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4AFE0" w14:textId="210E963B" w:rsidR="0003640E" w:rsidRPr="006B77BB" w:rsidRDefault="000D6CEB" w:rsidP="0003640E">
      <w:pPr>
        <w:pStyle w:val="BodyText"/>
      </w:pPr>
      <w:r>
        <w:rPr>
          <w:noProof/>
        </w:rPr>
        <w:drawing>
          <wp:anchor distT="0" distB="0" distL="114300" distR="114300" simplePos="0" relativeHeight="251658240" behindDoc="0" locked="0" layoutInCell="1" allowOverlap="1" wp14:anchorId="47A62BD3" wp14:editId="655C2455">
            <wp:simplePos x="0" y="0"/>
            <wp:positionH relativeFrom="column">
              <wp:posOffset>-1097280</wp:posOffset>
            </wp:positionH>
            <wp:positionV relativeFrom="paragraph">
              <wp:posOffset>-3602257</wp:posOffset>
            </wp:positionV>
            <wp:extent cx="7610318" cy="10761956"/>
            <wp:effectExtent l="0" t="0" r="0" b="1905"/>
            <wp:wrapNone/>
            <wp:docPr id="14401396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139648" name="Picture 1440139648"/>
                    <pic:cNvPicPr/>
                  </pic:nvPicPr>
                  <pic:blipFill>
                    <a:blip r:embed="rId12"/>
                    <a:stretch>
                      <a:fillRect/>
                    </a:stretch>
                  </pic:blipFill>
                  <pic:spPr>
                    <a:xfrm>
                      <a:off x="0" y="0"/>
                      <a:ext cx="7610318" cy="10761956"/>
                    </a:xfrm>
                    <a:prstGeom prst="rect">
                      <a:avLst/>
                    </a:prstGeom>
                  </pic:spPr>
                </pic:pic>
              </a:graphicData>
            </a:graphic>
            <wp14:sizeRelH relativeFrom="margin">
              <wp14:pctWidth>0</wp14:pctWidth>
            </wp14:sizeRelH>
            <wp14:sizeRelV relativeFrom="margin">
              <wp14:pctHeight>0</wp14:pctHeight>
            </wp14:sizeRelV>
          </wp:anchor>
        </w:drawing>
      </w:r>
    </w:p>
    <w:p w14:paraId="622BE27D" w14:textId="052E24EE" w:rsidR="0003640E" w:rsidRPr="006B77BB" w:rsidRDefault="0003640E" w:rsidP="0080531E">
      <w:pPr>
        <w:jc w:val="left"/>
        <w:rPr>
          <w:color w:val="FF0000"/>
        </w:rPr>
        <w:sectPr w:rsidR="0003640E" w:rsidRPr="006B77BB" w:rsidSect="00FC25EE">
          <w:headerReference w:type="default" r:id="rId13"/>
          <w:footerReference w:type="default" r:id="rId14"/>
          <w:pgSz w:w="11907" w:h="16840" w:code="9"/>
          <w:pgMar w:top="5670" w:right="1701" w:bottom="1701" w:left="1701" w:header="567" w:footer="1134" w:gutter="0"/>
          <w:cols w:space="720"/>
        </w:sectPr>
      </w:pPr>
    </w:p>
    <w:p w14:paraId="489CC581" w14:textId="77777777" w:rsidR="00452EC4" w:rsidRPr="006B77BB" w:rsidRDefault="00452EC4" w:rsidP="00775F57">
      <w:pPr>
        <w:pStyle w:val="Imprint"/>
        <w:spacing w:before="0" w:after="0"/>
        <w:rPr>
          <w:b/>
        </w:rPr>
      </w:pPr>
      <w:r w:rsidRPr="006B77BB">
        <w:rPr>
          <w:b/>
        </w:rPr>
        <w:lastRenderedPageBreak/>
        <w:t>Disclaimer</w:t>
      </w:r>
    </w:p>
    <w:p w14:paraId="093A4F8C" w14:textId="77777777" w:rsidR="007B7338" w:rsidRDefault="007B7338" w:rsidP="007B7338">
      <w:pPr>
        <w:pStyle w:val="Imprint"/>
      </w:pPr>
      <w:r>
        <w:t xml:space="preserve">The information in this publication is, according to the Ministry for the Environment’s best efforts, accurate at the time of publication. The Ministry will make every reasonable effort to keep it current and accurate. However, users of this publication are advised that: </w:t>
      </w:r>
    </w:p>
    <w:p w14:paraId="1D0A54D3" w14:textId="32790A57" w:rsidR="007B7338" w:rsidRDefault="00F866E3" w:rsidP="00BB5995">
      <w:pPr>
        <w:pStyle w:val="Bullet"/>
      </w:pPr>
      <w:r>
        <w:t>t</w:t>
      </w:r>
      <w:r w:rsidR="007B7338">
        <w:t xml:space="preserve">he information does not alter the laws of New Zealand, other official guidelines, or </w:t>
      </w:r>
      <w:proofErr w:type="gramStart"/>
      <w:r w:rsidR="007B7338">
        <w:t>requirements</w:t>
      </w:r>
      <w:proofErr w:type="gramEnd"/>
    </w:p>
    <w:p w14:paraId="3064E783" w14:textId="3A132C98" w:rsidR="007B7338" w:rsidRDefault="00F866E3" w:rsidP="00BB5995">
      <w:pPr>
        <w:pStyle w:val="Bullet"/>
      </w:pPr>
      <w:r>
        <w:t>i</w:t>
      </w:r>
      <w:r w:rsidR="007B7338">
        <w:t xml:space="preserve">t does not constitute legal advice, and users should take specific advice from qualified professionals before taking any action based on information in this </w:t>
      </w:r>
      <w:proofErr w:type="gramStart"/>
      <w:r w:rsidR="007B7338">
        <w:t>publication</w:t>
      </w:r>
      <w:proofErr w:type="gramEnd"/>
    </w:p>
    <w:p w14:paraId="2A1263A8" w14:textId="5325B481" w:rsidR="007B7338" w:rsidRDefault="00F866E3" w:rsidP="00BB5995">
      <w:pPr>
        <w:pStyle w:val="Bullet"/>
      </w:pPr>
      <w:r>
        <w:t>t</w:t>
      </w:r>
      <w:r w:rsidR="007B7338">
        <w:t xml:space="preserve">he Ministry does not accept any responsibility or liability whatsoever whether in contract, tort, equity, or otherwise for any action taken as a result of reading, or reliance placed on this publication because of having read any part, or all, of the information in this publication or for any error, or inadequacy, deficiency, flaw in, or omission from the information in this </w:t>
      </w:r>
      <w:proofErr w:type="gramStart"/>
      <w:r w:rsidR="007B7338">
        <w:t>publication</w:t>
      </w:r>
      <w:proofErr w:type="gramEnd"/>
    </w:p>
    <w:p w14:paraId="1E86006C" w14:textId="688A8EF4" w:rsidR="007B7338" w:rsidRPr="006B77BB" w:rsidRDefault="00F866E3" w:rsidP="00BB5995">
      <w:pPr>
        <w:pStyle w:val="Bullet"/>
      </w:pPr>
      <w:r>
        <w:t>a</w:t>
      </w:r>
      <w:r w:rsidR="007B7338">
        <w:t xml:space="preserve">ll references to websites, </w:t>
      </w:r>
      <w:proofErr w:type="gramStart"/>
      <w:r w:rsidR="007B7338">
        <w:t>organisations</w:t>
      </w:r>
      <w:proofErr w:type="gramEnd"/>
      <w:r w:rsidR="007B7338">
        <w:t xml:space="preserve"> or people not within the Ministry are for convenience only and should not be taken as endorsement of those websites or information contained in those websites nor of organisations or people referred to.</w:t>
      </w:r>
    </w:p>
    <w:p w14:paraId="76AD3FA6" w14:textId="77777777" w:rsidR="00452EC4" w:rsidRPr="006B77BB" w:rsidRDefault="00452EC4" w:rsidP="00452EC4">
      <w:pPr>
        <w:pStyle w:val="Imprint"/>
      </w:pPr>
    </w:p>
    <w:p w14:paraId="0343B26B" w14:textId="77777777" w:rsidR="00452EC4" w:rsidRPr="006B77BB" w:rsidRDefault="00452EC4" w:rsidP="00452EC4">
      <w:pPr>
        <w:pStyle w:val="Imprint"/>
      </w:pPr>
    </w:p>
    <w:p w14:paraId="57205D21" w14:textId="12FB56DD" w:rsidR="00452EC4" w:rsidRPr="006B77BB" w:rsidRDefault="00452EC4" w:rsidP="00452EC4">
      <w:pPr>
        <w:pStyle w:val="Imprint"/>
      </w:pPr>
      <w:r w:rsidRPr="006B77BB">
        <w:t xml:space="preserve">This </w:t>
      </w:r>
      <w:r w:rsidR="00775F57" w:rsidRPr="006B77BB">
        <w:t>document</w:t>
      </w:r>
      <w:r w:rsidRPr="006B77BB">
        <w:t xml:space="preserve"> may be cited as:</w:t>
      </w:r>
      <w:r w:rsidR="00775F57" w:rsidRPr="006B77BB">
        <w:t xml:space="preserve"> Ministry for the Environment. </w:t>
      </w:r>
      <w:r w:rsidR="00F8758C">
        <w:t>2023</w:t>
      </w:r>
      <w:r w:rsidR="00775F57" w:rsidRPr="006B77BB">
        <w:t xml:space="preserve">. </w:t>
      </w:r>
      <w:r w:rsidR="0073419B" w:rsidRPr="0073419B">
        <w:rPr>
          <w:i/>
        </w:rPr>
        <w:t>Responding to the Overseer model redevelopment review: A guide for councils</w:t>
      </w:r>
      <w:r w:rsidR="00775F57" w:rsidRPr="006B77BB">
        <w:t>. Wellington: Ministry for the Environment.</w:t>
      </w:r>
    </w:p>
    <w:p w14:paraId="0FA1A5EB" w14:textId="77777777" w:rsidR="0080531E" w:rsidRPr="006B77BB" w:rsidRDefault="0080531E" w:rsidP="0080531E">
      <w:pPr>
        <w:pStyle w:val="Imprint"/>
      </w:pPr>
    </w:p>
    <w:p w14:paraId="4766D434" w14:textId="77777777" w:rsidR="0080531E" w:rsidRPr="006B77BB" w:rsidRDefault="0080531E" w:rsidP="0080531E">
      <w:pPr>
        <w:pStyle w:val="Imprint"/>
      </w:pPr>
    </w:p>
    <w:p w14:paraId="4EE7B2B2" w14:textId="031CC104" w:rsidR="0080531E" w:rsidRDefault="0080531E" w:rsidP="0080531E">
      <w:pPr>
        <w:pStyle w:val="Imprint"/>
      </w:pPr>
    </w:p>
    <w:p w14:paraId="68CC94E7" w14:textId="476DFEBF" w:rsidR="0073419B" w:rsidRDefault="0073419B" w:rsidP="0080531E">
      <w:pPr>
        <w:pStyle w:val="Imprint"/>
      </w:pPr>
    </w:p>
    <w:p w14:paraId="5FFD1977" w14:textId="77777777" w:rsidR="0073419B" w:rsidRPr="006B77BB" w:rsidRDefault="0073419B" w:rsidP="0080531E">
      <w:pPr>
        <w:pStyle w:val="Imprint"/>
      </w:pPr>
    </w:p>
    <w:p w14:paraId="51E4FB37" w14:textId="77777777" w:rsidR="00457135" w:rsidRDefault="00457135" w:rsidP="0080531E">
      <w:pPr>
        <w:pStyle w:val="Imprint"/>
      </w:pPr>
    </w:p>
    <w:p w14:paraId="3115C672" w14:textId="77777777" w:rsidR="00457135" w:rsidRPr="006B77BB" w:rsidRDefault="00457135" w:rsidP="0080531E">
      <w:pPr>
        <w:pStyle w:val="Imprint"/>
      </w:pPr>
    </w:p>
    <w:p w14:paraId="1D101A96" w14:textId="1E286A06" w:rsidR="004C4A26" w:rsidRDefault="000D6CEB" w:rsidP="0080531E">
      <w:pPr>
        <w:pStyle w:val="Imprint"/>
        <w:rPr>
          <w:rStyle w:val="Hyperlink"/>
        </w:rPr>
      </w:pPr>
      <w:r>
        <w:t>P</w:t>
      </w:r>
      <w:r w:rsidR="0080531E" w:rsidRPr="006B77BB">
        <w:t>ublished in</w:t>
      </w:r>
      <w:r w:rsidR="00F0490D">
        <w:t xml:space="preserve"> </w:t>
      </w:r>
      <w:r w:rsidR="00534EA7">
        <w:t>July</w:t>
      </w:r>
      <w:r w:rsidR="00CE34C0" w:rsidRPr="00663783">
        <w:t xml:space="preserve"> </w:t>
      </w:r>
      <w:r w:rsidR="00F8758C">
        <w:t>2023</w:t>
      </w:r>
      <w:r w:rsidR="00F8758C" w:rsidRPr="006B77BB">
        <w:t xml:space="preserve"> </w:t>
      </w:r>
      <w:r w:rsidR="0080531E" w:rsidRPr="006B77BB">
        <w:t>by the</w:t>
      </w:r>
      <w:r w:rsidR="0080531E" w:rsidRPr="006B77BB">
        <w:br/>
        <w:t xml:space="preserve">Ministry for the Environment </w:t>
      </w:r>
      <w:r w:rsidR="0080531E" w:rsidRPr="006B77BB">
        <w:br/>
      </w:r>
      <w:proofErr w:type="spellStart"/>
      <w:r w:rsidR="0080531E" w:rsidRPr="006B77BB">
        <w:t>Manatū</w:t>
      </w:r>
      <w:proofErr w:type="spellEnd"/>
      <w:r w:rsidR="0080531E" w:rsidRPr="006B77BB">
        <w:t xml:space="preserve"> </w:t>
      </w:r>
      <w:proofErr w:type="spellStart"/>
      <w:r w:rsidR="0080531E" w:rsidRPr="006B77BB">
        <w:t>Mō</w:t>
      </w:r>
      <w:proofErr w:type="spellEnd"/>
      <w:r w:rsidR="0080531E" w:rsidRPr="006B77BB">
        <w:t xml:space="preserve"> </w:t>
      </w:r>
      <w:proofErr w:type="spellStart"/>
      <w:r w:rsidR="0080531E" w:rsidRPr="006B77BB">
        <w:t>Te</w:t>
      </w:r>
      <w:proofErr w:type="spellEnd"/>
      <w:r w:rsidR="0080531E" w:rsidRPr="006B77BB">
        <w:t xml:space="preserve"> Taiao</w:t>
      </w:r>
      <w:r w:rsidR="0080531E" w:rsidRPr="006B77BB">
        <w:br/>
        <w:t>PO Box 10362, Wellington 6143, New Zealand</w:t>
      </w:r>
      <w:r w:rsidR="004C4A26">
        <w:br/>
      </w:r>
      <w:hyperlink r:id="rId15" w:history="1">
        <w:r w:rsidR="00B8284A">
          <w:rPr>
            <w:rStyle w:val="Hyperlink"/>
          </w:rPr>
          <w:t>environment.govt.nz</w:t>
        </w:r>
      </w:hyperlink>
    </w:p>
    <w:p w14:paraId="717DA460" w14:textId="72F64A72" w:rsidR="00C5001E" w:rsidRPr="00AB28F7" w:rsidRDefault="009C79F2" w:rsidP="0080531E">
      <w:pPr>
        <w:pStyle w:val="Imprint"/>
      </w:pPr>
      <w:r w:rsidRPr="00AB28F7">
        <w:rPr>
          <w:rStyle w:val="Hyperlink"/>
          <w:color w:val="auto"/>
        </w:rPr>
        <w:t xml:space="preserve">Updated </w:t>
      </w:r>
      <w:r w:rsidR="008B7682">
        <w:rPr>
          <w:rStyle w:val="Hyperlink"/>
          <w:color w:val="auto"/>
        </w:rPr>
        <w:t>April</w:t>
      </w:r>
      <w:r w:rsidRPr="00AB28F7">
        <w:rPr>
          <w:rStyle w:val="Hyperlink"/>
          <w:color w:val="auto"/>
        </w:rPr>
        <w:t xml:space="preserve"> 2024</w:t>
      </w:r>
    </w:p>
    <w:p w14:paraId="795464D0" w14:textId="26AB9206" w:rsidR="0080531E" w:rsidRPr="006B77BB" w:rsidRDefault="0080531E" w:rsidP="007B7338">
      <w:pPr>
        <w:pStyle w:val="Imprint"/>
        <w:tabs>
          <w:tab w:val="left" w:pos="0"/>
        </w:tabs>
      </w:pPr>
      <w:r w:rsidRPr="006B77BB">
        <w:t xml:space="preserve">ISBN: </w:t>
      </w:r>
      <w:r w:rsidR="00151541" w:rsidRPr="00151541">
        <w:t>978-1-991077-23-3</w:t>
      </w:r>
      <w:r w:rsidR="007B7338">
        <w:br/>
      </w:r>
      <w:r w:rsidRPr="006B77BB">
        <w:t xml:space="preserve">Publication number: </w:t>
      </w:r>
      <w:r w:rsidRPr="00151541">
        <w:t xml:space="preserve">ME </w:t>
      </w:r>
      <w:r w:rsidR="00151541">
        <w:t>1732</w:t>
      </w:r>
    </w:p>
    <w:p w14:paraId="12FCCC92" w14:textId="4DEEF40D" w:rsidR="007B7338" w:rsidRDefault="0080531E" w:rsidP="0073419B">
      <w:pPr>
        <w:pStyle w:val="Imprint"/>
        <w:spacing w:after="80"/>
      </w:pPr>
      <w:r w:rsidRPr="006B77BB">
        <w:t xml:space="preserve">© Crown copyright New Zealand </w:t>
      </w:r>
      <w:r w:rsidR="00F8758C">
        <w:t>202</w:t>
      </w:r>
      <w:r w:rsidR="0089367E">
        <w:t>4</w:t>
      </w:r>
    </w:p>
    <w:p w14:paraId="40F8E2FD" w14:textId="77777777" w:rsidR="0080531E" w:rsidRPr="00A84FE1" w:rsidRDefault="0080531E" w:rsidP="00A84FE1">
      <w:pPr>
        <w:sectPr w:rsidR="0080531E" w:rsidRPr="00A84FE1" w:rsidSect="00FC25EE">
          <w:headerReference w:type="even" r:id="rId16"/>
          <w:headerReference w:type="default" r:id="rId17"/>
          <w:footerReference w:type="even" r:id="rId18"/>
          <w:footerReference w:type="default" r:id="rId19"/>
          <w:pgSz w:w="11907" w:h="16840" w:code="9"/>
          <w:pgMar w:top="1134" w:right="1701" w:bottom="1134" w:left="1701" w:header="567" w:footer="567" w:gutter="0"/>
          <w:pgNumType w:fmt="lowerRoman"/>
          <w:cols w:space="720"/>
        </w:sectPr>
      </w:pPr>
    </w:p>
    <w:p w14:paraId="2728C8EC" w14:textId="77777777" w:rsidR="0080531E" w:rsidRPr="00F06E0B" w:rsidRDefault="0080531E" w:rsidP="00585FD0">
      <w:pPr>
        <w:pStyle w:val="Heading"/>
      </w:pPr>
      <w:r>
        <w:lastRenderedPageBreak/>
        <w:t>Contents</w:t>
      </w:r>
    </w:p>
    <w:p w14:paraId="11E25A69" w14:textId="2387B0B4" w:rsidR="00FD54FE" w:rsidRDefault="00775F57">
      <w:pPr>
        <w:pStyle w:val="TOC1"/>
        <w:rPr>
          <w:rFonts w:asciiTheme="minorHAnsi" w:hAnsiTheme="minorHAnsi"/>
          <w:noProof/>
          <w:kern w:val="2"/>
          <w14:ligatures w14:val="standardContextual"/>
        </w:rPr>
      </w:pPr>
      <w:r w:rsidRPr="006B77BB">
        <w:rPr>
          <w:color w:val="0092CF"/>
        </w:rPr>
        <w:fldChar w:fldCharType="begin"/>
      </w:r>
      <w:r w:rsidRPr="006B77BB">
        <w:rPr>
          <w:color w:val="0092CF"/>
        </w:rPr>
        <w:instrText xml:space="preserve"> TOC \h \z \t "Heading 1,1,Heading 2,2" </w:instrText>
      </w:r>
      <w:r w:rsidRPr="006B77BB">
        <w:rPr>
          <w:color w:val="0092CF"/>
        </w:rPr>
        <w:fldChar w:fldCharType="separate"/>
      </w:r>
      <w:hyperlink w:anchor="_Toc160786494" w:history="1">
        <w:r w:rsidR="00FD54FE" w:rsidRPr="00BD305B">
          <w:rPr>
            <w:rStyle w:val="Hyperlink"/>
            <w:noProof/>
          </w:rPr>
          <w:t>Introduction</w:t>
        </w:r>
        <w:r w:rsidR="00FD54FE">
          <w:rPr>
            <w:noProof/>
            <w:webHidden/>
          </w:rPr>
          <w:tab/>
        </w:r>
        <w:r w:rsidR="00FD54FE">
          <w:rPr>
            <w:noProof/>
            <w:webHidden/>
          </w:rPr>
          <w:fldChar w:fldCharType="begin"/>
        </w:r>
        <w:r w:rsidR="00FD54FE">
          <w:rPr>
            <w:noProof/>
            <w:webHidden/>
          </w:rPr>
          <w:instrText xml:space="preserve"> PAGEREF _Toc160786494 \h </w:instrText>
        </w:r>
        <w:r w:rsidR="00FD54FE">
          <w:rPr>
            <w:noProof/>
            <w:webHidden/>
          </w:rPr>
        </w:r>
        <w:r w:rsidR="00FD54FE">
          <w:rPr>
            <w:noProof/>
            <w:webHidden/>
          </w:rPr>
          <w:fldChar w:fldCharType="separate"/>
        </w:r>
        <w:r w:rsidR="00C660E9">
          <w:rPr>
            <w:noProof/>
            <w:webHidden/>
          </w:rPr>
          <w:t>4</w:t>
        </w:r>
        <w:r w:rsidR="00FD54FE">
          <w:rPr>
            <w:noProof/>
            <w:webHidden/>
          </w:rPr>
          <w:fldChar w:fldCharType="end"/>
        </w:r>
      </w:hyperlink>
    </w:p>
    <w:p w14:paraId="33B317E1" w14:textId="37B5F462" w:rsidR="00FD54FE" w:rsidRDefault="004E5C3F">
      <w:pPr>
        <w:pStyle w:val="TOC2"/>
        <w:rPr>
          <w:rFonts w:asciiTheme="minorHAnsi" w:hAnsiTheme="minorHAnsi"/>
          <w:noProof/>
          <w:kern w:val="2"/>
          <w14:ligatures w14:val="standardContextual"/>
        </w:rPr>
      </w:pPr>
      <w:hyperlink w:anchor="_Toc160786495" w:history="1">
        <w:r w:rsidR="00FD54FE" w:rsidRPr="00BD305B">
          <w:rPr>
            <w:rStyle w:val="Hyperlink"/>
            <w:noProof/>
          </w:rPr>
          <w:t>About this guide</w:t>
        </w:r>
        <w:r w:rsidR="00FD54FE">
          <w:rPr>
            <w:noProof/>
            <w:webHidden/>
          </w:rPr>
          <w:tab/>
        </w:r>
        <w:r w:rsidR="00FD54FE">
          <w:rPr>
            <w:noProof/>
            <w:webHidden/>
          </w:rPr>
          <w:fldChar w:fldCharType="begin"/>
        </w:r>
        <w:r w:rsidR="00FD54FE">
          <w:rPr>
            <w:noProof/>
            <w:webHidden/>
          </w:rPr>
          <w:instrText xml:space="preserve"> PAGEREF _Toc160786495 \h </w:instrText>
        </w:r>
        <w:r w:rsidR="00FD54FE">
          <w:rPr>
            <w:noProof/>
            <w:webHidden/>
          </w:rPr>
        </w:r>
        <w:r w:rsidR="00FD54FE">
          <w:rPr>
            <w:noProof/>
            <w:webHidden/>
          </w:rPr>
          <w:fldChar w:fldCharType="separate"/>
        </w:r>
        <w:r w:rsidR="00C660E9">
          <w:rPr>
            <w:noProof/>
            <w:webHidden/>
          </w:rPr>
          <w:t>4</w:t>
        </w:r>
        <w:r w:rsidR="00FD54FE">
          <w:rPr>
            <w:noProof/>
            <w:webHidden/>
          </w:rPr>
          <w:fldChar w:fldCharType="end"/>
        </w:r>
      </w:hyperlink>
    </w:p>
    <w:p w14:paraId="78A7F33E" w14:textId="28E84010" w:rsidR="00FD54FE" w:rsidRDefault="004E5C3F">
      <w:pPr>
        <w:pStyle w:val="TOC2"/>
        <w:rPr>
          <w:rFonts w:asciiTheme="minorHAnsi" w:hAnsiTheme="minorHAnsi"/>
          <w:noProof/>
          <w:kern w:val="2"/>
          <w14:ligatures w14:val="standardContextual"/>
        </w:rPr>
      </w:pPr>
      <w:hyperlink w:anchor="_Toc160786496" w:history="1">
        <w:r w:rsidR="00FD54FE" w:rsidRPr="00BD305B">
          <w:rPr>
            <w:rStyle w:val="Hyperlink"/>
            <w:noProof/>
          </w:rPr>
          <w:t>About OverseerFM</w:t>
        </w:r>
        <w:r w:rsidR="00FD54FE">
          <w:rPr>
            <w:noProof/>
            <w:webHidden/>
          </w:rPr>
          <w:tab/>
        </w:r>
        <w:r w:rsidR="00FD54FE">
          <w:rPr>
            <w:noProof/>
            <w:webHidden/>
          </w:rPr>
          <w:fldChar w:fldCharType="begin"/>
        </w:r>
        <w:r w:rsidR="00FD54FE">
          <w:rPr>
            <w:noProof/>
            <w:webHidden/>
          </w:rPr>
          <w:instrText xml:space="preserve"> PAGEREF _Toc160786496 \h </w:instrText>
        </w:r>
        <w:r w:rsidR="00FD54FE">
          <w:rPr>
            <w:noProof/>
            <w:webHidden/>
          </w:rPr>
        </w:r>
        <w:r w:rsidR="00FD54FE">
          <w:rPr>
            <w:noProof/>
            <w:webHidden/>
          </w:rPr>
          <w:fldChar w:fldCharType="separate"/>
        </w:r>
        <w:r w:rsidR="00C660E9">
          <w:rPr>
            <w:noProof/>
            <w:webHidden/>
          </w:rPr>
          <w:t>4</w:t>
        </w:r>
        <w:r w:rsidR="00FD54FE">
          <w:rPr>
            <w:noProof/>
            <w:webHidden/>
          </w:rPr>
          <w:fldChar w:fldCharType="end"/>
        </w:r>
      </w:hyperlink>
    </w:p>
    <w:p w14:paraId="5E2B8FED" w14:textId="04570CE0" w:rsidR="00FD54FE" w:rsidRDefault="004E5C3F">
      <w:pPr>
        <w:pStyle w:val="TOC2"/>
        <w:rPr>
          <w:rFonts w:asciiTheme="minorHAnsi" w:hAnsiTheme="minorHAnsi"/>
          <w:noProof/>
          <w:kern w:val="2"/>
          <w14:ligatures w14:val="standardContextual"/>
        </w:rPr>
      </w:pPr>
      <w:hyperlink w:anchor="_Toc160786497" w:history="1">
        <w:r w:rsidR="00FD54FE" w:rsidRPr="00BD305B">
          <w:rPr>
            <w:rStyle w:val="Hyperlink"/>
            <w:noProof/>
          </w:rPr>
          <w:t>Review of Overseer and redevelopment programme</w:t>
        </w:r>
        <w:r w:rsidR="00FD54FE">
          <w:rPr>
            <w:noProof/>
            <w:webHidden/>
          </w:rPr>
          <w:tab/>
        </w:r>
        <w:r w:rsidR="00FD54FE">
          <w:rPr>
            <w:noProof/>
            <w:webHidden/>
          </w:rPr>
          <w:fldChar w:fldCharType="begin"/>
        </w:r>
        <w:r w:rsidR="00FD54FE">
          <w:rPr>
            <w:noProof/>
            <w:webHidden/>
          </w:rPr>
          <w:instrText xml:space="preserve"> PAGEREF _Toc160786497 \h </w:instrText>
        </w:r>
        <w:r w:rsidR="00FD54FE">
          <w:rPr>
            <w:noProof/>
            <w:webHidden/>
          </w:rPr>
        </w:r>
        <w:r w:rsidR="00FD54FE">
          <w:rPr>
            <w:noProof/>
            <w:webHidden/>
          </w:rPr>
          <w:fldChar w:fldCharType="separate"/>
        </w:r>
        <w:r w:rsidR="00C660E9">
          <w:rPr>
            <w:noProof/>
            <w:webHidden/>
          </w:rPr>
          <w:t>4</w:t>
        </w:r>
        <w:r w:rsidR="00FD54FE">
          <w:rPr>
            <w:noProof/>
            <w:webHidden/>
          </w:rPr>
          <w:fldChar w:fldCharType="end"/>
        </w:r>
      </w:hyperlink>
    </w:p>
    <w:p w14:paraId="483D616C" w14:textId="7A0C1412" w:rsidR="00FD54FE" w:rsidRDefault="004E5C3F">
      <w:pPr>
        <w:pStyle w:val="TOC1"/>
        <w:rPr>
          <w:rFonts w:asciiTheme="minorHAnsi" w:hAnsiTheme="minorHAnsi"/>
          <w:noProof/>
          <w:kern w:val="2"/>
          <w14:ligatures w14:val="standardContextual"/>
        </w:rPr>
      </w:pPr>
      <w:hyperlink w:anchor="_Toc160786498" w:history="1">
        <w:r w:rsidR="00FD54FE" w:rsidRPr="00BD305B">
          <w:rPr>
            <w:rStyle w:val="Hyperlink"/>
            <w:noProof/>
            <w:lang w:val="en-GB"/>
          </w:rPr>
          <w:t>Guidance for councils using OverseerFM to support regulatory outcomes</w:t>
        </w:r>
        <w:r w:rsidR="00FD54FE">
          <w:rPr>
            <w:noProof/>
            <w:webHidden/>
          </w:rPr>
          <w:tab/>
        </w:r>
        <w:r w:rsidR="00FD54FE">
          <w:rPr>
            <w:noProof/>
            <w:webHidden/>
          </w:rPr>
          <w:fldChar w:fldCharType="begin"/>
        </w:r>
        <w:r w:rsidR="00FD54FE">
          <w:rPr>
            <w:noProof/>
            <w:webHidden/>
          </w:rPr>
          <w:instrText xml:space="preserve"> PAGEREF _Toc160786498 \h </w:instrText>
        </w:r>
        <w:r w:rsidR="00FD54FE">
          <w:rPr>
            <w:noProof/>
            <w:webHidden/>
          </w:rPr>
        </w:r>
        <w:r w:rsidR="00FD54FE">
          <w:rPr>
            <w:noProof/>
            <w:webHidden/>
          </w:rPr>
          <w:fldChar w:fldCharType="separate"/>
        </w:r>
        <w:r w:rsidR="00C660E9">
          <w:rPr>
            <w:noProof/>
            <w:webHidden/>
          </w:rPr>
          <w:t>6</w:t>
        </w:r>
        <w:r w:rsidR="00FD54FE">
          <w:rPr>
            <w:noProof/>
            <w:webHidden/>
          </w:rPr>
          <w:fldChar w:fldCharType="end"/>
        </w:r>
      </w:hyperlink>
    </w:p>
    <w:p w14:paraId="75CF3C68" w14:textId="6CB6FDB8" w:rsidR="00FD54FE" w:rsidRDefault="004E5C3F">
      <w:pPr>
        <w:pStyle w:val="TOC1"/>
        <w:rPr>
          <w:rFonts w:asciiTheme="minorHAnsi" w:hAnsiTheme="minorHAnsi"/>
          <w:noProof/>
          <w:kern w:val="2"/>
          <w14:ligatures w14:val="standardContextual"/>
        </w:rPr>
      </w:pPr>
      <w:hyperlink w:anchor="_Toc160786499" w:history="1">
        <w:r w:rsidR="00FD54FE" w:rsidRPr="00BD305B">
          <w:rPr>
            <w:rStyle w:val="Hyperlink"/>
            <w:noProof/>
            <w:lang w:val="en-GB"/>
          </w:rPr>
          <w:t xml:space="preserve">Responding to the </w:t>
        </w:r>
        <w:r w:rsidR="00FD54FE" w:rsidRPr="00BD305B">
          <w:rPr>
            <w:rStyle w:val="Hyperlink"/>
            <w:noProof/>
          </w:rPr>
          <w:t>Overseer whole-model peer</w:t>
        </w:r>
        <w:r w:rsidR="00FD54FE" w:rsidRPr="00BD305B">
          <w:rPr>
            <w:rStyle w:val="Hyperlink"/>
            <w:noProof/>
            <w:lang w:val="en-GB"/>
          </w:rPr>
          <w:t xml:space="preserve"> review</w:t>
        </w:r>
        <w:r w:rsidR="00FD54FE">
          <w:rPr>
            <w:noProof/>
            <w:webHidden/>
          </w:rPr>
          <w:tab/>
        </w:r>
        <w:r w:rsidR="00FD54FE">
          <w:rPr>
            <w:noProof/>
            <w:webHidden/>
          </w:rPr>
          <w:fldChar w:fldCharType="begin"/>
        </w:r>
        <w:r w:rsidR="00FD54FE">
          <w:rPr>
            <w:noProof/>
            <w:webHidden/>
          </w:rPr>
          <w:instrText xml:space="preserve"> PAGEREF _Toc160786499 \h </w:instrText>
        </w:r>
        <w:r w:rsidR="00FD54FE">
          <w:rPr>
            <w:noProof/>
            <w:webHidden/>
          </w:rPr>
        </w:r>
        <w:r w:rsidR="00FD54FE">
          <w:rPr>
            <w:noProof/>
            <w:webHidden/>
          </w:rPr>
          <w:fldChar w:fldCharType="separate"/>
        </w:r>
        <w:r w:rsidR="00C660E9">
          <w:rPr>
            <w:noProof/>
            <w:webHidden/>
          </w:rPr>
          <w:t>7</w:t>
        </w:r>
        <w:r w:rsidR="00FD54FE">
          <w:rPr>
            <w:noProof/>
            <w:webHidden/>
          </w:rPr>
          <w:fldChar w:fldCharType="end"/>
        </w:r>
      </w:hyperlink>
    </w:p>
    <w:p w14:paraId="2A4D4942" w14:textId="339E265B" w:rsidR="00FD54FE" w:rsidRDefault="004E5C3F">
      <w:pPr>
        <w:pStyle w:val="TOC2"/>
        <w:rPr>
          <w:rFonts w:asciiTheme="minorHAnsi" w:hAnsiTheme="minorHAnsi"/>
          <w:noProof/>
          <w:kern w:val="2"/>
          <w14:ligatures w14:val="standardContextual"/>
        </w:rPr>
      </w:pPr>
      <w:hyperlink w:anchor="_Toc160786500" w:history="1">
        <w:r w:rsidR="00FD54FE" w:rsidRPr="00BD305B">
          <w:rPr>
            <w:rStyle w:val="Hyperlink"/>
            <w:noProof/>
          </w:rPr>
          <w:t>2022 TAG review outcomes</w:t>
        </w:r>
        <w:r w:rsidR="00FD54FE">
          <w:rPr>
            <w:noProof/>
            <w:webHidden/>
          </w:rPr>
          <w:tab/>
        </w:r>
        <w:r w:rsidR="00FD54FE">
          <w:rPr>
            <w:noProof/>
            <w:webHidden/>
          </w:rPr>
          <w:fldChar w:fldCharType="begin"/>
        </w:r>
        <w:r w:rsidR="00FD54FE">
          <w:rPr>
            <w:noProof/>
            <w:webHidden/>
          </w:rPr>
          <w:instrText xml:space="preserve"> PAGEREF _Toc160786500 \h </w:instrText>
        </w:r>
        <w:r w:rsidR="00FD54FE">
          <w:rPr>
            <w:noProof/>
            <w:webHidden/>
          </w:rPr>
        </w:r>
        <w:r w:rsidR="00FD54FE">
          <w:rPr>
            <w:noProof/>
            <w:webHidden/>
          </w:rPr>
          <w:fldChar w:fldCharType="separate"/>
        </w:r>
        <w:r w:rsidR="00C660E9">
          <w:rPr>
            <w:noProof/>
            <w:webHidden/>
          </w:rPr>
          <w:t>7</w:t>
        </w:r>
        <w:r w:rsidR="00FD54FE">
          <w:rPr>
            <w:noProof/>
            <w:webHidden/>
          </w:rPr>
          <w:fldChar w:fldCharType="end"/>
        </w:r>
      </w:hyperlink>
    </w:p>
    <w:p w14:paraId="72003CF8" w14:textId="02A46B6F" w:rsidR="00FD54FE" w:rsidRDefault="004E5C3F">
      <w:pPr>
        <w:pStyle w:val="TOC2"/>
        <w:rPr>
          <w:rFonts w:asciiTheme="minorHAnsi" w:hAnsiTheme="minorHAnsi"/>
          <w:noProof/>
          <w:kern w:val="2"/>
          <w14:ligatures w14:val="standardContextual"/>
        </w:rPr>
      </w:pPr>
      <w:hyperlink w:anchor="_Toc160786501" w:history="1">
        <w:r w:rsidR="00FD54FE" w:rsidRPr="00BD305B">
          <w:rPr>
            <w:rStyle w:val="Hyperlink"/>
            <w:noProof/>
          </w:rPr>
          <w:t>2023 validation work</w:t>
        </w:r>
        <w:r w:rsidR="00FD54FE">
          <w:rPr>
            <w:noProof/>
            <w:webHidden/>
          </w:rPr>
          <w:tab/>
        </w:r>
        <w:r w:rsidR="00FD54FE">
          <w:rPr>
            <w:noProof/>
            <w:webHidden/>
          </w:rPr>
          <w:fldChar w:fldCharType="begin"/>
        </w:r>
        <w:r w:rsidR="00FD54FE">
          <w:rPr>
            <w:noProof/>
            <w:webHidden/>
          </w:rPr>
          <w:instrText xml:space="preserve"> PAGEREF _Toc160786501 \h </w:instrText>
        </w:r>
        <w:r w:rsidR="00FD54FE">
          <w:rPr>
            <w:noProof/>
            <w:webHidden/>
          </w:rPr>
        </w:r>
        <w:r w:rsidR="00FD54FE">
          <w:rPr>
            <w:noProof/>
            <w:webHidden/>
          </w:rPr>
          <w:fldChar w:fldCharType="separate"/>
        </w:r>
        <w:r w:rsidR="00C660E9">
          <w:rPr>
            <w:noProof/>
            <w:webHidden/>
          </w:rPr>
          <w:t>8</w:t>
        </w:r>
        <w:r w:rsidR="00FD54FE">
          <w:rPr>
            <w:noProof/>
            <w:webHidden/>
          </w:rPr>
          <w:fldChar w:fldCharType="end"/>
        </w:r>
      </w:hyperlink>
    </w:p>
    <w:p w14:paraId="0E2FE7B0" w14:textId="19045F9C" w:rsidR="00FD54FE" w:rsidRDefault="004E5C3F">
      <w:pPr>
        <w:pStyle w:val="TOC2"/>
        <w:rPr>
          <w:rFonts w:asciiTheme="minorHAnsi" w:hAnsiTheme="minorHAnsi"/>
          <w:noProof/>
          <w:kern w:val="2"/>
          <w14:ligatures w14:val="standardContextual"/>
        </w:rPr>
      </w:pPr>
      <w:hyperlink w:anchor="_Toc160786502" w:history="1">
        <w:r w:rsidR="00FD54FE" w:rsidRPr="00BD305B">
          <w:rPr>
            <w:rStyle w:val="Hyperlink"/>
            <w:noProof/>
          </w:rPr>
          <w:t>October 2023 final report released</w:t>
        </w:r>
        <w:r w:rsidR="00FD54FE">
          <w:rPr>
            <w:noProof/>
            <w:webHidden/>
          </w:rPr>
          <w:tab/>
        </w:r>
        <w:r w:rsidR="00FD54FE">
          <w:rPr>
            <w:noProof/>
            <w:webHidden/>
          </w:rPr>
          <w:fldChar w:fldCharType="begin"/>
        </w:r>
        <w:r w:rsidR="00FD54FE">
          <w:rPr>
            <w:noProof/>
            <w:webHidden/>
          </w:rPr>
          <w:instrText xml:space="preserve"> PAGEREF _Toc160786502 \h </w:instrText>
        </w:r>
        <w:r w:rsidR="00FD54FE">
          <w:rPr>
            <w:noProof/>
            <w:webHidden/>
          </w:rPr>
        </w:r>
        <w:r w:rsidR="00FD54FE">
          <w:rPr>
            <w:noProof/>
            <w:webHidden/>
          </w:rPr>
          <w:fldChar w:fldCharType="separate"/>
        </w:r>
        <w:r w:rsidR="00C660E9">
          <w:rPr>
            <w:noProof/>
            <w:webHidden/>
          </w:rPr>
          <w:t>8</w:t>
        </w:r>
        <w:r w:rsidR="00FD54FE">
          <w:rPr>
            <w:noProof/>
            <w:webHidden/>
          </w:rPr>
          <w:fldChar w:fldCharType="end"/>
        </w:r>
      </w:hyperlink>
    </w:p>
    <w:p w14:paraId="5ED80C80" w14:textId="123B9888" w:rsidR="00FD54FE" w:rsidRDefault="004E5C3F">
      <w:pPr>
        <w:pStyle w:val="TOC1"/>
        <w:rPr>
          <w:rFonts w:asciiTheme="minorHAnsi" w:hAnsiTheme="minorHAnsi"/>
          <w:noProof/>
          <w:kern w:val="2"/>
          <w14:ligatures w14:val="standardContextual"/>
        </w:rPr>
      </w:pPr>
      <w:hyperlink w:anchor="_Toc160786503" w:history="1">
        <w:r w:rsidR="00FD54FE" w:rsidRPr="00BD305B">
          <w:rPr>
            <w:rStyle w:val="Hyperlink"/>
            <w:noProof/>
            <w:lang w:val="en-GB"/>
          </w:rPr>
          <w:t>General principles</w:t>
        </w:r>
        <w:r w:rsidR="00FD54FE">
          <w:rPr>
            <w:noProof/>
            <w:webHidden/>
          </w:rPr>
          <w:tab/>
        </w:r>
        <w:r w:rsidR="00FD54FE">
          <w:rPr>
            <w:noProof/>
            <w:webHidden/>
          </w:rPr>
          <w:fldChar w:fldCharType="begin"/>
        </w:r>
        <w:r w:rsidR="00FD54FE">
          <w:rPr>
            <w:noProof/>
            <w:webHidden/>
          </w:rPr>
          <w:instrText xml:space="preserve"> PAGEREF _Toc160786503 \h </w:instrText>
        </w:r>
        <w:r w:rsidR="00FD54FE">
          <w:rPr>
            <w:noProof/>
            <w:webHidden/>
          </w:rPr>
        </w:r>
        <w:r w:rsidR="00FD54FE">
          <w:rPr>
            <w:noProof/>
            <w:webHidden/>
          </w:rPr>
          <w:fldChar w:fldCharType="separate"/>
        </w:r>
        <w:r w:rsidR="00C660E9">
          <w:rPr>
            <w:noProof/>
            <w:webHidden/>
          </w:rPr>
          <w:t>10</w:t>
        </w:r>
        <w:r w:rsidR="00FD54FE">
          <w:rPr>
            <w:noProof/>
            <w:webHidden/>
          </w:rPr>
          <w:fldChar w:fldCharType="end"/>
        </w:r>
      </w:hyperlink>
    </w:p>
    <w:p w14:paraId="216461DE" w14:textId="177248AC" w:rsidR="00FD54FE" w:rsidRDefault="004E5C3F">
      <w:pPr>
        <w:pStyle w:val="TOC1"/>
        <w:rPr>
          <w:rFonts w:asciiTheme="minorHAnsi" w:hAnsiTheme="minorHAnsi"/>
          <w:noProof/>
          <w:kern w:val="2"/>
          <w14:ligatures w14:val="standardContextual"/>
        </w:rPr>
      </w:pPr>
      <w:hyperlink w:anchor="_Toc160786504" w:history="1">
        <w:r w:rsidR="00FD54FE" w:rsidRPr="00BD305B">
          <w:rPr>
            <w:rStyle w:val="Hyperlink"/>
            <w:noProof/>
          </w:rPr>
          <w:t>Operative regional plans that use OverseerFM</w:t>
        </w:r>
        <w:r w:rsidR="00FD54FE">
          <w:rPr>
            <w:noProof/>
            <w:webHidden/>
          </w:rPr>
          <w:tab/>
        </w:r>
        <w:r w:rsidR="00FD54FE">
          <w:rPr>
            <w:noProof/>
            <w:webHidden/>
          </w:rPr>
          <w:fldChar w:fldCharType="begin"/>
        </w:r>
        <w:r w:rsidR="00FD54FE">
          <w:rPr>
            <w:noProof/>
            <w:webHidden/>
          </w:rPr>
          <w:instrText xml:space="preserve"> PAGEREF _Toc160786504 \h </w:instrText>
        </w:r>
        <w:r w:rsidR="00FD54FE">
          <w:rPr>
            <w:noProof/>
            <w:webHidden/>
          </w:rPr>
        </w:r>
        <w:r w:rsidR="00FD54FE">
          <w:rPr>
            <w:noProof/>
            <w:webHidden/>
          </w:rPr>
          <w:fldChar w:fldCharType="separate"/>
        </w:r>
        <w:r w:rsidR="00C660E9">
          <w:rPr>
            <w:noProof/>
            <w:webHidden/>
          </w:rPr>
          <w:t>11</w:t>
        </w:r>
        <w:r w:rsidR="00FD54FE">
          <w:rPr>
            <w:noProof/>
            <w:webHidden/>
          </w:rPr>
          <w:fldChar w:fldCharType="end"/>
        </w:r>
      </w:hyperlink>
    </w:p>
    <w:p w14:paraId="230B538C" w14:textId="305FD0E2" w:rsidR="00FD54FE" w:rsidRDefault="004E5C3F">
      <w:pPr>
        <w:pStyle w:val="TOC1"/>
        <w:rPr>
          <w:rFonts w:asciiTheme="minorHAnsi" w:hAnsiTheme="minorHAnsi"/>
          <w:noProof/>
          <w:kern w:val="2"/>
          <w14:ligatures w14:val="standardContextual"/>
        </w:rPr>
      </w:pPr>
      <w:hyperlink w:anchor="_Toc160786505" w:history="1">
        <w:r w:rsidR="00FD54FE" w:rsidRPr="00BD305B">
          <w:rPr>
            <w:rStyle w:val="Hyperlink"/>
            <w:noProof/>
          </w:rPr>
          <w:t>Proposed plans and plan reviews in process</w:t>
        </w:r>
        <w:r w:rsidR="00FD54FE">
          <w:rPr>
            <w:noProof/>
            <w:webHidden/>
          </w:rPr>
          <w:tab/>
        </w:r>
        <w:r w:rsidR="00FD54FE">
          <w:rPr>
            <w:noProof/>
            <w:webHidden/>
          </w:rPr>
          <w:fldChar w:fldCharType="begin"/>
        </w:r>
        <w:r w:rsidR="00FD54FE">
          <w:rPr>
            <w:noProof/>
            <w:webHidden/>
          </w:rPr>
          <w:instrText xml:space="preserve"> PAGEREF _Toc160786505 \h </w:instrText>
        </w:r>
        <w:r w:rsidR="00FD54FE">
          <w:rPr>
            <w:noProof/>
            <w:webHidden/>
          </w:rPr>
        </w:r>
        <w:r w:rsidR="00FD54FE">
          <w:rPr>
            <w:noProof/>
            <w:webHidden/>
          </w:rPr>
          <w:fldChar w:fldCharType="separate"/>
        </w:r>
        <w:r w:rsidR="00C660E9">
          <w:rPr>
            <w:noProof/>
            <w:webHidden/>
          </w:rPr>
          <w:t>12</w:t>
        </w:r>
        <w:r w:rsidR="00FD54FE">
          <w:rPr>
            <w:noProof/>
            <w:webHidden/>
          </w:rPr>
          <w:fldChar w:fldCharType="end"/>
        </w:r>
      </w:hyperlink>
    </w:p>
    <w:p w14:paraId="0490E9CB" w14:textId="4ED65FFC" w:rsidR="00FD54FE" w:rsidRDefault="004E5C3F">
      <w:pPr>
        <w:pStyle w:val="TOC2"/>
        <w:rPr>
          <w:rFonts w:asciiTheme="minorHAnsi" w:hAnsiTheme="minorHAnsi"/>
          <w:noProof/>
          <w:kern w:val="2"/>
          <w14:ligatures w14:val="standardContextual"/>
        </w:rPr>
      </w:pPr>
      <w:hyperlink w:anchor="_Toc160786506" w:history="1">
        <w:r w:rsidR="00FD54FE" w:rsidRPr="00BD305B">
          <w:rPr>
            <w:rStyle w:val="Hyperlink"/>
            <w:noProof/>
          </w:rPr>
          <w:t>Current plan hearings and appeals</w:t>
        </w:r>
        <w:r w:rsidR="00FD54FE">
          <w:rPr>
            <w:noProof/>
            <w:webHidden/>
          </w:rPr>
          <w:tab/>
        </w:r>
        <w:r w:rsidR="00FD54FE">
          <w:rPr>
            <w:noProof/>
            <w:webHidden/>
          </w:rPr>
          <w:fldChar w:fldCharType="begin"/>
        </w:r>
        <w:r w:rsidR="00FD54FE">
          <w:rPr>
            <w:noProof/>
            <w:webHidden/>
          </w:rPr>
          <w:instrText xml:space="preserve"> PAGEREF _Toc160786506 \h </w:instrText>
        </w:r>
        <w:r w:rsidR="00FD54FE">
          <w:rPr>
            <w:noProof/>
            <w:webHidden/>
          </w:rPr>
        </w:r>
        <w:r w:rsidR="00FD54FE">
          <w:rPr>
            <w:noProof/>
            <w:webHidden/>
          </w:rPr>
          <w:fldChar w:fldCharType="separate"/>
        </w:r>
        <w:r w:rsidR="00C660E9">
          <w:rPr>
            <w:noProof/>
            <w:webHidden/>
          </w:rPr>
          <w:t>12</w:t>
        </w:r>
        <w:r w:rsidR="00FD54FE">
          <w:rPr>
            <w:noProof/>
            <w:webHidden/>
          </w:rPr>
          <w:fldChar w:fldCharType="end"/>
        </w:r>
      </w:hyperlink>
    </w:p>
    <w:p w14:paraId="4665D29C" w14:textId="0D4B701A" w:rsidR="00FD54FE" w:rsidRDefault="004E5C3F">
      <w:pPr>
        <w:pStyle w:val="TOC2"/>
        <w:rPr>
          <w:rFonts w:asciiTheme="minorHAnsi" w:hAnsiTheme="minorHAnsi"/>
          <w:noProof/>
          <w:kern w:val="2"/>
          <w14:ligatures w14:val="standardContextual"/>
        </w:rPr>
      </w:pPr>
      <w:hyperlink w:anchor="_Toc160786507" w:history="1">
        <w:r w:rsidR="00FD54FE" w:rsidRPr="00BD305B">
          <w:rPr>
            <w:rStyle w:val="Hyperlink"/>
            <w:noProof/>
          </w:rPr>
          <w:t>Plan development</w:t>
        </w:r>
        <w:r w:rsidR="00FD54FE">
          <w:rPr>
            <w:noProof/>
            <w:webHidden/>
          </w:rPr>
          <w:tab/>
        </w:r>
        <w:r w:rsidR="00FD54FE">
          <w:rPr>
            <w:noProof/>
            <w:webHidden/>
          </w:rPr>
          <w:fldChar w:fldCharType="begin"/>
        </w:r>
        <w:r w:rsidR="00FD54FE">
          <w:rPr>
            <w:noProof/>
            <w:webHidden/>
          </w:rPr>
          <w:instrText xml:space="preserve"> PAGEREF _Toc160786507 \h </w:instrText>
        </w:r>
        <w:r w:rsidR="00FD54FE">
          <w:rPr>
            <w:noProof/>
            <w:webHidden/>
          </w:rPr>
        </w:r>
        <w:r w:rsidR="00FD54FE">
          <w:rPr>
            <w:noProof/>
            <w:webHidden/>
          </w:rPr>
          <w:fldChar w:fldCharType="separate"/>
        </w:r>
        <w:r w:rsidR="00C660E9">
          <w:rPr>
            <w:noProof/>
            <w:webHidden/>
          </w:rPr>
          <w:t>12</w:t>
        </w:r>
        <w:r w:rsidR="00FD54FE">
          <w:rPr>
            <w:noProof/>
            <w:webHidden/>
          </w:rPr>
          <w:fldChar w:fldCharType="end"/>
        </w:r>
      </w:hyperlink>
    </w:p>
    <w:p w14:paraId="4B4D778C" w14:textId="1B363A71" w:rsidR="00FD54FE" w:rsidRDefault="004E5C3F">
      <w:pPr>
        <w:pStyle w:val="TOC2"/>
        <w:rPr>
          <w:rFonts w:asciiTheme="minorHAnsi" w:hAnsiTheme="minorHAnsi"/>
          <w:noProof/>
          <w:kern w:val="2"/>
          <w14:ligatures w14:val="standardContextual"/>
        </w:rPr>
      </w:pPr>
      <w:hyperlink w:anchor="_Toc160786508" w:history="1">
        <w:r w:rsidR="00FD54FE" w:rsidRPr="00BD305B">
          <w:rPr>
            <w:rStyle w:val="Hyperlink"/>
            <w:noProof/>
          </w:rPr>
          <w:t>Using OverseerFM in resource consent processing</w:t>
        </w:r>
        <w:r w:rsidR="00FD54FE">
          <w:rPr>
            <w:noProof/>
            <w:webHidden/>
          </w:rPr>
          <w:tab/>
        </w:r>
        <w:r w:rsidR="00FD54FE">
          <w:rPr>
            <w:noProof/>
            <w:webHidden/>
          </w:rPr>
          <w:fldChar w:fldCharType="begin"/>
        </w:r>
        <w:r w:rsidR="00FD54FE">
          <w:rPr>
            <w:noProof/>
            <w:webHidden/>
          </w:rPr>
          <w:instrText xml:space="preserve"> PAGEREF _Toc160786508 \h </w:instrText>
        </w:r>
        <w:r w:rsidR="00FD54FE">
          <w:rPr>
            <w:noProof/>
            <w:webHidden/>
          </w:rPr>
        </w:r>
        <w:r w:rsidR="00FD54FE">
          <w:rPr>
            <w:noProof/>
            <w:webHidden/>
          </w:rPr>
          <w:fldChar w:fldCharType="separate"/>
        </w:r>
        <w:r w:rsidR="00C660E9">
          <w:rPr>
            <w:noProof/>
            <w:webHidden/>
          </w:rPr>
          <w:t>12</w:t>
        </w:r>
        <w:r w:rsidR="00FD54FE">
          <w:rPr>
            <w:noProof/>
            <w:webHidden/>
          </w:rPr>
          <w:fldChar w:fldCharType="end"/>
        </w:r>
      </w:hyperlink>
    </w:p>
    <w:p w14:paraId="75F01DA2" w14:textId="06E935A2" w:rsidR="00FD54FE" w:rsidRDefault="004E5C3F">
      <w:pPr>
        <w:pStyle w:val="TOC2"/>
        <w:rPr>
          <w:rFonts w:asciiTheme="minorHAnsi" w:hAnsiTheme="minorHAnsi"/>
          <w:noProof/>
          <w:kern w:val="2"/>
          <w14:ligatures w14:val="standardContextual"/>
        </w:rPr>
      </w:pPr>
      <w:hyperlink w:anchor="_Toc160786509" w:history="1">
        <w:r w:rsidR="00FD54FE" w:rsidRPr="00BD305B">
          <w:rPr>
            <w:rStyle w:val="Hyperlink"/>
            <w:noProof/>
          </w:rPr>
          <w:t>Requirements for consent applications</w:t>
        </w:r>
        <w:r w:rsidR="00FD54FE">
          <w:rPr>
            <w:noProof/>
            <w:webHidden/>
          </w:rPr>
          <w:tab/>
        </w:r>
        <w:r w:rsidR="00FD54FE">
          <w:rPr>
            <w:noProof/>
            <w:webHidden/>
          </w:rPr>
          <w:fldChar w:fldCharType="begin"/>
        </w:r>
        <w:r w:rsidR="00FD54FE">
          <w:rPr>
            <w:noProof/>
            <w:webHidden/>
          </w:rPr>
          <w:instrText xml:space="preserve"> PAGEREF _Toc160786509 \h </w:instrText>
        </w:r>
        <w:r w:rsidR="00FD54FE">
          <w:rPr>
            <w:noProof/>
            <w:webHidden/>
          </w:rPr>
        </w:r>
        <w:r w:rsidR="00FD54FE">
          <w:rPr>
            <w:noProof/>
            <w:webHidden/>
          </w:rPr>
          <w:fldChar w:fldCharType="separate"/>
        </w:r>
        <w:r w:rsidR="00C660E9">
          <w:rPr>
            <w:noProof/>
            <w:webHidden/>
          </w:rPr>
          <w:t>12</w:t>
        </w:r>
        <w:r w:rsidR="00FD54FE">
          <w:rPr>
            <w:noProof/>
            <w:webHidden/>
          </w:rPr>
          <w:fldChar w:fldCharType="end"/>
        </w:r>
      </w:hyperlink>
    </w:p>
    <w:p w14:paraId="17ADBFA6" w14:textId="19475289" w:rsidR="00FD54FE" w:rsidRDefault="004E5C3F">
      <w:pPr>
        <w:pStyle w:val="TOC2"/>
        <w:rPr>
          <w:rFonts w:asciiTheme="minorHAnsi" w:hAnsiTheme="minorHAnsi"/>
          <w:noProof/>
          <w:kern w:val="2"/>
          <w14:ligatures w14:val="standardContextual"/>
        </w:rPr>
      </w:pPr>
      <w:hyperlink w:anchor="_Toc160786510" w:history="1">
        <w:r w:rsidR="00FD54FE" w:rsidRPr="00BD305B">
          <w:rPr>
            <w:rStyle w:val="Hyperlink"/>
            <w:noProof/>
          </w:rPr>
          <w:t>Assessing resource consent applications</w:t>
        </w:r>
        <w:r w:rsidR="00FD54FE">
          <w:rPr>
            <w:noProof/>
            <w:webHidden/>
          </w:rPr>
          <w:tab/>
        </w:r>
        <w:r w:rsidR="00FD54FE">
          <w:rPr>
            <w:noProof/>
            <w:webHidden/>
          </w:rPr>
          <w:fldChar w:fldCharType="begin"/>
        </w:r>
        <w:r w:rsidR="00FD54FE">
          <w:rPr>
            <w:noProof/>
            <w:webHidden/>
          </w:rPr>
          <w:instrText xml:space="preserve"> PAGEREF _Toc160786510 \h </w:instrText>
        </w:r>
        <w:r w:rsidR="00FD54FE">
          <w:rPr>
            <w:noProof/>
            <w:webHidden/>
          </w:rPr>
        </w:r>
        <w:r w:rsidR="00FD54FE">
          <w:rPr>
            <w:noProof/>
            <w:webHidden/>
          </w:rPr>
          <w:fldChar w:fldCharType="separate"/>
        </w:r>
        <w:r w:rsidR="00C660E9">
          <w:rPr>
            <w:noProof/>
            <w:webHidden/>
          </w:rPr>
          <w:t>13</w:t>
        </w:r>
        <w:r w:rsidR="00FD54FE">
          <w:rPr>
            <w:noProof/>
            <w:webHidden/>
          </w:rPr>
          <w:fldChar w:fldCharType="end"/>
        </w:r>
      </w:hyperlink>
    </w:p>
    <w:p w14:paraId="7F9DF714" w14:textId="14264B8B" w:rsidR="00FD54FE" w:rsidRDefault="004E5C3F">
      <w:pPr>
        <w:pStyle w:val="TOC2"/>
        <w:rPr>
          <w:rFonts w:asciiTheme="minorHAnsi" w:hAnsiTheme="minorHAnsi"/>
          <w:noProof/>
          <w:kern w:val="2"/>
          <w14:ligatures w14:val="standardContextual"/>
        </w:rPr>
      </w:pPr>
      <w:hyperlink w:anchor="_Toc160786511" w:history="1">
        <w:r w:rsidR="00FD54FE" w:rsidRPr="00BD305B">
          <w:rPr>
            <w:rStyle w:val="Hyperlink"/>
            <w:noProof/>
          </w:rPr>
          <w:t>Resource consent conditions</w:t>
        </w:r>
        <w:r w:rsidR="00FD54FE">
          <w:rPr>
            <w:noProof/>
            <w:webHidden/>
          </w:rPr>
          <w:tab/>
        </w:r>
        <w:r w:rsidR="00FD54FE">
          <w:rPr>
            <w:noProof/>
            <w:webHidden/>
          </w:rPr>
          <w:fldChar w:fldCharType="begin"/>
        </w:r>
        <w:r w:rsidR="00FD54FE">
          <w:rPr>
            <w:noProof/>
            <w:webHidden/>
          </w:rPr>
          <w:instrText xml:space="preserve"> PAGEREF _Toc160786511 \h </w:instrText>
        </w:r>
        <w:r w:rsidR="00FD54FE">
          <w:rPr>
            <w:noProof/>
            <w:webHidden/>
          </w:rPr>
        </w:r>
        <w:r w:rsidR="00FD54FE">
          <w:rPr>
            <w:noProof/>
            <w:webHidden/>
          </w:rPr>
          <w:fldChar w:fldCharType="separate"/>
        </w:r>
        <w:r w:rsidR="00C660E9">
          <w:rPr>
            <w:noProof/>
            <w:webHidden/>
          </w:rPr>
          <w:t>17</w:t>
        </w:r>
        <w:r w:rsidR="00FD54FE">
          <w:rPr>
            <w:noProof/>
            <w:webHidden/>
          </w:rPr>
          <w:fldChar w:fldCharType="end"/>
        </w:r>
      </w:hyperlink>
    </w:p>
    <w:p w14:paraId="6A1CA7CF" w14:textId="7EBCFA66" w:rsidR="00FD54FE" w:rsidRDefault="004E5C3F">
      <w:pPr>
        <w:pStyle w:val="TOC2"/>
        <w:rPr>
          <w:rFonts w:asciiTheme="minorHAnsi" w:hAnsiTheme="minorHAnsi"/>
          <w:noProof/>
          <w:kern w:val="2"/>
          <w14:ligatures w14:val="standardContextual"/>
        </w:rPr>
      </w:pPr>
      <w:hyperlink w:anchor="_Toc160786512" w:history="1">
        <w:r w:rsidR="00FD54FE" w:rsidRPr="00BD305B">
          <w:rPr>
            <w:rStyle w:val="Hyperlink"/>
            <w:noProof/>
          </w:rPr>
          <w:t>Resource consent durations</w:t>
        </w:r>
        <w:r w:rsidR="00FD54FE">
          <w:rPr>
            <w:noProof/>
            <w:webHidden/>
          </w:rPr>
          <w:tab/>
        </w:r>
        <w:r w:rsidR="00FD54FE">
          <w:rPr>
            <w:noProof/>
            <w:webHidden/>
          </w:rPr>
          <w:fldChar w:fldCharType="begin"/>
        </w:r>
        <w:r w:rsidR="00FD54FE">
          <w:rPr>
            <w:noProof/>
            <w:webHidden/>
          </w:rPr>
          <w:instrText xml:space="preserve"> PAGEREF _Toc160786512 \h </w:instrText>
        </w:r>
        <w:r w:rsidR="00FD54FE">
          <w:rPr>
            <w:noProof/>
            <w:webHidden/>
          </w:rPr>
        </w:r>
        <w:r w:rsidR="00FD54FE">
          <w:rPr>
            <w:noProof/>
            <w:webHidden/>
          </w:rPr>
          <w:fldChar w:fldCharType="separate"/>
        </w:r>
        <w:r w:rsidR="00C660E9">
          <w:rPr>
            <w:noProof/>
            <w:webHidden/>
          </w:rPr>
          <w:t>18</w:t>
        </w:r>
        <w:r w:rsidR="00FD54FE">
          <w:rPr>
            <w:noProof/>
            <w:webHidden/>
          </w:rPr>
          <w:fldChar w:fldCharType="end"/>
        </w:r>
      </w:hyperlink>
    </w:p>
    <w:p w14:paraId="685E9F9E" w14:textId="33CF489B" w:rsidR="00FD54FE" w:rsidRDefault="004E5C3F">
      <w:pPr>
        <w:pStyle w:val="TOC1"/>
        <w:rPr>
          <w:rFonts w:asciiTheme="minorHAnsi" w:hAnsiTheme="minorHAnsi"/>
          <w:noProof/>
          <w:kern w:val="2"/>
          <w14:ligatures w14:val="standardContextual"/>
        </w:rPr>
      </w:pPr>
      <w:hyperlink w:anchor="_Toc160786513" w:history="1">
        <w:r w:rsidR="00FD54FE" w:rsidRPr="00BD305B">
          <w:rPr>
            <w:rStyle w:val="Hyperlink"/>
            <w:noProof/>
          </w:rPr>
          <w:t>OverseerFM and compliance monitoring and enforcement</w:t>
        </w:r>
        <w:r w:rsidR="00FD54FE">
          <w:rPr>
            <w:noProof/>
            <w:webHidden/>
          </w:rPr>
          <w:tab/>
        </w:r>
        <w:r w:rsidR="00FD54FE">
          <w:rPr>
            <w:noProof/>
            <w:webHidden/>
          </w:rPr>
          <w:fldChar w:fldCharType="begin"/>
        </w:r>
        <w:r w:rsidR="00FD54FE">
          <w:rPr>
            <w:noProof/>
            <w:webHidden/>
          </w:rPr>
          <w:instrText xml:space="preserve"> PAGEREF _Toc160786513 \h </w:instrText>
        </w:r>
        <w:r w:rsidR="00FD54FE">
          <w:rPr>
            <w:noProof/>
            <w:webHidden/>
          </w:rPr>
        </w:r>
        <w:r w:rsidR="00FD54FE">
          <w:rPr>
            <w:noProof/>
            <w:webHidden/>
          </w:rPr>
          <w:fldChar w:fldCharType="separate"/>
        </w:r>
        <w:r w:rsidR="00C660E9">
          <w:rPr>
            <w:noProof/>
            <w:webHidden/>
          </w:rPr>
          <w:t>19</w:t>
        </w:r>
        <w:r w:rsidR="00FD54FE">
          <w:rPr>
            <w:noProof/>
            <w:webHidden/>
          </w:rPr>
          <w:fldChar w:fldCharType="end"/>
        </w:r>
      </w:hyperlink>
    </w:p>
    <w:p w14:paraId="111E4E10" w14:textId="3C8F57B3" w:rsidR="00FD54FE" w:rsidRDefault="004E5C3F">
      <w:pPr>
        <w:pStyle w:val="TOC2"/>
        <w:rPr>
          <w:rFonts w:asciiTheme="minorHAnsi" w:hAnsiTheme="minorHAnsi"/>
          <w:noProof/>
          <w:kern w:val="2"/>
          <w14:ligatures w14:val="standardContextual"/>
        </w:rPr>
      </w:pPr>
      <w:hyperlink w:anchor="_Toc160786514" w:history="1">
        <w:r w:rsidR="00FD54FE" w:rsidRPr="00BD305B">
          <w:rPr>
            <w:rStyle w:val="Hyperlink"/>
            <w:noProof/>
          </w:rPr>
          <w:t>Enforcement of consent conditions</w:t>
        </w:r>
        <w:r w:rsidR="00FD54FE">
          <w:rPr>
            <w:noProof/>
            <w:webHidden/>
          </w:rPr>
          <w:tab/>
        </w:r>
        <w:r w:rsidR="00FD54FE">
          <w:rPr>
            <w:noProof/>
            <w:webHidden/>
          </w:rPr>
          <w:fldChar w:fldCharType="begin"/>
        </w:r>
        <w:r w:rsidR="00FD54FE">
          <w:rPr>
            <w:noProof/>
            <w:webHidden/>
          </w:rPr>
          <w:instrText xml:space="preserve"> PAGEREF _Toc160786514 \h </w:instrText>
        </w:r>
        <w:r w:rsidR="00FD54FE">
          <w:rPr>
            <w:noProof/>
            <w:webHidden/>
          </w:rPr>
        </w:r>
        <w:r w:rsidR="00FD54FE">
          <w:rPr>
            <w:noProof/>
            <w:webHidden/>
          </w:rPr>
          <w:fldChar w:fldCharType="separate"/>
        </w:r>
        <w:r w:rsidR="00C660E9">
          <w:rPr>
            <w:noProof/>
            <w:webHidden/>
          </w:rPr>
          <w:t>19</w:t>
        </w:r>
        <w:r w:rsidR="00FD54FE">
          <w:rPr>
            <w:noProof/>
            <w:webHidden/>
          </w:rPr>
          <w:fldChar w:fldCharType="end"/>
        </w:r>
      </w:hyperlink>
    </w:p>
    <w:p w14:paraId="52A5713C" w14:textId="216DA949" w:rsidR="00FD54FE" w:rsidRDefault="004E5C3F">
      <w:pPr>
        <w:pStyle w:val="TOC2"/>
        <w:rPr>
          <w:rFonts w:asciiTheme="minorHAnsi" w:hAnsiTheme="minorHAnsi"/>
          <w:noProof/>
          <w:kern w:val="2"/>
          <w14:ligatures w14:val="standardContextual"/>
        </w:rPr>
      </w:pPr>
      <w:hyperlink w:anchor="_Toc160786515" w:history="1">
        <w:r w:rsidR="00FD54FE" w:rsidRPr="00BD305B">
          <w:rPr>
            <w:rStyle w:val="Hyperlink"/>
            <w:noProof/>
          </w:rPr>
          <w:t>Prioritising high-risk activities</w:t>
        </w:r>
        <w:r w:rsidR="00FD54FE">
          <w:rPr>
            <w:noProof/>
            <w:webHidden/>
          </w:rPr>
          <w:tab/>
        </w:r>
        <w:r w:rsidR="00FD54FE">
          <w:rPr>
            <w:noProof/>
            <w:webHidden/>
          </w:rPr>
          <w:fldChar w:fldCharType="begin"/>
        </w:r>
        <w:r w:rsidR="00FD54FE">
          <w:rPr>
            <w:noProof/>
            <w:webHidden/>
          </w:rPr>
          <w:instrText xml:space="preserve"> PAGEREF _Toc160786515 \h </w:instrText>
        </w:r>
        <w:r w:rsidR="00FD54FE">
          <w:rPr>
            <w:noProof/>
            <w:webHidden/>
          </w:rPr>
        </w:r>
        <w:r w:rsidR="00FD54FE">
          <w:rPr>
            <w:noProof/>
            <w:webHidden/>
          </w:rPr>
          <w:fldChar w:fldCharType="separate"/>
        </w:r>
        <w:r w:rsidR="00C660E9">
          <w:rPr>
            <w:noProof/>
            <w:webHidden/>
          </w:rPr>
          <w:t>19</w:t>
        </w:r>
        <w:r w:rsidR="00FD54FE">
          <w:rPr>
            <w:noProof/>
            <w:webHidden/>
          </w:rPr>
          <w:fldChar w:fldCharType="end"/>
        </w:r>
      </w:hyperlink>
    </w:p>
    <w:p w14:paraId="2FF5F832" w14:textId="41E54448" w:rsidR="00FD54FE" w:rsidRDefault="004E5C3F">
      <w:pPr>
        <w:pStyle w:val="TOC1"/>
        <w:rPr>
          <w:rFonts w:asciiTheme="minorHAnsi" w:hAnsiTheme="minorHAnsi"/>
          <w:noProof/>
          <w:kern w:val="2"/>
          <w14:ligatures w14:val="standardContextual"/>
        </w:rPr>
      </w:pPr>
      <w:hyperlink w:anchor="_Toc160786516" w:history="1">
        <w:r w:rsidR="00FD54FE" w:rsidRPr="00BD305B">
          <w:rPr>
            <w:rStyle w:val="Hyperlink"/>
            <w:noProof/>
          </w:rPr>
          <w:t>Appendix: Overseer Model review timeline</w:t>
        </w:r>
        <w:r w:rsidR="00FD54FE">
          <w:rPr>
            <w:noProof/>
            <w:webHidden/>
          </w:rPr>
          <w:tab/>
        </w:r>
        <w:r w:rsidR="00FD54FE">
          <w:rPr>
            <w:noProof/>
            <w:webHidden/>
          </w:rPr>
          <w:fldChar w:fldCharType="begin"/>
        </w:r>
        <w:r w:rsidR="00FD54FE">
          <w:rPr>
            <w:noProof/>
            <w:webHidden/>
          </w:rPr>
          <w:instrText xml:space="preserve"> PAGEREF _Toc160786516 \h </w:instrText>
        </w:r>
        <w:r w:rsidR="00FD54FE">
          <w:rPr>
            <w:noProof/>
            <w:webHidden/>
          </w:rPr>
        </w:r>
        <w:r w:rsidR="00FD54FE">
          <w:rPr>
            <w:noProof/>
            <w:webHidden/>
          </w:rPr>
          <w:fldChar w:fldCharType="separate"/>
        </w:r>
        <w:r w:rsidR="00C660E9">
          <w:rPr>
            <w:noProof/>
            <w:webHidden/>
          </w:rPr>
          <w:t>20</w:t>
        </w:r>
        <w:r w:rsidR="00FD54FE">
          <w:rPr>
            <w:noProof/>
            <w:webHidden/>
          </w:rPr>
          <w:fldChar w:fldCharType="end"/>
        </w:r>
      </w:hyperlink>
    </w:p>
    <w:p w14:paraId="7A7D97C3" w14:textId="0A3F5123" w:rsidR="0080531E" w:rsidRPr="006B77BB" w:rsidRDefault="00775F57" w:rsidP="002B4778">
      <w:pPr>
        <w:pStyle w:val="Glossary"/>
      </w:pPr>
      <w:r w:rsidRPr="006B77BB">
        <w:rPr>
          <w:color w:val="0092CF"/>
        </w:rPr>
        <w:fldChar w:fldCharType="end"/>
      </w:r>
    </w:p>
    <w:p w14:paraId="3F34050F" w14:textId="77777777" w:rsidR="00796A6F" w:rsidRPr="00554B30" w:rsidRDefault="00796A6F" w:rsidP="00554B30">
      <w:r w:rsidRPr="00554B30">
        <w:br w:type="page"/>
      </w:r>
    </w:p>
    <w:p w14:paraId="78C644D6" w14:textId="1738790B" w:rsidR="11205294" w:rsidRPr="00FB7810" w:rsidRDefault="11205294" w:rsidP="00FB7810">
      <w:pPr>
        <w:pStyle w:val="Heading1"/>
        <w:rPr>
          <w:rStyle w:val="normaltextrun"/>
        </w:rPr>
      </w:pPr>
      <w:bookmarkStart w:id="0" w:name="_Toc160786494"/>
      <w:bookmarkStart w:id="1" w:name="_Toc345760336"/>
      <w:r w:rsidRPr="00FB7810">
        <w:lastRenderedPageBreak/>
        <w:t>Introduction</w:t>
      </w:r>
      <w:bookmarkEnd w:id="0"/>
    </w:p>
    <w:p w14:paraId="6DD5B90C" w14:textId="77777777" w:rsidR="00F55E0E" w:rsidRPr="00137620" w:rsidRDefault="00F55E0E" w:rsidP="00AB28F7">
      <w:pPr>
        <w:pStyle w:val="Heading2"/>
      </w:pPr>
      <w:bookmarkStart w:id="2" w:name="_Toc160786495"/>
      <w:r w:rsidRPr="00137620">
        <w:t>About this guide</w:t>
      </w:r>
      <w:bookmarkEnd w:id="2"/>
    </w:p>
    <w:p w14:paraId="3489F67A" w14:textId="77777777" w:rsidR="00F55E0E" w:rsidRPr="00D402B7" w:rsidRDefault="00F55E0E" w:rsidP="00F55E0E">
      <w:pPr>
        <w:pStyle w:val="BodyText"/>
        <w:rPr>
          <w:rStyle w:val="normaltextrun"/>
          <w:color w:val="000000" w:themeColor="text1"/>
        </w:rPr>
      </w:pPr>
      <w:r w:rsidRPr="30BF2B58">
        <w:rPr>
          <w:rStyle w:val="normaltextrun"/>
          <w:color w:val="000000" w:themeColor="text1"/>
        </w:rPr>
        <w:t>This guid</w:t>
      </w:r>
      <w:r>
        <w:rPr>
          <w:rStyle w:val="normaltextrun"/>
          <w:color w:val="000000" w:themeColor="text1"/>
        </w:rPr>
        <w:t>e</w:t>
      </w:r>
      <w:r w:rsidRPr="30BF2B58">
        <w:rPr>
          <w:rStyle w:val="normaltextrun"/>
          <w:color w:val="000000" w:themeColor="text1"/>
        </w:rPr>
        <w:t xml:space="preserve"> supports councils to assess and respond to the </w:t>
      </w:r>
      <w:proofErr w:type="spellStart"/>
      <w:r w:rsidRPr="30BF2B58">
        <w:rPr>
          <w:rStyle w:val="normaltextrun"/>
          <w:color w:val="000000" w:themeColor="text1"/>
        </w:rPr>
        <w:t>OverseerFM</w:t>
      </w:r>
      <w:proofErr w:type="spellEnd"/>
      <w:r w:rsidRPr="30BF2B58">
        <w:rPr>
          <w:rStyle w:val="normaltextrun"/>
          <w:color w:val="000000" w:themeColor="text1"/>
        </w:rPr>
        <w:t xml:space="preserve"> review 2021 and subsequent redevelopment, completed October 2023. </w:t>
      </w:r>
      <w:r>
        <w:rPr>
          <w:rStyle w:val="normaltextrun"/>
          <w:color w:val="000000" w:themeColor="text1"/>
        </w:rPr>
        <w:t>It</w:t>
      </w:r>
      <w:r w:rsidRPr="30BF2B58">
        <w:rPr>
          <w:rStyle w:val="normaltextrun"/>
          <w:color w:val="000000" w:themeColor="text1"/>
        </w:rPr>
        <w:t xml:space="preserve"> does not constitute government direction and should be read in conjunction with</w:t>
      </w:r>
      <w:r>
        <w:rPr>
          <w:rStyle w:val="normaltextrun"/>
          <w:color w:val="000000" w:themeColor="text1"/>
        </w:rPr>
        <w:t xml:space="preserve"> the</w:t>
      </w:r>
      <w:r w:rsidRPr="30BF2B58">
        <w:rPr>
          <w:rStyle w:val="normaltextrun"/>
          <w:color w:val="000000" w:themeColor="text1"/>
        </w:rPr>
        <w:t>:</w:t>
      </w:r>
    </w:p>
    <w:p w14:paraId="2BC17A8B" w14:textId="270A4909" w:rsidR="00F55E0E" w:rsidRPr="00D402B7" w:rsidRDefault="004E5C3F" w:rsidP="00F55E0E">
      <w:pPr>
        <w:pStyle w:val="Bullet"/>
        <w:rPr>
          <w:rStyle w:val="normaltextrun"/>
          <w:color w:val="000000" w:themeColor="text1"/>
        </w:rPr>
      </w:pPr>
      <w:hyperlink r:id="rId20">
        <w:r w:rsidR="00F55E0E" w:rsidRPr="00AB28F7">
          <w:rPr>
            <w:rStyle w:val="Hyperlink"/>
            <w:i/>
            <w:iCs/>
          </w:rPr>
          <w:t>Government’s response</w:t>
        </w:r>
        <w:r w:rsidR="008A1DDF" w:rsidRPr="00AB28F7">
          <w:rPr>
            <w:rStyle w:val="Hyperlink"/>
            <w:i/>
            <w:iCs/>
          </w:rPr>
          <w:t xml:space="preserve"> to the findings of the Overseer peer review </w:t>
        </w:r>
        <w:r w:rsidR="00F55E0E" w:rsidRPr="00AB28F7">
          <w:rPr>
            <w:rStyle w:val="Hyperlink"/>
            <w:i/>
            <w:iCs/>
          </w:rPr>
          <w:t>report</w:t>
        </w:r>
      </w:hyperlink>
      <w:r w:rsidR="00F55E0E" w:rsidRPr="30BF2B58">
        <w:rPr>
          <w:rStyle w:val="normaltextrun"/>
          <w:color w:val="000000" w:themeColor="text1"/>
        </w:rPr>
        <w:t xml:space="preserve"> published in August 2021</w:t>
      </w:r>
    </w:p>
    <w:p w14:paraId="3886E044" w14:textId="77777777" w:rsidR="00F55E0E" w:rsidRPr="00D402B7" w:rsidRDefault="004E5C3F" w:rsidP="00F55E0E">
      <w:pPr>
        <w:pStyle w:val="Bullet"/>
        <w:rPr>
          <w:rStyle w:val="normaltextrun"/>
          <w:color w:val="000000" w:themeColor="text1"/>
        </w:rPr>
      </w:pPr>
      <w:hyperlink r:id="rId21" w:history="1">
        <w:r w:rsidR="00F55E0E" w:rsidRPr="00723DD6">
          <w:rPr>
            <w:rStyle w:val="Hyperlink"/>
          </w:rPr>
          <w:t>redevelopment reports</w:t>
        </w:r>
      </w:hyperlink>
      <w:r w:rsidR="00F55E0E" w:rsidRPr="30BF2B58">
        <w:rPr>
          <w:rStyle w:val="normaltextrun"/>
          <w:color w:val="000000" w:themeColor="text1"/>
        </w:rPr>
        <w:t xml:space="preserve"> published by Overseer Ltd</w:t>
      </w:r>
    </w:p>
    <w:p w14:paraId="4FC51DA9" w14:textId="4E98A74C" w:rsidR="00F55E0E" w:rsidRDefault="00F55E0E" w:rsidP="00AB28F7">
      <w:pPr>
        <w:pStyle w:val="Bullet"/>
        <w:rPr>
          <w:rStyle w:val="normaltextrun"/>
          <w:color w:val="000000" w:themeColor="text1"/>
        </w:rPr>
      </w:pPr>
      <w:r w:rsidRPr="005958FA">
        <w:t xml:space="preserve">final </w:t>
      </w:r>
      <w:hyperlink r:id="rId22" w:history="1">
        <w:r w:rsidRPr="00AB28F7">
          <w:rPr>
            <w:rStyle w:val="Hyperlink"/>
            <w:i/>
            <w:iCs/>
          </w:rPr>
          <w:t>Overseer Redevelopment Programme Report</w:t>
        </w:r>
      </w:hyperlink>
      <w:r w:rsidRPr="00DF5F35">
        <w:rPr>
          <w:rStyle w:val="normaltextrun"/>
          <w:color w:val="000000" w:themeColor="text1"/>
        </w:rPr>
        <w:t xml:space="preserve"> </w:t>
      </w:r>
      <w:r w:rsidRPr="51D8A659">
        <w:rPr>
          <w:rStyle w:val="normaltextrun"/>
          <w:color w:val="000000" w:themeColor="text1"/>
        </w:rPr>
        <w:t xml:space="preserve">published by the Ministry for Primary Industries in October 2023. </w:t>
      </w:r>
    </w:p>
    <w:p w14:paraId="297BCA47" w14:textId="77777777" w:rsidR="00137620" w:rsidRDefault="00137620" w:rsidP="00137620">
      <w:pPr>
        <w:pStyle w:val="BodyText"/>
        <w:rPr>
          <w:rStyle w:val="normaltextrun"/>
          <w:color w:val="000000" w:themeColor="text1"/>
        </w:rPr>
      </w:pPr>
      <w:r w:rsidRPr="30BF2B58">
        <w:rPr>
          <w:rStyle w:val="normaltextrun"/>
          <w:color w:val="000000" w:themeColor="text1"/>
        </w:rPr>
        <w:t>This guid</w:t>
      </w:r>
      <w:r>
        <w:rPr>
          <w:rStyle w:val="normaltextrun"/>
          <w:color w:val="000000" w:themeColor="text1"/>
        </w:rPr>
        <w:t>e</w:t>
      </w:r>
      <w:r w:rsidRPr="30BF2B58">
        <w:rPr>
          <w:rStyle w:val="normaltextrun"/>
          <w:color w:val="000000" w:themeColor="text1"/>
        </w:rPr>
        <w:t xml:space="preserve"> replaces the previous </w:t>
      </w:r>
      <w:r>
        <w:rPr>
          <w:rStyle w:val="normaltextrun"/>
          <w:color w:val="000000" w:themeColor="text1"/>
        </w:rPr>
        <w:t>guide</w:t>
      </w:r>
      <w:r w:rsidRPr="30BF2B58">
        <w:rPr>
          <w:rStyle w:val="normaltextrun"/>
          <w:color w:val="000000" w:themeColor="text1"/>
        </w:rPr>
        <w:t xml:space="preserve"> published in July 2023. </w:t>
      </w:r>
      <w:r>
        <w:rPr>
          <w:rStyle w:val="normaltextrun"/>
          <w:color w:val="000000" w:themeColor="text1"/>
        </w:rPr>
        <w:t xml:space="preserve">Changes were made to reflect the </w:t>
      </w:r>
      <w:r w:rsidRPr="005958FA">
        <w:t xml:space="preserve">final </w:t>
      </w:r>
      <w:r w:rsidRPr="00AB28F7">
        <w:rPr>
          <w:rStyle w:val="normaltextrun"/>
          <w:rFonts w:eastAsia="Times New Roman" w:cs="Times New Roman"/>
          <w:i/>
          <w:iCs/>
          <w:color w:val="000000" w:themeColor="text1"/>
          <w:szCs w:val="20"/>
        </w:rPr>
        <w:t>Overseer Redevelopment Programme Report</w:t>
      </w:r>
      <w:r w:rsidRPr="00DF5F35">
        <w:rPr>
          <w:rStyle w:val="normaltextrun"/>
          <w:color w:val="000000" w:themeColor="text1"/>
        </w:rPr>
        <w:t xml:space="preserve"> </w:t>
      </w:r>
      <w:r w:rsidRPr="51D8A659">
        <w:rPr>
          <w:rStyle w:val="normaltextrun"/>
          <w:color w:val="000000" w:themeColor="text1"/>
        </w:rPr>
        <w:t>published by the Ministry for Primary Industries in October 2023</w:t>
      </w:r>
      <w:r>
        <w:rPr>
          <w:rStyle w:val="normaltextrun"/>
          <w:color w:val="000000" w:themeColor="text1"/>
        </w:rPr>
        <w:t>.Th</w:t>
      </w:r>
      <w:r w:rsidRPr="00F461DD">
        <w:rPr>
          <w:rStyle w:val="normaltextrun"/>
          <w:color w:val="000000" w:themeColor="text1"/>
        </w:rPr>
        <w:t>e report</w:t>
      </w:r>
      <w:r>
        <w:rPr>
          <w:rStyle w:val="normaltextrun"/>
          <w:color w:val="000000" w:themeColor="text1"/>
        </w:rPr>
        <w:t xml:space="preserve"> recommended </w:t>
      </w:r>
      <w:r w:rsidRPr="00F461DD">
        <w:rPr>
          <w:rStyle w:val="normaltextrun"/>
          <w:color w:val="000000" w:themeColor="text1"/>
        </w:rPr>
        <w:t xml:space="preserve">the use of </w:t>
      </w:r>
      <w:proofErr w:type="spellStart"/>
      <w:r w:rsidRPr="00F461DD">
        <w:rPr>
          <w:rStyle w:val="normaltextrun"/>
          <w:color w:val="000000" w:themeColor="text1"/>
        </w:rPr>
        <w:t>OverseerFM</w:t>
      </w:r>
      <w:proofErr w:type="spellEnd"/>
      <w:r w:rsidRPr="00F461DD">
        <w:rPr>
          <w:rStyle w:val="normaltextrun"/>
          <w:color w:val="000000" w:themeColor="text1"/>
        </w:rPr>
        <w:t xml:space="preserve"> in regulation be </w:t>
      </w:r>
      <w:r>
        <w:rPr>
          <w:rStyle w:val="normaltextrun"/>
          <w:color w:val="000000" w:themeColor="text1"/>
        </w:rPr>
        <w:t xml:space="preserve">limited </w:t>
      </w:r>
      <w:r w:rsidRPr="00F461DD">
        <w:rPr>
          <w:rStyle w:val="normaltextrun"/>
          <w:color w:val="000000" w:themeColor="text1"/>
        </w:rPr>
        <w:t>to certain uses</w:t>
      </w:r>
      <w:r>
        <w:rPr>
          <w:rStyle w:val="normaltextrun"/>
          <w:color w:val="000000" w:themeColor="text1"/>
        </w:rPr>
        <w:t>.</w:t>
      </w:r>
    </w:p>
    <w:p w14:paraId="619FA39B" w14:textId="5F9AC6AF" w:rsidR="003D5226" w:rsidRDefault="003D5226" w:rsidP="00AB28F7">
      <w:pPr>
        <w:pStyle w:val="Heading2"/>
      </w:pPr>
      <w:bookmarkStart w:id="3" w:name="_Toc160786496"/>
      <w:r>
        <w:t xml:space="preserve">About </w:t>
      </w:r>
      <w:proofErr w:type="spellStart"/>
      <w:r>
        <w:t>OverseerFM</w:t>
      </w:r>
      <w:bookmarkEnd w:id="3"/>
      <w:proofErr w:type="spellEnd"/>
    </w:p>
    <w:p w14:paraId="7335B3FB" w14:textId="7ACB3AE7" w:rsidR="004E5F87" w:rsidRDefault="7221AF74" w:rsidP="7A818216">
      <w:pPr>
        <w:pStyle w:val="BodyText"/>
        <w:rPr>
          <w:rStyle w:val="Heading1Char"/>
          <w:rFonts w:ascii="Calibri" w:eastAsiaTheme="minorEastAsia" w:hAnsi="Calibri" w:cstheme="minorBidi"/>
          <w:b w:val="0"/>
          <w:bCs w:val="0"/>
          <w:color w:val="auto"/>
          <w:sz w:val="22"/>
          <w:szCs w:val="22"/>
        </w:rPr>
      </w:pPr>
      <w:proofErr w:type="spellStart"/>
      <w:r w:rsidRPr="780C565E">
        <w:t>OverseerFM</w:t>
      </w:r>
      <w:proofErr w:type="spellEnd"/>
      <w:r w:rsidR="004E5F87" w:rsidRPr="7A818216">
        <w:rPr>
          <w:vertAlign w:val="superscript"/>
        </w:rPr>
        <w:footnoteReference w:id="2"/>
      </w:r>
      <w:r w:rsidRPr="780C565E">
        <w:t xml:space="preserve"> </w:t>
      </w:r>
      <w:r w:rsidR="6AD29296" w:rsidRPr="780C565E">
        <w:t>was developed as a farm management tool to help farmers and growers with decisions on fertiliser application</w:t>
      </w:r>
      <w:r w:rsidR="5AFC3326" w:rsidRPr="780C565E">
        <w:t>.</w:t>
      </w:r>
      <w:r w:rsidRPr="780C565E">
        <w:t xml:space="preserve"> </w:t>
      </w:r>
      <w:r w:rsidR="7DE9D029" w:rsidRPr="780C565E">
        <w:t>T</w:t>
      </w:r>
      <w:r w:rsidRPr="780C565E">
        <w:t xml:space="preserve">he model </w:t>
      </w:r>
      <w:r w:rsidR="7DE9D029" w:rsidRPr="780C565E">
        <w:t xml:space="preserve">was </w:t>
      </w:r>
      <w:r w:rsidR="0F35F7F0" w:rsidRPr="780C565E">
        <w:t xml:space="preserve">then </w:t>
      </w:r>
      <w:r w:rsidR="7DE9D029" w:rsidRPr="780C565E">
        <w:t>adopted</w:t>
      </w:r>
      <w:r w:rsidRPr="780C565E">
        <w:t xml:space="preserve"> by regional councils </w:t>
      </w:r>
      <w:r w:rsidR="2EA38D5D" w:rsidRPr="780C565E">
        <w:t xml:space="preserve">in regulatory settings </w:t>
      </w:r>
      <w:r w:rsidRPr="780C565E">
        <w:t xml:space="preserve">to manage the effects of nutrient </w:t>
      </w:r>
      <w:r w:rsidR="1C50F885" w:rsidRPr="780C565E">
        <w:t>losses</w:t>
      </w:r>
      <w:r w:rsidRPr="780C565E">
        <w:t xml:space="preserve"> from farms on the health of waterways. </w:t>
      </w:r>
    </w:p>
    <w:p w14:paraId="0E43F514" w14:textId="77777777" w:rsidR="00F55E0E" w:rsidRDefault="00F55E0E" w:rsidP="00AB28F7">
      <w:pPr>
        <w:pStyle w:val="Heading2"/>
      </w:pPr>
      <w:bookmarkStart w:id="4" w:name="_Toc160786497"/>
      <w:r>
        <w:t>Review of Overseer and redevelopment programme</w:t>
      </w:r>
      <w:bookmarkEnd w:id="4"/>
    </w:p>
    <w:p w14:paraId="35A2C652" w14:textId="2BAA15F2" w:rsidR="004429F7" w:rsidRDefault="0060496B" w:rsidP="038B5FDE">
      <w:pPr>
        <w:pStyle w:val="BodyText"/>
        <w:rPr>
          <w:rStyle w:val="Heading1Char"/>
          <w:rFonts w:ascii="Calibri" w:eastAsiaTheme="minorEastAsia" w:hAnsi="Calibri" w:cstheme="minorBidi"/>
          <w:b w:val="0"/>
          <w:bCs w:val="0"/>
          <w:color w:val="auto"/>
          <w:sz w:val="22"/>
          <w:szCs w:val="22"/>
        </w:rPr>
      </w:pPr>
      <w:r>
        <w:t>I</w:t>
      </w:r>
      <w:r w:rsidR="004E5F87">
        <w:t xml:space="preserve">n 2018, the Parliamentary Commissioner for the Environment concluded the model did not meet the levels of documentation, transparency and certainty considered desirable in a regulatory setting. </w:t>
      </w:r>
    </w:p>
    <w:p w14:paraId="396E443C" w14:textId="14B1FB0A" w:rsidR="00154AE5" w:rsidDel="00735FBE" w:rsidRDefault="6076F0AA" w:rsidP="30BF2B58">
      <w:pPr>
        <w:pStyle w:val="BodyText"/>
        <w:rPr>
          <w:rStyle w:val="Heading1Char"/>
          <w:rFonts w:ascii="Calibri" w:eastAsiaTheme="minorEastAsia" w:hAnsi="Calibri" w:cstheme="minorBidi"/>
          <w:b w:val="0"/>
          <w:bCs w:val="0"/>
          <w:color w:val="auto"/>
          <w:sz w:val="22"/>
          <w:szCs w:val="22"/>
        </w:rPr>
      </w:pPr>
      <w:r w:rsidRPr="3EE0D760">
        <w:t>T</w:t>
      </w:r>
      <w:r w:rsidR="69FF52C8" w:rsidRPr="3EE0D760">
        <w:t xml:space="preserve">he Government </w:t>
      </w:r>
      <w:r w:rsidR="19A1A47C" w:rsidRPr="3EE0D760">
        <w:t>appointed a Scientific Advisory Panel</w:t>
      </w:r>
      <w:r w:rsidR="7F60ADA0" w:rsidRPr="3EE0D760">
        <w:t xml:space="preserve"> </w:t>
      </w:r>
      <w:r w:rsidR="19A1A47C" w:rsidRPr="3EE0D760">
        <w:t xml:space="preserve">to complete </w:t>
      </w:r>
      <w:r w:rsidR="69FF52C8" w:rsidRPr="3EE0D760">
        <w:t xml:space="preserve">an independent review of </w:t>
      </w:r>
      <w:r w:rsidR="291EBAAB" w:rsidRPr="3EE0D760">
        <w:t xml:space="preserve">the </w:t>
      </w:r>
      <w:r w:rsidR="69FF52C8" w:rsidRPr="3EE0D760">
        <w:t>Overseer</w:t>
      </w:r>
      <w:r w:rsidR="291EBAAB" w:rsidRPr="3EE0D760">
        <w:t xml:space="preserve"> model</w:t>
      </w:r>
      <w:r w:rsidR="19A1A47C" w:rsidRPr="3EE0D760">
        <w:t xml:space="preserve">. The panel </w:t>
      </w:r>
      <w:r w:rsidR="241E00EC" w:rsidRPr="3EE0D760">
        <w:t xml:space="preserve">concluded </w:t>
      </w:r>
      <w:proofErr w:type="spellStart"/>
      <w:r w:rsidR="241E00EC" w:rsidRPr="3EE0D760">
        <w:t>OverseerFM</w:t>
      </w:r>
      <w:proofErr w:type="spellEnd"/>
      <w:r w:rsidR="241E00EC" w:rsidRPr="3EE0D760">
        <w:t xml:space="preserve"> is unlikely to be a reliable tool for predicting either relative or absolute nutrient loss estimates from farms</w:t>
      </w:r>
      <w:r w:rsidR="0076248D" w:rsidRPr="30BF2B58">
        <w:rPr>
          <w:vertAlign w:val="superscript"/>
        </w:rPr>
        <w:footnoteReference w:id="3"/>
      </w:r>
      <w:r w:rsidR="081F88AE" w:rsidRPr="30BF2B58">
        <w:t>.</w:t>
      </w:r>
      <w:r w:rsidR="4488DBF0" w:rsidRPr="3EE0D760">
        <w:t xml:space="preserve"> </w:t>
      </w:r>
      <w:r w:rsidR="4D4CA822" w:rsidRPr="3EE0D760">
        <w:t>Following the independent review, the Government agreed to support a redevelopment programme to address some of the concerns raised</w:t>
      </w:r>
      <w:r>
        <w:t xml:space="preserve">. This work concluded in </w:t>
      </w:r>
      <w:r w:rsidR="518B2EF0" w:rsidRPr="3EE0D760">
        <w:t xml:space="preserve">October </w:t>
      </w:r>
      <w:r w:rsidRPr="3EE0D760">
        <w:t>2023.</w:t>
      </w:r>
      <w:r w:rsidR="41CC472B">
        <w:t xml:space="preserve"> To see the full timeline of the review, see</w:t>
      </w:r>
      <w:r w:rsidR="009C79F2">
        <w:t xml:space="preserve"> the</w:t>
      </w:r>
      <w:r w:rsidR="41CC472B">
        <w:t xml:space="preserve"> </w:t>
      </w:r>
      <w:hyperlink w:anchor="_Appendix_A:_Overseer" w:history="1">
        <w:r w:rsidR="41CC472B" w:rsidRPr="009C79F2">
          <w:rPr>
            <w:rStyle w:val="Hyperlink"/>
          </w:rPr>
          <w:t>Appendix</w:t>
        </w:r>
      </w:hyperlink>
      <w:r w:rsidR="41CC472B">
        <w:t>.</w:t>
      </w:r>
    </w:p>
    <w:p w14:paraId="2FA03373" w14:textId="77777777" w:rsidR="00C660E9" w:rsidRDefault="00C660E9">
      <w:pPr>
        <w:spacing w:before="0" w:after="200" w:line="276" w:lineRule="auto"/>
        <w:jc w:val="left"/>
      </w:pPr>
      <w:r>
        <w:br w:type="page"/>
      </w:r>
    </w:p>
    <w:p w14:paraId="10A634A7" w14:textId="5808021E" w:rsidR="00FF51B3" w:rsidRPr="00FF51B3" w:rsidRDefault="7A8B4894" w:rsidP="038B5FDE">
      <w:pPr>
        <w:pStyle w:val="BodyText"/>
        <w:rPr>
          <w:rStyle w:val="normaltextrun"/>
          <w:rFonts w:cs="Calibri"/>
          <w:color w:val="000000" w:themeColor="text1"/>
        </w:rPr>
      </w:pPr>
      <w:proofErr w:type="spellStart"/>
      <w:r>
        <w:lastRenderedPageBreak/>
        <w:t>OverseerFM</w:t>
      </w:r>
      <w:proofErr w:type="spellEnd"/>
      <w:r>
        <w:t xml:space="preserve"> </w:t>
      </w:r>
      <w:r w:rsidR="77BDC586">
        <w:t xml:space="preserve">continues to be </w:t>
      </w:r>
      <w:r>
        <w:t xml:space="preserve">used in council planning documents in various ways, and </w:t>
      </w:r>
      <w:r w:rsidR="72751D61">
        <w:t xml:space="preserve">each </w:t>
      </w:r>
      <w:r>
        <w:t xml:space="preserve">council will need to decide how best to respond. Some of </w:t>
      </w:r>
      <w:r w:rsidR="72751D61">
        <w:t xml:space="preserve">the </w:t>
      </w:r>
      <w:r w:rsidR="3C8297AB">
        <w:t>guidance</w:t>
      </w:r>
      <w:r>
        <w:t xml:space="preserve"> </w:t>
      </w:r>
      <w:r w:rsidR="41CC472B">
        <w:t xml:space="preserve">in this document </w:t>
      </w:r>
      <w:r>
        <w:t xml:space="preserve">may not be relevant to every council, and this </w:t>
      </w:r>
      <w:r w:rsidR="4D23BE4F">
        <w:t>guidance</w:t>
      </w:r>
      <w:r>
        <w:t xml:space="preserve"> does not override each council’s obligations to implement their </w:t>
      </w:r>
      <w:r w:rsidR="2277E27C">
        <w:t xml:space="preserve">regional </w:t>
      </w:r>
      <w:r>
        <w:t>plans and resource consents in accordance with the law.</w:t>
      </w:r>
    </w:p>
    <w:p w14:paraId="533E9B4C" w14:textId="10A36AFB" w:rsidR="00FF51B3" w:rsidRPr="00FF51B3" w:rsidRDefault="00E81D51" w:rsidP="00FF51B3">
      <w:pPr>
        <w:pStyle w:val="BodyText"/>
        <w:rPr>
          <w:rStyle w:val="normaltextrun"/>
          <w:rFonts w:cs="Calibri"/>
          <w:color w:val="000000"/>
          <w:shd w:val="clear" w:color="auto" w:fill="FFFFFF"/>
        </w:rPr>
      </w:pPr>
      <w:r>
        <w:rPr>
          <w:rStyle w:val="normaltextrun"/>
          <w:rFonts w:cs="Calibri"/>
          <w:color w:val="000000"/>
          <w:shd w:val="clear" w:color="auto" w:fill="FFFFFF"/>
        </w:rPr>
        <w:t xml:space="preserve">The Ministry </w:t>
      </w:r>
      <w:r w:rsidR="00FF51B3" w:rsidRPr="00FF51B3">
        <w:rPr>
          <w:rStyle w:val="normaltextrun"/>
          <w:rFonts w:cs="Calibri"/>
          <w:color w:val="000000"/>
          <w:shd w:val="clear" w:color="auto" w:fill="FFFFFF"/>
        </w:rPr>
        <w:t xml:space="preserve">will continue to </w:t>
      </w:r>
      <w:r w:rsidR="004A4FC4">
        <w:rPr>
          <w:rStyle w:val="normaltextrun"/>
          <w:rFonts w:cs="Calibri"/>
          <w:color w:val="000000"/>
          <w:shd w:val="clear" w:color="auto" w:fill="FFFFFF"/>
        </w:rPr>
        <w:t>support</w:t>
      </w:r>
      <w:r w:rsidR="004A4FC4" w:rsidRPr="00FF51B3">
        <w:rPr>
          <w:rStyle w:val="normaltextrun"/>
          <w:rFonts w:cs="Calibri"/>
          <w:color w:val="000000"/>
          <w:shd w:val="clear" w:color="auto" w:fill="FFFFFF"/>
        </w:rPr>
        <w:t xml:space="preserve"> </w:t>
      </w:r>
      <w:r w:rsidR="00FF51B3" w:rsidRPr="00FF51B3">
        <w:rPr>
          <w:rStyle w:val="normaltextrun"/>
          <w:rFonts w:cs="Calibri"/>
          <w:color w:val="000000"/>
          <w:shd w:val="clear" w:color="auto" w:fill="FFFFFF"/>
        </w:rPr>
        <w:t>councils with their freshwater plans, consents and compliance monitoring and enforcement requirements.</w:t>
      </w:r>
    </w:p>
    <w:p w14:paraId="11357FDB" w14:textId="433BC845" w:rsidR="00333D14" w:rsidRDefault="00FF51B3" w:rsidP="00FF51B3">
      <w:pPr>
        <w:pStyle w:val="BodyText"/>
        <w:rPr>
          <w:rStyle w:val="normaltextrun"/>
          <w:rFonts w:cs="Calibri"/>
          <w:color w:val="000000"/>
          <w:shd w:val="clear" w:color="auto" w:fill="FFFFFF"/>
        </w:rPr>
      </w:pPr>
      <w:r w:rsidRPr="00FF51B3">
        <w:rPr>
          <w:rStyle w:val="normaltextrun"/>
          <w:rFonts w:cs="Calibri"/>
          <w:color w:val="000000"/>
          <w:shd w:val="clear" w:color="auto" w:fill="FFFFFF"/>
        </w:rPr>
        <w:t xml:space="preserve">This </w:t>
      </w:r>
      <w:r w:rsidR="00F47C93">
        <w:rPr>
          <w:rStyle w:val="normaltextrun"/>
          <w:rFonts w:cs="Calibri"/>
          <w:color w:val="000000"/>
          <w:shd w:val="clear" w:color="auto" w:fill="FFFFFF"/>
        </w:rPr>
        <w:t>guide</w:t>
      </w:r>
      <w:r w:rsidR="00F47C93" w:rsidRPr="00FF51B3">
        <w:rPr>
          <w:rStyle w:val="normaltextrun"/>
          <w:rFonts w:cs="Calibri"/>
          <w:color w:val="000000"/>
          <w:shd w:val="clear" w:color="auto" w:fill="FFFFFF"/>
        </w:rPr>
        <w:t xml:space="preserve"> </w:t>
      </w:r>
      <w:r w:rsidRPr="00FF51B3">
        <w:rPr>
          <w:rStyle w:val="normaltextrun"/>
          <w:rFonts w:cs="Calibri"/>
          <w:color w:val="000000"/>
          <w:shd w:val="clear" w:color="auto" w:fill="FFFFFF"/>
        </w:rPr>
        <w:t xml:space="preserve">will be updated as required. For more information </w:t>
      </w:r>
      <w:r w:rsidR="00850A43">
        <w:rPr>
          <w:rStyle w:val="normaltextrun"/>
          <w:rFonts w:cs="Calibri"/>
          <w:color w:val="000000"/>
          <w:shd w:val="clear" w:color="auto" w:fill="FFFFFF"/>
        </w:rPr>
        <w:t>about</w:t>
      </w:r>
      <w:r w:rsidR="00850A43" w:rsidRPr="00FF51B3">
        <w:rPr>
          <w:rStyle w:val="normaltextrun"/>
          <w:rFonts w:cs="Calibri"/>
          <w:color w:val="000000"/>
          <w:shd w:val="clear" w:color="auto" w:fill="FFFFFF"/>
        </w:rPr>
        <w:t xml:space="preserve"> </w:t>
      </w:r>
      <w:proofErr w:type="spellStart"/>
      <w:r w:rsidRPr="00FF51B3">
        <w:rPr>
          <w:rStyle w:val="normaltextrun"/>
          <w:rFonts w:cs="Calibri"/>
          <w:color w:val="000000"/>
          <w:shd w:val="clear" w:color="auto" w:fill="FFFFFF"/>
        </w:rPr>
        <w:t>OverseerFM</w:t>
      </w:r>
      <w:proofErr w:type="spellEnd"/>
      <w:r w:rsidRPr="00FF51B3">
        <w:rPr>
          <w:rStyle w:val="normaltextrun"/>
          <w:rFonts w:cs="Calibri"/>
          <w:color w:val="000000"/>
          <w:shd w:val="clear" w:color="auto" w:fill="FFFFFF"/>
        </w:rPr>
        <w:t xml:space="preserve"> versions and release notes, visit </w:t>
      </w:r>
      <w:hyperlink r:id="rId23" w:history="1">
        <w:r w:rsidR="00850A43" w:rsidRPr="00850A43">
          <w:rPr>
            <w:rStyle w:val="Hyperlink"/>
            <w:rFonts w:cs="Calibri"/>
            <w:shd w:val="clear" w:color="auto" w:fill="FFFFFF"/>
          </w:rPr>
          <w:t xml:space="preserve">Overseer </w:t>
        </w:r>
        <w:proofErr w:type="spellStart"/>
        <w:r w:rsidR="00A30ACF" w:rsidRPr="00850A43">
          <w:rPr>
            <w:rStyle w:val="Hyperlink"/>
            <w:rFonts w:cs="Calibri"/>
            <w:shd w:val="clear" w:color="auto" w:fill="FFFFFF"/>
          </w:rPr>
          <w:t>L</w:t>
        </w:r>
        <w:r w:rsidR="00A30ACF">
          <w:rPr>
            <w:rStyle w:val="Hyperlink"/>
            <w:rFonts w:cs="Calibri"/>
            <w:shd w:val="clear" w:color="auto" w:fill="FFFFFF"/>
          </w:rPr>
          <w:t>td</w:t>
        </w:r>
        <w:r w:rsidR="00A30ACF" w:rsidRPr="00850A43">
          <w:rPr>
            <w:rStyle w:val="Hyperlink"/>
            <w:rFonts w:cs="Calibri"/>
            <w:shd w:val="clear" w:color="auto" w:fill="FFFFFF"/>
          </w:rPr>
          <w:t>’s</w:t>
        </w:r>
        <w:proofErr w:type="spellEnd"/>
        <w:r w:rsidR="00A30ACF" w:rsidRPr="00850A43">
          <w:rPr>
            <w:rStyle w:val="Hyperlink"/>
            <w:rFonts w:cs="Calibri"/>
            <w:shd w:val="clear" w:color="auto" w:fill="FFFFFF"/>
          </w:rPr>
          <w:t xml:space="preserve"> </w:t>
        </w:r>
        <w:r w:rsidRPr="00850A43">
          <w:rPr>
            <w:rStyle w:val="Hyperlink"/>
            <w:rFonts w:cs="Calibri"/>
            <w:shd w:val="clear" w:color="auto" w:fill="FFFFFF"/>
          </w:rPr>
          <w:t>website</w:t>
        </w:r>
      </w:hyperlink>
      <w:r w:rsidRPr="00FF51B3">
        <w:rPr>
          <w:rStyle w:val="normaltextrun"/>
          <w:rFonts w:cs="Calibri"/>
          <w:color w:val="000000"/>
          <w:shd w:val="clear" w:color="auto" w:fill="FFFFFF"/>
        </w:rPr>
        <w:t>.</w:t>
      </w:r>
    </w:p>
    <w:p w14:paraId="6CC3D29E" w14:textId="0BC6E424" w:rsidR="007B7338" w:rsidRPr="00BB5995" w:rsidRDefault="007B7338" w:rsidP="00FF51B3">
      <w:pPr>
        <w:pStyle w:val="BodyText"/>
        <w:rPr>
          <w:rStyle w:val="Heading1Char"/>
          <w:rFonts w:ascii="Calibri" w:eastAsiaTheme="minorEastAsia" w:hAnsi="Calibri" w:cstheme="minorBidi"/>
          <w:b w:val="0"/>
          <w:bCs w:val="0"/>
          <w:color w:val="auto"/>
          <w:sz w:val="22"/>
          <w:szCs w:val="22"/>
        </w:rPr>
      </w:pPr>
      <w:r w:rsidRPr="00BB5995">
        <w:rPr>
          <w:rStyle w:val="Heading1Char"/>
          <w:rFonts w:ascii="Calibri" w:eastAsiaTheme="minorEastAsia" w:hAnsi="Calibri" w:cstheme="minorBidi"/>
          <w:b w:val="0"/>
          <w:bCs w:val="0"/>
          <w:color w:val="auto"/>
          <w:sz w:val="22"/>
          <w:szCs w:val="22"/>
        </w:rPr>
        <w:br w:type="page"/>
      </w:r>
    </w:p>
    <w:p w14:paraId="4F5978F1" w14:textId="198E2658" w:rsidR="008029ED" w:rsidRDefault="00DD69BD" w:rsidP="007B7338">
      <w:pPr>
        <w:pStyle w:val="Heading1"/>
        <w:rPr>
          <w:lang w:val="en-GB"/>
        </w:rPr>
      </w:pPr>
      <w:bookmarkStart w:id="5" w:name="_Toc160786498"/>
      <w:r w:rsidRPr="5FCF59DF">
        <w:rPr>
          <w:lang w:val="en-GB"/>
        </w:rPr>
        <w:lastRenderedPageBreak/>
        <w:t>Guidance</w:t>
      </w:r>
      <w:r w:rsidR="008029ED" w:rsidRPr="5FCF59DF">
        <w:rPr>
          <w:lang w:val="en-GB"/>
        </w:rPr>
        <w:t xml:space="preserve"> for </w:t>
      </w:r>
      <w:r w:rsidR="00285940">
        <w:rPr>
          <w:lang w:val="en-GB"/>
        </w:rPr>
        <w:t>c</w:t>
      </w:r>
      <w:r w:rsidR="00A02D6F" w:rsidRPr="5FCF59DF">
        <w:rPr>
          <w:lang w:val="en-GB"/>
        </w:rPr>
        <w:t xml:space="preserve">ouncils using </w:t>
      </w:r>
      <w:proofErr w:type="spellStart"/>
      <w:r w:rsidR="00A02D6F" w:rsidRPr="5FCF59DF">
        <w:rPr>
          <w:lang w:val="en-GB"/>
        </w:rPr>
        <w:t>Ove</w:t>
      </w:r>
      <w:r w:rsidR="008029ED" w:rsidRPr="5FCF59DF">
        <w:rPr>
          <w:lang w:val="en-GB"/>
        </w:rPr>
        <w:t>rseerFM</w:t>
      </w:r>
      <w:proofErr w:type="spellEnd"/>
      <w:r w:rsidR="008029ED" w:rsidRPr="5FCF59DF">
        <w:rPr>
          <w:lang w:val="en-GB"/>
        </w:rPr>
        <w:t xml:space="preserve"> </w:t>
      </w:r>
      <w:r w:rsidR="0074258B" w:rsidRPr="5FCF59DF">
        <w:rPr>
          <w:lang w:val="en-GB"/>
        </w:rPr>
        <w:t xml:space="preserve">to support regulatory </w:t>
      </w:r>
      <w:proofErr w:type="gramStart"/>
      <w:r w:rsidR="0074258B" w:rsidRPr="5FCF59DF">
        <w:rPr>
          <w:lang w:val="en-GB"/>
        </w:rPr>
        <w:t>outcomes</w:t>
      </w:r>
      <w:bookmarkEnd w:id="5"/>
      <w:proofErr w:type="gramEnd"/>
    </w:p>
    <w:p w14:paraId="39BCA1CC" w14:textId="3B74AC82" w:rsidR="1912BE64" w:rsidRPr="00FB7810" w:rsidRDefault="25D327BB" w:rsidP="00FB7810">
      <w:pPr>
        <w:pStyle w:val="BodyText"/>
        <w:rPr>
          <w:rStyle w:val="BodyTextChar"/>
        </w:rPr>
      </w:pPr>
      <w:r>
        <w:t xml:space="preserve">Previous </w:t>
      </w:r>
      <w:r w:rsidR="64C77F59">
        <w:t xml:space="preserve">Ministry </w:t>
      </w:r>
      <w:r>
        <w:t>guidance remain</w:t>
      </w:r>
      <w:r w:rsidR="043DA8F0">
        <w:t xml:space="preserve">s </w:t>
      </w:r>
      <w:r>
        <w:t>valid:</w:t>
      </w:r>
    </w:p>
    <w:p w14:paraId="7D19B3C4" w14:textId="2A913C3A" w:rsidR="008029ED" w:rsidRDefault="214146D8" w:rsidP="5FCF59DF">
      <w:pPr>
        <w:pStyle w:val="Bullet"/>
      </w:pPr>
      <w:r>
        <w:t>W</w:t>
      </w:r>
      <w:r w:rsidR="70690A10">
        <w:t xml:space="preserve">hen using </w:t>
      </w:r>
      <w:proofErr w:type="spellStart"/>
      <w:r w:rsidR="11D0AEDB">
        <w:t>OverseerFM</w:t>
      </w:r>
      <w:proofErr w:type="spellEnd"/>
      <w:r w:rsidR="423D86FE">
        <w:t>,</w:t>
      </w:r>
      <w:r w:rsidR="11D0AEDB">
        <w:t xml:space="preserve"> output numbers should not be used as absolute numbers</w:t>
      </w:r>
      <w:r w:rsidR="39EFAF45">
        <w:t>.</w:t>
      </w:r>
    </w:p>
    <w:p w14:paraId="1596A9E8" w14:textId="6F55FFA8" w:rsidR="008029ED" w:rsidRPr="008029ED" w:rsidRDefault="000226CD" w:rsidP="00FB7810">
      <w:pPr>
        <w:pStyle w:val="Bullet"/>
      </w:pPr>
      <w:r>
        <w:t>Regulators</w:t>
      </w:r>
      <w:r w:rsidR="3A3D1444">
        <w:t xml:space="preserve"> should continue to use a range of tools </w:t>
      </w:r>
      <w:r w:rsidR="7FEE60AB">
        <w:t xml:space="preserve">and evidence sources </w:t>
      </w:r>
      <w:r w:rsidR="3A3D1444">
        <w:t xml:space="preserve">when assessing </w:t>
      </w:r>
      <w:r w:rsidR="00242019">
        <w:t xml:space="preserve">nutrient loss across </w:t>
      </w:r>
      <w:r w:rsidR="3A3D1444">
        <w:t xml:space="preserve">farms and catchments </w:t>
      </w:r>
      <w:r w:rsidR="7D1A02B6">
        <w:t xml:space="preserve">(referred to as </w:t>
      </w:r>
      <w:r w:rsidR="00E07805">
        <w:t>‘</w:t>
      </w:r>
      <w:r w:rsidR="7D1A02B6">
        <w:t>a multi-evidence approach</w:t>
      </w:r>
      <w:r w:rsidR="00E07805">
        <w:t>’</w:t>
      </w:r>
      <w:r w:rsidR="7D1A02B6">
        <w:t>)</w:t>
      </w:r>
      <w:r w:rsidR="49AF275A">
        <w:t>.</w:t>
      </w:r>
    </w:p>
    <w:p w14:paraId="12E540A1" w14:textId="77777777" w:rsidR="00FB7810" w:rsidRPr="00FB7810" w:rsidRDefault="00FB7810" w:rsidP="00FB7810">
      <w:pPr>
        <w:pStyle w:val="BodyText"/>
      </w:pPr>
      <w:r w:rsidRPr="00FB7810">
        <w:br w:type="page"/>
      </w:r>
    </w:p>
    <w:p w14:paraId="2F73F548" w14:textId="761EB3D1" w:rsidR="007B7338" w:rsidRDefault="001A08CC" w:rsidP="00FB7810">
      <w:pPr>
        <w:pStyle w:val="Heading1"/>
        <w:rPr>
          <w:lang w:val="en-GB"/>
        </w:rPr>
      </w:pPr>
      <w:bookmarkStart w:id="6" w:name="_Toc160786499"/>
      <w:r>
        <w:rPr>
          <w:lang w:val="en-GB"/>
        </w:rPr>
        <w:lastRenderedPageBreak/>
        <w:t>Responding to t</w:t>
      </w:r>
      <w:r w:rsidRPr="52B14394">
        <w:rPr>
          <w:lang w:val="en-GB"/>
        </w:rPr>
        <w:t xml:space="preserve">he </w:t>
      </w:r>
      <w:r>
        <w:t>Overseer whole-model peer</w:t>
      </w:r>
      <w:r w:rsidRPr="52B14394">
        <w:rPr>
          <w:lang w:val="en-GB"/>
        </w:rPr>
        <w:t xml:space="preserve"> </w:t>
      </w:r>
      <w:r w:rsidR="007B7338" w:rsidRPr="52B14394">
        <w:rPr>
          <w:lang w:val="en-GB"/>
        </w:rPr>
        <w:t>review</w:t>
      </w:r>
      <w:bookmarkEnd w:id="6"/>
    </w:p>
    <w:p w14:paraId="3BF3676B" w14:textId="3CF47891" w:rsidR="009A6E7A" w:rsidRDefault="3D3FC382" w:rsidP="009A6E7A">
      <w:pPr>
        <w:pStyle w:val="BodyText"/>
      </w:pPr>
      <w:r>
        <w:t>T</w:t>
      </w:r>
      <w:r w:rsidR="5D44C03C">
        <w:t xml:space="preserve">he Ministry for Primary Industries </w:t>
      </w:r>
      <w:r w:rsidR="71E12CC1">
        <w:t xml:space="preserve">worked with a Technical Advisory Group (TAG) to establish a redevelopment programme for Overseer </w:t>
      </w:r>
      <w:r w:rsidR="7F60ADA0">
        <w:t xml:space="preserve">Ltd </w:t>
      </w:r>
      <w:r w:rsidR="71E12CC1">
        <w:t xml:space="preserve">to address some of the technical issues raised by the </w:t>
      </w:r>
      <w:r w:rsidR="00814E1A" w:rsidRPr="3EE0D760">
        <w:t>Scientific Advisory Panel</w:t>
      </w:r>
      <w:r w:rsidR="71E12CC1">
        <w:t xml:space="preserve">. The redevelopment programme was undertaken by </w:t>
      </w:r>
      <w:bookmarkStart w:id="7" w:name="_Int_rdJmPMty"/>
      <w:r w:rsidR="71E12CC1">
        <w:t>NIWA</w:t>
      </w:r>
      <w:bookmarkEnd w:id="7"/>
      <w:r w:rsidR="71E12CC1">
        <w:t xml:space="preserve">, </w:t>
      </w:r>
      <w:proofErr w:type="spellStart"/>
      <w:r w:rsidR="71E12CC1">
        <w:t>AgResearch</w:t>
      </w:r>
      <w:proofErr w:type="spellEnd"/>
      <w:r w:rsidR="71E12CC1">
        <w:t>, Plant and Food Research</w:t>
      </w:r>
      <w:r w:rsidR="62F38BB5">
        <w:t xml:space="preserve">, </w:t>
      </w:r>
      <w:r w:rsidR="71E12CC1">
        <w:t xml:space="preserve">Manaaki Whenua </w:t>
      </w:r>
      <w:r w:rsidR="7AC63480">
        <w:t xml:space="preserve">– </w:t>
      </w:r>
      <w:r w:rsidR="71E12CC1">
        <w:t>Landcare Research</w:t>
      </w:r>
      <w:r w:rsidR="7AC63480">
        <w:t>,</w:t>
      </w:r>
      <w:r w:rsidR="71E12CC1">
        <w:t xml:space="preserve"> and Overseer</w:t>
      </w:r>
      <w:r w:rsidR="30F7C673">
        <w:t xml:space="preserve"> Ltd</w:t>
      </w:r>
      <w:r w:rsidR="71E12CC1">
        <w:t xml:space="preserve">. The </w:t>
      </w:r>
      <w:r w:rsidR="589A779E">
        <w:t xml:space="preserve">initial </w:t>
      </w:r>
      <w:r w:rsidR="71E12CC1">
        <w:t>work was completed in August 2022.</w:t>
      </w:r>
    </w:p>
    <w:p w14:paraId="61F59250" w14:textId="09C22B2B" w:rsidR="00026205" w:rsidRPr="00026205" w:rsidRDefault="009A6E7A" w:rsidP="00026205">
      <w:pPr>
        <w:pStyle w:val="BodyText"/>
      </w:pPr>
      <w:r>
        <w:t xml:space="preserve">In September 2022, Overseer Ltd released the redevelopment technical reports to the </w:t>
      </w:r>
      <w:r w:rsidR="00626C0A">
        <w:t>TAG</w:t>
      </w:r>
      <w:r>
        <w:t>. The technical reports cove</w:t>
      </w:r>
      <w:r w:rsidR="007B7338">
        <w:t xml:space="preserve">red: </w:t>
      </w:r>
    </w:p>
    <w:p w14:paraId="0F5A85A9" w14:textId="5719993E" w:rsidR="00026205" w:rsidRPr="00297B90" w:rsidRDefault="789A0689" w:rsidP="00026205">
      <w:pPr>
        <w:pStyle w:val="Bullet"/>
      </w:pPr>
      <w:bookmarkStart w:id="8" w:name="_Hlk136258844"/>
      <w:r>
        <w:t xml:space="preserve">analysis of the climate data used in the model with no significant difference found between daily and annual averaged climate </w:t>
      </w:r>
      <w:proofErr w:type="gramStart"/>
      <w:r>
        <w:t>data</w:t>
      </w:r>
      <w:proofErr w:type="gramEnd"/>
      <w:r>
        <w:t xml:space="preserve"> </w:t>
      </w:r>
    </w:p>
    <w:p w14:paraId="1EC64D9C" w14:textId="0C18CD99" w:rsidR="00026205" w:rsidRPr="00297B90" w:rsidRDefault="39422B97" w:rsidP="00026205">
      <w:pPr>
        <w:pStyle w:val="Bullet"/>
      </w:pPr>
      <w:r>
        <w:t>a</w:t>
      </w:r>
      <w:r w:rsidR="789A0689">
        <w:t xml:space="preserve">nalysis of the sensitivity and uncertainty of input data confirming that soil and climate parameters are the main drivers of sensitivity and </w:t>
      </w:r>
      <w:proofErr w:type="gramStart"/>
      <w:r w:rsidR="789A0689">
        <w:t>uncertainty</w:t>
      </w:r>
      <w:proofErr w:type="gramEnd"/>
    </w:p>
    <w:p w14:paraId="389C0967" w14:textId="2E94138A" w:rsidR="00026205" w:rsidRPr="00297B90" w:rsidRDefault="138FDF3B" w:rsidP="00026205">
      <w:pPr>
        <w:pStyle w:val="Bullet"/>
      </w:pPr>
      <w:r>
        <w:t>new crops and deeper-rooted plants</w:t>
      </w:r>
      <w:r w:rsidR="05B16582">
        <w:t>.</w:t>
      </w:r>
      <w:r>
        <w:t xml:space="preserve"> </w:t>
      </w:r>
      <w:r w:rsidR="09F41947">
        <w:t xml:space="preserve">This work </w:t>
      </w:r>
      <w:r w:rsidR="549B1295">
        <w:t>is</w:t>
      </w:r>
      <w:r>
        <w:t xml:space="preserve"> included in new versions of the Overseer </w:t>
      </w:r>
      <w:proofErr w:type="gramStart"/>
      <w:r>
        <w:t>model</w:t>
      </w:r>
      <w:proofErr w:type="gramEnd"/>
    </w:p>
    <w:p w14:paraId="552182F1" w14:textId="01BE6E60" w:rsidR="00026205" w:rsidRDefault="17B789F4" w:rsidP="00026205">
      <w:pPr>
        <w:pStyle w:val="Bullet"/>
      </w:pPr>
      <w:r>
        <w:t>e</w:t>
      </w:r>
      <w:r w:rsidR="138FDF3B">
        <w:t>xamination of N mineralisation and immobilisation and how this affects modelled outputs. This work is</w:t>
      </w:r>
      <w:r w:rsidR="7BE9CEDA">
        <w:t xml:space="preserve"> </w:t>
      </w:r>
      <w:r w:rsidR="138FDF3B">
        <w:t xml:space="preserve">in the peer review </w:t>
      </w:r>
      <w:proofErr w:type="gramStart"/>
      <w:r w:rsidR="138FDF3B">
        <w:t>process</w:t>
      </w:r>
      <w:proofErr w:type="gramEnd"/>
    </w:p>
    <w:p w14:paraId="01A93F2E" w14:textId="685989E1" w:rsidR="00026205" w:rsidRPr="00297B90" w:rsidRDefault="47032EB9" w:rsidP="00026205">
      <w:pPr>
        <w:pStyle w:val="Bullet"/>
      </w:pPr>
      <w:r>
        <w:t>d</w:t>
      </w:r>
      <w:r w:rsidR="62227730">
        <w:t xml:space="preserve">evelopment of a multi-layer hydrology model which Overseer is working to include in future versions of the Overseer model. </w:t>
      </w:r>
    </w:p>
    <w:bookmarkEnd w:id="8"/>
    <w:p w14:paraId="150FDE12" w14:textId="77A71C35" w:rsidR="00D5437C" w:rsidRDefault="5CA41E5F" w:rsidP="007B7338">
      <w:pPr>
        <w:pStyle w:val="BodyText"/>
        <w:rPr>
          <w:lang w:val="en-GB"/>
        </w:rPr>
      </w:pPr>
      <w:r w:rsidRPr="51D8A659">
        <w:rPr>
          <w:lang w:val="en-GB"/>
        </w:rPr>
        <w:t>In addition to the</w:t>
      </w:r>
      <w:r w:rsidR="0EBA82E9" w:rsidRPr="51D8A659">
        <w:rPr>
          <w:lang w:val="en-GB"/>
        </w:rPr>
        <w:t xml:space="preserve"> technical</w:t>
      </w:r>
      <w:r w:rsidRPr="51D8A659">
        <w:rPr>
          <w:lang w:val="en-GB"/>
        </w:rPr>
        <w:t xml:space="preserve"> reports, Overseer </w:t>
      </w:r>
      <w:r w:rsidR="3E71F1A3" w:rsidRPr="51D8A659">
        <w:rPr>
          <w:lang w:val="en-GB"/>
        </w:rPr>
        <w:t xml:space="preserve">Ltd </w:t>
      </w:r>
      <w:r w:rsidRPr="51D8A659">
        <w:rPr>
          <w:lang w:val="en-GB"/>
        </w:rPr>
        <w:t xml:space="preserve">published several </w:t>
      </w:r>
      <w:r w:rsidR="092D2FEB" w:rsidRPr="51D8A659">
        <w:rPr>
          <w:lang w:val="en-GB"/>
        </w:rPr>
        <w:t>t</w:t>
      </w:r>
      <w:r w:rsidRPr="51D8A659">
        <w:rPr>
          <w:lang w:val="en-GB"/>
        </w:rPr>
        <w:t xml:space="preserve">echnical </w:t>
      </w:r>
      <w:r w:rsidR="092D2FEB" w:rsidRPr="51D8A659">
        <w:rPr>
          <w:lang w:val="en-GB"/>
        </w:rPr>
        <w:t>m</w:t>
      </w:r>
      <w:r w:rsidRPr="51D8A659">
        <w:rPr>
          <w:lang w:val="en-GB"/>
        </w:rPr>
        <w:t>anuals that describe model assumptions</w:t>
      </w:r>
      <w:r w:rsidR="2349EF81" w:rsidRPr="51D8A659">
        <w:rPr>
          <w:lang w:val="en-GB"/>
        </w:rPr>
        <w:t xml:space="preserve">. </w:t>
      </w:r>
      <w:r w:rsidR="156FF47A" w:rsidRPr="51D8A659">
        <w:rPr>
          <w:lang w:val="en-GB"/>
        </w:rPr>
        <w:t>Overseer Ltd</w:t>
      </w:r>
      <w:r w:rsidR="2349EF81" w:rsidRPr="51D8A659">
        <w:rPr>
          <w:lang w:val="en-GB"/>
        </w:rPr>
        <w:t xml:space="preserve"> has also </w:t>
      </w:r>
      <w:r w:rsidRPr="51D8A659">
        <w:rPr>
          <w:lang w:val="en-GB"/>
        </w:rPr>
        <w:t xml:space="preserve">established a managed transparency policy that allows users </w:t>
      </w:r>
      <w:r w:rsidR="2349EF81" w:rsidRPr="51D8A659">
        <w:rPr>
          <w:lang w:val="en-GB"/>
        </w:rPr>
        <w:t xml:space="preserve">to </w:t>
      </w:r>
      <w:r w:rsidRPr="51D8A659">
        <w:rPr>
          <w:lang w:val="en-GB"/>
        </w:rPr>
        <w:t xml:space="preserve">access </w:t>
      </w:r>
      <w:r w:rsidR="2349EF81" w:rsidRPr="51D8A659">
        <w:rPr>
          <w:lang w:val="en-GB"/>
        </w:rPr>
        <w:t xml:space="preserve">aspects of the model code. </w:t>
      </w:r>
    </w:p>
    <w:p w14:paraId="7E44C800" w14:textId="2BEBEDD5" w:rsidR="007B7338" w:rsidRDefault="007B7338" w:rsidP="007B7338">
      <w:pPr>
        <w:pStyle w:val="BodyText"/>
        <w:rPr>
          <w:lang w:val="en-GB"/>
        </w:rPr>
      </w:pPr>
      <w:r w:rsidRPr="4BD6170B">
        <w:rPr>
          <w:lang w:val="en-GB"/>
        </w:rPr>
        <w:t>The TAG met at the end of September 2022 to</w:t>
      </w:r>
      <w:r w:rsidR="00E51502">
        <w:rPr>
          <w:lang w:val="en-GB"/>
        </w:rPr>
        <w:t>:</w:t>
      </w:r>
    </w:p>
    <w:p w14:paraId="2FB9A9B4" w14:textId="7C5C2884" w:rsidR="007B7338" w:rsidRPr="007B7338" w:rsidRDefault="5598E76B" w:rsidP="00BB5995">
      <w:pPr>
        <w:pStyle w:val="Bullet"/>
        <w:tabs>
          <w:tab w:val="left" w:pos="397"/>
        </w:tabs>
      </w:pPr>
      <w:r w:rsidRPr="30BF2B58">
        <w:rPr>
          <w:lang w:val="en-GB"/>
        </w:rPr>
        <w:t>discuss</w:t>
      </w:r>
      <w:r>
        <w:t xml:space="preserve"> </w:t>
      </w:r>
      <w:r w:rsidR="23853A18">
        <w:t>the</w:t>
      </w:r>
      <w:r w:rsidR="6E9EFC58">
        <w:t xml:space="preserve"> redevelopment work and the </w:t>
      </w:r>
      <w:proofErr w:type="gramStart"/>
      <w:r w:rsidR="6E9EFC58">
        <w:t>reports</w:t>
      </w:r>
      <w:proofErr w:type="gramEnd"/>
    </w:p>
    <w:p w14:paraId="00B0220E" w14:textId="3920CF1A" w:rsidR="007B7338" w:rsidRDefault="6E9EFC58" w:rsidP="00BB5995">
      <w:pPr>
        <w:pStyle w:val="Bullet"/>
        <w:tabs>
          <w:tab w:val="left" w:pos="397"/>
        </w:tabs>
      </w:pPr>
      <w:r>
        <w:t xml:space="preserve">advise the Ministry </w:t>
      </w:r>
      <w:r w:rsidR="198E05EF">
        <w:t xml:space="preserve">for the Environment (the Ministry) </w:t>
      </w:r>
      <w:r>
        <w:t xml:space="preserve">how it could incorporate the </w:t>
      </w:r>
      <w:bookmarkStart w:id="9" w:name="_Int_X0idPtvf"/>
      <w:r>
        <w:t>new information</w:t>
      </w:r>
      <w:bookmarkEnd w:id="9"/>
      <w:r>
        <w:t xml:space="preserve"> into the </w:t>
      </w:r>
      <w:r w:rsidR="1673133D">
        <w:t xml:space="preserve">original </w:t>
      </w:r>
      <w:r w:rsidR="4B0D15E3">
        <w:t>guidance</w:t>
      </w:r>
      <w:r>
        <w:t xml:space="preserve"> </w:t>
      </w:r>
      <w:r w:rsidR="1673133D">
        <w:t>(</w:t>
      </w:r>
      <w:r>
        <w:t>first published in November 2021</w:t>
      </w:r>
      <w:r w:rsidR="1673133D">
        <w:t>)</w:t>
      </w:r>
      <w:r w:rsidR="23853A18">
        <w:t>.</w:t>
      </w:r>
    </w:p>
    <w:p w14:paraId="00172764" w14:textId="6EBD16FE" w:rsidR="007B7338" w:rsidRDefault="71E12CC1" w:rsidP="007B7338">
      <w:pPr>
        <w:pStyle w:val="BodyText"/>
        <w:rPr>
          <w:rFonts w:eastAsia="Calibri" w:cs="Calibri"/>
          <w:color w:val="000000" w:themeColor="text1"/>
          <w:lang w:val="en-GB"/>
        </w:rPr>
      </w:pPr>
      <w:r w:rsidRPr="30BF2B58">
        <w:rPr>
          <w:rFonts w:eastAsia="Calibri" w:cs="Calibri"/>
          <w:color w:val="000000" w:themeColor="text1"/>
          <w:lang w:val="en-GB"/>
        </w:rPr>
        <w:t xml:space="preserve">These </w:t>
      </w:r>
      <w:r w:rsidR="04930022" w:rsidRPr="30BF2B58">
        <w:rPr>
          <w:rFonts w:eastAsia="Calibri" w:cs="Calibri"/>
          <w:color w:val="000000" w:themeColor="text1"/>
          <w:lang w:val="en-GB"/>
        </w:rPr>
        <w:t>reports have</w:t>
      </w:r>
      <w:r w:rsidR="7F60ADA0" w:rsidRPr="30BF2B58">
        <w:rPr>
          <w:rFonts w:eastAsia="Calibri" w:cs="Calibri"/>
          <w:color w:val="000000" w:themeColor="text1"/>
          <w:lang w:val="en-GB"/>
        </w:rPr>
        <w:t xml:space="preserve"> been </w:t>
      </w:r>
      <w:bookmarkStart w:id="10" w:name="_Int_1OnNyq7m"/>
      <w:r w:rsidRPr="30BF2B58">
        <w:rPr>
          <w:rFonts w:eastAsia="Calibri" w:cs="Calibri"/>
          <w:color w:val="000000" w:themeColor="text1"/>
          <w:lang w:val="en-GB"/>
        </w:rPr>
        <w:t>publicly released</w:t>
      </w:r>
      <w:bookmarkEnd w:id="10"/>
      <w:r w:rsidRPr="30BF2B58">
        <w:rPr>
          <w:rFonts w:eastAsia="Calibri" w:cs="Calibri"/>
          <w:color w:val="000000" w:themeColor="text1"/>
          <w:lang w:val="en-GB"/>
        </w:rPr>
        <w:t xml:space="preserve"> by Overseer Ltd with</w:t>
      </w:r>
      <w:r w:rsidR="07ABCC00" w:rsidRPr="30BF2B58">
        <w:rPr>
          <w:rFonts w:eastAsia="Calibri" w:cs="Calibri"/>
          <w:color w:val="000000" w:themeColor="text1"/>
          <w:lang w:val="en-GB"/>
        </w:rPr>
        <w:t xml:space="preserve"> the release of</w:t>
      </w:r>
      <w:r w:rsidRPr="30BF2B58">
        <w:rPr>
          <w:rFonts w:eastAsia="Calibri" w:cs="Calibri"/>
          <w:color w:val="000000" w:themeColor="text1"/>
          <w:lang w:val="en-GB"/>
        </w:rPr>
        <w:t xml:space="preserve"> each model update</w:t>
      </w:r>
      <w:r w:rsidR="7E1DA920" w:rsidRPr="30BF2B58">
        <w:rPr>
          <w:rFonts w:eastAsia="Calibri" w:cs="Calibri"/>
          <w:color w:val="000000" w:themeColor="text1"/>
          <w:lang w:val="en-GB"/>
        </w:rPr>
        <w:t>.</w:t>
      </w:r>
      <w:r w:rsidRPr="30BF2B58">
        <w:rPr>
          <w:rFonts w:eastAsia="Calibri" w:cs="Calibri"/>
          <w:color w:val="000000" w:themeColor="text1"/>
          <w:lang w:val="en-GB"/>
        </w:rPr>
        <w:t xml:space="preserve"> </w:t>
      </w:r>
      <w:r w:rsidR="7E1DA920" w:rsidRPr="30BF2B58">
        <w:rPr>
          <w:rFonts w:eastAsia="Calibri" w:cs="Calibri"/>
          <w:color w:val="000000" w:themeColor="text1"/>
          <w:lang w:val="en-GB"/>
        </w:rPr>
        <w:t xml:space="preserve">They </w:t>
      </w:r>
      <w:r w:rsidRPr="30BF2B58">
        <w:rPr>
          <w:rFonts w:eastAsia="Calibri" w:cs="Calibri"/>
          <w:color w:val="000000" w:themeColor="text1"/>
          <w:lang w:val="en-GB"/>
        </w:rPr>
        <w:t xml:space="preserve">can be found on </w:t>
      </w:r>
      <w:bookmarkStart w:id="11" w:name="_Int_DRo5W6q4"/>
      <w:r w:rsidRPr="30BF2B58">
        <w:rPr>
          <w:rFonts w:eastAsia="Calibri" w:cs="Calibri"/>
          <w:color w:val="000000" w:themeColor="text1"/>
          <w:lang w:val="en-GB"/>
        </w:rPr>
        <w:t>their</w:t>
      </w:r>
      <w:bookmarkEnd w:id="11"/>
      <w:r w:rsidRPr="30BF2B58">
        <w:rPr>
          <w:rFonts w:eastAsia="Calibri" w:cs="Calibri"/>
          <w:color w:val="000000" w:themeColor="text1"/>
          <w:lang w:val="en-GB"/>
        </w:rPr>
        <w:t xml:space="preserve"> </w:t>
      </w:r>
      <w:hyperlink r:id="rId24">
        <w:r w:rsidR="78271B15" w:rsidRPr="30BF2B58">
          <w:rPr>
            <w:rStyle w:val="Hyperlink"/>
            <w:rFonts w:eastAsia="Calibri" w:cs="Calibri"/>
            <w:lang w:val="en-GB"/>
          </w:rPr>
          <w:t>website</w:t>
        </w:r>
      </w:hyperlink>
      <w:r w:rsidR="78271B15" w:rsidRPr="30BF2B58">
        <w:rPr>
          <w:rFonts w:eastAsia="Calibri" w:cs="Calibri"/>
          <w:color w:val="000000" w:themeColor="text1"/>
          <w:lang w:val="en-GB"/>
        </w:rPr>
        <w:t>.</w:t>
      </w:r>
    </w:p>
    <w:p w14:paraId="6D06B524" w14:textId="7FD6A334" w:rsidR="007B7338" w:rsidRDefault="00AD2DBF" w:rsidP="007B7338">
      <w:pPr>
        <w:pStyle w:val="Heading2"/>
      </w:pPr>
      <w:bookmarkStart w:id="12" w:name="_Toc160786500"/>
      <w:r>
        <w:t>2022 TAG r</w:t>
      </w:r>
      <w:r w:rsidR="007B7338">
        <w:t>eview outcomes</w:t>
      </w:r>
      <w:bookmarkEnd w:id="12"/>
    </w:p>
    <w:p w14:paraId="7E6D1FEB" w14:textId="61695F62" w:rsidR="00C33C84" w:rsidRDefault="780413B6" w:rsidP="00C33C84">
      <w:pPr>
        <w:pStyle w:val="BodyText"/>
      </w:pPr>
      <w:r>
        <w:t xml:space="preserve">After </w:t>
      </w:r>
      <w:r w:rsidR="156C4D51">
        <w:t>considering the various technical reports, t</w:t>
      </w:r>
      <w:r w:rsidR="0340D394">
        <w:t>he TAG conclude</w:t>
      </w:r>
      <w:r w:rsidR="63105EA0">
        <w:t>d</w:t>
      </w:r>
      <w:r w:rsidR="0340D394">
        <w:t xml:space="preserve"> that the </w:t>
      </w:r>
      <w:r w:rsidR="23CF4F5C">
        <w:t xml:space="preserve">changes to </w:t>
      </w:r>
      <w:proofErr w:type="spellStart"/>
      <w:r w:rsidR="23CF4F5C">
        <w:t>OverseeFM</w:t>
      </w:r>
      <w:proofErr w:type="spellEnd"/>
      <w:r w:rsidR="0340D394">
        <w:t xml:space="preserve"> gave them more confidence in the tool for modelling nitrate loss on free draining soils. However, </w:t>
      </w:r>
      <w:r w:rsidR="13DB3781">
        <w:t xml:space="preserve">the TAG </w:t>
      </w:r>
      <w:r w:rsidR="63105EA0">
        <w:t>was</w:t>
      </w:r>
      <w:r w:rsidR="0340D394">
        <w:t xml:space="preserve"> unable to quantify the level of this confidence or determine specific use cases for the tool for different farm enterprise types. </w:t>
      </w:r>
    </w:p>
    <w:p w14:paraId="37B274B0" w14:textId="2CB9FAA9" w:rsidR="00C33C84" w:rsidRDefault="024F1DF7" w:rsidP="00C33C84">
      <w:pPr>
        <w:pStyle w:val="BodyText"/>
      </w:pPr>
      <w:r>
        <w:t xml:space="preserve">The TAG requested that Overseer Ltd complete validation work to compare modelled loss with measured loss. The TAG stated this may </w:t>
      </w:r>
      <w:r w:rsidR="6508067C">
        <w:t xml:space="preserve">enable </w:t>
      </w:r>
      <w:r>
        <w:t xml:space="preserve">them to make more specific statements on the tool’s capability for modelling loss for regulatory purposes. </w:t>
      </w:r>
    </w:p>
    <w:p w14:paraId="1EAD493C" w14:textId="695AA89A" w:rsidR="007B7338" w:rsidRDefault="78271B15" w:rsidP="007B7338">
      <w:pPr>
        <w:pStyle w:val="BodyText"/>
      </w:pPr>
      <w:r>
        <w:lastRenderedPageBreak/>
        <w:t xml:space="preserve">The TAG concluded that </w:t>
      </w:r>
      <w:r w:rsidR="7DD89306">
        <w:t>as of September 2022,</w:t>
      </w:r>
      <w:r w:rsidR="11AF07B7">
        <w:t xml:space="preserve"> and before the validation work, that</w:t>
      </w:r>
      <w:r w:rsidR="7DD89306">
        <w:t xml:space="preserve"> </w:t>
      </w:r>
      <w:r>
        <w:t xml:space="preserve">the current </w:t>
      </w:r>
      <w:r w:rsidR="78C6C22C">
        <w:t>guidance</w:t>
      </w:r>
      <w:r>
        <w:t xml:space="preserve"> was still valid:</w:t>
      </w:r>
    </w:p>
    <w:p w14:paraId="78DF43E8" w14:textId="5932D64E" w:rsidR="007B7338" w:rsidRDefault="12C44877" w:rsidP="00BB5995">
      <w:pPr>
        <w:pStyle w:val="Bullet"/>
      </w:pPr>
      <w:r>
        <w:t>Regulators should continue to use a range of tools when assessing farms and catchments when managing nutrients in a regulatory context</w:t>
      </w:r>
      <w:r w:rsidR="442DAAC7">
        <w:t>.</w:t>
      </w:r>
    </w:p>
    <w:p w14:paraId="283D1591" w14:textId="3F359BDB" w:rsidR="007B7338" w:rsidRDefault="2EC569D2" w:rsidP="00BB5995">
      <w:pPr>
        <w:pStyle w:val="Bullet"/>
      </w:pPr>
      <w:proofErr w:type="spellStart"/>
      <w:r>
        <w:t>OverseerFM</w:t>
      </w:r>
      <w:proofErr w:type="spellEnd"/>
      <w:r>
        <w:t xml:space="preserve"> </w:t>
      </w:r>
      <w:r w:rsidR="717EBDC3">
        <w:t xml:space="preserve">output </w:t>
      </w:r>
      <w:r>
        <w:t>numbers should not be used as absolute numbers.</w:t>
      </w:r>
    </w:p>
    <w:p w14:paraId="4F576833" w14:textId="40A21EB0" w:rsidR="007B7338" w:rsidRDefault="00AD2DBF" w:rsidP="007B7338">
      <w:pPr>
        <w:pStyle w:val="Heading2"/>
      </w:pPr>
      <w:bookmarkStart w:id="13" w:name="_Toc160786501"/>
      <w:r>
        <w:t xml:space="preserve">2023 </w:t>
      </w:r>
      <w:r w:rsidR="00002571">
        <w:t>v</w:t>
      </w:r>
      <w:r w:rsidR="007B7338">
        <w:t xml:space="preserve">alidation </w:t>
      </w:r>
      <w:r w:rsidR="002E0EF5">
        <w:t>w</w:t>
      </w:r>
      <w:r w:rsidR="007B7338">
        <w:t>ork</w:t>
      </w:r>
      <w:bookmarkEnd w:id="13"/>
    </w:p>
    <w:p w14:paraId="64CA6581" w14:textId="31B346BA" w:rsidR="004C329F" w:rsidRPr="00CA6545" w:rsidRDefault="3C6BEF96" w:rsidP="00FB7810">
      <w:pPr>
        <w:pStyle w:val="BodyText"/>
        <w:rPr>
          <w:rFonts w:eastAsia="Calibri" w:cs="Calibri"/>
        </w:rPr>
      </w:pPr>
      <w:r>
        <w:t xml:space="preserve">Model </w:t>
      </w:r>
      <w:r w:rsidR="1D906402">
        <w:t>v</w:t>
      </w:r>
      <w:r w:rsidR="282D0C29">
        <w:t xml:space="preserve">alidation was completed </w:t>
      </w:r>
      <w:r w:rsidR="2BB1494A">
        <w:t>in</w:t>
      </w:r>
      <w:r w:rsidR="282D0C29">
        <w:t xml:space="preserve"> June 2023. </w:t>
      </w:r>
      <w:r w:rsidR="15F64646">
        <w:t xml:space="preserve">Overseer </w:t>
      </w:r>
      <w:proofErr w:type="spellStart"/>
      <w:r w:rsidR="15F64646">
        <w:t>Ltd’s</w:t>
      </w:r>
      <w:proofErr w:type="spellEnd"/>
      <w:r w:rsidR="282D0C29">
        <w:t xml:space="preserve"> </w:t>
      </w:r>
      <w:r w:rsidR="15F64646">
        <w:t xml:space="preserve">technical </w:t>
      </w:r>
      <w:r w:rsidR="282D0C29">
        <w:t>report</w:t>
      </w:r>
      <w:r w:rsidR="000648B1" w:rsidRPr="30BF2B58">
        <w:rPr>
          <w:rStyle w:val="FootnoteReference"/>
        </w:rPr>
        <w:footnoteReference w:id="4"/>
      </w:r>
      <w:r w:rsidR="282D0C29">
        <w:t xml:space="preserve"> </w:t>
      </w:r>
      <w:r w:rsidR="00541374">
        <w:t xml:space="preserve">concludes </w:t>
      </w:r>
      <w:r w:rsidR="282D0C29">
        <w:t>that</w:t>
      </w:r>
      <w:r w:rsidR="066A868D">
        <w:t xml:space="preserve"> </w:t>
      </w:r>
      <w:r w:rsidR="282D0C29">
        <w:t>“</w:t>
      </w:r>
      <w:r w:rsidR="12DE3064">
        <w:t>the comparison of the Overseer model N leaching estimates with experimental data produces a ‘very good’</w:t>
      </w:r>
      <w:r w:rsidR="00AB28F7">
        <w:t xml:space="preserve"> </w:t>
      </w:r>
      <w:r w:rsidR="12DE3064">
        <w:t>performance rating for NZ paddock-scale grazing systems”.</w:t>
      </w:r>
      <w:r w:rsidR="29C93A14">
        <w:t xml:space="preserve"> It also</w:t>
      </w:r>
      <w:r w:rsidR="2DA8438F">
        <w:t xml:space="preserve"> </w:t>
      </w:r>
      <w:r w:rsidR="52B9222E" w:rsidRPr="30BF2B58">
        <w:rPr>
          <w:rFonts w:eastAsia="Calibri" w:cs="Calibri"/>
        </w:rPr>
        <w:t>concluded that</w:t>
      </w:r>
      <w:r w:rsidR="6BC596E6" w:rsidRPr="30BF2B58">
        <w:rPr>
          <w:rFonts w:eastAsia="Calibri" w:cs="Calibri"/>
        </w:rPr>
        <w:t xml:space="preserve"> </w:t>
      </w:r>
      <w:r w:rsidR="0095595E">
        <w:rPr>
          <w:rFonts w:eastAsia="Calibri" w:cs="Calibri"/>
        </w:rPr>
        <w:t>“</w:t>
      </w:r>
      <w:r w:rsidR="6BC596E6" w:rsidRPr="30BF2B58">
        <w:rPr>
          <w:rFonts w:eastAsia="Calibri" w:cs="Calibri"/>
        </w:rPr>
        <w:t>comparison</w:t>
      </w:r>
      <w:r w:rsidR="2EB26CEC" w:rsidRPr="30BF2B58">
        <w:rPr>
          <w:rFonts w:eastAsia="Calibri" w:cs="Calibri"/>
        </w:rPr>
        <w:t xml:space="preserve"> of the Overseer model N leaching estimates with experimental data produces a ‘satisfactory’ to ‘good’</w:t>
      </w:r>
      <w:r w:rsidR="5D5BAD08" w:rsidRPr="30BF2B58">
        <w:rPr>
          <w:rFonts w:eastAsia="Calibri" w:cs="Calibri"/>
        </w:rPr>
        <w:t xml:space="preserve"> </w:t>
      </w:r>
      <w:r w:rsidR="2EB26CEC" w:rsidRPr="30BF2B58">
        <w:rPr>
          <w:rFonts w:eastAsia="Calibri" w:cs="Calibri"/>
        </w:rPr>
        <w:t>performance rating for a limited cropping system</w:t>
      </w:r>
      <w:r w:rsidR="18B5219F" w:rsidRPr="30BF2B58">
        <w:rPr>
          <w:rFonts w:eastAsia="Calibri" w:cs="Calibri"/>
        </w:rPr>
        <w:t>”.</w:t>
      </w:r>
    </w:p>
    <w:p w14:paraId="4539E9EA" w14:textId="4DC594AF" w:rsidR="004C329F" w:rsidRDefault="70610CDF" w:rsidP="00137620">
      <w:pPr>
        <w:pStyle w:val="BodyText"/>
      </w:pPr>
      <w:r>
        <w:t xml:space="preserve">The TAG was </w:t>
      </w:r>
      <w:r w:rsidR="2DD40327">
        <w:t xml:space="preserve">reconvened and </w:t>
      </w:r>
      <w:r>
        <w:t>presented with the validation work</w:t>
      </w:r>
      <w:r w:rsidR="2DD40327">
        <w:t xml:space="preserve"> in</w:t>
      </w:r>
      <w:r w:rsidR="68EC8E20">
        <w:t xml:space="preserve"> </w:t>
      </w:r>
      <w:r w:rsidR="2DD40327">
        <w:t>June 2023</w:t>
      </w:r>
      <w:r>
        <w:t>. After discussions</w:t>
      </w:r>
      <w:r w:rsidR="68EC8E20">
        <w:t>,</w:t>
      </w:r>
      <w:r>
        <w:t xml:space="preserve"> </w:t>
      </w:r>
      <w:r w:rsidR="08E32733">
        <w:t xml:space="preserve">the TAG </w:t>
      </w:r>
      <w:r>
        <w:t xml:space="preserve">agreed they had increased confidence in </w:t>
      </w:r>
      <w:proofErr w:type="spellStart"/>
      <w:r>
        <w:t>OverseerFM</w:t>
      </w:r>
      <w:proofErr w:type="spellEnd"/>
      <w:r w:rsidR="0F92D066">
        <w:t>;</w:t>
      </w:r>
      <w:r>
        <w:t xml:space="preserve"> however</w:t>
      </w:r>
      <w:r w:rsidR="0F92D066">
        <w:t>,</w:t>
      </w:r>
      <w:r>
        <w:t xml:space="preserve"> the </w:t>
      </w:r>
      <w:r w:rsidR="38424906">
        <w:t xml:space="preserve">Ministry’s </w:t>
      </w:r>
      <w:r w:rsidR="247A6007">
        <w:t>guidance</w:t>
      </w:r>
      <w:r>
        <w:t xml:space="preserve"> remain</w:t>
      </w:r>
      <w:r w:rsidR="02092D04">
        <w:t>ed</w:t>
      </w:r>
      <w:r w:rsidR="005E3836">
        <w:t xml:space="preserve"> valid and</w:t>
      </w:r>
      <w:r w:rsidR="6FF6BC9F">
        <w:t xml:space="preserve"> </w:t>
      </w:r>
      <w:r w:rsidR="005E3836">
        <w:t xml:space="preserve">was not </w:t>
      </w:r>
      <w:r w:rsidR="6FF6BC9F">
        <w:t>changed</w:t>
      </w:r>
      <w:r w:rsidR="006836AA">
        <w:t>.</w:t>
      </w:r>
    </w:p>
    <w:p w14:paraId="59CF8548" w14:textId="30EC6D2F" w:rsidR="004C329F" w:rsidRPr="00461E86" w:rsidRDefault="70610CDF" w:rsidP="004C329F">
      <w:pPr>
        <w:pStyle w:val="BodyText"/>
      </w:pPr>
      <w:r w:rsidRPr="005A631D">
        <w:t xml:space="preserve">Public reports on </w:t>
      </w:r>
      <w:r w:rsidR="39EFAF45">
        <w:t xml:space="preserve">the </w:t>
      </w:r>
      <w:r w:rsidRPr="005A631D">
        <w:t xml:space="preserve">work </w:t>
      </w:r>
      <w:r w:rsidR="39EFAF45">
        <w:t>are</w:t>
      </w:r>
      <w:r w:rsidRPr="005A631D">
        <w:t xml:space="preserve"> published on </w:t>
      </w:r>
      <w:hyperlink r:id="rId25" w:history="1">
        <w:r w:rsidRPr="005A631D">
          <w:rPr>
            <w:rStyle w:val="Hyperlink"/>
            <w:rFonts w:cs="Calibri"/>
            <w:color w:val="auto"/>
            <w:shd w:val="clear" w:color="auto" w:fill="FFFFFF"/>
          </w:rPr>
          <w:t>Overseer Limited’s website</w:t>
        </w:r>
      </w:hyperlink>
      <w:r w:rsidRPr="005A631D">
        <w:t>.</w:t>
      </w:r>
      <w:r w:rsidRPr="00461E86">
        <w:t xml:space="preserve"> </w:t>
      </w:r>
    </w:p>
    <w:p w14:paraId="4D65BC57" w14:textId="20A5920E" w:rsidR="00626C0A" w:rsidRDefault="00626C0A" w:rsidP="003B2C67">
      <w:pPr>
        <w:pStyle w:val="Heading2"/>
      </w:pPr>
      <w:bookmarkStart w:id="14" w:name="_Toc160786502"/>
      <w:r>
        <w:t xml:space="preserve">October 2023 </w:t>
      </w:r>
      <w:r w:rsidR="009965F1">
        <w:t>f</w:t>
      </w:r>
      <w:r w:rsidR="003B2C67">
        <w:t xml:space="preserve">inal </w:t>
      </w:r>
      <w:r w:rsidR="009965F1">
        <w:t>r</w:t>
      </w:r>
      <w:r w:rsidR="003B2C67">
        <w:t xml:space="preserve">eport </w:t>
      </w:r>
      <w:proofErr w:type="gramStart"/>
      <w:r w:rsidR="009965F1">
        <w:t>r</w:t>
      </w:r>
      <w:r w:rsidR="003B2C67">
        <w:t>eleased</w:t>
      </w:r>
      <w:bookmarkEnd w:id="14"/>
      <w:proofErr w:type="gramEnd"/>
    </w:p>
    <w:p w14:paraId="14F8CE96" w14:textId="7AD7237B" w:rsidR="00AD2323" w:rsidRDefault="4E2B5992" w:rsidP="008029ED">
      <w:pPr>
        <w:pStyle w:val="BodyText"/>
      </w:pPr>
      <w:r>
        <w:t>In October 2023</w:t>
      </w:r>
      <w:r w:rsidR="68EC8E20">
        <w:t>,</w:t>
      </w:r>
      <w:r>
        <w:t xml:space="preserve"> the final report was released by </w:t>
      </w:r>
      <w:r w:rsidR="008A1DDF">
        <w:t>the Ministry for Primary Industries (</w:t>
      </w:r>
      <w:r>
        <w:t>MPI</w:t>
      </w:r>
      <w:r w:rsidR="008A1DDF">
        <w:t>)</w:t>
      </w:r>
      <w:r>
        <w:t>. It summarised the work program</w:t>
      </w:r>
      <w:r w:rsidR="52B31F28">
        <w:t>me</w:t>
      </w:r>
      <w:r>
        <w:t xml:space="preserve"> and </w:t>
      </w:r>
      <w:r w:rsidR="104445CB">
        <w:t>provided concluding</w:t>
      </w:r>
      <w:r w:rsidR="6FA0441F">
        <w:t xml:space="preserve"> comments about each of the </w:t>
      </w:r>
      <w:r w:rsidR="00814E1A" w:rsidRPr="3EE0D760">
        <w:t>Scientific Advisory Panel</w:t>
      </w:r>
      <w:r w:rsidR="6FA0441F">
        <w:t xml:space="preserve">’s concerns. </w:t>
      </w:r>
      <w:r w:rsidR="2506D483">
        <w:t xml:space="preserve">The recommendation by </w:t>
      </w:r>
      <w:r w:rsidR="4ADBE89F">
        <w:t>MPI’s</w:t>
      </w:r>
      <w:r w:rsidR="3F4DCB86">
        <w:t xml:space="preserve"> Chief S</w:t>
      </w:r>
      <w:r w:rsidR="51FD5C90">
        <w:t>c</w:t>
      </w:r>
      <w:r w:rsidR="3F4DCB86">
        <w:t>ience Advisor</w:t>
      </w:r>
      <w:r w:rsidR="736753FF">
        <w:t xml:space="preserve">, </w:t>
      </w:r>
      <w:r w:rsidR="1E5E6154">
        <w:t>is</w:t>
      </w:r>
      <w:r w:rsidR="3171180D">
        <w:t xml:space="preserve"> </w:t>
      </w:r>
      <w:r w:rsidR="41404688">
        <w:t xml:space="preserve">to </w:t>
      </w:r>
      <w:r w:rsidR="27F9C8A8">
        <w:t xml:space="preserve">“limit [the] use case for </w:t>
      </w:r>
      <w:proofErr w:type="spellStart"/>
      <w:r w:rsidR="27F9C8A8">
        <w:t>Overseer</w:t>
      </w:r>
      <w:r w:rsidR="35DDCDCD">
        <w:t>FM</w:t>
      </w:r>
      <w:proofErr w:type="spellEnd"/>
      <w:r w:rsidR="27F9C8A8">
        <w:t xml:space="preserve"> in regulation to subsurface drainage losses of nitrate</w:t>
      </w:r>
      <w:r w:rsidR="35DDCDCD">
        <w:t>”</w:t>
      </w:r>
      <w:r w:rsidR="63C8A919" w:rsidRPr="038B5FDE">
        <w:rPr>
          <w:rStyle w:val="FootnoteReference"/>
        </w:rPr>
        <w:footnoteReference w:id="5"/>
      </w:r>
      <w:r w:rsidR="35DDCDCD">
        <w:t>.</w:t>
      </w:r>
    </w:p>
    <w:p w14:paraId="3BE4D885" w14:textId="26A29D11" w:rsidR="00907862" w:rsidRDefault="210A70AA" w:rsidP="008029ED">
      <w:pPr>
        <w:pStyle w:val="BodyText"/>
      </w:pPr>
      <w:r>
        <w:t xml:space="preserve">MPI’s </w:t>
      </w:r>
      <w:r w:rsidR="35DDCDCD">
        <w:t xml:space="preserve">reasons for this limited use case are: </w:t>
      </w:r>
    </w:p>
    <w:p w14:paraId="07C895A5" w14:textId="5E05BF8A" w:rsidR="000506F8" w:rsidRDefault="02C904D0" w:rsidP="0037416F">
      <w:pPr>
        <w:pStyle w:val="Bullet"/>
      </w:pPr>
      <w:r>
        <w:t>T</w:t>
      </w:r>
      <w:r w:rsidR="2CF17E90">
        <w:t>est</w:t>
      </w:r>
      <w:r w:rsidR="23D1951A">
        <w:t xml:space="preserve">ing </w:t>
      </w:r>
      <w:r w:rsidR="2CF17E90">
        <w:t xml:space="preserve">against observations for losses of nitrate </w:t>
      </w:r>
      <w:r w:rsidR="006767B4">
        <w:t xml:space="preserve">through </w:t>
      </w:r>
      <w:r w:rsidR="2CF17E90">
        <w:t>leaching</w:t>
      </w:r>
      <w:r w:rsidR="6BDF36E3">
        <w:t xml:space="preserve"> was found to be </w:t>
      </w:r>
      <w:r w:rsidR="005C14FA">
        <w:t>‘</w:t>
      </w:r>
      <w:r w:rsidR="7C97D554">
        <w:t xml:space="preserve">very </w:t>
      </w:r>
      <w:r w:rsidR="2C4CDF7C">
        <w:t>good</w:t>
      </w:r>
      <w:r w:rsidR="005C14FA">
        <w:t>’</w:t>
      </w:r>
      <w:r w:rsidR="2C4CDF7C">
        <w:t xml:space="preserve"> in</w:t>
      </w:r>
      <w:r w:rsidR="7C97D554">
        <w:t xml:space="preserve"> estimating nitrogen leaching from grazed pastures and </w:t>
      </w:r>
      <w:r w:rsidR="005C14FA">
        <w:t>‘</w:t>
      </w:r>
      <w:r w:rsidR="7C97D554">
        <w:t>satisfactory</w:t>
      </w:r>
      <w:r w:rsidR="005C14FA">
        <w:t>’</w:t>
      </w:r>
      <w:r w:rsidR="7C97D554">
        <w:t xml:space="preserve"> and </w:t>
      </w:r>
      <w:r w:rsidR="005C14FA">
        <w:t>‘</w:t>
      </w:r>
      <w:r w:rsidR="7C97D554">
        <w:t>good</w:t>
      </w:r>
      <w:r w:rsidR="005C14FA">
        <w:t>’</w:t>
      </w:r>
      <w:r w:rsidR="00E03377">
        <w:t xml:space="preserve"> for estimating</w:t>
      </w:r>
      <w:r w:rsidR="7C97D554">
        <w:t xml:space="preserve"> results for cropping data</w:t>
      </w:r>
      <w:r w:rsidR="49C21B37" w:rsidRPr="00114C72">
        <w:rPr>
          <w:vertAlign w:val="superscript"/>
        </w:rPr>
        <w:footnoteReference w:id="6"/>
      </w:r>
      <w:r w:rsidR="2CF17E90">
        <w:t xml:space="preserve">. </w:t>
      </w:r>
    </w:p>
    <w:p w14:paraId="5092FD70" w14:textId="70316826" w:rsidR="00907862" w:rsidRDefault="35DDCDCD" w:rsidP="0037416F">
      <w:pPr>
        <w:pStyle w:val="Bullet"/>
      </w:pPr>
      <w:r>
        <w:t xml:space="preserve">There is ongoing concern about the </w:t>
      </w:r>
      <w:r w:rsidR="68249467">
        <w:t>model’s</w:t>
      </w:r>
      <w:r>
        <w:t xml:space="preserve"> ability to model surface run</w:t>
      </w:r>
      <w:r w:rsidR="00023257">
        <w:t>-</w:t>
      </w:r>
      <w:r>
        <w:t>off</w:t>
      </w:r>
      <w:r w:rsidR="5C4A09E4" w:rsidRPr="246EDF35">
        <w:rPr>
          <w:rStyle w:val="FootnoteReference"/>
        </w:rPr>
        <w:footnoteReference w:id="7"/>
      </w:r>
      <w:r w:rsidR="3286A61F">
        <w:t>.</w:t>
      </w:r>
    </w:p>
    <w:p w14:paraId="2EB93C97" w14:textId="0CF1972A" w:rsidR="00907862" w:rsidRDefault="35DDCDCD" w:rsidP="0037416F">
      <w:pPr>
        <w:pStyle w:val="Bullet"/>
      </w:pPr>
      <w:r>
        <w:t xml:space="preserve">Further research </w:t>
      </w:r>
      <w:r w:rsidR="3286A61F">
        <w:t xml:space="preserve">is </w:t>
      </w:r>
      <w:r>
        <w:t xml:space="preserve">required to identify when </w:t>
      </w:r>
      <w:r w:rsidDel="44B520DA">
        <w:t xml:space="preserve">ammoniacal </w:t>
      </w:r>
      <w:r>
        <w:t>nitrogen is a significant contributor to N-loss on the farm</w:t>
      </w:r>
      <w:r w:rsidR="00907862" w:rsidRPr="246EDF35">
        <w:rPr>
          <w:rStyle w:val="FootnoteReference"/>
        </w:rPr>
        <w:footnoteReference w:id="8"/>
      </w:r>
      <w:r>
        <w:t>.</w:t>
      </w:r>
    </w:p>
    <w:p w14:paraId="46890BA4" w14:textId="12291924" w:rsidR="0092562F" w:rsidRDefault="006836AA" w:rsidP="00137620">
      <w:pPr>
        <w:pStyle w:val="BodyText"/>
      </w:pPr>
      <w:r>
        <w:t>However, t</w:t>
      </w:r>
      <w:r w:rsidR="517950F5">
        <w:t>he</w:t>
      </w:r>
      <w:r w:rsidR="003E3AAD">
        <w:t xml:space="preserve"> </w:t>
      </w:r>
      <w:r w:rsidR="517950F5">
        <w:t>Ministry</w:t>
      </w:r>
      <w:r w:rsidR="29F149F7">
        <w:t>’s</w:t>
      </w:r>
      <w:r w:rsidR="36E672F4">
        <w:t xml:space="preserve"> </w:t>
      </w:r>
      <w:r w:rsidR="1F573A5B">
        <w:t>guidance</w:t>
      </w:r>
      <w:r w:rsidR="36E672F4">
        <w:t xml:space="preserve"> remain</w:t>
      </w:r>
      <w:r w:rsidR="36E672F4" w:rsidDel="00055808">
        <w:t>s</w:t>
      </w:r>
      <w:r w:rsidR="00C3662A" w:rsidDel="00055808">
        <w:t xml:space="preserve"> </w:t>
      </w:r>
      <w:r w:rsidR="00055808">
        <w:t>consistent</w:t>
      </w:r>
      <w:r w:rsidR="1F573A5B" w:rsidDel="00110941">
        <w:t>:</w:t>
      </w:r>
    </w:p>
    <w:p w14:paraId="126B3DBE" w14:textId="67B1CBC5" w:rsidR="00A10DF6" w:rsidRDefault="138D7F4C" w:rsidP="00137620">
      <w:pPr>
        <w:pStyle w:val="Bullet"/>
      </w:pPr>
      <w:r>
        <w:t xml:space="preserve">When using </w:t>
      </w:r>
      <w:proofErr w:type="spellStart"/>
      <w:r>
        <w:t>OverseerFM</w:t>
      </w:r>
      <w:proofErr w:type="spellEnd"/>
      <w:r>
        <w:t>, output numbers should not be used as absolute numbers</w:t>
      </w:r>
      <w:r w:rsidR="0C51BC3E">
        <w:t>,</w:t>
      </w:r>
      <w:r>
        <w:t xml:space="preserve"> as it is a model</w:t>
      </w:r>
      <w:r w:rsidR="797E668B">
        <w:t>,</w:t>
      </w:r>
      <w:r w:rsidR="0C51BC3E">
        <w:t xml:space="preserve"> with uncertainty around simulated outputs</w:t>
      </w:r>
      <w:r>
        <w:t>.</w:t>
      </w:r>
    </w:p>
    <w:p w14:paraId="324A57FF" w14:textId="39B0E95E" w:rsidR="00A10DF6" w:rsidRDefault="000226CD" w:rsidP="0037416F">
      <w:pPr>
        <w:pStyle w:val="Bullet"/>
      </w:pPr>
      <w:r>
        <w:lastRenderedPageBreak/>
        <w:t>Regulators</w:t>
      </w:r>
      <w:r w:rsidR="138D7F4C">
        <w:t xml:space="preserve"> should continue to use a range of tools and</w:t>
      </w:r>
      <w:r w:rsidR="05F5A1EB">
        <w:t xml:space="preserve"> sources of</w:t>
      </w:r>
      <w:r w:rsidR="138D7F4C">
        <w:t xml:space="preserve"> evidence when assessing </w:t>
      </w:r>
      <w:r w:rsidR="5D0FC566">
        <w:t xml:space="preserve">nutrient management at </w:t>
      </w:r>
      <w:r w:rsidR="138D7F4C">
        <w:t>farm and catchment</w:t>
      </w:r>
      <w:r w:rsidR="36EAB118">
        <w:t xml:space="preserve"> scale </w:t>
      </w:r>
      <w:r w:rsidR="138D7F4C">
        <w:t xml:space="preserve">(often referred to as </w:t>
      </w:r>
      <w:r w:rsidR="00081974">
        <w:t>‘</w:t>
      </w:r>
      <w:r w:rsidR="138D7F4C">
        <w:t>a multi-evidence approach</w:t>
      </w:r>
      <w:r w:rsidR="00081974">
        <w:t>’</w:t>
      </w:r>
      <w:r w:rsidR="138D7F4C">
        <w:t>).</w:t>
      </w:r>
    </w:p>
    <w:p w14:paraId="7048EB58" w14:textId="77777777" w:rsidR="0037416F" w:rsidRPr="00FB7810" w:rsidRDefault="0037416F" w:rsidP="00FB7810">
      <w:pPr>
        <w:pStyle w:val="BodyText"/>
      </w:pPr>
      <w:r w:rsidRPr="00FB7810">
        <w:br w:type="page"/>
      </w:r>
    </w:p>
    <w:p w14:paraId="43D2824D" w14:textId="740EA125" w:rsidR="007B7338" w:rsidRDefault="007B7338" w:rsidP="007B7338">
      <w:pPr>
        <w:pStyle w:val="Heading1"/>
        <w:rPr>
          <w:lang w:val="en-GB"/>
        </w:rPr>
      </w:pPr>
      <w:bookmarkStart w:id="15" w:name="_Toc160786503"/>
      <w:r>
        <w:rPr>
          <w:lang w:val="en-GB"/>
        </w:rPr>
        <w:lastRenderedPageBreak/>
        <w:t>General principles</w:t>
      </w:r>
      <w:bookmarkEnd w:id="15"/>
    </w:p>
    <w:p w14:paraId="7B722EA8" w14:textId="1F0EAC30" w:rsidR="002E0EF5" w:rsidRDefault="7FF644BA" w:rsidP="002E0EF5">
      <w:pPr>
        <w:pStyle w:val="BodyText"/>
      </w:pPr>
      <w:bookmarkStart w:id="16" w:name="_Hlk160783645"/>
      <w:r>
        <w:t xml:space="preserve">The Government’s </w:t>
      </w:r>
      <w:r w:rsidR="7E1DA920">
        <w:t>r</w:t>
      </w:r>
      <w:r>
        <w:t xml:space="preserve">esponse </w:t>
      </w:r>
      <w:r w:rsidR="3E669A36">
        <w:t xml:space="preserve">in 2021 </w:t>
      </w:r>
      <w:r>
        <w:t xml:space="preserve">acknowledged that councils need a range of tools to achieve freshwater outcomes. </w:t>
      </w:r>
      <w:r w:rsidR="007F1D3B">
        <w:t xml:space="preserve">At the time the </w:t>
      </w:r>
      <w:r>
        <w:t xml:space="preserve">Government committed to ensuring </w:t>
      </w:r>
      <w:bookmarkEnd w:id="16"/>
      <w:r>
        <w:t>councils and resource users have access to reliable and practical tools to effectively manage nutrient discharges through the planning and consenting framework.</w:t>
      </w:r>
    </w:p>
    <w:p w14:paraId="6674DAB1" w14:textId="10FCDFB5" w:rsidR="002E0EF5" w:rsidRDefault="7FF644BA" w:rsidP="002E0EF5">
      <w:pPr>
        <w:pStyle w:val="BodyText"/>
      </w:pPr>
      <w:r>
        <w:t xml:space="preserve">The Ministry recognises that councils must continue to implement their plans, administer existing consents, and process new consent applications in a </w:t>
      </w:r>
      <w:r w:rsidR="7E1DA920">
        <w:t xml:space="preserve">way </w:t>
      </w:r>
      <w:r>
        <w:t xml:space="preserve">that promotes the objectives and policies of their respective plans and the National Environmental Standard for Freshwater, despite the issues raised in the </w:t>
      </w:r>
      <w:r w:rsidR="36CE3ABD">
        <w:t>r</w:t>
      </w:r>
      <w:r>
        <w:t xml:space="preserve">eview </w:t>
      </w:r>
      <w:r w:rsidR="36CE3ABD">
        <w:t>r</w:t>
      </w:r>
      <w:r>
        <w:t xml:space="preserve">eport. </w:t>
      </w:r>
    </w:p>
    <w:p w14:paraId="2BF6954A" w14:textId="52526E7F" w:rsidR="002E0EF5" w:rsidRDefault="6E6472B4" w:rsidP="002E0EF5">
      <w:pPr>
        <w:pStyle w:val="BodyText"/>
      </w:pPr>
      <w:r>
        <w:t>The Ministry</w:t>
      </w:r>
      <w:r w:rsidR="7E1DA920">
        <w:t xml:space="preserve"> </w:t>
      </w:r>
      <w:r w:rsidR="087C050D">
        <w:t xml:space="preserve">recommends </w:t>
      </w:r>
      <w:r w:rsidR="7FF644BA">
        <w:t xml:space="preserve">councils remain alert to the </w:t>
      </w:r>
      <w:r w:rsidR="00C375C8" w:rsidRPr="3EE0D760">
        <w:t>Scientific Advisory Panel</w:t>
      </w:r>
      <w:r w:rsidR="7F60ADA0">
        <w:t>’s</w:t>
      </w:r>
      <w:r w:rsidR="7FF644BA">
        <w:t xml:space="preserve"> concerns and become familiar with the technical reports</w:t>
      </w:r>
      <w:r w:rsidR="43F4951F">
        <w:t xml:space="preserve"> and </w:t>
      </w:r>
      <w:r w:rsidR="087C050D">
        <w:t>final</w:t>
      </w:r>
      <w:r w:rsidR="43F4951F">
        <w:t xml:space="preserve"> report</w:t>
      </w:r>
      <w:r w:rsidR="7FF644BA">
        <w:t xml:space="preserve"> on the redevelopment program</w:t>
      </w:r>
      <w:r w:rsidR="7E1DA920">
        <w:t>me</w:t>
      </w:r>
      <w:r w:rsidR="7FF644BA">
        <w:t xml:space="preserve">. Where possible, within their existing policy and consenting frameworks, councils should adopt a best information approach </w:t>
      </w:r>
      <w:r w:rsidR="75C729BC">
        <w:t>and</w:t>
      </w:r>
      <w:r w:rsidR="7FF644BA">
        <w:t xml:space="preserve"> look for opportunities to support decisions made using </w:t>
      </w:r>
      <w:proofErr w:type="spellStart"/>
      <w:r w:rsidR="7FF644BA">
        <w:t>OverseerFM</w:t>
      </w:r>
      <w:proofErr w:type="spellEnd"/>
      <w:r w:rsidR="7FF644BA">
        <w:t xml:space="preserve"> data with </w:t>
      </w:r>
      <w:r w:rsidR="64178DA3">
        <w:t xml:space="preserve">other </w:t>
      </w:r>
      <w:r w:rsidR="7FF644BA">
        <w:t xml:space="preserve">evidence. </w:t>
      </w:r>
    </w:p>
    <w:p w14:paraId="2DC9FB52" w14:textId="7EB315C5" w:rsidR="002E0EF5" w:rsidRDefault="7FF644BA" w:rsidP="002E0EF5">
      <w:pPr>
        <w:pStyle w:val="BodyText"/>
      </w:pPr>
      <w:r>
        <w:t xml:space="preserve">When issuing new consents, preparing new </w:t>
      </w:r>
      <w:r w:rsidR="546004E5">
        <w:t xml:space="preserve">regional </w:t>
      </w:r>
      <w:r>
        <w:t>plans</w:t>
      </w:r>
      <w:r w:rsidR="0E049726">
        <w:t>,</w:t>
      </w:r>
      <w:r>
        <w:t xml:space="preserve"> or changing existing plans, councils should </w:t>
      </w:r>
      <w:r w:rsidR="67004C6C">
        <w:t xml:space="preserve">use wording that </w:t>
      </w:r>
      <w:r>
        <w:t xml:space="preserve">will provide for maximum future flexibility </w:t>
      </w:r>
      <w:r w:rsidR="6F320609">
        <w:t xml:space="preserve">for assessing </w:t>
      </w:r>
      <w:r w:rsidR="3EC660BD">
        <w:t>nutrient</w:t>
      </w:r>
      <w:r w:rsidR="6F320609">
        <w:t xml:space="preserve"> loss from a </w:t>
      </w:r>
      <w:r w:rsidR="3B6A572B">
        <w:t>range of</w:t>
      </w:r>
      <w:r>
        <w:t xml:space="preserve"> tools</w:t>
      </w:r>
      <w:r w:rsidR="085A5B81">
        <w:t xml:space="preserve"> that may</w:t>
      </w:r>
      <w:r>
        <w:t xml:space="preserve"> become available.</w:t>
      </w:r>
    </w:p>
    <w:p w14:paraId="4BB62350" w14:textId="77777777" w:rsidR="0037416F" w:rsidRPr="00FB7810" w:rsidRDefault="0037416F" w:rsidP="00FB7810">
      <w:pPr>
        <w:pStyle w:val="BodyText"/>
      </w:pPr>
      <w:r w:rsidRPr="00FB7810">
        <w:br w:type="page"/>
      </w:r>
    </w:p>
    <w:p w14:paraId="0E839D7E" w14:textId="0C344134" w:rsidR="007B7338" w:rsidRDefault="007B7338" w:rsidP="007B7338">
      <w:pPr>
        <w:pStyle w:val="Heading1"/>
      </w:pPr>
      <w:bookmarkStart w:id="17" w:name="_Toc160786504"/>
      <w:r>
        <w:lastRenderedPageBreak/>
        <w:t xml:space="preserve">Operative regional plans that use </w:t>
      </w:r>
      <w:proofErr w:type="spellStart"/>
      <w:r>
        <w:t>OverseerFM</w:t>
      </w:r>
      <w:bookmarkEnd w:id="17"/>
      <w:proofErr w:type="spellEnd"/>
    </w:p>
    <w:p w14:paraId="0AF2A45E" w14:textId="010455F3" w:rsidR="007B3802" w:rsidRDefault="00B40393" w:rsidP="007B7338">
      <w:pPr>
        <w:pStyle w:val="BodyText"/>
      </w:pPr>
      <w:r w:rsidRPr="00B40393">
        <w:t xml:space="preserve">Where operative plans use </w:t>
      </w:r>
      <w:proofErr w:type="spellStart"/>
      <w:r w:rsidRPr="00B40393">
        <w:t>OverseerFM</w:t>
      </w:r>
      <w:proofErr w:type="spellEnd"/>
      <w:r w:rsidRPr="00B40393">
        <w:t xml:space="preserve">, considering other information in addition to </w:t>
      </w:r>
      <w:proofErr w:type="spellStart"/>
      <w:r w:rsidRPr="00B40393">
        <w:t>OverseerFM</w:t>
      </w:r>
      <w:proofErr w:type="spellEnd"/>
      <w:r w:rsidRPr="00B40393">
        <w:t xml:space="preserve"> </w:t>
      </w:r>
      <w:r w:rsidR="00FD37AF">
        <w:t xml:space="preserve">outputs and </w:t>
      </w:r>
      <w:r w:rsidRPr="00B40393">
        <w:t xml:space="preserve">reports, may give increased confidence in councils’ nutrient-management decisions. </w:t>
      </w:r>
    </w:p>
    <w:p w14:paraId="5DD06459" w14:textId="01EE70FD" w:rsidR="00C50103" w:rsidRDefault="04BEDB14" w:rsidP="007B3802">
      <w:pPr>
        <w:pStyle w:val="BodyText"/>
      </w:pPr>
      <w:r>
        <w:t xml:space="preserve">More information about implementing operative plans is provided </w:t>
      </w:r>
      <w:r w:rsidR="78271B15">
        <w:t>in the</w:t>
      </w:r>
      <w:r w:rsidR="00306047">
        <w:t>se</w:t>
      </w:r>
      <w:r w:rsidR="78271B15">
        <w:t xml:space="preserve"> </w:t>
      </w:r>
      <w:r w:rsidR="4DAFDA92">
        <w:t xml:space="preserve">sections: </w:t>
      </w:r>
    </w:p>
    <w:p w14:paraId="1B21A685" w14:textId="2928FF06" w:rsidR="00C50103" w:rsidRPr="00817E6D" w:rsidRDefault="004E5C3F" w:rsidP="00FB7810">
      <w:pPr>
        <w:pStyle w:val="Bullet"/>
        <w:rPr>
          <w:rStyle w:val="Hyperlink"/>
          <w:color w:val="auto"/>
        </w:rPr>
      </w:pPr>
      <w:hyperlink w:anchor="_Using_OverseerFM_in" w:history="1">
        <w:r w:rsidR="0E049726" w:rsidRPr="51D8A659">
          <w:rPr>
            <w:rStyle w:val="Hyperlink"/>
          </w:rPr>
          <w:t xml:space="preserve">Using </w:t>
        </w:r>
        <w:proofErr w:type="spellStart"/>
        <w:r w:rsidR="0E049726" w:rsidRPr="51D8A659">
          <w:rPr>
            <w:rStyle w:val="Hyperlink"/>
          </w:rPr>
          <w:t>OverseerFM</w:t>
        </w:r>
        <w:proofErr w:type="spellEnd"/>
        <w:r w:rsidR="0E049726" w:rsidRPr="51D8A659">
          <w:rPr>
            <w:rStyle w:val="Hyperlink"/>
          </w:rPr>
          <w:t xml:space="preserve"> in resource consent processing</w:t>
        </w:r>
      </w:hyperlink>
    </w:p>
    <w:p w14:paraId="6A3D9D59" w14:textId="4B2B8019" w:rsidR="007B7338" w:rsidRDefault="004E5C3F" w:rsidP="00FB7810">
      <w:pPr>
        <w:pStyle w:val="Bullet"/>
      </w:pPr>
      <w:hyperlink w:anchor="_OverseerFM,_compliance_monitoring" w:history="1">
        <w:proofErr w:type="spellStart"/>
        <w:r w:rsidR="0E049726" w:rsidRPr="51D8A659">
          <w:rPr>
            <w:rStyle w:val="Hyperlink"/>
          </w:rPr>
          <w:t>Overseer</w:t>
        </w:r>
        <w:r w:rsidR="375BD7C5" w:rsidRPr="51D8A659">
          <w:rPr>
            <w:rStyle w:val="Hyperlink"/>
          </w:rPr>
          <w:t>FM</w:t>
        </w:r>
        <w:proofErr w:type="spellEnd"/>
        <w:r w:rsidR="0E049726" w:rsidRPr="51D8A659">
          <w:rPr>
            <w:rStyle w:val="Hyperlink"/>
          </w:rPr>
          <w:t xml:space="preserve"> and compliance monitoring and enforcement</w:t>
        </w:r>
      </w:hyperlink>
      <w:r w:rsidR="4DAFDA92">
        <w:t>.</w:t>
      </w:r>
    </w:p>
    <w:p w14:paraId="16597F43" w14:textId="77777777" w:rsidR="0037416F" w:rsidRPr="00FB7810" w:rsidRDefault="0037416F" w:rsidP="00FB7810">
      <w:pPr>
        <w:pStyle w:val="BodyText"/>
      </w:pPr>
      <w:r w:rsidRPr="00FB7810">
        <w:br w:type="page"/>
      </w:r>
    </w:p>
    <w:p w14:paraId="7A2B7684" w14:textId="690C4254" w:rsidR="007B7338" w:rsidRDefault="007B7338" w:rsidP="007B7338">
      <w:pPr>
        <w:pStyle w:val="Heading1"/>
      </w:pPr>
      <w:bookmarkStart w:id="18" w:name="_Toc160786505"/>
      <w:r w:rsidRPr="00A92C59">
        <w:lastRenderedPageBreak/>
        <w:t>Proposed</w:t>
      </w:r>
      <w:r w:rsidRPr="00776BCE">
        <w:t xml:space="preserve"> plans and plan reviews in process</w:t>
      </w:r>
      <w:bookmarkEnd w:id="18"/>
    </w:p>
    <w:p w14:paraId="706EA3D4" w14:textId="1418E380" w:rsidR="007B7338" w:rsidRDefault="00C71D43" w:rsidP="007B7338">
      <w:pPr>
        <w:pStyle w:val="BodyText"/>
      </w:pPr>
      <w:r>
        <w:t xml:space="preserve">The Ministry </w:t>
      </w:r>
      <w:r w:rsidR="00792505">
        <w:t>recognise</w:t>
      </w:r>
      <w:r>
        <w:t>s</w:t>
      </w:r>
      <w:r w:rsidR="00792505">
        <w:t xml:space="preserve"> councils have</w:t>
      </w:r>
      <w:r w:rsidR="00B630AE">
        <w:t xml:space="preserve"> regional </w:t>
      </w:r>
      <w:r w:rsidR="00792505">
        <w:t xml:space="preserve">plans at varying stages of </w:t>
      </w:r>
      <w:r w:rsidR="502158B0">
        <w:t>development. The</w:t>
      </w:r>
      <w:r w:rsidR="00792505">
        <w:t xml:space="preserve"> effect of the </w:t>
      </w:r>
      <w:r w:rsidR="00A10DF6">
        <w:t>r</w:t>
      </w:r>
      <w:r w:rsidR="00792505">
        <w:t xml:space="preserve">eview </w:t>
      </w:r>
      <w:r w:rsidR="00AE355A">
        <w:t xml:space="preserve">and </w:t>
      </w:r>
      <w:r w:rsidR="38628377">
        <w:t xml:space="preserve">technical </w:t>
      </w:r>
      <w:r w:rsidR="00A10DF6">
        <w:t>r</w:t>
      </w:r>
      <w:r w:rsidR="00792505">
        <w:t>eport</w:t>
      </w:r>
      <w:r w:rsidR="00AE355A">
        <w:t>s</w:t>
      </w:r>
      <w:r w:rsidR="00792505">
        <w:t xml:space="preserve"> on these plans will vary depending on the extent to which a plan uses </w:t>
      </w:r>
      <w:proofErr w:type="spellStart"/>
      <w:r w:rsidR="00792505">
        <w:t>OverseerFM</w:t>
      </w:r>
      <w:proofErr w:type="spellEnd"/>
      <w:r w:rsidR="00792505">
        <w:t xml:space="preserve"> as a nutrient management tool.</w:t>
      </w:r>
    </w:p>
    <w:p w14:paraId="5F900236" w14:textId="77777777" w:rsidR="007B7338" w:rsidRPr="00E906A4" w:rsidRDefault="007B7338" w:rsidP="007B7338">
      <w:pPr>
        <w:pStyle w:val="Heading2"/>
      </w:pPr>
      <w:bookmarkStart w:id="19" w:name="_Toc160786506"/>
      <w:r w:rsidRPr="00E906A4">
        <w:t>Current plan hearings and appeals</w:t>
      </w:r>
      <w:bookmarkEnd w:id="19"/>
    </w:p>
    <w:p w14:paraId="0FACF5DA" w14:textId="200A25F4" w:rsidR="00792505" w:rsidRPr="00792505" w:rsidRDefault="3335CF92" w:rsidP="00792505">
      <w:pPr>
        <w:pStyle w:val="BodyText"/>
        <w:rPr>
          <w:lang w:val="en-GB"/>
        </w:rPr>
      </w:pPr>
      <w:r w:rsidRPr="51D8A659">
        <w:rPr>
          <w:lang w:val="en-GB"/>
        </w:rPr>
        <w:t>Councils continu</w:t>
      </w:r>
      <w:r w:rsidR="04EE2D8B" w:rsidRPr="51D8A659">
        <w:rPr>
          <w:lang w:val="en-GB"/>
        </w:rPr>
        <w:t>ing</w:t>
      </w:r>
      <w:r w:rsidRPr="51D8A659">
        <w:rPr>
          <w:lang w:val="en-GB"/>
        </w:rPr>
        <w:t xml:space="preserve"> with existing plan processes are encouraged to take account of the findings in the </w:t>
      </w:r>
      <w:r w:rsidR="6E0CF581" w:rsidRPr="51D8A659">
        <w:rPr>
          <w:lang w:val="en-GB"/>
        </w:rPr>
        <w:t>review, technical</w:t>
      </w:r>
      <w:r w:rsidR="62E3B97A" w:rsidRPr="51D8A659">
        <w:rPr>
          <w:lang w:val="en-GB"/>
        </w:rPr>
        <w:t xml:space="preserve"> </w:t>
      </w:r>
      <w:r w:rsidR="129C525A" w:rsidRPr="51D8A659">
        <w:rPr>
          <w:lang w:val="en-GB"/>
        </w:rPr>
        <w:t>r</w:t>
      </w:r>
      <w:r w:rsidR="2E5A8F3C" w:rsidRPr="51D8A659">
        <w:rPr>
          <w:lang w:val="en-GB"/>
        </w:rPr>
        <w:t>eports</w:t>
      </w:r>
      <w:r w:rsidR="00E361DF">
        <w:rPr>
          <w:lang w:val="en-GB"/>
        </w:rPr>
        <w:t>,</w:t>
      </w:r>
      <w:r w:rsidR="3058BE81" w:rsidRPr="51D8A659">
        <w:rPr>
          <w:lang w:val="en-GB"/>
        </w:rPr>
        <w:t xml:space="preserve"> and final report</w:t>
      </w:r>
      <w:r w:rsidR="2E5A8F3C" w:rsidRPr="51D8A659">
        <w:rPr>
          <w:lang w:val="en-GB"/>
        </w:rPr>
        <w:t xml:space="preserve"> </w:t>
      </w:r>
      <w:r w:rsidRPr="51D8A659">
        <w:rPr>
          <w:lang w:val="en-GB"/>
        </w:rPr>
        <w:t xml:space="preserve">where </w:t>
      </w:r>
      <w:r w:rsidR="0E049726" w:rsidRPr="51D8A659">
        <w:rPr>
          <w:lang w:val="en-GB"/>
        </w:rPr>
        <w:t>possible</w:t>
      </w:r>
      <w:r w:rsidRPr="51D8A659">
        <w:rPr>
          <w:lang w:val="en-GB"/>
        </w:rPr>
        <w:t xml:space="preserve">. Councils may wish to consider opportunities through the </w:t>
      </w:r>
      <w:r w:rsidR="007B0477">
        <w:rPr>
          <w:lang w:val="en-GB"/>
        </w:rPr>
        <w:t>Resource Management Act</w:t>
      </w:r>
      <w:r w:rsidR="00817E6D">
        <w:rPr>
          <w:lang w:val="en-GB"/>
        </w:rPr>
        <w:t xml:space="preserve"> 1991</w:t>
      </w:r>
      <w:r w:rsidR="007B0477">
        <w:rPr>
          <w:lang w:val="en-GB"/>
        </w:rPr>
        <w:t xml:space="preserve"> (</w:t>
      </w:r>
      <w:r w:rsidRPr="51D8A659">
        <w:rPr>
          <w:lang w:val="en-GB"/>
        </w:rPr>
        <w:t>RMA</w:t>
      </w:r>
      <w:r w:rsidR="007B0477">
        <w:rPr>
          <w:lang w:val="en-GB"/>
        </w:rPr>
        <w:t>)</w:t>
      </w:r>
      <w:r w:rsidRPr="51D8A659">
        <w:rPr>
          <w:lang w:val="en-GB"/>
        </w:rPr>
        <w:t xml:space="preserve"> Schedule 1 process to complement the use of </w:t>
      </w:r>
      <w:proofErr w:type="spellStart"/>
      <w:r w:rsidRPr="51D8A659">
        <w:rPr>
          <w:lang w:val="en-GB"/>
        </w:rPr>
        <w:t>OverseerFM</w:t>
      </w:r>
      <w:proofErr w:type="spellEnd"/>
      <w:r w:rsidRPr="51D8A659">
        <w:rPr>
          <w:lang w:val="en-GB"/>
        </w:rPr>
        <w:t xml:space="preserve"> as a nutrient </w:t>
      </w:r>
      <w:r w:rsidR="3FFF39FB" w:rsidRPr="51D8A659">
        <w:rPr>
          <w:lang w:val="en-GB"/>
        </w:rPr>
        <w:t>modelling</w:t>
      </w:r>
      <w:r w:rsidRPr="51D8A659">
        <w:rPr>
          <w:lang w:val="en-GB"/>
        </w:rPr>
        <w:t xml:space="preserve"> tool. As highlighted in the Government’s </w:t>
      </w:r>
      <w:r w:rsidR="0E049726" w:rsidRPr="51D8A659">
        <w:rPr>
          <w:lang w:val="en-GB"/>
        </w:rPr>
        <w:t>r</w:t>
      </w:r>
      <w:r w:rsidRPr="51D8A659">
        <w:rPr>
          <w:lang w:val="en-GB"/>
        </w:rPr>
        <w:t>esponse</w:t>
      </w:r>
      <w:r w:rsidR="5F20B7F6" w:rsidRPr="51D8A659">
        <w:rPr>
          <w:lang w:val="en-GB"/>
        </w:rPr>
        <w:t xml:space="preserve"> in 2021 and </w:t>
      </w:r>
      <w:r w:rsidR="4FDE69A6" w:rsidRPr="51D8A659">
        <w:rPr>
          <w:lang w:val="en-GB"/>
        </w:rPr>
        <w:t>MPI’s</w:t>
      </w:r>
      <w:r w:rsidR="5F20B7F6" w:rsidRPr="51D8A659">
        <w:rPr>
          <w:lang w:val="en-GB"/>
        </w:rPr>
        <w:t xml:space="preserve"> </w:t>
      </w:r>
      <w:r w:rsidR="4C000AE1" w:rsidRPr="51D8A659">
        <w:rPr>
          <w:lang w:val="en-GB"/>
        </w:rPr>
        <w:t xml:space="preserve">final </w:t>
      </w:r>
      <w:r w:rsidR="5F20B7F6" w:rsidRPr="51D8A659">
        <w:rPr>
          <w:lang w:val="en-GB"/>
        </w:rPr>
        <w:t>report 2023</w:t>
      </w:r>
      <w:r w:rsidRPr="51D8A659">
        <w:rPr>
          <w:lang w:val="en-GB"/>
        </w:rPr>
        <w:t>, this will be particularly important where landscape factors</w:t>
      </w:r>
      <w:r w:rsidR="1EA8E49A" w:rsidRPr="51D8A659">
        <w:rPr>
          <w:lang w:val="en-GB"/>
        </w:rPr>
        <w:t>, types of drainage</w:t>
      </w:r>
      <w:r w:rsidR="0324534C" w:rsidRPr="51D8A659">
        <w:rPr>
          <w:lang w:val="en-GB"/>
        </w:rPr>
        <w:t>,</w:t>
      </w:r>
      <w:r w:rsidRPr="51D8A659">
        <w:rPr>
          <w:lang w:val="en-GB"/>
        </w:rPr>
        <w:t xml:space="preserve"> and other evidence suggest nitrate-nitrogen is not the dominant species</w:t>
      </w:r>
      <w:r w:rsidR="622A2425" w:rsidRPr="51D8A659">
        <w:rPr>
          <w:lang w:val="en-GB"/>
        </w:rPr>
        <w:t xml:space="preserve"> </w:t>
      </w:r>
      <w:r w:rsidRPr="51D8A659">
        <w:rPr>
          <w:lang w:val="en-GB"/>
        </w:rPr>
        <w:t>of nitrogen loss at the farm or catchment scale.</w:t>
      </w:r>
    </w:p>
    <w:p w14:paraId="295062CF" w14:textId="057C900D" w:rsidR="007B7338" w:rsidRPr="00A92C59" w:rsidRDefault="15E41ECC" w:rsidP="007B7338">
      <w:pPr>
        <w:pStyle w:val="Heading2"/>
      </w:pPr>
      <w:bookmarkStart w:id="20" w:name="_Toc156146239"/>
      <w:bookmarkStart w:id="21" w:name="_Toc160786507"/>
      <w:bookmarkEnd w:id="20"/>
      <w:r>
        <w:t xml:space="preserve">Plan </w:t>
      </w:r>
      <w:proofErr w:type="gramStart"/>
      <w:r>
        <w:t>development</w:t>
      </w:r>
      <w:bookmarkEnd w:id="21"/>
      <w:proofErr w:type="gramEnd"/>
    </w:p>
    <w:p w14:paraId="524055B1" w14:textId="391D4298" w:rsidR="00792505" w:rsidRDefault="6DE276A5" w:rsidP="00792505">
      <w:pPr>
        <w:pStyle w:val="BodyText"/>
      </w:pPr>
      <w:r>
        <w:t>T</w:t>
      </w:r>
      <w:r w:rsidR="04A3B0A7">
        <w:t>he National Policy Statement of Freshwater Management 2020 (</w:t>
      </w:r>
      <w:r w:rsidR="77E2AF48">
        <w:t>NPS-FM</w:t>
      </w:r>
      <w:r w:rsidR="04A3B0A7">
        <w:t>)</w:t>
      </w:r>
      <w:r w:rsidR="77E2AF48">
        <w:t xml:space="preserve">, clause 3.13, </w:t>
      </w:r>
      <w:r>
        <w:t>requires</w:t>
      </w:r>
      <w:r w:rsidR="3335CF92">
        <w:t xml:space="preserve"> councils to set nutrient concentrations and exceedance criteria and translate these into limits on resource use </w:t>
      </w:r>
      <w:r w:rsidR="69893499">
        <w:t xml:space="preserve">(NPS-FM clause 3.12) </w:t>
      </w:r>
      <w:r w:rsidR="3335CF92">
        <w:t xml:space="preserve">(including property-scale controls). Refer to </w:t>
      </w:r>
      <w:r w:rsidR="00226F68">
        <w:t>our</w:t>
      </w:r>
      <w:r w:rsidR="7645EA4B">
        <w:t xml:space="preserve"> </w:t>
      </w:r>
      <w:r w:rsidR="3335CF92">
        <w:t>guidance</w:t>
      </w:r>
      <w:r w:rsidR="6B5633F0">
        <w:t xml:space="preserve"> for </w:t>
      </w:r>
      <w:hyperlink r:id="rId26">
        <w:r w:rsidR="6B5633F0" w:rsidRPr="30BF2B58">
          <w:rPr>
            <w:rStyle w:val="Hyperlink"/>
          </w:rPr>
          <w:t>setting instream nutrient concentration thresholds for nutrient-affected attributes in rivers</w:t>
        </w:r>
      </w:hyperlink>
      <w:r w:rsidR="6B5633F0">
        <w:t>.</w:t>
      </w:r>
      <w:r w:rsidR="3335CF92">
        <w:t xml:space="preserve"> </w:t>
      </w:r>
    </w:p>
    <w:p w14:paraId="5F8754BB" w14:textId="2A801E48" w:rsidR="007B7338" w:rsidRDefault="0F7D8868" w:rsidP="00792505">
      <w:pPr>
        <w:pStyle w:val="BodyText"/>
      </w:pPr>
      <w:proofErr w:type="spellStart"/>
      <w:r>
        <w:t>OverseerFM</w:t>
      </w:r>
      <w:proofErr w:type="spellEnd"/>
      <w:r>
        <w:t xml:space="preserve"> can still be used to </w:t>
      </w:r>
      <w:r w:rsidR="00CD117A">
        <w:t>help estimate</w:t>
      </w:r>
      <w:r>
        <w:t xml:space="preserve"> catchment loads or limits (subject to the qualifications set out in section 4.2 of the </w:t>
      </w:r>
      <w:hyperlink r:id="rId27" w:history="1">
        <w:r w:rsidRPr="006F2255">
          <w:rPr>
            <w:rStyle w:val="Hyperlink"/>
          </w:rPr>
          <w:t xml:space="preserve">Government’s </w:t>
        </w:r>
        <w:r w:rsidR="1CC131D0" w:rsidRPr="006F2255">
          <w:rPr>
            <w:rStyle w:val="Hyperlink"/>
          </w:rPr>
          <w:t>r</w:t>
        </w:r>
        <w:r w:rsidRPr="006F2255">
          <w:rPr>
            <w:rStyle w:val="Hyperlink"/>
          </w:rPr>
          <w:t>esponse</w:t>
        </w:r>
      </w:hyperlink>
      <w:r>
        <w:t>). Therefore, preparations for publicly notifying new freshwater planning instruments to achieve target attribute states can continue.</w:t>
      </w:r>
    </w:p>
    <w:p w14:paraId="02EE2F06" w14:textId="768BAFC0" w:rsidR="007B7338" w:rsidRDefault="007B7338" w:rsidP="5FCF59DF">
      <w:pPr>
        <w:pStyle w:val="Heading2"/>
      </w:pPr>
      <w:bookmarkStart w:id="22" w:name="_Using_OverseerFM_in"/>
      <w:bookmarkStart w:id="23" w:name="_Toc160786508"/>
      <w:bookmarkEnd w:id="22"/>
      <w:r>
        <w:t xml:space="preserve">Using </w:t>
      </w:r>
      <w:proofErr w:type="spellStart"/>
      <w:r>
        <w:t>OverseerFM</w:t>
      </w:r>
      <w:proofErr w:type="spellEnd"/>
      <w:r>
        <w:t xml:space="preserve"> in resource consent processing</w:t>
      </w:r>
      <w:bookmarkEnd w:id="23"/>
    </w:p>
    <w:p w14:paraId="068EB7AC" w14:textId="34070B35" w:rsidR="007B7338" w:rsidRDefault="2526ECE6" w:rsidP="007B7338">
      <w:pPr>
        <w:pStyle w:val="BodyText"/>
      </w:pPr>
      <w:r>
        <w:t xml:space="preserve">Councils use </w:t>
      </w:r>
      <w:proofErr w:type="spellStart"/>
      <w:r w:rsidR="1584FFEF">
        <w:t>OverseerFM</w:t>
      </w:r>
      <w:proofErr w:type="spellEnd"/>
      <w:r w:rsidR="1584FFEF">
        <w:t xml:space="preserve"> to different degrees and in different contexts. Some councils have the model embedded within their planning and consenting framework. Others use it as a non-regulatory method to encourage good farm management practices. The Government’s </w:t>
      </w:r>
      <w:r>
        <w:t>r</w:t>
      </w:r>
      <w:r w:rsidR="1584FFEF">
        <w:t xml:space="preserve">esponse outlined some general principles (section 4.1.1) for implementing existing consents and for consent processing. More detailed </w:t>
      </w:r>
      <w:r w:rsidR="109A73E1">
        <w:t>guidance</w:t>
      </w:r>
      <w:r w:rsidR="1584FFEF">
        <w:t xml:space="preserve"> follows, although due to the generic nature of the </w:t>
      </w:r>
      <w:r w:rsidR="2ECE70C8">
        <w:t>guidance</w:t>
      </w:r>
      <w:r w:rsidR="1584FFEF">
        <w:t xml:space="preserve">, it may not be relevant to all councils. </w:t>
      </w:r>
    </w:p>
    <w:p w14:paraId="2C2907B2" w14:textId="75E0C69D" w:rsidR="007B7338" w:rsidRPr="002C304D" w:rsidRDefault="007B7338" w:rsidP="007B7338">
      <w:pPr>
        <w:pStyle w:val="Heading2"/>
      </w:pPr>
      <w:bookmarkStart w:id="24" w:name="_Toc160786509"/>
      <w:r>
        <w:t>R</w:t>
      </w:r>
      <w:r w:rsidRPr="002C304D">
        <w:t>equirements</w:t>
      </w:r>
      <w:r>
        <w:t xml:space="preserve"> for </w:t>
      </w:r>
      <w:r w:rsidR="005A7D7D">
        <w:t xml:space="preserve">consent </w:t>
      </w:r>
      <w:r>
        <w:t>applications</w:t>
      </w:r>
      <w:bookmarkEnd w:id="24"/>
    </w:p>
    <w:p w14:paraId="7F2FE5BD" w14:textId="24503802" w:rsidR="00AB1668" w:rsidRDefault="00AB1668" w:rsidP="00AB1668">
      <w:pPr>
        <w:pStyle w:val="BodyText"/>
      </w:pPr>
      <w:r>
        <w:t>Where regional plans require resource consent</w:t>
      </w:r>
      <w:r w:rsidR="00C72BBD">
        <w:t>s</w:t>
      </w:r>
      <w:r>
        <w:t xml:space="preserve"> for an activity, an application for </w:t>
      </w:r>
      <w:r w:rsidR="00AB09F4">
        <w:t xml:space="preserve">a </w:t>
      </w:r>
      <w:r>
        <w:t xml:space="preserve">resource consent must be made to the relevant consent authority and councils must process those applications subject to the RMA. Section 88 and Schedule 4 of the RMA state what information </w:t>
      </w:r>
      <w:r>
        <w:lastRenderedPageBreak/>
        <w:t xml:space="preserve">must be included in an application and supporting </w:t>
      </w:r>
      <w:r w:rsidR="000A2CE2">
        <w:t>a</w:t>
      </w:r>
      <w:r>
        <w:t xml:space="preserve">ssessment of </w:t>
      </w:r>
      <w:r w:rsidR="000A2CE2">
        <w:t>e</w:t>
      </w:r>
      <w:r>
        <w:t xml:space="preserve">nvironmental </w:t>
      </w:r>
      <w:r w:rsidR="000A2CE2">
        <w:t>e</w:t>
      </w:r>
      <w:r>
        <w:t>ffects, including the provision of sufficient detail for processing.</w:t>
      </w:r>
    </w:p>
    <w:p w14:paraId="6B8D8A9B" w14:textId="4EFC2C96" w:rsidR="00AB1668" w:rsidRDefault="0CCED53A" w:rsidP="00AB1668">
      <w:pPr>
        <w:pStyle w:val="BodyText"/>
      </w:pPr>
      <w:proofErr w:type="spellStart"/>
      <w:r>
        <w:t>OverseerFM</w:t>
      </w:r>
      <w:proofErr w:type="spellEnd"/>
      <w:r>
        <w:t xml:space="preserve"> outputs provided with resource consent applications are a common method used by applicants to develop supporting evidence in relation to nitrate-nitrogen losses below the root zone, and to a lesser extent, phosphorus loss. </w:t>
      </w:r>
      <w:r w:rsidR="6517848D" w:rsidRPr="30BF2B58">
        <w:rPr>
          <w:rFonts w:eastAsia="Calibri" w:cs="Calibri"/>
        </w:rPr>
        <w:t>Overseer analyses inputs are also used to capture and compare detailed descriptions of the existing land use and the proposed activities.</w:t>
      </w:r>
      <w:r w:rsidR="6517848D">
        <w:t xml:space="preserve"> </w:t>
      </w:r>
      <w:r>
        <w:t xml:space="preserve">In some cases, plan rules require </w:t>
      </w:r>
      <w:proofErr w:type="spellStart"/>
      <w:r>
        <w:t>OverseerFM</w:t>
      </w:r>
      <w:proofErr w:type="spellEnd"/>
      <w:r>
        <w:t xml:space="preserve"> assessments to be undertaken as part of a consent process. Councils will need to be mindful of the uncertainty of such estimates, particularly where nitrate-nitrogen is not the dominant species of nitrogen loss at the farm or catchment scale. Where possible, councils are encouraged to seek additional evidence to support any conclusions reached. </w:t>
      </w:r>
    </w:p>
    <w:p w14:paraId="0A4B1252" w14:textId="6CA0B7DE" w:rsidR="007B7338" w:rsidRDefault="0AC33D8C" w:rsidP="007B7338">
      <w:pPr>
        <w:pStyle w:val="BodyText"/>
      </w:pPr>
      <w:r>
        <w:t>E</w:t>
      </w:r>
      <w:r w:rsidR="0CCED53A">
        <w:t xml:space="preserve">ach council </w:t>
      </w:r>
      <w:r w:rsidR="30F7C673">
        <w:t>has</w:t>
      </w:r>
      <w:r w:rsidR="0CCED53A">
        <w:t xml:space="preserve"> its own information requirements for resource consent applications to be considered complete and sufficient for processing</w:t>
      </w:r>
      <w:r>
        <w:t>.</w:t>
      </w:r>
      <w:r w:rsidR="0CCED53A">
        <w:t xml:space="preserve"> </w:t>
      </w:r>
      <w:r>
        <w:t xml:space="preserve">They </w:t>
      </w:r>
      <w:r w:rsidR="0CCED53A">
        <w:t xml:space="preserve">may </w:t>
      </w:r>
      <w:r>
        <w:t xml:space="preserve">also </w:t>
      </w:r>
      <w:r w:rsidR="0CCED53A">
        <w:t xml:space="preserve">wish to consider whether the following information would be necessary and appropriate to support </w:t>
      </w:r>
      <w:r>
        <w:t xml:space="preserve">their </w:t>
      </w:r>
      <w:r w:rsidR="0CCED53A">
        <w:t>decision-making</w:t>
      </w:r>
      <w:r w:rsidR="78271B15">
        <w:t>:</w:t>
      </w:r>
    </w:p>
    <w:p w14:paraId="6FA949C6" w14:textId="6EEC3853" w:rsidR="00465640" w:rsidRDefault="3C11BBC2" w:rsidP="00BB5995">
      <w:pPr>
        <w:pStyle w:val="Bullet"/>
      </w:pPr>
      <w:r>
        <w:t>detailed descriptions of the existing land use and the proposed activities</w:t>
      </w:r>
    </w:p>
    <w:p w14:paraId="15D7A5B1" w14:textId="6B6D8030" w:rsidR="007B7338" w:rsidRPr="00997DB3" w:rsidRDefault="3C11BBC2" w:rsidP="00BB5995">
      <w:pPr>
        <w:pStyle w:val="Bullet"/>
      </w:pPr>
      <w:r>
        <w:t>detailed descriptions of the receiving environment and its current state (both localised and catchment-scale), including</w:t>
      </w:r>
      <w:bookmarkStart w:id="25" w:name="_Hlk119060059"/>
      <w:r w:rsidR="20C27266">
        <w:t>:</w:t>
      </w:r>
    </w:p>
    <w:p w14:paraId="3406D30F" w14:textId="0D8EDF2C" w:rsidR="00465640" w:rsidRDefault="007B7338" w:rsidP="00465640">
      <w:pPr>
        <w:pStyle w:val="Sub-lista"/>
        <w:numPr>
          <w:ilvl w:val="0"/>
          <w:numId w:val="22"/>
        </w:numPr>
      </w:pPr>
      <w:r>
        <w:t xml:space="preserve">all </w:t>
      </w:r>
      <w:r w:rsidR="008F274B">
        <w:t xml:space="preserve">attributes and </w:t>
      </w:r>
      <w:r w:rsidR="00465640">
        <w:t>components of the local freshwater system</w:t>
      </w:r>
    </w:p>
    <w:p w14:paraId="04DBAD09" w14:textId="0023DE06" w:rsidR="00465640" w:rsidRDefault="01746730" w:rsidP="00465640">
      <w:pPr>
        <w:pStyle w:val="Sub-lista"/>
        <w:numPr>
          <w:ilvl w:val="0"/>
          <w:numId w:val="22"/>
        </w:numPr>
      </w:pPr>
      <w:r>
        <w:t xml:space="preserve">how </w:t>
      </w:r>
      <w:r w:rsidR="1F1E8A25">
        <w:t xml:space="preserve">the </w:t>
      </w:r>
      <w:r w:rsidR="32515508">
        <w:t>attributes and components</w:t>
      </w:r>
      <w:r>
        <w:t xml:space="preserve"> are connected</w:t>
      </w:r>
    </w:p>
    <w:p w14:paraId="7A89E9CA" w14:textId="6C5EC5B8" w:rsidR="00465640" w:rsidRDefault="00465640" w:rsidP="00465640">
      <w:pPr>
        <w:pStyle w:val="Sub-lista"/>
        <w:numPr>
          <w:ilvl w:val="0"/>
          <w:numId w:val="22"/>
        </w:numPr>
      </w:pPr>
      <w:r>
        <w:t xml:space="preserve">identifying nearby water users </w:t>
      </w:r>
      <w:r w:rsidR="00E44D96">
        <w:t>and consented contaminant discharges</w:t>
      </w:r>
    </w:p>
    <w:p w14:paraId="6B289CF3" w14:textId="4DDAED2D" w:rsidR="007B7338" w:rsidRPr="00997DB3" w:rsidRDefault="00465640">
      <w:pPr>
        <w:pStyle w:val="Sub-lista"/>
        <w:numPr>
          <w:ilvl w:val="0"/>
          <w:numId w:val="22"/>
        </w:numPr>
      </w:pPr>
      <w:r>
        <w:t xml:space="preserve">sensitive </w:t>
      </w:r>
      <w:r w:rsidR="0006653F">
        <w:t xml:space="preserve">receiving environments </w:t>
      </w:r>
      <w:r>
        <w:t>(</w:t>
      </w:r>
      <w:proofErr w:type="spellStart"/>
      <w:r w:rsidR="001D58FA">
        <w:t>eg</w:t>
      </w:r>
      <w:proofErr w:type="spellEnd"/>
      <w:r>
        <w:t>, wells, springs, wetlands, streams, lagoons, lakes)</w:t>
      </w:r>
      <w:bookmarkEnd w:id="25"/>
    </w:p>
    <w:p w14:paraId="48CBB6DE" w14:textId="08A6ED8D" w:rsidR="00465640" w:rsidRDefault="65147AE6" w:rsidP="00BB5995">
      <w:pPr>
        <w:pStyle w:val="Bullet"/>
      </w:pPr>
      <w:r>
        <w:t xml:space="preserve">a monitoring plan for farm activities and for the receiving environment, including </w:t>
      </w:r>
      <w:r w:rsidR="26E7BF39">
        <w:t xml:space="preserve">proposing </w:t>
      </w:r>
      <w:r>
        <w:t xml:space="preserve">actions or responses </w:t>
      </w:r>
      <w:r w:rsidR="26E7BF39">
        <w:t xml:space="preserve">required </w:t>
      </w:r>
      <w:r>
        <w:t xml:space="preserve">should </w:t>
      </w:r>
      <w:r w:rsidR="1218F7E0">
        <w:t xml:space="preserve">environmental </w:t>
      </w:r>
      <w:r>
        <w:t xml:space="preserve">deterioration </w:t>
      </w:r>
      <w:proofErr w:type="gramStart"/>
      <w:r>
        <w:t>occur</w:t>
      </w:r>
      <w:proofErr w:type="gramEnd"/>
    </w:p>
    <w:p w14:paraId="52D4CA54" w14:textId="19761826" w:rsidR="007B7338" w:rsidRDefault="3C11BBC2" w:rsidP="00BB5995">
      <w:pPr>
        <w:pStyle w:val="Bullet"/>
      </w:pPr>
      <w:r>
        <w:t>a full assessment of relevant contaminants, determined by the proposed activity and the receiving environment</w:t>
      </w:r>
      <w:r w:rsidR="20C27266">
        <w:t>.</w:t>
      </w:r>
    </w:p>
    <w:p w14:paraId="4862D461" w14:textId="2D245B7B" w:rsidR="007B7338" w:rsidRPr="00D75A4E" w:rsidRDefault="78271B15" w:rsidP="007B7338">
      <w:pPr>
        <w:pStyle w:val="BodyText"/>
      </w:pPr>
      <w:r>
        <w:t xml:space="preserve">The </w:t>
      </w:r>
      <w:r w:rsidR="677BE041">
        <w:t>responsibility for providing information on the actual and potential effects of an activity lies with the consent applicant. Resource consent applicants may enlist technical experts to undertake assessments based on the research</w:t>
      </w:r>
      <w:r w:rsidR="59A7D3A4">
        <w:t xml:space="preserve">, </w:t>
      </w:r>
      <w:proofErr w:type="gramStart"/>
      <w:r w:rsidR="59A7D3A4">
        <w:t>models</w:t>
      </w:r>
      <w:proofErr w:type="gramEnd"/>
      <w:r w:rsidR="59A7D3A4">
        <w:t xml:space="preserve"> and tools</w:t>
      </w:r>
      <w:r w:rsidR="677BE041">
        <w:t xml:space="preserve"> available and provide those assessments with their applications</w:t>
      </w:r>
      <w:r>
        <w:t xml:space="preserve">. </w:t>
      </w:r>
    </w:p>
    <w:p w14:paraId="127A5B3E" w14:textId="5A527164" w:rsidR="007B7338" w:rsidRPr="000E49D7" w:rsidRDefault="007B7338" w:rsidP="007B7338">
      <w:pPr>
        <w:pStyle w:val="Heading2"/>
      </w:pPr>
      <w:bookmarkStart w:id="26" w:name="_Toc160786510"/>
      <w:r>
        <w:t>Assessing</w:t>
      </w:r>
      <w:r w:rsidRPr="000E49D7">
        <w:t xml:space="preserve"> resource consent</w:t>
      </w:r>
      <w:r>
        <w:t xml:space="preserve"> applications</w:t>
      </w:r>
      <w:bookmarkEnd w:id="26"/>
    </w:p>
    <w:p w14:paraId="0E315D07" w14:textId="20822EB1" w:rsidR="00031724" w:rsidRDefault="51364662" w:rsidP="00031724">
      <w:pPr>
        <w:pStyle w:val="BodyText"/>
      </w:pPr>
      <w:r>
        <w:t>C</w:t>
      </w:r>
      <w:r w:rsidR="4F30EF85">
        <w:t xml:space="preserve">ouncils </w:t>
      </w:r>
      <w:r>
        <w:t xml:space="preserve">are legally required to </w:t>
      </w:r>
      <w:r w:rsidR="4F30EF85">
        <w:t xml:space="preserve">continue to process resource consent applications in a </w:t>
      </w:r>
      <w:r>
        <w:t xml:space="preserve">way </w:t>
      </w:r>
      <w:r w:rsidR="4F30EF85">
        <w:t xml:space="preserve">that promotes the objectives and policies of their plans, irrespective of the matters raised by the </w:t>
      </w:r>
      <w:r w:rsidR="36CE3ABD">
        <w:t>r</w:t>
      </w:r>
      <w:r w:rsidR="4F30EF85">
        <w:t xml:space="preserve">eview </w:t>
      </w:r>
      <w:r w:rsidR="36CE3ABD">
        <w:t>r</w:t>
      </w:r>
      <w:r w:rsidR="4F30EF85">
        <w:t>eport</w:t>
      </w:r>
      <w:r w:rsidR="7F3EDF9D">
        <w:t xml:space="preserve"> 2021 and the </w:t>
      </w:r>
      <w:r w:rsidR="5BE40498">
        <w:t>final</w:t>
      </w:r>
      <w:r w:rsidR="7F3EDF9D">
        <w:t xml:space="preserve"> report 2023</w:t>
      </w:r>
      <w:r w:rsidR="4F30EF85">
        <w:t xml:space="preserve">. Where a </w:t>
      </w:r>
      <w:r w:rsidR="3EA4DB85">
        <w:t xml:space="preserve">regional </w:t>
      </w:r>
      <w:r w:rsidR="4F30EF85">
        <w:t xml:space="preserve">plan requires </w:t>
      </w:r>
      <w:proofErr w:type="spellStart"/>
      <w:r w:rsidR="4F30EF85">
        <w:t>OverseerFM</w:t>
      </w:r>
      <w:proofErr w:type="spellEnd"/>
      <w:r w:rsidR="4F30EF85">
        <w:t xml:space="preserve"> be used, this remains a legal requirement that applicants and consent holders must comply with. </w:t>
      </w:r>
    </w:p>
    <w:p w14:paraId="727FE4D9" w14:textId="2AE32860" w:rsidR="007B7338" w:rsidRDefault="00031724" w:rsidP="007B7338">
      <w:pPr>
        <w:pStyle w:val="BodyText"/>
      </w:pPr>
      <w:r>
        <w:t xml:space="preserve">Much of the discussion below relates to information and assessments required to give confidence to assessment of effects, where </w:t>
      </w:r>
      <w:proofErr w:type="spellStart"/>
      <w:r>
        <w:t>OverseerFM</w:t>
      </w:r>
      <w:proofErr w:type="spellEnd"/>
      <w:r>
        <w:t xml:space="preserve"> is not sufficient to provide that confidence. This is important as decisions on notification, affected parties</w:t>
      </w:r>
      <w:r w:rsidR="001E31FD">
        <w:t>,</w:t>
      </w:r>
      <w:r>
        <w:t xml:space="preserve"> and ultimately</w:t>
      </w:r>
      <w:r w:rsidR="00E4733A">
        <w:t>,</w:t>
      </w:r>
      <w:r>
        <w:t xml:space="preserve"> the application</w:t>
      </w:r>
      <w:r w:rsidR="00E4733A">
        <w:t>,</w:t>
      </w:r>
      <w:r>
        <w:t xml:space="preserve"> may now require additional and different informat</w:t>
      </w:r>
      <w:r w:rsidR="007B7338">
        <w:t>ion.</w:t>
      </w:r>
    </w:p>
    <w:p w14:paraId="2F7B5F08" w14:textId="27D4DDED" w:rsidR="007B7338" w:rsidRPr="008E5B99" w:rsidRDefault="007B7338" w:rsidP="007B7338">
      <w:pPr>
        <w:pStyle w:val="Heading3"/>
      </w:pPr>
      <w:r>
        <w:lastRenderedPageBreak/>
        <w:t xml:space="preserve">Where regional plans provide an input-based regime, or an alternative model is </w:t>
      </w:r>
      <w:proofErr w:type="gramStart"/>
      <w:r>
        <w:t>available</w:t>
      </w:r>
      <w:proofErr w:type="gramEnd"/>
    </w:p>
    <w:p w14:paraId="292C6049" w14:textId="47F617D8" w:rsidR="008B648F" w:rsidRDefault="007B7338" w:rsidP="008B648F">
      <w:pPr>
        <w:pStyle w:val="BodyText"/>
      </w:pPr>
      <w:r>
        <w:t xml:space="preserve">There </w:t>
      </w:r>
      <w:r w:rsidR="008B648F">
        <w:t xml:space="preserve">will be minimal impacts on processing resource consent applications where the relevant regional plan is focused on input-based controls and practices, rather than property-scale </w:t>
      </w:r>
      <w:proofErr w:type="spellStart"/>
      <w:r w:rsidR="008B648F">
        <w:t>OverseerFM</w:t>
      </w:r>
      <w:proofErr w:type="spellEnd"/>
      <w:r w:rsidR="008B648F">
        <w:t xml:space="preserve"> limits. The processing of such resource consents and substantive decision-making under input-based regimes can continue. </w:t>
      </w:r>
    </w:p>
    <w:p w14:paraId="6BA4151A" w14:textId="672E201E" w:rsidR="005736C0" w:rsidRDefault="6535AF82" w:rsidP="005736C0">
      <w:pPr>
        <w:pStyle w:val="BodyText"/>
      </w:pPr>
      <w:r>
        <w:t xml:space="preserve">Some regional plans allow the use of alternative models to </w:t>
      </w:r>
      <w:proofErr w:type="spellStart"/>
      <w:r>
        <w:t>Overseer</w:t>
      </w:r>
      <w:r w:rsidR="0F74A3B5">
        <w:t>FM</w:t>
      </w:r>
      <w:proofErr w:type="spellEnd"/>
      <w:r>
        <w:t>.</w:t>
      </w:r>
      <w:r w:rsidR="16319465">
        <w:t xml:space="preserve"> When assessing and deciding on resource consents, councils must consider the effects of an activity on the environment. </w:t>
      </w:r>
      <w:r w:rsidR="0A5C9DF2">
        <w:t>Any model used, should contribute to the achievement of water quality being maintained or improved.</w:t>
      </w:r>
    </w:p>
    <w:p w14:paraId="180A3BC5" w14:textId="6E252EED" w:rsidR="007B7338" w:rsidRPr="004F6259" w:rsidRDefault="15E41ECC" w:rsidP="00BB5995">
      <w:pPr>
        <w:pStyle w:val="Heading3"/>
      </w:pPr>
      <w:r>
        <w:t>Assess</w:t>
      </w:r>
      <w:r w:rsidR="442CC145">
        <w:t xml:space="preserve">ing </w:t>
      </w:r>
      <w:r>
        <w:t>the effects on the environment</w:t>
      </w:r>
    </w:p>
    <w:p w14:paraId="1C86D5D5" w14:textId="455FB282" w:rsidR="00D63914" w:rsidRPr="00D63914" w:rsidRDefault="08296DA9" w:rsidP="00D63914">
      <w:pPr>
        <w:pStyle w:val="BodyText"/>
      </w:pPr>
      <w:r w:rsidRPr="30BF2B58">
        <w:rPr>
          <w:rStyle w:val="cf01"/>
          <w:rFonts w:ascii="Calibri" w:hAnsi="Calibri" w:cstheme="minorBidi"/>
          <w:sz w:val="22"/>
          <w:szCs w:val="22"/>
        </w:rPr>
        <w:t>When</w:t>
      </w:r>
      <w:r w:rsidR="1724F2AD" w:rsidRPr="30BF2B58">
        <w:rPr>
          <w:rStyle w:val="cf01"/>
          <w:rFonts w:ascii="Calibri" w:hAnsi="Calibri" w:cstheme="minorBidi"/>
          <w:sz w:val="22"/>
          <w:szCs w:val="22"/>
        </w:rPr>
        <w:t xml:space="preserve"> </w:t>
      </w:r>
      <w:proofErr w:type="spellStart"/>
      <w:r w:rsidR="1724F2AD" w:rsidRPr="30BF2B58">
        <w:rPr>
          <w:rStyle w:val="cf01"/>
          <w:rFonts w:ascii="Calibri" w:hAnsi="Calibri" w:cstheme="minorBidi"/>
          <w:sz w:val="22"/>
          <w:szCs w:val="22"/>
        </w:rPr>
        <w:t>OverseerFM</w:t>
      </w:r>
      <w:proofErr w:type="spellEnd"/>
      <w:r w:rsidR="1724F2AD" w:rsidRPr="30BF2B58">
        <w:rPr>
          <w:rStyle w:val="cf01"/>
          <w:rFonts w:ascii="Calibri" w:hAnsi="Calibri" w:cstheme="minorBidi"/>
          <w:sz w:val="22"/>
          <w:szCs w:val="22"/>
        </w:rPr>
        <w:t xml:space="preserve"> is </w:t>
      </w:r>
      <w:r w:rsidR="75684C48" w:rsidRPr="30BF2B58">
        <w:rPr>
          <w:rStyle w:val="cf01"/>
          <w:rFonts w:ascii="Calibri" w:hAnsi="Calibri" w:cstheme="minorBidi"/>
          <w:sz w:val="22"/>
          <w:szCs w:val="22"/>
        </w:rPr>
        <w:t>used</w:t>
      </w:r>
      <w:r w:rsidR="1724F2AD" w:rsidRPr="30BF2B58">
        <w:rPr>
          <w:rStyle w:val="cf01"/>
          <w:rFonts w:ascii="Calibri" w:hAnsi="Calibri" w:cstheme="minorBidi"/>
          <w:sz w:val="22"/>
          <w:szCs w:val="22"/>
        </w:rPr>
        <w:t xml:space="preserve"> in regional plans, councils </w:t>
      </w:r>
      <w:r w:rsidRPr="30BF2B58">
        <w:rPr>
          <w:rStyle w:val="cf01"/>
          <w:rFonts w:ascii="Calibri" w:hAnsi="Calibri" w:cstheme="minorBidi"/>
          <w:sz w:val="22"/>
          <w:szCs w:val="22"/>
        </w:rPr>
        <w:t>are encouraged to</w:t>
      </w:r>
      <w:r w:rsidR="18341C3A" w:rsidRPr="30BF2B58">
        <w:rPr>
          <w:rStyle w:val="cf01"/>
          <w:rFonts w:ascii="Calibri" w:hAnsi="Calibri" w:cstheme="minorBidi"/>
          <w:sz w:val="22"/>
          <w:szCs w:val="22"/>
        </w:rPr>
        <w:t xml:space="preserve"> use</w:t>
      </w:r>
      <w:r w:rsidRPr="30BF2B58">
        <w:rPr>
          <w:rStyle w:val="cf01"/>
          <w:rFonts w:ascii="Calibri" w:hAnsi="Calibri" w:cstheme="minorBidi"/>
          <w:sz w:val="22"/>
          <w:szCs w:val="22"/>
        </w:rPr>
        <w:t xml:space="preserve"> </w:t>
      </w:r>
      <w:proofErr w:type="spellStart"/>
      <w:r w:rsidR="0A79B2D2" w:rsidRPr="30BF2B58">
        <w:rPr>
          <w:rStyle w:val="cf01"/>
          <w:rFonts w:ascii="Calibri" w:hAnsi="Calibri" w:cstheme="minorBidi"/>
          <w:sz w:val="22"/>
          <w:szCs w:val="22"/>
        </w:rPr>
        <w:t>OverseerFM</w:t>
      </w:r>
      <w:proofErr w:type="spellEnd"/>
      <w:r w:rsidR="0A79B2D2" w:rsidRPr="30BF2B58">
        <w:rPr>
          <w:rStyle w:val="cf01"/>
          <w:rFonts w:ascii="Calibri" w:hAnsi="Calibri" w:cstheme="minorBidi"/>
          <w:sz w:val="22"/>
          <w:szCs w:val="22"/>
        </w:rPr>
        <w:t xml:space="preserve"> in combination with</w:t>
      </w:r>
      <w:r w:rsidRPr="30BF2B58">
        <w:rPr>
          <w:rStyle w:val="cf01"/>
          <w:rFonts w:ascii="Calibri" w:hAnsi="Calibri" w:cstheme="minorBidi"/>
          <w:sz w:val="22"/>
          <w:szCs w:val="22"/>
        </w:rPr>
        <w:t xml:space="preserve"> a multi</w:t>
      </w:r>
      <w:r w:rsidR="009B3910">
        <w:rPr>
          <w:rStyle w:val="cf01"/>
          <w:rFonts w:ascii="Calibri" w:hAnsi="Calibri" w:cstheme="minorBidi"/>
          <w:sz w:val="22"/>
          <w:szCs w:val="22"/>
        </w:rPr>
        <w:t>-</w:t>
      </w:r>
      <w:r w:rsidRPr="30BF2B58">
        <w:rPr>
          <w:rStyle w:val="cf01"/>
          <w:rFonts w:ascii="Calibri" w:hAnsi="Calibri" w:cstheme="minorBidi"/>
          <w:sz w:val="22"/>
          <w:szCs w:val="22"/>
        </w:rPr>
        <w:t>evidence approach</w:t>
      </w:r>
      <w:r w:rsidR="1724F2AD" w:rsidRPr="30BF2B58">
        <w:rPr>
          <w:rStyle w:val="cf01"/>
          <w:rFonts w:ascii="Calibri" w:hAnsi="Calibri" w:cstheme="minorBidi"/>
          <w:sz w:val="22"/>
          <w:szCs w:val="22"/>
        </w:rPr>
        <w:t xml:space="preserve"> to determine actual and potential effects </w:t>
      </w:r>
      <w:r w:rsidR="39995AD6" w:rsidRPr="30BF2B58">
        <w:rPr>
          <w:rStyle w:val="cf01"/>
          <w:rFonts w:ascii="Calibri" w:hAnsi="Calibri" w:cstheme="minorBidi"/>
          <w:sz w:val="22"/>
          <w:szCs w:val="22"/>
        </w:rPr>
        <w:t xml:space="preserve">on </w:t>
      </w:r>
      <w:r w:rsidR="1724F2AD" w:rsidRPr="30BF2B58">
        <w:rPr>
          <w:rStyle w:val="cf01"/>
          <w:rFonts w:ascii="Calibri" w:hAnsi="Calibri" w:cstheme="minorBidi"/>
          <w:sz w:val="22"/>
          <w:szCs w:val="22"/>
        </w:rPr>
        <w:t>the environment.</w:t>
      </w:r>
      <w:r w:rsidR="1724F2AD">
        <w:t xml:space="preserve"> Such information may include the input data and information typically used for </w:t>
      </w:r>
      <w:proofErr w:type="spellStart"/>
      <w:r w:rsidR="1724F2AD">
        <w:t>OverseerFM</w:t>
      </w:r>
      <w:proofErr w:type="spellEnd"/>
      <w:r w:rsidR="1724F2AD">
        <w:t xml:space="preserve"> assessments</w:t>
      </w:r>
      <w:r w:rsidR="0E806662">
        <w:t>,</w:t>
      </w:r>
      <w:r w:rsidR="1724F2AD">
        <w:t xml:space="preserve"> or other farm management practices known to influence nitrogen loss. </w:t>
      </w:r>
    </w:p>
    <w:p w14:paraId="49D53B2B" w14:textId="027E5AF1" w:rsidR="00072E5C" w:rsidRDefault="5F2AE182" w:rsidP="00072E5C">
      <w:pPr>
        <w:pStyle w:val="BodyText"/>
      </w:pPr>
      <w:r>
        <w:t xml:space="preserve">Modelled estimates of nutrient outputs rely on detailed and robust farm </w:t>
      </w:r>
      <w:r w:rsidR="4D0DE3D9">
        <w:t xml:space="preserve">management </w:t>
      </w:r>
      <w:r>
        <w:t xml:space="preserve">input data and a sound understanding of how changes in farm management practices might influence nutrient outputs. Irrespective of whether the on-farm actions or practices have been informed by </w:t>
      </w:r>
      <w:proofErr w:type="spellStart"/>
      <w:r>
        <w:t>OverseerFM</w:t>
      </w:r>
      <w:proofErr w:type="spellEnd"/>
      <w:r>
        <w:t xml:space="preserve"> or expert opinion, on-farm good management practices </w:t>
      </w:r>
      <w:r w:rsidR="36FB0C6D">
        <w:t xml:space="preserve">need to be </w:t>
      </w:r>
      <w:r>
        <w:t xml:space="preserve">supported by a robust </w:t>
      </w:r>
      <w:r w:rsidR="2C707243">
        <w:t xml:space="preserve">collection </w:t>
      </w:r>
      <w:r>
        <w:t xml:space="preserve">of </w:t>
      </w:r>
      <w:r w:rsidR="142D290E">
        <w:t>expert</w:t>
      </w:r>
      <w:r>
        <w:t xml:space="preserve"> knowledge</w:t>
      </w:r>
      <w:r w:rsidR="25D7E12C">
        <w:t>.</w:t>
      </w:r>
      <w:r>
        <w:t xml:space="preserve"> </w:t>
      </w:r>
      <w:r w:rsidR="25D7E12C">
        <w:t>T</w:t>
      </w:r>
      <w:r>
        <w:t>his body of knowledge will continue to be useful in assessing the actual and potential effects of an activity.</w:t>
      </w:r>
    </w:p>
    <w:p w14:paraId="144BCD32" w14:textId="77777777" w:rsidR="00072E5C" w:rsidRDefault="2CF760B5" w:rsidP="00072E5C">
      <w:pPr>
        <w:pStyle w:val="BodyText"/>
      </w:pPr>
      <w:r>
        <w:t xml:space="preserve">Generally, the Overseer model has assumed that the inputs have been implemented on-farm in accordance with industry agreed good management practices. Regardless of loss numbers generated using </w:t>
      </w:r>
      <w:proofErr w:type="spellStart"/>
      <w:r>
        <w:t>OverseerFM</w:t>
      </w:r>
      <w:proofErr w:type="spellEnd"/>
      <w:r>
        <w:t xml:space="preserve">, the ongoing implementation of these agreed good management practices will offer some opportunity to reduce contaminant loss risk. </w:t>
      </w:r>
    </w:p>
    <w:p w14:paraId="0265F1E8" w14:textId="10B53C60" w:rsidR="007B7338" w:rsidRPr="004F6259" w:rsidRDefault="15E41ECC" w:rsidP="00BB5995">
      <w:pPr>
        <w:pStyle w:val="Heading3"/>
      </w:pPr>
      <w:r>
        <w:t>Considering cultural values when processing farming land use and discharge permits</w:t>
      </w:r>
    </w:p>
    <w:p w14:paraId="1BFDF77F" w14:textId="3F64F06B" w:rsidR="007B7338" w:rsidRDefault="356ABEC2" w:rsidP="007B7338">
      <w:pPr>
        <w:pStyle w:val="BodyText"/>
      </w:pPr>
      <w:r>
        <w:t>Councils</w:t>
      </w:r>
      <w:r w:rsidR="05420918">
        <w:t xml:space="preserve"> are encouraged</w:t>
      </w:r>
      <w:r>
        <w:t xml:space="preserve"> to engage with </w:t>
      </w:r>
      <w:proofErr w:type="spellStart"/>
      <w:r>
        <w:t>tangata</w:t>
      </w:r>
      <w:proofErr w:type="spellEnd"/>
      <w:r>
        <w:t xml:space="preserve"> whenua when processing resource consent applications for farming land use and discharge permits as set out in regional plans.</w:t>
      </w:r>
      <w:r w:rsidR="36BB3C6F">
        <w:t xml:space="preserve"> This is particularly important where there is a risk that cultural values and </w:t>
      </w:r>
      <w:proofErr w:type="spellStart"/>
      <w:r w:rsidR="51A9725B">
        <w:t>mahin</w:t>
      </w:r>
      <w:r w:rsidR="75FDAC72">
        <w:t>g</w:t>
      </w:r>
      <w:r w:rsidR="51A9725B">
        <w:t>a</w:t>
      </w:r>
      <w:proofErr w:type="spellEnd"/>
      <w:r w:rsidR="51A9725B">
        <w:t xml:space="preserve"> kai </w:t>
      </w:r>
      <w:r w:rsidR="00FE6019">
        <w:t xml:space="preserve">(traditional food gathering practices) </w:t>
      </w:r>
      <w:r w:rsidR="4797A60E">
        <w:t>could be</w:t>
      </w:r>
      <w:r w:rsidR="51A9725B">
        <w:t xml:space="preserve"> impacted by the </w:t>
      </w:r>
      <w:r w:rsidR="4797A60E">
        <w:t xml:space="preserve">proposed </w:t>
      </w:r>
      <w:r w:rsidR="51A9725B">
        <w:t>land use and discharge activity.</w:t>
      </w:r>
    </w:p>
    <w:p w14:paraId="790C8F0A" w14:textId="77777777" w:rsidR="007B7338" w:rsidRPr="00B306B4" w:rsidRDefault="007B7338" w:rsidP="00BB5995">
      <w:pPr>
        <w:pStyle w:val="Heading3"/>
      </w:pPr>
      <w:r w:rsidRPr="00B306B4">
        <w:t>Relevant matters of control or discretion</w:t>
      </w:r>
    </w:p>
    <w:p w14:paraId="71D8638C" w14:textId="5296283D" w:rsidR="007B7338" w:rsidRDefault="68CC7793" w:rsidP="007B7338">
      <w:pPr>
        <w:pStyle w:val="BodyText"/>
      </w:pPr>
      <w:r>
        <w:t xml:space="preserve">Councils will need to closely consider controlled and restricted discretionary activities to determine whether additional information is </w:t>
      </w:r>
      <w:r w:rsidR="10967ABD">
        <w:t xml:space="preserve">required </w:t>
      </w:r>
      <w:r>
        <w:t xml:space="preserve">and if conditions requiring input-based controls or other restrictions </w:t>
      </w:r>
      <w:r w:rsidR="38216D7A">
        <w:t>should</w:t>
      </w:r>
      <w:r>
        <w:t xml:space="preserve"> be imposed.</w:t>
      </w:r>
    </w:p>
    <w:p w14:paraId="156FE7E0" w14:textId="77777777" w:rsidR="007B7338" w:rsidRPr="008304AB" w:rsidRDefault="007B7338" w:rsidP="00BB5995">
      <w:pPr>
        <w:pStyle w:val="Heading3"/>
      </w:pPr>
      <w:r>
        <w:lastRenderedPageBreak/>
        <w:t xml:space="preserve">Request for further information and processing </w:t>
      </w:r>
      <w:proofErr w:type="gramStart"/>
      <w:r>
        <w:t>timeframes</w:t>
      </w:r>
      <w:proofErr w:type="gramEnd"/>
    </w:p>
    <w:p w14:paraId="011F3327" w14:textId="07A86012" w:rsidR="007B7338" w:rsidRDefault="00015BFB" w:rsidP="007B7338">
      <w:pPr>
        <w:pStyle w:val="BodyText"/>
      </w:pPr>
      <w:r>
        <w:t xml:space="preserve">Sufficient information and assessments of the actual and potential effects on the environment should be provided as part of an application for resource consent. However, requesting further information in accordance with section 92 of the RMA may be required. If additional information is required, and information has already been requested under </w:t>
      </w:r>
      <w:r w:rsidR="00306CDE">
        <w:t>s</w:t>
      </w:r>
      <w:r>
        <w:t>ection 92 of the RMA, timeframes may potentially be extended using section 37 of the RMA.</w:t>
      </w:r>
    </w:p>
    <w:p w14:paraId="24FA0A2E" w14:textId="665FD139" w:rsidR="007B7338" w:rsidRPr="00BB5995" w:rsidRDefault="007B7338" w:rsidP="00BB5995">
      <w:pPr>
        <w:pStyle w:val="Heading3"/>
      </w:pPr>
      <w:r w:rsidRPr="00BB5995">
        <w:t xml:space="preserve">Resource consents under the </w:t>
      </w:r>
      <w:r w:rsidR="004A7022">
        <w:t>National Environmental Standard for Freshwater</w:t>
      </w:r>
    </w:p>
    <w:p w14:paraId="541A1EC8" w14:textId="2C0685D7" w:rsidR="004E3BDA" w:rsidRDefault="376E006D" w:rsidP="004E3BDA">
      <w:pPr>
        <w:pStyle w:val="BodyText"/>
      </w:pPr>
      <w:r>
        <w:t xml:space="preserve">The </w:t>
      </w:r>
      <w:r w:rsidR="004A7022">
        <w:t>National Environmental Standard for Freshwater (</w:t>
      </w:r>
      <w:r>
        <w:t>NES-F</w:t>
      </w:r>
      <w:r w:rsidR="004A7022">
        <w:t>)</w:t>
      </w:r>
      <w:r>
        <w:t xml:space="preserve"> contains regulations that apply to a range of activities that pose risks to freshwater and freshwater ecosystems. Much of the NES-F controls on intensification are temporary, in that many of the requirements no longer apply after regional plans are publicly notified to give effect to the NPS-FM. </w:t>
      </w:r>
    </w:p>
    <w:p w14:paraId="14A95610" w14:textId="6D213E46" w:rsidR="007B7338" w:rsidRDefault="004E3BDA" w:rsidP="004E3BDA">
      <w:pPr>
        <w:pStyle w:val="BodyText"/>
      </w:pPr>
      <w:r>
        <w:t>The regulations apply to activities including land</w:t>
      </w:r>
      <w:r w:rsidR="00CB7D0D">
        <w:t>-</w:t>
      </w:r>
      <w:r>
        <w:t xml:space="preserve">use intensification and the associated discharges of contaminants into or onto land including where the contaminant may enter water (both surface and groundwater). The sections below provide further information about how councils may approach resource consent applications made under the NES-F. </w:t>
      </w:r>
    </w:p>
    <w:p w14:paraId="0CA4962F" w14:textId="50E0AB68" w:rsidR="00F7792E" w:rsidRPr="00CB7D0D" w:rsidRDefault="4090B74F" w:rsidP="00CB7D0D">
      <w:pPr>
        <w:pStyle w:val="Heading4"/>
      </w:pPr>
      <w:r>
        <w:t>Agricultural intensification</w:t>
      </w:r>
    </w:p>
    <w:p w14:paraId="117F13D3" w14:textId="210EBFAC" w:rsidR="00F7792E" w:rsidRDefault="4090B74F" w:rsidP="00F7792E">
      <w:pPr>
        <w:pStyle w:val="BodyText"/>
      </w:pPr>
      <w:r>
        <w:t xml:space="preserve">Temporary standards that relate to agricultural intensification are set out in </w:t>
      </w:r>
      <w:r w:rsidR="00152E30">
        <w:t>Part 2, s</w:t>
      </w:r>
      <w:r w:rsidR="00074E71">
        <w:t xml:space="preserve">ubpart </w:t>
      </w:r>
      <w:r w:rsidR="00307C73">
        <w:t xml:space="preserve">2 </w:t>
      </w:r>
      <w:r w:rsidR="00074E71">
        <w:t xml:space="preserve">of </w:t>
      </w:r>
      <w:r>
        <w:t>the NES-F. Regulation 24</w:t>
      </w:r>
      <w:r w:rsidR="00EB3857">
        <w:t xml:space="preserve"> </w:t>
      </w:r>
      <w:r>
        <w:t xml:space="preserve">of the NES-F set out the conditions </w:t>
      </w:r>
      <w:r w:rsidR="62726BDC">
        <w:t xml:space="preserve">for </w:t>
      </w:r>
      <w:r>
        <w:t xml:space="preserve">granting resource consents for agricultural intensification activities that are classified as discretionary activities. A resource consent for a discretionary activity under </w:t>
      </w:r>
      <w:r w:rsidR="009E5547">
        <w:t>subpart 2 of the NES-F (regulation 24)</w:t>
      </w:r>
      <w:r w:rsidR="00EB3857">
        <w:t xml:space="preserve"> </w:t>
      </w:r>
      <w:r>
        <w:t>may only be granted if the consent authority is satisfied that granting the consent will not result in an increase in:</w:t>
      </w:r>
    </w:p>
    <w:p w14:paraId="532833CF" w14:textId="2CCE097E" w:rsidR="00F7792E" w:rsidRPr="002F49FD" w:rsidRDefault="00F7792E" w:rsidP="0073419B">
      <w:pPr>
        <w:pStyle w:val="Bullet"/>
        <w:numPr>
          <w:ilvl w:val="0"/>
          <w:numId w:val="29"/>
        </w:numPr>
        <w:rPr>
          <w:rFonts w:cs="Arial"/>
        </w:rPr>
      </w:pPr>
      <w:r>
        <w:t xml:space="preserve">contaminant loads in the catchment, compared with loads as at </w:t>
      </w:r>
      <w:r w:rsidRPr="52B14394">
        <w:rPr>
          <w:rFonts w:cs="Arial"/>
        </w:rPr>
        <w:t xml:space="preserve">the close of 2 September 2020; or </w:t>
      </w:r>
    </w:p>
    <w:p w14:paraId="485861D8" w14:textId="1DE2D79B" w:rsidR="00F7792E" w:rsidRPr="00ED202A" w:rsidRDefault="00F7792E" w:rsidP="0073419B">
      <w:pPr>
        <w:pStyle w:val="Bullet"/>
        <w:numPr>
          <w:ilvl w:val="0"/>
          <w:numId w:val="29"/>
        </w:numPr>
      </w:pPr>
      <w:r w:rsidRPr="52B14394">
        <w:rPr>
          <w:rFonts w:cs="Arial"/>
        </w:rPr>
        <w:t>concentrations of contaminants in freshwater or other receiving environments (including the coastal marine area and geothermal water), compared with the concentrations as at the close of 2 September 2020.</w:t>
      </w:r>
      <w:r>
        <w:t xml:space="preserve"> </w:t>
      </w:r>
    </w:p>
    <w:p w14:paraId="01AE668D" w14:textId="6C820B74" w:rsidR="00F7792E" w:rsidRDefault="4090B74F" w:rsidP="00F7792E">
      <w:pPr>
        <w:pStyle w:val="BodyText"/>
      </w:pPr>
      <w:r w:rsidRPr="00FD54FE">
        <w:t xml:space="preserve">Some councils and resource consent applicants may have expected </w:t>
      </w:r>
      <w:proofErr w:type="spellStart"/>
      <w:r w:rsidRPr="00FD54FE">
        <w:t>Overseer</w:t>
      </w:r>
      <w:r w:rsidR="0B7CCB96" w:rsidRPr="00FD54FE">
        <w:t>FM</w:t>
      </w:r>
      <w:proofErr w:type="spellEnd"/>
      <w:r w:rsidRPr="00FD54FE">
        <w:t xml:space="preserve"> modelling to be the primary method </w:t>
      </w:r>
      <w:r w:rsidR="00817E6D" w:rsidRPr="00FD54FE">
        <w:t>used by</w:t>
      </w:r>
      <w:r w:rsidRPr="00FD54FE">
        <w:t xml:space="preserve"> applicants to develop supporting </w:t>
      </w:r>
      <w:r w:rsidR="00470663">
        <w:t xml:space="preserve">evidence </w:t>
      </w:r>
      <w:r w:rsidR="00EB3857" w:rsidRPr="00FD54FE">
        <w:t>that the above two conditions have been met</w:t>
      </w:r>
      <w:r w:rsidRPr="00FD54FE">
        <w:t>.</w:t>
      </w:r>
      <w:r w:rsidR="576E2A62" w:rsidRPr="00FD54FE">
        <w:t xml:space="preserve"> Given the findings in the </w:t>
      </w:r>
      <w:r w:rsidR="00EB3857" w:rsidRPr="00FD54FE">
        <w:t xml:space="preserve">Overseer model </w:t>
      </w:r>
      <w:r w:rsidR="00A559CE" w:rsidRPr="00FD54FE">
        <w:t xml:space="preserve">final </w:t>
      </w:r>
      <w:r w:rsidR="00945C53" w:rsidRPr="00FD54FE">
        <w:t xml:space="preserve">redevelopment </w:t>
      </w:r>
      <w:r w:rsidR="00A559CE" w:rsidRPr="00FD54FE">
        <w:t>report</w:t>
      </w:r>
      <w:r w:rsidR="576E2A62" w:rsidRPr="00FD54FE">
        <w:t xml:space="preserve">, </w:t>
      </w:r>
      <w:proofErr w:type="spellStart"/>
      <w:r w:rsidR="00EB3857" w:rsidRPr="00FD54FE">
        <w:t>OverseerFM</w:t>
      </w:r>
      <w:proofErr w:type="spellEnd"/>
      <w:r w:rsidR="00EB3857" w:rsidRPr="00FD54FE">
        <w:t xml:space="preserve"> may still be appropriate</w:t>
      </w:r>
      <w:r w:rsidR="576E2A62" w:rsidRPr="00FD54FE">
        <w:t xml:space="preserve"> </w:t>
      </w:r>
      <w:r w:rsidR="00A559CE" w:rsidRPr="00FD54FE">
        <w:t>to prepare some of this</w:t>
      </w:r>
      <w:r w:rsidR="00EB3857" w:rsidRPr="00FD54FE">
        <w:t xml:space="preserve"> evidence </w:t>
      </w:r>
      <w:r w:rsidR="576E2A62" w:rsidRPr="00FD54FE">
        <w:t>when nitrate loss through subsurface drainage (</w:t>
      </w:r>
      <w:proofErr w:type="spellStart"/>
      <w:r w:rsidR="00A41E4A" w:rsidRPr="00FD54FE">
        <w:t>ie</w:t>
      </w:r>
      <w:proofErr w:type="spellEnd"/>
      <w:r w:rsidR="576E2A62" w:rsidRPr="00FD54FE">
        <w:t xml:space="preserve">, nitrate leaching) is the </w:t>
      </w:r>
      <w:r w:rsidR="00EB3857" w:rsidRPr="00FD54FE">
        <w:t xml:space="preserve">main </w:t>
      </w:r>
      <w:r w:rsidR="576E2A62" w:rsidRPr="00FD54FE">
        <w:t xml:space="preserve">pathway for </w:t>
      </w:r>
      <w:r w:rsidR="00A559CE" w:rsidRPr="00FD54FE">
        <w:t xml:space="preserve">nutrient </w:t>
      </w:r>
      <w:r w:rsidR="576E2A62" w:rsidRPr="00FD54FE">
        <w:t>loss</w:t>
      </w:r>
      <w:r w:rsidR="00EB3857" w:rsidRPr="00FD54FE">
        <w:t>.</w:t>
      </w:r>
      <w:r w:rsidR="00817E6D" w:rsidRPr="00FD54FE">
        <w:t xml:space="preserve"> </w:t>
      </w:r>
      <w:r w:rsidR="00633586" w:rsidRPr="00FD54FE">
        <w:t xml:space="preserve">However, the </w:t>
      </w:r>
      <w:r w:rsidRPr="00FD54FE">
        <w:t xml:space="preserve">use of </w:t>
      </w:r>
      <w:proofErr w:type="spellStart"/>
      <w:r w:rsidRPr="00FD54FE">
        <w:t>OverseerFM</w:t>
      </w:r>
      <w:proofErr w:type="spellEnd"/>
      <w:r w:rsidRPr="00FD54FE">
        <w:t xml:space="preserve"> alone for this purpose is unlikely to provide sufficient certainty that the requirements of Regulation 24 are satisfied when </w:t>
      </w:r>
      <w:r w:rsidR="004F7DA5" w:rsidRPr="00FD54FE">
        <w:t xml:space="preserve">regarding </w:t>
      </w:r>
      <w:r w:rsidRPr="00FD54FE">
        <w:t>non-nitrate-nitrogen species</w:t>
      </w:r>
      <w:r w:rsidR="45D38EBF" w:rsidRPr="00FD54FE">
        <w:t>.</w:t>
      </w:r>
    </w:p>
    <w:p w14:paraId="1AA0E2DA" w14:textId="47DFC843" w:rsidR="00F7792E" w:rsidRDefault="5C78F31F" w:rsidP="00F7792E">
      <w:pPr>
        <w:pStyle w:val="BodyText"/>
      </w:pPr>
      <w:r>
        <w:t>Applicants</w:t>
      </w:r>
      <w:r w:rsidR="4090B74F">
        <w:t xml:space="preserve"> are encouraged to continue to supply </w:t>
      </w:r>
      <w:proofErr w:type="spellStart"/>
      <w:r w:rsidR="4090B74F">
        <w:t>OverseerFM</w:t>
      </w:r>
      <w:proofErr w:type="spellEnd"/>
      <w:r w:rsidR="4090B74F">
        <w:t xml:space="preserve"> assessments as part of their application. Councils need to be mindful of </w:t>
      </w:r>
      <w:r w:rsidR="576E2A62">
        <w:t xml:space="preserve">model </w:t>
      </w:r>
      <w:r w:rsidR="1FBF0736">
        <w:t>output</w:t>
      </w:r>
      <w:r w:rsidR="576E2A62">
        <w:t xml:space="preserve"> </w:t>
      </w:r>
      <w:r w:rsidR="4090B74F">
        <w:t xml:space="preserve">uncertainty </w:t>
      </w:r>
      <w:r w:rsidR="28D6FB10">
        <w:t>and should</w:t>
      </w:r>
      <w:r w:rsidR="4090B74F">
        <w:t xml:space="preserve"> </w:t>
      </w:r>
      <w:r w:rsidR="12079BF2">
        <w:t xml:space="preserve">also </w:t>
      </w:r>
      <w:r w:rsidR="4090B74F">
        <w:t>consider other evidence to support any decisions.</w:t>
      </w:r>
    </w:p>
    <w:p w14:paraId="292B7E72" w14:textId="51447E33" w:rsidR="00F7792E" w:rsidRPr="006E30D2" w:rsidRDefault="4090B74F" w:rsidP="00F7792E">
      <w:pPr>
        <w:pStyle w:val="BodyText"/>
      </w:pPr>
      <w:r>
        <w:lastRenderedPageBreak/>
        <w:t xml:space="preserve">Depending on the situation, applicants may need to provide assessments showing how all potential sources of relevant contaminants will be managed to ensure the risk of contaminant loss to water will not increase beyond the existing activity. Risks for contaminant losses </w:t>
      </w:r>
      <w:r w:rsidR="54A211B5">
        <w:t xml:space="preserve">may </w:t>
      </w:r>
      <w:r>
        <w:t>include:</w:t>
      </w:r>
    </w:p>
    <w:p w14:paraId="049E9D34" w14:textId="77777777" w:rsidR="00F7792E" w:rsidRPr="006E30D2" w:rsidRDefault="3D6DD11A" w:rsidP="006273FF">
      <w:pPr>
        <w:pStyle w:val="Bullet"/>
      </w:pPr>
      <w:r>
        <w:t>slope</w:t>
      </w:r>
    </w:p>
    <w:p w14:paraId="540199CC" w14:textId="77777777" w:rsidR="00F7792E" w:rsidRPr="006E30D2" w:rsidRDefault="3D6DD11A" w:rsidP="006273FF">
      <w:pPr>
        <w:pStyle w:val="Bullet"/>
      </w:pPr>
      <w:r>
        <w:t>soil type</w:t>
      </w:r>
    </w:p>
    <w:p w14:paraId="001F36F9" w14:textId="46725DD2" w:rsidR="69684155" w:rsidRDefault="12ACD453" w:rsidP="168E9515">
      <w:pPr>
        <w:pStyle w:val="Bullet"/>
      </w:pPr>
      <w:r>
        <w:t>climate</w:t>
      </w:r>
    </w:p>
    <w:p w14:paraId="5C761301" w14:textId="77777777" w:rsidR="00F7792E" w:rsidRPr="006E30D2" w:rsidRDefault="3D6DD11A" w:rsidP="006273FF">
      <w:pPr>
        <w:pStyle w:val="Bullet"/>
      </w:pPr>
      <w:r>
        <w:t>depth of groundwater</w:t>
      </w:r>
    </w:p>
    <w:p w14:paraId="38C3FCC8" w14:textId="77777777" w:rsidR="00F7792E" w:rsidRPr="006E30D2" w:rsidRDefault="3D6DD11A" w:rsidP="006273FF">
      <w:pPr>
        <w:pStyle w:val="Bullet"/>
      </w:pPr>
      <w:r>
        <w:t xml:space="preserve">presence of surface water bodies, </w:t>
      </w:r>
      <w:proofErr w:type="gramStart"/>
      <w:r>
        <w:t>setbacks</w:t>
      </w:r>
      <w:proofErr w:type="gramEnd"/>
      <w:r>
        <w:t xml:space="preserve"> and riparian management</w:t>
      </w:r>
    </w:p>
    <w:p w14:paraId="51C56251" w14:textId="77777777" w:rsidR="00F7792E" w:rsidRPr="006E30D2" w:rsidRDefault="3D6DD11A" w:rsidP="006273FF">
      <w:pPr>
        <w:pStyle w:val="Bullet"/>
      </w:pPr>
      <w:r>
        <w:t>changes in vegetation cover</w:t>
      </w:r>
    </w:p>
    <w:p w14:paraId="1C599937" w14:textId="77777777" w:rsidR="00F7792E" w:rsidRPr="006E30D2" w:rsidRDefault="3D6DD11A" w:rsidP="006273FF">
      <w:pPr>
        <w:pStyle w:val="Bullet"/>
      </w:pPr>
      <w:r>
        <w:t>irrigation</w:t>
      </w:r>
    </w:p>
    <w:p w14:paraId="34579A03" w14:textId="0D747346" w:rsidR="00F7792E" w:rsidRPr="006E30D2" w:rsidRDefault="3D6DD11A" w:rsidP="006273FF">
      <w:pPr>
        <w:pStyle w:val="Bullet"/>
      </w:pPr>
      <w:r>
        <w:t>stock</w:t>
      </w:r>
      <w:r w:rsidR="480B0244">
        <w:t xml:space="preserve"> type and stock</w:t>
      </w:r>
      <w:r>
        <w:t xml:space="preserve">ing </w:t>
      </w:r>
      <w:proofErr w:type="gramStart"/>
      <w:r>
        <w:t>rate</w:t>
      </w:r>
      <w:proofErr w:type="gramEnd"/>
    </w:p>
    <w:p w14:paraId="1FBC466D" w14:textId="77777777" w:rsidR="00F7792E" w:rsidRPr="006E30D2" w:rsidRDefault="3D6DD11A" w:rsidP="006273FF">
      <w:pPr>
        <w:pStyle w:val="Bullet"/>
      </w:pPr>
      <w:r>
        <w:t xml:space="preserve">forage </w:t>
      </w:r>
      <w:proofErr w:type="gramStart"/>
      <w:r>
        <w:t>type</w:t>
      </w:r>
      <w:proofErr w:type="gramEnd"/>
    </w:p>
    <w:p w14:paraId="14E67534" w14:textId="77777777" w:rsidR="00F7792E" w:rsidRPr="006E30D2" w:rsidRDefault="3D6DD11A" w:rsidP="006273FF">
      <w:pPr>
        <w:pStyle w:val="Bullet"/>
      </w:pPr>
      <w:r>
        <w:t>fertiliser application rates and timing</w:t>
      </w:r>
    </w:p>
    <w:p w14:paraId="682B08CE" w14:textId="77777777" w:rsidR="00F7792E" w:rsidRPr="006E30D2" w:rsidRDefault="3D6DD11A" w:rsidP="006273FF">
      <w:pPr>
        <w:pStyle w:val="Bullet"/>
      </w:pPr>
      <w:r>
        <w:t xml:space="preserve">stock management and wintering </w:t>
      </w:r>
      <w:proofErr w:type="gramStart"/>
      <w:r>
        <w:t>practices</w:t>
      </w:r>
      <w:proofErr w:type="gramEnd"/>
    </w:p>
    <w:p w14:paraId="55FDBA86" w14:textId="77777777" w:rsidR="00F7792E" w:rsidRPr="006E30D2" w:rsidRDefault="3D6DD11A" w:rsidP="006273FF">
      <w:pPr>
        <w:pStyle w:val="Bullet"/>
      </w:pPr>
      <w:r>
        <w:t>use of imported feed</w:t>
      </w:r>
    </w:p>
    <w:p w14:paraId="01E991E8" w14:textId="77777777" w:rsidR="00F7792E" w:rsidRPr="006E30D2" w:rsidRDefault="3D6DD11A" w:rsidP="006273FF">
      <w:pPr>
        <w:pStyle w:val="Bullet"/>
      </w:pPr>
      <w:r>
        <w:t>effluent management</w:t>
      </w:r>
    </w:p>
    <w:p w14:paraId="788F21FB" w14:textId="77777777" w:rsidR="00F7792E" w:rsidRPr="006E30D2" w:rsidRDefault="3D6DD11A" w:rsidP="006273FF">
      <w:pPr>
        <w:pStyle w:val="Bullet"/>
      </w:pPr>
      <w:r>
        <w:t>cropping and cultivation.</w:t>
      </w:r>
    </w:p>
    <w:p w14:paraId="26179CF0" w14:textId="1B2673E6" w:rsidR="00F7792E" w:rsidRPr="00D33FE3" w:rsidRDefault="00F7792E" w:rsidP="00F7792E">
      <w:pPr>
        <w:pStyle w:val="BodyText"/>
        <w:rPr>
          <w:u w:val="words"/>
        </w:rPr>
      </w:pPr>
      <w:r>
        <w:t xml:space="preserve">The </w:t>
      </w:r>
      <w:r w:rsidR="00B3071C">
        <w:t xml:space="preserve">consent applicant is responsible </w:t>
      </w:r>
      <w:r>
        <w:t>for demonstrating whether the activity can meet the conditions of Regulation 24 of the NES-F. There is a considerable body of scientific literature that can inform the likelihood and associated effects of contaminant losses through land</w:t>
      </w:r>
      <w:r w:rsidR="00CB7D0D">
        <w:t>-</w:t>
      </w:r>
      <w:r>
        <w:t>use intensification. This can be used by resource consent applicants (or technical experts engaged by the applicant) in preparing applications for agricultural intensification under the NES-F.</w:t>
      </w:r>
    </w:p>
    <w:p w14:paraId="4611AA37" w14:textId="6F05D441" w:rsidR="007B7338" w:rsidRPr="00ED202A" w:rsidRDefault="23853A18" w:rsidP="007B7338">
      <w:pPr>
        <w:pStyle w:val="Heading4"/>
      </w:pPr>
      <w:r w:rsidRPr="00ED202A">
        <w:t>Synthetic nitrogen fertiliser cap</w:t>
      </w:r>
      <w:r w:rsidR="00B8387E">
        <w:rPr>
          <w:rStyle w:val="FootnoteReference"/>
        </w:rPr>
        <w:footnoteReference w:id="9"/>
      </w:r>
    </w:p>
    <w:p w14:paraId="1086A4FD" w14:textId="3F5494B5" w:rsidR="006E30D2" w:rsidRDefault="07CE3660" w:rsidP="006E30D2">
      <w:pPr>
        <w:pStyle w:val="BodyText"/>
      </w:pPr>
      <w:r>
        <w:t>Part 2, subpart 4 of the NES-F (which came into effect on 1 July 2021) regulates the application of synthetic nitrogen fertiliser to pastoral land. Regulation</w:t>
      </w:r>
      <w:r w:rsidR="199A522F">
        <w:t>s</w:t>
      </w:r>
      <w:r>
        <w:t xml:space="preserve"> </w:t>
      </w:r>
      <w:r w:rsidR="613748EE">
        <w:t>32 and</w:t>
      </w:r>
      <w:r>
        <w:t xml:space="preserve"> 33 of the NES-F limit</w:t>
      </w:r>
      <w:r w:rsidR="15B48606">
        <w:t>s</w:t>
      </w:r>
      <w:r>
        <w:t xml:space="preserve"> the application of synthetic nitrogen fertiliser to 190 kilograms of nitrogen per hectare per year (kg</w:t>
      </w:r>
      <w:r w:rsidR="4816D69C">
        <w:t> </w:t>
      </w:r>
      <w:r>
        <w:t>N/ha/</w:t>
      </w:r>
      <w:proofErr w:type="spellStart"/>
      <w:r>
        <w:t>yr</w:t>
      </w:r>
      <w:proofErr w:type="spellEnd"/>
      <w:r>
        <w:t xml:space="preserve">) as a permitted activity, referred to as the ‘N </w:t>
      </w:r>
      <w:r w:rsidR="4816D69C">
        <w:t>c</w:t>
      </w:r>
      <w:r>
        <w:t>ap’. If an applicant seeks to apply more synthetic nitrogen fertiliser than the N cap,</w:t>
      </w:r>
      <w:r w:rsidR="174EB114">
        <w:t xml:space="preserve"> a</w:t>
      </w:r>
      <w:r>
        <w:t xml:space="preserve"> resource consent is required as a non-complying activity in accordance with Regulation 34(2) of the NES-F. </w:t>
      </w:r>
    </w:p>
    <w:p w14:paraId="18743CA1" w14:textId="77777777" w:rsidR="006E30D2" w:rsidRDefault="006E30D2" w:rsidP="006E30D2">
      <w:pPr>
        <w:pStyle w:val="BodyText"/>
      </w:pPr>
      <w:r>
        <w:t xml:space="preserve">Regulation 34(2) of the NES-F states that a resource consent may be granted for the non-complying activity only if (in addition to section 104D of the RMA being satisfied): </w:t>
      </w:r>
    </w:p>
    <w:p w14:paraId="3E46A13D" w14:textId="0F64AAEA" w:rsidR="006E30D2" w:rsidRDefault="006E30D2" w:rsidP="0073419B">
      <w:pPr>
        <w:pStyle w:val="Bullet"/>
        <w:numPr>
          <w:ilvl w:val="0"/>
          <w:numId w:val="31"/>
        </w:numPr>
      </w:pPr>
      <w:r w:rsidRPr="0018515D">
        <w:t>the applicant provides the consent authority with a report by a suitably qualified and experienced practitioner that—</w:t>
      </w:r>
    </w:p>
    <w:p w14:paraId="4F2B9F95" w14:textId="3F6B2F70" w:rsidR="0073419B" w:rsidRDefault="0073419B" w:rsidP="0073419B">
      <w:pPr>
        <w:pStyle w:val="Sub-list"/>
        <w:numPr>
          <w:ilvl w:val="0"/>
          <w:numId w:val="32"/>
        </w:numPr>
        <w:tabs>
          <w:tab w:val="clear" w:pos="794"/>
          <w:tab w:val="left" w:pos="851"/>
          <w:tab w:val="num" w:pos="2127"/>
        </w:tabs>
        <w:ind w:left="567"/>
      </w:pPr>
      <w:r>
        <w:tab/>
      </w:r>
      <w:r w:rsidRPr="0018515D">
        <w:t xml:space="preserve">sets out good practices for applying synthetic nitrogen fertiliser to the land in </w:t>
      </w:r>
      <w:r>
        <w:tab/>
      </w:r>
      <w:r w:rsidRPr="0018515D">
        <w:t>pastoral land use in each relevant contiguous landholding; and</w:t>
      </w:r>
    </w:p>
    <w:p w14:paraId="5795F16B" w14:textId="2C48A94F" w:rsidR="0073419B" w:rsidRDefault="0073419B" w:rsidP="0073419B">
      <w:pPr>
        <w:pStyle w:val="Sub-list"/>
        <w:numPr>
          <w:ilvl w:val="0"/>
          <w:numId w:val="32"/>
        </w:numPr>
        <w:tabs>
          <w:tab w:val="clear" w:pos="794"/>
          <w:tab w:val="num" w:pos="851"/>
        </w:tabs>
        <w:ind w:left="567"/>
      </w:pPr>
      <w:r>
        <w:lastRenderedPageBreak/>
        <w:tab/>
      </w:r>
      <w:r w:rsidR="6AC75009" w:rsidRPr="0018515D">
        <w:t xml:space="preserve">states that granting the consent would not result in the rate at which nitrogen may </w:t>
      </w:r>
      <w:r>
        <w:tab/>
      </w:r>
      <w:r w:rsidR="6AC75009" w:rsidRPr="0018515D">
        <w:t>enter water exceeding the baseline rate</w:t>
      </w:r>
      <w:r w:rsidRPr="0018515D">
        <w:rPr>
          <w:rStyle w:val="FootnoteReference"/>
        </w:rPr>
        <w:footnoteReference w:id="10"/>
      </w:r>
      <w:r w:rsidR="6AC75009" w:rsidRPr="0018515D">
        <w:t xml:space="preserve"> for each contiguous landholding</w:t>
      </w:r>
      <w:r w:rsidR="6AC75009">
        <w:t>; and</w:t>
      </w:r>
    </w:p>
    <w:p w14:paraId="5F2DA6DF" w14:textId="77777777" w:rsidR="006E30D2" w:rsidRPr="00954C67" w:rsidRDefault="006E30D2" w:rsidP="0073419B">
      <w:pPr>
        <w:pStyle w:val="Bullet"/>
        <w:numPr>
          <w:ilvl w:val="0"/>
          <w:numId w:val="31"/>
        </w:numPr>
      </w:pPr>
      <w:r w:rsidRPr="00954C67">
        <w:t>the consent authority is satisfied as to the matters in the practitioner’s report.</w:t>
      </w:r>
    </w:p>
    <w:p w14:paraId="4C87D3F4" w14:textId="77777777" w:rsidR="009B7D52" w:rsidRDefault="07CE3660" w:rsidP="006E30D2">
      <w:pPr>
        <w:pStyle w:val="BodyText"/>
      </w:pPr>
      <w:r>
        <w:t>Most councils would expect</w:t>
      </w:r>
      <w:r w:rsidR="3110C461">
        <w:t xml:space="preserve"> </w:t>
      </w:r>
      <w:r>
        <w:t xml:space="preserve">an </w:t>
      </w:r>
      <w:proofErr w:type="spellStart"/>
      <w:r>
        <w:t>OverseerFM</w:t>
      </w:r>
      <w:proofErr w:type="spellEnd"/>
      <w:r>
        <w:t xml:space="preserve"> report and nutrient budget to be used in support of an application to demonstrate that the estimated baseline nitrogen leaching rate is not being exceeded despite the use of fertiliser above the </w:t>
      </w:r>
      <w:r w:rsidR="4816D69C">
        <w:t xml:space="preserve">N </w:t>
      </w:r>
      <w:r>
        <w:t xml:space="preserve">cap. </w:t>
      </w:r>
    </w:p>
    <w:p w14:paraId="7567959F" w14:textId="0E3A3806" w:rsidR="006E30D2" w:rsidRDefault="5578AC25" w:rsidP="006E30D2">
      <w:pPr>
        <w:pStyle w:val="BodyText"/>
      </w:pPr>
      <w:r>
        <w:t>Previous guidance stated that t</w:t>
      </w:r>
      <w:r w:rsidR="07CE3660">
        <w:t xml:space="preserve">he </w:t>
      </w:r>
      <w:r w:rsidR="36CE3ABD">
        <w:t>r</w:t>
      </w:r>
      <w:r w:rsidR="07CE3660">
        <w:t xml:space="preserve">eview </w:t>
      </w:r>
      <w:r w:rsidR="36CE3ABD">
        <w:t>r</w:t>
      </w:r>
      <w:r w:rsidR="07CE3660">
        <w:t>eport’s</w:t>
      </w:r>
      <w:r w:rsidR="53E92865">
        <w:t xml:space="preserve"> (2021)</w:t>
      </w:r>
      <w:r w:rsidR="07CE3660">
        <w:t xml:space="preserve"> findings and the 2022 redevelopment </w:t>
      </w:r>
      <w:r w:rsidR="4816D69C">
        <w:t>r</w:t>
      </w:r>
      <w:r w:rsidR="07CE3660">
        <w:t>eview mean</w:t>
      </w:r>
      <w:r>
        <w:t>t</w:t>
      </w:r>
      <w:r w:rsidR="07CE3660">
        <w:t xml:space="preserve"> that </w:t>
      </w:r>
      <w:r w:rsidR="4816D69C">
        <w:t xml:space="preserve">relying </w:t>
      </w:r>
      <w:r w:rsidR="07CE3660">
        <w:t>solely on the Overseer model may be insufficient to satisfy a council that this test is met</w:t>
      </w:r>
      <w:r>
        <w:t xml:space="preserve">. The MPI </w:t>
      </w:r>
      <w:r w:rsidR="2BABB7C1">
        <w:t>final report</w:t>
      </w:r>
      <w:r>
        <w:t xml:space="preserve"> (Oct</w:t>
      </w:r>
      <w:r w:rsidR="00F376A8">
        <w:t>ober</w:t>
      </w:r>
      <w:r>
        <w:t xml:space="preserve"> 2023) </w:t>
      </w:r>
      <w:r w:rsidR="7F8853B1">
        <w:t>states</w:t>
      </w:r>
      <w:r>
        <w:t xml:space="preserve"> increased confidence in </w:t>
      </w:r>
      <w:proofErr w:type="spellStart"/>
      <w:r>
        <w:t>OverseerFM</w:t>
      </w:r>
      <w:proofErr w:type="spellEnd"/>
      <w:r>
        <w:t xml:space="preserve"> for modelling of subsurface drainage of </w:t>
      </w:r>
      <w:r w:rsidR="00767695">
        <w:t>n</w:t>
      </w:r>
      <w:r>
        <w:t>itrate</w:t>
      </w:r>
      <w:r w:rsidR="06F9FEF9">
        <w:t>,</w:t>
      </w:r>
      <w:r>
        <w:t xml:space="preserve"> but not </w:t>
      </w:r>
      <w:r w:rsidR="06F9FEF9">
        <w:t xml:space="preserve">for </w:t>
      </w:r>
      <w:r w:rsidR="7DAB0C96">
        <w:t xml:space="preserve">overland loss pathways </w:t>
      </w:r>
      <w:r w:rsidR="06F9FEF9">
        <w:t>of</w:t>
      </w:r>
      <w:r w:rsidR="26714A07">
        <w:t xml:space="preserve"> N</w:t>
      </w:r>
      <w:r w:rsidR="2FA02287">
        <w:t xml:space="preserve"> </w:t>
      </w:r>
      <w:r>
        <w:t>or other species of N.</w:t>
      </w:r>
      <w:r w:rsidR="7DAB0C96">
        <w:t xml:space="preserve"> </w:t>
      </w:r>
      <w:r w:rsidR="4E8EB3AC">
        <w:t>A</w:t>
      </w:r>
      <w:r w:rsidR="07CE3660">
        <w:t xml:space="preserve">pplicants </w:t>
      </w:r>
      <w:r w:rsidR="57BEED45">
        <w:t>are encouraged</w:t>
      </w:r>
      <w:r w:rsidR="07CE3660">
        <w:t xml:space="preserve"> to use alternative sources of evidence to corroborate any Overseer modelling</w:t>
      </w:r>
      <w:r w:rsidR="2FA02287">
        <w:t>.</w:t>
      </w:r>
      <w:r w:rsidR="07CE3660">
        <w:t xml:space="preserve"> </w:t>
      </w:r>
    </w:p>
    <w:p w14:paraId="21E3E216" w14:textId="4D634E4C" w:rsidR="006E30D2" w:rsidDel="001B0804" w:rsidRDefault="07CE3660" w:rsidP="006E30D2">
      <w:pPr>
        <w:pStyle w:val="BodyText"/>
      </w:pPr>
      <w:r>
        <w:t>Regulation 34(6) of the NES-F provides an alternative pathway to the requirements of Regulation 34(2). Resource consent may be granted as a non-complying activity (subject to section 104D of the RMA) if the consent authority is satisfied that the applicant has provided a synthetic nitrogen reduction plan. The consent authority need</w:t>
      </w:r>
      <w:r w:rsidR="47DDB28A">
        <w:t>s</w:t>
      </w:r>
      <w:r>
        <w:t xml:space="preserve"> to be satisfied that at least one of the gateway tests in s</w:t>
      </w:r>
      <w:r w:rsidR="4816D69C">
        <w:t xml:space="preserve">ection </w:t>
      </w:r>
      <w:r>
        <w:t>104D is satisfied.</w:t>
      </w:r>
    </w:p>
    <w:p w14:paraId="3E651A11" w14:textId="1780D2AE" w:rsidR="006E30D2" w:rsidDel="001B0804" w:rsidRDefault="07CE3660" w:rsidP="006E30D2">
      <w:pPr>
        <w:pStyle w:val="BodyText"/>
      </w:pPr>
      <w:r>
        <w:t>The synthetic nitrogen reduction plan</w:t>
      </w:r>
      <w:r w:rsidRPr="30BF2B58">
        <w:rPr>
          <w:i/>
          <w:iCs/>
        </w:rPr>
        <w:t xml:space="preserve"> </w:t>
      </w:r>
      <w:r>
        <w:t xml:space="preserve">must demonstrate how the applicant will reduce their use of synthetic nitrogen fertiliser year by year so that their application of synthetic nitrogen does not exceed the </w:t>
      </w:r>
      <w:r w:rsidR="4816D69C">
        <w:t xml:space="preserve">N </w:t>
      </w:r>
      <w:r>
        <w:t>cap on or after 1 July 2023.</w:t>
      </w:r>
    </w:p>
    <w:p w14:paraId="47A5E13B" w14:textId="197BC67F" w:rsidR="006E30D2" w:rsidRPr="00FB7810" w:rsidDel="001B0804" w:rsidRDefault="07CE3660" w:rsidP="006E30D2">
      <w:pPr>
        <w:pStyle w:val="BodyText"/>
      </w:pPr>
      <w:r>
        <w:t>Councils must determine whether the matters requiring consideration in s</w:t>
      </w:r>
      <w:r w:rsidR="11BA9237">
        <w:t xml:space="preserve">ection </w:t>
      </w:r>
      <w:r>
        <w:t>104 and the jurisdictional threshold in s</w:t>
      </w:r>
      <w:r w:rsidR="11BA9237">
        <w:t xml:space="preserve">ection </w:t>
      </w:r>
      <w:r>
        <w:t xml:space="preserve">104D of the RMA can be met for consent applications to exceed the N </w:t>
      </w:r>
      <w:r w:rsidR="4816D69C">
        <w:t>c</w:t>
      </w:r>
      <w:r>
        <w:t>ap. This requires the council to make a case-by-case assessment of the application considering the matters set out in section 104 and 104D of the R</w:t>
      </w:r>
      <w:r w:rsidRPr="00FB7810">
        <w:t>MA.</w:t>
      </w:r>
    </w:p>
    <w:p w14:paraId="43C77A2F" w14:textId="5C3E256C" w:rsidR="007B7338" w:rsidRPr="00B15FEC" w:rsidRDefault="007B7338" w:rsidP="007B7338">
      <w:pPr>
        <w:pStyle w:val="Heading2"/>
      </w:pPr>
      <w:bookmarkStart w:id="27" w:name="_Toc160786511"/>
      <w:r>
        <w:t>Resource consent c</w:t>
      </w:r>
      <w:r w:rsidRPr="00621F30">
        <w:t>onditions</w:t>
      </w:r>
      <w:bookmarkEnd w:id="27"/>
    </w:p>
    <w:p w14:paraId="53D86EBE" w14:textId="37636566" w:rsidR="006E30D2" w:rsidRDefault="006E30D2" w:rsidP="006E30D2">
      <w:pPr>
        <w:pStyle w:val="BodyText"/>
      </w:pPr>
      <w:r>
        <w:t>Section 108 of the RMA enables the consent authority to include conditions on a resource consent. Conditions typically define the scope of the consent and specify limits or actions to avoid, remedy or mitigate the effects of the activity authorised by the resource consent.</w:t>
      </w:r>
    </w:p>
    <w:p w14:paraId="66ECEC72" w14:textId="0B322D10" w:rsidR="007B7338" w:rsidRPr="00621F30" w:rsidRDefault="007B7338" w:rsidP="007B7338">
      <w:pPr>
        <w:pStyle w:val="Heading3"/>
      </w:pPr>
      <w:r>
        <w:t>Conditions that are</w:t>
      </w:r>
      <w:r w:rsidRPr="00621F30">
        <w:t xml:space="preserve"> input-based</w:t>
      </w:r>
    </w:p>
    <w:p w14:paraId="3412019A" w14:textId="3E921CE2" w:rsidR="001B1E27" w:rsidRDefault="59EDE8C2" w:rsidP="00D27744">
      <w:pPr>
        <w:pStyle w:val="BodyText"/>
      </w:pPr>
      <w:r>
        <w:t xml:space="preserve">Councils are encouraged to use a range of evidence when assessing the need for </w:t>
      </w:r>
      <w:r w:rsidR="487D7581">
        <w:t>input-based</w:t>
      </w:r>
      <w:r>
        <w:t xml:space="preserve"> consent conditions (</w:t>
      </w:r>
      <w:proofErr w:type="spellStart"/>
      <w:r w:rsidR="00407E88">
        <w:t>eg</w:t>
      </w:r>
      <w:proofErr w:type="spellEnd"/>
      <w:r w:rsidR="00407E88">
        <w:t xml:space="preserve">, </w:t>
      </w:r>
      <w:r>
        <w:t xml:space="preserve">stocking rate and fertiliser application). </w:t>
      </w:r>
      <w:proofErr w:type="spellStart"/>
      <w:r>
        <w:t>OverseerFM</w:t>
      </w:r>
      <w:proofErr w:type="spellEnd"/>
      <w:r>
        <w:t xml:space="preserve"> is one method that could be used to run scenarios to test the effectiveness of different input</w:t>
      </w:r>
      <w:r w:rsidR="78651851">
        <w:t>-based conditions</w:t>
      </w:r>
      <w:r>
        <w:t xml:space="preserve">. </w:t>
      </w:r>
    </w:p>
    <w:p w14:paraId="39159BB8" w14:textId="77777777" w:rsidR="007B7338" w:rsidRPr="00396ED1" w:rsidRDefault="007B7338" w:rsidP="007B7338">
      <w:pPr>
        <w:pStyle w:val="Heading3"/>
      </w:pPr>
      <w:r>
        <w:t xml:space="preserve">Conditions that include property-scale </w:t>
      </w:r>
      <w:proofErr w:type="spellStart"/>
      <w:r>
        <w:t>OverseerFM</w:t>
      </w:r>
      <w:proofErr w:type="spellEnd"/>
      <w:r>
        <w:t xml:space="preserve"> limits</w:t>
      </w:r>
    </w:p>
    <w:p w14:paraId="2A417CC3" w14:textId="581FC2D4" w:rsidR="00D27744" w:rsidRDefault="24E0198B">
      <w:pPr>
        <w:pStyle w:val="BodyText"/>
      </w:pPr>
      <w:r>
        <w:t xml:space="preserve">Where </w:t>
      </w:r>
      <w:r w:rsidR="3110C461">
        <w:t xml:space="preserve">regional </w:t>
      </w:r>
      <w:r>
        <w:t xml:space="preserve">plan rules mandate conditions that include property-scale </w:t>
      </w:r>
      <w:proofErr w:type="spellStart"/>
      <w:r>
        <w:t>OverseerFM</w:t>
      </w:r>
      <w:proofErr w:type="spellEnd"/>
      <w:r>
        <w:t xml:space="preserve"> limits, councils are encouraged to consider</w:t>
      </w:r>
      <w:r w:rsidR="11BA9237">
        <w:t>,</w:t>
      </w:r>
      <w:r>
        <w:t xml:space="preserve"> where possible</w:t>
      </w:r>
      <w:r w:rsidR="11BA9237">
        <w:t>,</w:t>
      </w:r>
      <w:r>
        <w:t xml:space="preserve"> a hybrid approach. This may include a requirement to report on input-based </w:t>
      </w:r>
      <w:r w:rsidR="5E5BF13E">
        <w:t xml:space="preserve">conditions </w:t>
      </w:r>
      <w:r>
        <w:t xml:space="preserve">and other non-model-dependant </w:t>
      </w:r>
      <w:r w:rsidR="09A9506E">
        <w:t xml:space="preserve">factors </w:t>
      </w:r>
      <w:r>
        <w:t xml:space="preserve">that </w:t>
      </w:r>
      <w:r>
        <w:lastRenderedPageBreak/>
        <w:t>are provided in application documents</w:t>
      </w:r>
      <w:r w:rsidR="476F303B">
        <w:t xml:space="preserve"> </w:t>
      </w:r>
      <w:r w:rsidR="476F303B" w:rsidRPr="30BF2B58">
        <w:rPr>
          <w:rFonts w:eastAsia="Calibri" w:cs="Calibri"/>
        </w:rPr>
        <w:t>such as critical source areas</w:t>
      </w:r>
      <w:r w:rsidR="1AAD7710" w:rsidRPr="30BF2B58">
        <w:rPr>
          <w:rFonts w:eastAsia="Calibri" w:cs="Calibri"/>
        </w:rPr>
        <w:t>,</w:t>
      </w:r>
      <w:r w:rsidR="476F303B" w:rsidRPr="30BF2B58">
        <w:rPr>
          <w:rFonts w:eastAsia="Calibri" w:cs="Calibri"/>
        </w:rPr>
        <w:t xml:space="preserve"> so that </w:t>
      </w:r>
      <w:r w:rsidR="627ADC46" w:rsidRPr="30BF2B58">
        <w:rPr>
          <w:rFonts w:eastAsia="Calibri" w:cs="Calibri"/>
        </w:rPr>
        <w:t>multiple pieces of evidence</w:t>
      </w:r>
      <w:r w:rsidR="0EC14CE4" w:rsidRPr="30BF2B58">
        <w:rPr>
          <w:rFonts w:eastAsia="Calibri" w:cs="Calibri"/>
        </w:rPr>
        <w:t xml:space="preserve"> are relied on by the </w:t>
      </w:r>
      <w:r w:rsidR="00074401">
        <w:rPr>
          <w:rFonts w:eastAsia="Calibri" w:cs="Calibri"/>
        </w:rPr>
        <w:t>c</w:t>
      </w:r>
      <w:r w:rsidR="0EC14CE4" w:rsidRPr="30BF2B58">
        <w:rPr>
          <w:rFonts w:eastAsia="Calibri" w:cs="Calibri"/>
        </w:rPr>
        <w:t>ouncil</w:t>
      </w:r>
      <w:r>
        <w:t xml:space="preserve">. </w:t>
      </w:r>
      <w:r w:rsidR="0ADD5B22">
        <w:t>Where possible</w:t>
      </w:r>
      <w:r w:rsidR="00074401">
        <w:t>,</w:t>
      </w:r>
      <w:r w:rsidR="0ADD5B22">
        <w:t xml:space="preserve"> </w:t>
      </w:r>
      <w:r w:rsidR="00074401">
        <w:t>c</w:t>
      </w:r>
      <w:r w:rsidR="0ADD5B22">
        <w:t xml:space="preserve">ouncils should not write </w:t>
      </w:r>
      <w:r w:rsidR="2EC3CF05">
        <w:t>absolute</w:t>
      </w:r>
      <w:r w:rsidR="0ADD5B22">
        <w:t xml:space="preserve"> </w:t>
      </w:r>
      <w:proofErr w:type="spellStart"/>
      <w:r w:rsidR="64F4FD44">
        <w:t>OverseerFM</w:t>
      </w:r>
      <w:proofErr w:type="spellEnd"/>
      <w:r w:rsidR="63ACEE73">
        <w:t xml:space="preserve"> output </w:t>
      </w:r>
      <w:r w:rsidR="0ADD5B22">
        <w:t>numbers into consent conditions</w:t>
      </w:r>
      <w:r w:rsidR="2EC3CF05">
        <w:t>.</w:t>
      </w:r>
    </w:p>
    <w:p w14:paraId="2D5C0B33" w14:textId="2B7FE223" w:rsidR="00D27744" w:rsidRDefault="00D27744" w:rsidP="00D27744">
      <w:pPr>
        <w:pStyle w:val="BodyText"/>
      </w:pPr>
      <w:r>
        <w:t xml:space="preserve">Some activity classifications within regional plans may constrain the types of conditions that councils </w:t>
      </w:r>
      <w:r w:rsidR="006B52F2">
        <w:t>can</w:t>
      </w:r>
      <w:r>
        <w:t xml:space="preserve"> include on resource consents (such as controlled or restricted discretionary activities). Such situations will need to be carefully considered</w:t>
      </w:r>
      <w:r w:rsidR="006B52F2">
        <w:t>,</w:t>
      </w:r>
      <w:r>
        <w:t xml:space="preserve"> as conditions beyond matters of control or restricted discretion may not lawfully be included. </w:t>
      </w:r>
    </w:p>
    <w:p w14:paraId="3DF7370B" w14:textId="77777777" w:rsidR="007B7338" w:rsidRDefault="007B7338" w:rsidP="007B7338">
      <w:pPr>
        <w:pStyle w:val="Heading2"/>
      </w:pPr>
      <w:bookmarkStart w:id="28" w:name="_Toc160786512"/>
      <w:r>
        <w:t>Resource consent d</w:t>
      </w:r>
      <w:r w:rsidRPr="00014891">
        <w:t>urations</w:t>
      </w:r>
      <w:bookmarkEnd w:id="28"/>
    </w:p>
    <w:p w14:paraId="32C59AE1" w14:textId="0578955B" w:rsidR="006B52F2" w:rsidRDefault="24E0198B" w:rsidP="00D27744">
      <w:pPr>
        <w:pStyle w:val="BodyText"/>
      </w:pPr>
      <w:r>
        <w:t xml:space="preserve">Section 123 of the RMA details the possible durations for resource consents. Councils may wish to consider granting resource consents </w:t>
      </w:r>
      <w:r w:rsidR="1AAD7710">
        <w:t xml:space="preserve">for shorter durations </w:t>
      </w:r>
      <w:r w:rsidR="3AE00B8D">
        <w:t>and</w:t>
      </w:r>
      <w:r w:rsidR="7A11A0A1">
        <w:t xml:space="preserve"> </w:t>
      </w:r>
      <w:r>
        <w:t xml:space="preserve">include reference only to property-scale </w:t>
      </w:r>
      <w:proofErr w:type="spellStart"/>
      <w:r>
        <w:t>OverseerFM</w:t>
      </w:r>
      <w:proofErr w:type="spellEnd"/>
      <w:r>
        <w:t xml:space="preserve"> limits.</w:t>
      </w:r>
    </w:p>
    <w:p w14:paraId="6DB24597" w14:textId="583C22A7" w:rsidR="00D27744" w:rsidRDefault="2C732E93" w:rsidP="00D27744">
      <w:pPr>
        <w:pStyle w:val="BodyText"/>
      </w:pPr>
      <w:r>
        <w:t>A longer timeframe could be considered if flexibility is built into the conditions to allow either new management approaches, revised versions of the Overseer model, or other nutrient management tools</w:t>
      </w:r>
      <w:r w:rsidR="35089C80">
        <w:t>,</w:t>
      </w:r>
      <w:r>
        <w:t xml:space="preserve"> when they become available.</w:t>
      </w:r>
    </w:p>
    <w:p w14:paraId="4D6284C9" w14:textId="77777777" w:rsidR="00BB5995" w:rsidRPr="00151541" w:rsidRDefault="00BB5995" w:rsidP="00151541">
      <w:pPr>
        <w:pStyle w:val="BodyText"/>
        <w:rPr>
          <w:rStyle w:val="Heading1Char"/>
          <w:rFonts w:ascii="Calibri" w:eastAsiaTheme="minorEastAsia" w:hAnsi="Calibri" w:cstheme="minorBidi"/>
          <w:b w:val="0"/>
          <w:bCs w:val="0"/>
          <w:color w:val="auto"/>
          <w:sz w:val="22"/>
          <w:szCs w:val="22"/>
        </w:rPr>
      </w:pPr>
      <w:r w:rsidRPr="00151541">
        <w:rPr>
          <w:rStyle w:val="Heading1Char"/>
          <w:rFonts w:ascii="Calibri" w:eastAsiaTheme="minorEastAsia" w:hAnsi="Calibri" w:cstheme="minorBidi"/>
          <w:b w:val="0"/>
          <w:bCs w:val="0"/>
          <w:color w:val="auto"/>
          <w:sz w:val="22"/>
          <w:szCs w:val="22"/>
        </w:rPr>
        <w:br w:type="page"/>
      </w:r>
    </w:p>
    <w:p w14:paraId="2EFCD3BE" w14:textId="4A1DFC5D" w:rsidR="00BB5995" w:rsidRDefault="6B91B1F9" w:rsidP="00BB5995">
      <w:pPr>
        <w:pStyle w:val="Heading1"/>
      </w:pPr>
      <w:bookmarkStart w:id="29" w:name="_The_Overseer_model"/>
      <w:bookmarkStart w:id="30" w:name="_OverseerFM,_compliance_monitoring"/>
      <w:bookmarkStart w:id="31" w:name="_Toc160786513"/>
      <w:bookmarkEnd w:id="29"/>
      <w:proofErr w:type="spellStart"/>
      <w:r>
        <w:lastRenderedPageBreak/>
        <w:t>Overseer</w:t>
      </w:r>
      <w:r w:rsidR="567F12E4">
        <w:t>FM</w:t>
      </w:r>
      <w:proofErr w:type="spellEnd"/>
      <w:r w:rsidR="618D3E2A">
        <w:t xml:space="preserve"> and</w:t>
      </w:r>
      <w:r w:rsidR="567F12E4">
        <w:t xml:space="preserve"> </w:t>
      </w:r>
      <w:r>
        <w:t>compliance monitoring and enforcement</w:t>
      </w:r>
      <w:bookmarkEnd w:id="30"/>
      <w:bookmarkEnd w:id="31"/>
    </w:p>
    <w:p w14:paraId="300960C6" w14:textId="7B35D64A" w:rsidR="00D27744" w:rsidRDefault="2C732E93" w:rsidP="00D27744">
      <w:pPr>
        <w:pStyle w:val="BodyText"/>
      </w:pPr>
      <w:r>
        <w:t>Existing resource consents and permitted activity rules remain valid authorisations of resource use. Councils can continue to monitor these authorisations to establish the level of compliance that is occurring with relevant national and regional polic</w:t>
      </w:r>
      <w:r w:rsidR="00F25C55">
        <w:t>ies</w:t>
      </w:r>
      <w:r>
        <w:t xml:space="preserve"> and plans.</w:t>
      </w:r>
    </w:p>
    <w:p w14:paraId="558C8832" w14:textId="02B98B51" w:rsidR="00AC3710" w:rsidRDefault="4D20BBFA" w:rsidP="00AC3710">
      <w:pPr>
        <w:pStyle w:val="Heading2"/>
      </w:pPr>
      <w:bookmarkStart w:id="32" w:name="_Toc160786514"/>
      <w:r>
        <w:t>Enforcement of consent conditions</w:t>
      </w:r>
      <w:bookmarkEnd w:id="32"/>
    </w:p>
    <w:p w14:paraId="72CAEA7E" w14:textId="40DFD3F1" w:rsidR="00A841AE" w:rsidRDefault="7285BB88" w:rsidP="00141508">
      <w:pPr>
        <w:pStyle w:val="BodyText"/>
      </w:pPr>
      <w:r>
        <w:t xml:space="preserve">Conditions </w:t>
      </w:r>
      <w:r w:rsidR="2B0C4685">
        <w:t xml:space="preserve">that </w:t>
      </w:r>
      <w:r w:rsidR="4A8CB286">
        <w:t>specify</w:t>
      </w:r>
      <w:r>
        <w:t xml:space="preserve"> the use of </w:t>
      </w:r>
      <w:proofErr w:type="spellStart"/>
      <w:r>
        <w:t>OverseerFM</w:t>
      </w:r>
      <w:proofErr w:type="spellEnd"/>
      <w:r>
        <w:t xml:space="preserve"> </w:t>
      </w:r>
      <w:r w:rsidR="7A76924D">
        <w:t>may remain enforceable</w:t>
      </w:r>
      <w:r w:rsidR="00B24BAE">
        <w:t>. However,</w:t>
      </w:r>
      <w:r w:rsidR="00A841AE">
        <w:t xml:space="preserve"> when making decisions about enforcement action</w:t>
      </w:r>
      <w:r w:rsidR="7A76924D">
        <w:t xml:space="preserve"> councils should be aware of</w:t>
      </w:r>
      <w:r w:rsidR="00A841AE">
        <w:t>:</w:t>
      </w:r>
      <w:r w:rsidR="7A76924D">
        <w:t xml:space="preserve"> </w:t>
      </w:r>
    </w:p>
    <w:p w14:paraId="359CDBBF" w14:textId="65D2904D" w:rsidR="00A841AE" w:rsidRDefault="7A76924D" w:rsidP="00FD54FE">
      <w:pPr>
        <w:pStyle w:val="Bullet"/>
      </w:pPr>
      <w:r>
        <w:t xml:space="preserve">the </w:t>
      </w:r>
      <w:r w:rsidR="2C3EC309">
        <w:t xml:space="preserve">concerns raised in the </w:t>
      </w:r>
      <w:r>
        <w:t xml:space="preserve">review report </w:t>
      </w:r>
      <w:r w:rsidR="04BF87B9">
        <w:t>(</w:t>
      </w:r>
      <w:r>
        <w:t>2021</w:t>
      </w:r>
      <w:r w:rsidR="04BF87B9">
        <w:t>)</w:t>
      </w:r>
    </w:p>
    <w:p w14:paraId="64003569" w14:textId="356D25F9" w:rsidR="00D73B78" w:rsidRDefault="7A76924D" w:rsidP="00FD54FE">
      <w:pPr>
        <w:pStyle w:val="Bullet"/>
      </w:pPr>
      <w:r>
        <w:t xml:space="preserve">the redevelopment </w:t>
      </w:r>
      <w:r w:rsidR="00A841AE">
        <w:t>reports</w:t>
      </w:r>
      <w:r w:rsidR="4A8CB286">
        <w:t xml:space="preserve">. </w:t>
      </w:r>
    </w:p>
    <w:p w14:paraId="4457D048" w14:textId="768FAC22" w:rsidR="00AC3710" w:rsidRPr="00AC3710" w:rsidRDefault="18376438" w:rsidP="7A818216">
      <w:pPr>
        <w:pStyle w:val="BodyText"/>
      </w:pPr>
      <w:r>
        <w:t>We encourage councils to consider</w:t>
      </w:r>
      <w:r w:rsidR="016E7954">
        <w:t xml:space="preserve"> evidence </w:t>
      </w:r>
      <w:r w:rsidR="110EED57">
        <w:t>in addition to</w:t>
      </w:r>
      <w:r w:rsidR="016E7954">
        <w:t xml:space="preserve"> model outputs if any </w:t>
      </w:r>
      <w:r w:rsidR="1BCA6CE9">
        <w:t>enforcement</w:t>
      </w:r>
      <w:r w:rsidR="016E7954">
        <w:t xml:space="preserve"> action is </w:t>
      </w:r>
      <w:r w:rsidR="3CC69B48">
        <w:t>to be undertaken</w:t>
      </w:r>
      <w:r w:rsidR="016E7954">
        <w:t xml:space="preserve">. </w:t>
      </w:r>
    </w:p>
    <w:p w14:paraId="1BD399A9" w14:textId="6CFA742A" w:rsidR="00BB5995" w:rsidRPr="00A83214" w:rsidDel="00B40413" w:rsidRDefault="01AC444D" w:rsidP="00BB5995">
      <w:pPr>
        <w:pStyle w:val="Heading2"/>
      </w:pPr>
      <w:bookmarkStart w:id="33" w:name="_Toc160786515"/>
      <w:r>
        <w:t>Prioritising high-risk activities</w:t>
      </w:r>
      <w:bookmarkEnd w:id="33"/>
    </w:p>
    <w:p w14:paraId="38C2E6B2" w14:textId="603BBA0A" w:rsidR="00D27744" w:rsidDel="00B40413" w:rsidRDefault="00BE150F" w:rsidP="00D27744">
      <w:pPr>
        <w:pStyle w:val="BodyText"/>
      </w:pPr>
      <w:bookmarkStart w:id="34" w:name="_Toc77773560"/>
      <w:r>
        <w:t>If</w:t>
      </w:r>
      <w:r w:rsidR="2C732E93">
        <w:t xml:space="preserve"> changes are required to the resource consent to ensure potential adverse effects are appropriately avoided, </w:t>
      </w:r>
      <w:proofErr w:type="gramStart"/>
      <w:r w:rsidR="2C732E93">
        <w:t>remedied</w:t>
      </w:r>
      <w:proofErr w:type="gramEnd"/>
      <w:r w:rsidR="2C732E93">
        <w:t xml:space="preserve"> or mitigated, the council may wish to consider reviewing the consent under section 128 of the RMA. It is possible that in some situations, a consent holder may apply to change consent conditions under section 127 of the RMA. Councils should continue to exercise their usual decision-making when considering these options.</w:t>
      </w:r>
    </w:p>
    <w:bookmarkEnd w:id="34"/>
    <w:p w14:paraId="07DA904F" w14:textId="72EF0757" w:rsidR="00A02D6F" w:rsidRDefault="6E555EE2" w:rsidP="00ED5667">
      <w:pPr>
        <w:pStyle w:val="BodyText"/>
      </w:pPr>
      <w:r>
        <w:t xml:space="preserve">To find out more about </w:t>
      </w:r>
      <w:proofErr w:type="spellStart"/>
      <w:r>
        <w:t>Overseer</w:t>
      </w:r>
      <w:r w:rsidR="415859B5">
        <w:t>FM</w:t>
      </w:r>
      <w:proofErr w:type="spellEnd"/>
      <w:r>
        <w:t xml:space="preserve"> see </w:t>
      </w:r>
      <w:r w:rsidR="0B41B4A9">
        <w:t>the</w:t>
      </w:r>
      <w:r w:rsidR="00031124">
        <w:t xml:space="preserve"> </w:t>
      </w:r>
      <w:hyperlink r:id="rId28" w:history="1">
        <w:r w:rsidR="00031124" w:rsidRPr="007129B6">
          <w:rPr>
            <w:rStyle w:val="Hyperlink"/>
          </w:rPr>
          <w:t>Overseer page</w:t>
        </w:r>
      </w:hyperlink>
      <w:r w:rsidR="00031124">
        <w:t xml:space="preserve"> on our</w:t>
      </w:r>
      <w:r w:rsidR="0B41B4A9">
        <w:t xml:space="preserve"> </w:t>
      </w:r>
      <w:r w:rsidR="007129B6" w:rsidRPr="00FD54FE">
        <w:t>website</w:t>
      </w:r>
      <w:r>
        <w:t>.</w:t>
      </w:r>
      <w:bookmarkEnd w:id="1"/>
    </w:p>
    <w:p w14:paraId="56FCB51F" w14:textId="77777777" w:rsidR="00A02D6F" w:rsidRDefault="00A02D6F">
      <w:pPr>
        <w:spacing w:before="0" w:after="200" w:line="276" w:lineRule="auto"/>
        <w:jc w:val="left"/>
      </w:pPr>
      <w:r>
        <w:br w:type="page"/>
      </w:r>
    </w:p>
    <w:p w14:paraId="5795EF46" w14:textId="5F62E678" w:rsidR="00A02D6F" w:rsidRDefault="00A02D6F" w:rsidP="00A02D6F">
      <w:pPr>
        <w:pStyle w:val="Heading1"/>
        <w:rPr>
          <w:rFonts w:eastAsia="Times New Roman"/>
        </w:rPr>
      </w:pPr>
      <w:bookmarkStart w:id="35" w:name="_Appendix_A:_Overseer"/>
      <w:bookmarkStart w:id="36" w:name="_Toc160786516"/>
      <w:bookmarkEnd w:id="35"/>
      <w:r>
        <w:lastRenderedPageBreak/>
        <w:t xml:space="preserve">Appendix: Overseer </w:t>
      </w:r>
      <w:r w:rsidR="00945C53">
        <w:t xml:space="preserve">Model </w:t>
      </w:r>
      <w:r>
        <w:t>review timeline</w:t>
      </w:r>
      <w:bookmarkEnd w:id="36"/>
    </w:p>
    <w:tbl>
      <w:tblPr>
        <w:tblStyle w:val="TableGrid"/>
        <w:tblW w:w="5000" w:type="pct"/>
        <w:tblBorders>
          <w:top w:val="single" w:sz="4" w:space="0" w:color="1B556B"/>
          <w:left w:val="none" w:sz="0" w:space="0" w:color="auto"/>
          <w:bottom w:val="single" w:sz="4" w:space="0" w:color="1B556B"/>
          <w:right w:val="none" w:sz="0" w:space="0" w:color="auto"/>
          <w:insideH w:val="single" w:sz="4" w:space="0" w:color="1B556B"/>
          <w:insideV w:val="single" w:sz="4" w:space="0" w:color="1B556B"/>
        </w:tblBorders>
        <w:tblLook w:val="04A0" w:firstRow="1" w:lastRow="0" w:firstColumn="1" w:lastColumn="0" w:noHBand="0" w:noVBand="1"/>
      </w:tblPr>
      <w:tblGrid>
        <w:gridCol w:w="2267"/>
        <w:gridCol w:w="6238"/>
      </w:tblGrid>
      <w:tr w:rsidR="00891D2C" w:rsidRPr="006B77BB" w14:paraId="3F31FBBD" w14:textId="77777777" w:rsidTr="00891D2C">
        <w:trPr>
          <w:tblHeader/>
        </w:trPr>
        <w:tc>
          <w:tcPr>
            <w:tcW w:w="1333" w:type="pct"/>
            <w:shd w:val="clear" w:color="auto" w:fill="1B556B"/>
          </w:tcPr>
          <w:p w14:paraId="3F1688A8" w14:textId="280A9D09" w:rsidR="00891D2C" w:rsidRPr="006B77BB" w:rsidRDefault="00891D2C" w:rsidP="00C660E9">
            <w:pPr>
              <w:pStyle w:val="TableTextbold"/>
              <w:rPr>
                <w:color w:val="FFFFFF" w:themeColor="background1"/>
              </w:rPr>
            </w:pPr>
            <w:r>
              <w:rPr>
                <w:color w:val="FFFFFF" w:themeColor="background1"/>
              </w:rPr>
              <w:t>Date</w:t>
            </w:r>
            <w:r w:rsidRPr="006B77BB">
              <w:rPr>
                <w:color w:val="FFFFFF" w:themeColor="background1"/>
              </w:rPr>
              <w:t xml:space="preserve"> </w:t>
            </w:r>
          </w:p>
        </w:tc>
        <w:tc>
          <w:tcPr>
            <w:tcW w:w="3667" w:type="pct"/>
            <w:shd w:val="clear" w:color="auto" w:fill="1B556B"/>
          </w:tcPr>
          <w:p w14:paraId="5E8569A0" w14:textId="791807DB" w:rsidR="00891D2C" w:rsidRPr="006B77BB" w:rsidRDefault="00891D2C" w:rsidP="00C660E9">
            <w:pPr>
              <w:pStyle w:val="TableTextbold"/>
              <w:rPr>
                <w:color w:val="FFFFFF" w:themeColor="background1"/>
              </w:rPr>
            </w:pPr>
            <w:r>
              <w:rPr>
                <w:color w:val="FFFFFF" w:themeColor="background1"/>
              </w:rPr>
              <w:t xml:space="preserve"> Activity</w:t>
            </w:r>
          </w:p>
        </w:tc>
      </w:tr>
      <w:tr w:rsidR="00891D2C" w:rsidRPr="00402F70" w14:paraId="0AB3DDD2" w14:textId="77777777" w:rsidTr="00C660E9">
        <w:tc>
          <w:tcPr>
            <w:tcW w:w="1333" w:type="pct"/>
            <w:shd w:val="clear" w:color="auto" w:fill="auto"/>
          </w:tcPr>
          <w:p w14:paraId="748A711E" w14:textId="77777777" w:rsidR="00891D2C" w:rsidRPr="00402F70" w:rsidRDefault="00891D2C" w:rsidP="00C660E9">
            <w:pPr>
              <w:pStyle w:val="TableText"/>
              <w:rPr>
                <w:sz w:val="20"/>
              </w:rPr>
            </w:pPr>
            <w:r w:rsidRPr="00402F70">
              <w:rPr>
                <w:rStyle w:val="Strong"/>
                <w:b w:val="0"/>
                <w:bCs w:val="0"/>
                <w:sz w:val="20"/>
              </w:rPr>
              <w:t>December 2018</w:t>
            </w:r>
          </w:p>
        </w:tc>
        <w:tc>
          <w:tcPr>
            <w:tcW w:w="3667" w:type="pct"/>
            <w:shd w:val="clear" w:color="auto" w:fill="auto"/>
          </w:tcPr>
          <w:p w14:paraId="7E227372" w14:textId="3DDDA370" w:rsidR="00891D2C" w:rsidRPr="00402F70" w:rsidRDefault="00891D2C" w:rsidP="00C660E9">
            <w:pPr>
              <w:pStyle w:val="TableText"/>
              <w:rPr>
                <w:sz w:val="20"/>
              </w:rPr>
            </w:pPr>
            <w:r w:rsidRPr="00402F70">
              <w:rPr>
                <w:sz w:val="20"/>
              </w:rPr>
              <w:t>The Parliamentary Commissioner for the Environment published the report</w:t>
            </w:r>
            <w:r w:rsidR="00FD54FE">
              <w:rPr>
                <w:sz w:val="20"/>
              </w:rPr>
              <w:t xml:space="preserve"> </w:t>
            </w:r>
            <w:hyperlink r:id="rId29" w:history="1">
              <w:r w:rsidRPr="00A25932">
                <w:rPr>
                  <w:rStyle w:val="Hyperlink"/>
                  <w:rFonts w:cstheme="minorBidi"/>
                  <w:i/>
                  <w:iCs/>
                  <w:sz w:val="20"/>
                  <w:szCs w:val="22"/>
                </w:rPr>
                <w:t>Overseer and regulatory oversight: Models, uncertainty and cleaning up our waterways</w:t>
              </w:r>
            </w:hyperlink>
            <w:r w:rsidRPr="00402F70">
              <w:rPr>
                <w:sz w:val="20"/>
              </w:rPr>
              <w:t>.</w:t>
            </w:r>
          </w:p>
        </w:tc>
      </w:tr>
      <w:tr w:rsidR="001F6F99" w:rsidRPr="00402F70" w14:paraId="1EACF9D7" w14:textId="77777777" w:rsidTr="001F6F99">
        <w:tc>
          <w:tcPr>
            <w:tcW w:w="1333" w:type="pct"/>
            <w:shd w:val="clear" w:color="auto" w:fill="auto"/>
          </w:tcPr>
          <w:p w14:paraId="74292CC1" w14:textId="270275EF" w:rsidR="001F6F99" w:rsidRPr="00402F70" w:rsidRDefault="001F6F99" w:rsidP="00C660E9">
            <w:pPr>
              <w:pStyle w:val="TableText"/>
              <w:rPr>
                <w:sz w:val="20"/>
              </w:rPr>
            </w:pPr>
            <w:r w:rsidRPr="00402F70">
              <w:rPr>
                <w:rStyle w:val="Strong"/>
                <w:b w:val="0"/>
                <w:bCs w:val="0"/>
                <w:sz w:val="20"/>
              </w:rPr>
              <w:t>March to October 2019</w:t>
            </w:r>
          </w:p>
        </w:tc>
        <w:tc>
          <w:tcPr>
            <w:tcW w:w="3667" w:type="pct"/>
            <w:shd w:val="clear" w:color="auto" w:fill="auto"/>
          </w:tcPr>
          <w:p w14:paraId="6AA6DE59" w14:textId="0EF81975" w:rsidR="001F6F99" w:rsidRPr="00402F70" w:rsidRDefault="00325234" w:rsidP="00137620">
            <w:pPr>
              <w:pStyle w:val="TableText"/>
            </w:pPr>
            <w:r>
              <w:t>T</w:t>
            </w:r>
            <w:r w:rsidR="001F6F99" w:rsidRPr="00402F70">
              <w:t>erms of reference</w:t>
            </w:r>
            <w:r>
              <w:t xml:space="preserve"> </w:t>
            </w:r>
            <w:r w:rsidR="00707BF7">
              <w:t xml:space="preserve">for the review of </w:t>
            </w:r>
            <w:r w:rsidR="0010199E">
              <w:t xml:space="preserve">the </w:t>
            </w:r>
            <w:r w:rsidR="00707BF7">
              <w:t xml:space="preserve">Overseer </w:t>
            </w:r>
            <w:r w:rsidR="0010199E">
              <w:t xml:space="preserve">model </w:t>
            </w:r>
            <w:r w:rsidR="00707BF7">
              <w:t xml:space="preserve">were </w:t>
            </w:r>
            <w:r w:rsidR="002A2C53">
              <w:t>developed</w:t>
            </w:r>
            <w:r w:rsidR="001F6F99" w:rsidRPr="00402F70">
              <w:t xml:space="preserve"> in consultation with Overseer Ltd and Overseer owners. </w:t>
            </w:r>
          </w:p>
        </w:tc>
      </w:tr>
      <w:tr w:rsidR="00891205" w:rsidRPr="00402F70" w14:paraId="4BC1A811" w14:textId="77777777" w:rsidTr="001F6F99">
        <w:tc>
          <w:tcPr>
            <w:tcW w:w="1333" w:type="pct"/>
            <w:shd w:val="clear" w:color="auto" w:fill="auto"/>
          </w:tcPr>
          <w:p w14:paraId="4AE405B6" w14:textId="4C48267C" w:rsidR="00891205" w:rsidRPr="00D82B19" w:rsidRDefault="00891205" w:rsidP="00C660E9">
            <w:pPr>
              <w:pStyle w:val="TableText"/>
              <w:rPr>
                <w:rStyle w:val="Strong"/>
                <w:b w:val="0"/>
                <w:bCs w:val="0"/>
                <w:sz w:val="20"/>
              </w:rPr>
            </w:pPr>
            <w:r w:rsidRPr="00D82B19">
              <w:rPr>
                <w:rStyle w:val="Strong"/>
                <w:b w:val="0"/>
                <w:bCs w:val="0"/>
                <w:sz w:val="20"/>
              </w:rPr>
              <w:t xml:space="preserve">May </w:t>
            </w:r>
            <w:r w:rsidR="00D82B19" w:rsidRPr="00D82B19">
              <w:rPr>
                <w:rStyle w:val="Strong"/>
                <w:b w:val="0"/>
                <w:bCs w:val="0"/>
                <w:sz w:val="20"/>
              </w:rPr>
              <w:t>2019</w:t>
            </w:r>
          </w:p>
        </w:tc>
        <w:tc>
          <w:tcPr>
            <w:tcW w:w="3667" w:type="pct"/>
            <w:shd w:val="clear" w:color="auto" w:fill="auto"/>
          </w:tcPr>
          <w:p w14:paraId="28BBE80B" w14:textId="3378E038" w:rsidR="00891205" w:rsidRPr="00137620" w:rsidDel="00325234" w:rsidRDefault="00D82B19" w:rsidP="00137620">
            <w:pPr>
              <w:pStyle w:val="TableText"/>
              <w:rPr>
                <w:sz w:val="20"/>
              </w:rPr>
            </w:pPr>
            <w:r w:rsidRPr="00137620">
              <w:rPr>
                <w:sz w:val="20"/>
              </w:rPr>
              <w:t>The Parliamentary Environment Committee initiated a joint briefing with the Primary Production Committee and held a joint hearing to consider the Parliamentary Commissioner for the Environment’s repor</w:t>
            </w:r>
            <w:r w:rsidR="00733B06" w:rsidRPr="00137620">
              <w:rPr>
                <w:sz w:val="20"/>
              </w:rPr>
              <w:t>t.</w:t>
            </w:r>
          </w:p>
        </w:tc>
      </w:tr>
      <w:tr w:rsidR="001F6F99" w:rsidRPr="00402F70" w14:paraId="2F08EB0D" w14:textId="77777777" w:rsidTr="001F6F99">
        <w:tc>
          <w:tcPr>
            <w:tcW w:w="1333" w:type="pct"/>
          </w:tcPr>
          <w:p w14:paraId="6CF96A18" w14:textId="224D361B" w:rsidR="001F6F99" w:rsidRPr="00402F70" w:rsidRDefault="001F6F99" w:rsidP="00C660E9">
            <w:pPr>
              <w:pStyle w:val="TableText"/>
              <w:rPr>
                <w:sz w:val="20"/>
              </w:rPr>
            </w:pPr>
            <w:r w:rsidRPr="00402F70">
              <w:rPr>
                <w:rStyle w:val="Strong"/>
                <w:b w:val="0"/>
                <w:bCs w:val="0"/>
                <w:sz w:val="20"/>
              </w:rPr>
              <w:t>November 2019 to March 2020</w:t>
            </w:r>
          </w:p>
        </w:tc>
        <w:tc>
          <w:tcPr>
            <w:tcW w:w="3667" w:type="pct"/>
          </w:tcPr>
          <w:p w14:paraId="37681561" w14:textId="7EE0A9C1" w:rsidR="001F6F99" w:rsidRPr="00402F70" w:rsidRDefault="001F6F99" w:rsidP="00C660E9">
            <w:pPr>
              <w:pStyle w:val="TableText"/>
              <w:rPr>
                <w:sz w:val="20"/>
              </w:rPr>
            </w:pPr>
            <w:r w:rsidRPr="00402F70">
              <w:rPr>
                <w:sz w:val="20"/>
              </w:rPr>
              <w:t>Science Advisory Panel selection process and contracting.</w:t>
            </w:r>
            <w:r w:rsidR="00604EEA">
              <w:rPr>
                <w:sz w:val="20"/>
              </w:rPr>
              <w:t xml:space="preserve"> </w:t>
            </w:r>
            <w:r w:rsidR="00604EEA" w:rsidRPr="00402F70">
              <w:rPr>
                <w:sz w:val="20"/>
              </w:rPr>
              <w:t>Panel membership finalised</w:t>
            </w:r>
            <w:r w:rsidR="00604EEA">
              <w:rPr>
                <w:sz w:val="20"/>
              </w:rPr>
              <w:t xml:space="preserve"> in March 2020</w:t>
            </w:r>
            <w:r w:rsidR="00604EEA" w:rsidRPr="00402F70">
              <w:rPr>
                <w:sz w:val="20"/>
              </w:rPr>
              <w:t xml:space="preserve">. An expert panel of </w:t>
            </w:r>
            <w:r w:rsidR="00604EEA">
              <w:rPr>
                <w:sz w:val="20"/>
              </w:rPr>
              <w:t>eight</w:t>
            </w:r>
            <w:r w:rsidR="00604EEA" w:rsidRPr="00402F70">
              <w:rPr>
                <w:sz w:val="20"/>
              </w:rPr>
              <w:t xml:space="preserve"> members was selected involving the Prime Minister's chief science adviser and the chief science advisers from MPI and </w:t>
            </w:r>
            <w:r w:rsidR="005D5065">
              <w:rPr>
                <w:sz w:val="20"/>
              </w:rPr>
              <w:t>the Ministry for the Environment</w:t>
            </w:r>
            <w:r w:rsidR="00604EEA" w:rsidRPr="00402F70">
              <w:rPr>
                <w:sz w:val="20"/>
              </w:rPr>
              <w:t>.</w:t>
            </w:r>
          </w:p>
        </w:tc>
      </w:tr>
      <w:tr w:rsidR="001F6F99" w:rsidRPr="00402F70" w14:paraId="2F12903B" w14:textId="77777777" w:rsidTr="001F6F99">
        <w:tc>
          <w:tcPr>
            <w:tcW w:w="1333" w:type="pct"/>
          </w:tcPr>
          <w:p w14:paraId="0489972F" w14:textId="22267201" w:rsidR="001F6F99" w:rsidRPr="00402F70" w:rsidRDefault="001F6F99" w:rsidP="00C660E9">
            <w:pPr>
              <w:pStyle w:val="TableText"/>
              <w:rPr>
                <w:sz w:val="20"/>
              </w:rPr>
            </w:pPr>
            <w:r w:rsidRPr="00402F70">
              <w:rPr>
                <w:rStyle w:val="Strong"/>
                <w:b w:val="0"/>
                <w:bCs w:val="0"/>
                <w:sz w:val="20"/>
              </w:rPr>
              <w:t>February 2020</w:t>
            </w:r>
          </w:p>
        </w:tc>
        <w:tc>
          <w:tcPr>
            <w:tcW w:w="3667" w:type="pct"/>
          </w:tcPr>
          <w:p w14:paraId="2D79A743" w14:textId="12489BE9" w:rsidR="001F6F99" w:rsidRPr="00402F70" w:rsidRDefault="001F6F99" w:rsidP="00C660E9">
            <w:pPr>
              <w:pStyle w:val="TableText"/>
              <w:rPr>
                <w:sz w:val="20"/>
              </w:rPr>
            </w:pPr>
            <w:r w:rsidRPr="00402F70">
              <w:rPr>
                <w:sz w:val="20"/>
              </w:rPr>
              <w:t xml:space="preserve">Project </w:t>
            </w:r>
            <w:r w:rsidR="003479A7">
              <w:rPr>
                <w:sz w:val="20"/>
              </w:rPr>
              <w:t>r</w:t>
            </w:r>
            <w:r w:rsidRPr="00402F70">
              <w:rPr>
                <w:sz w:val="20"/>
              </w:rPr>
              <w:t xml:space="preserve">eview </w:t>
            </w:r>
            <w:r w:rsidR="003479A7">
              <w:rPr>
                <w:sz w:val="20"/>
              </w:rPr>
              <w:t>s</w:t>
            </w:r>
            <w:r w:rsidRPr="00402F70">
              <w:rPr>
                <w:sz w:val="20"/>
              </w:rPr>
              <w:t>cope and terms of reference finalised.</w:t>
            </w:r>
          </w:p>
        </w:tc>
      </w:tr>
      <w:tr w:rsidR="001F6F99" w:rsidRPr="00402F70" w14:paraId="49E5CC41" w14:textId="77777777" w:rsidTr="001F6F99">
        <w:tc>
          <w:tcPr>
            <w:tcW w:w="1333" w:type="pct"/>
          </w:tcPr>
          <w:p w14:paraId="6EE01D4F" w14:textId="5531D31E" w:rsidR="001F6F99" w:rsidRPr="00402F70" w:rsidRDefault="001F6F99" w:rsidP="00C660E9">
            <w:pPr>
              <w:pStyle w:val="TableText"/>
              <w:rPr>
                <w:sz w:val="20"/>
              </w:rPr>
            </w:pPr>
            <w:r w:rsidRPr="00402F70">
              <w:rPr>
                <w:rStyle w:val="Strong"/>
                <w:b w:val="0"/>
                <w:bCs w:val="0"/>
                <w:sz w:val="20"/>
              </w:rPr>
              <w:t>March 2020 to July 2021</w:t>
            </w:r>
          </w:p>
        </w:tc>
        <w:tc>
          <w:tcPr>
            <w:tcW w:w="3667" w:type="pct"/>
          </w:tcPr>
          <w:p w14:paraId="26D16393" w14:textId="3CE420D5" w:rsidR="001F6F99" w:rsidRPr="00402F70" w:rsidRDefault="001F6F99" w:rsidP="00C660E9">
            <w:pPr>
              <w:pStyle w:val="TableText"/>
              <w:rPr>
                <w:sz w:val="20"/>
              </w:rPr>
            </w:pPr>
            <w:r w:rsidRPr="00402F70">
              <w:rPr>
                <w:sz w:val="20"/>
              </w:rPr>
              <w:t xml:space="preserve">The </w:t>
            </w:r>
            <w:r w:rsidR="00620EAB" w:rsidRPr="00402F70">
              <w:rPr>
                <w:sz w:val="20"/>
              </w:rPr>
              <w:t>Scien</w:t>
            </w:r>
            <w:r w:rsidR="00620EAB">
              <w:rPr>
                <w:sz w:val="20"/>
              </w:rPr>
              <w:t>ce</w:t>
            </w:r>
            <w:r w:rsidR="00620EAB" w:rsidRPr="00402F70">
              <w:rPr>
                <w:sz w:val="20"/>
              </w:rPr>
              <w:t xml:space="preserve"> </w:t>
            </w:r>
            <w:r w:rsidRPr="00402F70">
              <w:rPr>
                <w:sz w:val="20"/>
              </w:rPr>
              <w:t xml:space="preserve">Advisory Panel </w:t>
            </w:r>
            <w:r w:rsidR="000A7331">
              <w:rPr>
                <w:sz w:val="20"/>
              </w:rPr>
              <w:t>held</w:t>
            </w:r>
            <w:r w:rsidR="000A7331" w:rsidRPr="00402F70">
              <w:rPr>
                <w:sz w:val="20"/>
              </w:rPr>
              <w:t xml:space="preserve"> </w:t>
            </w:r>
            <w:r w:rsidRPr="00402F70">
              <w:rPr>
                <w:sz w:val="20"/>
              </w:rPr>
              <w:t>workshops and meetings considering multiple verbal and written presentations.</w:t>
            </w:r>
          </w:p>
        </w:tc>
      </w:tr>
      <w:tr w:rsidR="001F6F99" w:rsidRPr="00402F70" w14:paraId="5CB8AAB7" w14:textId="77777777" w:rsidTr="001F6F99">
        <w:tc>
          <w:tcPr>
            <w:tcW w:w="1333" w:type="pct"/>
          </w:tcPr>
          <w:p w14:paraId="25FED8F0" w14:textId="4182B546" w:rsidR="001F6F99" w:rsidRPr="00402F70" w:rsidRDefault="001F6F99" w:rsidP="00C660E9">
            <w:pPr>
              <w:pStyle w:val="TableText"/>
              <w:rPr>
                <w:sz w:val="20"/>
              </w:rPr>
            </w:pPr>
            <w:r w:rsidRPr="00402F70">
              <w:rPr>
                <w:rStyle w:val="Strong"/>
                <w:b w:val="0"/>
                <w:bCs w:val="0"/>
                <w:sz w:val="20"/>
              </w:rPr>
              <w:t>October 2020 to February 2021</w:t>
            </w:r>
          </w:p>
        </w:tc>
        <w:tc>
          <w:tcPr>
            <w:tcW w:w="3667" w:type="pct"/>
          </w:tcPr>
          <w:p w14:paraId="3CD544AE" w14:textId="7F1D2605" w:rsidR="001F6F99" w:rsidRPr="00402F70" w:rsidRDefault="00901BAB" w:rsidP="00C660E9">
            <w:pPr>
              <w:pStyle w:val="TableText"/>
              <w:rPr>
                <w:sz w:val="20"/>
              </w:rPr>
            </w:pPr>
            <w:r>
              <w:rPr>
                <w:sz w:val="20"/>
              </w:rPr>
              <w:t>The Science Advisory Panel’s draft</w:t>
            </w:r>
            <w:r w:rsidRPr="00402F70">
              <w:rPr>
                <w:sz w:val="20"/>
              </w:rPr>
              <w:t xml:space="preserve"> </w:t>
            </w:r>
            <w:r w:rsidR="001F6F99" w:rsidRPr="00402F70">
              <w:rPr>
                <w:sz w:val="20"/>
              </w:rPr>
              <w:t>report provided to Overseer Ltd and Overseer owners for fact</w:t>
            </w:r>
            <w:r w:rsidR="00CF32C3">
              <w:rPr>
                <w:sz w:val="20"/>
              </w:rPr>
              <w:t xml:space="preserve"> </w:t>
            </w:r>
            <w:r w:rsidR="001F6F99" w:rsidRPr="00402F70">
              <w:rPr>
                <w:sz w:val="20"/>
              </w:rPr>
              <w:t>checking.</w:t>
            </w:r>
          </w:p>
        </w:tc>
      </w:tr>
      <w:tr w:rsidR="001F6F99" w:rsidRPr="00402F70" w14:paraId="558787DE" w14:textId="77777777" w:rsidTr="001F6F99">
        <w:tc>
          <w:tcPr>
            <w:tcW w:w="1333" w:type="pct"/>
          </w:tcPr>
          <w:p w14:paraId="79538E5D" w14:textId="325C027B" w:rsidR="001F6F99" w:rsidRPr="00402F70" w:rsidRDefault="001F6F99" w:rsidP="00C660E9">
            <w:pPr>
              <w:pStyle w:val="TableText"/>
              <w:rPr>
                <w:sz w:val="20"/>
              </w:rPr>
            </w:pPr>
            <w:r w:rsidRPr="00402F70">
              <w:rPr>
                <w:rStyle w:val="Strong"/>
                <w:b w:val="0"/>
                <w:bCs w:val="0"/>
                <w:sz w:val="20"/>
              </w:rPr>
              <w:t>April 2021</w:t>
            </w:r>
          </w:p>
        </w:tc>
        <w:tc>
          <w:tcPr>
            <w:tcW w:w="3667" w:type="pct"/>
          </w:tcPr>
          <w:p w14:paraId="1589762E" w14:textId="27EFF6CF" w:rsidR="001F6F99" w:rsidRPr="00402F70" w:rsidRDefault="00CF32C3" w:rsidP="00C660E9">
            <w:pPr>
              <w:pStyle w:val="TableText"/>
              <w:rPr>
                <w:sz w:val="20"/>
              </w:rPr>
            </w:pPr>
            <w:r>
              <w:rPr>
                <w:sz w:val="20"/>
              </w:rPr>
              <w:t>The Ministry for the Environment</w:t>
            </w:r>
            <w:r w:rsidRPr="00402F70">
              <w:rPr>
                <w:sz w:val="20"/>
              </w:rPr>
              <w:t xml:space="preserve"> </w:t>
            </w:r>
            <w:r w:rsidR="001F6F99" w:rsidRPr="00402F70">
              <w:rPr>
                <w:sz w:val="20"/>
              </w:rPr>
              <w:t>and MPI convened an Expert Advisory Group to determine the implications of Science Advisory Panel report findings for regional council compliance and planning purposes.</w:t>
            </w:r>
          </w:p>
        </w:tc>
      </w:tr>
      <w:tr w:rsidR="001F6F99" w:rsidRPr="00402F70" w14:paraId="54627789" w14:textId="77777777" w:rsidTr="001F6F99">
        <w:tc>
          <w:tcPr>
            <w:tcW w:w="1333" w:type="pct"/>
          </w:tcPr>
          <w:p w14:paraId="26BADF0B" w14:textId="6E7ADAFB" w:rsidR="001F6F99" w:rsidRPr="00402F70" w:rsidRDefault="001F6F99" w:rsidP="00C660E9">
            <w:pPr>
              <w:pStyle w:val="TableText"/>
              <w:rPr>
                <w:sz w:val="20"/>
              </w:rPr>
            </w:pPr>
            <w:r w:rsidRPr="00402F70">
              <w:rPr>
                <w:rStyle w:val="Strong"/>
                <w:b w:val="0"/>
                <w:bCs w:val="0"/>
                <w:sz w:val="20"/>
              </w:rPr>
              <w:t>30 June 2021</w:t>
            </w:r>
          </w:p>
        </w:tc>
        <w:tc>
          <w:tcPr>
            <w:tcW w:w="3667" w:type="pct"/>
          </w:tcPr>
          <w:p w14:paraId="6A0B73B3" w14:textId="3BDC1BB2" w:rsidR="001F6F99" w:rsidRPr="00402F70" w:rsidRDefault="001F6F99" w:rsidP="00C660E9">
            <w:pPr>
              <w:pStyle w:val="TableText"/>
              <w:rPr>
                <w:sz w:val="20"/>
              </w:rPr>
            </w:pPr>
            <w:r w:rsidRPr="00402F70">
              <w:rPr>
                <w:sz w:val="20"/>
              </w:rPr>
              <w:t xml:space="preserve">The </w:t>
            </w:r>
            <w:r w:rsidR="004C4B27" w:rsidRPr="00402F70">
              <w:rPr>
                <w:sz w:val="20"/>
              </w:rPr>
              <w:t>Scien</w:t>
            </w:r>
            <w:r w:rsidR="004C4B27">
              <w:rPr>
                <w:sz w:val="20"/>
              </w:rPr>
              <w:t>ce</w:t>
            </w:r>
            <w:r w:rsidR="004C4B27" w:rsidRPr="00402F70">
              <w:rPr>
                <w:sz w:val="20"/>
              </w:rPr>
              <w:t xml:space="preserve"> </w:t>
            </w:r>
            <w:r w:rsidRPr="00402F70">
              <w:rPr>
                <w:sz w:val="20"/>
              </w:rPr>
              <w:t>Advisory Panel completes its final report.</w:t>
            </w:r>
          </w:p>
        </w:tc>
      </w:tr>
      <w:tr w:rsidR="001F6F99" w:rsidRPr="00402F70" w14:paraId="22A951BA" w14:textId="77777777" w:rsidTr="001F6F99">
        <w:tc>
          <w:tcPr>
            <w:tcW w:w="1333" w:type="pct"/>
          </w:tcPr>
          <w:p w14:paraId="3DCB19D1" w14:textId="49EB3471" w:rsidR="001F6F99" w:rsidRPr="00402F70" w:rsidRDefault="001F6F99" w:rsidP="00C660E9">
            <w:pPr>
              <w:pStyle w:val="TableText"/>
              <w:rPr>
                <w:sz w:val="20"/>
              </w:rPr>
            </w:pPr>
            <w:r w:rsidRPr="00402F70">
              <w:rPr>
                <w:rStyle w:val="Strong"/>
                <w:b w:val="0"/>
                <w:bCs w:val="0"/>
                <w:sz w:val="20"/>
              </w:rPr>
              <w:t>July 2021</w:t>
            </w:r>
          </w:p>
        </w:tc>
        <w:tc>
          <w:tcPr>
            <w:tcW w:w="3667" w:type="pct"/>
          </w:tcPr>
          <w:p w14:paraId="33AA2DBC" w14:textId="2C28DC48" w:rsidR="001F6F99" w:rsidRPr="00402F70" w:rsidRDefault="001F6F99" w:rsidP="00C660E9">
            <w:pPr>
              <w:pStyle w:val="TableText"/>
              <w:rPr>
                <w:sz w:val="20"/>
              </w:rPr>
            </w:pPr>
            <w:r w:rsidRPr="00402F70">
              <w:rPr>
                <w:sz w:val="20"/>
              </w:rPr>
              <w:t>Government reviews the Science Advisory Panel’s report.</w:t>
            </w:r>
          </w:p>
        </w:tc>
      </w:tr>
      <w:tr w:rsidR="001F6F99" w:rsidRPr="00402F70" w14:paraId="19A85800" w14:textId="77777777" w:rsidTr="001F6F99">
        <w:tc>
          <w:tcPr>
            <w:tcW w:w="1333" w:type="pct"/>
          </w:tcPr>
          <w:p w14:paraId="159DAF3B" w14:textId="42118111" w:rsidR="001F6F99" w:rsidRPr="00402F70" w:rsidRDefault="001F6F99" w:rsidP="00C660E9">
            <w:pPr>
              <w:pStyle w:val="TableText"/>
              <w:rPr>
                <w:sz w:val="20"/>
              </w:rPr>
            </w:pPr>
            <w:r w:rsidRPr="00402F70">
              <w:rPr>
                <w:rStyle w:val="Strong"/>
                <w:b w:val="0"/>
                <w:bCs w:val="0"/>
                <w:sz w:val="20"/>
              </w:rPr>
              <w:t>August 2021</w:t>
            </w:r>
          </w:p>
        </w:tc>
        <w:tc>
          <w:tcPr>
            <w:tcW w:w="3667" w:type="pct"/>
          </w:tcPr>
          <w:p w14:paraId="5D5825A0" w14:textId="37B3C884" w:rsidR="001F6F99" w:rsidRPr="00402F70" w:rsidRDefault="001F6F99" w:rsidP="00C660E9">
            <w:pPr>
              <w:pStyle w:val="TableText"/>
              <w:rPr>
                <w:sz w:val="20"/>
              </w:rPr>
            </w:pPr>
            <w:r w:rsidRPr="00402F70">
              <w:rPr>
                <w:sz w:val="20"/>
              </w:rPr>
              <w:t>Government publishes its response.</w:t>
            </w:r>
          </w:p>
        </w:tc>
      </w:tr>
      <w:tr w:rsidR="001F6F99" w:rsidRPr="00402F70" w14:paraId="5CFEF612" w14:textId="77777777" w:rsidTr="001F6F99">
        <w:tc>
          <w:tcPr>
            <w:tcW w:w="1333" w:type="pct"/>
          </w:tcPr>
          <w:p w14:paraId="06DF7A06" w14:textId="5159D5E8" w:rsidR="001F6F99" w:rsidRPr="00402F70" w:rsidRDefault="001F6F99" w:rsidP="00C660E9">
            <w:pPr>
              <w:pStyle w:val="TableText"/>
              <w:rPr>
                <w:sz w:val="20"/>
              </w:rPr>
            </w:pPr>
            <w:r w:rsidRPr="00402F70">
              <w:rPr>
                <w:rStyle w:val="Strong"/>
                <w:b w:val="0"/>
                <w:bCs w:val="0"/>
                <w:sz w:val="20"/>
              </w:rPr>
              <w:t>September 2021</w:t>
            </w:r>
          </w:p>
        </w:tc>
        <w:tc>
          <w:tcPr>
            <w:tcW w:w="3667" w:type="pct"/>
          </w:tcPr>
          <w:p w14:paraId="4658F013" w14:textId="4B73A7E1" w:rsidR="001F6F99" w:rsidRPr="00402F70" w:rsidRDefault="001F6F99" w:rsidP="00C660E9">
            <w:pPr>
              <w:pStyle w:val="TableText"/>
              <w:rPr>
                <w:sz w:val="20"/>
              </w:rPr>
            </w:pPr>
            <w:r w:rsidRPr="00402F70">
              <w:rPr>
                <w:sz w:val="20"/>
              </w:rPr>
              <w:t>A Technical Advisory Group (TAG) was convened to provide advice on establishing an Overseer redevelopment programme.</w:t>
            </w:r>
          </w:p>
        </w:tc>
      </w:tr>
      <w:tr w:rsidR="001F6F99" w:rsidRPr="00402F70" w14:paraId="5ED5E391" w14:textId="77777777" w:rsidTr="001F6F99">
        <w:tc>
          <w:tcPr>
            <w:tcW w:w="1333" w:type="pct"/>
          </w:tcPr>
          <w:p w14:paraId="39CD87D1" w14:textId="537DEE59" w:rsidR="001F6F99" w:rsidRPr="00402F70" w:rsidRDefault="00402F70" w:rsidP="00C660E9">
            <w:pPr>
              <w:pStyle w:val="TableText"/>
              <w:rPr>
                <w:sz w:val="20"/>
              </w:rPr>
            </w:pPr>
            <w:r w:rsidRPr="00402F70">
              <w:rPr>
                <w:rStyle w:val="Strong"/>
                <w:b w:val="0"/>
                <w:bCs w:val="0"/>
                <w:sz w:val="20"/>
              </w:rPr>
              <w:t>December 2021</w:t>
            </w:r>
          </w:p>
        </w:tc>
        <w:tc>
          <w:tcPr>
            <w:tcW w:w="3667" w:type="pct"/>
          </w:tcPr>
          <w:p w14:paraId="1CE02AC7" w14:textId="061F53DC" w:rsidR="001F6F99" w:rsidRPr="00402F70" w:rsidRDefault="00402F70" w:rsidP="00C660E9">
            <w:pPr>
              <w:pStyle w:val="TableText"/>
              <w:rPr>
                <w:sz w:val="20"/>
              </w:rPr>
            </w:pPr>
            <w:r w:rsidRPr="00402F70">
              <w:rPr>
                <w:sz w:val="20"/>
              </w:rPr>
              <w:t xml:space="preserve">Work </w:t>
            </w:r>
            <w:r w:rsidR="00A21984">
              <w:rPr>
                <w:sz w:val="20"/>
              </w:rPr>
              <w:t>begins</w:t>
            </w:r>
            <w:r w:rsidR="00A21984" w:rsidRPr="00402F70">
              <w:rPr>
                <w:sz w:val="20"/>
              </w:rPr>
              <w:t xml:space="preserve"> </w:t>
            </w:r>
            <w:r w:rsidRPr="00402F70">
              <w:rPr>
                <w:sz w:val="20"/>
              </w:rPr>
              <w:t>on Overseer redevelopment programme.</w:t>
            </w:r>
          </w:p>
        </w:tc>
      </w:tr>
      <w:tr w:rsidR="001F6F99" w:rsidRPr="00402F70" w14:paraId="028C2A8F" w14:textId="77777777" w:rsidTr="001F6F99">
        <w:tc>
          <w:tcPr>
            <w:tcW w:w="1333" w:type="pct"/>
          </w:tcPr>
          <w:p w14:paraId="223545F6" w14:textId="0E92A2AC" w:rsidR="001F6F99" w:rsidRPr="00402F70" w:rsidRDefault="00402F70" w:rsidP="00C660E9">
            <w:pPr>
              <w:pStyle w:val="TableText"/>
              <w:rPr>
                <w:sz w:val="20"/>
              </w:rPr>
            </w:pPr>
            <w:r w:rsidRPr="00402F70">
              <w:rPr>
                <w:sz w:val="20"/>
              </w:rPr>
              <w:t>September 2022</w:t>
            </w:r>
          </w:p>
        </w:tc>
        <w:tc>
          <w:tcPr>
            <w:tcW w:w="3667" w:type="pct"/>
          </w:tcPr>
          <w:p w14:paraId="70C9A357" w14:textId="7AE0CA61" w:rsidR="001F6F99" w:rsidRPr="00402F70" w:rsidRDefault="00A21984" w:rsidP="00137620">
            <w:pPr>
              <w:pStyle w:val="TableText"/>
            </w:pPr>
            <w:r>
              <w:t>T</w:t>
            </w:r>
            <w:r w:rsidR="00402F70" w:rsidRPr="00402F70">
              <w:t>he TAG was presented with redevelopment reports for consideration, Additional validation work was requested to be completed.</w:t>
            </w:r>
          </w:p>
        </w:tc>
      </w:tr>
      <w:tr w:rsidR="00402F70" w:rsidRPr="00402F70" w14:paraId="47DBD8E0" w14:textId="77777777" w:rsidTr="001F6F99">
        <w:tc>
          <w:tcPr>
            <w:tcW w:w="1333" w:type="pct"/>
          </w:tcPr>
          <w:p w14:paraId="649F0593" w14:textId="1B6FDCD4" w:rsidR="00402F70" w:rsidRPr="00402F70" w:rsidRDefault="00402F70" w:rsidP="00C660E9">
            <w:pPr>
              <w:pStyle w:val="TableText"/>
              <w:rPr>
                <w:sz w:val="20"/>
              </w:rPr>
            </w:pPr>
            <w:r w:rsidRPr="00402F70">
              <w:rPr>
                <w:sz w:val="20"/>
              </w:rPr>
              <w:t>June 2023</w:t>
            </w:r>
          </w:p>
        </w:tc>
        <w:tc>
          <w:tcPr>
            <w:tcW w:w="3667" w:type="pct"/>
          </w:tcPr>
          <w:p w14:paraId="43A5B9F6" w14:textId="415F9886" w:rsidR="00402F70" w:rsidRPr="00402F70" w:rsidRDefault="00402F70" w:rsidP="00C660E9">
            <w:pPr>
              <w:pStyle w:val="TableText"/>
              <w:rPr>
                <w:sz w:val="20"/>
              </w:rPr>
            </w:pPr>
            <w:r w:rsidRPr="00402F70">
              <w:rPr>
                <w:sz w:val="20"/>
              </w:rPr>
              <w:t>Validation work was completed and presented to TAG. The TAG holds its final meeting.</w:t>
            </w:r>
          </w:p>
        </w:tc>
      </w:tr>
      <w:tr w:rsidR="00402F70" w:rsidRPr="00FD54FE" w14:paraId="2C9E42AD" w14:textId="77777777" w:rsidTr="001F6F99">
        <w:tc>
          <w:tcPr>
            <w:tcW w:w="1333" w:type="pct"/>
          </w:tcPr>
          <w:p w14:paraId="6B357511" w14:textId="50F847CB" w:rsidR="00402F70" w:rsidRPr="00FD54FE" w:rsidRDefault="00402F70" w:rsidP="00C660E9">
            <w:pPr>
              <w:pStyle w:val="TableText"/>
              <w:rPr>
                <w:sz w:val="20"/>
              </w:rPr>
            </w:pPr>
            <w:r w:rsidRPr="00FD54FE">
              <w:rPr>
                <w:rStyle w:val="Strong"/>
                <w:b w:val="0"/>
                <w:bCs w:val="0"/>
                <w:sz w:val="20"/>
              </w:rPr>
              <w:t>October 2023</w:t>
            </w:r>
          </w:p>
        </w:tc>
        <w:tc>
          <w:tcPr>
            <w:tcW w:w="3667" w:type="pct"/>
          </w:tcPr>
          <w:p w14:paraId="7CD904E8" w14:textId="61E3FEA5" w:rsidR="00402F70" w:rsidRPr="00FD54FE" w:rsidRDefault="00EC1615" w:rsidP="00C660E9">
            <w:pPr>
              <w:pStyle w:val="TableText"/>
              <w:rPr>
                <w:sz w:val="20"/>
              </w:rPr>
            </w:pPr>
            <w:r w:rsidRPr="00FD54FE">
              <w:rPr>
                <w:sz w:val="20"/>
              </w:rPr>
              <w:t xml:space="preserve">MPI publishes the </w:t>
            </w:r>
            <w:r w:rsidR="00402F70" w:rsidRPr="00FD54FE">
              <w:rPr>
                <w:sz w:val="20"/>
              </w:rPr>
              <w:t xml:space="preserve">final </w:t>
            </w:r>
            <w:hyperlink r:id="rId30" w:history="1">
              <w:r w:rsidR="00402F70" w:rsidRPr="00FD54FE">
                <w:rPr>
                  <w:rStyle w:val="Hyperlink"/>
                  <w:i/>
                  <w:iCs/>
                  <w:sz w:val="20"/>
                </w:rPr>
                <w:t xml:space="preserve">Overseer </w:t>
              </w:r>
              <w:r w:rsidR="00954109" w:rsidRPr="00FD54FE">
                <w:rPr>
                  <w:rStyle w:val="Hyperlink"/>
                  <w:i/>
                  <w:iCs/>
                  <w:sz w:val="20"/>
                </w:rPr>
                <w:t>R</w:t>
              </w:r>
              <w:r w:rsidR="00402F70" w:rsidRPr="00FD54FE">
                <w:rPr>
                  <w:rStyle w:val="Hyperlink"/>
                  <w:i/>
                  <w:iCs/>
                  <w:sz w:val="20"/>
                </w:rPr>
                <w:t xml:space="preserve">edevelopment </w:t>
              </w:r>
              <w:r w:rsidR="00954109" w:rsidRPr="00FD54FE">
                <w:rPr>
                  <w:rStyle w:val="Hyperlink"/>
                  <w:i/>
                  <w:iCs/>
                  <w:sz w:val="20"/>
                </w:rPr>
                <w:t>P</w:t>
              </w:r>
              <w:r w:rsidR="00402F70" w:rsidRPr="00FD54FE">
                <w:rPr>
                  <w:rStyle w:val="Hyperlink"/>
                  <w:i/>
                  <w:iCs/>
                  <w:sz w:val="20"/>
                </w:rPr>
                <w:t xml:space="preserve">rogramme </w:t>
              </w:r>
              <w:r w:rsidR="00954109" w:rsidRPr="00FD54FE">
                <w:rPr>
                  <w:rStyle w:val="Hyperlink"/>
                  <w:i/>
                  <w:iCs/>
                  <w:sz w:val="20"/>
                </w:rPr>
                <w:t>R</w:t>
              </w:r>
              <w:r w:rsidR="00402F70" w:rsidRPr="00FD54FE">
                <w:rPr>
                  <w:rStyle w:val="Hyperlink"/>
                  <w:i/>
                  <w:iCs/>
                  <w:sz w:val="20"/>
                </w:rPr>
                <w:t>eport</w:t>
              </w:r>
            </w:hyperlink>
            <w:r w:rsidR="00402F70" w:rsidRPr="00FD54FE">
              <w:rPr>
                <w:sz w:val="20"/>
              </w:rPr>
              <w:t>.</w:t>
            </w:r>
          </w:p>
        </w:tc>
      </w:tr>
    </w:tbl>
    <w:p w14:paraId="347A758A" w14:textId="6DE012E3" w:rsidR="00333D14" w:rsidRPr="00FD54FE" w:rsidRDefault="00333D14" w:rsidP="00402F70">
      <w:pPr>
        <w:pStyle w:val="BodyText"/>
        <w:rPr>
          <w:rStyle w:val="Heading1Char"/>
          <w:rFonts w:ascii="Calibri" w:eastAsiaTheme="minorEastAsia" w:hAnsi="Calibri" w:cstheme="minorBidi"/>
          <w:b w:val="0"/>
          <w:bCs w:val="0"/>
          <w:color w:val="auto"/>
          <w:sz w:val="20"/>
          <w:szCs w:val="20"/>
        </w:rPr>
      </w:pPr>
    </w:p>
    <w:sectPr w:rsidR="00333D14" w:rsidRPr="00FD54FE" w:rsidSect="00FC25EE">
      <w:footerReference w:type="even" r:id="rId31"/>
      <w:footerReference w:type="default" r:id="rId32"/>
      <w:pgSz w:w="11907" w:h="16840" w:code="9"/>
      <w:pgMar w:top="1134" w:right="1701" w:bottom="1134"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D5E9AB" w14:textId="77777777" w:rsidR="00FC25EE" w:rsidRDefault="00FC25EE" w:rsidP="0080531E">
      <w:pPr>
        <w:spacing w:before="0" w:after="0" w:line="240" w:lineRule="auto"/>
      </w:pPr>
      <w:r>
        <w:separator/>
      </w:r>
    </w:p>
    <w:p w14:paraId="277215D2" w14:textId="77777777" w:rsidR="00FC25EE" w:rsidRDefault="00FC25EE"/>
  </w:endnote>
  <w:endnote w:type="continuationSeparator" w:id="0">
    <w:p w14:paraId="6946035C" w14:textId="77777777" w:rsidR="00FC25EE" w:rsidRDefault="00FC25EE" w:rsidP="0080531E">
      <w:pPr>
        <w:spacing w:before="0" w:after="0" w:line="240" w:lineRule="auto"/>
      </w:pPr>
      <w:r>
        <w:continuationSeparator/>
      </w:r>
    </w:p>
    <w:p w14:paraId="3DFBCDAB" w14:textId="77777777" w:rsidR="00FC25EE" w:rsidRDefault="00FC25EE"/>
  </w:endnote>
  <w:endnote w:type="continuationNotice" w:id="1">
    <w:p w14:paraId="3137642A" w14:textId="77777777" w:rsidR="00FC25EE" w:rsidRDefault="00FC25EE">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9EED2" w14:textId="18D5CCBB" w:rsidR="00E5210B" w:rsidRDefault="00E5210B" w:rsidP="009F1D7F">
    <w:pPr>
      <w:spacing w:before="0" w:after="0" w:line="240" w:lineRule="auto"/>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45CBB" w14:textId="77777777" w:rsidR="00E5210B" w:rsidRDefault="00E5210B" w:rsidP="00E65427">
    <w:pPr>
      <w:spacing w:before="240"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569E9" w14:textId="77777777" w:rsidR="00E5210B" w:rsidRDefault="00E5210B"/>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05222" w14:textId="4AD05845" w:rsidR="00E453AB" w:rsidRDefault="00E5210B" w:rsidP="00CD25E1">
    <w:pPr>
      <w:pStyle w:val="Footereven"/>
    </w:pPr>
    <w:r w:rsidRPr="004F458A">
      <w:rPr>
        <w:b/>
      </w:rPr>
      <w:fldChar w:fldCharType="begin"/>
    </w:r>
    <w:r w:rsidRPr="004F458A">
      <w:instrText xml:space="preserve"> PAGE </w:instrText>
    </w:r>
    <w:r w:rsidRPr="004F458A">
      <w:rPr>
        <w:b/>
      </w:rPr>
      <w:fldChar w:fldCharType="separate"/>
    </w:r>
    <w:r w:rsidR="005D3242">
      <w:rPr>
        <w:noProof/>
      </w:rPr>
      <w:t>8</w:t>
    </w:r>
    <w:r w:rsidRPr="004F458A">
      <w:rPr>
        <w:b/>
      </w:rPr>
      <w:fldChar w:fldCharType="end"/>
    </w:r>
    <w:r>
      <w:tab/>
    </w:r>
    <w:r w:rsidR="00BB5995" w:rsidRPr="00BB5995">
      <w:t>Responding to the Overseer model redevelopment review</w:t>
    </w:r>
    <w:r w:rsidR="00DE70B4">
      <w:t xml:space="preserve">: A guide for </w:t>
    </w:r>
    <w:proofErr w:type="gramStart"/>
    <w:r w:rsidR="00DE70B4">
      <w:t>councils</w:t>
    </w:r>
    <w:proofErr w:type="gramEnd"/>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1718" w14:textId="7038D566" w:rsidR="00E453AB" w:rsidRDefault="00E5210B" w:rsidP="00CD25E1">
    <w:pPr>
      <w:pStyle w:val="Footerodd"/>
    </w:pPr>
    <w:r>
      <w:tab/>
    </w:r>
    <w:r w:rsidR="00BB5995" w:rsidRPr="00BB5995">
      <w:t>Responding to the Overseer model redevelopment review</w:t>
    </w:r>
    <w:r w:rsidR="00DE70B4">
      <w:t>: A guide for councils</w:t>
    </w:r>
    <w:r>
      <w:tab/>
    </w:r>
    <w:r w:rsidR="008540A6">
      <w:fldChar w:fldCharType="begin"/>
    </w:r>
    <w:r w:rsidR="008540A6">
      <w:instrText xml:space="preserve"> PAGE   \* MERGEFORMAT </w:instrText>
    </w:r>
    <w:r w:rsidR="008540A6">
      <w:fldChar w:fldCharType="separate"/>
    </w:r>
    <w:r w:rsidR="005D3242">
      <w:rPr>
        <w:noProof/>
      </w:rPr>
      <w:t>7</w:t>
    </w:r>
    <w:r w:rsidR="008540A6">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BE067" w14:textId="77777777" w:rsidR="00FC25EE" w:rsidRDefault="00FC25EE" w:rsidP="00CB5C5F">
      <w:pPr>
        <w:spacing w:before="0" w:after="80" w:line="240" w:lineRule="auto"/>
      </w:pPr>
      <w:r>
        <w:separator/>
      </w:r>
    </w:p>
  </w:footnote>
  <w:footnote w:type="continuationSeparator" w:id="0">
    <w:p w14:paraId="39F5FFB1" w14:textId="77777777" w:rsidR="00FC25EE" w:rsidRDefault="00FC25EE" w:rsidP="0080531E">
      <w:pPr>
        <w:spacing w:before="0" w:after="0" w:line="240" w:lineRule="auto"/>
      </w:pPr>
      <w:r>
        <w:continuationSeparator/>
      </w:r>
    </w:p>
    <w:p w14:paraId="2D5F09F6" w14:textId="77777777" w:rsidR="00FC25EE" w:rsidRDefault="00FC25EE"/>
  </w:footnote>
  <w:footnote w:type="continuationNotice" w:id="1">
    <w:p w14:paraId="59A33C30" w14:textId="77777777" w:rsidR="00FC25EE" w:rsidRDefault="00FC25EE">
      <w:pPr>
        <w:spacing w:before="0" w:after="0" w:line="240" w:lineRule="auto"/>
      </w:pPr>
    </w:p>
  </w:footnote>
  <w:footnote w:id="2">
    <w:p w14:paraId="7286D97B" w14:textId="27102064" w:rsidR="004E5F87" w:rsidRDefault="004E5F87" w:rsidP="004E5F87">
      <w:pPr>
        <w:pStyle w:val="FootnoteText"/>
      </w:pPr>
      <w:r w:rsidRPr="00C3662A">
        <w:rPr>
          <w:rStyle w:val="FootnoteReference"/>
        </w:rPr>
        <w:footnoteRef/>
      </w:r>
      <w:r w:rsidR="7A818216" w:rsidRPr="00C3662A">
        <w:rPr>
          <w:vertAlign w:val="superscript"/>
        </w:rPr>
        <w:t xml:space="preserve"> </w:t>
      </w:r>
      <w:r>
        <w:tab/>
      </w:r>
      <w:r w:rsidR="7A818216" w:rsidRPr="00A04BB1">
        <w:t xml:space="preserve">When referring to the tool, </w:t>
      </w:r>
      <w:r w:rsidR="7A818216">
        <w:t>we use</w:t>
      </w:r>
      <w:r w:rsidR="7A818216" w:rsidRPr="00A04BB1">
        <w:t xml:space="preserve"> OverseerFM</w:t>
      </w:r>
      <w:r w:rsidR="7A818216">
        <w:t>;</w:t>
      </w:r>
      <w:r w:rsidR="7A818216" w:rsidRPr="00A04BB1">
        <w:t xml:space="preserve"> when referring to the company, we use Overseer Ltd</w:t>
      </w:r>
      <w:r w:rsidR="7A818216">
        <w:t>;</w:t>
      </w:r>
      <w:r w:rsidR="7A818216" w:rsidRPr="00A04BB1">
        <w:t xml:space="preserve"> and when referring to the models, we use Overseer models.</w:t>
      </w:r>
    </w:p>
  </w:footnote>
  <w:footnote w:id="3">
    <w:p w14:paraId="16E0BC68" w14:textId="5B3FD8AE" w:rsidR="0076248D" w:rsidRDefault="0076248D" w:rsidP="0076248D">
      <w:pPr>
        <w:pStyle w:val="FootnoteText"/>
        <w:spacing w:line="240" w:lineRule="auto"/>
      </w:pPr>
      <w:r>
        <w:rPr>
          <w:rStyle w:val="FootnoteReference"/>
        </w:rPr>
        <w:footnoteRef/>
      </w:r>
      <w:r w:rsidR="30BF2B58">
        <w:t xml:space="preserve"> </w:t>
      </w:r>
      <w:r w:rsidR="00D402B7">
        <w:tab/>
      </w:r>
      <w:r w:rsidR="30BF2B58">
        <w:t>Ministry for the Environment and Ministry for Primary Industries</w:t>
      </w:r>
      <w:r w:rsidR="00414079">
        <w:t>.</w:t>
      </w:r>
      <w:r w:rsidR="30BF2B58">
        <w:t xml:space="preserve"> 2021. </w:t>
      </w:r>
      <w:hyperlink r:id="rId1" w:history="1">
        <w:r w:rsidR="30BF2B58" w:rsidRPr="30BF2B58">
          <w:rPr>
            <w:rStyle w:val="Hyperlink"/>
            <w:i/>
            <w:iCs/>
          </w:rPr>
          <w:t>Overseer whole-model review: Assessment of the model approach</w:t>
        </w:r>
      </w:hyperlink>
      <w:r w:rsidR="30BF2B58" w:rsidRPr="00D402B7">
        <w:t>. Page 5.</w:t>
      </w:r>
    </w:p>
  </w:footnote>
  <w:footnote w:id="4">
    <w:p w14:paraId="7E0A2D95" w14:textId="7F3B7180" w:rsidR="30BF2B58" w:rsidRDefault="30BF2B58" w:rsidP="00FB7810">
      <w:pPr>
        <w:pStyle w:val="FootnoteText"/>
      </w:pPr>
      <w:r w:rsidRPr="30BF2B58">
        <w:rPr>
          <w:rStyle w:val="FootnoteReference"/>
        </w:rPr>
        <w:footnoteRef/>
      </w:r>
      <w:r>
        <w:t xml:space="preserve"> </w:t>
      </w:r>
      <w:r w:rsidR="00AF5DB2">
        <w:tab/>
      </w:r>
      <w:hyperlink r:id="rId2" w:history="1">
        <w:r w:rsidRPr="00EF0046">
          <w:rPr>
            <w:rStyle w:val="Hyperlink"/>
            <w:i/>
            <w:iCs/>
          </w:rPr>
          <w:t xml:space="preserve">Assessment of </w:t>
        </w:r>
        <w:r w:rsidR="00291DE6" w:rsidRPr="00EF0046">
          <w:rPr>
            <w:rStyle w:val="Hyperlink"/>
            <w:i/>
            <w:iCs/>
          </w:rPr>
          <w:t>Overseer model performance with experimental data from grazed pastures</w:t>
        </w:r>
      </w:hyperlink>
      <w:r w:rsidR="00EF0046">
        <w:rPr>
          <w:i/>
          <w:iCs/>
        </w:rPr>
        <w:t>.</w:t>
      </w:r>
      <w:r w:rsidR="00291DE6">
        <w:t xml:space="preserve"> (August 2023)</w:t>
      </w:r>
      <w:r w:rsidR="00137620">
        <w:t>,</w:t>
      </w:r>
      <w:r w:rsidR="00291DE6">
        <w:t xml:space="preserve"> </w:t>
      </w:r>
      <w:r w:rsidR="00137620">
        <w:t>p</w:t>
      </w:r>
      <w:r w:rsidR="00291DE6">
        <w:t>age 21.</w:t>
      </w:r>
    </w:p>
  </w:footnote>
  <w:footnote w:id="5">
    <w:p w14:paraId="623BDF5D" w14:textId="7B4F43A6" w:rsidR="038B5FDE" w:rsidRDefault="038B5FDE" w:rsidP="00FB7810">
      <w:pPr>
        <w:pStyle w:val="FootnoteText"/>
      </w:pPr>
      <w:r w:rsidRPr="038B5FDE">
        <w:rPr>
          <w:rStyle w:val="FootnoteReference"/>
        </w:rPr>
        <w:footnoteRef/>
      </w:r>
      <w:r>
        <w:t xml:space="preserve"> </w:t>
      </w:r>
      <w:r w:rsidR="00AF5DB2">
        <w:tab/>
      </w:r>
      <w:r>
        <w:t xml:space="preserve">Overseer redevelopment programme report 2023, pages 4, 5 </w:t>
      </w:r>
      <w:r w:rsidR="00EF0046">
        <w:t xml:space="preserve">and </w:t>
      </w:r>
      <w:r>
        <w:t>6</w:t>
      </w:r>
    </w:p>
  </w:footnote>
  <w:footnote w:id="6">
    <w:p w14:paraId="746AF897" w14:textId="5D3B86F1" w:rsidR="6EDB1697" w:rsidRDefault="6EDB1697" w:rsidP="00FB7810">
      <w:pPr>
        <w:pStyle w:val="FootnoteText"/>
      </w:pPr>
      <w:r w:rsidRPr="6EDB1697">
        <w:rPr>
          <w:rStyle w:val="FootnoteReference"/>
        </w:rPr>
        <w:footnoteRef/>
      </w:r>
      <w:r>
        <w:t xml:space="preserve"> </w:t>
      </w:r>
      <w:r w:rsidR="00AF5DB2">
        <w:tab/>
      </w:r>
      <w:r>
        <w:t>Overseer redevelopment programme report 2023, page 2.</w:t>
      </w:r>
    </w:p>
  </w:footnote>
  <w:footnote w:id="7">
    <w:p w14:paraId="6CBE7F5C" w14:textId="22FA1751" w:rsidR="246EDF35" w:rsidRDefault="246EDF35" w:rsidP="00FB7810">
      <w:pPr>
        <w:pStyle w:val="FootnoteText"/>
      </w:pPr>
      <w:r w:rsidRPr="246EDF35">
        <w:rPr>
          <w:rStyle w:val="FootnoteReference"/>
        </w:rPr>
        <w:footnoteRef/>
      </w:r>
      <w:r>
        <w:t xml:space="preserve"> </w:t>
      </w:r>
      <w:r w:rsidR="00AF5DB2">
        <w:tab/>
      </w:r>
      <w:r>
        <w:t>Overseer redevelopment programme report 2023, page</w:t>
      </w:r>
      <w:r w:rsidR="00EF0046">
        <w:t>s</w:t>
      </w:r>
      <w:r>
        <w:t xml:space="preserve"> 5 and 30.</w:t>
      </w:r>
    </w:p>
  </w:footnote>
  <w:footnote w:id="8">
    <w:p w14:paraId="58D99825" w14:textId="5626B153" w:rsidR="246EDF35" w:rsidRDefault="246EDF35" w:rsidP="00FB7810">
      <w:pPr>
        <w:pStyle w:val="FootnoteText"/>
      </w:pPr>
      <w:r w:rsidRPr="246EDF35">
        <w:rPr>
          <w:rStyle w:val="FootnoteReference"/>
        </w:rPr>
        <w:footnoteRef/>
      </w:r>
      <w:r>
        <w:t xml:space="preserve"> </w:t>
      </w:r>
      <w:r w:rsidR="00AF5DB2">
        <w:tab/>
      </w:r>
      <w:r>
        <w:t>Overseer redevelopment programme report 2023, page</w:t>
      </w:r>
      <w:r w:rsidR="00EF0046">
        <w:t>s</w:t>
      </w:r>
      <w:r>
        <w:t xml:space="preserve"> 5 and 30.</w:t>
      </w:r>
    </w:p>
  </w:footnote>
  <w:footnote w:id="9">
    <w:p w14:paraId="4DACA844" w14:textId="1C327A40" w:rsidR="00B8387E" w:rsidRPr="00C3662A" w:rsidRDefault="00B8387E">
      <w:pPr>
        <w:pStyle w:val="FootnoteText"/>
        <w:rPr>
          <w:rStyle w:val="Hyperlink"/>
          <w:color w:val="auto"/>
        </w:rPr>
      </w:pPr>
      <w:r>
        <w:rPr>
          <w:rStyle w:val="FootnoteReference"/>
        </w:rPr>
        <w:footnoteRef/>
      </w:r>
      <w:r>
        <w:t xml:space="preserve"> </w:t>
      </w:r>
      <w:r w:rsidR="00A04BB1">
        <w:tab/>
      </w:r>
      <w:r>
        <w:t xml:space="preserve">Guidance for </w:t>
      </w:r>
      <w:r w:rsidR="004F4675">
        <w:t xml:space="preserve">nitrogen cap can be found on the Ministry’s website: </w:t>
      </w:r>
      <w:hyperlink r:id="rId3" w:history="1">
        <w:r w:rsidR="00675726" w:rsidRPr="006930C8">
          <w:rPr>
            <w:rStyle w:val="Hyperlink"/>
          </w:rPr>
          <w:t>Synthetic nitrogen fertiliser cap | Ministry for the Environment</w:t>
        </w:r>
      </w:hyperlink>
      <w:r w:rsidR="00A04BB1">
        <w:t>.</w:t>
      </w:r>
    </w:p>
  </w:footnote>
  <w:footnote w:id="10">
    <w:p w14:paraId="2E5B6AFE" w14:textId="5788B573" w:rsidR="0073419B" w:rsidRDefault="0073419B" w:rsidP="0073419B">
      <w:pPr>
        <w:pStyle w:val="FootnoteText"/>
      </w:pPr>
      <w:r>
        <w:rPr>
          <w:rStyle w:val="FootnoteReference"/>
        </w:rPr>
        <w:footnoteRef/>
      </w:r>
      <w:r>
        <w:t xml:space="preserve"> </w:t>
      </w:r>
      <w:r w:rsidR="00A04BB1">
        <w:tab/>
      </w:r>
      <w:r>
        <w:t>Baseline rate is defined in Regulation 34(5) of the NES-F</w:t>
      </w:r>
      <w:r w:rsidR="00E8193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A43E" w14:textId="3BF749C5" w:rsidR="00DE7BF8" w:rsidRPr="00DE7BF8" w:rsidRDefault="00DE7BF8" w:rsidP="009F1D7F">
    <w:pPr>
      <w:pStyle w:val="Header"/>
      <w:jc w:val="left"/>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D0FDC" w14:textId="77777777" w:rsidR="00E5210B" w:rsidRDefault="00E5210B" w:rsidP="0036151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D70B1" w14:textId="77777777" w:rsidR="00E5210B" w:rsidRDefault="00E5210B">
    <w:pPr>
      <w:pStyle w:val="Header"/>
    </w:pPr>
  </w:p>
</w:hdr>
</file>

<file path=word/intelligence2.xml><?xml version="1.0" encoding="utf-8"?>
<int2:intelligence xmlns:int2="http://schemas.microsoft.com/office/intelligence/2020/intelligence" xmlns:oel="http://schemas.microsoft.com/office/2019/extlst">
  <int2:observations>
    <int2:textHash int2:hashCode="OhwhpVntQtbOF8" int2:id="02RzEaxL">
      <int2:state int2:value="Rejected" int2:type="AugLoop_Text_Critique"/>
    </int2:textHash>
    <int2:textHash int2:hashCode="z4qe29MZsv6wio" int2:id="4Rq2FUBK">
      <int2:state int2:value="Rejected" int2:type="AugLoop_Text_Critique"/>
    </int2:textHash>
    <int2:textHash int2:hashCode="4RBIRcpVY0KEdg" int2:id="Fas7pPZy">
      <int2:state int2:value="Rejected" int2:type="AugLoop_Text_Critique"/>
    </int2:textHash>
    <int2:textHash int2:hashCode="M+lQXRKULoJZo8" int2:id="RDepqPgR">
      <int2:state int2:value="Rejected" int2:type="AugLoop_Text_Critique"/>
    </int2:textHash>
    <int2:textHash int2:hashCode="vCftriSRXsLPi5" int2:id="TIodcGBZ">
      <int2:state int2:value="Rejected" int2:type="AugLoop_Text_Critique"/>
    </int2:textHash>
    <int2:textHash int2:hashCode="gpG25XCChY0LzS" int2:id="XAxcLiQo">
      <int2:state int2:value="Rejected" int2:type="AugLoop_Text_Critique"/>
    </int2:textHash>
    <int2:textHash int2:hashCode="VjafIYC3/Q0CeY" int2:id="cZkFAVHi">
      <int2:state int2:value="Rejected" int2:type="AugLoop_Text_Critique"/>
    </int2:textHash>
    <int2:textHash int2:hashCode="OuSLNHYJJ+uDIz" int2:id="o6sLou4V">
      <int2:state int2:value="Rejected" int2:type="AugLoop_Acronyms_AcronymsCritique"/>
    </int2:textHash>
    <int2:bookmark int2:bookmarkName="_Int_X0idPtvf" int2:invalidationBookmarkName="" int2:hashCode="FZLQBKUjcoLFgZ" int2:id="VP65SuWn">
      <int2:state int2:value="Rejected" int2:type="AugLoop_Text_Critique"/>
    </int2:bookmark>
    <int2:bookmark int2:bookmarkName="_Int_DRo5W6q4" int2:invalidationBookmarkName="" int2:hashCode="3wVcZpQj/aEI7R" int2:id="d5Pjwou3">
      <int2:state int2:value="Rejected" int2:type="AugLoop_Text_Critique"/>
    </int2:bookmark>
    <int2:bookmark int2:bookmarkName="_Int_1OnNyq7m" int2:invalidationBookmarkName="" int2:hashCode="fTB7wlHs9bTBMd" int2:id="kApQrKEn">
      <int2:state int2:value="Rejected" int2:type="AugLoop_Text_Critique"/>
    </int2:bookmark>
    <int2:bookmark int2:bookmarkName="_Int_rdJmPMty" int2:invalidationBookmarkName="" int2:hashCode="UMVJZkd4rPTK17" int2:id="nGowiojZ">
      <int2:state int2:value="Rejected" int2:type="AugLoop_Acronyms_Acronyms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464E"/>
    <w:multiLevelType w:val="hybridMultilevel"/>
    <w:tmpl w:val="A8AA131C"/>
    <w:lvl w:ilvl="0" w:tplc="84145D20">
      <w:start w:val="1"/>
      <w:numFmt w:val="bullet"/>
      <w:lvlText w:val=""/>
      <w:lvlJc w:val="left"/>
      <w:pPr>
        <w:ind w:left="720" w:hanging="360"/>
      </w:pPr>
      <w:rPr>
        <w:rFonts w:ascii="Symbol" w:hAnsi="Symbol" w:hint="default"/>
      </w:rPr>
    </w:lvl>
    <w:lvl w:ilvl="1" w:tplc="ECF2BC30">
      <w:start w:val="1"/>
      <w:numFmt w:val="bullet"/>
      <w:lvlText w:val="o"/>
      <w:lvlJc w:val="left"/>
      <w:pPr>
        <w:ind w:left="1440" w:hanging="360"/>
      </w:pPr>
      <w:rPr>
        <w:rFonts w:ascii="Courier New" w:hAnsi="Courier New" w:hint="default"/>
      </w:rPr>
    </w:lvl>
    <w:lvl w:ilvl="2" w:tplc="2578B09A">
      <w:start w:val="1"/>
      <w:numFmt w:val="bullet"/>
      <w:lvlText w:val=""/>
      <w:lvlJc w:val="left"/>
      <w:pPr>
        <w:ind w:left="2160" w:hanging="360"/>
      </w:pPr>
      <w:rPr>
        <w:rFonts w:ascii="Wingdings" w:hAnsi="Wingdings" w:hint="default"/>
      </w:rPr>
    </w:lvl>
    <w:lvl w:ilvl="3" w:tplc="B5925996">
      <w:start w:val="1"/>
      <w:numFmt w:val="bullet"/>
      <w:lvlText w:val=""/>
      <w:lvlJc w:val="left"/>
      <w:pPr>
        <w:ind w:left="2880" w:hanging="360"/>
      </w:pPr>
      <w:rPr>
        <w:rFonts w:ascii="Symbol" w:hAnsi="Symbol" w:hint="default"/>
      </w:rPr>
    </w:lvl>
    <w:lvl w:ilvl="4" w:tplc="64A23740">
      <w:start w:val="1"/>
      <w:numFmt w:val="bullet"/>
      <w:lvlText w:val="o"/>
      <w:lvlJc w:val="left"/>
      <w:pPr>
        <w:ind w:left="3600" w:hanging="360"/>
      </w:pPr>
      <w:rPr>
        <w:rFonts w:ascii="Courier New" w:hAnsi="Courier New" w:hint="default"/>
      </w:rPr>
    </w:lvl>
    <w:lvl w:ilvl="5" w:tplc="F4BC5776">
      <w:start w:val="1"/>
      <w:numFmt w:val="bullet"/>
      <w:lvlText w:val=""/>
      <w:lvlJc w:val="left"/>
      <w:pPr>
        <w:ind w:left="4320" w:hanging="360"/>
      </w:pPr>
      <w:rPr>
        <w:rFonts w:ascii="Wingdings" w:hAnsi="Wingdings" w:hint="default"/>
      </w:rPr>
    </w:lvl>
    <w:lvl w:ilvl="6" w:tplc="D8F2433E">
      <w:start w:val="1"/>
      <w:numFmt w:val="bullet"/>
      <w:lvlText w:val=""/>
      <w:lvlJc w:val="left"/>
      <w:pPr>
        <w:ind w:left="5040" w:hanging="360"/>
      </w:pPr>
      <w:rPr>
        <w:rFonts w:ascii="Symbol" w:hAnsi="Symbol" w:hint="default"/>
      </w:rPr>
    </w:lvl>
    <w:lvl w:ilvl="7" w:tplc="1E949432">
      <w:start w:val="1"/>
      <w:numFmt w:val="bullet"/>
      <w:lvlText w:val="o"/>
      <w:lvlJc w:val="left"/>
      <w:pPr>
        <w:ind w:left="5760" w:hanging="360"/>
      </w:pPr>
      <w:rPr>
        <w:rFonts w:ascii="Courier New" w:hAnsi="Courier New" w:hint="default"/>
      </w:rPr>
    </w:lvl>
    <w:lvl w:ilvl="8" w:tplc="E7986422">
      <w:start w:val="1"/>
      <w:numFmt w:val="bullet"/>
      <w:lvlText w:val=""/>
      <w:lvlJc w:val="left"/>
      <w:pPr>
        <w:ind w:left="6480" w:hanging="360"/>
      </w:pPr>
      <w:rPr>
        <w:rFonts w:ascii="Wingdings" w:hAnsi="Wingdings" w:hint="default"/>
      </w:rPr>
    </w:lvl>
  </w:abstractNum>
  <w:abstractNum w:abstractNumId="1" w15:restartNumberingAfterBreak="0">
    <w:nsid w:val="0AA937C0"/>
    <w:multiLevelType w:val="hybridMultilevel"/>
    <w:tmpl w:val="6B0C318C"/>
    <w:lvl w:ilvl="0" w:tplc="1409000F">
      <w:start w:val="1"/>
      <w:numFmt w:val="decimal"/>
      <w:lvlText w:val="%1."/>
      <w:lvlJc w:val="left"/>
      <w:pPr>
        <w:ind w:left="720" w:hanging="360"/>
      </w:pPr>
    </w:lvl>
    <w:lvl w:ilvl="1" w:tplc="32CAB862">
      <w:start w:val="1"/>
      <w:numFmt w:val="lowerLetter"/>
      <w:pStyle w:val="Boxa"/>
      <w:lvlText w:val="%2."/>
      <w:lvlJc w:val="left"/>
      <w:pPr>
        <w:ind w:left="1440" w:hanging="360"/>
      </w:pPr>
    </w:lvl>
    <w:lvl w:ilvl="2" w:tplc="1409001B">
      <w:start w:val="1"/>
      <w:numFmt w:val="decimal"/>
      <w:lvlText w:val="%3."/>
      <w:lvlJc w:val="left"/>
      <w:pPr>
        <w:tabs>
          <w:tab w:val="num" w:pos="2160"/>
        </w:tabs>
        <w:ind w:left="2160" w:hanging="360"/>
      </w:pPr>
    </w:lvl>
    <w:lvl w:ilvl="3" w:tplc="1409000F">
      <w:start w:val="1"/>
      <w:numFmt w:val="decimal"/>
      <w:lvlText w:val="%4."/>
      <w:lvlJc w:val="left"/>
      <w:pPr>
        <w:tabs>
          <w:tab w:val="num" w:pos="2880"/>
        </w:tabs>
        <w:ind w:left="2880" w:hanging="360"/>
      </w:pPr>
    </w:lvl>
    <w:lvl w:ilvl="4" w:tplc="14090019">
      <w:start w:val="1"/>
      <w:numFmt w:val="decimal"/>
      <w:lvlText w:val="%5."/>
      <w:lvlJc w:val="left"/>
      <w:pPr>
        <w:tabs>
          <w:tab w:val="num" w:pos="3600"/>
        </w:tabs>
        <w:ind w:left="3600" w:hanging="360"/>
      </w:pPr>
    </w:lvl>
    <w:lvl w:ilvl="5" w:tplc="1409001B">
      <w:start w:val="1"/>
      <w:numFmt w:val="decimal"/>
      <w:lvlText w:val="%6."/>
      <w:lvlJc w:val="left"/>
      <w:pPr>
        <w:tabs>
          <w:tab w:val="num" w:pos="4320"/>
        </w:tabs>
        <w:ind w:left="4320" w:hanging="360"/>
      </w:pPr>
    </w:lvl>
    <w:lvl w:ilvl="6" w:tplc="1409000F">
      <w:start w:val="1"/>
      <w:numFmt w:val="decimal"/>
      <w:lvlText w:val="%7."/>
      <w:lvlJc w:val="left"/>
      <w:pPr>
        <w:tabs>
          <w:tab w:val="num" w:pos="5040"/>
        </w:tabs>
        <w:ind w:left="5040" w:hanging="360"/>
      </w:pPr>
    </w:lvl>
    <w:lvl w:ilvl="7" w:tplc="14090019">
      <w:start w:val="1"/>
      <w:numFmt w:val="decimal"/>
      <w:lvlText w:val="%8."/>
      <w:lvlJc w:val="left"/>
      <w:pPr>
        <w:tabs>
          <w:tab w:val="num" w:pos="5760"/>
        </w:tabs>
        <w:ind w:left="5760" w:hanging="360"/>
      </w:pPr>
    </w:lvl>
    <w:lvl w:ilvl="8" w:tplc="1409001B">
      <w:start w:val="1"/>
      <w:numFmt w:val="decimal"/>
      <w:lvlText w:val="%9."/>
      <w:lvlJc w:val="left"/>
      <w:pPr>
        <w:tabs>
          <w:tab w:val="num" w:pos="6480"/>
        </w:tabs>
        <w:ind w:left="6480" w:hanging="360"/>
      </w:pPr>
    </w:lvl>
  </w:abstractNum>
  <w:abstractNum w:abstractNumId="2" w15:restartNumberingAfterBreak="0">
    <w:nsid w:val="0B0F5F0E"/>
    <w:multiLevelType w:val="multilevel"/>
    <w:tmpl w:val="6D4C952A"/>
    <w:lvl w:ilvl="0">
      <w:start w:val="1"/>
      <w:numFmt w:val="bullet"/>
      <w:pStyle w:val="Greenbullet-casestudytables"/>
      <w:lvlText w:val=""/>
      <w:lvlJc w:val="left"/>
      <w:pPr>
        <w:ind w:left="680" w:hanging="396"/>
      </w:pPr>
      <w:rPr>
        <w:rFonts w:ascii="Symbol" w:hAnsi="Symbol" w:hint="default"/>
        <w:color w:val="0F7B7D"/>
        <w:sz w:val="20"/>
        <w:szCs w:val="20"/>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 w15:restartNumberingAfterBreak="0">
    <w:nsid w:val="0CFA082B"/>
    <w:multiLevelType w:val="hybridMultilevel"/>
    <w:tmpl w:val="2C38C3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DD14707"/>
    <w:multiLevelType w:val="hybridMultilevel"/>
    <w:tmpl w:val="3E0CBF8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22A09F1"/>
    <w:multiLevelType w:val="multilevel"/>
    <w:tmpl w:val="B0728340"/>
    <w:lvl w:ilvl="0">
      <w:start w:val="1"/>
      <w:numFmt w:val="lowerLetter"/>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A7D269"/>
    <w:multiLevelType w:val="multilevel"/>
    <w:tmpl w:val="E38AE7F0"/>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49798E"/>
    <w:multiLevelType w:val="hybridMultilevel"/>
    <w:tmpl w:val="0F3E2B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04F1D2E"/>
    <w:multiLevelType w:val="multilevel"/>
    <w:tmpl w:val="7CB0E0AA"/>
    <w:lvl w:ilvl="0">
      <w:start w:val="1"/>
      <w:numFmt w:val="bullet"/>
      <w:pStyle w:val="Boxsub-bullet"/>
      <w:lvlText w:val="‒"/>
      <w:lvlJc w:val="left"/>
      <w:pPr>
        <w:ind w:left="1077" w:hanging="397"/>
      </w:p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9" w15:restartNumberingAfterBreak="0">
    <w:nsid w:val="208C5CF5"/>
    <w:multiLevelType w:val="hybridMultilevel"/>
    <w:tmpl w:val="57026E20"/>
    <w:lvl w:ilvl="0" w:tplc="5ED6D3F8">
      <w:start w:val="1"/>
      <w:numFmt w:val="lowerLetter"/>
      <w:pStyle w:val="Sub-lista"/>
      <w:lvlText w:val="(%1)"/>
      <w:lvlJc w:val="left"/>
      <w:pPr>
        <w:ind w:left="757" w:hanging="360"/>
      </w:pPr>
      <w:rPr>
        <w:rFonts w:ascii="Calibri" w:hAnsi="Calibri" w:hint="default"/>
        <w:b w:val="0"/>
        <w:i w:val="0"/>
        <w:sz w:val="22"/>
        <w:szCs w:val="22"/>
      </w:r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10" w15:restartNumberingAfterBreak="0">
    <w:nsid w:val="26DA454E"/>
    <w:multiLevelType w:val="multilevel"/>
    <w:tmpl w:val="8F2AD7BA"/>
    <w:styleLink w:val="Style3"/>
    <w:lvl w:ilvl="0">
      <w:start w:val="1"/>
      <w:numFmt w:val="bullet"/>
      <w:lvlText w:val=""/>
      <w:lvlJc w:val="left"/>
      <w:pPr>
        <w:tabs>
          <w:tab w:val="num" w:pos="56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8D24137"/>
    <w:multiLevelType w:val="hybridMultilevel"/>
    <w:tmpl w:val="453EAC30"/>
    <w:lvl w:ilvl="0" w:tplc="5782ABD4">
      <w:start w:val="1"/>
      <w:numFmt w:val="bullet"/>
      <w:lvlText w:val=""/>
      <w:lvlJc w:val="left"/>
      <w:pPr>
        <w:ind w:left="720" w:hanging="360"/>
      </w:pPr>
      <w:rPr>
        <w:rFonts w:ascii="Symbol" w:hAnsi="Symbol" w:hint="default"/>
      </w:rPr>
    </w:lvl>
    <w:lvl w:ilvl="1" w:tplc="9042A4A4">
      <w:start w:val="1"/>
      <w:numFmt w:val="bullet"/>
      <w:lvlText w:val="o"/>
      <w:lvlJc w:val="left"/>
      <w:pPr>
        <w:ind w:left="1440" w:hanging="360"/>
      </w:pPr>
      <w:rPr>
        <w:rFonts w:ascii="Courier New" w:hAnsi="Courier New" w:hint="default"/>
      </w:rPr>
    </w:lvl>
    <w:lvl w:ilvl="2" w:tplc="C0F64236">
      <w:start w:val="1"/>
      <w:numFmt w:val="bullet"/>
      <w:lvlText w:val=""/>
      <w:lvlJc w:val="left"/>
      <w:pPr>
        <w:ind w:left="2160" w:hanging="360"/>
      </w:pPr>
      <w:rPr>
        <w:rFonts w:ascii="Wingdings" w:hAnsi="Wingdings" w:hint="default"/>
      </w:rPr>
    </w:lvl>
    <w:lvl w:ilvl="3" w:tplc="682E1E30">
      <w:start w:val="1"/>
      <w:numFmt w:val="bullet"/>
      <w:lvlText w:val=""/>
      <w:lvlJc w:val="left"/>
      <w:pPr>
        <w:ind w:left="2880" w:hanging="360"/>
      </w:pPr>
      <w:rPr>
        <w:rFonts w:ascii="Symbol" w:hAnsi="Symbol" w:hint="default"/>
      </w:rPr>
    </w:lvl>
    <w:lvl w:ilvl="4" w:tplc="885835AE">
      <w:start w:val="1"/>
      <w:numFmt w:val="bullet"/>
      <w:lvlText w:val="o"/>
      <w:lvlJc w:val="left"/>
      <w:pPr>
        <w:ind w:left="3600" w:hanging="360"/>
      </w:pPr>
      <w:rPr>
        <w:rFonts w:ascii="Courier New" w:hAnsi="Courier New" w:hint="default"/>
      </w:rPr>
    </w:lvl>
    <w:lvl w:ilvl="5" w:tplc="AE02083A">
      <w:start w:val="1"/>
      <w:numFmt w:val="bullet"/>
      <w:lvlText w:val=""/>
      <w:lvlJc w:val="left"/>
      <w:pPr>
        <w:ind w:left="4320" w:hanging="360"/>
      </w:pPr>
      <w:rPr>
        <w:rFonts w:ascii="Wingdings" w:hAnsi="Wingdings" w:hint="default"/>
      </w:rPr>
    </w:lvl>
    <w:lvl w:ilvl="6" w:tplc="E2AA1742">
      <w:start w:val="1"/>
      <w:numFmt w:val="bullet"/>
      <w:lvlText w:val=""/>
      <w:lvlJc w:val="left"/>
      <w:pPr>
        <w:ind w:left="5040" w:hanging="360"/>
      </w:pPr>
      <w:rPr>
        <w:rFonts w:ascii="Symbol" w:hAnsi="Symbol" w:hint="default"/>
      </w:rPr>
    </w:lvl>
    <w:lvl w:ilvl="7" w:tplc="AFA4950C">
      <w:start w:val="1"/>
      <w:numFmt w:val="bullet"/>
      <w:lvlText w:val="o"/>
      <w:lvlJc w:val="left"/>
      <w:pPr>
        <w:ind w:left="5760" w:hanging="360"/>
      </w:pPr>
      <w:rPr>
        <w:rFonts w:ascii="Courier New" w:hAnsi="Courier New" w:hint="default"/>
      </w:rPr>
    </w:lvl>
    <w:lvl w:ilvl="8" w:tplc="85F461D8">
      <w:start w:val="1"/>
      <w:numFmt w:val="bullet"/>
      <w:lvlText w:val=""/>
      <w:lvlJc w:val="left"/>
      <w:pPr>
        <w:ind w:left="6480" w:hanging="360"/>
      </w:pPr>
      <w:rPr>
        <w:rFonts w:ascii="Wingdings" w:hAnsi="Wingdings" w:hint="default"/>
      </w:rPr>
    </w:lvl>
  </w:abstractNum>
  <w:abstractNum w:abstractNumId="12" w15:restartNumberingAfterBreak="0">
    <w:nsid w:val="2CD7703E"/>
    <w:multiLevelType w:val="multilevel"/>
    <w:tmpl w:val="DCDEB9D0"/>
    <w:styleLink w:val="Style1"/>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D1A6BE2"/>
    <w:multiLevelType w:val="multilevel"/>
    <w:tmpl w:val="20FCAAE4"/>
    <w:lvl w:ilvl="0">
      <w:start w:val="1"/>
      <w:numFmt w:val="decimal"/>
      <w:pStyle w:val="Numberedparagraph"/>
      <w:lvlText w:val="%1."/>
      <w:lvlJc w:val="left"/>
      <w:pPr>
        <w:ind w:left="397" w:hanging="397"/>
      </w:pPr>
      <w:rPr>
        <w:rFonts w:ascii="Calibri" w:hAnsi="Calibri" w:cs="Arial" w:hint="default"/>
        <w:b w:val="0"/>
        <w:i w:val="0"/>
        <w:sz w:val="22"/>
        <w:szCs w:val="22"/>
      </w:rPr>
    </w:lvl>
    <w:lvl w:ilvl="1">
      <w:start w:val="1"/>
      <w:numFmt w:val="lowerLetter"/>
      <w:lvlText w:val="%2."/>
      <w:lvlJc w:val="left"/>
      <w:pPr>
        <w:ind w:left="397" w:firstLine="397"/>
      </w:pPr>
      <w:rPr>
        <w:rFonts w:hint="default"/>
      </w:rPr>
    </w:lvl>
    <w:lvl w:ilvl="2">
      <w:start w:val="1"/>
      <w:numFmt w:val="lowerRoman"/>
      <w:lvlText w:val="%3."/>
      <w:lvlJc w:val="right"/>
      <w:pPr>
        <w:ind w:left="794" w:firstLine="397"/>
      </w:pPr>
      <w:rPr>
        <w:rFonts w:hint="default"/>
      </w:rPr>
    </w:lvl>
    <w:lvl w:ilvl="3">
      <w:start w:val="1"/>
      <w:numFmt w:val="decimal"/>
      <w:lvlText w:val="%4."/>
      <w:lvlJc w:val="left"/>
      <w:pPr>
        <w:ind w:left="1191" w:firstLine="397"/>
      </w:pPr>
      <w:rPr>
        <w:rFonts w:hint="default"/>
      </w:rPr>
    </w:lvl>
    <w:lvl w:ilvl="4">
      <w:start w:val="1"/>
      <w:numFmt w:val="lowerLetter"/>
      <w:lvlText w:val="%5."/>
      <w:lvlJc w:val="left"/>
      <w:pPr>
        <w:ind w:left="1588" w:firstLine="397"/>
      </w:pPr>
      <w:rPr>
        <w:rFonts w:hint="default"/>
      </w:rPr>
    </w:lvl>
    <w:lvl w:ilvl="5">
      <w:start w:val="1"/>
      <w:numFmt w:val="lowerRoman"/>
      <w:lvlText w:val="%6."/>
      <w:lvlJc w:val="right"/>
      <w:pPr>
        <w:ind w:left="1985" w:firstLine="397"/>
      </w:pPr>
      <w:rPr>
        <w:rFonts w:hint="default"/>
      </w:rPr>
    </w:lvl>
    <w:lvl w:ilvl="6">
      <w:start w:val="1"/>
      <w:numFmt w:val="decimal"/>
      <w:lvlText w:val="%7."/>
      <w:lvlJc w:val="left"/>
      <w:pPr>
        <w:ind w:left="2382" w:firstLine="397"/>
      </w:pPr>
      <w:rPr>
        <w:rFonts w:hint="default"/>
      </w:rPr>
    </w:lvl>
    <w:lvl w:ilvl="7">
      <w:start w:val="1"/>
      <w:numFmt w:val="lowerLetter"/>
      <w:lvlText w:val="%8."/>
      <w:lvlJc w:val="left"/>
      <w:pPr>
        <w:ind w:left="2779" w:firstLine="397"/>
      </w:pPr>
      <w:rPr>
        <w:rFonts w:hint="default"/>
      </w:rPr>
    </w:lvl>
    <w:lvl w:ilvl="8">
      <w:start w:val="1"/>
      <w:numFmt w:val="lowerRoman"/>
      <w:lvlText w:val="%9."/>
      <w:lvlJc w:val="right"/>
      <w:pPr>
        <w:ind w:left="3176" w:firstLine="397"/>
      </w:pPr>
      <w:rPr>
        <w:rFonts w:hint="default"/>
      </w:rPr>
    </w:lvl>
  </w:abstractNum>
  <w:abstractNum w:abstractNumId="14" w15:restartNumberingAfterBreak="0">
    <w:nsid w:val="2D606C32"/>
    <w:multiLevelType w:val="hybridMultilevel"/>
    <w:tmpl w:val="DD84CD86"/>
    <w:lvl w:ilvl="0" w:tplc="9318AC78">
      <w:start w:val="1"/>
      <w:numFmt w:val="bullet"/>
      <w:lvlText w:val="-"/>
      <w:lvlJc w:val="left"/>
      <w:pPr>
        <w:ind w:left="757" w:hanging="360"/>
      </w:pPr>
      <w:rPr>
        <w:rFonts w:ascii="Courier New" w:hAnsi="Courier New" w:hint="default"/>
        <w:b w:val="0"/>
        <w:i w:val="0"/>
        <w:sz w:val="22"/>
        <w:szCs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2C14B48"/>
    <w:multiLevelType w:val="multilevel"/>
    <w:tmpl w:val="4C18AA5C"/>
    <w:lvl w:ilvl="0">
      <w:start w:val="1"/>
      <w:numFmt w:val="decimal"/>
      <w:lvlRestart w:val="0"/>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3130"/>
        </w:tabs>
        <w:ind w:left="3130" w:hanging="862"/>
      </w:pPr>
      <w:rPr>
        <w:rFonts w:hint="default"/>
      </w:rPr>
    </w:lvl>
    <w:lvl w:ilvl="4">
      <w:start w:val="1"/>
      <w:numFmt w:val="decimal"/>
      <w:lvlText w:val="%1.%2.%3.%4.%5"/>
      <w:lvlJc w:val="left"/>
      <w:pPr>
        <w:tabs>
          <w:tab w:val="num" w:pos="3277"/>
        </w:tabs>
        <w:ind w:left="3277" w:hanging="1009"/>
      </w:pPr>
      <w:rPr>
        <w:rFonts w:hint="default"/>
      </w:rPr>
    </w:lvl>
    <w:lvl w:ilvl="5">
      <w:start w:val="1"/>
      <w:numFmt w:val="decimal"/>
      <w:pStyle w:val="Heading6"/>
      <w:lvlText w:val="%1.%2.%3.%4.%5.%6"/>
      <w:lvlJc w:val="left"/>
      <w:pPr>
        <w:tabs>
          <w:tab w:val="num" w:pos="3419"/>
        </w:tabs>
        <w:ind w:left="3419" w:hanging="1151"/>
      </w:pPr>
      <w:rPr>
        <w:rFonts w:hint="default"/>
      </w:rPr>
    </w:lvl>
    <w:lvl w:ilvl="6">
      <w:start w:val="1"/>
      <w:numFmt w:val="decimal"/>
      <w:pStyle w:val="Heading7"/>
      <w:lvlText w:val="%1.%2.%3.%4.%5.%6.%7"/>
      <w:lvlJc w:val="left"/>
      <w:pPr>
        <w:tabs>
          <w:tab w:val="num" w:pos="3566"/>
        </w:tabs>
        <w:ind w:left="3566" w:hanging="1298"/>
      </w:pPr>
      <w:rPr>
        <w:rFonts w:hint="default"/>
      </w:rPr>
    </w:lvl>
    <w:lvl w:ilvl="7">
      <w:start w:val="1"/>
      <w:numFmt w:val="decimal"/>
      <w:pStyle w:val="Heading8"/>
      <w:lvlText w:val="%1.%2.%3.%4.%5.%6.%7.%8"/>
      <w:lvlJc w:val="left"/>
      <w:pPr>
        <w:tabs>
          <w:tab w:val="num" w:pos="3708"/>
        </w:tabs>
        <w:ind w:left="3708" w:hanging="1440"/>
      </w:pPr>
      <w:rPr>
        <w:rFonts w:hint="default"/>
      </w:rPr>
    </w:lvl>
    <w:lvl w:ilvl="8">
      <w:start w:val="1"/>
      <w:numFmt w:val="decimal"/>
      <w:pStyle w:val="Heading9"/>
      <w:lvlText w:val="%1.%2.%3.%4.%5.%6.%7.%8.%9"/>
      <w:lvlJc w:val="left"/>
      <w:pPr>
        <w:tabs>
          <w:tab w:val="num" w:pos="3850"/>
        </w:tabs>
        <w:ind w:left="3850" w:hanging="1582"/>
      </w:pPr>
      <w:rPr>
        <w:rFonts w:hint="default"/>
      </w:rPr>
    </w:lvl>
  </w:abstractNum>
  <w:abstractNum w:abstractNumId="16" w15:restartNumberingAfterBreak="0">
    <w:nsid w:val="3655687D"/>
    <w:multiLevelType w:val="hybridMultilevel"/>
    <w:tmpl w:val="FFFFFFFF"/>
    <w:lvl w:ilvl="0" w:tplc="7B3C3156">
      <w:start w:val="1"/>
      <w:numFmt w:val="bullet"/>
      <w:lvlText w:val=""/>
      <w:lvlJc w:val="left"/>
      <w:pPr>
        <w:ind w:left="720" w:hanging="360"/>
      </w:pPr>
      <w:rPr>
        <w:rFonts w:ascii="Symbol" w:hAnsi="Symbol" w:hint="default"/>
      </w:rPr>
    </w:lvl>
    <w:lvl w:ilvl="1" w:tplc="1BF28F22">
      <w:start w:val="1"/>
      <w:numFmt w:val="bullet"/>
      <w:lvlText w:val="o"/>
      <w:lvlJc w:val="left"/>
      <w:pPr>
        <w:ind w:left="1440" w:hanging="360"/>
      </w:pPr>
      <w:rPr>
        <w:rFonts w:ascii="Courier New" w:hAnsi="Courier New" w:hint="default"/>
      </w:rPr>
    </w:lvl>
    <w:lvl w:ilvl="2" w:tplc="96583BEC">
      <w:start w:val="1"/>
      <w:numFmt w:val="bullet"/>
      <w:lvlText w:val=""/>
      <w:lvlJc w:val="left"/>
      <w:pPr>
        <w:ind w:left="2160" w:hanging="360"/>
      </w:pPr>
      <w:rPr>
        <w:rFonts w:ascii="Wingdings" w:hAnsi="Wingdings" w:hint="default"/>
      </w:rPr>
    </w:lvl>
    <w:lvl w:ilvl="3" w:tplc="43C652B4">
      <w:start w:val="1"/>
      <w:numFmt w:val="bullet"/>
      <w:lvlText w:val=""/>
      <w:lvlJc w:val="left"/>
      <w:pPr>
        <w:ind w:left="2880" w:hanging="360"/>
      </w:pPr>
      <w:rPr>
        <w:rFonts w:ascii="Symbol" w:hAnsi="Symbol" w:hint="default"/>
      </w:rPr>
    </w:lvl>
    <w:lvl w:ilvl="4" w:tplc="5492D054">
      <w:start w:val="1"/>
      <w:numFmt w:val="bullet"/>
      <w:lvlText w:val="o"/>
      <w:lvlJc w:val="left"/>
      <w:pPr>
        <w:ind w:left="3600" w:hanging="360"/>
      </w:pPr>
      <w:rPr>
        <w:rFonts w:ascii="Courier New" w:hAnsi="Courier New" w:hint="default"/>
      </w:rPr>
    </w:lvl>
    <w:lvl w:ilvl="5" w:tplc="B3E87A10">
      <w:start w:val="1"/>
      <w:numFmt w:val="bullet"/>
      <w:lvlText w:val=""/>
      <w:lvlJc w:val="left"/>
      <w:pPr>
        <w:ind w:left="4320" w:hanging="360"/>
      </w:pPr>
      <w:rPr>
        <w:rFonts w:ascii="Wingdings" w:hAnsi="Wingdings" w:hint="default"/>
      </w:rPr>
    </w:lvl>
    <w:lvl w:ilvl="6" w:tplc="128A9B70">
      <w:start w:val="1"/>
      <w:numFmt w:val="bullet"/>
      <w:lvlText w:val=""/>
      <w:lvlJc w:val="left"/>
      <w:pPr>
        <w:ind w:left="5040" w:hanging="360"/>
      </w:pPr>
      <w:rPr>
        <w:rFonts w:ascii="Symbol" w:hAnsi="Symbol" w:hint="default"/>
      </w:rPr>
    </w:lvl>
    <w:lvl w:ilvl="7" w:tplc="9AE01AE4">
      <w:start w:val="1"/>
      <w:numFmt w:val="bullet"/>
      <w:lvlText w:val="o"/>
      <w:lvlJc w:val="left"/>
      <w:pPr>
        <w:ind w:left="5760" w:hanging="360"/>
      </w:pPr>
      <w:rPr>
        <w:rFonts w:ascii="Courier New" w:hAnsi="Courier New" w:hint="default"/>
      </w:rPr>
    </w:lvl>
    <w:lvl w:ilvl="8" w:tplc="04D84646">
      <w:start w:val="1"/>
      <w:numFmt w:val="bullet"/>
      <w:lvlText w:val=""/>
      <w:lvlJc w:val="left"/>
      <w:pPr>
        <w:ind w:left="6480" w:hanging="360"/>
      </w:pPr>
      <w:rPr>
        <w:rFonts w:ascii="Wingdings" w:hAnsi="Wingdings" w:hint="default"/>
      </w:rPr>
    </w:lvl>
  </w:abstractNum>
  <w:abstractNum w:abstractNumId="17" w15:restartNumberingAfterBreak="0">
    <w:nsid w:val="3D465A16"/>
    <w:multiLevelType w:val="multilevel"/>
    <w:tmpl w:val="7CBA8A44"/>
    <w:lvl w:ilvl="0">
      <w:start w:val="1"/>
      <w:numFmt w:val="bullet"/>
      <w:pStyle w:val="Bullet"/>
      <w:lvlText w:val=""/>
      <w:lvlJc w:val="left"/>
      <w:pPr>
        <w:tabs>
          <w:tab w:val="num" w:pos="397"/>
        </w:tabs>
        <w:ind w:left="397" w:hanging="397"/>
      </w:pPr>
      <w:rPr>
        <w:rFonts w:ascii="Symbol" w:hAnsi="Symbol" w:hint="default"/>
        <w:color w:val="auto"/>
        <w:sz w:val="18"/>
        <w:szCs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27701FB"/>
    <w:multiLevelType w:val="hybridMultilevel"/>
    <w:tmpl w:val="0BA89340"/>
    <w:lvl w:ilvl="0" w:tplc="C04A679E">
      <w:start w:val="1"/>
      <w:numFmt w:val="bullet"/>
      <w:pStyle w:val="Sub-list"/>
      <w:lvlText w:val=""/>
      <w:lvlJc w:val="left"/>
      <w:pPr>
        <w:tabs>
          <w:tab w:val="num" w:pos="397"/>
        </w:tabs>
        <w:ind w:left="397" w:firstLine="0"/>
      </w:pPr>
      <w:rPr>
        <w:rFonts w:ascii="Symbol" w:hAnsi="Symbol" w:hint="default"/>
      </w:rPr>
    </w:lvl>
    <w:lvl w:ilvl="1" w:tplc="14090003">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EC7A80"/>
    <w:multiLevelType w:val="multilevel"/>
    <w:tmpl w:val="4DAC39B8"/>
    <w:lvl w:ilvl="0">
      <w:start w:val="1"/>
      <w:numFmt w:val="lowerLetter"/>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40B17DC"/>
    <w:multiLevelType w:val="hybridMultilevel"/>
    <w:tmpl w:val="7B165F02"/>
    <w:lvl w:ilvl="0" w:tplc="37E6EBC0">
      <w:start w:val="1"/>
      <w:numFmt w:val="bullet"/>
      <w:pStyle w:val="TableBullet"/>
      <w:lvlText w:val=""/>
      <w:lvlJc w:val="left"/>
      <w:pPr>
        <w:tabs>
          <w:tab w:val="num" w:pos="284"/>
        </w:tabs>
        <w:ind w:left="284" w:hanging="284"/>
      </w:pPr>
      <w:rPr>
        <w:rFonts w:ascii="Symbol" w:hAnsi="Symbol" w:hint="default"/>
        <w:sz w:val="16"/>
        <w:szCs w:val="16"/>
      </w:rPr>
    </w:lvl>
    <w:lvl w:ilvl="1" w:tplc="14090003">
      <w:numFmt w:val="bullet"/>
      <w:lvlText w:val="-"/>
      <w:lvlJc w:val="left"/>
      <w:pPr>
        <w:ind w:left="1440" w:hanging="360"/>
      </w:pPr>
      <w:rPr>
        <w:rFonts w:ascii="Calibri" w:eastAsiaTheme="minorEastAsia" w:hAnsi="Calibri" w:cstheme="minorBidi"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63D6104"/>
    <w:multiLevelType w:val="hybridMultilevel"/>
    <w:tmpl w:val="291EE830"/>
    <w:lvl w:ilvl="0" w:tplc="3A426DC2">
      <w:start w:val="1"/>
      <w:numFmt w:val="lowerRoman"/>
      <w:pStyle w:val="Sub-listi"/>
      <w:lvlText w:val="%1."/>
      <w:lvlJc w:val="left"/>
      <w:pPr>
        <w:tabs>
          <w:tab w:val="num" w:pos="794"/>
        </w:tabs>
        <w:ind w:left="794" w:hanging="397"/>
      </w:pPr>
      <w:rPr>
        <w:rFonts w:ascii="Times New Roman" w:hAnsi="Times New Roman" w:cs="Arial" w:hint="default"/>
        <w:b w:val="0"/>
        <w:i w:val="0"/>
        <w:sz w:val="22"/>
        <w:szCs w:val="22"/>
      </w:rPr>
    </w:lvl>
    <w:lvl w:ilvl="1" w:tplc="14090019" w:tentative="1">
      <w:start w:val="1"/>
      <w:numFmt w:val="lowerLetter"/>
      <w:lvlText w:val="%2."/>
      <w:lvlJc w:val="left"/>
      <w:pPr>
        <w:tabs>
          <w:tab w:val="num" w:pos="1043"/>
        </w:tabs>
        <w:ind w:left="1043" w:hanging="360"/>
      </w:pPr>
    </w:lvl>
    <w:lvl w:ilvl="2" w:tplc="1409001B" w:tentative="1">
      <w:start w:val="1"/>
      <w:numFmt w:val="lowerRoman"/>
      <w:lvlText w:val="%3."/>
      <w:lvlJc w:val="right"/>
      <w:pPr>
        <w:tabs>
          <w:tab w:val="num" w:pos="1763"/>
        </w:tabs>
        <w:ind w:left="1763" w:hanging="180"/>
      </w:pPr>
    </w:lvl>
    <w:lvl w:ilvl="3" w:tplc="1409000F" w:tentative="1">
      <w:start w:val="1"/>
      <w:numFmt w:val="decimal"/>
      <w:lvlText w:val="%4."/>
      <w:lvlJc w:val="left"/>
      <w:pPr>
        <w:tabs>
          <w:tab w:val="num" w:pos="2483"/>
        </w:tabs>
        <w:ind w:left="2483" w:hanging="360"/>
      </w:pPr>
    </w:lvl>
    <w:lvl w:ilvl="4" w:tplc="14090019" w:tentative="1">
      <w:start w:val="1"/>
      <w:numFmt w:val="lowerLetter"/>
      <w:lvlText w:val="%5."/>
      <w:lvlJc w:val="left"/>
      <w:pPr>
        <w:tabs>
          <w:tab w:val="num" w:pos="3203"/>
        </w:tabs>
        <w:ind w:left="3203" w:hanging="360"/>
      </w:pPr>
    </w:lvl>
    <w:lvl w:ilvl="5" w:tplc="1409001B" w:tentative="1">
      <w:start w:val="1"/>
      <w:numFmt w:val="lowerRoman"/>
      <w:lvlText w:val="%6."/>
      <w:lvlJc w:val="right"/>
      <w:pPr>
        <w:tabs>
          <w:tab w:val="num" w:pos="3923"/>
        </w:tabs>
        <w:ind w:left="3923" w:hanging="180"/>
      </w:pPr>
    </w:lvl>
    <w:lvl w:ilvl="6" w:tplc="1409000F" w:tentative="1">
      <w:start w:val="1"/>
      <w:numFmt w:val="decimal"/>
      <w:lvlText w:val="%7."/>
      <w:lvlJc w:val="left"/>
      <w:pPr>
        <w:tabs>
          <w:tab w:val="num" w:pos="4643"/>
        </w:tabs>
        <w:ind w:left="4643" w:hanging="360"/>
      </w:pPr>
    </w:lvl>
    <w:lvl w:ilvl="7" w:tplc="14090019" w:tentative="1">
      <w:start w:val="1"/>
      <w:numFmt w:val="lowerLetter"/>
      <w:lvlText w:val="%8."/>
      <w:lvlJc w:val="left"/>
      <w:pPr>
        <w:tabs>
          <w:tab w:val="num" w:pos="5363"/>
        </w:tabs>
        <w:ind w:left="5363" w:hanging="360"/>
      </w:pPr>
    </w:lvl>
    <w:lvl w:ilvl="8" w:tplc="1409001B" w:tentative="1">
      <w:start w:val="1"/>
      <w:numFmt w:val="lowerRoman"/>
      <w:lvlText w:val="%9."/>
      <w:lvlJc w:val="right"/>
      <w:pPr>
        <w:tabs>
          <w:tab w:val="num" w:pos="6083"/>
        </w:tabs>
        <w:ind w:left="6083" w:hanging="180"/>
      </w:pPr>
    </w:lvl>
  </w:abstractNum>
  <w:abstractNum w:abstractNumId="22" w15:restartNumberingAfterBreak="0">
    <w:nsid w:val="485E0B96"/>
    <w:multiLevelType w:val="hybridMultilevel"/>
    <w:tmpl w:val="840AD944"/>
    <w:lvl w:ilvl="0" w:tplc="14090013">
      <w:start w:val="1"/>
      <w:numFmt w:val="upperRoman"/>
      <w:lvlText w:val="%1."/>
      <w:lvlJc w:val="right"/>
      <w:pPr>
        <w:tabs>
          <w:tab w:val="num" w:pos="794"/>
        </w:tabs>
        <w:ind w:left="794" w:firstLine="0"/>
      </w:pPr>
      <w:rPr>
        <w:rFonts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23" w15:restartNumberingAfterBreak="0">
    <w:nsid w:val="53535234"/>
    <w:multiLevelType w:val="singleLevel"/>
    <w:tmpl w:val="DE5AE08C"/>
    <w:lvl w:ilvl="0">
      <w:start w:val="1"/>
      <w:numFmt w:val="bullet"/>
      <w:pStyle w:val="Boxbullet"/>
      <w:lvlText w:val=""/>
      <w:lvlJc w:val="left"/>
      <w:pPr>
        <w:ind w:left="644" w:hanging="360"/>
      </w:pPr>
      <w:rPr>
        <w:rFonts w:ascii="Symbol" w:hAnsi="Symbol" w:hint="default"/>
        <w:color w:val="1B556B"/>
        <w:sz w:val="16"/>
      </w:rPr>
    </w:lvl>
  </w:abstractNum>
  <w:abstractNum w:abstractNumId="24" w15:restartNumberingAfterBreak="0">
    <w:nsid w:val="546324DC"/>
    <w:multiLevelType w:val="hybridMultilevel"/>
    <w:tmpl w:val="7922AE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E4EF206"/>
    <w:multiLevelType w:val="multilevel"/>
    <w:tmpl w:val="B6F44136"/>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6F393427"/>
    <w:multiLevelType w:val="multilevel"/>
    <w:tmpl w:val="C7440BB4"/>
    <w:styleLink w:val="Style2"/>
    <w:lvl w:ilvl="0">
      <w:start w:val="1"/>
      <w:numFmt w:val="decimal"/>
      <w:lvlText w:val="%1)"/>
      <w:lvlJc w:val="left"/>
      <w:pPr>
        <w:tabs>
          <w:tab w:val="num" w:pos="397"/>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6FCB13B0"/>
    <w:multiLevelType w:val="hybridMultilevel"/>
    <w:tmpl w:val="46B4C580"/>
    <w:lvl w:ilvl="0" w:tplc="535C6468">
      <w:start w:val="1"/>
      <w:numFmt w:val="bullet"/>
      <w:pStyle w:val="Greensub-bullet-casestudytables"/>
      <w:lvlText w:val="‒"/>
      <w:lvlJc w:val="left"/>
      <w:pPr>
        <w:ind w:left="1004" w:hanging="360"/>
      </w:pPr>
      <w:rPr>
        <w:rFonts w:ascii="Calibri" w:hAnsi="Calibri" w:cs="Times New Roman" w:hint="default"/>
        <w:color w:val="0F7B7D"/>
        <w:sz w:val="20"/>
      </w:rPr>
    </w:lvl>
    <w:lvl w:ilvl="1" w:tplc="14090003" w:tentative="1">
      <w:start w:val="1"/>
      <w:numFmt w:val="bullet"/>
      <w:lvlText w:val="o"/>
      <w:lvlJc w:val="left"/>
      <w:pPr>
        <w:ind w:left="1724" w:hanging="360"/>
      </w:pPr>
      <w:rPr>
        <w:rFonts w:ascii="Courier New" w:hAnsi="Courier New" w:cs="Courier New" w:hint="default"/>
      </w:rPr>
    </w:lvl>
    <w:lvl w:ilvl="2" w:tplc="14090005" w:tentative="1">
      <w:start w:val="1"/>
      <w:numFmt w:val="bullet"/>
      <w:lvlText w:val=""/>
      <w:lvlJc w:val="left"/>
      <w:pPr>
        <w:ind w:left="2444" w:hanging="360"/>
      </w:pPr>
      <w:rPr>
        <w:rFonts w:ascii="Wingdings" w:hAnsi="Wingdings" w:hint="default"/>
      </w:rPr>
    </w:lvl>
    <w:lvl w:ilvl="3" w:tplc="14090001" w:tentative="1">
      <w:start w:val="1"/>
      <w:numFmt w:val="bullet"/>
      <w:lvlText w:val=""/>
      <w:lvlJc w:val="left"/>
      <w:pPr>
        <w:ind w:left="3164" w:hanging="360"/>
      </w:pPr>
      <w:rPr>
        <w:rFonts w:ascii="Symbol" w:hAnsi="Symbol" w:hint="default"/>
      </w:rPr>
    </w:lvl>
    <w:lvl w:ilvl="4" w:tplc="14090003" w:tentative="1">
      <w:start w:val="1"/>
      <w:numFmt w:val="bullet"/>
      <w:lvlText w:val="o"/>
      <w:lvlJc w:val="left"/>
      <w:pPr>
        <w:ind w:left="3884" w:hanging="360"/>
      </w:pPr>
      <w:rPr>
        <w:rFonts w:ascii="Courier New" w:hAnsi="Courier New" w:cs="Courier New" w:hint="default"/>
      </w:rPr>
    </w:lvl>
    <w:lvl w:ilvl="5" w:tplc="14090005" w:tentative="1">
      <w:start w:val="1"/>
      <w:numFmt w:val="bullet"/>
      <w:lvlText w:val=""/>
      <w:lvlJc w:val="left"/>
      <w:pPr>
        <w:ind w:left="4604" w:hanging="360"/>
      </w:pPr>
      <w:rPr>
        <w:rFonts w:ascii="Wingdings" w:hAnsi="Wingdings" w:hint="default"/>
      </w:rPr>
    </w:lvl>
    <w:lvl w:ilvl="6" w:tplc="14090001" w:tentative="1">
      <w:start w:val="1"/>
      <w:numFmt w:val="bullet"/>
      <w:lvlText w:val=""/>
      <w:lvlJc w:val="left"/>
      <w:pPr>
        <w:ind w:left="5324" w:hanging="360"/>
      </w:pPr>
      <w:rPr>
        <w:rFonts w:ascii="Symbol" w:hAnsi="Symbol" w:hint="default"/>
      </w:rPr>
    </w:lvl>
    <w:lvl w:ilvl="7" w:tplc="14090003" w:tentative="1">
      <w:start w:val="1"/>
      <w:numFmt w:val="bullet"/>
      <w:lvlText w:val="o"/>
      <w:lvlJc w:val="left"/>
      <w:pPr>
        <w:ind w:left="6044" w:hanging="360"/>
      </w:pPr>
      <w:rPr>
        <w:rFonts w:ascii="Courier New" w:hAnsi="Courier New" w:cs="Courier New" w:hint="default"/>
      </w:rPr>
    </w:lvl>
    <w:lvl w:ilvl="8" w:tplc="14090005" w:tentative="1">
      <w:start w:val="1"/>
      <w:numFmt w:val="bullet"/>
      <w:lvlText w:val=""/>
      <w:lvlJc w:val="left"/>
      <w:pPr>
        <w:ind w:left="6764" w:hanging="360"/>
      </w:pPr>
      <w:rPr>
        <w:rFonts w:ascii="Wingdings" w:hAnsi="Wingdings" w:hint="default"/>
      </w:rPr>
    </w:lvl>
  </w:abstractNum>
  <w:abstractNum w:abstractNumId="28" w15:restartNumberingAfterBreak="0">
    <w:nsid w:val="732814D4"/>
    <w:multiLevelType w:val="multilevel"/>
    <w:tmpl w:val="DCA41008"/>
    <w:lvl w:ilvl="0">
      <w:start w:val="1"/>
      <w:numFmt w:val="lowerLetter"/>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35139C2"/>
    <w:multiLevelType w:val="hybridMultilevel"/>
    <w:tmpl w:val="1390FDA4"/>
    <w:lvl w:ilvl="0" w:tplc="1409001B">
      <w:start w:val="1"/>
      <w:numFmt w:val="lowerRoman"/>
      <w:lvlText w:val="%1."/>
      <w:lvlJc w:val="right"/>
      <w:pPr>
        <w:tabs>
          <w:tab w:val="num" w:pos="794"/>
        </w:tabs>
        <w:ind w:left="794" w:firstLine="0"/>
      </w:pPr>
      <w:rPr>
        <w:rFonts w:hint="default"/>
      </w:rPr>
    </w:lvl>
    <w:lvl w:ilvl="1" w:tplc="FFFFFFFF">
      <w:start w:val="1"/>
      <w:numFmt w:val="bullet"/>
      <w:lvlText w:val="o"/>
      <w:lvlJc w:val="left"/>
      <w:pPr>
        <w:tabs>
          <w:tab w:val="num" w:pos="1837"/>
        </w:tabs>
        <w:ind w:left="1837" w:hanging="360"/>
      </w:pPr>
      <w:rPr>
        <w:rFonts w:ascii="Courier New" w:hAnsi="Courier New" w:cs="Courier New" w:hint="default"/>
      </w:rPr>
    </w:lvl>
    <w:lvl w:ilvl="2" w:tplc="FFFFFFFF" w:tentative="1">
      <w:start w:val="1"/>
      <w:numFmt w:val="bullet"/>
      <w:lvlText w:val=""/>
      <w:lvlJc w:val="left"/>
      <w:pPr>
        <w:tabs>
          <w:tab w:val="num" w:pos="2557"/>
        </w:tabs>
        <w:ind w:left="2557" w:hanging="360"/>
      </w:pPr>
      <w:rPr>
        <w:rFonts w:ascii="Wingdings" w:hAnsi="Wingdings" w:hint="default"/>
      </w:rPr>
    </w:lvl>
    <w:lvl w:ilvl="3" w:tplc="FFFFFFFF" w:tentative="1">
      <w:start w:val="1"/>
      <w:numFmt w:val="bullet"/>
      <w:lvlText w:val=""/>
      <w:lvlJc w:val="left"/>
      <w:pPr>
        <w:tabs>
          <w:tab w:val="num" w:pos="3277"/>
        </w:tabs>
        <w:ind w:left="3277" w:hanging="360"/>
      </w:pPr>
      <w:rPr>
        <w:rFonts w:ascii="Symbol" w:hAnsi="Symbol" w:hint="default"/>
      </w:rPr>
    </w:lvl>
    <w:lvl w:ilvl="4" w:tplc="FFFFFFFF" w:tentative="1">
      <w:start w:val="1"/>
      <w:numFmt w:val="bullet"/>
      <w:lvlText w:val="o"/>
      <w:lvlJc w:val="left"/>
      <w:pPr>
        <w:tabs>
          <w:tab w:val="num" w:pos="3997"/>
        </w:tabs>
        <w:ind w:left="3997" w:hanging="360"/>
      </w:pPr>
      <w:rPr>
        <w:rFonts w:ascii="Courier New" w:hAnsi="Courier New" w:cs="Courier New" w:hint="default"/>
      </w:rPr>
    </w:lvl>
    <w:lvl w:ilvl="5" w:tplc="FFFFFFFF" w:tentative="1">
      <w:start w:val="1"/>
      <w:numFmt w:val="bullet"/>
      <w:lvlText w:val=""/>
      <w:lvlJc w:val="left"/>
      <w:pPr>
        <w:tabs>
          <w:tab w:val="num" w:pos="4717"/>
        </w:tabs>
        <w:ind w:left="4717" w:hanging="360"/>
      </w:pPr>
      <w:rPr>
        <w:rFonts w:ascii="Wingdings" w:hAnsi="Wingdings" w:hint="default"/>
      </w:rPr>
    </w:lvl>
    <w:lvl w:ilvl="6" w:tplc="FFFFFFFF" w:tentative="1">
      <w:start w:val="1"/>
      <w:numFmt w:val="bullet"/>
      <w:lvlText w:val=""/>
      <w:lvlJc w:val="left"/>
      <w:pPr>
        <w:tabs>
          <w:tab w:val="num" w:pos="5437"/>
        </w:tabs>
        <w:ind w:left="5437" w:hanging="360"/>
      </w:pPr>
      <w:rPr>
        <w:rFonts w:ascii="Symbol" w:hAnsi="Symbol" w:hint="default"/>
      </w:rPr>
    </w:lvl>
    <w:lvl w:ilvl="7" w:tplc="FFFFFFFF" w:tentative="1">
      <w:start w:val="1"/>
      <w:numFmt w:val="bullet"/>
      <w:lvlText w:val="o"/>
      <w:lvlJc w:val="left"/>
      <w:pPr>
        <w:tabs>
          <w:tab w:val="num" w:pos="6157"/>
        </w:tabs>
        <w:ind w:left="6157" w:hanging="360"/>
      </w:pPr>
      <w:rPr>
        <w:rFonts w:ascii="Courier New" w:hAnsi="Courier New" w:cs="Courier New" w:hint="default"/>
      </w:rPr>
    </w:lvl>
    <w:lvl w:ilvl="8" w:tplc="FFFFFFFF" w:tentative="1">
      <w:start w:val="1"/>
      <w:numFmt w:val="bullet"/>
      <w:lvlText w:val=""/>
      <w:lvlJc w:val="left"/>
      <w:pPr>
        <w:tabs>
          <w:tab w:val="num" w:pos="6877"/>
        </w:tabs>
        <w:ind w:left="6877" w:hanging="360"/>
      </w:pPr>
      <w:rPr>
        <w:rFonts w:ascii="Wingdings" w:hAnsi="Wingdings" w:hint="default"/>
      </w:rPr>
    </w:lvl>
  </w:abstractNum>
  <w:abstractNum w:abstractNumId="30" w15:restartNumberingAfterBreak="0">
    <w:nsid w:val="75811DDE"/>
    <w:multiLevelType w:val="hybridMultilevel"/>
    <w:tmpl w:val="C38A23EA"/>
    <w:lvl w:ilvl="0" w:tplc="528AF70E">
      <w:start w:val="1"/>
      <w:numFmt w:val="bullet"/>
      <w:pStyle w:val="TableDash"/>
      <w:lvlText w:val=""/>
      <w:lvlJc w:val="left"/>
      <w:pPr>
        <w:tabs>
          <w:tab w:val="num" w:pos="567"/>
        </w:tabs>
        <w:ind w:left="567" w:hanging="283"/>
      </w:pPr>
      <w:rPr>
        <w:rFonts w:ascii="Symbol" w:hAnsi="Symbol" w:hint="default"/>
        <w:color w:val="auto"/>
        <w:sz w:val="16"/>
        <w:szCs w:val="16"/>
      </w:rPr>
    </w:lvl>
    <w:lvl w:ilvl="1" w:tplc="66624CCE">
      <w:start w:val="1"/>
      <w:numFmt w:val="bullet"/>
      <w:lvlText w:val="o"/>
      <w:lvlJc w:val="left"/>
      <w:pPr>
        <w:tabs>
          <w:tab w:val="num" w:pos="1440"/>
        </w:tabs>
        <w:ind w:left="1440" w:hanging="360"/>
      </w:pPr>
      <w:rPr>
        <w:rFonts w:ascii="Courier New" w:hAnsi="Courier New" w:cs="Courier New" w:hint="default"/>
      </w:rPr>
    </w:lvl>
    <w:lvl w:ilvl="2" w:tplc="F50EB80C" w:tentative="1">
      <w:start w:val="1"/>
      <w:numFmt w:val="bullet"/>
      <w:lvlText w:val=""/>
      <w:lvlJc w:val="left"/>
      <w:pPr>
        <w:tabs>
          <w:tab w:val="num" w:pos="2160"/>
        </w:tabs>
        <w:ind w:left="2160" w:hanging="360"/>
      </w:pPr>
      <w:rPr>
        <w:rFonts w:ascii="Wingdings" w:hAnsi="Wingdings" w:hint="default"/>
      </w:rPr>
    </w:lvl>
    <w:lvl w:ilvl="3" w:tplc="3662DCF6" w:tentative="1">
      <w:start w:val="1"/>
      <w:numFmt w:val="bullet"/>
      <w:lvlText w:val=""/>
      <w:lvlJc w:val="left"/>
      <w:pPr>
        <w:tabs>
          <w:tab w:val="num" w:pos="2880"/>
        </w:tabs>
        <w:ind w:left="2880" w:hanging="360"/>
      </w:pPr>
      <w:rPr>
        <w:rFonts w:ascii="Symbol" w:hAnsi="Symbol" w:hint="default"/>
      </w:rPr>
    </w:lvl>
    <w:lvl w:ilvl="4" w:tplc="4F909F22" w:tentative="1">
      <w:start w:val="1"/>
      <w:numFmt w:val="bullet"/>
      <w:lvlText w:val="o"/>
      <w:lvlJc w:val="left"/>
      <w:pPr>
        <w:tabs>
          <w:tab w:val="num" w:pos="3600"/>
        </w:tabs>
        <w:ind w:left="3600" w:hanging="360"/>
      </w:pPr>
      <w:rPr>
        <w:rFonts w:ascii="Courier New" w:hAnsi="Courier New" w:cs="Courier New" w:hint="default"/>
      </w:rPr>
    </w:lvl>
    <w:lvl w:ilvl="5" w:tplc="6D8E5B5C" w:tentative="1">
      <w:start w:val="1"/>
      <w:numFmt w:val="bullet"/>
      <w:lvlText w:val=""/>
      <w:lvlJc w:val="left"/>
      <w:pPr>
        <w:tabs>
          <w:tab w:val="num" w:pos="4320"/>
        </w:tabs>
        <w:ind w:left="4320" w:hanging="360"/>
      </w:pPr>
      <w:rPr>
        <w:rFonts w:ascii="Wingdings" w:hAnsi="Wingdings" w:hint="default"/>
      </w:rPr>
    </w:lvl>
    <w:lvl w:ilvl="6" w:tplc="430447C8" w:tentative="1">
      <w:start w:val="1"/>
      <w:numFmt w:val="bullet"/>
      <w:lvlText w:val=""/>
      <w:lvlJc w:val="left"/>
      <w:pPr>
        <w:tabs>
          <w:tab w:val="num" w:pos="5040"/>
        </w:tabs>
        <w:ind w:left="5040" w:hanging="360"/>
      </w:pPr>
      <w:rPr>
        <w:rFonts w:ascii="Symbol" w:hAnsi="Symbol" w:hint="default"/>
      </w:rPr>
    </w:lvl>
    <w:lvl w:ilvl="7" w:tplc="489CDFD4" w:tentative="1">
      <w:start w:val="1"/>
      <w:numFmt w:val="bullet"/>
      <w:lvlText w:val="o"/>
      <w:lvlJc w:val="left"/>
      <w:pPr>
        <w:tabs>
          <w:tab w:val="num" w:pos="5760"/>
        </w:tabs>
        <w:ind w:left="5760" w:hanging="360"/>
      </w:pPr>
      <w:rPr>
        <w:rFonts w:ascii="Courier New" w:hAnsi="Courier New" w:cs="Courier New" w:hint="default"/>
      </w:rPr>
    </w:lvl>
    <w:lvl w:ilvl="8" w:tplc="5FD01C9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64C0CD9"/>
    <w:multiLevelType w:val="hybridMultilevel"/>
    <w:tmpl w:val="27403E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77BC2862"/>
    <w:multiLevelType w:val="multilevel"/>
    <w:tmpl w:val="77E0411E"/>
    <w:lvl w:ilvl="0">
      <w:start w:val="1"/>
      <w:numFmt w:val="lowerLetter"/>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78B62C5D"/>
    <w:multiLevelType w:val="multilevel"/>
    <w:tmpl w:val="B0728340"/>
    <w:lvl w:ilvl="0">
      <w:start w:val="1"/>
      <w:numFmt w:val="lowerLetter"/>
      <w:lvlText w:val="%1)"/>
      <w:lvlJc w:val="left"/>
      <w:pPr>
        <w:tabs>
          <w:tab w:val="num" w:pos="397"/>
        </w:tabs>
        <w:ind w:left="397" w:hanging="397"/>
      </w:pPr>
      <w:rPr>
        <w:rFonts w:hint="default"/>
        <w:color w:val="auto"/>
        <w:sz w:val="22"/>
        <w:szCs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7951352D"/>
    <w:multiLevelType w:val="multilevel"/>
    <w:tmpl w:val="A9A8235C"/>
    <w:lvl w:ilvl="0">
      <w:start w:val="1"/>
      <w:numFmt w:val="bullet"/>
      <w:lvlText w:val=""/>
      <w:lvlJc w:val="left"/>
      <w:pPr>
        <w:ind w:left="397" w:hanging="397"/>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BDF75C8"/>
    <w:multiLevelType w:val="hybridMultilevel"/>
    <w:tmpl w:val="BDA4EFE6"/>
    <w:lvl w:ilvl="0" w:tplc="14090017">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7CAD519F"/>
    <w:multiLevelType w:val="hybridMultilevel"/>
    <w:tmpl w:val="112C0FF4"/>
    <w:lvl w:ilvl="0" w:tplc="1409001B">
      <w:start w:val="1"/>
      <w:numFmt w:val="lowerRoman"/>
      <w:lvlText w:val="%1."/>
      <w:lvlJc w:val="right"/>
      <w:pPr>
        <w:ind w:left="1514" w:hanging="360"/>
      </w:pPr>
    </w:lvl>
    <w:lvl w:ilvl="1" w:tplc="14090019" w:tentative="1">
      <w:start w:val="1"/>
      <w:numFmt w:val="lowerLetter"/>
      <w:lvlText w:val="%2."/>
      <w:lvlJc w:val="left"/>
      <w:pPr>
        <w:ind w:left="2234" w:hanging="360"/>
      </w:pPr>
    </w:lvl>
    <w:lvl w:ilvl="2" w:tplc="1409001B" w:tentative="1">
      <w:start w:val="1"/>
      <w:numFmt w:val="lowerRoman"/>
      <w:lvlText w:val="%3."/>
      <w:lvlJc w:val="right"/>
      <w:pPr>
        <w:ind w:left="2954" w:hanging="180"/>
      </w:pPr>
    </w:lvl>
    <w:lvl w:ilvl="3" w:tplc="1409000F" w:tentative="1">
      <w:start w:val="1"/>
      <w:numFmt w:val="decimal"/>
      <w:lvlText w:val="%4."/>
      <w:lvlJc w:val="left"/>
      <w:pPr>
        <w:ind w:left="3674" w:hanging="360"/>
      </w:pPr>
    </w:lvl>
    <w:lvl w:ilvl="4" w:tplc="14090019" w:tentative="1">
      <w:start w:val="1"/>
      <w:numFmt w:val="lowerLetter"/>
      <w:lvlText w:val="%5."/>
      <w:lvlJc w:val="left"/>
      <w:pPr>
        <w:ind w:left="4394" w:hanging="360"/>
      </w:pPr>
    </w:lvl>
    <w:lvl w:ilvl="5" w:tplc="1409001B" w:tentative="1">
      <w:start w:val="1"/>
      <w:numFmt w:val="lowerRoman"/>
      <w:lvlText w:val="%6."/>
      <w:lvlJc w:val="right"/>
      <w:pPr>
        <w:ind w:left="5114" w:hanging="180"/>
      </w:pPr>
    </w:lvl>
    <w:lvl w:ilvl="6" w:tplc="1409000F" w:tentative="1">
      <w:start w:val="1"/>
      <w:numFmt w:val="decimal"/>
      <w:lvlText w:val="%7."/>
      <w:lvlJc w:val="left"/>
      <w:pPr>
        <w:ind w:left="5834" w:hanging="360"/>
      </w:pPr>
    </w:lvl>
    <w:lvl w:ilvl="7" w:tplc="14090019" w:tentative="1">
      <w:start w:val="1"/>
      <w:numFmt w:val="lowerLetter"/>
      <w:lvlText w:val="%8."/>
      <w:lvlJc w:val="left"/>
      <w:pPr>
        <w:ind w:left="6554" w:hanging="360"/>
      </w:pPr>
    </w:lvl>
    <w:lvl w:ilvl="8" w:tplc="1409001B" w:tentative="1">
      <w:start w:val="1"/>
      <w:numFmt w:val="lowerRoman"/>
      <w:lvlText w:val="%9."/>
      <w:lvlJc w:val="right"/>
      <w:pPr>
        <w:ind w:left="7274" w:hanging="180"/>
      </w:pPr>
    </w:lvl>
  </w:abstractNum>
  <w:abstractNum w:abstractNumId="37" w15:restartNumberingAfterBreak="0">
    <w:nsid w:val="7CBB64B7"/>
    <w:multiLevelType w:val="hybridMultilevel"/>
    <w:tmpl w:val="C6C61AD0"/>
    <w:lvl w:ilvl="0" w:tplc="E59ACFFA">
      <w:start w:val="1"/>
      <w:numFmt w:val="bullet"/>
      <w:lvlText w:val=""/>
      <w:lvlJc w:val="left"/>
      <w:pPr>
        <w:ind w:left="1440" w:hanging="720"/>
      </w:pPr>
      <w:rPr>
        <w:rFonts w:ascii="Symbol" w:hAnsi="Symbol" w:hint="default"/>
        <w:sz w:val="24"/>
        <w:szCs w:val="24"/>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num w:numId="1" w16cid:durableId="1790010524">
    <w:abstractNumId w:val="25"/>
  </w:num>
  <w:num w:numId="2" w16cid:durableId="17583142">
    <w:abstractNumId w:val="6"/>
  </w:num>
  <w:num w:numId="3" w16cid:durableId="1439180079">
    <w:abstractNumId w:val="11"/>
  </w:num>
  <w:num w:numId="4" w16cid:durableId="68622392">
    <w:abstractNumId w:val="34"/>
  </w:num>
  <w:num w:numId="5" w16cid:durableId="1276060611">
    <w:abstractNumId w:val="0"/>
  </w:num>
  <w:num w:numId="6" w16cid:durableId="869341762">
    <w:abstractNumId w:val="15"/>
  </w:num>
  <w:num w:numId="7" w16cid:durableId="49311348">
    <w:abstractNumId w:val="23"/>
  </w:num>
  <w:num w:numId="8" w16cid:durableId="1156336834">
    <w:abstractNumId w:val="18"/>
  </w:num>
  <w:num w:numId="9" w16cid:durableId="357779600">
    <w:abstractNumId w:val="13"/>
  </w:num>
  <w:num w:numId="10" w16cid:durableId="2104765718">
    <w:abstractNumId w:val="9"/>
  </w:num>
  <w:num w:numId="11" w16cid:durableId="43523443">
    <w:abstractNumId w:val="21"/>
  </w:num>
  <w:num w:numId="12" w16cid:durableId="1817214549">
    <w:abstractNumId w:val="20"/>
  </w:num>
  <w:num w:numId="13" w16cid:durableId="1440030484">
    <w:abstractNumId w:val="30"/>
  </w:num>
  <w:num w:numId="14" w16cid:durableId="1920600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2833309">
    <w:abstractNumId w:val="12"/>
  </w:num>
  <w:num w:numId="16" w16cid:durableId="651758178">
    <w:abstractNumId w:val="26"/>
  </w:num>
  <w:num w:numId="17" w16cid:durableId="1861580972">
    <w:abstractNumId w:val="2"/>
  </w:num>
  <w:num w:numId="18" w16cid:durableId="1914007080">
    <w:abstractNumId w:val="10"/>
  </w:num>
  <w:num w:numId="19" w16cid:durableId="998774024">
    <w:abstractNumId w:val="17"/>
  </w:num>
  <w:num w:numId="20" w16cid:durableId="2068990863">
    <w:abstractNumId w:val="8"/>
  </w:num>
  <w:num w:numId="21" w16cid:durableId="267323273">
    <w:abstractNumId w:val="27"/>
  </w:num>
  <w:num w:numId="22" w16cid:durableId="943421780">
    <w:abstractNumId w:val="14"/>
  </w:num>
  <w:num w:numId="23" w16cid:durableId="560750196">
    <w:abstractNumId w:val="33"/>
  </w:num>
  <w:num w:numId="24" w16cid:durableId="1283346275">
    <w:abstractNumId w:val="5"/>
  </w:num>
  <w:num w:numId="25" w16cid:durableId="1974405217">
    <w:abstractNumId w:val="22"/>
  </w:num>
  <w:num w:numId="26" w16cid:durableId="1159421745">
    <w:abstractNumId w:val="35"/>
  </w:num>
  <w:num w:numId="27" w16cid:durableId="1481458096">
    <w:abstractNumId w:val="36"/>
  </w:num>
  <w:num w:numId="28" w16cid:durableId="2081634539">
    <w:abstractNumId w:val="1"/>
  </w:num>
  <w:num w:numId="29" w16cid:durableId="70012108">
    <w:abstractNumId w:val="19"/>
  </w:num>
  <w:num w:numId="30" w16cid:durableId="1605653293">
    <w:abstractNumId w:val="32"/>
  </w:num>
  <w:num w:numId="31" w16cid:durableId="1146119254">
    <w:abstractNumId w:val="28"/>
  </w:num>
  <w:num w:numId="32" w16cid:durableId="657222894">
    <w:abstractNumId w:val="29"/>
  </w:num>
  <w:num w:numId="33" w16cid:durableId="1352148373">
    <w:abstractNumId w:val="7"/>
  </w:num>
  <w:num w:numId="34" w16cid:durableId="1728605036">
    <w:abstractNumId w:val="37"/>
  </w:num>
  <w:num w:numId="35" w16cid:durableId="1983657657">
    <w:abstractNumId w:val="3"/>
  </w:num>
  <w:num w:numId="36" w16cid:durableId="1084031615">
    <w:abstractNumId w:val="17"/>
  </w:num>
  <w:num w:numId="37" w16cid:durableId="254244009">
    <w:abstractNumId w:val="16"/>
  </w:num>
  <w:num w:numId="38" w16cid:durableId="615143775">
    <w:abstractNumId w:val="24"/>
  </w:num>
  <w:num w:numId="39" w16cid:durableId="379548816">
    <w:abstractNumId w:val="31"/>
  </w:num>
  <w:num w:numId="40" w16cid:durableId="122620811">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removeDateAndTime/>
  <w:proofState w:spelling="clean" w:grammar="clean"/>
  <w:defaultTabStop w:val="397"/>
  <w:evenAndOddHeaders/>
  <w:characterSpacingControl w:val="doNotCompress"/>
  <w:hdrShapeDefaults>
    <o:shapedefaults v:ext="edit" spidmax="2050"/>
  </w:hdrShapeDefaults>
  <w:footnotePr>
    <w:footnote w:id="-1"/>
    <w:footnote w:id="0"/>
    <w:footnote w:id="1"/>
  </w:footnotePr>
  <w:endnotePr>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916"/>
    <w:rsid w:val="000004F2"/>
    <w:rsid w:val="00000792"/>
    <w:rsid w:val="000008D3"/>
    <w:rsid w:val="00000F04"/>
    <w:rsid w:val="00001A61"/>
    <w:rsid w:val="00002571"/>
    <w:rsid w:val="00002A05"/>
    <w:rsid w:val="00003C4F"/>
    <w:rsid w:val="00004E0A"/>
    <w:rsid w:val="00004FD3"/>
    <w:rsid w:val="00006DF5"/>
    <w:rsid w:val="00006F95"/>
    <w:rsid w:val="00007023"/>
    <w:rsid w:val="0000709F"/>
    <w:rsid w:val="000071D6"/>
    <w:rsid w:val="0000722C"/>
    <w:rsid w:val="00007F2D"/>
    <w:rsid w:val="00007FAC"/>
    <w:rsid w:val="00010A9C"/>
    <w:rsid w:val="00010ABA"/>
    <w:rsid w:val="00010E15"/>
    <w:rsid w:val="00010F57"/>
    <w:rsid w:val="0001100C"/>
    <w:rsid w:val="00011188"/>
    <w:rsid w:val="00012555"/>
    <w:rsid w:val="00014236"/>
    <w:rsid w:val="00014302"/>
    <w:rsid w:val="000148F6"/>
    <w:rsid w:val="00015217"/>
    <w:rsid w:val="000159D2"/>
    <w:rsid w:val="00015BFB"/>
    <w:rsid w:val="00016264"/>
    <w:rsid w:val="000166EE"/>
    <w:rsid w:val="00016993"/>
    <w:rsid w:val="00016CAB"/>
    <w:rsid w:val="00016E5B"/>
    <w:rsid w:val="0001749B"/>
    <w:rsid w:val="00017D75"/>
    <w:rsid w:val="00017F6E"/>
    <w:rsid w:val="00017FE5"/>
    <w:rsid w:val="00021910"/>
    <w:rsid w:val="00022527"/>
    <w:rsid w:val="000226CD"/>
    <w:rsid w:val="000227F5"/>
    <w:rsid w:val="00022E8D"/>
    <w:rsid w:val="00023257"/>
    <w:rsid w:val="0002348A"/>
    <w:rsid w:val="000235B5"/>
    <w:rsid w:val="00023BDA"/>
    <w:rsid w:val="00024708"/>
    <w:rsid w:val="00024EE7"/>
    <w:rsid w:val="00025F96"/>
    <w:rsid w:val="00025FAB"/>
    <w:rsid w:val="00026205"/>
    <w:rsid w:val="00026E89"/>
    <w:rsid w:val="00027320"/>
    <w:rsid w:val="000275A3"/>
    <w:rsid w:val="00027C59"/>
    <w:rsid w:val="00030558"/>
    <w:rsid w:val="00030699"/>
    <w:rsid w:val="00030725"/>
    <w:rsid w:val="00030DB8"/>
    <w:rsid w:val="00031124"/>
    <w:rsid w:val="00031724"/>
    <w:rsid w:val="00031A83"/>
    <w:rsid w:val="00031B3E"/>
    <w:rsid w:val="0003213A"/>
    <w:rsid w:val="00032A81"/>
    <w:rsid w:val="000340D8"/>
    <w:rsid w:val="0003427D"/>
    <w:rsid w:val="0003437B"/>
    <w:rsid w:val="00034D48"/>
    <w:rsid w:val="00034DFA"/>
    <w:rsid w:val="000357ED"/>
    <w:rsid w:val="00035E15"/>
    <w:rsid w:val="0003640E"/>
    <w:rsid w:val="0003688A"/>
    <w:rsid w:val="000368FC"/>
    <w:rsid w:val="00036A0D"/>
    <w:rsid w:val="00036DA3"/>
    <w:rsid w:val="000379BF"/>
    <w:rsid w:val="00037BEC"/>
    <w:rsid w:val="000400D9"/>
    <w:rsid w:val="0004035C"/>
    <w:rsid w:val="00040860"/>
    <w:rsid w:val="00040B6E"/>
    <w:rsid w:val="00040CED"/>
    <w:rsid w:val="00040E65"/>
    <w:rsid w:val="00040EA1"/>
    <w:rsid w:val="0004205F"/>
    <w:rsid w:val="000423C6"/>
    <w:rsid w:val="00042EDB"/>
    <w:rsid w:val="00044A50"/>
    <w:rsid w:val="00044C65"/>
    <w:rsid w:val="000458C7"/>
    <w:rsid w:val="00045991"/>
    <w:rsid w:val="00045E5C"/>
    <w:rsid w:val="00046288"/>
    <w:rsid w:val="00047941"/>
    <w:rsid w:val="000506F8"/>
    <w:rsid w:val="00050A22"/>
    <w:rsid w:val="00050E27"/>
    <w:rsid w:val="0005144F"/>
    <w:rsid w:val="00051AF1"/>
    <w:rsid w:val="00051D42"/>
    <w:rsid w:val="00051DF0"/>
    <w:rsid w:val="000538A1"/>
    <w:rsid w:val="00055375"/>
    <w:rsid w:val="00055808"/>
    <w:rsid w:val="00056319"/>
    <w:rsid w:val="000564E7"/>
    <w:rsid w:val="00056770"/>
    <w:rsid w:val="00057386"/>
    <w:rsid w:val="00057EEF"/>
    <w:rsid w:val="000619CB"/>
    <w:rsid w:val="00061CBA"/>
    <w:rsid w:val="00062387"/>
    <w:rsid w:val="000637C6"/>
    <w:rsid w:val="000640F0"/>
    <w:rsid w:val="0006434D"/>
    <w:rsid w:val="000643A1"/>
    <w:rsid w:val="00064679"/>
    <w:rsid w:val="000648B1"/>
    <w:rsid w:val="00064A13"/>
    <w:rsid w:val="00064AF4"/>
    <w:rsid w:val="00064DB1"/>
    <w:rsid w:val="00065BA3"/>
    <w:rsid w:val="00065D3B"/>
    <w:rsid w:val="0006653F"/>
    <w:rsid w:val="000667E9"/>
    <w:rsid w:val="00067128"/>
    <w:rsid w:val="00067267"/>
    <w:rsid w:val="000675CD"/>
    <w:rsid w:val="00067872"/>
    <w:rsid w:val="000678AC"/>
    <w:rsid w:val="000703B2"/>
    <w:rsid w:val="00070FBF"/>
    <w:rsid w:val="000711EE"/>
    <w:rsid w:val="0007180E"/>
    <w:rsid w:val="00071AE4"/>
    <w:rsid w:val="00071CB5"/>
    <w:rsid w:val="00071CCB"/>
    <w:rsid w:val="00071D03"/>
    <w:rsid w:val="0007232B"/>
    <w:rsid w:val="00072E5C"/>
    <w:rsid w:val="000735A2"/>
    <w:rsid w:val="00073A9E"/>
    <w:rsid w:val="00074401"/>
    <w:rsid w:val="00074E71"/>
    <w:rsid w:val="0007517E"/>
    <w:rsid w:val="00075FE1"/>
    <w:rsid w:val="00076667"/>
    <w:rsid w:val="00077006"/>
    <w:rsid w:val="00077473"/>
    <w:rsid w:val="00077481"/>
    <w:rsid w:val="000776F9"/>
    <w:rsid w:val="00077EE0"/>
    <w:rsid w:val="000802F9"/>
    <w:rsid w:val="0008045B"/>
    <w:rsid w:val="0008053C"/>
    <w:rsid w:val="0008145A"/>
    <w:rsid w:val="0008162D"/>
    <w:rsid w:val="00081974"/>
    <w:rsid w:val="000831C8"/>
    <w:rsid w:val="00083F5E"/>
    <w:rsid w:val="00084FDB"/>
    <w:rsid w:val="0008505C"/>
    <w:rsid w:val="00085C46"/>
    <w:rsid w:val="0008686A"/>
    <w:rsid w:val="00087175"/>
    <w:rsid w:val="00087D35"/>
    <w:rsid w:val="00090D70"/>
    <w:rsid w:val="00091401"/>
    <w:rsid w:val="00091796"/>
    <w:rsid w:val="00091BA2"/>
    <w:rsid w:val="00091CB0"/>
    <w:rsid w:val="00094344"/>
    <w:rsid w:val="000953C6"/>
    <w:rsid w:val="000953F4"/>
    <w:rsid w:val="000956A2"/>
    <w:rsid w:val="0009590C"/>
    <w:rsid w:val="000959E7"/>
    <w:rsid w:val="00095C45"/>
    <w:rsid w:val="00095E7D"/>
    <w:rsid w:val="000964DE"/>
    <w:rsid w:val="000972AB"/>
    <w:rsid w:val="00097B40"/>
    <w:rsid w:val="00097D0E"/>
    <w:rsid w:val="000A109B"/>
    <w:rsid w:val="000A1566"/>
    <w:rsid w:val="000A17EA"/>
    <w:rsid w:val="000A1C25"/>
    <w:rsid w:val="000A1C7A"/>
    <w:rsid w:val="000A2345"/>
    <w:rsid w:val="000A2394"/>
    <w:rsid w:val="000A288D"/>
    <w:rsid w:val="000A2CE2"/>
    <w:rsid w:val="000A31C1"/>
    <w:rsid w:val="000A32C5"/>
    <w:rsid w:val="000A3411"/>
    <w:rsid w:val="000A34CA"/>
    <w:rsid w:val="000A426F"/>
    <w:rsid w:val="000A4559"/>
    <w:rsid w:val="000A45FD"/>
    <w:rsid w:val="000A477B"/>
    <w:rsid w:val="000A558D"/>
    <w:rsid w:val="000A5611"/>
    <w:rsid w:val="000A563C"/>
    <w:rsid w:val="000A59C5"/>
    <w:rsid w:val="000A5DEA"/>
    <w:rsid w:val="000A5EBD"/>
    <w:rsid w:val="000A723E"/>
    <w:rsid w:val="000A7331"/>
    <w:rsid w:val="000A7658"/>
    <w:rsid w:val="000A7A32"/>
    <w:rsid w:val="000A7B23"/>
    <w:rsid w:val="000A7F0F"/>
    <w:rsid w:val="000A7F4C"/>
    <w:rsid w:val="000B02BC"/>
    <w:rsid w:val="000B0498"/>
    <w:rsid w:val="000B0F36"/>
    <w:rsid w:val="000B1942"/>
    <w:rsid w:val="000B1BED"/>
    <w:rsid w:val="000B2240"/>
    <w:rsid w:val="000B2477"/>
    <w:rsid w:val="000B2600"/>
    <w:rsid w:val="000B2931"/>
    <w:rsid w:val="000B36F9"/>
    <w:rsid w:val="000B4074"/>
    <w:rsid w:val="000B4732"/>
    <w:rsid w:val="000B4BCD"/>
    <w:rsid w:val="000B66DC"/>
    <w:rsid w:val="000B6D1F"/>
    <w:rsid w:val="000C062F"/>
    <w:rsid w:val="000C17E7"/>
    <w:rsid w:val="000C2E40"/>
    <w:rsid w:val="000C3270"/>
    <w:rsid w:val="000C577E"/>
    <w:rsid w:val="000C669B"/>
    <w:rsid w:val="000C730F"/>
    <w:rsid w:val="000D04BA"/>
    <w:rsid w:val="000D0B6E"/>
    <w:rsid w:val="000D0D65"/>
    <w:rsid w:val="000D12E0"/>
    <w:rsid w:val="000D1944"/>
    <w:rsid w:val="000D1DD9"/>
    <w:rsid w:val="000D2172"/>
    <w:rsid w:val="000D293C"/>
    <w:rsid w:val="000D2BC1"/>
    <w:rsid w:val="000D337B"/>
    <w:rsid w:val="000D385A"/>
    <w:rsid w:val="000D38C2"/>
    <w:rsid w:val="000D3CA7"/>
    <w:rsid w:val="000D45A4"/>
    <w:rsid w:val="000D4AA3"/>
    <w:rsid w:val="000D5B16"/>
    <w:rsid w:val="000D5FD6"/>
    <w:rsid w:val="000D6201"/>
    <w:rsid w:val="000D6488"/>
    <w:rsid w:val="000D6555"/>
    <w:rsid w:val="000D6CEB"/>
    <w:rsid w:val="000D7088"/>
    <w:rsid w:val="000D770B"/>
    <w:rsid w:val="000D788E"/>
    <w:rsid w:val="000E12B0"/>
    <w:rsid w:val="000E14C4"/>
    <w:rsid w:val="000E1BC8"/>
    <w:rsid w:val="000E1D32"/>
    <w:rsid w:val="000E26D8"/>
    <w:rsid w:val="000E2B94"/>
    <w:rsid w:val="000E3156"/>
    <w:rsid w:val="000E35B6"/>
    <w:rsid w:val="000E3BB8"/>
    <w:rsid w:val="000E3D9B"/>
    <w:rsid w:val="000E3DFD"/>
    <w:rsid w:val="000E407F"/>
    <w:rsid w:val="000E4261"/>
    <w:rsid w:val="000E4697"/>
    <w:rsid w:val="000E58C5"/>
    <w:rsid w:val="000E5AB6"/>
    <w:rsid w:val="000E6203"/>
    <w:rsid w:val="000E64CB"/>
    <w:rsid w:val="000E6CB7"/>
    <w:rsid w:val="000E722C"/>
    <w:rsid w:val="000E755B"/>
    <w:rsid w:val="000E786F"/>
    <w:rsid w:val="000E7DA7"/>
    <w:rsid w:val="000E7FA0"/>
    <w:rsid w:val="000F00BA"/>
    <w:rsid w:val="000F02F8"/>
    <w:rsid w:val="000F0409"/>
    <w:rsid w:val="000F049F"/>
    <w:rsid w:val="000F0642"/>
    <w:rsid w:val="000F07FA"/>
    <w:rsid w:val="000F0B5E"/>
    <w:rsid w:val="000F189A"/>
    <w:rsid w:val="000F1D43"/>
    <w:rsid w:val="000F1FFF"/>
    <w:rsid w:val="000F20AA"/>
    <w:rsid w:val="000F2651"/>
    <w:rsid w:val="000F2C34"/>
    <w:rsid w:val="000F348D"/>
    <w:rsid w:val="000F369A"/>
    <w:rsid w:val="000F4463"/>
    <w:rsid w:val="000F5285"/>
    <w:rsid w:val="000F52E0"/>
    <w:rsid w:val="000F53A9"/>
    <w:rsid w:val="000F5889"/>
    <w:rsid w:val="000F6464"/>
    <w:rsid w:val="000F6628"/>
    <w:rsid w:val="000F6C25"/>
    <w:rsid w:val="000F76EB"/>
    <w:rsid w:val="000F78AE"/>
    <w:rsid w:val="000F78E9"/>
    <w:rsid w:val="000F7BBA"/>
    <w:rsid w:val="000F7E25"/>
    <w:rsid w:val="001007EE"/>
    <w:rsid w:val="00100F76"/>
    <w:rsid w:val="0010148E"/>
    <w:rsid w:val="0010199E"/>
    <w:rsid w:val="00101FF2"/>
    <w:rsid w:val="0010253C"/>
    <w:rsid w:val="00102BD1"/>
    <w:rsid w:val="00102E1B"/>
    <w:rsid w:val="001033D2"/>
    <w:rsid w:val="0010486A"/>
    <w:rsid w:val="00104E7E"/>
    <w:rsid w:val="0010561C"/>
    <w:rsid w:val="00105C0F"/>
    <w:rsid w:val="00105E39"/>
    <w:rsid w:val="00106561"/>
    <w:rsid w:val="001066D9"/>
    <w:rsid w:val="00106D63"/>
    <w:rsid w:val="001072EA"/>
    <w:rsid w:val="001075F3"/>
    <w:rsid w:val="00107A01"/>
    <w:rsid w:val="00107C23"/>
    <w:rsid w:val="00110307"/>
    <w:rsid w:val="00110941"/>
    <w:rsid w:val="00110C7F"/>
    <w:rsid w:val="00110EE2"/>
    <w:rsid w:val="00111A88"/>
    <w:rsid w:val="00111F55"/>
    <w:rsid w:val="0011221A"/>
    <w:rsid w:val="00113283"/>
    <w:rsid w:val="001137AE"/>
    <w:rsid w:val="00113B20"/>
    <w:rsid w:val="001147B3"/>
    <w:rsid w:val="001148F7"/>
    <w:rsid w:val="001149B2"/>
    <w:rsid w:val="00114C2D"/>
    <w:rsid w:val="00114C72"/>
    <w:rsid w:val="00115125"/>
    <w:rsid w:val="001152F2"/>
    <w:rsid w:val="001157D7"/>
    <w:rsid w:val="001157E0"/>
    <w:rsid w:val="00116382"/>
    <w:rsid w:val="00116484"/>
    <w:rsid w:val="00116ACF"/>
    <w:rsid w:val="00116D5C"/>
    <w:rsid w:val="00116D87"/>
    <w:rsid w:val="001172B2"/>
    <w:rsid w:val="00117F9B"/>
    <w:rsid w:val="00120738"/>
    <w:rsid w:val="00121211"/>
    <w:rsid w:val="00121312"/>
    <w:rsid w:val="00121628"/>
    <w:rsid w:val="0012167D"/>
    <w:rsid w:val="00122189"/>
    <w:rsid w:val="00122280"/>
    <w:rsid w:val="0012289B"/>
    <w:rsid w:val="00122D42"/>
    <w:rsid w:val="00123345"/>
    <w:rsid w:val="00123C46"/>
    <w:rsid w:val="0012419D"/>
    <w:rsid w:val="00124207"/>
    <w:rsid w:val="0012470B"/>
    <w:rsid w:val="001259D1"/>
    <w:rsid w:val="00125C75"/>
    <w:rsid w:val="00125C7E"/>
    <w:rsid w:val="00127945"/>
    <w:rsid w:val="00127D94"/>
    <w:rsid w:val="00127E90"/>
    <w:rsid w:val="00127FD1"/>
    <w:rsid w:val="001302C1"/>
    <w:rsid w:val="00130300"/>
    <w:rsid w:val="001306D3"/>
    <w:rsid w:val="001310BF"/>
    <w:rsid w:val="00131740"/>
    <w:rsid w:val="00133E73"/>
    <w:rsid w:val="00133FDB"/>
    <w:rsid w:val="00134F4A"/>
    <w:rsid w:val="00135678"/>
    <w:rsid w:val="00135E4E"/>
    <w:rsid w:val="00136246"/>
    <w:rsid w:val="001364D4"/>
    <w:rsid w:val="001371C8"/>
    <w:rsid w:val="001372ED"/>
    <w:rsid w:val="00137620"/>
    <w:rsid w:val="00140340"/>
    <w:rsid w:val="00140FEF"/>
    <w:rsid w:val="00141508"/>
    <w:rsid w:val="0014223E"/>
    <w:rsid w:val="00142B50"/>
    <w:rsid w:val="0014300F"/>
    <w:rsid w:val="00143873"/>
    <w:rsid w:val="001439E9"/>
    <w:rsid w:val="00143B32"/>
    <w:rsid w:val="00143C55"/>
    <w:rsid w:val="0014447A"/>
    <w:rsid w:val="00144C6F"/>
    <w:rsid w:val="00145089"/>
    <w:rsid w:val="001451E7"/>
    <w:rsid w:val="001462E3"/>
    <w:rsid w:val="0014636A"/>
    <w:rsid w:val="0014720C"/>
    <w:rsid w:val="001472C2"/>
    <w:rsid w:val="00147412"/>
    <w:rsid w:val="00147458"/>
    <w:rsid w:val="00147D7E"/>
    <w:rsid w:val="00147E21"/>
    <w:rsid w:val="00150BA8"/>
    <w:rsid w:val="00150D19"/>
    <w:rsid w:val="00151541"/>
    <w:rsid w:val="0015181B"/>
    <w:rsid w:val="00151A5C"/>
    <w:rsid w:val="00151A9F"/>
    <w:rsid w:val="00152B87"/>
    <w:rsid w:val="00152E30"/>
    <w:rsid w:val="00153A96"/>
    <w:rsid w:val="00153D1C"/>
    <w:rsid w:val="001543E2"/>
    <w:rsid w:val="00154AE5"/>
    <w:rsid w:val="00154B80"/>
    <w:rsid w:val="00155B43"/>
    <w:rsid w:val="00155CC1"/>
    <w:rsid w:val="001565A2"/>
    <w:rsid w:val="001567C3"/>
    <w:rsid w:val="00156A12"/>
    <w:rsid w:val="0015776E"/>
    <w:rsid w:val="00157B3F"/>
    <w:rsid w:val="00157F8A"/>
    <w:rsid w:val="00160C3D"/>
    <w:rsid w:val="0016164B"/>
    <w:rsid w:val="00161B24"/>
    <w:rsid w:val="00161C41"/>
    <w:rsid w:val="00161DD5"/>
    <w:rsid w:val="001633A4"/>
    <w:rsid w:val="001634D6"/>
    <w:rsid w:val="00163E7C"/>
    <w:rsid w:val="001648DD"/>
    <w:rsid w:val="0016531A"/>
    <w:rsid w:val="00165705"/>
    <w:rsid w:val="00166389"/>
    <w:rsid w:val="00166894"/>
    <w:rsid w:val="00166E03"/>
    <w:rsid w:val="00167E4C"/>
    <w:rsid w:val="00171449"/>
    <w:rsid w:val="0017199C"/>
    <w:rsid w:val="00171C7E"/>
    <w:rsid w:val="00171F35"/>
    <w:rsid w:val="00172552"/>
    <w:rsid w:val="00172873"/>
    <w:rsid w:val="00172CF7"/>
    <w:rsid w:val="0017319E"/>
    <w:rsid w:val="00173A1F"/>
    <w:rsid w:val="00173BC3"/>
    <w:rsid w:val="00173CB5"/>
    <w:rsid w:val="00174128"/>
    <w:rsid w:val="00174173"/>
    <w:rsid w:val="001756D6"/>
    <w:rsid w:val="00175C34"/>
    <w:rsid w:val="00175F9A"/>
    <w:rsid w:val="00176E98"/>
    <w:rsid w:val="00176E9C"/>
    <w:rsid w:val="00177646"/>
    <w:rsid w:val="00177996"/>
    <w:rsid w:val="00180B3F"/>
    <w:rsid w:val="00180C83"/>
    <w:rsid w:val="00180CE5"/>
    <w:rsid w:val="0018112C"/>
    <w:rsid w:val="0018175B"/>
    <w:rsid w:val="00181EFA"/>
    <w:rsid w:val="001820A3"/>
    <w:rsid w:val="001829D7"/>
    <w:rsid w:val="00182DC6"/>
    <w:rsid w:val="0018332A"/>
    <w:rsid w:val="001839BA"/>
    <w:rsid w:val="00183D80"/>
    <w:rsid w:val="001842C8"/>
    <w:rsid w:val="001845B7"/>
    <w:rsid w:val="00185044"/>
    <w:rsid w:val="001850DB"/>
    <w:rsid w:val="0018599C"/>
    <w:rsid w:val="001869EE"/>
    <w:rsid w:val="00186D00"/>
    <w:rsid w:val="0018702B"/>
    <w:rsid w:val="0018743A"/>
    <w:rsid w:val="00190A57"/>
    <w:rsid w:val="00190B3F"/>
    <w:rsid w:val="001911A8"/>
    <w:rsid w:val="0019122C"/>
    <w:rsid w:val="00191908"/>
    <w:rsid w:val="0019267A"/>
    <w:rsid w:val="00192DF3"/>
    <w:rsid w:val="0019301F"/>
    <w:rsid w:val="00193286"/>
    <w:rsid w:val="001937B8"/>
    <w:rsid w:val="00194BB7"/>
    <w:rsid w:val="00194CC5"/>
    <w:rsid w:val="001951B2"/>
    <w:rsid w:val="0019565D"/>
    <w:rsid w:val="00197564"/>
    <w:rsid w:val="00197EC2"/>
    <w:rsid w:val="00197ECE"/>
    <w:rsid w:val="001A019D"/>
    <w:rsid w:val="001A08CC"/>
    <w:rsid w:val="001A1CED"/>
    <w:rsid w:val="001A279B"/>
    <w:rsid w:val="001A2DC3"/>
    <w:rsid w:val="001A2E87"/>
    <w:rsid w:val="001A3869"/>
    <w:rsid w:val="001A38C2"/>
    <w:rsid w:val="001A3DE8"/>
    <w:rsid w:val="001A50E7"/>
    <w:rsid w:val="001A609E"/>
    <w:rsid w:val="001A65C8"/>
    <w:rsid w:val="001A686C"/>
    <w:rsid w:val="001A716D"/>
    <w:rsid w:val="001A732E"/>
    <w:rsid w:val="001A7464"/>
    <w:rsid w:val="001A7F30"/>
    <w:rsid w:val="001B06E2"/>
    <w:rsid w:val="001B0804"/>
    <w:rsid w:val="001B103A"/>
    <w:rsid w:val="001B103D"/>
    <w:rsid w:val="001B1513"/>
    <w:rsid w:val="001B1767"/>
    <w:rsid w:val="001B1E27"/>
    <w:rsid w:val="001B2453"/>
    <w:rsid w:val="001B3D48"/>
    <w:rsid w:val="001B3D98"/>
    <w:rsid w:val="001B575B"/>
    <w:rsid w:val="001B5940"/>
    <w:rsid w:val="001B5AF9"/>
    <w:rsid w:val="001B6559"/>
    <w:rsid w:val="001B6600"/>
    <w:rsid w:val="001B6B9B"/>
    <w:rsid w:val="001B6C27"/>
    <w:rsid w:val="001B7144"/>
    <w:rsid w:val="001B7E91"/>
    <w:rsid w:val="001C147E"/>
    <w:rsid w:val="001C151B"/>
    <w:rsid w:val="001C19E5"/>
    <w:rsid w:val="001C2DA3"/>
    <w:rsid w:val="001C3800"/>
    <w:rsid w:val="001C3C7B"/>
    <w:rsid w:val="001C3FCF"/>
    <w:rsid w:val="001C4AED"/>
    <w:rsid w:val="001C51D0"/>
    <w:rsid w:val="001C6122"/>
    <w:rsid w:val="001C6587"/>
    <w:rsid w:val="001C6718"/>
    <w:rsid w:val="001C69BE"/>
    <w:rsid w:val="001C6DB5"/>
    <w:rsid w:val="001C71AC"/>
    <w:rsid w:val="001C7316"/>
    <w:rsid w:val="001C756C"/>
    <w:rsid w:val="001C7E5C"/>
    <w:rsid w:val="001D00CC"/>
    <w:rsid w:val="001D02B8"/>
    <w:rsid w:val="001D0494"/>
    <w:rsid w:val="001D07B7"/>
    <w:rsid w:val="001D1719"/>
    <w:rsid w:val="001D171B"/>
    <w:rsid w:val="001D1732"/>
    <w:rsid w:val="001D1E2E"/>
    <w:rsid w:val="001D2203"/>
    <w:rsid w:val="001D255C"/>
    <w:rsid w:val="001D2DEF"/>
    <w:rsid w:val="001D30BB"/>
    <w:rsid w:val="001D488C"/>
    <w:rsid w:val="001D4CDF"/>
    <w:rsid w:val="001D4F88"/>
    <w:rsid w:val="001D578D"/>
    <w:rsid w:val="001D5818"/>
    <w:rsid w:val="001D58FA"/>
    <w:rsid w:val="001D5D71"/>
    <w:rsid w:val="001D653A"/>
    <w:rsid w:val="001D7A6A"/>
    <w:rsid w:val="001D7CB3"/>
    <w:rsid w:val="001D7DEE"/>
    <w:rsid w:val="001E02CB"/>
    <w:rsid w:val="001E14FD"/>
    <w:rsid w:val="001E180F"/>
    <w:rsid w:val="001E1C64"/>
    <w:rsid w:val="001E1CEC"/>
    <w:rsid w:val="001E2B17"/>
    <w:rsid w:val="001E2ECB"/>
    <w:rsid w:val="001E31FD"/>
    <w:rsid w:val="001E3405"/>
    <w:rsid w:val="001E4B64"/>
    <w:rsid w:val="001E552A"/>
    <w:rsid w:val="001E57B9"/>
    <w:rsid w:val="001E6E8D"/>
    <w:rsid w:val="001E7EE4"/>
    <w:rsid w:val="001E7F76"/>
    <w:rsid w:val="001F0FAF"/>
    <w:rsid w:val="001F139F"/>
    <w:rsid w:val="001F2805"/>
    <w:rsid w:val="001F2E79"/>
    <w:rsid w:val="001F2F07"/>
    <w:rsid w:val="001F3123"/>
    <w:rsid w:val="001F376D"/>
    <w:rsid w:val="001F418C"/>
    <w:rsid w:val="001F4B2D"/>
    <w:rsid w:val="001F4F40"/>
    <w:rsid w:val="001F50E0"/>
    <w:rsid w:val="001F594C"/>
    <w:rsid w:val="001F69FC"/>
    <w:rsid w:val="001F6D62"/>
    <w:rsid w:val="001F6F99"/>
    <w:rsid w:val="001F7675"/>
    <w:rsid w:val="00200FAE"/>
    <w:rsid w:val="0020102D"/>
    <w:rsid w:val="002010E2"/>
    <w:rsid w:val="00201B73"/>
    <w:rsid w:val="00202517"/>
    <w:rsid w:val="00202ADB"/>
    <w:rsid w:val="00202BB7"/>
    <w:rsid w:val="00202FA7"/>
    <w:rsid w:val="00203BB9"/>
    <w:rsid w:val="00203E53"/>
    <w:rsid w:val="0020435B"/>
    <w:rsid w:val="00204533"/>
    <w:rsid w:val="00204F2D"/>
    <w:rsid w:val="00205566"/>
    <w:rsid w:val="0020609B"/>
    <w:rsid w:val="002063AA"/>
    <w:rsid w:val="002070CE"/>
    <w:rsid w:val="00210549"/>
    <w:rsid w:val="0021069E"/>
    <w:rsid w:val="00210804"/>
    <w:rsid w:val="0021088F"/>
    <w:rsid w:val="002113FE"/>
    <w:rsid w:val="00211737"/>
    <w:rsid w:val="0021181B"/>
    <w:rsid w:val="00211D4A"/>
    <w:rsid w:val="0021230F"/>
    <w:rsid w:val="002125B0"/>
    <w:rsid w:val="002125F6"/>
    <w:rsid w:val="00212A82"/>
    <w:rsid w:val="00214A04"/>
    <w:rsid w:val="00214EA2"/>
    <w:rsid w:val="00215905"/>
    <w:rsid w:val="002160FA"/>
    <w:rsid w:val="002166DD"/>
    <w:rsid w:val="002168A2"/>
    <w:rsid w:val="00217867"/>
    <w:rsid w:val="002205E4"/>
    <w:rsid w:val="00220BCD"/>
    <w:rsid w:val="00220D67"/>
    <w:rsid w:val="002215F8"/>
    <w:rsid w:val="00221A31"/>
    <w:rsid w:val="00221F80"/>
    <w:rsid w:val="0022273A"/>
    <w:rsid w:val="00222D28"/>
    <w:rsid w:val="00223CF4"/>
    <w:rsid w:val="00224220"/>
    <w:rsid w:val="00224398"/>
    <w:rsid w:val="00224A81"/>
    <w:rsid w:val="00224E91"/>
    <w:rsid w:val="00225B4C"/>
    <w:rsid w:val="00225E1E"/>
    <w:rsid w:val="00226129"/>
    <w:rsid w:val="0022614D"/>
    <w:rsid w:val="00226AA2"/>
    <w:rsid w:val="00226F68"/>
    <w:rsid w:val="00227218"/>
    <w:rsid w:val="0022770A"/>
    <w:rsid w:val="00227BEE"/>
    <w:rsid w:val="00227FB4"/>
    <w:rsid w:val="00230446"/>
    <w:rsid w:val="0023057E"/>
    <w:rsid w:val="002312BC"/>
    <w:rsid w:val="002337E5"/>
    <w:rsid w:val="00233C06"/>
    <w:rsid w:val="00233F24"/>
    <w:rsid w:val="00234BBB"/>
    <w:rsid w:val="002356F4"/>
    <w:rsid w:val="00235F02"/>
    <w:rsid w:val="00236D28"/>
    <w:rsid w:val="002374F6"/>
    <w:rsid w:val="00237FE4"/>
    <w:rsid w:val="002405B2"/>
    <w:rsid w:val="00240656"/>
    <w:rsid w:val="00241610"/>
    <w:rsid w:val="00241AED"/>
    <w:rsid w:val="00242019"/>
    <w:rsid w:val="00243182"/>
    <w:rsid w:val="00243928"/>
    <w:rsid w:val="00243946"/>
    <w:rsid w:val="00243BC5"/>
    <w:rsid w:val="00243C7D"/>
    <w:rsid w:val="00243E9A"/>
    <w:rsid w:val="00244371"/>
    <w:rsid w:val="00244AF8"/>
    <w:rsid w:val="00244BC5"/>
    <w:rsid w:val="00244E68"/>
    <w:rsid w:val="002456C5"/>
    <w:rsid w:val="00245ABE"/>
    <w:rsid w:val="00245C0B"/>
    <w:rsid w:val="00246EAE"/>
    <w:rsid w:val="00247116"/>
    <w:rsid w:val="002471E5"/>
    <w:rsid w:val="00250732"/>
    <w:rsid w:val="002517A8"/>
    <w:rsid w:val="00251EEE"/>
    <w:rsid w:val="00252CC6"/>
    <w:rsid w:val="00253177"/>
    <w:rsid w:val="002538B8"/>
    <w:rsid w:val="0025396F"/>
    <w:rsid w:val="00254319"/>
    <w:rsid w:val="0025539F"/>
    <w:rsid w:val="00256388"/>
    <w:rsid w:val="00256E44"/>
    <w:rsid w:val="00257B62"/>
    <w:rsid w:val="00260919"/>
    <w:rsid w:val="002612FD"/>
    <w:rsid w:val="002613DC"/>
    <w:rsid w:val="00261755"/>
    <w:rsid w:val="00261AAA"/>
    <w:rsid w:val="00262097"/>
    <w:rsid w:val="00262D20"/>
    <w:rsid w:val="002634AB"/>
    <w:rsid w:val="002638E0"/>
    <w:rsid w:val="00263C19"/>
    <w:rsid w:val="00263E9F"/>
    <w:rsid w:val="00264F03"/>
    <w:rsid w:val="00264F8F"/>
    <w:rsid w:val="00264F94"/>
    <w:rsid w:val="002655AE"/>
    <w:rsid w:val="0026591F"/>
    <w:rsid w:val="00265A65"/>
    <w:rsid w:val="002660F0"/>
    <w:rsid w:val="002675B6"/>
    <w:rsid w:val="00267A79"/>
    <w:rsid w:val="00267A99"/>
    <w:rsid w:val="00267ACF"/>
    <w:rsid w:val="00270271"/>
    <w:rsid w:val="00272174"/>
    <w:rsid w:val="002721A6"/>
    <w:rsid w:val="002722E0"/>
    <w:rsid w:val="00272EB2"/>
    <w:rsid w:val="002730EC"/>
    <w:rsid w:val="00273100"/>
    <w:rsid w:val="002735CC"/>
    <w:rsid w:val="00274588"/>
    <w:rsid w:val="00274A67"/>
    <w:rsid w:val="00274AA2"/>
    <w:rsid w:val="00274F9B"/>
    <w:rsid w:val="002756EF"/>
    <w:rsid w:val="00275708"/>
    <w:rsid w:val="002768CF"/>
    <w:rsid w:val="00276F82"/>
    <w:rsid w:val="00277F06"/>
    <w:rsid w:val="002805DF"/>
    <w:rsid w:val="0028092D"/>
    <w:rsid w:val="0028105D"/>
    <w:rsid w:val="0028125C"/>
    <w:rsid w:val="002815D9"/>
    <w:rsid w:val="002822F9"/>
    <w:rsid w:val="00282317"/>
    <w:rsid w:val="00282D25"/>
    <w:rsid w:val="00282DF9"/>
    <w:rsid w:val="00283A44"/>
    <w:rsid w:val="0028529F"/>
    <w:rsid w:val="00285687"/>
    <w:rsid w:val="00285940"/>
    <w:rsid w:val="00287649"/>
    <w:rsid w:val="00287DAB"/>
    <w:rsid w:val="00287FB6"/>
    <w:rsid w:val="00290000"/>
    <w:rsid w:val="002900C5"/>
    <w:rsid w:val="002901E0"/>
    <w:rsid w:val="0029075B"/>
    <w:rsid w:val="00290BB1"/>
    <w:rsid w:val="00290CDB"/>
    <w:rsid w:val="00291BC1"/>
    <w:rsid w:val="00291DE6"/>
    <w:rsid w:val="002933CA"/>
    <w:rsid w:val="00293A8F"/>
    <w:rsid w:val="00294811"/>
    <w:rsid w:val="00295155"/>
    <w:rsid w:val="00295D51"/>
    <w:rsid w:val="00296203"/>
    <w:rsid w:val="00296428"/>
    <w:rsid w:val="0029643D"/>
    <w:rsid w:val="0029706A"/>
    <w:rsid w:val="002971FB"/>
    <w:rsid w:val="002972EE"/>
    <w:rsid w:val="00297F01"/>
    <w:rsid w:val="002A052D"/>
    <w:rsid w:val="002A0DF8"/>
    <w:rsid w:val="002A1928"/>
    <w:rsid w:val="002A1F1F"/>
    <w:rsid w:val="002A21B5"/>
    <w:rsid w:val="002A2631"/>
    <w:rsid w:val="002A28F5"/>
    <w:rsid w:val="002A2A0C"/>
    <w:rsid w:val="002A2BB6"/>
    <w:rsid w:val="002A2C53"/>
    <w:rsid w:val="002A30E0"/>
    <w:rsid w:val="002A310C"/>
    <w:rsid w:val="002A3521"/>
    <w:rsid w:val="002A35C5"/>
    <w:rsid w:val="002A37E1"/>
    <w:rsid w:val="002A3B61"/>
    <w:rsid w:val="002A402A"/>
    <w:rsid w:val="002A45AA"/>
    <w:rsid w:val="002A4627"/>
    <w:rsid w:val="002A4B0B"/>
    <w:rsid w:val="002A4B6F"/>
    <w:rsid w:val="002A4FFF"/>
    <w:rsid w:val="002A533C"/>
    <w:rsid w:val="002A56E1"/>
    <w:rsid w:val="002A59BD"/>
    <w:rsid w:val="002A75CA"/>
    <w:rsid w:val="002A7889"/>
    <w:rsid w:val="002A799A"/>
    <w:rsid w:val="002A7C67"/>
    <w:rsid w:val="002B0711"/>
    <w:rsid w:val="002B097D"/>
    <w:rsid w:val="002B11B2"/>
    <w:rsid w:val="002B18F7"/>
    <w:rsid w:val="002B1E43"/>
    <w:rsid w:val="002B3222"/>
    <w:rsid w:val="002B3C99"/>
    <w:rsid w:val="002B3ED7"/>
    <w:rsid w:val="002B4778"/>
    <w:rsid w:val="002B75B2"/>
    <w:rsid w:val="002B79B7"/>
    <w:rsid w:val="002C141D"/>
    <w:rsid w:val="002C19C0"/>
    <w:rsid w:val="002C1C94"/>
    <w:rsid w:val="002C2485"/>
    <w:rsid w:val="002C25E0"/>
    <w:rsid w:val="002C2A2D"/>
    <w:rsid w:val="002C36C0"/>
    <w:rsid w:val="002C3928"/>
    <w:rsid w:val="002C3B33"/>
    <w:rsid w:val="002C435E"/>
    <w:rsid w:val="002C43BB"/>
    <w:rsid w:val="002C44AB"/>
    <w:rsid w:val="002C5E39"/>
    <w:rsid w:val="002C5F2D"/>
    <w:rsid w:val="002C5FA2"/>
    <w:rsid w:val="002C73D4"/>
    <w:rsid w:val="002C7A02"/>
    <w:rsid w:val="002C7BD4"/>
    <w:rsid w:val="002D0107"/>
    <w:rsid w:val="002D062E"/>
    <w:rsid w:val="002D0D43"/>
    <w:rsid w:val="002D10CD"/>
    <w:rsid w:val="002D15C2"/>
    <w:rsid w:val="002D2B10"/>
    <w:rsid w:val="002D33F1"/>
    <w:rsid w:val="002D386A"/>
    <w:rsid w:val="002D4100"/>
    <w:rsid w:val="002D477F"/>
    <w:rsid w:val="002D4F48"/>
    <w:rsid w:val="002D519B"/>
    <w:rsid w:val="002D621E"/>
    <w:rsid w:val="002D66DA"/>
    <w:rsid w:val="002D6804"/>
    <w:rsid w:val="002D7027"/>
    <w:rsid w:val="002D70DC"/>
    <w:rsid w:val="002D758B"/>
    <w:rsid w:val="002D79BC"/>
    <w:rsid w:val="002D7E58"/>
    <w:rsid w:val="002E0D31"/>
    <w:rsid w:val="002E0EF5"/>
    <w:rsid w:val="002E0EFA"/>
    <w:rsid w:val="002E1073"/>
    <w:rsid w:val="002E12EC"/>
    <w:rsid w:val="002E146D"/>
    <w:rsid w:val="002E1803"/>
    <w:rsid w:val="002E272B"/>
    <w:rsid w:val="002E29F8"/>
    <w:rsid w:val="002E2C52"/>
    <w:rsid w:val="002E342B"/>
    <w:rsid w:val="002E36C4"/>
    <w:rsid w:val="002E3B81"/>
    <w:rsid w:val="002E3D08"/>
    <w:rsid w:val="002E3E1D"/>
    <w:rsid w:val="002E3E20"/>
    <w:rsid w:val="002E3EEA"/>
    <w:rsid w:val="002E4D08"/>
    <w:rsid w:val="002E4DA5"/>
    <w:rsid w:val="002E52B8"/>
    <w:rsid w:val="002E5DBF"/>
    <w:rsid w:val="002E5E01"/>
    <w:rsid w:val="002E60F5"/>
    <w:rsid w:val="002E618B"/>
    <w:rsid w:val="002E6536"/>
    <w:rsid w:val="002E69F5"/>
    <w:rsid w:val="002E6CAA"/>
    <w:rsid w:val="002E71E6"/>
    <w:rsid w:val="002E73EC"/>
    <w:rsid w:val="002E74D1"/>
    <w:rsid w:val="002E7D94"/>
    <w:rsid w:val="002F023D"/>
    <w:rsid w:val="002F10EC"/>
    <w:rsid w:val="002F1136"/>
    <w:rsid w:val="002F1231"/>
    <w:rsid w:val="002F1521"/>
    <w:rsid w:val="002F15EE"/>
    <w:rsid w:val="002F2AF2"/>
    <w:rsid w:val="002F2AF6"/>
    <w:rsid w:val="002F3632"/>
    <w:rsid w:val="002F3AFB"/>
    <w:rsid w:val="002F3C41"/>
    <w:rsid w:val="002F4C8E"/>
    <w:rsid w:val="002F5076"/>
    <w:rsid w:val="002F57B9"/>
    <w:rsid w:val="002F5839"/>
    <w:rsid w:val="002F64D9"/>
    <w:rsid w:val="002F651D"/>
    <w:rsid w:val="002F6648"/>
    <w:rsid w:val="002F6E44"/>
    <w:rsid w:val="002F74FD"/>
    <w:rsid w:val="002F787B"/>
    <w:rsid w:val="002F7974"/>
    <w:rsid w:val="002F7D01"/>
    <w:rsid w:val="002F7FB6"/>
    <w:rsid w:val="0030005C"/>
    <w:rsid w:val="00300369"/>
    <w:rsid w:val="00301D0A"/>
    <w:rsid w:val="003027B8"/>
    <w:rsid w:val="0030293F"/>
    <w:rsid w:val="00302947"/>
    <w:rsid w:val="00302C50"/>
    <w:rsid w:val="003031C2"/>
    <w:rsid w:val="00303861"/>
    <w:rsid w:val="00304FFF"/>
    <w:rsid w:val="00305557"/>
    <w:rsid w:val="0030561F"/>
    <w:rsid w:val="00305CA3"/>
    <w:rsid w:val="00306047"/>
    <w:rsid w:val="0030623C"/>
    <w:rsid w:val="00306CDE"/>
    <w:rsid w:val="00306E5C"/>
    <w:rsid w:val="00307C19"/>
    <w:rsid w:val="00307C73"/>
    <w:rsid w:val="003106D8"/>
    <w:rsid w:val="00310732"/>
    <w:rsid w:val="00310BC9"/>
    <w:rsid w:val="00311762"/>
    <w:rsid w:val="00311E98"/>
    <w:rsid w:val="00312215"/>
    <w:rsid w:val="0031249C"/>
    <w:rsid w:val="003125C3"/>
    <w:rsid w:val="00312896"/>
    <w:rsid w:val="00312A44"/>
    <w:rsid w:val="00313EAC"/>
    <w:rsid w:val="003142F4"/>
    <w:rsid w:val="0031454E"/>
    <w:rsid w:val="00315F11"/>
    <w:rsid w:val="00315F9F"/>
    <w:rsid w:val="0031611F"/>
    <w:rsid w:val="00317A33"/>
    <w:rsid w:val="00317F6E"/>
    <w:rsid w:val="00320339"/>
    <w:rsid w:val="003203D6"/>
    <w:rsid w:val="00321214"/>
    <w:rsid w:val="003213D5"/>
    <w:rsid w:val="003227E8"/>
    <w:rsid w:val="00323737"/>
    <w:rsid w:val="00323AD6"/>
    <w:rsid w:val="00323F27"/>
    <w:rsid w:val="003242EF"/>
    <w:rsid w:val="00325234"/>
    <w:rsid w:val="00325339"/>
    <w:rsid w:val="003255AA"/>
    <w:rsid w:val="00326631"/>
    <w:rsid w:val="003314B6"/>
    <w:rsid w:val="00331A20"/>
    <w:rsid w:val="00331E65"/>
    <w:rsid w:val="00333107"/>
    <w:rsid w:val="0033343B"/>
    <w:rsid w:val="0033393C"/>
    <w:rsid w:val="00333D14"/>
    <w:rsid w:val="003357EE"/>
    <w:rsid w:val="00337368"/>
    <w:rsid w:val="00337B4D"/>
    <w:rsid w:val="003407A9"/>
    <w:rsid w:val="00340BA3"/>
    <w:rsid w:val="00340BAF"/>
    <w:rsid w:val="00340C2B"/>
    <w:rsid w:val="00340F9A"/>
    <w:rsid w:val="00341018"/>
    <w:rsid w:val="00341723"/>
    <w:rsid w:val="003420D9"/>
    <w:rsid w:val="003423E0"/>
    <w:rsid w:val="00342A82"/>
    <w:rsid w:val="0034301A"/>
    <w:rsid w:val="00343D76"/>
    <w:rsid w:val="003440F0"/>
    <w:rsid w:val="00344DFD"/>
    <w:rsid w:val="003451D3"/>
    <w:rsid w:val="00346631"/>
    <w:rsid w:val="00346AAD"/>
    <w:rsid w:val="00346D96"/>
    <w:rsid w:val="0034736A"/>
    <w:rsid w:val="0034747C"/>
    <w:rsid w:val="003479A7"/>
    <w:rsid w:val="00347B6C"/>
    <w:rsid w:val="0035151C"/>
    <w:rsid w:val="00352254"/>
    <w:rsid w:val="003522A3"/>
    <w:rsid w:val="00353929"/>
    <w:rsid w:val="00353F9E"/>
    <w:rsid w:val="003540D1"/>
    <w:rsid w:val="003545BF"/>
    <w:rsid w:val="0035586A"/>
    <w:rsid w:val="0035611A"/>
    <w:rsid w:val="00356C3D"/>
    <w:rsid w:val="0036014F"/>
    <w:rsid w:val="00360713"/>
    <w:rsid w:val="00360B75"/>
    <w:rsid w:val="0036151C"/>
    <w:rsid w:val="00361A9B"/>
    <w:rsid w:val="00361FD5"/>
    <w:rsid w:val="003626AE"/>
    <w:rsid w:val="00362CCF"/>
    <w:rsid w:val="003631DB"/>
    <w:rsid w:val="00364524"/>
    <w:rsid w:val="00364FA6"/>
    <w:rsid w:val="0036513A"/>
    <w:rsid w:val="00365237"/>
    <w:rsid w:val="0036559C"/>
    <w:rsid w:val="0036587E"/>
    <w:rsid w:val="003660CD"/>
    <w:rsid w:val="0036626A"/>
    <w:rsid w:val="00366AC2"/>
    <w:rsid w:val="00366B08"/>
    <w:rsid w:val="00367496"/>
    <w:rsid w:val="003678BE"/>
    <w:rsid w:val="003700F8"/>
    <w:rsid w:val="003706CC"/>
    <w:rsid w:val="00370949"/>
    <w:rsid w:val="0037243B"/>
    <w:rsid w:val="0037251C"/>
    <w:rsid w:val="0037272C"/>
    <w:rsid w:val="00372AF1"/>
    <w:rsid w:val="00372B9A"/>
    <w:rsid w:val="003731BF"/>
    <w:rsid w:val="0037416F"/>
    <w:rsid w:val="003745F4"/>
    <w:rsid w:val="00375287"/>
    <w:rsid w:val="00375791"/>
    <w:rsid w:val="00375826"/>
    <w:rsid w:val="00375994"/>
    <w:rsid w:val="00375C59"/>
    <w:rsid w:val="00375E05"/>
    <w:rsid w:val="00376AED"/>
    <w:rsid w:val="00376BB7"/>
    <w:rsid w:val="00376EEE"/>
    <w:rsid w:val="00377BA1"/>
    <w:rsid w:val="00377FF0"/>
    <w:rsid w:val="00380616"/>
    <w:rsid w:val="00381022"/>
    <w:rsid w:val="003814B8"/>
    <w:rsid w:val="00382909"/>
    <w:rsid w:val="00382EE1"/>
    <w:rsid w:val="00382F64"/>
    <w:rsid w:val="003833B1"/>
    <w:rsid w:val="00384258"/>
    <w:rsid w:val="00384B1C"/>
    <w:rsid w:val="00385131"/>
    <w:rsid w:val="0038620B"/>
    <w:rsid w:val="00387647"/>
    <w:rsid w:val="0038791A"/>
    <w:rsid w:val="00387B24"/>
    <w:rsid w:val="00390056"/>
    <w:rsid w:val="0039055C"/>
    <w:rsid w:val="00390718"/>
    <w:rsid w:val="00390767"/>
    <w:rsid w:val="00390883"/>
    <w:rsid w:val="00390C12"/>
    <w:rsid w:val="00391470"/>
    <w:rsid w:val="003920C4"/>
    <w:rsid w:val="00392163"/>
    <w:rsid w:val="00392184"/>
    <w:rsid w:val="00392652"/>
    <w:rsid w:val="00392B41"/>
    <w:rsid w:val="0039456F"/>
    <w:rsid w:val="003945C8"/>
    <w:rsid w:val="0039480D"/>
    <w:rsid w:val="00394C6B"/>
    <w:rsid w:val="00394E2A"/>
    <w:rsid w:val="00395446"/>
    <w:rsid w:val="00395FC9"/>
    <w:rsid w:val="003961F2"/>
    <w:rsid w:val="00396725"/>
    <w:rsid w:val="00397437"/>
    <w:rsid w:val="00397830"/>
    <w:rsid w:val="00397A28"/>
    <w:rsid w:val="00397E94"/>
    <w:rsid w:val="00397F05"/>
    <w:rsid w:val="0039FDC0"/>
    <w:rsid w:val="003A0442"/>
    <w:rsid w:val="003A0899"/>
    <w:rsid w:val="003A1512"/>
    <w:rsid w:val="003A1EB7"/>
    <w:rsid w:val="003A23F3"/>
    <w:rsid w:val="003A2D82"/>
    <w:rsid w:val="003A337C"/>
    <w:rsid w:val="003A36DA"/>
    <w:rsid w:val="003A38F1"/>
    <w:rsid w:val="003A3D1B"/>
    <w:rsid w:val="003A3F39"/>
    <w:rsid w:val="003A4296"/>
    <w:rsid w:val="003A449C"/>
    <w:rsid w:val="003A4549"/>
    <w:rsid w:val="003A49B3"/>
    <w:rsid w:val="003A55B4"/>
    <w:rsid w:val="003A61B6"/>
    <w:rsid w:val="003A623F"/>
    <w:rsid w:val="003A65EB"/>
    <w:rsid w:val="003A71AD"/>
    <w:rsid w:val="003A73D9"/>
    <w:rsid w:val="003A7D1D"/>
    <w:rsid w:val="003B0AA2"/>
    <w:rsid w:val="003B1688"/>
    <w:rsid w:val="003B1FA4"/>
    <w:rsid w:val="003B1FE6"/>
    <w:rsid w:val="003B2C67"/>
    <w:rsid w:val="003B3106"/>
    <w:rsid w:val="003B3974"/>
    <w:rsid w:val="003B39E0"/>
    <w:rsid w:val="003B3DAB"/>
    <w:rsid w:val="003B404D"/>
    <w:rsid w:val="003B480B"/>
    <w:rsid w:val="003B4B34"/>
    <w:rsid w:val="003B4CDA"/>
    <w:rsid w:val="003B4F2D"/>
    <w:rsid w:val="003B5BD9"/>
    <w:rsid w:val="003B64A3"/>
    <w:rsid w:val="003B6D66"/>
    <w:rsid w:val="003B6DB8"/>
    <w:rsid w:val="003B72B9"/>
    <w:rsid w:val="003C0887"/>
    <w:rsid w:val="003C08AF"/>
    <w:rsid w:val="003C2519"/>
    <w:rsid w:val="003C2B57"/>
    <w:rsid w:val="003C2EDD"/>
    <w:rsid w:val="003C3220"/>
    <w:rsid w:val="003C3A47"/>
    <w:rsid w:val="003C3A79"/>
    <w:rsid w:val="003C48F2"/>
    <w:rsid w:val="003C5177"/>
    <w:rsid w:val="003C52B0"/>
    <w:rsid w:val="003C5911"/>
    <w:rsid w:val="003C5CDB"/>
    <w:rsid w:val="003C6465"/>
    <w:rsid w:val="003C65E4"/>
    <w:rsid w:val="003C7712"/>
    <w:rsid w:val="003C7862"/>
    <w:rsid w:val="003C7D12"/>
    <w:rsid w:val="003C7ECD"/>
    <w:rsid w:val="003D007D"/>
    <w:rsid w:val="003D01A1"/>
    <w:rsid w:val="003D04D6"/>
    <w:rsid w:val="003D04F6"/>
    <w:rsid w:val="003D1129"/>
    <w:rsid w:val="003D18CC"/>
    <w:rsid w:val="003D3583"/>
    <w:rsid w:val="003D391E"/>
    <w:rsid w:val="003D39A0"/>
    <w:rsid w:val="003D3B6F"/>
    <w:rsid w:val="003D40E8"/>
    <w:rsid w:val="003D455E"/>
    <w:rsid w:val="003D4B5D"/>
    <w:rsid w:val="003D5226"/>
    <w:rsid w:val="003D5785"/>
    <w:rsid w:val="003D5A2D"/>
    <w:rsid w:val="003D5A9D"/>
    <w:rsid w:val="003D62C0"/>
    <w:rsid w:val="003D65F6"/>
    <w:rsid w:val="003D6911"/>
    <w:rsid w:val="003D7E4B"/>
    <w:rsid w:val="003E0035"/>
    <w:rsid w:val="003E0412"/>
    <w:rsid w:val="003E0B3D"/>
    <w:rsid w:val="003E0C14"/>
    <w:rsid w:val="003E0D6F"/>
    <w:rsid w:val="003E1591"/>
    <w:rsid w:val="003E1ACF"/>
    <w:rsid w:val="003E216C"/>
    <w:rsid w:val="003E236E"/>
    <w:rsid w:val="003E259D"/>
    <w:rsid w:val="003E26BA"/>
    <w:rsid w:val="003E2906"/>
    <w:rsid w:val="003E2969"/>
    <w:rsid w:val="003E2C1A"/>
    <w:rsid w:val="003E330F"/>
    <w:rsid w:val="003E3478"/>
    <w:rsid w:val="003E3AAD"/>
    <w:rsid w:val="003E3EE3"/>
    <w:rsid w:val="003E4E74"/>
    <w:rsid w:val="003E5F7D"/>
    <w:rsid w:val="003E6520"/>
    <w:rsid w:val="003E67E7"/>
    <w:rsid w:val="003E6B25"/>
    <w:rsid w:val="003E6B3C"/>
    <w:rsid w:val="003E6B95"/>
    <w:rsid w:val="003E6D09"/>
    <w:rsid w:val="003E70FF"/>
    <w:rsid w:val="003E7F1B"/>
    <w:rsid w:val="003F01ED"/>
    <w:rsid w:val="003F046E"/>
    <w:rsid w:val="003F0B41"/>
    <w:rsid w:val="003F1E39"/>
    <w:rsid w:val="003F229D"/>
    <w:rsid w:val="003F25F0"/>
    <w:rsid w:val="003F2D5B"/>
    <w:rsid w:val="003F5AD2"/>
    <w:rsid w:val="003F5CA4"/>
    <w:rsid w:val="003F6D50"/>
    <w:rsid w:val="003F7006"/>
    <w:rsid w:val="003F7336"/>
    <w:rsid w:val="003F7507"/>
    <w:rsid w:val="003F7C72"/>
    <w:rsid w:val="003F7D10"/>
    <w:rsid w:val="00401000"/>
    <w:rsid w:val="004016C6"/>
    <w:rsid w:val="0040179A"/>
    <w:rsid w:val="00401856"/>
    <w:rsid w:val="004025E4"/>
    <w:rsid w:val="004028A2"/>
    <w:rsid w:val="00402F70"/>
    <w:rsid w:val="00402FEB"/>
    <w:rsid w:val="00403344"/>
    <w:rsid w:val="00403C82"/>
    <w:rsid w:val="00404C44"/>
    <w:rsid w:val="00404EE8"/>
    <w:rsid w:val="00404F40"/>
    <w:rsid w:val="0040510D"/>
    <w:rsid w:val="0040512D"/>
    <w:rsid w:val="0040602F"/>
    <w:rsid w:val="00406AFB"/>
    <w:rsid w:val="00407382"/>
    <w:rsid w:val="0040791B"/>
    <w:rsid w:val="00407E88"/>
    <w:rsid w:val="00411958"/>
    <w:rsid w:val="00411B2A"/>
    <w:rsid w:val="00412973"/>
    <w:rsid w:val="00412D42"/>
    <w:rsid w:val="00412DA4"/>
    <w:rsid w:val="00412EB6"/>
    <w:rsid w:val="00413382"/>
    <w:rsid w:val="0041351F"/>
    <w:rsid w:val="004137C8"/>
    <w:rsid w:val="00413BF9"/>
    <w:rsid w:val="00413C25"/>
    <w:rsid w:val="00414079"/>
    <w:rsid w:val="00415531"/>
    <w:rsid w:val="00415D6E"/>
    <w:rsid w:val="00416330"/>
    <w:rsid w:val="004176C7"/>
    <w:rsid w:val="00417877"/>
    <w:rsid w:val="00417D9F"/>
    <w:rsid w:val="00420229"/>
    <w:rsid w:val="00420DBA"/>
    <w:rsid w:val="00421311"/>
    <w:rsid w:val="00422E13"/>
    <w:rsid w:val="0042350F"/>
    <w:rsid w:val="00423599"/>
    <w:rsid w:val="0042384C"/>
    <w:rsid w:val="00423893"/>
    <w:rsid w:val="00423BC9"/>
    <w:rsid w:val="00423DA1"/>
    <w:rsid w:val="004255B4"/>
    <w:rsid w:val="00425F8D"/>
    <w:rsid w:val="00426766"/>
    <w:rsid w:val="004267D0"/>
    <w:rsid w:val="004279CA"/>
    <w:rsid w:val="00427A82"/>
    <w:rsid w:val="00427EA2"/>
    <w:rsid w:val="00430115"/>
    <w:rsid w:val="00430A4B"/>
    <w:rsid w:val="00431C46"/>
    <w:rsid w:val="004327E6"/>
    <w:rsid w:val="004329DC"/>
    <w:rsid w:val="00432AC6"/>
    <w:rsid w:val="00434C5E"/>
    <w:rsid w:val="0043565C"/>
    <w:rsid w:val="00435765"/>
    <w:rsid w:val="0043589B"/>
    <w:rsid w:val="00435F8D"/>
    <w:rsid w:val="004360B6"/>
    <w:rsid w:val="004362E5"/>
    <w:rsid w:val="00436356"/>
    <w:rsid w:val="004363E6"/>
    <w:rsid w:val="00440722"/>
    <w:rsid w:val="004425D9"/>
    <w:rsid w:val="004429F7"/>
    <w:rsid w:val="00443244"/>
    <w:rsid w:val="00444AF6"/>
    <w:rsid w:val="0044519D"/>
    <w:rsid w:val="00445544"/>
    <w:rsid w:val="00445C0B"/>
    <w:rsid w:val="00446195"/>
    <w:rsid w:val="0044664A"/>
    <w:rsid w:val="00446E6E"/>
    <w:rsid w:val="004470F3"/>
    <w:rsid w:val="00447BF6"/>
    <w:rsid w:val="00447CD0"/>
    <w:rsid w:val="00447FC2"/>
    <w:rsid w:val="004502F4"/>
    <w:rsid w:val="004506F4"/>
    <w:rsid w:val="004509D1"/>
    <w:rsid w:val="00450A42"/>
    <w:rsid w:val="004513A5"/>
    <w:rsid w:val="00451D50"/>
    <w:rsid w:val="0045261B"/>
    <w:rsid w:val="00452EC4"/>
    <w:rsid w:val="00453340"/>
    <w:rsid w:val="00453775"/>
    <w:rsid w:val="00453890"/>
    <w:rsid w:val="00454380"/>
    <w:rsid w:val="0045470C"/>
    <w:rsid w:val="004552C8"/>
    <w:rsid w:val="004552D2"/>
    <w:rsid w:val="0045536C"/>
    <w:rsid w:val="00455A07"/>
    <w:rsid w:val="00455AEB"/>
    <w:rsid w:val="0045603C"/>
    <w:rsid w:val="00456053"/>
    <w:rsid w:val="00456068"/>
    <w:rsid w:val="00456896"/>
    <w:rsid w:val="00456ADA"/>
    <w:rsid w:val="00456B0D"/>
    <w:rsid w:val="00457135"/>
    <w:rsid w:val="0045770D"/>
    <w:rsid w:val="0045790F"/>
    <w:rsid w:val="00457D63"/>
    <w:rsid w:val="00457E21"/>
    <w:rsid w:val="0046007E"/>
    <w:rsid w:val="0046024B"/>
    <w:rsid w:val="00460E36"/>
    <w:rsid w:val="00460F2B"/>
    <w:rsid w:val="00461155"/>
    <w:rsid w:val="00461E86"/>
    <w:rsid w:val="0046218C"/>
    <w:rsid w:val="004623D4"/>
    <w:rsid w:val="00462D46"/>
    <w:rsid w:val="004638E3"/>
    <w:rsid w:val="00463944"/>
    <w:rsid w:val="00464692"/>
    <w:rsid w:val="0046512A"/>
    <w:rsid w:val="00465234"/>
    <w:rsid w:val="00465640"/>
    <w:rsid w:val="00465B24"/>
    <w:rsid w:val="00466858"/>
    <w:rsid w:val="00466D0F"/>
    <w:rsid w:val="0046700A"/>
    <w:rsid w:val="00467544"/>
    <w:rsid w:val="004676BA"/>
    <w:rsid w:val="0046784C"/>
    <w:rsid w:val="00467ECB"/>
    <w:rsid w:val="00470663"/>
    <w:rsid w:val="00470791"/>
    <w:rsid w:val="004710C3"/>
    <w:rsid w:val="00471459"/>
    <w:rsid w:val="00472274"/>
    <w:rsid w:val="004722D4"/>
    <w:rsid w:val="0047282C"/>
    <w:rsid w:val="00472AD0"/>
    <w:rsid w:val="00472D9C"/>
    <w:rsid w:val="00473B60"/>
    <w:rsid w:val="00475AFF"/>
    <w:rsid w:val="00475D30"/>
    <w:rsid w:val="004765F4"/>
    <w:rsid w:val="00476B4D"/>
    <w:rsid w:val="00476CBC"/>
    <w:rsid w:val="00476E6C"/>
    <w:rsid w:val="00477282"/>
    <w:rsid w:val="00477947"/>
    <w:rsid w:val="00480218"/>
    <w:rsid w:val="00480D65"/>
    <w:rsid w:val="00480FA1"/>
    <w:rsid w:val="00481467"/>
    <w:rsid w:val="00481FD7"/>
    <w:rsid w:val="00482364"/>
    <w:rsid w:val="00482DE5"/>
    <w:rsid w:val="00483266"/>
    <w:rsid w:val="0048352E"/>
    <w:rsid w:val="004836A9"/>
    <w:rsid w:val="00483B23"/>
    <w:rsid w:val="004840D7"/>
    <w:rsid w:val="004846F4"/>
    <w:rsid w:val="00485C26"/>
    <w:rsid w:val="00485EC0"/>
    <w:rsid w:val="004875E1"/>
    <w:rsid w:val="00487B37"/>
    <w:rsid w:val="0049023A"/>
    <w:rsid w:val="00490636"/>
    <w:rsid w:val="00490FF0"/>
    <w:rsid w:val="004910FE"/>
    <w:rsid w:val="00491198"/>
    <w:rsid w:val="004917E0"/>
    <w:rsid w:val="00491BF6"/>
    <w:rsid w:val="00491FED"/>
    <w:rsid w:val="004929F7"/>
    <w:rsid w:val="00492EF0"/>
    <w:rsid w:val="00492F82"/>
    <w:rsid w:val="004943C2"/>
    <w:rsid w:val="00494714"/>
    <w:rsid w:val="00494918"/>
    <w:rsid w:val="00494C65"/>
    <w:rsid w:val="00494F0C"/>
    <w:rsid w:val="00495557"/>
    <w:rsid w:val="00495C2C"/>
    <w:rsid w:val="0049618D"/>
    <w:rsid w:val="004965EF"/>
    <w:rsid w:val="00496DC4"/>
    <w:rsid w:val="0049719D"/>
    <w:rsid w:val="004974E0"/>
    <w:rsid w:val="00497FCD"/>
    <w:rsid w:val="004A095C"/>
    <w:rsid w:val="004A0D1E"/>
    <w:rsid w:val="004A0E66"/>
    <w:rsid w:val="004A0EEC"/>
    <w:rsid w:val="004A130F"/>
    <w:rsid w:val="004A17EF"/>
    <w:rsid w:val="004A1BDA"/>
    <w:rsid w:val="004A22DA"/>
    <w:rsid w:val="004A2700"/>
    <w:rsid w:val="004A27E7"/>
    <w:rsid w:val="004A28EE"/>
    <w:rsid w:val="004A36C8"/>
    <w:rsid w:val="004A3721"/>
    <w:rsid w:val="004A3742"/>
    <w:rsid w:val="004A37B8"/>
    <w:rsid w:val="004A3CC2"/>
    <w:rsid w:val="004A3ED3"/>
    <w:rsid w:val="004A47BC"/>
    <w:rsid w:val="004A4AC6"/>
    <w:rsid w:val="004A4FC4"/>
    <w:rsid w:val="004A7022"/>
    <w:rsid w:val="004A78E5"/>
    <w:rsid w:val="004A7E6B"/>
    <w:rsid w:val="004B1199"/>
    <w:rsid w:val="004B16C4"/>
    <w:rsid w:val="004B1867"/>
    <w:rsid w:val="004B2A64"/>
    <w:rsid w:val="004B2CDF"/>
    <w:rsid w:val="004B41DA"/>
    <w:rsid w:val="004B470D"/>
    <w:rsid w:val="004B4764"/>
    <w:rsid w:val="004B4846"/>
    <w:rsid w:val="004B5394"/>
    <w:rsid w:val="004B5BDD"/>
    <w:rsid w:val="004B6E9E"/>
    <w:rsid w:val="004B6F83"/>
    <w:rsid w:val="004B7C29"/>
    <w:rsid w:val="004C06E5"/>
    <w:rsid w:val="004C09E3"/>
    <w:rsid w:val="004C1B7D"/>
    <w:rsid w:val="004C1E3C"/>
    <w:rsid w:val="004C25F0"/>
    <w:rsid w:val="004C26DD"/>
    <w:rsid w:val="004C2B5D"/>
    <w:rsid w:val="004C2D68"/>
    <w:rsid w:val="004C2F56"/>
    <w:rsid w:val="004C329F"/>
    <w:rsid w:val="004C339D"/>
    <w:rsid w:val="004C33E8"/>
    <w:rsid w:val="004C4307"/>
    <w:rsid w:val="004C4309"/>
    <w:rsid w:val="004C49E3"/>
    <w:rsid w:val="004C4A26"/>
    <w:rsid w:val="004C4B27"/>
    <w:rsid w:val="004C4E8A"/>
    <w:rsid w:val="004C514A"/>
    <w:rsid w:val="004C645A"/>
    <w:rsid w:val="004C6572"/>
    <w:rsid w:val="004C67C1"/>
    <w:rsid w:val="004C6D4F"/>
    <w:rsid w:val="004C7541"/>
    <w:rsid w:val="004D0EE6"/>
    <w:rsid w:val="004D1E71"/>
    <w:rsid w:val="004D2CDF"/>
    <w:rsid w:val="004D33CE"/>
    <w:rsid w:val="004D3711"/>
    <w:rsid w:val="004D4AAE"/>
    <w:rsid w:val="004D50A3"/>
    <w:rsid w:val="004D7C86"/>
    <w:rsid w:val="004D7D54"/>
    <w:rsid w:val="004E0197"/>
    <w:rsid w:val="004E1122"/>
    <w:rsid w:val="004E1409"/>
    <w:rsid w:val="004E1A87"/>
    <w:rsid w:val="004E1BB0"/>
    <w:rsid w:val="004E1E9C"/>
    <w:rsid w:val="004E2AD4"/>
    <w:rsid w:val="004E3030"/>
    <w:rsid w:val="004E3311"/>
    <w:rsid w:val="004E38EC"/>
    <w:rsid w:val="004E3933"/>
    <w:rsid w:val="004E3BDA"/>
    <w:rsid w:val="004E43C2"/>
    <w:rsid w:val="004E4549"/>
    <w:rsid w:val="004E4C83"/>
    <w:rsid w:val="004E4D53"/>
    <w:rsid w:val="004E4D84"/>
    <w:rsid w:val="004E4EBC"/>
    <w:rsid w:val="004E5104"/>
    <w:rsid w:val="004E5B06"/>
    <w:rsid w:val="004E5C3F"/>
    <w:rsid w:val="004E5F87"/>
    <w:rsid w:val="004E5FA8"/>
    <w:rsid w:val="004E684C"/>
    <w:rsid w:val="004E6FF1"/>
    <w:rsid w:val="004E76DB"/>
    <w:rsid w:val="004F1F90"/>
    <w:rsid w:val="004F2401"/>
    <w:rsid w:val="004F2A44"/>
    <w:rsid w:val="004F2DAD"/>
    <w:rsid w:val="004F34F7"/>
    <w:rsid w:val="004F417F"/>
    <w:rsid w:val="004F4675"/>
    <w:rsid w:val="004F55D6"/>
    <w:rsid w:val="004F565A"/>
    <w:rsid w:val="004F571B"/>
    <w:rsid w:val="004F64EB"/>
    <w:rsid w:val="004F693C"/>
    <w:rsid w:val="004F7A74"/>
    <w:rsid w:val="004F7CFC"/>
    <w:rsid w:val="004F7DA5"/>
    <w:rsid w:val="00500250"/>
    <w:rsid w:val="00500264"/>
    <w:rsid w:val="00500824"/>
    <w:rsid w:val="00500DAB"/>
    <w:rsid w:val="00501144"/>
    <w:rsid w:val="005013EF"/>
    <w:rsid w:val="005019E0"/>
    <w:rsid w:val="0050211F"/>
    <w:rsid w:val="005022E7"/>
    <w:rsid w:val="00502A93"/>
    <w:rsid w:val="005055C2"/>
    <w:rsid w:val="00506083"/>
    <w:rsid w:val="005068D6"/>
    <w:rsid w:val="00506B86"/>
    <w:rsid w:val="00506EEC"/>
    <w:rsid w:val="00506FD4"/>
    <w:rsid w:val="005107FF"/>
    <w:rsid w:val="00510CBC"/>
    <w:rsid w:val="0051102D"/>
    <w:rsid w:val="005112A5"/>
    <w:rsid w:val="0051188F"/>
    <w:rsid w:val="00511F48"/>
    <w:rsid w:val="00512448"/>
    <w:rsid w:val="0051253A"/>
    <w:rsid w:val="0051266C"/>
    <w:rsid w:val="00513B72"/>
    <w:rsid w:val="00514D54"/>
    <w:rsid w:val="00515277"/>
    <w:rsid w:val="005158C2"/>
    <w:rsid w:val="005158DD"/>
    <w:rsid w:val="00515D78"/>
    <w:rsid w:val="005169DE"/>
    <w:rsid w:val="00516A9C"/>
    <w:rsid w:val="0051754D"/>
    <w:rsid w:val="0051785D"/>
    <w:rsid w:val="00517913"/>
    <w:rsid w:val="0052005F"/>
    <w:rsid w:val="00520200"/>
    <w:rsid w:val="005208CD"/>
    <w:rsid w:val="00520E2D"/>
    <w:rsid w:val="00520F04"/>
    <w:rsid w:val="005216A9"/>
    <w:rsid w:val="00521717"/>
    <w:rsid w:val="0052190A"/>
    <w:rsid w:val="00522163"/>
    <w:rsid w:val="005224B2"/>
    <w:rsid w:val="00523B23"/>
    <w:rsid w:val="00523DFA"/>
    <w:rsid w:val="005254BC"/>
    <w:rsid w:val="005256FC"/>
    <w:rsid w:val="005257C1"/>
    <w:rsid w:val="00525CAB"/>
    <w:rsid w:val="00526C27"/>
    <w:rsid w:val="00526DFF"/>
    <w:rsid w:val="00527473"/>
    <w:rsid w:val="00527EF9"/>
    <w:rsid w:val="005305FF"/>
    <w:rsid w:val="00530C9B"/>
    <w:rsid w:val="00532334"/>
    <w:rsid w:val="005324AF"/>
    <w:rsid w:val="0053402C"/>
    <w:rsid w:val="00534090"/>
    <w:rsid w:val="0053430B"/>
    <w:rsid w:val="00534ABA"/>
    <w:rsid w:val="00534EA7"/>
    <w:rsid w:val="00535FFF"/>
    <w:rsid w:val="0053616F"/>
    <w:rsid w:val="005368AD"/>
    <w:rsid w:val="005370BC"/>
    <w:rsid w:val="00537B35"/>
    <w:rsid w:val="00537DE7"/>
    <w:rsid w:val="00537EC4"/>
    <w:rsid w:val="00537FE4"/>
    <w:rsid w:val="0054027D"/>
    <w:rsid w:val="00541222"/>
    <w:rsid w:val="00541374"/>
    <w:rsid w:val="00541A8D"/>
    <w:rsid w:val="00543959"/>
    <w:rsid w:val="00543B7C"/>
    <w:rsid w:val="0054414A"/>
    <w:rsid w:val="00544DA0"/>
    <w:rsid w:val="005454BD"/>
    <w:rsid w:val="005457E4"/>
    <w:rsid w:val="00546C49"/>
    <w:rsid w:val="0055010B"/>
    <w:rsid w:val="00550D59"/>
    <w:rsid w:val="00550D6B"/>
    <w:rsid w:val="0055110D"/>
    <w:rsid w:val="00551F81"/>
    <w:rsid w:val="0055210F"/>
    <w:rsid w:val="00552CD7"/>
    <w:rsid w:val="005533BE"/>
    <w:rsid w:val="00554B30"/>
    <w:rsid w:val="00554FFB"/>
    <w:rsid w:val="0055635F"/>
    <w:rsid w:val="005563CB"/>
    <w:rsid w:val="005568DE"/>
    <w:rsid w:val="00557C50"/>
    <w:rsid w:val="00557CAE"/>
    <w:rsid w:val="005606B6"/>
    <w:rsid w:val="005608D6"/>
    <w:rsid w:val="00560F19"/>
    <w:rsid w:val="005614AF"/>
    <w:rsid w:val="00561E6B"/>
    <w:rsid w:val="005621D2"/>
    <w:rsid w:val="005621E0"/>
    <w:rsid w:val="00562D90"/>
    <w:rsid w:val="0056307E"/>
    <w:rsid w:val="00563317"/>
    <w:rsid w:val="00563A23"/>
    <w:rsid w:val="00563A5A"/>
    <w:rsid w:val="00563C61"/>
    <w:rsid w:val="00563ECB"/>
    <w:rsid w:val="00563F47"/>
    <w:rsid w:val="005640BB"/>
    <w:rsid w:val="00564C23"/>
    <w:rsid w:val="00564FB1"/>
    <w:rsid w:val="00565406"/>
    <w:rsid w:val="00565570"/>
    <w:rsid w:val="005657DD"/>
    <w:rsid w:val="00565B29"/>
    <w:rsid w:val="005664CC"/>
    <w:rsid w:val="0056664B"/>
    <w:rsid w:val="00567588"/>
    <w:rsid w:val="00567992"/>
    <w:rsid w:val="00567C3C"/>
    <w:rsid w:val="005702F8"/>
    <w:rsid w:val="00571231"/>
    <w:rsid w:val="00571653"/>
    <w:rsid w:val="00571767"/>
    <w:rsid w:val="005719D4"/>
    <w:rsid w:val="00571E44"/>
    <w:rsid w:val="005736C0"/>
    <w:rsid w:val="00573E61"/>
    <w:rsid w:val="0057411B"/>
    <w:rsid w:val="00574525"/>
    <w:rsid w:val="00574778"/>
    <w:rsid w:val="0057498F"/>
    <w:rsid w:val="00574DE9"/>
    <w:rsid w:val="00575031"/>
    <w:rsid w:val="00575DF4"/>
    <w:rsid w:val="005760F2"/>
    <w:rsid w:val="005766B2"/>
    <w:rsid w:val="00576817"/>
    <w:rsid w:val="0057765D"/>
    <w:rsid w:val="005777FC"/>
    <w:rsid w:val="005808EB"/>
    <w:rsid w:val="00580D37"/>
    <w:rsid w:val="0058188E"/>
    <w:rsid w:val="00581FA0"/>
    <w:rsid w:val="00582B90"/>
    <w:rsid w:val="005831A7"/>
    <w:rsid w:val="00583321"/>
    <w:rsid w:val="0058341E"/>
    <w:rsid w:val="00584F3A"/>
    <w:rsid w:val="005853AB"/>
    <w:rsid w:val="00585748"/>
    <w:rsid w:val="005859C5"/>
    <w:rsid w:val="00585C79"/>
    <w:rsid w:val="00585FD0"/>
    <w:rsid w:val="00586144"/>
    <w:rsid w:val="005864BA"/>
    <w:rsid w:val="00587785"/>
    <w:rsid w:val="0058788D"/>
    <w:rsid w:val="00587E29"/>
    <w:rsid w:val="00587F50"/>
    <w:rsid w:val="00587FE6"/>
    <w:rsid w:val="0059005B"/>
    <w:rsid w:val="00590866"/>
    <w:rsid w:val="00591698"/>
    <w:rsid w:val="00593353"/>
    <w:rsid w:val="00593B87"/>
    <w:rsid w:val="00593C1C"/>
    <w:rsid w:val="00593E94"/>
    <w:rsid w:val="00594143"/>
    <w:rsid w:val="00594543"/>
    <w:rsid w:val="00594612"/>
    <w:rsid w:val="00595873"/>
    <w:rsid w:val="00595CDD"/>
    <w:rsid w:val="005964BB"/>
    <w:rsid w:val="00596A70"/>
    <w:rsid w:val="00596BD3"/>
    <w:rsid w:val="00596BE7"/>
    <w:rsid w:val="00596C3E"/>
    <w:rsid w:val="00596DDF"/>
    <w:rsid w:val="005977DD"/>
    <w:rsid w:val="005A04BD"/>
    <w:rsid w:val="005A09D7"/>
    <w:rsid w:val="005A0A3F"/>
    <w:rsid w:val="005A114F"/>
    <w:rsid w:val="005A1F49"/>
    <w:rsid w:val="005A2364"/>
    <w:rsid w:val="005A2480"/>
    <w:rsid w:val="005A2B2A"/>
    <w:rsid w:val="005A2B2C"/>
    <w:rsid w:val="005A2D6B"/>
    <w:rsid w:val="005A3252"/>
    <w:rsid w:val="005A33F7"/>
    <w:rsid w:val="005A40CF"/>
    <w:rsid w:val="005A47A6"/>
    <w:rsid w:val="005A4A9C"/>
    <w:rsid w:val="005A4BAE"/>
    <w:rsid w:val="005A4F39"/>
    <w:rsid w:val="005A574D"/>
    <w:rsid w:val="005A5B5C"/>
    <w:rsid w:val="005A631D"/>
    <w:rsid w:val="005A6E93"/>
    <w:rsid w:val="005A707A"/>
    <w:rsid w:val="005A7340"/>
    <w:rsid w:val="005A7D7D"/>
    <w:rsid w:val="005A7F93"/>
    <w:rsid w:val="005B07EA"/>
    <w:rsid w:val="005B0B20"/>
    <w:rsid w:val="005B0BD6"/>
    <w:rsid w:val="005B0EFB"/>
    <w:rsid w:val="005B1060"/>
    <w:rsid w:val="005B12B9"/>
    <w:rsid w:val="005B17C1"/>
    <w:rsid w:val="005B2BE8"/>
    <w:rsid w:val="005B2F5E"/>
    <w:rsid w:val="005B3737"/>
    <w:rsid w:val="005B3A42"/>
    <w:rsid w:val="005B5A38"/>
    <w:rsid w:val="005B5D40"/>
    <w:rsid w:val="005B5EFC"/>
    <w:rsid w:val="005B6412"/>
    <w:rsid w:val="005B6698"/>
    <w:rsid w:val="005B68A7"/>
    <w:rsid w:val="005B6AC3"/>
    <w:rsid w:val="005C055E"/>
    <w:rsid w:val="005C0FA1"/>
    <w:rsid w:val="005C13D1"/>
    <w:rsid w:val="005C14FA"/>
    <w:rsid w:val="005C1615"/>
    <w:rsid w:val="005C1D98"/>
    <w:rsid w:val="005C1DA5"/>
    <w:rsid w:val="005C2559"/>
    <w:rsid w:val="005C2873"/>
    <w:rsid w:val="005C2E70"/>
    <w:rsid w:val="005C34FC"/>
    <w:rsid w:val="005C3B5C"/>
    <w:rsid w:val="005C3C7F"/>
    <w:rsid w:val="005C5143"/>
    <w:rsid w:val="005C52F2"/>
    <w:rsid w:val="005C5639"/>
    <w:rsid w:val="005C5742"/>
    <w:rsid w:val="005C5EAA"/>
    <w:rsid w:val="005C6309"/>
    <w:rsid w:val="005C760E"/>
    <w:rsid w:val="005C7BD3"/>
    <w:rsid w:val="005C7E9E"/>
    <w:rsid w:val="005D18C9"/>
    <w:rsid w:val="005D1B72"/>
    <w:rsid w:val="005D1C57"/>
    <w:rsid w:val="005D2471"/>
    <w:rsid w:val="005D25A3"/>
    <w:rsid w:val="005D2779"/>
    <w:rsid w:val="005D3242"/>
    <w:rsid w:val="005D477F"/>
    <w:rsid w:val="005D5065"/>
    <w:rsid w:val="005D610C"/>
    <w:rsid w:val="005D74E7"/>
    <w:rsid w:val="005D7F7B"/>
    <w:rsid w:val="005E3836"/>
    <w:rsid w:val="005E3BCD"/>
    <w:rsid w:val="005E4A87"/>
    <w:rsid w:val="005E4DA5"/>
    <w:rsid w:val="005E503E"/>
    <w:rsid w:val="005E59C7"/>
    <w:rsid w:val="005E5E7B"/>
    <w:rsid w:val="005E6095"/>
    <w:rsid w:val="005E6A3F"/>
    <w:rsid w:val="005E6DB8"/>
    <w:rsid w:val="005E7228"/>
    <w:rsid w:val="005E7284"/>
    <w:rsid w:val="005E7BAC"/>
    <w:rsid w:val="005F0E5C"/>
    <w:rsid w:val="005F134E"/>
    <w:rsid w:val="005F1365"/>
    <w:rsid w:val="005F2C1F"/>
    <w:rsid w:val="005F2E44"/>
    <w:rsid w:val="005F3690"/>
    <w:rsid w:val="005F3986"/>
    <w:rsid w:val="005F3C35"/>
    <w:rsid w:val="005F4883"/>
    <w:rsid w:val="005F4C57"/>
    <w:rsid w:val="005F6774"/>
    <w:rsid w:val="005F79AA"/>
    <w:rsid w:val="0060044B"/>
    <w:rsid w:val="006013D7"/>
    <w:rsid w:val="006014DB"/>
    <w:rsid w:val="00601587"/>
    <w:rsid w:val="00602079"/>
    <w:rsid w:val="006022F3"/>
    <w:rsid w:val="00602579"/>
    <w:rsid w:val="00602BA4"/>
    <w:rsid w:val="00602DA2"/>
    <w:rsid w:val="00602FF4"/>
    <w:rsid w:val="00603228"/>
    <w:rsid w:val="0060496B"/>
    <w:rsid w:val="00604ACD"/>
    <w:rsid w:val="00604C15"/>
    <w:rsid w:val="00604DC2"/>
    <w:rsid w:val="00604EEA"/>
    <w:rsid w:val="006060C4"/>
    <w:rsid w:val="00607C35"/>
    <w:rsid w:val="0060E05D"/>
    <w:rsid w:val="00611777"/>
    <w:rsid w:val="0061189F"/>
    <w:rsid w:val="0061219B"/>
    <w:rsid w:val="0061241C"/>
    <w:rsid w:val="00612D05"/>
    <w:rsid w:val="00613FB6"/>
    <w:rsid w:val="006140C6"/>
    <w:rsid w:val="00614134"/>
    <w:rsid w:val="00614241"/>
    <w:rsid w:val="0061428D"/>
    <w:rsid w:val="006148E5"/>
    <w:rsid w:val="00615411"/>
    <w:rsid w:val="0061599E"/>
    <w:rsid w:val="00615AC7"/>
    <w:rsid w:val="00615F4B"/>
    <w:rsid w:val="006162E6"/>
    <w:rsid w:val="006171A5"/>
    <w:rsid w:val="00620309"/>
    <w:rsid w:val="00620EAB"/>
    <w:rsid w:val="0062159D"/>
    <w:rsid w:val="00621680"/>
    <w:rsid w:val="00621EC5"/>
    <w:rsid w:val="006223E0"/>
    <w:rsid w:val="006224D0"/>
    <w:rsid w:val="00622BCE"/>
    <w:rsid w:val="00622E29"/>
    <w:rsid w:val="00623643"/>
    <w:rsid w:val="00624018"/>
    <w:rsid w:val="006240C4"/>
    <w:rsid w:val="00624B3C"/>
    <w:rsid w:val="00625304"/>
    <w:rsid w:val="0062581B"/>
    <w:rsid w:val="006261F4"/>
    <w:rsid w:val="00626C0A"/>
    <w:rsid w:val="006273FF"/>
    <w:rsid w:val="0063164E"/>
    <w:rsid w:val="0063191D"/>
    <w:rsid w:val="00633488"/>
    <w:rsid w:val="00633581"/>
    <w:rsid w:val="00633586"/>
    <w:rsid w:val="006339AF"/>
    <w:rsid w:val="00633C47"/>
    <w:rsid w:val="006348F7"/>
    <w:rsid w:val="0063512D"/>
    <w:rsid w:val="006358FB"/>
    <w:rsid w:val="00635AE2"/>
    <w:rsid w:val="00635E1E"/>
    <w:rsid w:val="0063677C"/>
    <w:rsid w:val="00636972"/>
    <w:rsid w:val="00636B69"/>
    <w:rsid w:val="00636BC2"/>
    <w:rsid w:val="00637DCF"/>
    <w:rsid w:val="006404B1"/>
    <w:rsid w:val="006404D1"/>
    <w:rsid w:val="00640F43"/>
    <w:rsid w:val="006412CA"/>
    <w:rsid w:val="006420DA"/>
    <w:rsid w:val="00642A0A"/>
    <w:rsid w:val="00643AC1"/>
    <w:rsid w:val="00643D62"/>
    <w:rsid w:val="00644A5E"/>
    <w:rsid w:val="00644A6C"/>
    <w:rsid w:val="00644D69"/>
    <w:rsid w:val="006457A8"/>
    <w:rsid w:val="00645EA0"/>
    <w:rsid w:val="00645F76"/>
    <w:rsid w:val="00646EB0"/>
    <w:rsid w:val="0064714D"/>
    <w:rsid w:val="0064727D"/>
    <w:rsid w:val="00647B32"/>
    <w:rsid w:val="00647C27"/>
    <w:rsid w:val="006519E6"/>
    <w:rsid w:val="00651CDE"/>
    <w:rsid w:val="00652326"/>
    <w:rsid w:val="006524F6"/>
    <w:rsid w:val="00652907"/>
    <w:rsid w:val="00652E06"/>
    <w:rsid w:val="00653FC4"/>
    <w:rsid w:val="00654F91"/>
    <w:rsid w:val="00655361"/>
    <w:rsid w:val="00656253"/>
    <w:rsid w:val="006562EB"/>
    <w:rsid w:val="00656799"/>
    <w:rsid w:val="00656B77"/>
    <w:rsid w:val="00656E72"/>
    <w:rsid w:val="006578A1"/>
    <w:rsid w:val="006579F0"/>
    <w:rsid w:val="00657BE1"/>
    <w:rsid w:val="006601FE"/>
    <w:rsid w:val="0066137B"/>
    <w:rsid w:val="0066174E"/>
    <w:rsid w:val="00661BBB"/>
    <w:rsid w:val="00661E48"/>
    <w:rsid w:val="00661E57"/>
    <w:rsid w:val="006629E4"/>
    <w:rsid w:val="0066352E"/>
    <w:rsid w:val="00663779"/>
    <w:rsid w:val="00663783"/>
    <w:rsid w:val="00663E47"/>
    <w:rsid w:val="006644A7"/>
    <w:rsid w:val="00664A6B"/>
    <w:rsid w:val="00664BDE"/>
    <w:rsid w:val="0066565B"/>
    <w:rsid w:val="00665C44"/>
    <w:rsid w:val="00666284"/>
    <w:rsid w:val="006667F3"/>
    <w:rsid w:val="00667AEA"/>
    <w:rsid w:val="006704FA"/>
    <w:rsid w:val="00670687"/>
    <w:rsid w:val="00670699"/>
    <w:rsid w:val="00670B25"/>
    <w:rsid w:val="00670DC5"/>
    <w:rsid w:val="00671652"/>
    <w:rsid w:val="00671FAA"/>
    <w:rsid w:val="00674281"/>
    <w:rsid w:val="00675726"/>
    <w:rsid w:val="00675DA5"/>
    <w:rsid w:val="006767B4"/>
    <w:rsid w:val="00680482"/>
    <w:rsid w:val="006808DC"/>
    <w:rsid w:val="006816B6"/>
    <w:rsid w:val="006820EB"/>
    <w:rsid w:val="00682128"/>
    <w:rsid w:val="0068220C"/>
    <w:rsid w:val="00682AB1"/>
    <w:rsid w:val="00682E9F"/>
    <w:rsid w:val="00683252"/>
    <w:rsid w:val="0068343A"/>
    <w:rsid w:val="006834D4"/>
    <w:rsid w:val="006836AA"/>
    <w:rsid w:val="0068413D"/>
    <w:rsid w:val="006844BA"/>
    <w:rsid w:val="006845A2"/>
    <w:rsid w:val="00684712"/>
    <w:rsid w:val="00684BF8"/>
    <w:rsid w:val="00684D9B"/>
    <w:rsid w:val="006858AA"/>
    <w:rsid w:val="00685BCF"/>
    <w:rsid w:val="006871D0"/>
    <w:rsid w:val="0068751F"/>
    <w:rsid w:val="006900D1"/>
    <w:rsid w:val="00690297"/>
    <w:rsid w:val="00691096"/>
    <w:rsid w:val="0069115A"/>
    <w:rsid w:val="006912F1"/>
    <w:rsid w:val="00691387"/>
    <w:rsid w:val="006927F2"/>
    <w:rsid w:val="00692B76"/>
    <w:rsid w:val="006930C8"/>
    <w:rsid w:val="006931E1"/>
    <w:rsid w:val="00694310"/>
    <w:rsid w:val="00694700"/>
    <w:rsid w:val="00694803"/>
    <w:rsid w:val="00694941"/>
    <w:rsid w:val="00694CE8"/>
    <w:rsid w:val="0069569E"/>
    <w:rsid w:val="006956C6"/>
    <w:rsid w:val="00696EE3"/>
    <w:rsid w:val="0069715D"/>
    <w:rsid w:val="00697392"/>
    <w:rsid w:val="006973E5"/>
    <w:rsid w:val="00697664"/>
    <w:rsid w:val="00697681"/>
    <w:rsid w:val="0069770C"/>
    <w:rsid w:val="006A08F2"/>
    <w:rsid w:val="006A151A"/>
    <w:rsid w:val="006A1E62"/>
    <w:rsid w:val="006A2A12"/>
    <w:rsid w:val="006A2E9C"/>
    <w:rsid w:val="006A35E0"/>
    <w:rsid w:val="006A377F"/>
    <w:rsid w:val="006A384A"/>
    <w:rsid w:val="006A3875"/>
    <w:rsid w:val="006A3D40"/>
    <w:rsid w:val="006A561D"/>
    <w:rsid w:val="006A5A0C"/>
    <w:rsid w:val="006A5BA0"/>
    <w:rsid w:val="006A5BB1"/>
    <w:rsid w:val="006A5F88"/>
    <w:rsid w:val="006A7D95"/>
    <w:rsid w:val="006A7F88"/>
    <w:rsid w:val="006B120D"/>
    <w:rsid w:val="006B13C1"/>
    <w:rsid w:val="006B2CC7"/>
    <w:rsid w:val="006B3AF9"/>
    <w:rsid w:val="006B44C5"/>
    <w:rsid w:val="006B52F2"/>
    <w:rsid w:val="006B555F"/>
    <w:rsid w:val="006B6242"/>
    <w:rsid w:val="006B6C7C"/>
    <w:rsid w:val="006B6EA4"/>
    <w:rsid w:val="006B77BB"/>
    <w:rsid w:val="006B7F8F"/>
    <w:rsid w:val="006B7FC5"/>
    <w:rsid w:val="006C0015"/>
    <w:rsid w:val="006C055E"/>
    <w:rsid w:val="006C0D13"/>
    <w:rsid w:val="006C113A"/>
    <w:rsid w:val="006C187F"/>
    <w:rsid w:val="006C19BC"/>
    <w:rsid w:val="006C19D5"/>
    <w:rsid w:val="006C1B44"/>
    <w:rsid w:val="006C1F77"/>
    <w:rsid w:val="006C2211"/>
    <w:rsid w:val="006C3031"/>
    <w:rsid w:val="006C3607"/>
    <w:rsid w:val="006C3990"/>
    <w:rsid w:val="006C3ED2"/>
    <w:rsid w:val="006C3FF1"/>
    <w:rsid w:val="006C4233"/>
    <w:rsid w:val="006C42E7"/>
    <w:rsid w:val="006C4422"/>
    <w:rsid w:val="006C5CCA"/>
    <w:rsid w:val="006C625F"/>
    <w:rsid w:val="006C6D04"/>
    <w:rsid w:val="006C7854"/>
    <w:rsid w:val="006C78A6"/>
    <w:rsid w:val="006C7AB4"/>
    <w:rsid w:val="006D006B"/>
    <w:rsid w:val="006D105C"/>
    <w:rsid w:val="006D2226"/>
    <w:rsid w:val="006D30E7"/>
    <w:rsid w:val="006D48E7"/>
    <w:rsid w:val="006D4947"/>
    <w:rsid w:val="006D4D04"/>
    <w:rsid w:val="006D5299"/>
    <w:rsid w:val="006D5F16"/>
    <w:rsid w:val="006D63AD"/>
    <w:rsid w:val="006D6764"/>
    <w:rsid w:val="006D67D9"/>
    <w:rsid w:val="006D6C93"/>
    <w:rsid w:val="006D7573"/>
    <w:rsid w:val="006E0340"/>
    <w:rsid w:val="006E06F9"/>
    <w:rsid w:val="006E07A9"/>
    <w:rsid w:val="006E0D91"/>
    <w:rsid w:val="006E1706"/>
    <w:rsid w:val="006E30D2"/>
    <w:rsid w:val="006E33CE"/>
    <w:rsid w:val="006E3CB2"/>
    <w:rsid w:val="006E3DA8"/>
    <w:rsid w:val="006E5DAA"/>
    <w:rsid w:val="006E7006"/>
    <w:rsid w:val="006F00E7"/>
    <w:rsid w:val="006F0F6E"/>
    <w:rsid w:val="006F1263"/>
    <w:rsid w:val="006F18BC"/>
    <w:rsid w:val="006F1B22"/>
    <w:rsid w:val="006F1BA4"/>
    <w:rsid w:val="006F2255"/>
    <w:rsid w:val="006F2259"/>
    <w:rsid w:val="006F23E1"/>
    <w:rsid w:val="006F2F8F"/>
    <w:rsid w:val="006F2FDA"/>
    <w:rsid w:val="006F2FE5"/>
    <w:rsid w:val="006F3460"/>
    <w:rsid w:val="006F34FE"/>
    <w:rsid w:val="006F3615"/>
    <w:rsid w:val="006F3FA3"/>
    <w:rsid w:val="006F48BA"/>
    <w:rsid w:val="006F4AF9"/>
    <w:rsid w:val="006F54EB"/>
    <w:rsid w:val="006F5CC1"/>
    <w:rsid w:val="006F67A5"/>
    <w:rsid w:val="006F762D"/>
    <w:rsid w:val="00700492"/>
    <w:rsid w:val="007009AC"/>
    <w:rsid w:val="00700F47"/>
    <w:rsid w:val="0070167E"/>
    <w:rsid w:val="007018B9"/>
    <w:rsid w:val="00701E1B"/>
    <w:rsid w:val="00702ED0"/>
    <w:rsid w:val="00703C09"/>
    <w:rsid w:val="0070434A"/>
    <w:rsid w:val="007048C4"/>
    <w:rsid w:val="0070493E"/>
    <w:rsid w:val="00704CC4"/>
    <w:rsid w:val="00705345"/>
    <w:rsid w:val="0070638D"/>
    <w:rsid w:val="00706ABF"/>
    <w:rsid w:val="00706DBF"/>
    <w:rsid w:val="00707A59"/>
    <w:rsid w:val="00707BF7"/>
    <w:rsid w:val="0071046B"/>
    <w:rsid w:val="00710AC6"/>
    <w:rsid w:val="00710C1D"/>
    <w:rsid w:val="007110A3"/>
    <w:rsid w:val="00711108"/>
    <w:rsid w:val="00711213"/>
    <w:rsid w:val="007112A1"/>
    <w:rsid w:val="00711996"/>
    <w:rsid w:val="00711B3B"/>
    <w:rsid w:val="00711BA3"/>
    <w:rsid w:val="00711C9D"/>
    <w:rsid w:val="007129B6"/>
    <w:rsid w:val="00712B71"/>
    <w:rsid w:val="00712E55"/>
    <w:rsid w:val="00713023"/>
    <w:rsid w:val="0071322C"/>
    <w:rsid w:val="00713779"/>
    <w:rsid w:val="00713989"/>
    <w:rsid w:val="00713DCF"/>
    <w:rsid w:val="00713F68"/>
    <w:rsid w:val="00714004"/>
    <w:rsid w:val="0071458E"/>
    <w:rsid w:val="007145C9"/>
    <w:rsid w:val="00714631"/>
    <w:rsid w:val="00714B6E"/>
    <w:rsid w:val="0071512F"/>
    <w:rsid w:val="007169AC"/>
    <w:rsid w:val="007169DD"/>
    <w:rsid w:val="00717679"/>
    <w:rsid w:val="00717B67"/>
    <w:rsid w:val="007205B1"/>
    <w:rsid w:val="007206A2"/>
    <w:rsid w:val="00720B38"/>
    <w:rsid w:val="00720CA7"/>
    <w:rsid w:val="0072147B"/>
    <w:rsid w:val="0072181E"/>
    <w:rsid w:val="0072184F"/>
    <w:rsid w:val="00722267"/>
    <w:rsid w:val="0072285E"/>
    <w:rsid w:val="00722C62"/>
    <w:rsid w:val="0072321F"/>
    <w:rsid w:val="00723295"/>
    <w:rsid w:val="007238E2"/>
    <w:rsid w:val="007239B4"/>
    <w:rsid w:val="00723DD6"/>
    <w:rsid w:val="00724446"/>
    <w:rsid w:val="00724584"/>
    <w:rsid w:val="00724AA1"/>
    <w:rsid w:val="00724D39"/>
    <w:rsid w:val="00725A19"/>
    <w:rsid w:val="00726356"/>
    <w:rsid w:val="007268C7"/>
    <w:rsid w:val="00726AAB"/>
    <w:rsid w:val="00727077"/>
    <w:rsid w:val="00727AF7"/>
    <w:rsid w:val="00730E43"/>
    <w:rsid w:val="00730EA6"/>
    <w:rsid w:val="00731C15"/>
    <w:rsid w:val="00732045"/>
    <w:rsid w:val="007322A0"/>
    <w:rsid w:val="00732C1A"/>
    <w:rsid w:val="00733B06"/>
    <w:rsid w:val="00733CDC"/>
    <w:rsid w:val="0073419B"/>
    <w:rsid w:val="00734B9A"/>
    <w:rsid w:val="00735695"/>
    <w:rsid w:val="00735FBE"/>
    <w:rsid w:val="007360CB"/>
    <w:rsid w:val="00737566"/>
    <w:rsid w:val="00741BA2"/>
    <w:rsid w:val="00741CF4"/>
    <w:rsid w:val="00741DCC"/>
    <w:rsid w:val="00741DE2"/>
    <w:rsid w:val="007421A1"/>
    <w:rsid w:val="0074258B"/>
    <w:rsid w:val="007427FC"/>
    <w:rsid w:val="007427FE"/>
    <w:rsid w:val="00742C51"/>
    <w:rsid w:val="0074306E"/>
    <w:rsid w:val="00743445"/>
    <w:rsid w:val="00745E01"/>
    <w:rsid w:val="0074666B"/>
    <w:rsid w:val="007468D6"/>
    <w:rsid w:val="00746BFF"/>
    <w:rsid w:val="00746D09"/>
    <w:rsid w:val="007473E1"/>
    <w:rsid w:val="00747897"/>
    <w:rsid w:val="00747E47"/>
    <w:rsid w:val="00750192"/>
    <w:rsid w:val="007504E1"/>
    <w:rsid w:val="00750544"/>
    <w:rsid w:val="00750804"/>
    <w:rsid w:val="007509AB"/>
    <w:rsid w:val="00751689"/>
    <w:rsid w:val="007524AA"/>
    <w:rsid w:val="0075268E"/>
    <w:rsid w:val="00753744"/>
    <w:rsid w:val="00753A93"/>
    <w:rsid w:val="00755663"/>
    <w:rsid w:val="00756386"/>
    <w:rsid w:val="00756603"/>
    <w:rsid w:val="007575C0"/>
    <w:rsid w:val="00757D2F"/>
    <w:rsid w:val="0076000E"/>
    <w:rsid w:val="007608FC"/>
    <w:rsid w:val="00760C00"/>
    <w:rsid w:val="007610E9"/>
    <w:rsid w:val="00761728"/>
    <w:rsid w:val="00761C6C"/>
    <w:rsid w:val="0076248D"/>
    <w:rsid w:val="00762B72"/>
    <w:rsid w:val="00763CCB"/>
    <w:rsid w:val="007642B4"/>
    <w:rsid w:val="00764C45"/>
    <w:rsid w:val="00764C7F"/>
    <w:rsid w:val="00765D09"/>
    <w:rsid w:val="00766277"/>
    <w:rsid w:val="0076656A"/>
    <w:rsid w:val="00766701"/>
    <w:rsid w:val="00766911"/>
    <w:rsid w:val="00767695"/>
    <w:rsid w:val="00767793"/>
    <w:rsid w:val="007679D8"/>
    <w:rsid w:val="00770803"/>
    <w:rsid w:val="00771319"/>
    <w:rsid w:val="007713E8"/>
    <w:rsid w:val="00771794"/>
    <w:rsid w:val="00771CCF"/>
    <w:rsid w:val="00771F7D"/>
    <w:rsid w:val="00772C3E"/>
    <w:rsid w:val="007736E8"/>
    <w:rsid w:val="00774400"/>
    <w:rsid w:val="00774ACE"/>
    <w:rsid w:val="00775823"/>
    <w:rsid w:val="00775F57"/>
    <w:rsid w:val="00776584"/>
    <w:rsid w:val="007769EF"/>
    <w:rsid w:val="00776D4F"/>
    <w:rsid w:val="00776DDC"/>
    <w:rsid w:val="007770F9"/>
    <w:rsid w:val="00777139"/>
    <w:rsid w:val="00777179"/>
    <w:rsid w:val="0077774B"/>
    <w:rsid w:val="00777945"/>
    <w:rsid w:val="00777D40"/>
    <w:rsid w:val="00780B8D"/>
    <w:rsid w:val="00780B8E"/>
    <w:rsid w:val="00781649"/>
    <w:rsid w:val="007823D6"/>
    <w:rsid w:val="0078254E"/>
    <w:rsid w:val="00782628"/>
    <w:rsid w:val="007826AB"/>
    <w:rsid w:val="00782738"/>
    <w:rsid w:val="00783927"/>
    <w:rsid w:val="007840E2"/>
    <w:rsid w:val="00784CDF"/>
    <w:rsid w:val="0078569F"/>
    <w:rsid w:val="00785803"/>
    <w:rsid w:val="00785EB4"/>
    <w:rsid w:val="0078609A"/>
    <w:rsid w:val="00786A42"/>
    <w:rsid w:val="00786F85"/>
    <w:rsid w:val="0078731A"/>
    <w:rsid w:val="00787487"/>
    <w:rsid w:val="00787A2C"/>
    <w:rsid w:val="007906F1"/>
    <w:rsid w:val="00790EDA"/>
    <w:rsid w:val="00791349"/>
    <w:rsid w:val="00791D85"/>
    <w:rsid w:val="00791DAF"/>
    <w:rsid w:val="007920DA"/>
    <w:rsid w:val="007924CA"/>
    <w:rsid w:val="00792505"/>
    <w:rsid w:val="00794CBF"/>
    <w:rsid w:val="00795365"/>
    <w:rsid w:val="0079567E"/>
    <w:rsid w:val="007961D5"/>
    <w:rsid w:val="00796A6F"/>
    <w:rsid w:val="00796C5D"/>
    <w:rsid w:val="00797831"/>
    <w:rsid w:val="00797B06"/>
    <w:rsid w:val="00797B9C"/>
    <w:rsid w:val="007A0483"/>
    <w:rsid w:val="007A1065"/>
    <w:rsid w:val="007A1D86"/>
    <w:rsid w:val="007A2A97"/>
    <w:rsid w:val="007A2CDC"/>
    <w:rsid w:val="007A371B"/>
    <w:rsid w:val="007A3832"/>
    <w:rsid w:val="007A3A0F"/>
    <w:rsid w:val="007A3E60"/>
    <w:rsid w:val="007A407D"/>
    <w:rsid w:val="007A42C3"/>
    <w:rsid w:val="007A464F"/>
    <w:rsid w:val="007A6196"/>
    <w:rsid w:val="007A63D5"/>
    <w:rsid w:val="007A689A"/>
    <w:rsid w:val="007A68EA"/>
    <w:rsid w:val="007A6B7D"/>
    <w:rsid w:val="007A7629"/>
    <w:rsid w:val="007B0477"/>
    <w:rsid w:val="007B1027"/>
    <w:rsid w:val="007B1691"/>
    <w:rsid w:val="007B174F"/>
    <w:rsid w:val="007B1863"/>
    <w:rsid w:val="007B2001"/>
    <w:rsid w:val="007B22E0"/>
    <w:rsid w:val="007B28CA"/>
    <w:rsid w:val="007B313D"/>
    <w:rsid w:val="007B358D"/>
    <w:rsid w:val="007B3802"/>
    <w:rsid w:val="007B4288"/>
    <w:rsid w:val="007B5401"/>
    <w:rsid w:val="007B5FB4"/>
    <w:rsid w:val="007B62C4"/>
    <w:rsid w:val="007B6B2B"/>
    <w:rsid w:val="007B7338"/>
    <w:rsid w:val="007B7496"/>
    <w:rsid w:val="007B7949"/>
    <w:rsid w:val="007B7D30"/>
    <w:rsid w:val="007C00C0"/>
    <w:rsid w:val="007C0333"/>
    <w:rsid w:val="007C0FA9"/>
    <w:rsid w:val="007C2413"/>
    <w:rsid w:val="007C25AE"/>
    <w:rsid w:val="007C3152"/>
    <w:rsid w:val="007C333B"/>
    <w:rsid w:val="007C3914"/>
    <w:rsid w:val="007C3CEA"/>
    <w:rsid w:val="007C3D92"/>
    <w:rsid w:val="007C3E98"/>
    <w:rsid w:val="007C5A8F"/>
    <w:rsid w:val="007C5B38"/>
    <w:rsid w:val="007C76E8"/>
    <w:rsid w:val="007D01E6"/>
    <w:rsid w:val="007D035E"/>
    <w:rsid w:val="007D0396"/>
    <w:rsid w:val="007D0644"/>
    <w:rsid w:val="007D06BB"/>
    <w:rsid w:val="007D1801"/>
    <w:rsid w:val="007D1FE0"/>
    <w:rsid w:val="007D20BB"/>
    <w:rsid w:val="007D2274"/>
    <w:rsid w:val="007D261E"/>
    <w:rsid w:val="007D2F61"/>
    <w:rsid w:val="007D3004"/>
    <w:rsid w:val="007D3031"/>
    <w:rsid w:val="007D30B9"/>
    <w:rsid w:val="007D3D0E"/>
    <w:rsid w:val="007D3D33"/>
    <w:rsid w:val="007D41C2"/>
    <w:rsid w:val="007D4F02"/>
    <w:rsid w:val="007D6423"/>
    <w:rsid w:val="007D674C"/>
    <w:rsid w:val="007D6B7B"/>
    <w:rsid w:val="007D6CF1"/>
    <w:rsid w:val="007D7131"/>
    <w:rsid w:val="007D7BEC"/>
    <w:rsid w:val="007D7CE3"/>
    <w:rsid w:val="007E051A"/>
    <w:rsid w:val="007E0798"/>
    <w:rsid w:val="007E140F"/>
    <w:rsid w:val="007E193F"/>
    <w:rsid w:val="007E1B72"/>
    <w:rsid w:val="007E3009"/>
    <w:rsid w:val="007E327E"/>
    <w:rsid w:val="007E3EE3"/>
    <w:rsid w:val="007E43F5"/>
    <w:rsid w:val="007E57DE"/>
    <w:rsid w:val="007E583F"/>
    <w:rsid w:val="007E5902"/>
    <w:rsid w:val="007E6719"/>
    <w:rsid w:val="007E68ED"/>
    <w:rsid w:val="007E69ED"/>
    <w:rsid w:val="007E7B2D"/>
    <w:rsid w:val="007F0221"/>
    <w:rsid w:val="007F034B"/>
    <w:rsid w:val="007F039A"/>
    <w:rsid w:val="007F0776"/>
    <w:rsid w:val="007F07B9"/>
    <w:rsid w:val="007F0928"/>
    <w:rsid w:val="007F15CE"/>
    <w:rsid w:val="007F1D3B"/>
    <w:rsid w:val="007F1E88"/>
    <w:rsid w:val="007F2CD7"/>
    <w:rsid w:val="007F3568"/>
    <w:rsid w:val="007F422D"/>
    <w:rsid w:val="007F4DBA"/>
    <w:rsid w:val="007F519C"/>
    <w:rsid w:val="007F534D"/>
    <w:rsid w:val="007F54A2"/>
    <w:rsid w:val="007F54FE"/>
    <w:rsid w:val="007F5535"/>
    <w:rsid w:val="007F5D32"/>
    <w:rsid w:val="007F72DC"/>
    <w:rsid w:val="007F795F"/>
    <w:rsid w:val="0080069C"/>
    <w:rsid w:val="008006FD"/>
    <w:rsid w:val="0080148D"/>
    <w:rsid w:val="0080156B"/>
    <w:rsid w:val="00801A3A"/>
    <w:rsid w:val="008029ED"/>
    <w:rsid w:val="00804114"/>
    <w:rsid w:val="00804634"/>
    <w:rsid w:val="008047E8"/>
    <w:rsid w:val="0080531E"/>
    <w:rsid w:val="00805C3D"/>
    <w:rsid w:val="00806F1D"/>
    <w:rsid w:val="008077ED"/>
    <w:rsid w:val="00807B6F"/>
    <w:rsid w:val="00807E93"/>
    <w:rsid w:val="00810172"/>
    <w:rsid w:val="00810762"/>
    <w:rsid w:val="00810858"/>
    <w:rsid w:val="00810EFF"/>
    <w:rsid w:val="00811314"/>
    <w:rsid w:val="00811A39"/>
    <w:rsid w:val="0081291B"/>
    <w:rsid w:val="00813622"/>
    <w:rsid w:val="00813DCF"/>
    <w:rsid w:val="00813FAB"/>
    <w:rsid w:val="0081498C"/>
    <w:rsid w:val="00814AE1"/>
    <w:rsid w:val="00814E1A"/>
    <w:rsid w:val="00815D31"/>
    <w:rsid w:val="0081601F"/>
    <w:rsid w:val="00816064"/>
    <w:rsid w:val="0081685C"/>
    <w:rsid w:val="008174B2"/>
    <w:rsid w:val="00817CFF"/>
    <w:rsid w:val="00817E6D"/>
    <w:rsid w:val="0082000D"/>
    <w:rsid w:val="0082037E"/>
    <w:rsid w:val="00820C9C"/>
    <w:rsid w:val="00820F55"/>
    <w:rsid w:val="00821446"/>
    <w:rsid w:val="00821572"/>
    <w:rsid w:val="00821AF6"/>
    <w:rsid w:val="00822310"/>
    <w:rsid w:val="00823794"/>
    <w:rsid w:val="008237F4"/>
    <w:rsid w:val="00823F67"/>
    <w:rsid w:val="00824022"/>
    <w:rsid w:val="0082483A"/>
    <w:rsid w:val="00824A81"/>
    <w:rsid w:val="00824B9F"/>
    <w:rsid w:val="0082523B"/>
    <w:rsid w:val="008257B8"/>
    <w:rsid w:val="008260ED"/>
    <w:rsid w:val="0082699D"/>
    <w:rsid w:val="00826E6B"/>
    <w:rsid w:val="008275FD"/>
    <w:rsid w:val="00830BA1"/>
    <w:rsid w:val="00830EB2"/>
    <w:rsid w:val="008311E7"/>
    <w:rsid w:val="00831652"/>
    <w:rsid w:val="0083202E"/>
    <w:rsid w:val="00832D5E"/>
    <w:rsid w:val="0083304F"/>
    <w:rsid w:val="008334C9"/>
    <w:rsid w:val="00833836"/>
    <w:rsid w:val="00834122"/>
    <w:rsid w:val="008352C5"/>
    <w:rsid w:val="008358A6"/>
    <w:rsid w:val="008359FB"/>
    <w:rsid w:val="00835C56"/>
    <w:rsid w:val="008360FC"/>
    <w:rsid w:val="00836A34"/>
    <w:rsid w:val="00836E81"/>
    <w:rsid w:val="008374D3"/>
    <w:rsid w:val="008377C1"/>
    <w:rsid w:val="00837C90"/>
    <w:rsid w:val="00837EB1"/>
    <w:rsid w:val="0084042B"/>
    <w:rsid w:val="008409BB"/>
    <w:rsid w:val="0084184A"/>
    <w:rsid w:val="008423F2"/>
    <w:rsid w:val="00842A30"/>
    <w:rsid w:val="00842F71"/>
    <w:rsid w:val="0084301F"/>
    <w:rsid w:val="00843179"/>
    <w:rsid w:val="0084386A"/>
    <w:rsid w:val="00843E0E"/>
    <w:rsid w:val="008442EA"/>
    <w:rsid w:val="00844589"/>
    <w:rsid w:val="00844794"/>
    <w:rsid w:val="00844FE7"/>
    <w:rsid w:val="00845969"/>
    <w:rsid w:val="00845F37"/>
    <w:rsid w:val="00845FF5"/>
    <w:rsid w:val="00846001"/>
    <w:rsid w:val="0084615D"/>
    <w:rsid w:val="0084642A"/>
    <w:rsid w:val="008465C0"/>
    <w:rsid w:val="008465C4"/>
    <w:rsid w:val="00846710"/>
    <w:rsid w:val="00846E1E"/>
    <w:rsid w:val="00847199"/>
    <w:rsid w:val="008478ED"/>
    <w:rsid w:val="008479E5"/>
    <w:rsid w:val="0085065D"/>
    <w:rsid w:val="00850A43"/>
    <w:rsid w:val="00851728"/>
    <w:rsid w:val="00851DFF"/>
    <w:rsid w:val="00852762"/>
    <w:rsid w:val="00853084"/>
    <w:rsid w:val="00853142"/>
    <w:rsid w:val="008540A6"/>
    <w:rsid w:val="00854420"/>
    <w:rsid w:val="00854481"/>
    <w:rsid w:val="008555EF"/>
    <w:rsid w:val="00857591"/>
    <w:rsid w:val="00857E88"/>
    <w:rsid w:val="0086012C"/>
    <w:rsid w:val="008612DB"/>
    <w:rsid w:val="00861B57"/>
    <w:rsid w:val="00862AC4"/>
    <w:rsid w:val="0086307F"/>
    <w:rsid w:val="008633AC"/>
    <w:rsid w:val="008634E3"/>
    <w:rsid w:val="008638D4"/>
    <w:rsid w:val="00864627"/>
    <w:rsid w:val="00864635"/>
    <w:rsid w:val="00864678"/>
    <w:rsid w:val="00864C1A"/>
    <w:rsid w:val="00865054"/>
    <w:rsid w:val="00865217"/>
    <w:rsid w:val="008658AA"/>
    <w:rsid w:val="00865CBD"/>
    <w:rsid w:val="00866E37"/>
    <w:rsid w:val="00866F9E"/>
    <w:rsid w:val="0086708D"/>
    <w:rsid w:val="008672E2"/>
    <w:rsid w:val="0086793D"/>
    <w:rsid w:val="00867B1C"/>
    <w:rsid w:val="008713D6"/>
    <w:rsid w:val="00871643"/>
    <w:rsid w:val="00871C1F"/>
    <w:rsid w:val="0087281D"/>
    <w:rsid w:val="008732D8"/>
    <w:rsid w:val="00873377"/>
    <w:rsid w:val="00873577"/>
    <w:rsid w:val="0087409F"/>
    <w:rsid w:val="00874D58"/>
    <w:rsid w:val="008750D2"/>
    <w:rsid w:val="00875AB5"/>
    <w:rsid w:val="00875C91"/>
    <w:rsid w:val="00875F85"/>
    <w:rsid w:val="00876C6B"/>
    <w:rsid w:val="00876DC9"/>
    <w:rsid w:val="00877125"/>
    <w:rsid w:val="008777C2"/>
    <w:rsid w:val="0088008C"/>
    <w:rsid w:val="00881511"/>
    <w:rsid w:val="00881FC8"/>
    <w:rsid w:val="00882448"/>
    <w:rsid w:val="00882F1D"/>
    <w:rsid w:val="00883A4D"/>
    <w:rsid w:val="00883B21"/>
    <w:rsid w:val="00883F8F"/>
    <w:rsid w:val="00884235"/>
    <w:rsid w:val="00885285"/>
    <w:rsid w:val="00885985"/>
    <w:rsid w:val="00886699"/>
    <w:rsid w:val="0088709A"/>
    <w:rsid w:val="00891205"/>
    <w:rsid w:val="0089199F"/>
    <w:rsid w:val="00891C32"/>
    <w:rsid w:val="00891D2C"/>
    <w:rsid w:val="00891D7F"/>
    <w:rsid w:val="00892265"/>
    <w:rsid w:val="0089233E"/>
    <w:rsid w:val="0089330E"/>
    <w:rsid w:val="0089367E"/>
    <w:rsid w:val="00893A8E"/>
    <w:rsid w:val="00893E27"/>
    <w:rsid w:val="008945F7"/>
    <w:rsid w:val="0089463D"/>
    <w:rsid w:val="00894D9E"/>
    <w:rsid w:val="008953D0"/>
    <w:rsid w:val="0089554F"/>
    <w:rsid w:val="008955E6"/>
    <w:rsid w:val="00895B5F"/>
    <w:rsid w:val="0089637C"/>
    <w:rsid w:val="00896635"/>
    <w:rsid w:val="00896712"/>
    <w:rsid w:val="00896870"/>
    <w:rsid w:val="008969BD"/>
    <w:rsid w:val="008A13BD"/>
    <w:rsid w:val="008A1596"/>
    <w:rsid w:val="008A1DDF"/>
    <w:rsid w:val="008A1EDF"/>
    <w:rsid w:val="008A265B"/>
    <w:rsid w:val="008A2695"/>
    <w:rsid w:val="008A2DC9"/>
    <w:rsid w:val="008A2FF1"/>
    <w:rsid w:val="008A32D4"/>
    <w:rsid w:val="008A367F"/>
    <w:rsid w:val="008A37AF"/>
    <w:rsid w:val="008A3D62"/>
    <w:rsid w:val="008A448D"/>
    <w:rsid w:val="008A497E"/>
    <w:rsid w:val="008A4A55"/>
    <w:rsid w:val="008A506F"/>
    <w:rsid w:val="008A528A"/>
    <w:rsid w:val="008A5298"/>
    <w:rsid w:val="008A535A"/>
    <w:rsid w:val="008A612B"/>
    <w:rsid w:val="008A720F"/>
    <w:rsid w:val="008A7498"/>
    <w:rsid w:val="008A7C72"/>
    <w:rsid w:val="008B04F2"/>
    <w:rsid w:val="008B0D0E"/>
    <w:rsid w:val="008B12BB"/>
    <w:rsid w:val="008B1411"/>
    <w:rsid w:val="008B1460"/>
    <w:rsid w:val="008B17A2"/>
    <w:rsid w:val="008B1A20"/>
    <w:rsid w:val="008B25F2"/>
    <w:rsid w:val="008B2643"/>
    <w:rsid w:val="008B2FAE"/>
    <w:rsid w:val="008B3317"/>
    <w:rsid w:val="008B414B"/>
    <w:rsid w:val="008B415E"/>
    <w:rsid w:val="008B4E0E"/>
    <w:rsid w:val="008B4FB9"/>
    <w:rsid w:val="008B5715"/>
    <w:rsid w:val="008B5A2D"/>
    <w:rsid w:val="008B5BC2"/>
    <w:rsid w:val="008B5E54"/>
    <w:rsid w:val="008B60BB"/>
    <w:rsid w:val="008B648F"/>
    <w:rsid w:val="008B6732"/>
    <w:rsid w:val="008B68EC"/>
    <w:rsid w:val="008B711E"/>
    <w:rsid w:val="008B7682"/>
    <w:rsid w:val="008C042F"/>
    <w:rsid w:val="008C057B"/>
    <w:rsid w:val="008C0B00"/>
    <w:rsid w:val="008C0CAC"/>
    <w:rsid w:val="008C13B4"/>
    <w:rsid w:val="008C1557"/>
    <w:rsid w:val="008C1B8C"/>
    <w:rsid w:val="008C2306"/>
    <w:rsid w:val="008C26D1"/>
    <w:rsid w:val="008C2B7F"/>
    <w:rsid w:val="008C36AC"/>
    <w:rsid w:val="008C4953"/>
    <w:rsid w:val="008C4E44"/>
    <w:rsid w:val="008C6255"/>
    <w:rsid w:val="008C6527"/>
    <w:rsid w:val="008C684B"/>
    <w:rsid w:val="008C6ABD"/>
    <w:rsid w:val="008C6F18"/>
    <w:rsid w:val="008C7284"/>
    <w:rsid w:val="008C7685"/>
    <w:rsid w:val="008D007A"/>
    <w:rsid w:val="008D07DE"/>
    <w:rsid w:val="008D0831"/>
    <w:rsid w:val="008D0E40"/>
    <w:rsid w:val="008D1E7F"/>
    <w:rsid w:val="008D2367"/>
    <w:rsid w:val="008D252E"/>
    <w:rsid w:val="008D34AE"/>
    <w:rsid w:val="008D427A"/>
    <w:rsid w:val="008D4B58"/>
    <w:rsid w:val="008D4DD5"/>
    <w:rsid w:val="008D5657"/>
    <w:rsid w:val="008D6752"/>
    <w:rsid w:val="008D69E7"/>
    <w:rsid w:val="008D6FC1"/>
    <w:rsid w:val="008D7E8A"/>
    <w:rsid w:val="008E0140"/>
    <w:rsid w:val="008E0688"/>
    <w:rsid w:val="008E0866"/>
    <w:rsid w:val="008E0BEF"/>
    <w:rsid w:val="008E103C"/>
    <w:rsid w:val="008E1D40"/>
    <w:rsid w:val="008E2018"/>
    <w:rsid w:val="008E266D"/>
    <w:rsid w:val="008E2F0C"/>
    <w:rsid w:val="008E3177"/>
    <w:rsid w:val="008E3DDA"/>
    <w:rsid w:val="008E3E23"/>
    <w:rsid w:val="008E40CE"/>
    <w:rsid w:val="008E547B"/>
    <w:rsid w:val="008E5DF8"/>
    <w:rsid w:val="008E6F39"/>
    <w:rsid w:val="008E7348"/>
    <w:rsid w:val="008F0250"/>
    <w:rsid w:val="008F0AC0"/>
    <w:rsid w:val="008F11F4"/>
    <w:rsid w:val="008F1952"/>
    <w:rsid w:val="008F254D"/>
    <w:rsid w:val="008F274B"/>
    <w:rsid w:val="008F310B"/>
    <w:rsid w:val="008F322B"/>
    <w:rsid w:val="008F34CB"/>
    <w:rsid w:val="008F3519"/>
    <w:rsid w:val="008F3AD3"/>
    <w:rsid w:val="008F3CA7"/>
    <w:rsid w:val="008F443F"/>
    <w:rsid w:val="008F5773"/>
    <w:rsid w:val="008F5DE5"/>
    <w:rsid w:val="008F5E42"/>
    <w:rsid w:val="008F63B1"/>
    <w:rsid w:val="008F6973"/>
    <w:rsid w:val="008F69F0"/>
    <w:rsid w:val="008F6E6A"/>
    <w:rsid w:val="008F7AA7"/>
    <w:rsid w:val="008F7F94"/>
    <w:rsid w:val="00900947"/>
    <w:rsid w:val="00900EB8"/>
    <w:rsid w:val="00900FBA"/>
    <w:rsid w:val="00901BAB"/>
    <w:rsid w:val="009025B0"/>
    <w:rsid w:val="00902E5B"/>
    <w:rsid w:val="00903BAE"/>
    <w:rsid w:val="00903FD9"/>
    <w:rsid w:val="0090458A"/>
    <w:rsid w:val="00904730"/>
    <w:rsid w:val="00904CF5"/>
    <w:rsid w:val="00905259"/>
    <w:rsid w:val="0090556C"/>
    <w:rsid w:val="00905633"/>
    <w:rsid w:val="00905E59"/>
    <w:rsid w:val="00905EAE"/>
    <w:rsid w:val="009060C4"/>
    <w:rsid w:val="00906C91"/>
    <w:rsid w:val="00906C95"/>
    <w:rsid w:val="00907656"/>
    <w:rsid w:val="00907862"/>
    <w:rsid w:val="00907E47"/>
    <w:rsid w:val="0091037D"/>
    <w:rsid w:val="00910BE3"/>
    <w:rsid w:val="00910E24"/>
    <w:rsid w:val="00910F64"/>
    <w:rsid w:val="009115EF"/>
    <w:rsid w:val="009116DD"/>
    <w:rsid w:val="00912D1C"/>
    <w:rsid w:val="00912E30"/>
    <w:rsid w:val="00913019"/>
    <w:rsid w:val="00913CFC"/>
    <w:rsid w:val="00913F1E"/>
    <w:rsid w:val="00913FB2"/>
    <w:rsid w:val="00913FED"/>
    <w:rsid w:val="009140C4"/>
    <w:rsid w:val="009144A9"/>
    <w:rsid w:val="0091468B"/>
    <w:rsid w:val="00914C4B"/>
    <w:rsid w:val="0091526F"/>
    <w:rsid w:val="009153D2"/>
    <w:rsid w:val="0091559B"/>
    <w:rsid w:val="00915773"/>
    <w:rsid w:val="00915D7F"/>
    <w:rsid w:val="00916286"/>
    <w:rsid w:val="00916595"/>
    <w:rsid w:val="00916C47"/>
    <w:rsid w:val="009171AD"/>
    <w:rsid w:val="00917569"/>
    <w:rsid w:val="00920174"/>
    <w:rsid w:val="00920E18"/>
    <w:rsid w:val="009219D2"/>
    <w:rsid w:val="00921A4E"/>
    <w:rsid w:val="00921E37"/>
    <w:rsid w:val="00922511"/>
    <w:rsid w:val="00922598"/>
    <w:rsid w:val="00922F07"/>
    <w:rsid w:val="00923463"/>
    <w:rsid w:val="009249E5"/>
    <w:rsid w:val="00925238"/>
    <w:rsid w:val="0092562F"/>
    <w:rsid w:val="00925ACF"/>
    <w:rsid w:val="0092615D"/>
    <w:rsid w:val="00926546"/>
    <w:rsid w:val="009265A1"/>
    <w:rsid w:val="00927167"/>
    <w:rsid w:val="00927700"/>
    <w:rsid w:val="00927DFE"/>
    <w:rsid w:val="0093036E"/>
    <w:rsid w:val="00931224"/>
    <w:rsid w:val="0093264C"/>
    <w:rsid w:val="009333D3"/>
    <w:rsid w:val="00933963"/>
    <w:rsid w:val="009339B6"/>
    <w:rsid w:val="00933B4C"/>
    <w:rsid w:val="00933DC4"/>
    <w:rsid w:val="0093431B"/>
    <w:rsid w:val="009346D6"/>
    <w:rsid w:val="00934743"/>
    <w:rsid w:val="0093487E"/>
    <w:rsid w:val="00934FFE"/>
    <w:rsid w:val="00936405"/>
    <w:rsid w:val="00936B64"/>
    <w:rsid w:val="009379C4"/>
    <w:rsid w:val="0094041A"/>
    <w:rsid w:val="00940D32"/>
    <w:rsid w:val="0094190D"/>
    <w:rsid w:val="00942354"/>
    <w:rsid w:val="00942681"/>
    <w:rsid w:val="0094289A"/>
    <w:rsid w:val="00943A7E"/>
    <w:rsid w:val="00943E42"/>
    <w:rsid w:val="00943E5D"/>
    <w:rsid w:val="00944728"/>
    <w:rsid w:val="009453E8"/>
    <w:rsid w:val="00945664"/>
    <w:rsid w:val="00945AD1"/>
    <w:rsid w:val="00945C53"/>
    <w:rsid w:val="00946ECB"/>
    <w:rsid w:val="00947268"/>
    <w:rsid w:val="0094750E"/>
    <w:rsid w:val="00947C94"/>
    <w:rsid w:val="009507C8"/>
    <w:rsid w:val="009509BF"/>
    <w:rsid w:val="00950B10"/>
    <w:rsid w:val="0095115E"/>
    <w:rsid w:val="0095118A"/>
    <w:rsid w:val="00952468"/>
    <w:rsid w:val="009531D7"/>
    <w:rsid w:val="00954109"/>
    <w:rsid w:val="00954767"/>
    <w:rsid w:val="0095487A"/>
    <w:rsid w:val="009548FB"/>
    <w:rsid w:val="00954A8B"/>
    <w:rsid w:val="00954C31"/>
    <w:rsid w:val="0095538B"/>
    <w:rsid w:val="009553A5"/>
    <w:rsid w:val="0095595E"/>
    <w:rsid w:val="00957AF7"/>
    <w:rsid w:val="00960ACA"/>
    <w:rsid w:val="00960C4F"/>
    <w:rsid w:val="0096194C"/>
    <w:rsid w:val="0096217C"/>
    <w:rsid w:val="00962441"/>
    <w:rsid w:val="00963277"/>
    <w:rsid w:val="009648F4"/>
    <w:rsid w:val="00964B53"/>
    <w:rsid w:val="00964C3F"/>
    <w:rsid w:val="00964C6C"/>
    <w:rsid w:val="00965176"/>
    <w:rsid w:val="00965240"/>
    <w:rsid w:val="00965847"/>
    <w:rsid w:val="00965A3E"/>
    <w:rsid w:val="00965C48"/>
    <w:rsid w:val="00966D9D"/>
    <w:rsid w:val="00966E4A"/>
    <w:rsid w:val="00967041"/>
    <w:rsid w:val="00970918"/>
    <w:rsid w:val="0097099E"/>
    <w:rsid w:val="00971761"/>
    <w:rsid w:val="0097216F"/>
    <w:rsid w:val="00972C3B"/>
    <w:rsid w:val="00973057"/>
    <w:rsid w:val="00974D50"/>
    <w:rsid w:val="00974F56"/>
    <w:rsid w:val="009751AF"/>
    <w:rsid w:val="00975326"/>
    <w:rsid w:val="00975DEA"/>
    <w:rsid w:val="00977B5B"/>
    <w:rsid w:val="00977CDF"/>
    <w:rsid w:val="0098043F"/>
    <w:rsid w:val="00980663"/>
    <w:rsid w:val="00981038"/>
    <w:rsid w:val="0098106E"/>
    <w:rsid w:val="00981511"/>
    <w:rsid w:val="00981D1C"/>
    <w:rsid w:val="00981E1C"/>
    <w:rsid w:val="00982118"/>
    <w:rsid w:val="00982C62"/>
    <w:rsid w:val="00982C91"/>
    <w:rsid w:val="00982F76"/>
    <w:rsid w:val="00982FA3"/>
    <w:rsid w:val="009840FD"/>
    <w:rsid w:val="00984701"/>
    <w:rsid w:val="00984847"/>
    <w:rsid w:val="00984BEC"/>
    <w:rsid w:val="00985EB8"/>
    <w:rsid w:val="00985FB3"/>
    <w:rsid w:val="00986566"/>
    <w:rsid w:val="00986CC1"/>
    <w:rsid w:val="00986F4E"/>
    <w:rsid w:val="00987191"/>
    <w:rsid w:val="00987A5A"/>
    <w:rsid w:val="00987CB4"/>
    <w:rsid w:val="0099097E"/>
    <w:rsid w:val="009917D7"/>
    <w:rsid w:val="009921FC"/>
    <w:rsid w:val="0099272B"/>
    <w:rsid w:val="00992A0E"/>
    <w:rsid w:val="0099399E"/>
    <w:rsid w:val="00993CF5"/>
    <w:rsid w:val="0099413C"/>
    <w:rsid w:val="00994230"/>
    <w:rsid w:val="0099479E"/>
    <w:rsid w:val="009951D8"/>
    <w:rsid w:val="00995355"/>
    <w:rsid w:val="0099586F"/>
    <w:rsid w:val="009960C1"/>
    <w:rsid w:val="009965F1"/>
    <w:rsid w:val="00996CB5"/>
    <w:rsid w:val="0099719E"/>
    <w:rsid w:val="009A0169"/>
    <w:rsid w:val="009A1220"/>
    <w:rsid w:val="009A1B56"/>
    <w:rsid w:val="009A2A8A"/>
    <w:rsid w:val="009A3C93"/>
    <w:rsid w:val="009A3FD0"/>
    <w:rsid w:val="009A51C7"/>
    <w:rsid w:val="009A59EC"/>
    <w:rsid w:val="009A5C56"/>
    <w:rsid w:val="009A5CA8"/>
    <w:rsid w:val="009A6E7A"/>
    <w:rsid w:val="009A6ED0"/>
    <w:rsid w:val="009A706A"/>
    <w:rsid w:val="009A71AB"/>
    <w:rsid w:val="009A7745"/>
    <w:rsid w:val="009A7C3D"/>
    <w:rsid w:val="009B0156"/>
    <w:rsid w:val="009B0295"/>
    <w:rsid w:val="009B05BA"/>
    <w:rsid w:val="009B0C09"/>
    <w:rsid w:val="009B1B0E"/>
    <w:rsid w:val="009B2596"/>
    <w:rsid w:val="009B3910"/>
    <w:rsid w:val="009B42B6"/>
    <w:rsid w:val="009B42CC"/>
    <w:rsid w:val="009B439F"/>
    <w:rsid w:val="009B43D6"/>
    <w:rsid w:val="009B5010"/>
    <w:rsid w:val="009B5081"/>
    <w:rsid w:val="009B6985"/>
    <w:rsid w:val="009B69B3"/>
    <w:rsid w:val="009B6F8A"/>
    <w:rsid w:val="009B6F98"/>
    <w:rsid w:val="009B7011"/>
    <w:rsid w:val="009B71E4"/>
    <w:rsid w:val="009B7D52"/>
    <w:rsid w:val="009C04EE"/>
    <w:rsid w:val="009C0CD4"/>
    <w:rsid w:val="009C15E7"/>
    <w:rsid w:val="009C17C8"/>
    <w:rsid w:val="009C385B"/>
    <w:rsid w:val="009C3E3C"/>
    <w:rsid w:val="009C4353"/>
    <w:rsid w:val="009C49C2"/>
    <w:rsid w:val="009C4E2D"/>
    <w:rsid w:val="009C526C"/>
    <w:rsid w:val="009C58D1"/>
    <w:rsid w:val="009C62C0"/>
    <w:rsid w:val="009C68D7"/>
    <w:rsid w:val="009C6A88"/>
    <w:rsid w:val="009C765D"/>
    <w:rsid w:val="009C79F2"/>
    <w:rsid w:val="009C7ADA"/>
    <w:rsid w:val="009D000A"/>
    <w:rsid w:val="009D0F65"/>
    <w:rsid w:val="009D1A86"/>
    <w:rsid w:val="009D1E12"/>
    <w:rsid w:val="009D2307"/>
    <w:rsid w:val="009D2400"/>
    <w:rsid w:val="009D2DA9"/>
    <w:rsid w:val="009D2E93"/>
    <w:rsid w:val="009D2EA9"/>
    <w:rsid w:val="009D3038"/>
    <w:rsid w:val="009D34C0"/>
    <w:rsid w:val="009D35FB"/>
    <w:rsid w:val="009D4BBE"/>
    <w:rsid w:val="009D4E16"/>
    <w:rsid w:val="009D5893"/>
    <w:rsid w:val="009D6620"/>
    <w:rsid w:val="009D6C54"/>
    <w:rsid w:val="009D72B0"/>
    <w:rsid w:val="009D77CE"/>
    <w:rsid w:val="009D7DE3"/>
    <w:rsid w:val="009E004A"/>
    <w:rsid w:val="009E066B"/>
    <w:rsid w:val="009E1515"/>
    <w:rsid w:val="009E1B80"/>
    <w:rsid w:val="009E1CFF"/>
    <w:rsid w:val="009E1D89"/>
    <w:rsid w:val="009E1FEE"/>
    <w:rsid w:val="009E23EA"/>
    <w:rsid w:val="009E2D24"/>
    <w:rsid w:val="009E2EA0"/>
    <w:rsid w:val="009E305F"/>
    <w:rsid w:val="009E36FF"/>
    <w:rsid w:val="009E37D3"/>
    <w:rsid w:val="009E5028"/>
    <w:rsid w:val="009E50FB"/>
    <w:rsid w:val="009E5280"/>
    <w:rsid w:val="009E5386"/>
    <w:rsid w:val="009E5547"/>
    <w:rsid w:val="009E5DD1"/>
    <w:rsid w:val="009E60AD"/>
    <w:rsid w:val="009E68C8"/>
    <w:rsid w:val="009E6AB5"/>
    <w:rsid w:val="009E6DAB"/>
    <w:rsid w:val="009E6DEB"/>
    <w:rsid w:val="009E6F4B"/>
    <w:rsid w:val="009E703C"/>
    <w:rsid w:val="009E7E00"/>
    <w:rsid w:val="009E7E4C"/>
    <w:rsid w:val="009F08F5"/>
    <w:rsid w:val="009F0956"/>
    <w:rsid w:val="009F0EE5"/>
    <w:rsid w:val="009F1264"/>
    <w:rsid w:val="009F1D7F"/>
    <w:rsid w:val="009F245B"/>
    <w:rsid w:val="009F25E6"/>
    <w:rsid w:val="009F2BE8"/>
    <w:rsid w:val="009F2F09"/>
    <w:rsid w:val="009F30D4"/>
    <w:rsid w:val="009F39A7"/>
    <w:rsid w:val="009F40B7"/>
    <w:rsid w:val="009F4188"/>
    <w:rsid w:val="009F4302"/>
    <w:rsid w:val="009F4393"/>
    <w:rsid w:val="009F4B06"/>
    <w:rsid w:val="009F4BE9"/>
    <w:rsid w:val="009F588E"/>
    <w:rsid w:val="009F62D3"/>
    <w:rsid w:val="009F68A0"/>
    <w:rsid w:val="00A00112"/>
    <w:rsid w:val="00A008B5"/>
    <w:rsid w:val="00A017B4"/>
    <w:rsid w:val="00A01C53"/>
    <w:rsid w:val="00A01D38"/>
    <w:rsid w:val="00A02414"/>
    <w:rsid w:val="00A024CE"/>
    <w:rsid w:val="00A025B9"/>
    <w:rsid w:val="00A02D54"/>
    <w:rsid w:val="00A02D6F"/>
    <w:rsid w:val="00A0355C"/>
    <w:rsid w:val="00A03A13"/>
    <w:rsid w:val="00A03BE2"/>
    <w:rsid w:val="00A040CD"/>
    <w:rsid w:val="00A04429"/>
    <w:rsid w:val="00A04BB1"/>
    <w:rsid w:val="00A06446"/>
    <w:rsid w:val="00A06697"/>
    <w:rsid w:val="00A06C40"/>
    <w:rsid w:val="00A10310"/>
    <w:rsid w:val="00A10586"/>
    <w:rsid w:val="00A10A48"/>
    <w:rsid w:val="00A10DF6"/>
    <w:rsid w:val="00A110DA"/>
    <w:rsid w:val="00A1132B"/>
    <w:rsid w:val="00A11930"/>
    <w:rsid w:val="00A11B54"/>
    <w:rsid w:val="00A11CDC"/>
    <w:rsid w:val="00A122B4"/>
    <w:rsid w:val="00A1238C"/>
    <w:rsid w:val="00A1263D"/>
    <w:rsid w:val="00A12AF2"/>
    <w:rsid w:val="00A12D8A"/>
    <w:rsid w:val="00A12E6C"/>
    <w:rsid w:val="00A136D0"/>
    <w:rsid w:val="00A13D1A"/>
    <w:rsid w:val="00A14DC2"/>
    <w:rsid w:val="00A14DD6"/>
    <w:rsid w:val="00A15961"/>
    <w:rsid w:val="00A15D5E"/>
    <w:rsid w:val="00A161F8"/>
    <w:rsid w:val="00A1636B"/>
    <w:rsid w:val="00A169FA"/>
    <w:rsid w:val="00A1766A"/>
    <w:rsid w:val="00A200F4"/>
    <w:rsid w:val="00A206C9"/>
    <w:rsid w:val="00A20A69"/>
    <w:rsid w:val="00A20C27"/>
    <w:rsid w:val="00A20E7D"/>
    <w:rsid w:val="00A216BC"/>
    <w:rsid w:val="00A218BF"/>
    <w:rsid w:val="00A21984"/>
    <w:rsid w:val="00A23931"/>
    <w:rsid w:val="00A23FD6"/>
    <w:rsid w:val="00A25317"/>
    <w:rsid w:val="00A25706"/>
    <w:rsid w:val="00A25932"/>
    <w:rsid w:val="00A25D84"/>
    <w:rsid w:val="00A26029"/>
    <w:rsid w:val="00A262E4"/>
    <w:rsid w:val="00A268EA"/>
    <w:rsid w:val="00A30ACF"/>
    <w:rsid w:val="00A312AA"/>
    <w:rsid w:val="00A31CE0"/>
    <w:rsid w:val="00A31FA9"/>
    <w:rsid w:val="00A333BF"/>
    <w:rsid w:val="00A33825"/>
    <w:rsid w:val="00A3398F"/>
    <w:rsid w:val="00A35583"/>
    <w:rsid w:val="00A363EF"/>
    <w:rsid w:val="00A36DFE"/>
    <w:rsid w:val="00A370FD"/>
    <w:rsid w:val="00A3748E"/>
    <w:rsid w:val="00A3798C"/>
    <w:rsid w:val="00A37DD9"/>
    <w:rsid w:val="00A40ED7"/>
    <w:rsid w:val="00A40F83"/>
    <w:rsid w:val="00A412BA"/>
    <w:rsid w:val="00A41416"/>
    <w:rsid w:val="00A41E4A"/>
    <w:rsid w:val="00A4200D"/>
    <w:rsid w:val="00A424BF"/>
    <w:rsid w:val="00A4258E"/>
    <w:rsid w:val="00A432D1"/>
    <w:rsid w:val="00A43716"/>
    <w:rsid w:val="00A442C5"/>
    <w:rsid w:val="00A44712"/>
    <w:rsid w:val="00A44AF5"/>
    <w:rsid w:val="00A44B8B"/>
    <w:rsid w:val="00A45D48"/>
    <w:rsid w:val="00A45EC4"/>
    <w:rsid w:val="00A47212"/>
    <w:rsid w:val="00A474EA"/>
    <w:rsid w:val="00A501B2"/>
    <w:rsid w:val="00A5034A"/>
    <w:rsid w:val="00A5089F"/>
    <w:rsid w:val="00A50FFA"/>
    <w:rsid w:val="00A52058"/>
    <w:rsid w:val="00A539D1"/>
    <w:rsid w:val="00A54549"/>
    <w:rsid w:val="00A54DAE"/>
    <w:rsid w:val="00A559CE"/>
    <w:rsid w:val="00A56D3B"/>
    <w:rsid w:val="00A57450"/>
    <w:rsid w:val="00A57479"/>
    <w:rsid w:val="00A57C08"/>
    <w:rsid w:val="00A600D9"/>
    <w:rsid w:val="00A604CD"/>
    <w:rsid w:val="00A61436"/>
    <w:rsid w:val="00A637A0"/>
    <w:rsid w:val="00A63AF6"/>
    <w:rsid w:val="00A63ECD"/>
    <w:rsid w:val="00A64093"/>
    <w:rsid w:val="00A640EB"/>
    <w:rsid w:val="00A6411B"/>
    <w:rsid w:val="00A64815"/>
    <w:rsid w:val="00A64F2A"/>
    <w:rsid w:val="00A65043"/>
    <w:rsid w:val="00A65309"/>
    <w:rsid w:val="00A659D6"/>
    <w:rsid w:val="00A662F7"/>
    <w:rsid w:val="00A66DF9"/>
    <w:rsid w:val="00A704E4"/>
    <w:rsid w:val="00A70D1E"/>
    <w:rsid w:val="00A70F5E"/>
    <w:rsid w:val="00A7136A"/>
    <w:rsid w:val="00A71C44"/>
    <w:rsid w:val="00A71F6E"/>
    <w:rsid w:val="00A72296"/>
    <w:rsid w:val="00A72AF5"/>
    <w:rsid w:val="00A7388E"/>
    <w:rsid w:val="00A74544"/>
    <w:rsid w:val="00A74548"/>
    <w:rsid w:val="00A74DF2"/>
    <w:rsid w:val="00A74E4D"/>
    <w:rsid w:val="00A7592E"/>
    <w:rsid w:val="00A76C1F"/>
    <w:rsid w:val="00A803FC"/>
    <w:rsid w:val="00A8071A"/>
    <w:rsid w:val="00A80DD9"/>
    <w:rsid w:val="00A80FCA"/>
    <w:rsid w:val="00A81CBC"/>
    <w:rsid w:val="00A82506"/>
    <w:rsid w:val="00A837CE"/>
    <w:rsid w:val="00A83DB5"/>
    <w:rsid w:val="00A83FBA"/>
    <w:rsid w:val="00A841AE"/>
    <w:rsid w:val="00A84636"/>
    <w:rsid w:val="00A84FE1"/>
    <w:rsid w:val="00A85080"/>
    <w:rsid w:val="00A85337"/>
    <w:rsid w:val="00A8626D"/>
    <w:rsid w:val="00A86406"/>
    <w:rsid w:val="00A86853"/>
    <w:rsid w:val="00A86B75"/>
    <w:rsid w:val="00A86E75"/>
    <w:rsid w:val="00A86F33"/>
    <w:rsid w:val="00A9065F"/>
    <w:rsid w:val="00A90B0E"/>
    <w:rsid w:val="00A91AA1"/>
    <w:rsid w:val="00A91C8C"/>
    <w:rsid w:val="00A91CF9"/>
    <w:rsid w:val="00A91F0D"/>
    <w:rsid w:val="00A9235A"/>
    <w:rsid w:val="00A92D08"/>
    <w:rsid w:val="00A92FF7"/>
    <w:rsid w:val="00A93069"/>
    <w:rsid w:val="00A94684"/>
    <w:rsid w:val="00A9468F"/>
    <w:rsid w:val="00A9498D"/>
    <w:rsid w:val="00A95335"/>
    <w:rsid w:val="00A9566B"/>
    <w:rsid w:val="00A9657F"/>
    <w:rsid w:val="00A96AB7"/>
    <w:rsid w:val="00A96C32"/>
    <w:rsid w:val="00A9797D"/>
    <w:rsid w:val="00AA015F"/>
    <w:rsid w:val="00AA0B62"/>
    <w:rsid w:val="00AA0C3A"/>
    <w:rsid w:val="00AA1723"/>
    <w:rsid w:val="00AA190D"/>
    <w:rsid w:val="00AA1FDD"/>
    <w:rsid w:val="00AA22C3"/>
    <w:rsid w:val="00AA230D"/>
    <w:rsid w:val="00AA36F2"/>
    <w:rsid w:val="00AA4941"/>
    <w:rsid w:val="00AA49E9"/>
    <w:rsid w:val="00AA5475"/>
    <w:rsid w:val="00AA5876"/>
    <w:rsid w:val="00AA6A8A"/>
    <w:rsid w:val="00AA6DD8"/>
    <w:rsid w:val="00AA6FA3"/>
    <w:rsid w:val="00AA70BB"/>
    <w:rsid w:val="00AA757C"/>
    <w:rsid w:val="00AA7F10"/>
    <w:rsid w:val="00AB0391"/>
    <w:rsid w:val="00AB09F4"/>
    <w:rsid w:val="00AB1668"/>
    <w:rsid w:val="00AB2151"/>
    <w:rsid w:val="00AB27E5"/>
    <w:rsid w:val="00AB28F7"/>
    <w:rsid w:val="00AB2C59"/>
    <w:rsid w:val="00AB2C8A"/>
    <w:rsid w:val="00AB2E21"/>
    <w:rsid w:val="00AB42B6"/>
    <w:rsid w:val="00AB4D67"/>
    <w:rsid w:val="00AB545D"/>
    <w:rsid w:val="00AB54D7"/>
    <w:rsid w:val="00AB57D3"/>
    <w:rsid w:val="00AB6886"/>
    <w:rsid w:val="00AB6AE4"/>
    <w:rsid w:val="00AB6E00"/>
    <w:rsid w:val="00AB6F37"/>
    <w:rsid w:val="00AB769E"/>
    <w:rsid w:val="00AB7C07"/>
    <w:rsid w:val="00AB7D55"/>
    <w:rsid w:val="00AC0681"/>
    <w:rsid w:val="00AC154B"/>
    <w:rsid w:val="00AC1B72"/>
    <w:rsid w:val="00AC26FE"/>
    <w:rsid w:val="00AC350D"/>
    <w:rsid w:val="00AC3568"/>
    <w:rsid w:val="00AC3710"/>
    <w:rsid w:val="00AC3CF2"/>
    <w:rsid w:val="00AC422F"/>
    <w:rsid w:val="00AC47EC"/>
    <w:rsid w:val="00AC4E5D"/>
    <w:rsid w:val="00AC699E"/>
    <w:rsid w:val="00AC6C53"/>
    <w:rsid w:val="00AC6E85"/>
    <w:rsid w:val="00AC7284"/>
    <w:rsid w:val="00AC7CE6"/>
    <w:rsid w:val="00AD0342"/>
    <w:rsid w:val="00AD0828"/>
    <w:rsid w:val="00AD0B13"/>
    <w:rsid w:val="00AD0E69"/>
    <w:rsid w:val="00AD103D"/>
    <w:rsid w:val="00AD1080"/>
    <w:rsid w:val="00AD159C"/>
    <w:rsid w:val="00AD17FA"/>
    <w:rsid w:val="00AD19EC"/>
    <w:rsid w:val="00AD2323"/>
    <w:rsid w:val="00AD2717"/>
    <w:rsid w:val="00AD2DBF"/>
    <w:rsid w:val="00AD36A1"/>
    <w:rsid w:val="00AD3DC4"/>
    <w:rsid w:val="00AD4FF4"/>
    <w:rsid w:val="00AD531D"/>
    <w:rsid w:val="00AD600C"/>
    <w:rsid w:val="00AD63D6"/>
    <w:rsid w:val="00AD6CD5"/>
    <w:rsid w:val="00AD733B"/>
    <w:rsid w:val="00AD7CA7"/>
    <w:rsid w:val="00AE0040"/>
    <w:rsid w:val="00AE184D"/>
    <w:rsid w:val="00AE1C03"/>
    <w:rsid w:val="00AE23E3"/>
    <w:rsid w:val="00AE2F65"/>
    <w:rsid w:val="00AE317E"/>
    <w:rsid w:val="00AE355A"/>
    <w:rsid w:val="00AE35A5"/>
    <w:rsid w:val="00AE4E2A"/>
    <w:rsid w:val="00AE56E8"/>
    <w:rsid w:val="00AE5CF9"/>
    <w:rsid w:val="00AE5D6A"/>
    <w:rsid w:val="00AE5DB6"/>
    <w:rsid w:val="00AE6254"/>
    <w:rsid w:val="00AE6C3C"/>
    <w:rsid w:val="00AE702E"/>
    <w:rsid w:val="00AE73E0"/>
    <w:rsid w:val="00AF03C0"/>
    <w:rsid w:val="00AF166F"/>
    <w:rsid w:val="00AF1C03"/>
    <w:rsid w:val="00AF39AF"/>
    <w:rsid w:val="00AF3DF1"/>
    <w:rsid w:val="00AF3E3B"/>
    <w:rsid w:val="00AF3E5A"/>
    <w:rsid w:val="00AF46FE"/>
    <w:rsid w:val="00AF486F"/>
    <w:rsid w:val="00AF548B"/>
    <w:rsid w:val="00AF55E0"/>
    <w:rsid w:val="00AF5666"/>
    <w:rsid w:val="00AF5870"/>
    <w:rsid w:val="00AF5DB2"/>
    <w:rsid w:val="00AF615C"/>
    <w:rsid w:val="00AF6619"/>
    <w:rsid w:val="00AF67AF"/>
    <w:rsid w:val="00AF6CFD"/>
    <w:rsid w:val="00AF7DC1"/>
    <w:rsid w:val="00B000AE"/>
    <w:rsid w:val="00B0040B"/>
    <w:rsid w:val="00B00830"/>
    <w:rsid w:val="00B00AB5"/>
    <w:rsid w:val="00B00CC0"/>
    <w:rsid w:val="00B00F5C"/>
    <w:rsid w:val="00B019C1"/>
    <w:rsid w:val="00B0236E"/>
    <w:rsid w:val="00B02506"/>
    <w:rsid w:val="00B02ACE"/>
    <w:rsid w:val="00B0348A"/>
    <w:rsid w:val="00B03913"/>
    <w:rsid w:val="00B04CEA"/>
    <w:rsid w:val="00B053F7"/>
    <w:rsid w:val="00B05607"/>
    <w:rsid w:val="00B05A08"/>
    <w:rsid w:val="00B05F14"/>
    <w:rsid w:val="00B06737"/>
    <w:rsid w:val="00B0784C"/>
    <w:rsid w:val="00B07CE9"/>
    <w:rsid w:val="00B101D5"/>
    <w:rsid w:val="00B10633"/>
    <w:rsid w:val="00B10B08"/>
    <w:rsid w:val="00B11652"/>
    <w:rsid w:val="00B11A78"/>
    <w:rsid w:val="00B11CFB"/>
    <w:rsid w:val="00B12111"/>
    <w:rsid w:val="00B13E18"/>
    <w:rsid w:val="00B14109"/>
    <w:rsid w:val="00B14410"/>
    <w:rsid w:val="00B1486D"/>
    <w:rsid w:val="00B150D6"/>
    <w:rsid w:val="00B15373"/>
    <w:rsid w:val="00B15639"/>
    <w:rsid w:val="00B15D15"/>
    <w:rsid w:val="00B15E42"/>
    <w:rsid w:val="00B15EEE"/>
    <w:rsid w:val="00B16198"/>
    <w:rsid w:val="00B16A2C"/>
    <w:rsid w:val="00B16C52"/>
    <w:rsid w:val="00B16FB6"/>
    <w:rsid w:val="00B17022"/>
    <w:rsid w:val="00B21736"/>
    <w:rsid w:val="00B218B1"/>
    <w:rsid w:val="00B21A33"/>
    <w:rsid w:val="00B224AA"/>
    <w:rsid w:val="00B22998"/>
    <w:rsid w:val="00B229FE"/>
    <w:rsid w:val="00B2302B"/>
    <w:rsid w:val="00B24363"/>
    <w:rsid w:val="00B2456E"/>
    <w:rsid w:val="00B24979"/>
    <w:rsid w:val="00B24BAE"/>
    <w:rsid w:val="00B250A5"/>
    <w:rsid w:val="00B2510D"/>
    <w:rsid w:val="00B25651"/>
    <w:rsid w:val="00B267AE"/>
    <w:rsid w:val="00B26937"/>
    <w:rsid w:val="00B30243"/>
    <w:rsid w:val="00B30421"/>
    <w:rsid w:val="00B3071C"/>
    <w:rsid w:val="00B30DC8"/>
    <w:rsid w:val="00B315BB"/>
    <w:rsid w:val="00B31658"/>
    <w:rsid w:val="00B31977"/>
    <w:rsid w:val="00B3235A"/>
    <w:rsid w:val="00B325CF"/>
    <w:rsid w:val="00B333FE"/>
    <w:rsid w:val="00B336CF"/>
    <w:rsid w:val="00B3382B"/>
    <w:rsid w:val="00B35094"/>
    <w:rsid w:val="00B350F0"/>
    <w:rsid w:val="00B357AC"/>
    <w:rsid w:val="00B35992"/>
    <w:rsid w:val="00B35E4B"/>
    <w:rsid w:val="00B35FCC"/>
    <w:rsid w:val="00B36518"/>
    <w:rsid w:val="00B378CC"/>
    <w:rsid w:val="00B379DC"/>
    <w:rsid w:val="00B40393"/>
    <w:rsid w:val="00B40413"/>
    <w:rsid w:val="00B41615"/>
    <w:rsid w:val="00B41FD8"/>
    <w:rsid w:val="00B420DF"/>
    <w:rsid w:val="00B428E2"/>
    <w:rsid w:val="00B42A2C"/>
    <w:rsid w:val="00B42A5C"/>
    <w:rsid w:val="00B42A98"/>
    <w:rsid w:val="00B42C64"/>
    <w:rsid w:val="00B448EF"/>
    <w:rsid w:val="00B46013"/>
    <w:rsid w:val="00B46C67"/>
    <w:rsid w:val="00B46CD5"/>
    <w:rsid w:val="00B47493"/>
    <w:rsid w:val="00B474C8"/>
    <w:rsid w:val="00B474DF"/>
    <w:rsid w:val="00B47915"/>
    <w:rsid w:val="00B47B4F"/>
    <w:rsid w:val="00B503DE"/>
    <w:rsid w:val="00B504AB"/>
    <w:rsid w:val="00B50E18"/>
    <w:rsid w:val="00B513A9"/>
    <w:rsid w:val="00B51568"/>
    <w:rsid w:val="00B51610"/>
    <w:rsid w:val="00B5167B"/>
    <w:rsid w:val="00B520E3"/>
    <w:rsid w:val="00B52336"/>
    <w:rsid w:val="00B5388C"/>
    <w:rsid w:val="00B53A51"/>
    <w:rsid w:val="00B55A67"/>
    <w:rsid w:val="00B55CED"/>
    <w:rsid w:val="00B55D57"/>
    <w:rsid w:val="00B55E9D"/>
    <w:rsid w:val="00B55F80"/>
    <w:rsid w:val="00B56480"/>
    <w:rsid w:val="00B565D6"/>
    <w:rsid w:val="00B576A4"/>
    <w:rsid w:val="00B57998"/>
    <w:rsid w:val="00B57CD0"/>
    <w:rsid w:val="00B57DA9"/>
    <w:rsid w:val="00B60177"/>
    <w:rsid w:val="00B60639"/>
    <w:rsid w:val="00B61B32"/>
    <w:rsid w:val="00B6308E"/>
    <w:rsid w:val="00B630AE"/>
    <w:rsid w:val="00B63D58"/>
    <w:rsid w:val="00B64E8A"/>
    <w:rsid w:val="00B65588"/>
    <w:rsid w:val="00B658D1"/>
    <w:rsid w:val="00B65A70"/>
    <w:rsid w:val="00B65FEB"/>
    <w:rsid w:val="00B66064"/>
    <w:rsid w:val="00B66157"/>
    <w:rsid w:val="00B66995"/>
    <w:rsid w:val="00B671A1"/>
    <w:rsid w:val="00B675A6"/>
    <w:rsid w:val="00B6794D"/>
    <w:rsid w:val="00B67B55"/>
    <w:rsid w:val="00B67C6C"/>
    <w:rsid w:val="00B70C61"/>
    <w:rsid w:val="00B70E5A"/>
    <w:rsid w:val="00B7220D"/>
    <w:rsid w:val="00B748F7"/>
    <w:rsid w:val="00B749B6"/>
    <w:rsid w:val="00B7509A"/>
    <w:rsid w:val="00B7613E"/>
    <w:rsid w:val="00B766C1"/>
    <w:rsid w:val="00B76966"/>
    <w:rsid w:val="00B76B96"/>
    <w:rsid w:val="00B76EFB"/>
    <w:rsid w:val="00B76FB1"/>
    <w:rsid w:val="00B77129"/>
    <w:rsid w:val="00B77C37"/>
    <w:rsid w:val="00B807BF"/>
    <w:rsid w:val="00B809B1"/>
    <w:rsid w:val="00B82543"/>
    <w:rsid w:val="00B8284A"/>
    <w:rsid w:val="00B82998"/>
    <w:rsid w:val="00B834B0"/>
    <w:rsid w:val="00B837F6"/>
    <w:rsid w:val="00B8387E"/>
    <w:rsid w:val="00B83DAE"/>
    <w:rsid w:val="00B83F6C"/>
    <w:rsid w:val="00B846BE"/>
    <w:rsid w:val="00B84FB4"/>
    <w:rsid w:val="00B859EB"/>
    <w:rsid w:val="00B86F2A"/>
    <w:rsid w:val="00B8756E"/>
    <w:rsid w:val="00B87DF9"/>
    <w:rsid w:val="00B901B8"/>
    <w:rsid w:val="00B909A8"/>
    <w:rsid w:val="00B91951"/>
    <w:rsid w:val="00B91A58"/>
    <w:rsid w:val="00B91EAD"/>
    <w:rsid w:val="00B920B9"/>
    <w:rsid w:val="00B925E1"/>
    <w:rsid w:val="00B930D2"/>
    <w:rsid w:val="00B937CD"/>
    <w:rsid w:val="00B938BC"/>
    <w:rsid w:val="00B93997"/>
    <w:rsid w:val="00B93C98"/>
    <w:rsid w:val="00B976BB"/>
    <w:rsid w:val="00BA01A7"/>
    <w:rsid w:val="00BA0224"/>
    <w:rsid w:val="00BA0561"/>
    <w:rsid w:val="00BA05C8"/>
    <w:rsid w:val="00BA09AA"/>
    <w:rsid w:val="00BA0AD5"/>
    <w:rsid w:val="00BA0B79"/>
    <w:rsid w:val="00BA0CA0"/>
    <w:rsid w:val="00BA0E3C"/>
    <w:rsid w:val="00BA1F74"/>
    <w:rsid w:val="00BA1FE7"/>
    <w:rsid w:val="00BA2A00"/>
    <w:rsid w:val="00BA2B1D"/>
    <w:rsid w:val="00BA3D14"/>
    <w:rsid w:val="00BA435A"/>
    <w:rsid w:val="00BA4780"/>
    <w:rsid w:val="00BA54BA"/>
    <w:rsid w:val="00BA5603"/>
    <w:rsid w:val="00BA56D9"/>
    <w:rsid w:val="00BA6194"/>
    <w:rsid w:val="00BA62C6"/>
    <w:rsid w:val="00BA7EEE"/>
    <w:rsid w:val="00BB1130"/>
    <w:rsid w:val="00BB2008"/>
    <w:rsid w:val="00BB29DF"/>
    <w:rsid w:val="00BB2CFC"/>
    <w:rsid w:val="00BB34DC"/>
    <w:rsid w:val="00BB35D0"/>
    <w:rsid w:val="00BB3AC4"/>
    <w:rsid w:val="00BB4999"/>
    <w:rsid w:val="00BB4BCD"/>
    <w:rsid w:val="00BB52EB"/>
    <w:rsid w:val="00BB56C7"/>
    <w:rsid w:val="00BB5995"/>
    <w:rsid w:val="00BB5B62"/>
    <w:rsid w:val="00BB6502"/>
    <w:rsid w:val="00BB6BCD"/>
    <w:rsid w:val="00BB70F9"/>
    <w:rsid w:val="00BB76DA"/>
    <w:rsid w:val="00BB7C9B"/>
    <w:rsid w:val="00BC002D"/>
    <w:rsid w:val="00BC02CD"/>
    <w:rsid w:val="00BC1527"/>
    <w:rsid w:val="00BC183D"/>
    <w:rsid w:val="00BC2306"/>
    <w:rsid w:val="00BC2B84"/>
    <w:rsid w:val="00BC2F31"/>
    <w:rsid w:val="00BC2FB4"/>
    <w:rsid w:val="00BC38BC"/>
    <w:rsid w:val="00BC3986"/>
    <w:rsid w:val="00BC4036"/>
    <w:rsid w:val="00BC4F0A"/>
    <w:rsid w:val="00BC509F"/>
    <w:rsid w:val="00BC51D2"/>
    <w:rsid w:val="00BC56F9"/>
    <w:rsid w:val="00BC64BE"/>
    <w:rsid w:val="00BC7155"/>
    <w:rsid w:val="00BC71BE"/>
    <w:rsid w:val="00BC7550"/>
    <w:rsid w:val="00BD0147"/>
    <w:rsid w:val="00BD0B72"/>
    <w:rsid w:val="00BD1B79"/>
    <w:rsid w:val="00BD2668"/>
    <w:rsid w:val="00BD3924"/>
    <w:rsid w:val="00BD430C"/>
    <w:rsid w:val="00BD450F"/>
    <w:rsid w:val="00BD4512"/>
    <w:rsid w:val="00BD52AA"/>
    <w:rsid w:val="00BD7148"/>
    <w:rsid w:val="00BD7E78"/>
    <w:rsid w:val="00BE1061"/>
    <w:rsid w:val="00BE1321"/>
    <w:rsid w:val="00BE150F"/>
    <w:rsid w:val="00BE2023"/>
    <w:rsid w:val="00BE2893"/>
    <w:rsid w:val="00BE2EB4"/>
    <w:rsid w:val="00BE2F5A"/>
    <w:rsid w:val="00BE34EF"/>
    <w:rsid w:val="00BE37D3"/>
    <w:rsid w:val="00BE3A14"/>
    <w:rsid w:val="00BE4D71"/>
    <w:rsid w:val="00BE522A"/>
    <w:rsid w:val="00BE53C8"/>
    <w:rsid w:val="00BE53FD"/>
    <w:rsid w:val="00BE57B5"/>
    <w:rsid w:val="00BE7A7C"/>
    <w:rsid w:val="00BF0A44"/>
    <w:rsid w:val="00BF0CEC"/>
    <w:rsid w:val="00BF1A44"/>
    <w:rsid w:val="00BF1EDF"/>
    <w:rsid w:val="00BF2C5C"/>
    <w:rsid w:val="00BF487A"/>
    <w:rsid w:val="00BF4D3D"/>
    <w:rsid w:val="00BF4FAB"/>
    <w:rsid w:val="00BF5B8C"/>
    <w:rsid w:val="00BF66B7"/>
    <w:rsid w:val="00BF6A68"/>
    <w:rsid w:val="00BF7152"/>
    <w:rsid w:val="00BF73F0"/>
    <w:rsid w:val="00BF75B1"/>
    <w:rsid w:val="00BF75C9"/>
    <w:rsid w:val="00BF7BD3"/>
    <w:rsid w:val="00C00352"/>
    <w:rsid w:val="00C007CE"/>
    <w:rsid w:val="00C00A22"/>
    <w:rsid w:val="00C00F18"/>
    <w:rsid w:val="00C01D39"/>
    <w:rsid w:val="00C0200C"/>
    <w:rsid w:val="00C020A8"/>
    <w:rsid w:val="00C034A4"/>
    <w:rsid w:val="00C03DD0"/>
    <w:rsid w:val="00C04445"/>
    <w:rsid w:val="00C04705"/>
    <w:rsid w:val="00C04A7F"/>
    <w:rsid w:val="00C04E2B"/>
    <w:rsid w:val="00C051AA"/>
    <w:rsid w:val="00C05435"/>
    <w:rsid w:val="00C060A0"/>
    <w:rsid w:val="00C07187"/>
    <w:rsid w:val="00C075C9"/>
    <w:rsid w:val="00C07FAD"/>
    <w:rsid w:val="00C106C4"/>
    <w:rsid w:val="00C111EA"/>
    <w:rsid w:val="00C119AD"/>
    <w:rsid w:val="00C1228D"/>
    <w:rsid w:val="00C133B9"/>
    <w:rsid w:val="00C13FED"/>
    <w:rsid w:val="00C14E7D"/>
    <w:rsid w:val="00C15722"/>
    <w:rsid w:val="00C16897"/>
    <w:rsid w:val="00C200C9"/>
    <w:rsid w:val="00C218FD"/>
    <w:rsid w:val="00C21D8E"/>
    <w:rsid w:val="00C22525"/>
    <w:rsid w:val="00C23DBB"/>
    <w:rsid w:val="00C23FE1"/>
    <w:rsid w:val="00C23FF9"/>
    <w:rsid w:val="00C2410D"/>
    <w:rsid w:val="00C24BAF"/>
    <w:rsid w:val="00C25B6E"/>
    <w:rsid w:val="00C25F8B"/>
    <w:rsid w:val="00C265C0"/>
    <w:rsid w:val="00C26B9E"/>
    <w:rsid w:val="00C272EF"/>
    <w:rsid w:val="00C2732B"/>
    <w:rsid w:val="00C2753F"/>
    <w:rsid w:val="00C276A8"/>
    <w:rsid w:val="00C27975"/>
    <w:rsid w:val="00C300BC"/>
    <w:rsid w:val="00C30FA4"/>
    <w:rsid w:val="00C318F7"/>
    <w:rsid w:val="00C319D2"/>
    <w:rsid w:val="00C31F85"/>
    <w:rsid w:val="00C3205E"/>
    <w:rsid w:val="00C32534"/>
    <w:rsid w:val="00C326EE"/>
    <w:rsid w:val="00C32951"/>
    <w:rsid w:val="00C32C02"/>
    <w:rsid w:val="00C33235"/>
    <w:rsid w:val="00C33677"/>
    <w:rsid w:val="00C33C84"/>
    <w:rsid w:val="00C34137"/>
    <w:rsid w:val="00C3476B"/>
    <w:rsid w:val="00C35240"/>
    <w:rsid w:val="00C3662A"/>
    <w:rsid w:val="00C368B3"/>
    <w:rsid w:val="00C36F07"/>
    <w:rsid w:val="00C37196"/>
    <w:rsid w:val="00C37214"/>
    <w:rsid w:val="00C372E8"/>
    <w:rsid w:val="00C375C8"/>
    <w:rsid w:val="00C409DC"/>
    <w:rsid w:val="00C40B1B"/>
    <w:rsid w:val="00C40E88"/>
    <w:rsid w:val="00C416A3"/>
    <w:rsid w:val="00C41785"/>
    <w:rsid w:val="00C41FC1"/>
    <w:rsid w:val="00C434C2"/>
    <w:rsid w:val="00C43940"/>
    <w:rsid w:val="00C44342"/>
    <w:rsid w:val="00C44694"/>
    <w:rsid w:val="00C44744"/>
    <w:rsid w:val="00C457C1"/>
    <w:rsid w:val="00C46338"/>
    <w:rsid w:val="00C46625"/>
    <w:rsid w:val="00C46870"/>
    <w:rsid w:val="00C47545"/>
    <w:rsid w:val="00C47593"/>
    <w:rsid w:val="00C47748"/>
    <w:rsid w:val="00C5001E"/>
    <w:rsid w:val="00C50103"/>
    <w:rsid w:val="00C5044B"/>
    <w:rsid w:val="00C506BD"/>
    <w:rsid w:val="00C50E55"/>
    <w:rsid w:val="00C51426"/>
    <w:rsid w:val="00C515A6"/>
    <w:rsid w:val="00C51622"/>
    <w:rsid w:val="00C51FB3"/>
    <w:rsid w:val="00C5223C"/>
    <w:rsid w:val="00C52A35"/>
    <w:rsid w:val="00C53213"/>
    <w:rsid w:val="00C53917"/>
    <w:rsid w:val="00C541DE"/>
    <w:rsid w:val="00C54C11"/>
    <w:rsid w:val="00C54C67"/>
    <w:rsid w:val="00C54E65"/>
    <w:rsid w:val="00C56324"/>
    <w:rsid w:val="00C5649A"/>
    <w:rsid w:val="00C5653B"/>
    <w:rsid w:val="00C565A3"/>
    <w:rsid w:val="00C56E7B"/>
    <w:rsid w:val="00C577F7"/>
    <w:rsid w:val="00C60667"/>
    <w:rsid w:val="00C61AB9"/>
    <w:rsid w:val="00C61F84"/>
    <w:rsid w:val="00C62FF7"/>
    <w:rsid w:val="00C63135"/>
    <w:rsid w:val="00C637DC"/>
    <w:rsid w:val="00C63EE8"/>
    <w:rsid w:val="00C6432E"/>
    <w:rsid w:val="00C65214"/>
    <w:rsid w:val="00C65718"/>
    <w:rsid w:val="00C65C81"/>
    <w:rsid w:val="00C660E9"/>
    <w:rsid w:val="00C666DE"/>
    <w:rsid w:val="00C66772"/>
    <w:rsid w:val="00C66D2B"/>
    <w:rsid w:val="00C67580"/>
    <w:rsid w:val="00C6781C"/>
    <w:rsid w:val="00C67EA1"/>
    <w:rsid w:val="00C70AEE"/>
    <w:rsid w:val="00C71D15"/>
    <w:rsid w:val="00C71D43"/>
    <w:rsid w:val="00C7234D"/>
    <w:rsid w:val="00C7244E"/>
    <w:rsid w:val="00C726C9"/>
    <w:rsid w:val="00C72801"/>
    <w:rsid w:val="00C72BBD"/>
    <w:rsid w:val="00C72C0A"/>
    <w:rsid w:val="00C73BCF"/>
    <w:rsid w:val="00C73E67"/>
    <w:rsid w:val="00C73FAD"/>
    <w:rsid w:val="00C74AE1"/>
    <w:rsid w:val="00C757B8"/>
    <w:rsid w:val="00C76906"/>
    <w:rsid w:val="00C76B7C"/>
    <w:rsid w:val="00C76CC7"/>
    <w:rsid w:val="00C76F81"/>
    <w:rsid w:val="00C76FAE"/>
    <w:rsid w:val="00C776A4"/>
    <w:rsid w:val="00C778FA"/>
    <w:rsid w:val="00C800DD"/>
    <w:rsid w:val="00C80920"/>
    <w:rsid w:val="00C80B03"/>
    <w:rsid w:val="00C8243F"/>
    <w:rsid w:val="00C8289B"/>
    <w:rsid w:val="00C82D54"/>
    <w:rsid w:val="00C82F16"/>
    <w:rsid w:val="00C82F3B"/>
    <w:rsid w:val="00C8326E"/>
    <w:rsid w:val="00C837C4"/>
    <w:rsid w:val="00C83829"/>
    <w:rsid w:val="00C83EDD"/>
    <w:rsid w:val="00C84BF1"/>
    <w:rsid w:val="00C84CA2"/>
    <w:rsid w:val="00C85A36"/>
    <w:rsid w:val="00C85CD1"/>
    <w:rsid w:val="00C86C56"/>
    <w:rsid w:val="00C8773E"/>
    <w:rsid w:val="00C87EDA"/>
    <w:rsid w:val="00C90601"/>
    <w:rsid w:val="00C90886"/>
    <w:rsid w:val="00C90CB7"/>
    <w:rsid w:val="00C90D16"/>
    <w:rsid w:val="00C9116A"/>
    <w:rsid w:val="00C91722"/>
    <w:rsid w:val="00C9265D"/>
    <w:rsid w:val="00C92824"/>
    <w:rsid w:val="00C937BA"/>
    <w:rsid w:val="00C949FC"/>
    <w:rsid w:val="00C94BAA"/>
    <w:rsid w:val="00C956C3"/>
    <w:rsid w:val="00C960CF"/>
    <w:rsid w:val="00C964FC"/>
    <w:rsid w:val="00C96672"/>
    <w:rsid w:val="00C96678"/>
    <w:rsid w:val="00C96772"/>
    <w:rsid w:val="00C96CFA"/>
    <w:rsid w:val="00C96E5A"/>
    <w:rsid w:val="00C96EB5"/>
    <w:rsid w:val="00C97913"/>
    <w:rsid w:val="00CA0067"/>
    <w:rsid w:val="00CA0257"/>
    <w:rsid w:val="00CA0917"/>
    <w:rsid w:val="00CA102B"/>
    <w:rsid w:val="00CA1A6F"/>
    <w:rsid w:val="00CA1BEB"/>
    <w:rsid w:val="00CA283D"/>
    <w:rsid w:val="00CA29D1"/>
    <w:rsid w:val="00CA2DD6"/>
    <w:rsid w:val="00CA3247"/>
    <w:rsid w:val="00CA3752"/>
    <w:rsid w:val="00CA3999"/>
    <w:rsid w:val="00CA39C0"/>
    <w:rsid w:val="00CA4AE5"/>
    <w:rsid w:val="00CA56A7"/>
    <w:rsid w:val="00CA5AD3"/>
    <w:rsid w:val="00CA62DD"/>
    <w:rsid w:val="00CA69BA"/>
    <w:rsid w:val="00CA7DE6"/>
    <w:rsid w:val="00CB0339"/>
    <w:rsid w:val="00CB0553"/>
    <w:rsid w:val="00CB110E"/>
    <w:rsid w:val="00CB11F8"/>
    <w:rsid w:val="00CB2172"/>
    <w:rsid w:val="00CB225B"/>
    <w:rsid w:val="00CB29EE"/>
    <w:rsid w:val="00CB2EF5"/>
    <w:rsid w:val="00CB33E4"/>
    <w:rsid w:val="00CB38C3"/>
    <w:rsid w:val="00CB4230"/>
    <w:rsid w:val="00CB431B"/>
    <w:rsid w:val="00CB47F2"/>
    <w:rsid w:val="00CB4A77"/>
    <w:rsid w:val="00CB4EA5"/>
    <w:rsid w:val="00CB557F"/>
    <w:rsid w:val="00CB58BC"/>
    <w:rsid w:val="00CB592B"/>
    <w:rsid w:val="00CB5C5F"/>
    <w:rsid w:val="00CB600E"/>
    <w:rsid w:val="00CB65B8"/>
    <w:rsid w:val="00CB6CDF"/>
    <w:rsid w:val="00CB6DF0"/>
    <w:rsid w:val="00CB7264"/>
    <w:rsid w:val="00CB730F"/>
    <w:rsid w:val="00CB761C"/>
    <w:rsid w:val="00CB76B5"/>
    <w:rsid w:val="00CB7AD6"/>
    <w:rsid w:val="00CB7D0D"/>
    <w:rsid w:val="00CC0495"/>
    <w:rsid w:val="00CC110F"/>
    <w:rsid w:val="00CC11B8"/>
    <w:rsid w:val="00CC18DA"/>
    <w:rsid w:val="00CC1AF9"/>
    <w:rsid w:val="00CC20E0"/>
    <w:rsid w:val="00CC26A0"/>
    <w:rsid w:val="00CC2818"/>
    <w:rsid w:val="00CC2F7A"/>
    <w:rsid w:val="00CC3A70"/>
    <w:rsid w:val="00CC4033"/>
    <w:rsid w:val="00CC40B8"/>
    <w:rsid w:val="00CC5093"/>
    <w:rsid w:val="00CC5444"/>
    <w:rsid w:val="00CC5631"/>
    <w:rsid w:val="00CC5BE4"/>
    <w:rsid w:val="00CC62A6"/>
    <w:rsid w:val="00CC676C"/>
    <w:rsid w:val="00CC67F4"/>
    <w:rsid w:val="00CC771E"/>
    <w:rsid w:val="00CC7961"/>
    <w:rsid w:val="00CC7A11"/>
    <w:rsid w:val="00CD04A8"/>
    <w:rsid w:val="00CD051B"/>
    <w:rsid w:val="00CD117A"/>
    <w:rsid w:val="00CD1DB1"/>
    <w:rsid w:val="00CD22B5"/>
    <w:rsid w:val="00CD22F4"/>
    <w:rsid w:val="00CD25E1"/>
    <w:rsid w:val="00CD367C"/>
    <w:rsid w:val="00CD454A"/>
    <w:rsid w:val="00CD4F54"/>
    <w:rsid w:val="00CD4FFE"/>
    <w:rsid w:val="00CD57FA"/>
    <w:rsid w:val="00CD5A6E"/>
    <w:rsid w:val="00CD5FC3"/>
    <w:rsid w:val="00CD6EC1"/>
    <w:rsid w:val="00CD711F"/>
    <w:rsid w:val="00CD74A7"/>
    <w:rsid w:val="00CD74B0"/>
    <w:rsid w:val="00CD79B2"/>
    <w:rsid w:val="00CE157C"/>
    <w:rsid w:val="00CE19D9"/>
    <w:rsid w:val="00CE1AF6"/>
    <w:rsid w:val="00CE2298"/>
    <w:rsid w:val="00CE3064"/>
    <w:rsid w:val="00CE34C0"/>
    <w:rsid w:val="00CE39E4"/>
    <w:rsid w:val="00CE4282"/>
    <w:rsid w:val="00CE54E1"/>
    <w:rsid w:val="00CE55B6"/>
    <w:rsid w:val="00CE5856"/>
    <w:rsid w:val="00CE5BDE"/>
    <w:rsid w:val="00CE6A6D"/>
    <w:rsid w:val="00CE774C"/>
    <w:rsid w:val="00CF012E"/>
    <w:rsid w:val="00CF04D4"/>
    <w:rsid w:val="00CF0B4C"/>
    <w:rsid w:val="00CF1680"/>
    <w:rsid w:val="00CF1BD7"/>
    <w:rsid w:val="00CF21A5"/>
    <w:rsid w:val="00CF24AB"/>
    <w:rsid w:val="00CF2518"/>
    <w:rsid w:val="00CF2DDE"/>
    <w:rsid w:val="00CF32C3"/>
    <w:rsid w:val="00CF344A"/>
    <w:rsid w:val="00CF39A0"/>
    <w:rsid w:val="00CF3D1C"/>
    <w:rsid w:val="00CF43C4"/>
    <w:rsid w:val="00CF4713"/>
    <w:rsid w:val="00CF4B12"/>
    <w:rsid w:val="00CF58FE"/>
    <w:rsid w:val="00CF5AA0"/>
    <w:rsid w:val="00CF5BA2"/>
    <w:rsid w:val="00CF5EBE"/>
    <w:rsid w:val="00CF783B"/>
    <w:rsid w:val="00CF7D97"/>
    <w:rsid w:val="00CF7EEC"/>
    <w:rsid w:val="00D001C2"/>
    <w:rsid w:val="00D00779"/>
    <w:rsid w:val="00D009D8"/>
    <w:rsid w:val="00D012E1"/>
    <w:rsid w:val="00D01318"/>
    <w:rsid w:val="00D01665"/>
    <w:rsid w:val="00D01D1E"/>
    <w:rsid w:val="00D02580"/>
    <w:rsid w:val="00D03BF7"/>
    <w:rsid w:val="00D03F1E"/>
    <w:rsid w:val="00D0428E"/>
    <w:rsid w:val="00D04426"/>
    <w:rsid w:val="00D0482F"/>
    <w:rsid w:val="00D04A33"/>
    <w:rsid w:val="00D05892"/>
    <w:rsid w:val="00D06824"/>
    <w:rsid w:val="00D06C03"/>
    <w:rsid w:val="00D1037A"/>
    <w:rsid w:val="00D105CA"/>
    <w:rsid w:val="00D10D09"/>
    <w:rsid w:val="00D1163E"/>
    <w:rsid w:val="00D12362"/>
    <w:rsid w:val="00D12A4F"/>
    <w:rsid w:val="00D14C15"/>
    <w:rsid w:val="00D156BF"/>
    <w:rsid w:val="00D15CB3"/>
    <w:rsid w:val="00D15E7E"/>
    <w:rsid w:val="00D15F51"/>
    <w:rsid w:val="00D16ED5"/>
    <w:rsid w:val="00D202B1"/>
    <w:rsid w:val="00D20662"/>
    <w:rsid w:val="00D21291"/>
    <w:rsid w:val="00D21525"/>
    <w:rsid w:val="00D21C1D"/>
    <w:rsid w:val="00D21C8A"/>
    <w:rsid w:val="00D2297E"/>
    <w:rsid w:val="00D22DE5"/>
    <w:rsid w:val="00D233BD"/>
    <w:rsid w:val="00D233D7"/>
    <w:rsid w:val="00D23CBB"/>
    <w:rsid w:val="00D25359"/>
    <w:rsid w:val="00D25806"/>
    <w:rsid w:val="00D259EC"/>
    <w:rsid w:val="00D25E9D"/>
    <w:rsid w:val="00D25F1C"/>
    <w:rsid w:val="00D26DE6"/>
    <w:rsid w:val="00D26EE7"/>
    <w:rsid w:val="00D27744"/>
    <w:rsid w:val="00D27B1E"/>
    <w:rsid w:val="00D30718"/>
    <w:rsid w:val="00D322FB"/>
    <w:rsid w:val="00D32475"/>
    <w:rsid w:val="00D32EF4"/>
    <w:rsid w:val="00D33F81"/>
    <w:rsid w:val="00D34850"/>
    <w:rsid w:val="00D35060"/>
    <w:rsid w:val="00D369D4"/>
    <w:rsid w:val="00D36AD7"/>
    <w:rsid w:val="00D36CAE"/>
    <w:rsid w:val="00D373E9"/>
    <w:rsid w:val="00D377F5"/>
    <w:rsid w:val="00D37C61"/>
    <w:rsid w:val="00D402B7"/>
    <w:rsid w:val="00D403FF"/>
    <w:rsid w:val="00D404C4"/>
    <w:rsid w:val="00D40CE9"/>
    <w:rsid w:val="00D42115"/>
    <w:rsid w:val="00D42EFD"/>
    <w:rsid w:val="00D44B1A"/>
    <w:rsid w:val="00D457D1"/>
    <w:rsid w:val="00D458AA"/>
    <w:rsid w:val="00D46338"/>
    <w:rsid w:val="00D46BA2"/>
    <w:rsid w:val="00D47234"/>
    <w:rsid w:val="00D47281"/>
    <w:rsid w:val="00D4753A"/>
    <w:rsid w:val="00D47581"/>
    <w:rsid w:val="00D50295"/>
    <w:rsid w:val="00D50349"/>
    <w:rsid w:val="00D5069A"/>
    <w:rsid w:val="00D50E43"/>
    <w:rsid w:val="00D51469"/>
    <w:rsid w:val="00D51580"/>
    <w:rsid w:val="00D52B45"/>
    <w:rsid w:val="00D530EB"/>
    <w:rsid w:val="00D53393"/>
    <w:rsid w:val="00D535B6"/>
    <w:rsid w:val="00D5437C"/>
    <w:rsid w:val="00D54F68"/>
    <w:rsid w:val="00D54F84"/>
    <w:rsid w:val="00D55235"/>
    <w:rsid w:val="00D55D78"/>
    <w:rsid w:val="00D56242"/>
    <w:rsid w:val="00D56916"/>
    <w:rsid w:val="00D572B2"/>
    <w:rsid w:val="00D57F53"/>
    <w:rsid w:val="00D60CAB"/>
    <w:rsid w:val="00D60DFB"/>
    <w:rsid w:val="00D610FD"/>
    <w:rsid w:val="00D612AF"/>
    <w:rsid w:val="00D618E8"/>
    <w:rsid w:val="00D619F3"/>
    <w:rsid w:val="00D62A5B"/>
    <w:rsid w:val="00D62B43"/>
    <w:rsid w:val="00D62ECD"/>
    <w:rsid w:val="00D63748"/>
    <w:rsid w:val="00D63914"/>
    <w:rsid w:val="00D639F0"/>
    <w:rsid w:val="00D63C1B"/>
    <w:rsid w:val="00D63D76"/>
    <w:rsid w:val="00D64BFF"/>
    <w:rsid w:val="00D64DE1"/>
    <w:rsid w:val="00D64E3F"/>
    <w:rsid w:val="00D653D0"/>
    <w:rsid w:val="00D65A6C"/>
    <w:rsid w:val="00D6692A"/>
    <w:rsid w:val="00D66E55"/>
    <w:rsid w:val="00D674E9"/>
    <w:rsid w:val="00D6799A"/>
    <w:rsid w:val="00D679A3"/>
    <w:rsid w:val="00D7009C"/>
    <w:rsid w:val="00D700E5"/>
    <w:rsid w:val="00D70F17"/>
    <w:rsid w:val="00D712DA"/>
    <w:rsid w:val="00D71814"/>
    <w:rsid w:val="00D719EF"/>
    <w:rsid w:val="00D71DD3"/>
    <w:rsid w:val="00D72327"/>
    <w:rsid w:val="00D727E0"/>
    <w:rsid w:val="00D72B87"/>
    <w:rsid w:val="00D72C72"/>
    <w:rsid w:val="00D73B78"/>
    <w:rsid w:val="00D74160"/>
    <w:rsid w:val="00D74496"/>
    <w:rsid w:val="00D75C7C"/>
    <w:rsid w:val="00D75D22"/>
    <w:rsid w:val="00D75DA5"/>
    <w:rsid w:val="00D76C58"/>
    <w:rsid w:val="00D76CF2"/>
    <w:rsid w:val="00D76E7C"/>
    <w:rsid w:val="00D80B40"/>
    <w:rsid w:val="00D8155B"/>
    <w:rsid w:val="00D816D5"/>
    <w:rsid w:val="00D819CF"/>
    <w:rsid w:val="00D81E79"/>
    <w:rsid w:val="00D81F90"/>
    <w:rsid w:val="00D825A5"/>
    <w:rsid w:val="00D825B7"/>
    <w:rsid w:val="00D8290E"/>
    <w:rsid w:val="00D82953"/>
    <w:rsid w:val="00D82AD1"/>
    <w:rsid w:val="00D82B19"/>
    <w:rsid w:val="00D82E6E"/>
    <w:rsid w:val="00D83040"/>
    <w:rsid w:val="00D8323B"/>
    <w:rsid w:val="00D83489"/>
    <w:rsid w:val="00D83D13"/>
    <w:rsid w:val="00D841AC"/>
    <w:rsid w:val="00D85124"/>
    <w:rsid w:val="00D8589D"/>
    <w:rsid w:val="00D85A81"/>
    <w:rsid w:val="00D86466"/>
    <w:rsid w:val="00D870E8"/>
    <w:rsid w:val="00D87423"/>
    <w:rsid w:val="00D87452"/>
    <w:rsid w:val="00D87485"/>
    <w:rsid w:val="00D907CB"/>
    <w:rsid w:val="00D915E8"/>
    <w:rsid w:val="00D91BF2"/>
    <w:rsid w:val="00D93322"/>
    <w:rsid w:val="00D9382B"/>
    <w:rsid w:val="00D93C1C"/>
    <w:rsid w:val="00D94026"/>
    <w:rsid w:val="00D94120"/>
    <w:rsid w:val="00D951DD"/>
    <w:rsid w:val="00D952ED"/>
    <w:rsid w:val="00D957FA"/>
    <w:rsid w:val="00D9664C"/>
    <w:rsid w:val="00D97404"/>
    <w:rsid w:val="00D975A3"/>
    <w:rsid w:val="00D979D0"/>
    <w:rsid w:val="00DA08CA"/>
    <w:rsid w:val="00DA0F37"/>
    <w:rsid w:val="00DA101A"/>
    <w:rsid w:val="00DA122C"/>
    <w:rsid w:val="00DA1A06"/>
    <w:rsid w:val="00DA2FD5"/>
    <w:rsid w:val="00DA4838"/>
    <w:rsid w:val="00DA4989"/>
    <w:rsid w:val="00DA5721"/>
    <w:rsid w:val="00DA6173"/>
    <w:rsid w:val="00DA6F54"/>
    <w:rsid w:val="00DA6FE7"/>
    <w:rsid w:val="00DA7477"/>
    <w:rsid w:val="00DA7573"/>
    <w:rsid w:val="00DA7BD4"/>
    <w:rsid w:val="00DB0191"/>
    <w:rsid w:val="00DB0359"/>
    <w:rsid w:val="00DB0EF6"/>
    <w:rsid w:val="00DB0F8A"/>
    <w:rsid w:val="00DB26A8"/>
    <w:rsid w:val="00DB27CF"/>
    <w:rsid w:val="00DB324C"/>
    <w:rsid w:val="00DB3FD3"/>
    <w:rsid w:val="00DB58B8"/>
    <w:rsid w:val="00DB5F2A"/>
    <w:rsid w:val="00DB643F"/>
    <w:rsid w:val="00DB6A2B"/>
    <w:rsid w:val="00DB6F45"/>
    <w:rsid w:val="00DB72B7"/>
    <w:rsid w:val="00DB7546"/>
    <w:rsid w:val="00DB782D"/>
    <w:rsid w:val="00DB789B"/>
    <w:rsid w:val="00DC0624"/>
    <w:rsid w:val="00DC06A5"/>
    <w:rsid w:val="00DC0FC3"/>
    <w:rsid w:val="00DC169E"/>
    <w:rsid w:val="00DC1A58"/>
    <w:rsid w:val="00DC1AC0"/>
    <w:rsid w:val="00DC1CDD"/>
    <w:rsid w:val="00DC1D8E"/>
    <w:rsid w:val="00DC20C3"/>
    <w:rsid w:val="00DC227A"/>
    <w:rsid w:val="00DC2360"/>
    <w:rsid w:val="00DC26E4"/>
    <w:rsid w:val="00DC279B"/>
    <w:rsid w:val="00DC2BAE"/>
    <w:rsid w:val="00DC2CEE"/>
    <w:rsid w:val="00DC303F"/>
    <w:rsid w:val="00DC3257"/>
    <w:rsid w:val="00DC3279"/>
    <w:rsid w:val="00DC38CE"/>
    <w:rsid w:val="00DC3BF1"/>
    <w:rsid w:val="00DC3CFC"/>
    <w:rsid w:val="00DC4D1D"/>
    <w:rsid w:val="00DC4D87"/>
    <w:rsid w:val="00DC54EB"/>
    <w:rsid w:val="00DC580A"/>
    <w:rsid w:val="00DC5B50"/>
    <w:rsid w:val="00DC66BC"/>
    <w:rsid w:val="00DC727F"/>
    <w:rsid w:val="00DC728B"/>
    <w:rsid w:val="00DC7E78"/>
    <w:rsid w:val="00DD0493"/>
    <w:rsid w:val="00DD0924"/>
    <w:rsid w:val="00DD0CBF"/>
    <w:rsid w:val="00DD1071"/>
    <w:rsid w:val="00DD12FD"/>
    <w:rsid w:val="00DD1576"/>
    <w:rsid w:val="00DD2893"/>
    <w:rsid w:val="00DD32A6"/>
    <w:rsid w:val="00DD3C4F"/>
    <w:rsid w:val="00DD4717"/>
    <w:rsid w:val="00DD4F74"/>
    <w:rsid w:val="00DD531F"/>
    <w:rsid w:val="00DD556C"/>
    <w:rsid w:val="00DD5737"/>
    <w:rsid w:val="00DD5E81"/>
    <w:rsid w:val="00DD6217"/>
    <w:rsid w:val="00DD69BD"/>
    <w:rsid w:val="00DD6C46"/>
    <w:rsid w:val="00DD6C7A"/>
    <w:rsid w:val="00DD6F44"/>
    <w:rsid w:val="00DD7CCA"/>
    <w:rsid w:val="00DE0BDE"/>
    <w:rsid w:val="00DE10CF"/>
    <w:rsid w:val="00DE1270"/>
    <w:rsid w:val="00DE1B3F"/>
    <w:rsid w:val="00DE1E1E"/>
    <w:rsid w:val="00DE223E"/>
    <w:rsid w:val="00DE2D33"/>
    <w:rsid w:val="00DE34EB"/>
    <w:rsid w:val="00DE3592"/>
    <w:rsid w:val="00DE3E78"/>
    <w:rsid w:val="00DE419F"/>
    <w:rsid w:val="00DE41F8"/>
    <w:rsid w:val="00DE4B9D"/>
    <w:rsid w:val="00DE50EA"/>
    <w:rsid w:val="00DE545C"/>
    <w:rsid w:val="00DE5C9F"/>
    <w:rsid w:val="00DE70B4"/>
    <w:rsid w:val="00DE734E"/>
    <w:rsid w:val="00DE7887"/>
    <w:rsid w:val="00DE7BF8"/>
    <w:rsid w:val="00DF0DC3"/>
    <w:rsid w:val="00DF14F9"/>
    <w:rsid w:val="00DF1C2D"/>
    <w:rsid w:val="00DF1FAE"/>
    <w:rsid w:val="00DF2AD9"/>
    <w:rsid w:val="00DF54D0"/>
    <w:rsid w:val="00DF580C"/>
    <w:rsid w:val="00DF5C1A"/>
    <w:rsid w:val="00DF5F35"/>
    <w:rsid w:val="00DF61E3"/>
    <w:rsid w:val="00DF6BCB"/>
    <w:rsid w:val="00DF6D45"/>
    <w:rsid w:val="00DF7042"/>
    <w:rsid w:val="00DF78FD"/>
    <w:rsid w:val="00DF7EFE"/>
    <w:rsid w:val="00E00E15"/>
    <w:rsid w:val="00E00F63"/>
    <w:rsid w:val="00E01210"/>
    <w:rsid w:val="00E014DA"/>
    <w:rsid w:val="00E01D50"/>
    <w:rsid w:val="00E02664"/>
    <w:rsid w:val="00E02C4D"/>
    <w:rsid w:val="00E031A5"/>
    <w:rsid w:val="00E03377"/>
    <w:rsid w:val="00E0341B"/>
    <w:rsid w:val="00E0348F"/>
    <w:rsid w:val="00E035A6"/>
    <w:rsid w:val="00E038F5"/>
    <w:rsid w:val="00E03D67"/>
    <w:rsid w:val="00E04510"/>
    <w:rsid w:val="00E04784"/>
    <w:rsid w:val="00E05569"/>
    <w:rsid w:val="00E05A6C"/>
    <w:rsid w:val="00E05F59"/>
    <w:rsid w:val="00E0655D"/>
    <w:rsid w:val="00E07805"/>
    <w:rsid w:val="00E1024A"/>
    <w:rsid w:val="00E10B17"/>
    <w:rsid w:val="00E10B67"/>
    <w:rsid w:val="00E113EA"/>
    <w:rsid w:val="00E12742"/>
    <w:rsid w:val="00E12AB9"/>
    <w:rsid w:val="00E12B67"/>
    <w:rsid w:val="00E130BA"/>
    <w:rsid w:val="00E14115"/>
    <w:rsid w:val="00E141D3"/>
    <w:rsid w:val="00E14941"/>
    <w:rsid w:val="00E1526B"/>
    <w:rsid w:val="00E1534B"/>
    <w:rsid w:val="00E15408"/>
    <w:rsid w:val="00E15743"/>
    <w:rsid w:val="00E15C52"/>
    <w:rsid w:val="00E15D95"/>
    <w:rsid w:val="00E15EDA"/>
    <w:rsid w:val="00E15F0B"/>
    <w:rsid w:val="00E160E8"/>
    <w:rsid w:val="00E16199"/>
    <w:rsid w:val="00E16311"/>
    <w:rsid w:val="00E1639D"/>
    <w:rsid w:val="00E1702C"/>
    <w:rsid w:val="00E20CC5"/>
    <w:rsid w:val="00E21ACA"/>
    <w:rsid w:val="00E22860"/>
    <w:rsid w:val="00E22B80"/>
    <w:rsid w:val="00E22C0E"/>
    <w:rsid w:val="00E22CFF"/>
    <w:rsid w:val="00E231CD"/>
    <w:rsid w:val="00E231E1"/>
    <w:rsid w:val="00E23888"/>
    <w:rsid w:val="00E23B9C"/>
    <w:rsid w:val="00E23CE3"/>
    <w:rsid w:val="00E23CF7"/>
    <w:rsid w:val="00E23E76"/>
    <w:rsid w:val="00E249DB"/>
    <w:rsid w:val="00E251AA"/>
    <w:rsid w:val="00E253A3"/>
    <w:rsid w:val="00E25402"/>
    <w:rsid w:val="00E259B0"/>
    <w:rsid w:val="00E25AF8"/>
    <w:rsid w:val="00E26AEC"/>
    <w:rsid w:val="00E270CD"/>
    <w:rsid w:val="00E2757B"/>
    <w:rsid w:val="00E2792D"/>
    <w:rsid w:val="00E27E92"/>
    <w:rsid w:val="00E30828"/>
    <w:rsid w:val="00E30B37"/>
    <w:rsid w:val="00E3109C"/>
    <w:rsid w:val="00E311D1"/>
    <w:rsid w:val="00E31C2D"/>
    <w:rsid w:val="00E32432"/>
    <w:rsid w:val="00E33B1E"/>
    <w:rsid w:val="00E33BE2"/>
    <w:rsid w:val="00E34277"/>
    <w:rsid w:val="00E346DC"/>
    <w:rsid w:val="00E34E7E"/>
    <w:rsid w:val="00E361DF"/>
    <w:rsid w:val="00E3621B"/>
    <w:rsid w:val="00E36F43"/>
    <w:rsid w:val="00E37F0C"/>
    <w:rsid w:val="00E40ADF"/>
    <w:rsid w:val="00E41043"/>
    <w:rsid w:val="00E418E3"/>
    <w:rsid w:val="00E423DE"/>
    <w:rsid w:val="00E42536"/>
    <w:rsid w:val="00E42F07"/>
    <w:rsid w:val="00E4370F"/>
    <w:rsid w:val="00E4441D"/>
    <w:rsid w:val="00E4495E"/>
    <w:rsid w:val="00E44C93"/>
    <w:rsid w:val="00E44D96"/>
    <w:rsid w:val="00E453AB"/>
    <w:rsid w:val="00E45BB9"/>
    <w:rsid w:val="00E462E6"/>
    <w:rsid w:val="00E463A0"/>
    <w:rsid w:val="00E4733A"/>
    <w:rsid w:val="00E473F9"/>
    <w:rsid w:val="00E47839"/>
    <w:rsid w:val="00E51502"/>
    <w:rsid w:val="00E51CDE"/>
    <w:rsid w:val="00E5210B"/>
    <w:rsid w:val="00E5259A"/>
    <w:rsid w:val="00E52D81"/>
    <w:rsid w:val="00E53631"/>
    <w:rsid w:val="00E5388F"/>
    <w:rsid w:val="00E53E92"/>
    <w:rsid w:val="00E54239"/>
    <w:rsid w:val="00E54272"/>
    <w:rsid w:val="00E542BC"/>
    <w:rsid w:val="00E54521"/>
    <w:rsid w:val="00E54617"/>
    <w:rsid w:val="00E5484B"/>
    <w:rsid w:val="00E552CF"/>
    <w:rsid w:val="00E56023"/>
    <w:rsid w:val="00E56D6E"/>
    <w:rsid w:val="00E56FEF"/>
    <w:rsid w:val="00E577F9"/>
    <w:rsid w:val="00E57FB5"/>
    <w:rsid w:val="00E60DDC"/>
    <w:rsid w:val="00E60F14"/>
    <w:rsid w:val="00E6179A"/>
    <w:rsid w:val="00E61B23"/>
    <w:rsid w:val="00E625BE"/>
    <w:rsid w:val="00E627FC"/>
    <w:rsid w:val="00E6284B"/>
    <w:rsid w:val="00E62D07"/>
    <w:rsid w:val="00E62DF6"/>
    <w:rsid w:val="00E63A22"/>
    <w:rsid w:val="00E63B8F"/>
    <w:rsid w:val="00E646B5"/>
    <w:rsid w:val="00E65427"/>
    <w:rsid w:val="00E6543F"/>
    <w:rsid w:val="00E661C0"/>
    <w:rsid w:val="00E663F5"/>
    <w:rsid w:val="00E66E97"/>
    <w:rsid w:val="00E70BD6"/>
    <w:rsid w:val="00E71305"/>
    <w:rsid w:val="00E72383"/>
    <w:rsid w:val="00E724D2"/>
    <w:rsid w:val="00E72D9F"/>
    <w:rsid w:val="00E73C41"/>
    <w:rsid w:val="00E748A6"/>
    <w:rsid w:val="00E74933"/>
    <w:rsid w:val="00E74995"/>
    <w:rsid w:val="00E74EDC"/>
    <w:rsid w:val="00E74F14"/>
    <w:rsid w:val="00E75737"/>
    <w:rsid w:val="00E75875"/>
    <w:rsid w:val="00E75886"/>
    <w:rsid w:val="00E75D6E"/>
    <w:rsid w:val="00E76007"/>
    <w:rsid w:val="00E76181"/>
    <w:rsid w:val="00E766E3"/>
    <w:rsid w:val="00E770F2"/>
    <w:rsid w:val="00E77EAC"/>
    <w:rsid w:val="00E81069"/>
    <w:rsid w:val="00E817AD"/>
    <w:rsid w:val="00E817EF"/>
    <w:rsid w:val="00E8184F"/>
    <w:rsid w:val="00E8193F"/>
    <w:rsid w:val="00E81D51"/>
    <w:rsid w:val="00E828D5"/>
    <w:rsid w:val="00E82D81"/>
    <w:rsid w:val="00E83259"/>
    <w:rsid w:val="00E833C8"/>
    <w:rsid w:val="00E839BE"/>
    <w:rsid w:val="00E83CAC"/>
    <w:rsid w:val="00E84459"/>
    <w:rsid w:val="00E84C89"/>
    <w:rsid w:val="00E85E56"/>
    <w:rsid w:val="00E860DD"/>
    <w:rsid w:val="00E869D7"/>
    <w:rsid w:val="00E8713D"/>
    <w:rsid w:val="00E90329"/>
    <w:rsid w:val="00E910D5"/>
    <w:rsid w:val="00E91CF6"/>
    <w:rsid w:val="00E91DF6"/>
    <w:rsid w:val="00E92218"/>
    <w:rsid w:val="00E922C4"/>
    <w:rsid w:val="00E93C8D"/>
    <w:rsid w:val="00E943AE"/>
    <w:rsid w:val="00E9462C"/>
    <w:rsid w:val="00E947B0"/>
    <w:rsid w:val="00E94B79"/>
    <w:rsid w:val="00E95D82"/>
    <w:rsid w:val="00E95F21"/>
    <w:rsid w:val="00E96273"/>
    <w:rsid w:val="00E96E97"/>
    <w:rsid w:val="00E97D49"/>
    <w:rsid w:val="00EA0251"/>
    <w:rsid w:val="00EA1065"/>
    <w:rsid w:val="00EA1434"/>
    <w:rsid w:val="00EA3A88"/>
    <w:rsid w:val="00EA3C3E"/>
    <w:rsid w:val="00EA4694"/>
    <w:rsid w:val="00EA48D3"/>
    <w:rsid w:val="00EA546B"/>
    <w:rsid w:val="00EA57C5"/>
    <w:rsid w:val="00EA5D7E"/>
    <w:rsid w:val="00EA5F31"/>
    <w:rsid w:val="00EA5F92"/>
    <w:rsid w:val="00EA64B4"/>
    <w:rsid w:val="00EA65F1"/>
    <w:rsid w:val="00EA6665"/>
    <w:rsid w:val="00EA66FE"/>
    <w:rsid w:val="00EA6935"/>
    <w:rsid w:val="00EA6967"/>
    <w:rsid w:val="00EA6F44"/>
    <w:rsid w:val="00EA7613"/>
    <w:rsid w:val="00EA793B"/>
    <w:rsid w:val="00EA7A7E"/>
    <w:rsid w:val="00EB05DA"/>
    <w:rsid w:val="00EB1284"/>
    <w:rsid w:val="00EB190F"/>
    <w:rsid w:val="00EB235B"/>
    <w:rsid w:val="00EB31A3"/>
    <w:rsid w:val="00EB325B"/>
    <w:rsid w:val="00EB3857"/>
    <w:rsid w:val="00EB3E22"/>
    <w:rsid w:val="00EB47D2"/>
    <w:rsid w:val="00EB525E"/>
    <w:rsid w:val="00EB693B"/>
    <w:rsid w:val="00EB6DEB"/>
    <w:rsid w:val="00EB7BA9"/>
    <w:rsid w:val="00EB7D75"/>
    <w:rsid w:val="00EC0B20"/>
    <w:rsid w:val="00EC0EE7"/>
    <w:rsid w:val="00EC107F"/>
    <w:rsid w:val="00EC1563"/>
    <w:rsid w:val="00EC1615"/>
    <w:rsid w:val="00EC1C3A"/>
    <w:rsid w:val="00EC1F51"/>
    <w:rsid w:val="00EC2B1D"/>
    <w:rsid w:val="00EC4233"/>
    <w:rsid w:val="00EC4544"/>
    <w:rsid w:val="00EC4A85"/>
    <w:rsid w:val="00EC5402"/>
    <w:rsid w:val="00EC57B2"/>
    <w:rsid w:val="00EC58F4"/>
    <w:rsid w:val="00EC650B"/>
    <w:rsid w:val="00EC7808"/>
    <w:rsid w:val="00EC7BFA"/>
    <w:rsid w:val="00ED042E"/>
    <w:rsid w:val="00ED065E"/>
    <w:rsid w:val="00ED1295"/>
    <w:rsid w:val="00ED18C3"/>
    <w:rsid w:val="00ED2090"/>
    <w:rsid w:val="00ED2725"/>
    <w:rsid w:val="00ED2F2A"/>
    <w:rsid w:val="00ED3022"/>
    <w:rsid w:val="00ED34D1"/>
    <w:rsid w:val="00ED367F"/>
    <w:rsid w:val="00ED4206"/>
    <w:rsid w:val="00ED5667"/>
    <w:rsid w:val="00ED58A2"/>
    <w:rsid w:val="00ED58C3"/>
    <w:rsid w:val="00ED5C71"/>
    <w:rsid w:val="00ED5EEE"/>
    <w:rsid w:val="00ED667C"/>
    <w:rsid w:val="00ED7307"/>
    <w:rsid w:val="00ED74DB"/>
    <w:rsid w:val="00ED7602"/>
    <w:rsid w:val="00ED7966"/>
    <w:rsid w:val="00EE01CC"/>
    <w:rsid w:val="00EE04EE"/>
    <w:rsid w:val="00EE1760"/>
    <w:rsid w:val="00EE287D"/>
    <w:rsid w:val="00EE3B32"/>
    <w:rsid w:val="00EE3CFF"/>
    <w:rsid w:val="00EE3F39"/>
    <w:rsid w:val="00EE414C"/>
    <w:rsid w:val="00EE44FE"/>
    <w:rsid w:val="00EE5406"/>
    <w:rsid w:val="00EE5EF8"/>
    <w:rsid w:val="00EE6964"/>
    <w:rsid w:val="00EE6A1D"/>
    <w:rsid w:val="00EE6D18"/>
    <w:rsid w:val="00EE7E7A"/>
    <w:rsid w:val="00EF0046"/>
    <w:rsid w:val="00EF1230"/>
    <w:rsid w:val="00EF223B"/>
    <w:rsid w:val="00EF241C"/>
    <w:rsid w:val="00EF29DE"/>
    <w:rsid w:val="00EF3978"/>
    <w:rsid w:val="00EF3AAC"/>
    <w:rsid w:val="00EF4D42"/>
    <w:rsid w:val="00EF4FD1"/>
    <w:rsid w:val="00EF5318"/>
    <w:rsid w:val="00EF631D"/>
    <w:rsid w:val="00EF66B1"/>
    <w:rsid w:val="00EF6CB1"/>
    <w:rsid w:val="00EF708A"/>
    <w:rsid w:val="00EF72C3"/>
    <w:rsid w:val="00EF79CE"/>
    <w:rsid w:val="00F00152"/>
    <w:rsid w:val="00F00190"/>
    <w:rsid w:val="00F00352"/>
    <w:rsid w:val="00F00B1B"/>
    <w:rsid w:val="00F00E37"/>
    <w:rsid w:val="00F010EE"/>
    <w:rsid w:val="00F0133B"/>
    <w:rsid w:val="00F01383"/>
    <w:rsid w:val="00F0167D"/>
    <w:rsid w:val="00F0177A"/>
    <w:rsid w:val="00F019D5"/>
    <w:rsid w:val="00F01E71"/>
    <w:rsid w:val="00F02500"/>
    <w:rsid w:val="00F032E2"/>
    <w:rsid w:val="00F0352D"/>
    <w:rsid w:val="00F037E3"/>
    <w:rsid w:val="00F03FF2"/>
    <w:rsid w:val="00F0451B"/>
    <w:rsid w:val="00F0490D"/>
    <w:rsid w:val="00F04F9E"/>
    <w:rsid w:val="00F06A47"/>
    <w:rsid w:val="00F06E0B"/>
    <w:rsid w:val="00F0717F"/>
    <w:rsid w:val="00F0747A"/>
    <w:rsid w:val="00F07849"/>
    <w:rsid w:val="00F07882"/>
    <w:rsid w:val="00F07883"/>
    <w:rsid w:val="00F0789A"/>
    <w:rsid w:val="00F0C39B"/>
    <w:rsid w:val="00F10177"/>
    <w:rsid w:val="00F1052F"/>
    <w:rsid w:val="00F10D83"/>
    <w:rsid w:val="00F1196B"/>
    <w:rsid w:val="00F11A6A"/>
    <w:rsid w:val="00F126BD"/>
    <w:rsid w:val="00F12782"/>
    <w:rsid w:val="00F13433"/>
    <w:rsid w:val="00F134FC"/>
    <w:rsid w:val="00F1350E"/>
    <w:rsid w:val="00F14419"/>
    <w:rsid w:val="00F1470E"/>
    <w:rsid w:val="00F147A5"/>
    <w:rsid w:val="00F14AA7"/>
    <w:rsid w:val="00F14BF2"/>
    <w:rsid w:val="00F15884"/>
    <w:rsid w:val="00F15B8E"/>
    <w:rsid w:val="00F15DC8"/>
    <w:rsid w:val="00F16665"/>
    <w:rsid w:val="00F16FB0"/>
    <w:rsid w:val="00F1733B"/>
    <w:rsid w:val="00F17474"/>
    <w:rsid w:val="00F1749F"/>
    <w:rsid w:val="00F201CC"/>
    <w:rsid w:val="00F2029B"/>
    <w:rsid w:val="00F20487"/>
    <w:rsid w:val="00F20F65"/>
    <w:rsid w:val="00F2106D"/>
    <w:rsid w:val="00F21876"/>
    <w:rsid w:val="00F22337"/>
    <w:rsid w:val="00F22558"/>
    <w:rsid w:val="00F22D65"/>
    <w:rsid w:val="00F23175"/>
    <w:rsid w:val="00F23FB0"/>
    <w:rsid w:val="00F2480A"/>
    <w:rsid w:val="00F24891"/>
    <w:rsid w:val="00F24B9F"/>
    <w:rsid w:val="00F24CA6"/>
    <w:rsid w:val="00F256AE"/>
    <w:rsid w:val="00F25773"/>
    <w:rsid w:val="00F257FA"/>
    <w:rsid w:val="00F25C55"/>
    <w:rsid w:val="00F26004"/>
    <w:rsid w:val="00F26CC6"/>
    <w:rsid w:val="00F270E8"/>
    <w:rsid w:val="00F27EF5"/>
    <w:rsid w:val="00F27FDB"/>
    <w:rsid w:val="00F30251"/>
    <w:rsid w:val="00F305CC"/>
    <w:rsid w:val="00F311B1"/>
    <w:rsid w:val="00F3179A"/>
    <w:rsid w:val="00F31D54"/>
    <w:rsid w:val="00F32357"/>
    <w:rsid w:val="00F32C70"/>
    <w:rsid w:val="00F34E02"/>
    <w:rsid w:val="00F3549E"/>
    <w:rsid w:val="00F365A7"/>
    <w:rsid w:val="00F3681C"/>
    <w:rsid w:val="00F3769D"/>
    <w:rsid w:val="00F376A8"/>
    <w:rsid w:val="00F39A2F"/>
    <w:rsid w:val="00F404F4"/>
    <w:rsid w:val="00F4143E"/>
    <w:rsid w:val="00F41CC5"/>
    <w:rsid w:val="00F41D25"/>
    <w:rsid w:val="00F423C2"/>
    <w:rsid w:val="00F433F8"/>
    <w:rsid w:val="00F433FE"/>
    <w:rsid w:val="00F435CE"/>
    <w:rsid w:val="00F43627"/>
    <w:rsid w:val="00F43781"/>
    <w:rsid w:val="00F4463C"/>
    <w:rsid w:val="00F461DD"/>
    <w:rsid w:val="00F469A3"/>
    <w:rsid w:val="00F46D6B"/>
    <w:rsid w:val="00F473A5"/>
    <w:rsid w:val="00F473F3"/>
    <w:rsid w:val="00F474B8"/>
    <w:rsid w:val="00F478CA"/>
    <w:rsid w:val="00F47C93"/>
    <w:rsid w:val="00F47CE2"/>
    <w:rsid w:val="00F501F3"/>
    <w:rsid w:val="00F50229"/>
    <w:rsid w:val="00F50A98"/>
    <w:rsid w:val="00F50B3F"/>
    <w:rsid w:val="00F50E5F"/>
    <w:rsid w:val="00F51460"/>
    <w:rsid w:val="00F51667"/>
    <w:rsid w:val="00F521DC"/>
    <w:rsid w:val="00F53199"/>
    <w:rsid w:val="00F53274"/>
    <w:rsid w:val="00F53ACA"/>
    <w:rsid w:val="00F541A1"/>
    <w:rsid w:val="00F54B09"/>
    <w:rsid w:val="00F54BEA"/>
    <w:rsid w:val="00F54E8A"/>
    <w:rsid w:val="00F559A8"/>
    <w:rsid w:val="00F55C21"/>
    <w:rsid w:val="00F55E0E"/>
    <w:rsid w:val="00F55E5F"/>
    <w:rsid w:val="00F55F6D"/>
    <w:rsid w:val="00F56FC1"/>
    <w:rsid w:val="00F5736B"/>
    <w:rsid w:val="00F57880"/>
    <w:rsid w:val="00F608AB"/>
    <w:rsid w:val="00F60BE7"/>
    <w:rsid w:val="00F6159C"/>
    <w:rsid w:val="00F61714"/>
    <w:rsid w:val="00F6238F"/>
    <w:rsid w:val="00F63E59"/>
    <w:rsid w:val="00F64BE0"/>
    <w:rsid w:val="00F64DF3"/>
    <w:rsid w:val="00F65339"/>
    <w:rsid w:val="00F65B68"/>
    <w:rsid w:val="00F67846"/>
    <w:rsid w:val="00F67B42"/>
    <w:rsid w:val="00F704EE"/>
    <w:rsid w:val="00F70B72"/>
    <w:rsid w:val="00F70DEF"/>
    <w:rsid w:val="00F70EA3"/>
    <w:rsid w:val="00F71398"/>
    <w:rsid w:val="00F7294C"/>
    <w:rsid w:val="00F72C5F"/>
    <w:rsid w:val="00F73549"/>
    <w:rsid w:val="00F73EA1"/>
    <w:rsid w:val="00F75782"/>
    <w:rsid w:val="00F76A0E"/>
    <w:rsid w:val="00F7792E"/>
    <w:rsid w:val="00F80733"/>
    <w:rsid w:val="00F80C1D"/>
    <w:rsid w:val="00F81130"/>
    <w:rsid w:val="00F818F7"/>
    <w:rsid w:val="00F81F1E"/>
    <w:rsid w:val="00F8325D"/>
    <w:rsid w:val="00F832A9"/>
    <w:rsid w:val="00F832B0"/>
    <w:rsid w:val="00F83307"/>
    <w:rsid w:val="00F833A5"/>
    <w:rsid w:val="00F844D3"/>
    <w:rsid w:val="00F84629"/>
    <w:rsid w:val="00F84B71"/>
    <w:rsid w:val="00F84E7C"/>
    <w:rsid w:val="00F84F0E"/>
    <w:rsid w:val="00F8519E"/>
    <w:rsid w:val="00F85FF5"/>
    <w:rsid w:val="00F866E3"/>
    <w:rsid w:val="00F86BB4"/>
    <w:rsid w:val="00F870A0"/>
    <w:rsid w:val="00F870F5"/>
    <w:rsid w:val="00F8758C"/>
    <w:rsid w:val="00F902D2"/>
    <w:rsid w:val="00F90B12"/>
    <w:rsid w:val="00F90CBD"/>
    <w:rsid w:val="00F9109E"/>
    <w:rsid w:val="00F9177E"/>
    <w:rsid w:val="00F91D25"/>
    <w:rsid w:val="00F91E4F"/>
    <w:rsid w:val="00F91FDF"/>
    <w:rsid w:val="00F92AA1"/>
    <w:rsid w:val="00F92FDC"/>
    <w:rsid w:val="00F931D2"/>
    <w:rsid w:val="00F93431"/>
    <w:rsid w:val="00F93A4A"/>
    <w:rsid w:val="00F93ADA"/>
    <w:rsid w:val="00F93D27"/>
    <w:rsid w:val="00F94720"/>
    <w:rsid w:val="00F94BE6"/>
    <w:rsid w:val="00F95DD6"/>
    <w:rsid w:val="00F9602B"/>
    <w:rsid w:val="00F96370"/>
    <w:rsid w:val="00F97940"/>
    <w:rsid w:val="00F97BA3"/>
    <w:rsid w:val="00F97EA2"/>
    <w:rsid w:val="00F97F0D"/>
    <w:rsid w:val="00FA0B0A"/>
    <w:rsid w:val="00FA0F91"/>
    <w:rsid w:val="00FA10BA"/>
    <w:rsid w:val="00FA121C"/>
    <w:rsid w:val="00FA1407"/>
    <w:rsid w:val="00FA1A68"/>
    <w:rsid w:val="00FA1B1A"/>
    <w:rsid w:val="00FA2747"/>
    <w:rsid w:val="00FA2A33"/>
    <w:rsid w:val="00FA2C8F"/>
    <w:rsid w:val="00FA2CF7"/>
    <w:rsid w:val="00FA3410"/>
    <w:rsid w:val="00FA355B"/>
    <w:rsid w:val="00FA360B"/>
    <w:rsid w:val="00FA3860"/>
    <w:rsid w:val="00FA3A50"/>
    <w:rsid w:val="00FA3B19"/>
    <w:rsid w:val="00FA4763"/>
    <w:rsid w:val="00FA4830"/>
    <w:rsid w:val="00FA5032"/>
    <w:rsid w:val="00FA64CD"/>
    <w:rsid w:val="00FA6980"/>
    <w:rsid w:val="00FA6CDF"/>
    <w:rsid w:val="00FA7699"/>
    <w:rsid w:val="00FA7BB5"/>
    <w:rsid w:val="00FA7C85"/>
    <w:rsid w:val="00FB038B"/>
    <w:rsid w:val="00FB12D8"/>
    <w:rsid w:val="00FB176A"/>
    <w:rsid w:val="00FB1CDC"/>
    <w:rsid w:val="00FB238A"/>
    <w:rsid w:val="00FB2446"/>
    <w:rsid w:val="00FB2C81"/>
    <w:rsid w:val="00FB3BC4"/>
    <w:rsid w:val="00FB3D33"/>
    <w:rsid w:val="00FB3F9C"/>
    <w:rsid w:val="00FB3FDE"/>
    <w:rsid w:val="00FB4676"/>
    <w:rsid w:val="00FB5552"/>
    <w:rsid w:val="00FB5789"/>
    <w:rsid w:val="00FB5F3A"/>
    <w:rsid w:val="00FB6AA9"/>
    <w:rsid w:val="00FB6AD4"/>
    <w:rsid w:val="00FB7810"/>
    <w:rsid w:val="00FB7F22"/>
    <w:rsid w:val="00FC00F3"/>
    <w:rsid w:val="00FC0A33"/>
    <w:rsid w:val="00FC1416"/>
    <w:rsid w:val="00FC14B2"/>
    <w:rsid w:val="00FC1823"/>
    <w:rsid w:val="00FC2198"/>
    <w:rsid w:val="00FC2326"/>
    <w:rsid w:val="00FC2442"/>
    <w:rsid w:val="00FC25EE"/>
    <w:rsid w:val="00FC26A4"/>
    <w:rsid w:val="00FC2C93"/>
    <w:rsid w:val="00FC325A"/>
    <w:rsid w:val="00FC33ED"/>
    <w:rsid w:val="00FC43AD"/>
    <w:rsid w:val="00FC5876"/>
    <w:rsid w:val="00FC62F5"/>
    <w:rsid w:val="00FC731E"/>
    <w:rsid w:val="00FD035A"/>
    <w:rsid w:val="00FD1554"/>
    <w:rsid w:val="00FD19F1"/>
    <w:rsid w:val="00FD1A7E"/>
    <w:rsid w:val="00FD2CC3"/>
    <w:rsid w:val="00FD2CED"/>
    <w:rsid w:val="00FD31BF"/>
    <w:rsid w:val="00FD323F"/>
    <w:rsid w:val="00FD37AF"/>
    <w:rsid w:val="00FD3CC7"/>
    <w:rsid w:val="00FD4148"/>
    <w:rsid w:val="00FD4D5B"/>
    <w:rsid w:val="00FD54FE"/>
    <w:rsid w:val="00FD6453"/>
    <w:rsid w:val="00FD67FD"/>
    <w:rsid w:val="00FD6C4F"/>
    <w:rsid w:val="00FD7CB2"/>
    <w:rsid w:val="00FD7D46"/>
    <w:rsid w:val="00FD7D8B"/>
    <w:rsid w:val="00FE0827"/>
    <w:rsid w:val="00FE0AF2"/>
    <w:rsid w:val="00FE1400"/>
    <w:rsid w:val="00FE19D9"/>
    <w:rsid w:val="00FE1C47"/>
    <w:rsid w:val="00FE22DD"/>
    <w:rsid w:val="00FE2CFB"/>
    <w:rsid w:val="00FE372A"/>
    <w:rsid w:val="00FE499B"/>
    <w:rsid w:val="00FE4A60"/>
    <w:rsid w:val="00FE54E0"/>
    <w:rsid w:val="00FE55F0"/>
    <w:rsid w:val="00FE6019"/>
    <w:rsid w:val="00FE6331"/>
    <w:rsid w:val="00FE685B"/>
    <w:rsid w:val="00FE6C12"/>
    <w:rsid w:val="00FE72E2"/>
    <w:rsid w:val="00FE7894"/>
    <w:rsid w:val="00FF01FA"/>
    <w:rsid w:val="00FF0FBA"/>
    <w:rsid w:val="00FF21B5"/>
    <w:rsid w:val="00FF21C3"/>
    <w:rsid w:val="00FF2A11"/>
    <w:rsid w:val="00FF2AA0"/>
    <w:rsid w:val="00FF3F6C"/>
    <w:rsid w:val="00FF40FC"/>
    <w:rsid w:val="00FF4603"/>
    <w:rsid w:val="00FF4B07"/>
    <w:rsid w:val="00FF4BFC"/>
    <w:rsid w:val="00FF4C11"/>
    <w:rsid w:val="00FF51B3"/>
    <w:rsid w:val="00FF5457"/>
    <w:rsid w:val="00FF56B9"/>
    <w:rsid w:val="00FF57E8"/>
    <w:rsid w:val="00FF58C0"/>
    <w:rsid w:val="00FF5948"/>
    <w:rsid w:val="00FF6B71"/>
    <w:rsid w:val="00FF6EDF"/>
    <w:rsid w:val="00FF6EEA"/>
    <w:rsid w:val="00FF77DF"/>
    <w:rsid w:val="00FF7ABB"/>
    <w:rsid w:val="00FF7B99"/>
    <w:rsid w:val="00FF7E68"/>
    <w:rsid w:val="014A14A0"/>
    <w:rsid w:val="016E7954"/>
    <w:rsid w:val="01746730"/>
    <w:rsid w:val="0181622C"/>
    <w:rsid w:val="019E057D"/>
    <w:rsid w:val="01AC444D"/>
    <w:rsid w:val="01BCBDFD"/>
    <w:rsid w:val="01DC74F3"/>
    <w:rsid w:val="02092D04"/>
    <w:rsid w:val="02113F76"/>
    <w:rsid w:val="024F1DF7"/>
    <w:rsid w:val="0252E3E7"/>
    <w:rsid w:val="02537079"/>
    <w:rsid w:val="028C93FC"/>
    <w:rsid w:val="02A17E27"/>
    <w:rsid w:val="02B16ED0"/>
    <w:rsid w:val="02C37742"/>
    <w:rsid w:val="02C904D0"/>
    <w:rsid w:val="02ED63EE"/>
    <w:rsid w:val="0324534C"/>
    <w:rsid w:val="0340D394"/>
    <w:rsid w:val="0383192D"/>
    <w:rsid w:val="038351B1"/>
    <w:rsid w:val="038B5FDE"/>
    <w:rsid w:val="039B40DE"/>
    <w:rsid w:val="040589E2"/>
    <w:rsid w:val="043DA8F0"/>
    <w:rsid w:val="04510D25"/>
    <w:rsid w:val="045F47A3"/>
    <w:rsid w:val="0474FA48"/>
    <w:rsid w:val="04930022"/>
    <w:rsid w:val="0495C21F"/>
    <w:rsid w:val="04A3B0A7"/>
    <w:rsid w:val="04BEDB14"/>
    <w:rsid w:val="04BF87B9"/>
    <w:rsid w:val="04EBF3B9"/>
    <w:rsid w:val="04EE2D8B"/>
    <w:rsid w:val="052638AF"/>
    <w:rsid w:val="052F25D6"/>
    <w:rsid w:val="05420918"/>
    <w:rsid w:val="05B16582"/>
    <w:rsid w:val="05F5A1EB"/>
    <w:rsid w:val="063B167C"/>
    <w:rsid w:val="064AD212"/>
    <w:rsid w:val="066A868D"/>
    <w:rsid w:val="066B52DB"/>
    <w:rsid w:val="06A251DD"/>
    <w:rsid w:val="06F9FEF9"/>
    <w:rsid w:val="0744309D"/>
    <w:rsid w:val="075994DD"/>
    <w:rsid w:val="07ABCC00"/>
    <w:rsid w:val="07C710F4"/>
    <w:rsid w:val="07CE3660"/>
    <w:rsid w:val="07D55346"/>
    <w:rsid w:val="081F88AE"/>
    <w:rsid w:val="08296DA9"/>
    <w:rsid w:val="085A5B81"/>
    <w:rsid w:val="087C050D"/>
    <w:rsid w:val="08AEAF9A"/>
    <w:rsid w:val="08E32733"/>
    <w:rsid w:val="08F196E8"/>
    <w:rsid w:val="0911F213"/>
    <w:rsid w:val="091B672D"/>
    <w:rsid w:val="092D2FEB"/>
    <w:rsid w:val="09658787"/>
    <w:rsid w:val="09A9506E"/>
    <w:rsid w:val="09C8124E"/>
    <w:rsid w:val="09F41947"/>
    <w:rsid w:val="09FF8F80"/>
    <w:rsid w:val="0A5C9DF2"/>
    <w:rsid w:val="0A672DCC"/>
    <w:rsid w:val="0A79B2D2"/>
    <w:rsid w:val="0A850BD6"/>
    <w:rsid w:val="0AA9D7CB"/>
    <w:rsid w:val="0ABFA891"/>
    <w:rsid w:val="0AC33D8C"/>
    <w:rsid w:val="0AD09983"/>
    <w:rsid w:val="0ADD5B22"/>
    <w:rsid w:val="0AF88459"/>
    <w:rsid w:val="0B096122"/>
    <w:rsid w:val="0B41B4A9"/>
    <w:rsid w:val="0B7CCB96"/>
    <w:rsid w:val="0B7EBE5A"/>
    <w:rsid w:val="0C08B5AB"/>
    <w:rsid w:val="0C51BC3E"/>
    <w:rsid w:val="0C6C69E4"/>
    <w:rsid w:val="0C6CE496"/>
    <w:rsid w:val="0C78E36C"/>
    <w:rsid w:val="0CA85C8D"/>
    <w:rsid w:val="0CC98F30"/>
    <w:rsid w:val="0CCED53A"/>
    <w:rsid w:val="0D5EBE8B"/>
    <w:rsid w:val="0D67A060"/>
    <w:rsid w:val="0D7EF1DC"/>
    <w:rsid w:val="0D7F3808"/>
    <w:rsid w:val="0DA4860C"/>
    <w:rsid w:val="0DBF3024"/>
    <w:rsid w:val="0E049726"/>
    <w:rsid w:val="0E636028"/>
    <w:rsid w:val="0E806662"/>
    <w:rsid w:val="0EBA82E9"/>
    <w:rsid w:val="0EBA838D"/>
    <w:rsid w:val="0EBEEF22"/>
    <w:rsid w:val="0EC14CE4"/>
    <w:rsid w:val="0F20A685"/>
    <w:rsid w:val="0F35F7F0"/>
    <w:rsid w:val="0F467970"/>
    <w:rsid w:val="0F57B447"/>
    <w:rsid w:val="0F59FC10"/>
    <w:rsid w:val="0F74A3B5"/>
    <w:rsid w:val="0F7D8868"/>
    <w:rsid w:val="0F92D066"/>
    <w:rsid w:val="0FEAA789"/>
    <w:rsid w:val="1040BA13"/>
    <w:rsid w:val="104445CB"/>
    <w:rsid w:val="10967ABD"/>
    <w:rsid w:val="109A73E1"/>
    <w:rsid w:val="10B6929E"/>
    <w:rsid w:val="10C68B9D"/>
    <w:rsid w:val="10E249D1"/>
    <w:rsid w:val="10EDBF08"/>
    <w:rsid w:val="110EED57"/>
    <w:rsid w:val="11205294"/>
    <w:rsid w:val="1121D57A"/>
    <w:rsid w:val="11355FE7"/>
    <w:rsid w:val="118DEDCE"/>
    <w:rsid w:val="11AF07B7"/>
    <w:rsid w:val="11BA9237"/>
    <w:rsid w:val="11C1A0B9"/>
    <w:rsid w:val="11D0AEDB"/>
    <w:rsid w:val="11E13D37"/>
    <w:rsid w:val="12079BF2"/>
    <w:rsid w:val="1218F7E0"/>
    <w:rsid w:val="121D5962"/>
    <w:rsid w:val="121F30BE"/>
    <w:rsid w:val="12421760"/>
    <w:rsid w:val="129C525A"/>
    <w:rsid w:val="129D964C"/>
    <w:rsid w:val="12ACD453"/>
    <w:rsid w:val="12C44877"/>
    <w:rsid w:val="12DE3064"/>
    <w:rsid w:val="132F9773"/>
    <w:rsid w:val="135D952C"/>
    <w:rsid w:val="136CD4D8"/>
    <w:rsid w:val="13757388"/>
    <w:rsid w:val="137B87C2"/>
    <w:rsid w:val="1388C290"/>
    <w:rsid w:val="138D7F4C"/>
    <w:rsid w:val="138FDF3B"/>
    <w:rsid w:val="13D03654"/>
    <w:rsid w:val="13D951E3"/>
    <w:rsid w:val="13DB3781"/>
    <w:rsid w:val="142D290E"/>
    <w:rsid w:val="1480589A"/>
    <w:rsid w:val="14DA94AE"/>
    <w:rsid w:val="14ED2F6A"/>
    <w:rsid w:val="14FAB90E"/>
    <w:rsid w:val="1546B465"/>
    <w:rsid w:val="156C4D51"/>
    <w:rsid w:val="156FF47A"/>
    <w:rsid w:val="1584FFEF"/>
    <w:rsid w:val="15AE9F22"/>
    <w:rsid w:val="15B48606"/>
    <w:rsid w:val="15E41ECC"/>
    <w:rsid w:val="15ED0AC5"/>
    <w:rsid w:val="15F64646"/>
    <w:rsid w:val="16319465"/>
    <w:rsid w:val="1632D144"/>
    <w:rsid w:val="16640C67"/>
    <w:rsid w:val="1673133D"/>
    <w:rsid w:val="1677E24F"/>
    <w:rsid w:val="168E9515"/>
    <w:rsid w:val="16C12B2F"/>
    <w:rsid w:val="17009E2F"/>
    <w:rsid w:val="17185F90"/>
    <w:rsid w:val="171AB1C4"/>
    <w:rsid w:val="17218ABA"/>
    <w:rsid w:val="1724F2AD"/>
    <w:rsid w:val="174EB114"/>
    <w:rsid w:val="176ECC33"/>
    <w:rsid w:val="177EE585"/>
    <w:rsid w:val="17B789F4"/>
    <w:rsid w:val="17B89C26"/>
    <w:rsid w:val="17D94E02"/>
    <w:rsid w:val="18341C3A"/>
    <w:rsid w:val="18376438"/>
    <w:rsid w:val="183C35E7"/>
    <w:rsid w:val="18531568"/>
    <w:rsid w:val="1880ACF7"/>
    <w:rsid w:val="188F09EF"/>
    <w:rsid w:val="189C0BCC"/>
    <w:rsid w:val="189F190A"/>
    <w:rsid w:val="18AE2171"/>
    <w:rsid w:val="18B5219F"/>
    <w:rsid w:val="18D2C3D7"/>
    <w:rsid w:val="18E68FFE"/>
    <w:rsid w:val="18F5AC91"/>
    <w:rsid w:val="18FFE783"/>
    <w:rsid w:val="190580AB"/>
    <w:rsid w:val="1912BE64"/>
    <w:rsid w:val="1914FC90"/>
    <w:rsid w:val="191B9B99"/>
    <w:rsid w:val="19806986"/>
    <w:rsid w:val="198E05EF"/>
    <w:rsid w:val="1990C88E"/>
    <w:rsid w:val="199A522F"/>
    <w:rsid w:val="19A1A47C"/>
    <w:rsid w:val="19C7F64C"/>
    <w:rsid w:val="19D23A3C"/>
    <w:rsid w:val="19ED55D3"/>
    <w:rsid w:val="19F27AC1"/>
    <w:rsid w:val="1A4A4C88"/>
    <w:rsid w:val="1AAD7710"/>
    <w:rsid w:val="1AD843A1"/>
    <w:rsid w:val="1B2B48FD"/>
    <w:rsid w:val="1B383C18"/>
    <w:rsid w:val="1BCA6CE9"/>
    <w:rsid w:val="1BEC09A8"/>
    <w:rsid w:val="1C4C70CB"/>
    <w:rsid w:val="1C50F885"/>
    <w:rsid w:val="1C965FBD"/>
    <w:rsid w:val="1C9967A8"/>
    <w:rsid w:val="1CB528D3"/>
    <w:rsid w:val="1CC131D0"/>
    <w:rsid w:val="1D19DB0C"/>
    <w:rsid w:val="1D563D92"/>
    <w:rsid w:val="1D7F46E3"/>
    <w:rsid w:val="1D896975"/>
    <w:rsid w:val="1D906402"/>
    <w:rsid w:val="1DAAD1F6"/>
    <w:rsid w:val="1E25A158"/>
    <w:rsid w:val="1E5E6154"/>
    <w:rsid w:val="1E675D00"/>
    <w:rsid w:val="1EA8E49A"/>
    <w:rsid w:val="1EB7A624"/>
    <w:rsid w:val="1EED712E"/>
    <w:rsid w:val="1F1B6D12"/>
    <w:rsid w:val="1F1E8A25"/>
    <w:rsid w:val="1F3719C8"/>
    <w:rsid w:val="1F3C3BC9"/>
    <w:rsid w:val="1F4EBC50"/>
    <w:rsid w:val="1F5466BB"/>
    <w:rsid w:val="1F573A5B"/>
    <w:rsid w:val="1FA20848"/>
    <w:rsid w:val="1FBF0736"/>
    <w:rsid w:val="1FC355B7"/>
    <w:rsid w:val="1FF2DA5B"/>
    <w:rsid w:val="20432CB6"/>
    <w:rsid w:val="20A415A9"/>
    <w:rsid w:val="20B0DE0C"/>
    <w:rsid w:val="20C27266"/>
    <w:rsid w:val="20CE8731"/>
    <w:rsid w:val="20D4EA1A"/>
    <w:rsid w:val="20EF593A"/>
    <w:rsid w:val="210A70AA"/>
    <w:rsid w:val="21375A6B"/>
    <w:rsid w:val="214146D8"/>
    <w:rsid w:val="2145B345"/>
    <w:rsid w:val="215A54BA"/>
    <w:rsid w:val="215BD068"/>
    <w:rsid w:val="21BBFB15"/>
    <w:rsid w:val="21C97B75"/>
    <w:rsid w:val="21DE7D68"/>
    <w:rsid w:val="224A1493"/>
    <w:rsid w:val="2277E27C"/>
    <w:rsid w:val="22E183A6"/>
    <w:rsid w:val="22F388AC"/>
    <w:rsid w:val="231CEEE0"/>
    <w:rsid w:val="231CFC9D"/>
    <w:rsid w:val="233DDB14"/>
    <w:rsid w:val="2349EF81"/>
    <w:rsid w:val="236ED892"/>
    <w:rsid w:val="23853A18"/>
    <w:rsid w:val="23901532"/>
    <w:rsid w:val="23CF4F5C"/>
    <w:rsid w:val="23D1951A"/>
    <w:rsid w:val="23D246F2"/>
    <w:rsid w:val="23EEBBAE"/>
    <w:rsid w:val="241E00EC"/>
    <w:rsid w:val="243F058C"/>
    <w:rsid w:val="244EC714"/>
    <w:rsid w:val="246EDF35"/>
    <w:rsid w:val="24705F76"/>
    <w:rsid w:val="247A6007"/>
    <w:rsid w:val="24B5E250"/>
    <w:rsid w:val="24D4104E"/>
    <w:rsid w:val="24E0198B"/>
    <w:rsid w:val="2506D483"/>
    <w:rsid w:val="2526ECE6"/>
    <w:rsid w:val="255BC9CA"/>
    <w:rsid w:val="2560C448"/>
    <w:rsid w:val="256E1753"/>
    <w:rsid w:val="25BE6D1F"/>
    <w:rsid w:val="25D327BB"/>
    <w:rsid w:val="25D7E12C"/>
    <w:rsid w:val="25E778F5"/>
    <w:rsid w:val="260AAF96"/>
    <w:rsid w:val="26714A07"/>
    <w:rsid w:val="26B61C72"/>
    <w:rsid w:val="26D5447B"/>
    <w:rsid w:val="26DA029B"/>
    <w:rsid w:val="26DD15CD"/>
    <w:rsid w:val="26E7BF39"/>
    <w:rsid w:val="270DBA67"/>
    <w:rsid w:val="274E54FE"/>
    <w:rsid w:val="27AAE09B"/>
    <w:rsid w:val="27DF9C06"/>
    <w:rsid w:val="27F9C8A8"/>
    <w:rsid w:val="281298E7"/>
    <w:rsid w:val="282D0C29"/>
    <w:rsid w:val="282DAEBE"/>
    <w:rsid w:val="283B7DFD"/>
    <w:rsid w:val="2841B43F"/>
    <w:rsid w:val="28481779"/>
    <w:rsid w:val="284DBEEC"/>
    <w:rsid w:val="28AF3BFA"/>
    <w:rsid w:val="28CA7515"/>
    <w:rsid w:val="28D6FB10"/>
    <w:rsid w:val="28D7121A"/>
    <w:rsid w:val="28DA2A91"/>
    <w:rsid w:val="28F4427F"/>
    <w:rsid w:val="291EBAAB"/>
    <w:rsid w:val="291F697D"/>
    <w:rsid w:val="2936B2A6"/>
    <w:rsid w:val="29405098"/>
    <w:rsid w:val="29A6DA86"/>
    <w:rsid w:val="29C93A14"/>
    <w:rsid w:val="29F149F7"/>
    <w:rsid w:val="29F917EA"/>
    <w:rsid w:val="2A06A7F0"/>
    <w:rsid w:val="2A3A75A3"/>
    <w:rsid w:val="2AABB57C"/>
    <w:rsid w:val="2B029B07"/>
    <w:rsid w:val="2B0C4685"/>
    <w:rsid w:val="2B382F47"/>
    <w:rsid w:val="2BA4CF59"/>
    <w:rsid w:val="2BABB7C1"/>
    <w:rsid w:val="2BB1494A"/>
    <w:rsid w:val="2BDD58D7"/>
    <w:rsid w:val="2C0343B7"/>
    <w:rsid w:val="2C0BB4C1"/>
    <w:rsid w:val="2C3EC309"/>
    <w:rsid w:val="2C4CDF7C"/>
    <w:rsid w:val="2C4F3D2D"/>
    <w:rsid w:val="2C707243"/>
    <w:rsid w:val="2C732E93"/>
    <w:rsid w:val="2C7AA297"/>
    <w:rsid w:val="2C8FCA16"/>
    <w:rsid w:val="2CECCCC8"/>
    <w:rsid w:val="2CF17E90"/>
    <w:rsid w:val="2CF760B5"/>
    <w:rsid w:val="2CFEC1A5"/>
    <w:rsid w:val="2D0E911E"/>
    <w:rsid w:val="2DA8438F"/>
    <w:rsid w:val="2DD40327"/>
    <w:rsid w:val="2E5A8F3C"/>
    <w:rsid w:val="2E918186"/>
    <w:rsid w:val="2EA2D594"/>
    <w:rsid w:val="2EA38D5D"/>
    <w:rsid w:val="2EB26CEC"/>
    <w:rsid w:val="2EC3CF05"/>
    <w:rsid w:val="2EC569D2"/>
    <w:rsid w:val="2ECE70C8"/>
    <w:rsid w:val="2F14F999"/>
    <w:rsid w:val="2F3B7445"/>
    <w:rsid w:val="2F6016AB"/>
    <w:rsid w:val="2FA02287"/>
    <w:rsid w:val="2FB82636"/>
    <w:rsid w:val="3002DA91"/>
    <w:rsid w:val="300E2155"/>
    <w:rsid w:val="3058BE81"/>
    <w:rsid w:val="30674CA9"/>
    <w:rsid w:val="30AFCAF2"/>
    <w:rsid w:val="30BF2B58"/>
    <w:rsid w:val="30D4015B"/>
    <w:rsid w:val="30D783F8"/>
    <w:rsid w:val="30DFA35A"/>
    <w:rsid w:val="30F7C673"/>
    <w:rsid w:val="3110C461"/>
    <w:rsid w:val="31479532"/>
    <w:rsid w:val="3171180D"/>
    <w:rsid w:val="31F680E9"/>
    <w:rsid w:val="32515508"/>
    <w:rsid w:val="3286A61F"/>
    <w:rsid w:val="328A569E"/>
    <w:rsid w:val="3292DC0D"/>
    <w:rsid w:val="32F17603"/>
    <w:rsid w:val="3325B975"/>
    <w:rsid w:val="3335CF92"/>
    <w:rsid w:val="33887DE0"/>
    <w:rsid w:val="338D8A7F"/>
    <w:rsid w:val="3392D060"/>
    <w:rsid w:val="33C84FF0"/>
    <w:rsid w:val="33DC5DF7"/>
    <w:rsid w:val="34130A5E"/>
    <w:rsid w:val="341EFF32"/>
    <w:rsid w:val="343AB8AA"/>
    <w:rsid w:val="343E3935"/>
    <w:rsid w:val="34865394"/>
    <w:rsid w:val="34D6B928"/>
    <w:rsid w:val="34DC52CF"/>
    <w:rsid w:val="35089C80"/>
    <w:rsid w:val="351C2B75"/>
    <w:rsid w:val="354703AE"/>
    <w:rsid w:val="356ABEC2"/>
    <w:rsid w:val="3575F83C"/>
    <w:rsid w:val="35DDCDCD"/>
    <w:rsid w:val="3604A06A"/>
    <w:rsid w:val="3618D557"/>
    <w:rsid w:val="3658A721"/>
    <w:rsid w:val="3677FE10"/>
    <w:rsid w:val="36BB3C6F"/>
    <w:rsid w:val="36BFEE33"/>
    <w:rsid w:val="36CE3ABD"/>
    <w:rsid w:val="36E05EAB"/>
    <w:rsid w:val="36E672F4"/>
    <w:rsid w:val="36EA712F"/>
    <w:rsid w:val="36EAB118"/>
    <w:rsid w:val="36FB0C6D"/>
    <w:rsid w:val="370AC255"/>
    <w:rsid w:val="37498081"/>
    <w:rsid w:val="375BD7C5"/>
    <w:rsid w:val="3768AFA1"/>
    <w:rsid w:val="376E006D"/>
    <w:rsid w:val="3778E357"/>
    <w:rsid w:val="37D36773"/>
    <w:rsid w:val="380B5AD4"/>
    <w:rsid w:val="38216D7A"/>
    <w:rsid w:val="38424906"/>
    <w:rsid w:val="38628377"/>
    <w:rsid w:val="388F806D"/>
    <w:rsid w:val="39422B97"/>
    <w:rsid w:val="3990FD00"/>
    <w:rsid w:val="39995AD6"/>
    <w:rsid w:val="39D07433"/>
    <w:rsid w:val="39EFAF45"/>
    <w:rsid w:val="3A37B62D"/>
    <w:rsid w:val="3A3D1444"/>
    <w:rsid w:val="3A584A03"/>
    <w:rsid w:val="3A7D14CD"/>
    <w:rsid w:val="3AE00B8D"/>
    <w:rsid w:val="3B525653"/>
    <w:rsid w:val="3B6A572B"/>
    <w:rsid w:val="3C11BBC2"/>
    <w:rsid w:val="3C28A49E"/>
    <w:rsid w:val="3C6B04E8"/>
    <w:rsid w:val="3C6BEF96"/>
    <w:rsid w:val="3C7CFC6E"/>
    <w:rsid w:val="3C8297AB"/>
    <w:rsid w:val="3C98026A"/>
    <w:rsid w:val="3CBC945F"/>
    <w:rsid w:val="3CC69B48"/>
    <w:rsid w:val="3CE5F332"/>
    <w:rsid w:val="3CEFD3C6"/>
    <w:rsid w:val="3CF9E439"/>
    <w:rsid w:val="3D0814F5"/>
    <w:rsid w:val="3D3FC382"/>
    <w:rsid w:val="3D6DD11A"/>
    <w:rsid w:val="3DCC5815"/>
    <w:rsid w:val="3E187CC1"/>
    <w:rsid w:val="3E4543B1"/>
    <w:rsid w:val="3E669A36"/>
    <w:rsid w:val="3E71F1A3"/>
    <w:rsid w:val="3E8B54DC"/>
    <w:rsid w:val="3EA4DB85"/>
    <w:rsid w:val="3EC1D557"/>
    <w:rsid w:val="3EC660BD"/>
    <w:rsid w:val="3EE0D760"/>
    <w:rsid w:val="3F13E27A"/>
    <w:rsid w:val="3F14F4AD"/>
    <w:rsid w:val="3F1EB5E8"/>
    <w:rsid w:val="3F21695D"/>
    <w:rsid w:val="3F2BBB26"/>
    <w:rsid w:val="3F4DCB86"/>
    <w:rsid w:val="3F505FE7"/>
    <w:rsid w:val="3F908493"/>
    <w:rsid w:val="3F93442E"/>
    <w:rsid w:val="3FE627D4"/>
    <w:rsid w:val="3FFF39FB"/>
    <w:rsid w:val="4005B7F9"/>
    <w:rsid w:val="400E78AB"/>
    <w:rsid w:val="403114BE"/>
    <w:rsid w:val="40534711"/>
    <w:rsid w:val="4076E221"/>
    <w:rsid w:val="4090B74F"/>
    <w:rsid w:val="41404688"/>
    <w:rsid w:val="415859B5"/>
    <w:rsid w:val="416C6A81"/>
    <w:rsid w:val="41C03D82"/>
    <w:rsid w:val="41CC472B"/>
    <w:rsid w:val="41EE14EE"/>
    <w:rsid w:val="4223CDBB"/>
    <w:rsid w:val="423D86FE"/>
    <w:rsid w:val="428800A9"/>
    <w:rsid w:val="42A8E536"/>
    <w:rsid w:val="42B73771"/>
    <w:rsid w:val="43797C5F"/>
    <w:rsid w:val="43BC1B2B"/>
    <w:rsid w:val="43F4951F"/>
    <w:rsid w:val="44098C44"/>
    <w:rsid w:val="442CC145"/>
    <w:rsid w:val="442DAAC7"/>
    <w:rsid w:val="444609EE"/>
    <w:rsid w:val="445B8FA7"/>
    <w:rsid w:val="4488DBF0"/>
    <w:rsid w:val="4493DE61"/>
    <w:rsid w:val="44B520DA"/>
    <w:rsid w:val="4508C470"/>
    <w:rsid w:val="45450C3E"/>
    <w:rsid w:val="458AF0C3"/>
    <w:rsid w:val="45D38EBF"/>
    <w:rsid w:val="45E56E34"/>
    <w:rsid w:val="46142468"/>
    <w:rsid w:val="467CDE8B"/>
    <w:rsid w:val="46D508B1"/>
    <w:rsid w:val="47032EB9"/>
    <w:rsid w:val="475EF552"/>
    <w:rsid w:val="47630262"/>
    <w:rsid w:val="476F303B"/>
    <w:rsid w:val="47813E95"/>
    <w:rsid w:val="47900054"/>
    <w:rsid w:val="479613EE"/>
    <w:rsid w:val="4797A60E"/>
    <w:rsid w:val="47A6F506"/>
    <w:rsid w:val="47DDB28A"/>
    <w:rsid w:val="47DFB797"/>
    <w:rsid w:val="48070404"/>
    <w:rsid w:val="480B0244"/>
    <w:rsid w:val="4816D69C"/>
    <w:rsid w:val="4822918F"/>
    <w:rsid w:val="4871DD87"/>
    <w:rsid w:val="487D7581"/>
    <w:rsid w:val="48A79B4A"/>
    <w:rsid w:val="48B8C694"/>
    <w:rsid w:val="491D0EF6"/>
    <w:rsid w:val="49511965"/>
    <w:rsid w:val="496BE535"/>
    <w:rsid w:val="49728C79"/>
    <w:rsid w:val="49848877"/>
    <w:rsid w:val="49A851A7"/>
    <w:rsid w:val="49AF275A"/>
    <w:rsid w:val="49C21B37"/>
    <w:rsid w:val="49D85880"/>
    <w:rsid w:val="49E9C931"/>
    <w:rsid w:val="4A7BB0B9"/>
    <w:rsid w:val="4A8CB286"/>
    <w:rsid w:val="4A8D3066"/>
    <w:rsid w:val="4A9617A5"/>
    <w:rsid w:val="4A96A617"/>
    <w:rsid w:val="4A98C43D"/>
    <w:rsid w:val="4AB8DF57"/>
    <w:rsid w:val="4ADBE89F"/>
    <w:rsid w:val="4AE7E179"/>
    <w:rsid w:val="4AF6C814"/>
    <w:rsid w:val="4B078F0B"/>
    <w:rsid w:val="4B0D15E3"/>
    <w:rsid w:val="4B762C8F"/>
    <w:rsid w:val="4B8E2B7C"/>
    <w:rsid w:val="4BBC9E2D"/>
    <w:rsid w:val="4BC4243C"/>
    <w:rsid w:val="4BC6D745"/>
    <w:rsid w:val="4C000AE1"/>
    <w:rsid w:val="4C05E407"/>
    <w:rsid w:val="4C36D075"/>
    <w:rsid w:val="4C72DADB"/>
    <w:rsid w:val="4C82A218"/>
    <w:rsid w:val="4CBAB9FF"/>
    <w:rsid w:val="4CBEE7D6"/>
    <w:rsid w:val="4CDF9EC5"/>
    <w:rsid w:val="4D0DE3D9"/>
    <w:rsid w:val="4D20BBFA"/>
    <w:rsid w:val="4D23BE4F"/>
    <w:rsid w:val="4D3D577D"/>
    <w:rsid w:val="4D480D09"/>
    <w:rsid w:val="4D4CA822"/>
    <w:rsid w:val="4D5FF49D"/>
    <w:rsid w:val="4D809692"/>
    <w:rsid w:val="4D97A4DB"/>
    <w:rsid w:val="4DAFDA92"/>
    <w:rsid w:val="4DD2A0D6"/>
    <w:rsid w:val="4DEE8B36"/>
    <w:rsid w:val="4E2B5992"/>
    <w:rsid w:val="4E2FFFBF"/>
    <w:rsid w:val="4E368E11"/>
    <w:rsid w:val="4E5DCE7A"/>
    <w:rsid w:val="4E677CD7"/>
    <w:rsid w:val="4E8EB3AC"/>
    <w:rsid w:val="4E91B3FF"/>
    <w:rsid w:val="4ECFC745"/>
    <w:rsid w:val="4F30EF85"/>
    <w:rsid w:val="4F33753C"/>
    <w:rsid w:val="4F3E4C6B"/>
    <w:rsid w:val="4F4DA84D"/>
    <w:rsid w:val="4F73F375"/>
    <w:rsid w:val="4FBA42DA"/>
    <w:rsid w:val="4FBAA2CF"/>
    <w:rsid w:val="4FC8A5A0"/>
    <w:rsid w:val="4FDE69A6"/>
    <w:rsid w:val="4FF22DD9"/>
    <w:rsid w:val="4FFEBF8F"/>
    <w:rsid w:val="502158B0"/>
    <w:rsid w:val="502550F1"/>
    <w:rsid w:val="505BB346"/>
    <w:rsid w:val="5065EABA"/>
    <w:rsid w:val="507773FB"/>
    <w:rsid w:val="508D8C5C"/>
    <w:rsid w:val="50A2B4AB"/>
    <w:rsid w:val="50C9C318"/>
    <w:rsid w:val="50E18F2F"/>
    <w:rsid w:val="510DD8BA"/>
    <w:rsid w:val="510FC3D6"/>
    <w:rsid w:val="5118F08E"/>
    <w:rsid w:val="51364662"/>
    <w:rsid w:val="514936D2"/>
    <w:rsid w:val="51518AB6"/>
    <w:rsid w:val="517950F5"/>
    <w:rsid w:val="518B2EF0"/>
    <w:rsid w:val="518FB491"/>
    <w:rsid w:val="5197B611"/>
    <w:rsid w:val="51A9725B"/>
    <w:rsid w:val="51BAE251"/>
    <w:rsid w:val="51D8A659"/>
    <w:rsid w:val="51FD5C90"/>
    <w:rsid w:val="521A4DEA"/>
    <w:rsid w:val="52391C4A"/>
    <w:rsid w:val="52641615"/>
    <w:rsid w:val="52A611F9"/>
    <w:rsid w:val="52B31F28"/>
    <w:rsid w:val="52B9222E"/>
    <w:rsid w:val="52FD00A0"/>
    <w:rsid w:val="530C12DC"/>
    <w:rsid w:val="532984D2"/>
    <w:rsid w:val="532B84F2"/>
    <w:rsid w:val="53D294F2"/>
    <w:rsid w:val="53E92865"/>
    <w:rsid w:val="541E670B"/>
    <w:rsid w:val="54303574"/>
    <w:rsid w:val="545BF740"/>
    <w:rsid w:val="546004E5"/>
    <w:rsid w:val="549B1295"/>
    <w:rsid w:val="54A211B5"/>
    <w:rsid w:val="54B3AF8D"/>
    <w:rsid w:val="54FAC080"/>
    <w:rsid w:val="55300C8F"/>
    <w:rsid w:val="55413F5A"/>
    <w:rsid w:val="554F280E"/>
    <w:rsid w:val="5578AC25"/>
    <w:rsid w:val="5586C92D"/>
    <w:rsid w:val="5592B4B0"/>
    <w:rsid w:val="5598E76B"/>
    <w:rsid w:val="559CF852"/>
    <w:rsid w:val="55D2169B"/>
    <w:rsid w:val="55ECCA56"/>
    <w:rsid w:val="55F17137"/>
    <w:rsid w:val="55FBC5DE"/>
    <w:rsid w:val="56018859"/>
    <w:rsid w:val="56050061"/>
    <w:rsid w:val="566325B4"/>
    <w:rsid w:val="566555F3"/>
    <w:rsid w:val="567F12E4"/>
    <w:rsid w:val="568D4947"/>
    <w:rsid w:val="56E16145"/>
    <w:rsid w:val="572F4459"/>
    <w:rsid w:val="57490D20"/>
    <w:rsid w:val="576E2A62"/>
    <w:rsid w:val="579970E4"/>
    <w:rsid w:val="57B76F07"/>
    <w:rsid w:val="57BEED45"/>
    <w:rsid w:val="58346077"/>
    <w:rsid w:val="583D07B1"/>
    <w:rsid w:val="583E33A6"/>
    <w:rsid w:val="5843847D"/>
    <w:rsid w:val="58522A3F"/>
    <w:rsid w:val="58851E3D"/>
    <w:rsid w:val="58918AD2"/>
    <w:rsid w:val="589A779E"/>
    <w:rsid w:val="589E8032"/>
    <w:rsid w:val="590E9FB5"/>
    <w:rsid w:val="5959D8AB"/>
    <w:rsid w:val="595E1397"/>
    <w:rsid w:val="59A7D3A4"/>
    <w:rsid w:val="59AE0961"/>
    <w:rsid w:val="59D1E019"/>
    <w:rsid w:val="59D8D812"/>
    <w:rsid w:val="59EDE8C2"/>
    <w:rsid w:val="5A34D895"/>
    <w:rsid w:val="5AFBE8BC"/>
    <w:rsid w:val="5AFC3326"/>
    <w:rsid w:val="5B8EB3E5"/>
    <w:rsid w:val="5BB91C45"/>
    <w:rsid w:val="5BBD999D"/>
    <w:rsid w:val="5BE40498"/>
    <w:rsid w:val="5BE8FDBF"/>
    <w:rsid w:val="5C19E5CA"/>
    <w:rsid w:val="5C42ACE5"/>
    <w:rsid w:val="5C4A09E4"/>
    <w:rsid w:val="5C5FA3AC"/>
    <w:rsid w:val="5C78F31F"/>
    <w:rsid w:val="5CA41E5F"/>
    <w:rsid w:val="5CEBC586"/>
    <w:rsid w:val="5D0FC566"/>
    <w:rsid w:val="5D44C03C"/>
    <w:rsid w:val="5D5BAD08"/>
    <w:rsid w:val="5DDE7D46"/>
    <w:rsid w:val="5E1D3F63"/>
    <w:rsid w:val="5E1E056B"/>
    <w:rsid w:val="5E25BD99"/>
    <w:rsid w:val="5E409091"/>
    <w:rsid w:val="5E4BC445"/>
    <w:rsid w:val="5E5BF13E"/>
    <w:rsid w:val="5F20B7F6"/>
    <w:rsid w:val="5F298D53"/>
    <w:rsid w:val="5F2AE182"/>
    <w:rsid w:val="5F30DD48"/>
    <w:rsid w:val="5F461E8D"/>
    <w:rsid w:val="5F70C9C2"/>
    <w:rsid w:val="5F9C2687"/>
    <w:rsid w:val="5FB352F5"/>
    <w:rsid w:val="5FB9ADD9"/>
    <w:rsid w:val="5FBD5656"/>
    <w:rsid w:val="5FCF59DF"/>
    <w:rsid w:val="6001DA47"/>
    <w:rsid w:val="6076F0AA"/>
    <w:rsid w:val="60D57BA0"/>
    <w:rsid w:val="6120B11B"/>
    <w:rsid w:val="612DD526"/>
    <w:rsid w:val="613748EE"/>
    <w:rsid w:val="614A214C"/>
    <w:rsid w:val="61674822"/>
    <w:rsid w:val="61790A38"/>
    <w:rsid w:val="61866645"/>
    <w:rsid w:val="618C1FE5"/>
    <w:rsid w:val="618D3E2A"/>
    <w:rsid w:val="62227730"/>
    <w:rsid w:val="622A2425"/>
    <w:rsid w:val="624A20BA"/>
    <w:rsid w:val="62726BDC"/>
    <w:rsid w:val="627ADC46"/>
    <w:rsid w:val="62D1AB07"/>
    <w:rsid w:val="62DEA8AA"/>
    <w:rsid w:val="62E3B97A"/>
    <w:rsid w:val="62F38BB5"/>
    <w:rsid w:val="62F7D266"/>
    <w:rsid w:val="63105EA0"/>
    <w:rsid w:val="633DCCA7"/>
    <w:rsid w:val="638D77BE"/>
    <w:rsid w:val="63ACEE73"/>
    <w:rsid w:val="63B03D7A"/>
    <w:rsid w:val="63C8A919"/>
    <w:rsid w:val="64178DA3"/>
    <w:rsid w:val="646E6849"/>
    <w:rsid w:val="6481C20E"/>
    <w:rsid w:val="64A40A98"/>
    <w:rsid w:val="64A54E8E"/>
    <w:rsid w:val="64C77F59"/>
    <w:rsid w:val="64ED6823"/>
    <w:rsid w:val="64F4FD44"/>
    <w:rsid w:val="6508067C"/>
    <w:rsid w:val="65147AE6"/>
    <w:rsid w:val="6517848D"/>
    <w:rsid w:val="651D459A"/>
    <w:rsid w:val="6535AF82"/>
    <w:rsid w:val="653DC578"/>
    <w:rsid w:val="658EA959"/>
    <w:rsid w:val="658ECE5C"/>
    <w:rsid w:val="65E00B46"/>
    <w:rsid w:val="65E02658"/>
    <w:rsid w:val="65E6EEB3"/>
    <w:rsid w:val="6655F874"/>
    <w:rsid w:val="6695EA6C"/>
    <w:rsid w:val="66BD57F6"/>
    <w:rsid w:val="67004C6C"/>
    <w:rsid w:val="672A7682"/>
    <w:rsid w:val="677BE041"/>
    <w:rsid w:val="679643D5"/>
    <w:rsid w:val="679867A0"/>
    <w:rsid w:val="67F1C8D5"/>
    <w:rsid w:val="680D8B8A"/>
    <w:rsid w:val="68249467"/>
    <w:rsid w:val="6859AA15"/>
    <w:rsid w:val="686A417C"/>
    <w:rsid w:val="6884CD34"/>
    <w:rsid w:val="6887F11A"/>
    <w:rsid w:val="6889F8C1"/>
    <w:rsid w:val="688FEE63"/>
    <w:rsid w:val="689AFB5F"/>
    <w:rsid w:val="68CC7793"/>
    <w:rsid w:val="68EC8E20"/>
    <w:rsid w:val="692CE0BC"/>
    <w:rsid w:val="696466B8"/>
    <w:rsid w:val="69684155"/>
    <w:rsid w:val="696AF637"/>
    <w:rsid w:val="69893499"/>
    <w:rsid w:val="69E16D1C"/>
    <w:rsid w:val="69FA0406"/>
    <w:rsid w:val="69FF52C8"/>
    <w:rsid w:val="6A12C40E"/>
    <w:rsid w:val="6A7998B2"/>
    <w:rsid w:val="6AC75009"/>
    <w:rsid w:val="6AD00862"/>
    <w:rsid w:val="6AD29296"/>
    <w:rsid w:val="6AE93608"/>
    <w:rsid w:val="6B07F683"/>
    <w:rsid w:val="6B19FA0C"/>
    <w:rsid w:val="6B5633F0"/>
    <w:rsid w:val="6B7D3D7D"/>
    <w:rsid w:val="6B91B1F9"/>
    <w:rsid w:val="6BB51C72"/>
    <w:rsid w:val="6BC596E6"/>
    <w:rsid w:val="6BDF36E3"/>
    <w:rsid w:val="6C03BD60"/>
    <w:rsid w:val="6C349527"/>
    <w:rsid w:val="6CA3C6E4"/>
    <w:rsid w:val="6CB5CA6D"/>
    <w:rsid w:val="6D7CA7D9"/>
    <w:rsid w:val="6D94A146"/>
    <w:rsid w:val="6DBCC125"/>
    <w:rsid w:val="6DBEF6B8"/>
    <w:rsid w:val="6DCE4961"/>
    <w:rsid w:val="6DDF90E2"/>
    <w:rsid w:val="6DE276A5"/>
    <w:rsid w:val="6E0CF581"/>
    <w:rsid w:val="6E3F9745"/>
    <w:rsid w:val="6E555EE2"/>
    <w:rsid w:val="6E6472B4"/>
    <w:rsid w:val="6E9EFC58"/>
    <w:rsid w:val="6EDB1697"/>
    <w:rsid w:val="6EFEEA27"/>
    <w:rsid w:val="6F3071A7"/>
    <w:rsid w:val="6F320609"/>
    <w:rsid w:val="6F589186"/>
    <w:rsid w:val="6F7707C0"/>
    <w:rsid w:val="6F79B3BC"/>
    <w:rsid w:val="6F9249F8"/>
    <w:rsid w:val="6FA0441F"/>
    <w:rsid w:val="6FB4DF41"/>
    <w:rsid w:val="6FF6BC9F"/>
    <w:rsid w:val="705853FE"/>
    <w:rsid w:val="70610CDF"/>
    <w:rsid w:val="70690A10"/>
    <w:rsid w:val="70D6801A"/>
    <w:rsid w:val="70E478DE"/>
    <w:rsid w:val="7100003E"/>
    <w:rsid w:val="7138F42F"/>
    <w:rsid w:val="717EBDC3"/>
    <w:rsid w:val="71B46637"/>
    <w:rsid w:val="71E12CC1"/>
    <w:rsid w:val="7221AF74"/>
    <w:rsid w:val="7230E90E"/>
    <w:rsid w:val="7239665B"/>
    <w:rsid w:val="72751D61"/>
    <w:rsid w:val="7285BB88"/>
    <w:rsid w:val="728947C0"/>
    <w:rsid w:val="729554C6"/>
    <w:rsid w:val="73130868"/>
    <w:rsid w:val="736753FF"/>
    <w:rsid w:val="73A3262F"/>
    <w:rsid w:val="73A3EFBE"/>
    <w:rsid w:val="73CCB96F"/>
    <w:rsid w:val="73F39BD6"/>
    <w:rsid w:val="73FAC8BF"/>
    <w:rsid w:val="7468DC2A"/>
    <w:rsid w:val="746AC195"/>
    <w:rsid w:val="748D0426"/>
    <w:rsid w:val="74983ACA"/>
    <w:rsid w:val="75038307"/>
    <w:rsid w:val="754AB273"/>
    <w:rsid w:val="75684C48"/>
    <w:rsid w:val="758494AE"/>
    <w:rsid w:val="75C729BC"/>
    <w:rsid w:val="75FDAC72"/>
    <w:rsid w:val="761F0E72"/>
    <w:rsid w:val="76448627"/>
    <w:rsid w:val="7645EA4B"/>
    <w:rsid w:val="7690014E"/>
    <w:rsid w:val="76AC9C19"/>
    <w:rsid w:val="76C3E31A"/>
    <w:rsid w:val="76DBB3F2"/>
    <w:rsid w:val="77182C36"/>
    <w:rsid w:val="77736403"/>
    <w:rsid w:val="77BDC586"/>
    <w:rsid w:val="77E05688"/>
    <w:rsid w:val="77E2AF48"/>
    <w:rsid w:val="780413B6"/>
    <w:rsid w:val="780C565E"/>
    <w:rsid w:val="780E2084"/>
    <w:rsid w:val="78271B15"/>
    <w:rsid w:val="7829BAB6"/>
    <w:rsid w:val="78651851"/>
    <w:rsid w:val="786CFA21"/>
    <w:rsid w:val="789A0689"/>
    <w:rsid w:val="78A93A35"/>
    <w:rsid w:val="78C6C22C"/>
    <w:rsid w:val="78D04201"/>
    <w:rsid w:val="78FF8DF9"/>
    <w:rsid w:val="790AC9D0"/>
    <w:rsid w:val="797E668B"/>
    <w:rsid w:val="799F07BB"/>
    <w:rsid w:val="79E3093E"/>
    <w:rsid w:val="79E92732"/>
    <w:rsid w:val="79ED78E7"/>
    <w:rsid w:val="7A11A0A1"/>
    <w:rsid w:val="7A76924D"/>
    <w:rsid w:val="7A818216"/>
    <w:rsid w:val="7A8B4894"/>
    <w:rsid w:val="7AB9715E"/>
    <w:rsid w:val="7AC63480"/>
    <w:rsid w:val="7AE61832"/>
    <w:rsid w:val="7AED77A2"/>
    <w:rsid w:val="7B2F6DDA"/>
    <w:rsid w:val="7B43B1A2"/>
    <w:rsid w:val="7B9A4B1F"/>
    <w:rsid w:val="7BB02EAD"/>
    <w:rsid w:val="7BE1C1F2"/>
    <w:rsid w:val="7BE9CEDA"/>
    <w:rsid w:val="7BE9FBA5"/>
    <w:rsid w:val="7C5435BD"/>
    <w:rsid w:val="7C90AD65"/>
    <w:rsid w:val="7C97D554"/>
    <w:rsid w:val="7CA2F17B"/>
    <w:rsid w:val="7CCD1298"/>
    <w:rsid w:val="7CDE3D52"/>
    <w:rsid w:val="7CE26AC6"/>
    <w:rsid w:val="7CEECE40"/>
    <w:rsid w:val="7D0DB483"/>
    <w:rsid w:val="7D1A02B6"/>
    <w:rsid w:val="7D4BFF0E"/>
    <w:rsid w:val="7D9AB929"/>
    <w:rsid w:val="7DA076C3"/>
    <w:rsid w:val="7DAB0C96"/>
    <w:rsid w:val="7DB8302E"/>
    <w:rsid w:val="7DD89306"/>
    <w:rsid w:val="7DE9D029"/>
    <w:rsid w:val="7E1DA920"/>
    <w:rsid w:val="7E251864"/>
    <w:rsid w:val="7EA9626C"/>
    <w:rsid w:val="7ECC1714"/>
    <w:rsid w:val="7ED86C5C"/>
    <w:rsid w:val="7F3C6622"/>
    <w:rsid w:val="7F3EDF9D"/>
    <w:rsid w:val="7F54F339"/>
    <w:rsid w:val="7F60ADA0"/>
    <w:rsid w:val="7F8853B1"/>
    <w:rsid w:val="7FEE60AB"/>
    <w:rsid w:val="7FF644BA"/>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B86E3F2"/>
  <w15:docId w15:val="{4C689A14-CECB-48E9-9196-C90DC189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lsdException w:name="header" w:semiHidden="1" w:uiPriority="0" w:unhideWhenUsed="1"/>
    <w:lsdException w:name="footer" w:semiHidden="1" w:uiPriority="0" w:unhideWhenUsed="1"/>
    <w:lsdException w:name="index heading" w:semiHidden="1"/>
    <w:lsdException w:name="caption" w:semiHidden="1" w:uiPriority="35" w:unhideWhenUsed="1" w:qFormat="1"/>
    <w:lsdException w:name="table of figures" w:semiHidden="1" w:unhideWhenUsed="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lsdException w:name="Closing" w:semiHidden="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0"/>
    <w:lsdException w:name="Salutation" w:semiHidden="1" w:unhideWhenUsed="1"/>
    <w:lsdException w:name="Date" w:semiHidden="1"/>
    <w:lsdException w:name="Body Text First Indent" w:semiHidden="1"/>
    <w:lsdException w:name="Body Text First Indent 2" w:semiHidden="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qFormat="1"/>
    <w:lsdException w:name="FollowedHyperlink" w:semiHidden="1" w:unhideWhenUsed="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8555EF"/>
    <w:pPr>
      <w:spacing w:before="120" w:after="120" w:line="280" w:lineRule="atLeast"/>
      <w:jc w:val="both"/>
    </w:pPr>
    <w:rPr>
      <w:rFonts w:ascii="Calibri" w:eastAsiaTheme="minorEastAsia" w:hAnsi="Calibri"/>
      <w:lang w:eastAsia="en-NZ"/>
    </w:rPr>
  </w:style>
  <w:style w:type="paragraph" w:styleId="Heading1">
    <w:name w:val="heading 1"/>
    <w:basedOn w:val="Normal"/>
    <w:next w:val="BodyText"/>
    <w:link w:val="Heading1Char"/>
    <w:qFormat/>
    <w:rsid w:val="00585FD0"/>
    <w:pPr>
      <w:keepNext/>
      <w:tabs>
        <w:tab w:val="left" w:pos="851"/>
      </w:tabs>
      <w:spacing w:before="0" w:after="360" w:line="600" w:lineRule="atLeast"/>
      <w:jc w:val="left"/>
      <w:outlineLvl w:val="0"/>
    </w:pPr>
    <w:rPr>
      <w:rFonts w:ascii="Georgia" w:eastAsiaTheme="majorEastAsia" w:hAnsi="Georgia" w:cstheme="majorBidi"/>
      <w:b/>
      <w:bCs/>
      <w:color w:val="1B556B"/>
      <w:sz w:val="48"/>
      <w:szCs w:val="28"/>
    </w:rPr>
  </w:style>
  <w:style w:type="paragraph" w:styleId="Heading2">
    <w:name w:val="heading 2"/>
    <w:basedOn w:val="Normal"/>
    <w:next w:val="BodyText"/>
    <w:link w:val="Heading2Char"/>
    <w:qFormat/>
    <w:rsid w:val="0066352E"/>
    <w:pPr>
      <w:keepNext/>
      <w:tabs>
        <w:tab w:val="left" w:pos="851"/>
      </w:tabs>
      <w:spacing w:before="360" w:after="0" w:line="440" w:lineRule="exact"/>
      <w:jc w:val="left"/>
      <w:outlineLvl w:val="1"/>
    </w:pPr>
    <w:rPr>
      <w:rFonts w:ascii="Georgia" w:eastAsiaTheme="majorEastAsia" w:hAnsi="Georgia" w:cstheme="majorBidi"/>
      <w:b/>
      <w:bCs/>
      <w:color w:val="1B556B"/>
      <w:sz w:val="36"/>
      <w:szCs w:val="26"/>
    </w:rPr>
  </w:style>
  <w:style w:type="paragraph" w:styleId="Heading3">
    <w:name w:val="heading 3"/>
    <w:basedOn w:val="Normal"/>
    <w:next w:val="BodyText"/>
    <w:link w:val="Heading3Char"/>
    <w:qFormat/>
    <w:rsid w:val="009A2A8A"/>
    <w:pPr>
      <w:keepNext/>
      <w:tabs>
        <w:tab w:val="left" w:pos="851"/>
      </w:tabs>
      <w:spacing w:before="360" w:after="0" w:line="360" w:lineRule="exact"/>
      <w:jc w:val="left"/>
      <w:outlineLvl w:val="2"/>
    </w:pPr>
    <w:rPr>
      <w:rFonts w:ascii="Georgia" w:eastAsiaTheme="majorEastAsia" w:hAnsi="Georgia" w:cstheme="majorBidi"/>
      <w:b/>
      <w:bCs/>
      <w:sz w:val="28"/>
    </w:rPr>
  </w:style>
  <w:style w:type="paragraph" w:styleId="Heading4">
    <w:name w:val="heading 4"/>
    <w:basedOn w:val="Heading3"/>
    <w:next w:val="BodyText"/>
    <w:link w:val="Heading4Char"/>
    <w:qFormat/>
    <w:rsid w:val="009F1D7F"/>
    <w:pPr>
      <w:outlineLvl w:val="3"/>
    </w:pPr>
    <w:rPr>
      <w:sz w:val="24"/>
    </w:rPr>
  </w:style>
  <w:style w:type="paragraph" w:styleId="Heading5">
    <w:name w:val="heading 5"/>
    <w:basedOn w:val="Normal"/>
    <w:next w:val="BodyText"/>
    <w:link w:val="Heading5Char"/>
    <w:qFormat/>
    <w:rsid w:val="008B68EC"/>
    <w:pPr>
      <w:keepNext/>
      <w:spacing w:before="320" w:after="0" w:line="240" w:lineRule="auto"/>
      <w:jc w:val="left"/>
      <w:outlineLvl w:val="4"/>
    </w:pPr>
    <w:rPr>
      <w:rFonts w:eastAsiaTheme="majorEastAsia" w:cstheme="majorBidi"/>
      <w:i/>
      <w:sz w:val="24"/>
    </w:rPr>
  </w:style>
  <w:style w:type="paragraph" w:styleId="Heading6">
    <w:name w:val="heading 6"/>
    <w:basedOn w:val="Normal"/>
    <w:next w:val="Normal"/>
    <w:link w:val="Heading6Char"/>
    <w:semiHidden/>
    <w:rsid w:val="00EA64B4"/>
    <w:pPr>
      <w:numPr>
        <w:ilvl w:val="5"/>
        <w:numId w:val="6"/>
      </w:numPr>
      <w:spacing w:before="240" w:line="288" w:lineRule="auto"/>
      <w:jc w:val="left"/>
      <w:outlineLvl w:val="5"/>
    </w:pPr>
    <w:rPr>
      <w:rFonts w:ascii="Times New Roman" w:eastAsia="Times New Roman" w:hAnsi="Times New Roman" w:cs="Times New Roman"/>
      <w:b/>
      <w:szCs w:val="20"/>
      <w:lang w:val="en-AU" w:eastAsia="en-US"/>
    </w:rPr>
  </w:style>
  <w:style w:type="paragraph" w:styleId="Heading7">
    <w:name w:val="heading 7"/>
    <w:basedOn w:val="Normal"/>
    <w:next w:val="Normal"/>
    <w:link w:val="Heading7Char"/>
    <w:semiHidden/>
    <w:qFormat/>
    <w:rsid w:val="00EA64B4"/>
    <w:pPr>
      <w:numPr>
        <w:ilvl w:val="6"/>
        <w:numId w:val="6"/>
      </w:numPr>
      <w:spacing w:before="240" w:line="288" w:lineRule="auto"/>
      <w:jc w:val="left"/>
      <w:outlineLvl w:val="6"/>
    </w:pPr>
    <w:rPr>
      <w:rFonts w:ascii="Times New Roman" w:eastAsia="Times New Roman" w:hAnsi="Times New Roman" w:cs="Times New Roman"/>
      <w:szCs w:val="20"/>
      <w:lang w:val="en-AU" w:eastAsia="en-US"/>
    </w:rPr>
  </w:style>
  <w:style w:type="paragraph" w:styleId="Heading8">
    <w:name w:val="heading 8"/>
    <w:basedOn w:val="Normal"/>
    <w:next w:val="Normal"/>
    <w:link w:val="Heading8Char"/>
    <w:semiHidden/>
    <w:qFormat/>
    <w:rsid w:val="00EA64B4"/>
    <w:pPr>
      <w:numPr>
        <w:ilvl w:val="7"/>
        <w:numId w:val="6"/>
      </w:numPr>
      <w:spacing w:before="240" w:line="288" w:lineRule="auto"/>
      <w:jc w:val="left"/>
      <w:outlineLvl w:val="7"/>
    </w:pPr>
    <w:rPr>
      <w:rFonts w:ascii="Times New Roman" w:eastAsia="Times New Roman" w:hAnsi="Times New Roman" w:cs="Times New Roman"/>
      <w:i/>
      <w:szCs w:val="20"/>
      <w:lang w:val="en-AU" w:eastAsia="en-US"/>
    </w:rPr>
  </w:style>
  <w:style w:type="paragraph" w:styleId="Heading9">
    <w:name w:val="heading 9"/>
    <w:basedOn w:val="Heading1"/>
    <w:next w:val="Normal"/>
    <w:link w:val="Heading9Char"/>
    <w:semiHidden/>
    <w:qFormat/>
    <w:rsid w:val="00EA64B4"/>
    <w:pPr>
      <w:numPr>
        <w:ilvl w:val="8"/>
        <w:numId w:val="6"/>
      </w:numPr>
      <w:tabs>
        <w:tab w:val="clear" w:pos="851"/>
      </w:tabs>
      <w:spacing w:before="240" w:after="120"/>
      <w:outlineLvl w:val="8"/>
    </w:pPr>
    <w:rPr>
      <w:rFonts w:ascii="Arial" w:eastAsia="Times New Roman" w:hAnsi="Arial" w:cs="Times New Roman"/>
      <w:bCs w:val="0"/>
      <w:color w:val="FFFFFF"/>
      <w:kern w:val="28"/>
      <w:sz w:val="2"/>
      <w:szCs w:val="20"/>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5FD0"/>
    <w:rPr>
      <w:rFonts w:ascii="Georgia" w:eastAsiaTheme="majorEastAsia" w:hAnsi="Georgia" w:cstheme="majorBidi"/>
      <w:b/>
      <w:bCs/>
      <w:color w:val="1B556B"/>
      <w:sz w:val="48"/>
      <w:szCs w:val="28"/>
      <w:lang w:eastAsia="en-NZ"/>
    </w:rPr>
  </w:style>
  <w:style w:type="character" w:customStyle="1" w:styleId="Heading2Char">
    <w:name w:val="Heading 2 Char"/>
    <w:basedOn w:val="DefaultParagraphFont"/>
    <w:link w:val="Heading2"/>
    <w:rsid w:val="0066352E"/>
    <w:rPr>
      <w:rFonts w:ascii="Georgia" w:eastAsiaTheme="majorEastAsia" w:hAnsi="Georgia" w:cstheme="majorBidi"/>
      <w:b/>
      <w:bCs/>
      <w:color w:val="1B556B"/>
      <w:sz w:val="36"/>
      <w:szCs w:val="26"/>
      <w:lang w:eastAsia="en-NZ"/>
    </w:rPr>
  </w:style>
  <w:style w:type="character" w:customStyle="1" w:styleId="Heading3Char">
    <w:name w:val="Heading 3 Char"/>
    <w:basedOn w:val="DefaultParagraphFont"/>
    <w:link w:val="Heading3"/>
    <w:rsid w:val="009A2A8A"/>
    <w:rPr>
      <w:rFonts w:ascii="Georgia" w:eastAsiaTheme="majorEastAsia" w:hAnsi="Georgia" w:cstheme="majorBidi"/>
      <w:b/>
      <w:bCs/>
      <w:sz w:val="28"/>
      <w:lang w:eastAsia="en-NZ"/>
    </w:rPr>
  </w:style>
  <w:style w:type="character" w:customStyle="1" w:styleId="Heading4Char">
    <w:name w:val="Heading 4 Char"/>
    <w:basedOn w:val="DefaultParagraphFont"/>
    <w:link w:val="Heading4"/>
    <w:rsid w:val="009F1D7F"/>
    <w:rPr>
      <w:rFonts w:ascii="Georgia" w:eastAsiaTheme="majorEastAsia" w:hAnsi="Georgia" w:cstheme="majorBidi"/>
      <w:b/>
      <w:bCs/>
      <w:sz w:val="24"/>
      <w:lang w:eastAsia="en-NZ"/>
    </w:rPr>
  </w:style>
  <w:style w:type="character" w:customStyle="1" w:styleId="Heading5Char">
    <w:name w:val="Heading 5 Char"/>
    <w:basedOn w:val="DefaultParagraphFont"/>
    <w:link w:val="Heading5"/>
    <w:rsid w:val="008B68EC"/>
    <w:rPr>
      <w:rFonts w:ascii="Calibri" w:eastAsiaTheme="majorEastAsia" w:hAnsi="Calibri" w:cstheme="majorBidi"/>
      <w:i/>
      <w:sz w:val="24"/>
      <w:lang w:eastAsia="en-NZ"/>
    </w:rPr>
  </w:style>
  <w:style w:type="paragraph" w:styleId="BodyText">
    <w:name w:val="Body Text"/>
    <w:basedOn w:val="Normal"/>
    <w:link w:val="BodyTextChar"/>
    <w:qFormat/>
    <w:rsid w:val="00EA64B4"/>
    <w:pPr>
      <w:jc w:val="left"/>
    </w:pPr>
  </w:style>
  <w:style w:type="character" w:customStyle="1" w:styleId="BodyTextChar">
    <w:name w:val="Body Text Char"/>
    <w:basedOn w:val="DefaultParagraphFont"/>
    <w:link w:val="BodyText"/>
    <w:rsid w:val="00EA64B4"/>
    <w:rPr>
      <w:rFonts w:ascii="Calibri" w:eastAsiaTheme="minorEastAsia" w:hAnsi="Calibri"/>
      <w:lang w:eastAsia="en-NZ"/>
    </w:rPr>
  </w:style>
  <w:style w:type="table" w:styleId="TableGrid">
    <w:name w:val="Table Grid"/>
    <w:basedOn w:val="TableNormal"/>
    <w:uiPriority w:val="59"/>
    <w:rsid w:val="00EA64B4"/>
    <w:pPr>
      <w:spacing w:after="0" w:line="240" w:lineRule="auto"/>
      <w:jc w:val="both"/>
    </w:pPr>
    <w:rPr>
      <w:rFonts w:ascii="Times New Roman" w:eastAsia="Times New Roman" w:hAnsi="Times New Roman" w:cs="Times New Roman"/>
      <w:sz w:val="20"/>
      <w:szCs w:val="20"/>
      <w:lang w:eastAsia="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semiHidden/>
    <w:rsid w:val="00EA64B4"/>
    <w:pPr>
      <w:jc w:val="center"/>
    </w:pPr>
    <w:rPr>
      <w:rFonts w:ascii="Arial" w:hAnsi="Arial"/>
      <w:sz w:val="16"/>
    </w:rPr>
  </w:style>
  <w:style w:type="character" w:customStyle="1" w:styleId="HeaderChar">
    <w:name w:val="Header Char"/>
    <w:basedOn w:val="DefaultParagraphFont"/>
    <w:link w:val="Header"/>
    <w:semiHidden/>
    <w:rsid w:val="00F03FF2"/>
    <w:rPr>
      <w:rFonts w:ascii="Arial" w:eastAsiaTheme="minorEastAsia" w:hAnsi="Arial"/>
      <w:sz w:val="16"/>
      <w:lang w:eastAsia="en-NZ"/>
    </w:rPr>
  </w:style>
  <w:style w:type="paragraph" w:styleId="Quote">
    <w:name w:val="Quote"/>
    <w:basedOn w:val="Normal"/>
    <w:next w:val="BodyText"/>
    <w:link w:val="QuoteChar"/>
    <w:uiPriority w:val="1"/>
    <w:qFormat/>
    <w:rsid w:val="00684D9B"/>
    <w:pPr>
      <w:spacing w:before="60" w:after="60"/>
      <w:ind w:left="567" w:right="567"/>
      <w:jc w:val="left"/>
    </w:pPr>
    <w:rPr>
      <w:sz w:val="20"/>
    </w:rPr>
  </w:style>
  <w:style w:type="character" w:customStyle="1" w:styleId="QuoteChar">
    <w:name w:val="Quote Char"/>
    <w:basedOn w:val="DefaultParagraphFont"/>
    <w:link w:val="Quote"/>
    <w:uiPriority w:val="1"/>
    <w:rsid w:val="00684D9B"/>
    <w:rPr>
      <w:rFonts w:ascii="Calibri" w:eastAsiaTheme="minorEastAsia" w:hAnsi="Calibri"/>
      <w:sz w:val="20"/>
      <w:lang w:eastAsia="en-NZ"/>
    </w:rPr>
  </w:style>
  <w:style w:type="paragraph" w:customStyle="1" w:styleId="Bullet">
    <w:name w:val="Bullet"/>
    <w:basedOn w:val="Normal"/>
    <w:link w:val="BulletChar"/>
    <w:uiPriority w:val="1"/>
    <w:qFormat/>
    <w:rsid w:val="000A109B"/>
    <w:pPr>
      <w:numPr>
        <w:numId w:val="19"/>
      </w:numPr>
      <w:spacing w:before="0"/>
      <w:jc w:val="left"/>
    </w:pPr>
    <w:rPr>
      <w:rFonts w:eastAsia="Times New Roman" w:cs="Times New Roman"/>
      <w:szCs w:val="20"/>
    </w:rPr>
  </w:style>
  <w:style w:type="paragraph" w:customStyle="1" w:styleId="Heading">
    <w:name w:val="Heading"/>
    <w:basedOn w:val="Heading1"/>
    <w:next w:val="Normal"/>
    <w:uiPriority w:val="3"/>
    <w:rsid w:val="00F06E0B"/>
  </w:style>
  <w:style w:type="paragraph" w:styleId="Footer">
    <w:name w:val="footer"/>
    <w:basedOn w:val="Normal"/>
    <w:link w:val="FooterChar"/>
    <w:semiHidden/>
    <w:rsid w:val="00EA64B4"/>
    <w:pPr>
      <w:tabs>
        <w:tab w:val="center" w:pos="4153"/>
        <w:tab w:val="right" w:pos="8306"/>
      </w:tabs>
    </w:pPr>
  </w:style>
  <w:style w:type="character" w:customStyle="1" w:styleId="FooterChar">
    <w:name w:val="Footer Char"/>
    <w:basedOn w:val="DefaultParagraphFont"/>
    <w:link w:val="Footer"/>
    <w:semiHidden/>
    <w:rsid w:val="00F03FF2"/>
    <w:rPr>
      <w:rFonts w:ascii="Calibri" w:eastAsiaTheme="minorEastAsia" w:hAnsi="Calibri"/>
      <w:lang w:eastAsia="en-NZ"/>
    </w:rPr>
  </w:style>
  <w:style w:type="paragraph" w:customStyle="1" w:styleId="Sub-list">
    <w:name w:val="Sub-list"/>
    <w:basedOn w:val="Normal"/>
    <w:qFormat/>
    <w:rsid w:val="002A533C"/>
    <w:pPr>
      <w:numPr>
        <w:numId w:val="8"/>
      </w:numPr>
      <w:tabs>
        <w:tab w:val="clear" w:pos="397"/>
        <w:tab w:val="left" w:pos="794"/>
      </w:tabs>
      <w:spacing w:before="0"/>
      <w:ind w:left="794" w:hanging="397"/>
      <w:jc w:val="left"/>
    </w:pPr>
  </w:style>
  <w:style w:type="paragraph" w:customStyle="1" w:styleId="Figureheading">
    <w:name w:val="Figure heading"/>
    <w:basedOn w:val="Normal"/>
    <w:next w:val="BodyText"/>
    <w:qFormat/>
    <w:rsid w:val="00EA64B4"/>
    <w:pPr>
      <w:keepNext/>
      <w:ind w:left="1134" w:hanging="1134"/>
      <w:jc w:val="left"/>
    </w:pPr>
    <w:rPr>
      <w:b/>
      <w:sz w:val="20"/>
    </w:rPr>
  </w:style>
  <w:style w:type="character" w:styleId="FootnoteReference">
    <w:name w:val="footnote reference"/>
    <w:uiPriority w:val="99"/>
    <w:rsid w:val="00EA64B4"/>
    <w:rPr>
      <w:rFonts w:ascii="Calibri" w:hAnsi="Calibri"/>
      <w:color w:val="183C47"/>
      <w:sz w:val="22"/>
      <w:vertAlign w:val="superscript"/>
    </w:rPr>
  </w:style>
  <w:style w:type="paragraph" w:styleId="FootnoteText">
    <w:name w:val="footnote text"/>
    <w:basedOn w:val="Normal"/>
    <w:link w:val="FootnoteTextChar"/>
    <w:rsid w:val="00EA64B4"/>
    <w:pPr>
      <w:spacing w:before="0" w:after="60" w:line="240" w:lineRule="atLeast"/>
      <w:ind w:left="284" w:hanging="284"/>
      <w:jc w:val="left"/>
    </w:pPr>
    <w:rPr>
      <w:sz w:val="19"/>
    </w:rPr>
  </w:style>
  <w:style w:type="character" w:customStyle="1" w:styleId="FootnoteTextChar">
    <w:name w:val="Footnote Text Char"/>
    <w:basedOn w:val="DefaultParagraphFont"/>
    <w:link w:val="FootnoteText"/>
    <w:rsid w:val="00BE2893"/>
    <w:rPr>
      <w:rFonts w:ascii="Calibri" w:eastAsiaTheme="minorEastAsia" w:hAnsi="Calibri"/>
      <w:sz w:val="19"/>
      <w:lang w:eastAsia="en-NZ"/>
    </w:rPr>
  </w:style>
  <w:style w:type="character" w:styleId="Hyperlink">
    <w:name w:val="Hyperlink"/>
    <w:uiPriority w:val="99"/>
    <w:qFormat/>
    <w:rsid w:val="00CB110E"/>
    <w:rPr>
      <w:color w:val="32809C"/>
      <w:u w:val="none"/>
    </w:rPr>
  </w:style>
  <w:style w:type="paragraph" w:customStyle="1" w:styleId="Imprint">
    <w:name w:val="Imprint"/>
    <w:basedOn w:val="Normal"/>
    <w:uiPriority w:val="3"/>
    <w:rsid w:val="00EA64B4"/>
    <w:pPr>
      <w:jc w:val="left"/>
    </w:pPr>
  </w:style>
  <w:style w:type="paragraph" w:customStyle="1" w:styleId="Note">
    <w:name w:val="Note"/>
    <w:basedOn w:val="BodyText"/>
    <w:next w:val="Normal"/>
    <w:uiPriority w:val="1"/>
    <w:qFormat/>
    <w:rsid w:val="00EA64B4"/>
    <w:rPr>
      <w:sz w:val="18"/>
    </w:rPr>
  </w:style>
  <w:style w:type="paragraph" w:customStyle="1" w:styleId="References">
    <w:name w:val="References"/>
    <w:basedOn w:val="Normal"/>
    <w:uiPriority w:val="1"/>
    <w:qFormat/>
    <w:rsid w:val="00554B30"/>
    <w:pPr>
      <w:spacing w:before="0" w:line="260" w:lineRule="atLeast"/>
      <w:jc w:val="left"/>
    </w:pPr>
    <w:rPr>
      <w:sz w:val="20"/>
    </w:rPr>
  </w:style>
  <w:style w:type="paragraph" w:customStyle="1" w:styleId="Source">
    <w:name w:val="Source"/>
    <w:basedOn w:val="Normal"/>
    <w:next w:val="Normal"/>
    <w:uiPriority w:val="1"/>
    <w:qFormat/>
    <w:rsid w:val="00EA64B4"/>
    <w:pPr>
      <w:tabs>
        <w:tab w:val="left" w:pos="680"/>
      </w:tabs>
      <w:jc w:val="left"/>
    </w:pPr>
    <w:rPr>
      <w:sz w:val="18"/>
    </w:rPr>
  </w:style>
  <w:style w:type="paragraph" w:styleId="Title">
    <w:name w:val="Title"/>
    <w:basedOn w:val="Normal"/>
    <w:link w:val="TitleChar"/>
    <w:uiPriority w:val="2"/>
    <w:rsid w:val="004A3CC2"/>
    <w:pPr>
      <w:spacing w:line="360" w:lineRule="auto"/>
      <w:jc w:val="center"/>
    </w:pPr>
    <w:rPr>
      <w:rFonts w:ascii="Georgia" w:hAnsi="Georgia"/>
      <w:b/>
      <w:color w:val="1B556B"/>
      <w:sz w:val="56"/>
    </w:rPr>
  </w:style>
  <w:style w:type="character" w:customStyle="1" w:styleId="TitleChar">
    <w:name w:val="Title Char"/>
    <w:basedOn w:val="DefaultParagraphFont"/>
    <w:link w:val="Title"/>
    <w:uiPriority w:val="2"/>
    <w:rsid w:val="004A3CC2"/>
    <w:rPr>
      <w:rFonts w:ascii="Georgia" w:eastAsiaTheme="minorEastAsia" w:hAnsi="Georgia"/>
      <w:b/>
      <w:color w:val="1B556B"/>
      <w:sz w:val="56"/>
      <w:lang w:eastAsia="en-NZ"/>
    </w:rPr>
  </w:style>
  <w:style w:type="paragraph" w:styleId="Subtitle">
    <w:name w:val="Subtitle"/>
    <w:basedOn w:val="Title"/>
    <w:link w:val="SubtitleChar"/>
    <w:uiPriority w:val="2"/>
    <w:rsid w:val="004A3CC2"/>
    <w:pPr>
      <w:spacing w:before="600" w:line="240" w:lineRule="auto"/>
    </w:pPr>
    <w:rPr>
      <w:sz w:val="36"/>
      <w:szCs w:val="36"/>
    </w:rPr>
  </w:style>
  <w:style w:type="character" w:customStyle="1" w:styleId="SubtitleChar">
    <w:name w:val="Subtitle Char"/>
    <w:basedOn w:val="DefaultParagraphFont"/>
    <w:link w:val="Subtitle"/>
    <w:uiPriority w:val="2"/>
    <w:rsid w:val="004A3CC2"/>
    <w:rPr>
      <w:rFonts w:ascii="Georgia" w:eastAsiaTheme="minorEastAsia" w:hAnsi="Georgia"/>
      <w:b/>
      <w:color w:val="1B556B"/>
      <w:sz w:val="36"/>
      <w:szCs w:val="36"/>
      <w:lang w:eastAsia="en-NZ"/>
    </w:rPr>
  </w:style>
  <w:style w:type="paragraph" w:customStyle="1" w:styleId="Tableheading">
    <w:name w:val="Table heading"/>
    <w:basedOn w:val="Normal"/>
    <w:next w:val="Normal"/>
    <w:qFormat/>
    <w:rsid w:val="00EA64B4"/>
    <w:pPr>
      <w:keepNext/>
      <w:ind w:left="1134" w:hanging="1134"/>
      <w:jc w:val="left"/>
    </w:pPr>
    <w:rPr>
      <w:b/>
      <w:sz w:val="20"/>
    </w:rPr>
  </w:style>
  <w:style w:type="paragraph" w:customStyle="1" w:styleId="TableText">
    <w:name w:val="TableText"/>
    <w:basedOn w:val="Normal"/>
    <w:qFormat/>
    <w:rsid w:val="00EA64B4"/>
    <w:pPr>
      <w:spacing w:before="60" w:after="60" w:line="240" w:lineRule="atLeast"/>
      <w:jc w:val="left"/>
    </w:pPr>
    <w:rPr>
      <w:sz w:val="18"/>
    </w:rPr>
  </w:style>
  <w:style w:type="paragraph" w:customStyle="1" w:styleId="TableTextbold">
    <w:name w:val="TableText bold"/>
    <w:basedOn w:val="TableText"/>
    <w:rsid w:val="00EA64B4"/>
    <w:rPr>
      <w:b/>
    </w:rPr>
  </w:style>
  <w:style w:type="paragraph" w:styleId="TOC1">
    <w:name w:val="toc 1"/>
    <w:basedOn w:val="Normal"/>
    <w:next w:val="Normal"/>
    <w:uiPriority w:val="39"/>
    <w:rsid w:val="00356C3D"/>
    <w:pPr>
      <w:tabs>
        <w:tab w:val="right" w:pos="8505"/>
      </w:tabs>
      <w:spacing w:before="280" w:after="0" w:line="240" w:lineRule="auto"/>
      <w:ind w:left="567" w:right="567" w:hanging="567"/>
      <w:jc w:val="left"/>
    </w:pPr>
  </w:style>
  <w:style w:type="paragraph" w:styleId="TOC2">
    <w:name w:val="toc 2"/>
    <w:basedOn w:val="Normal"/>
    <w:next w:val="Normal"/>
    <w:uiPriority w:val="39"/>
    <w:rsid w:val="00356C3D"/>
    <w:pPr>
      <w:tabs>
        <w:tab w:val="right" w:pos="8505"/>
      </w:tabs>
      <w:spacing w:before="60" w:after="60" w:line="240" w:lineRule="auto"/>
      <w:ind w:left="1134" w:right="567" w:hanging="567"/>
      <w:jc w:val="left"/>
    </w:pPr>
  </w:style>
  <w:style w:type="paragraph" w:customStyle="1" w:styleId="Captions">
    <w:name w:val="Captions"/>
    <w:basedOn w:val="Note"/>
    <w:next w:val="Normal"/>
    <w:semiHidden/>
    <w:rsid w:val="00EA64B4"/>
    <w:pPr>
      <w:tabs>
        <w:tab w:val="left" w:pos="851"/>
      </w:tabs>
    </w:pPr>
  </w:style>
  <w:style w:type="paragraph" w:customStyle="1" w:styleId="Glossary">
    <w:name w:val="Glossary"/>
    <w:basedOn w:val="Normal"/>
    <w:uiPriority w:val="1"/>
    <w:qFormat/>
    <w:rsid w:val="00EA64B4"/>
    <w:pPr>
      <w:tabs>
        <w:tab w:val="left" w:pos="2835"/>
      </w:tabs>
      <w:spacing w:after="0"/>
      <w:jc w:val="left"/>
    </w:pPr>
  </w:style>
  <w:style w:type="paragraph" w:customStyle="1" w:styleId="Footerodd">
    <w:name w:val="Footer odd"/>
    <w:basedOn w:val="Normal"/>
    <w:uiPriority w:val="2"/>
    <w:rsid w:val="00EA64B4"/>
    <w:pPr>
      <w:tabs>
        <w:tab w:val="right" w:pos="7938"/>
        <w:tab w:val="right" w:pos="8505"/>
      </w:tabs>
      <w:jc w:val="left"/>
    </w:pPr>
    <w:rPr>
      <w:sz w:val="16"/>
    </w:rPr>
  </w:style>
  <w:style w:type="paragraph" w:customStyle="1" w:styleId="Footereven">
    <w:name w:val="Footer even"/>
    <w:basedOn w:val="Normal"/>
    <w:uiPriority w:val="2"/>
    <w:rsid w:val="00EA64B4"/>
    <w:pPr>
      <w:tabs>
        <w:tab w:val="left" w:pos="567"/>
      </w:tabs>
    </w:pPr>
    <w:rPr>
      <w:sz w:val="16"/>
    </w:rPr>
  </w:style>
  <w:style w:type="paragraph" w:customStyle="1" w:styleId="Numberedparagraph">
    <w:name w:val="Numbered paragraph"/>
    <w:basedOn w:val="Normal"/>
    <w:uiPriority w:val="1"/>
    <w:qFormat/>
    <w:rsid w:val="005B6698"/>
    <w:pPr>
      <w:numPr>
        <w:numId w:val="9"/>
      </w:numPr>
      <w:spacing w:before="0"/>
      <w:jc w:val="left"/>
    </w:pPr>
  </w:style>
  <w:style w:type="paragraph" w:customStyle="1" w:styleId="Sub-lista">
    <w:name w:val="Sub-list a"/>
    <w:aliases w:val="b"/>
    <w:basedOn w:val="Normal"/>
    <w:uiPriority w:val="2"/>
    <w:rsid w:val="00E21ACA"/>
    <w:pPr>
      <w:numPr>
        <w:numId w:val="10"/>
      </w:numPr>
      <w:spacing w:before="0"/>
      <w:ind w:left="794" w:hanging="397"/>
      <w:jc w:val="left"/>
    </w:pPr>
  </w:style>
  <w:style w:type="paragraph" w:styleId="EndnoteText">
    <w:name w:val="endnote text"/>
    <w:basedOn w:val="Normal"/>
    <w:link w:val="EndnoteTextChar"/>
    <w:uiPriority w:val="99"/>
    <w:semiHidden/>
    <w:rsid w:val="00EA64B4"/>
    <w:pPr>
      <w:spacing w:after="60"/>
    </w:pPr>
    <w:rPr>
      <w:sz w:val="20"/>
    </w:rPr>
  </w:style>
  <w:style w:type="character" w:customStyle="1" w:styleId="EndnoteTextChar">
    <w:name w:val="Endnote Text Char"/>
    <w:basedOn w:val="DefaultParagraphFont"/>
    <w:link w:val="EndnoteText"/>
    <w:uiPriority w:val="99"/>
    <w:semiHidden/>
    <w:rsid w:val="00EA64B4"/>
    <w:rPr>
      <w:rFonts w:ascii="Calibri" w:eastAsiaTheme="minorEastAsia" w:hAnsi="Calibri"/>
      <w:sz w:val="20"/>
      <w:lang w:eastAsia="en-NZ"/>
    </w:rPr>
  </w:style>
  <w:style w:type="paragraph" w:styleId="TOC3">
    <w:name w:val="toc 3"/>
    <w:basedOn w:val="Normal"/>
    <w:next w:val="Normal"/>
    <w:autoRedefine/>
    <w:semiHidden/>
    <w:rsid w:val="00EA64B4"/>
    <w:pPr>
      <w:ind w:left="440"/>
    </w:pPr>
  </w:style>
  <w:style w:type="paragraph" w:styleId="TableofFigures">
    <w:name w:val="table of figures"/>
    <w:basedOn w:val="Normal"/>
    <w:next w:val="Normal"/>
    <w:uiPriority w:val="99"/>
    <w:rsid w:val="00356C3D"/>
    <w:pPr>
      <w:spacing w:before="0"/>
      <w:ind w:left="1134" w:right="567" w:hanging="1134"/>
      <w:jc w:val="left"/>
    </w:pPr>
  </w:style>
  <w:style w:type="paragraph" w:customStyle="1" w:styleId="Sub-listi">
    <w:name w:val="Sub-list i"/>
    <w:aliases w:val="ii"/>
    <w:basedOn w:val="BodyText"/>
    <w:semiHidden/>
    <w:rsid w:val="00EA64B4"/>
    <w:pPr>
      <w:numPr>
        <w:numId w:val="11"/>
      </w:numPr>
      <w:spacing w:before="60" w:after="60"/>
    </w:pPr>
  </w:style>
  <w:style w:type="paragraph" w:customStyle="1" w:styleId="TableBullet">
    <w:name w:val="TableBullet"/>
    <w:basedOn w:val="Normal"/>
    <w:uiPriority w:val="4"/>
    <w:qFormat/>
    <w:rsid w:val="00523DFA"/>
    <w:pPr>
      <w:numPr>
        <w:numId w:val="12"/>
      </w:numPr>
      <w:spacing w:before="0" w:after="60" w:line="240" w:lineRule="atLeast"/>
      <w:jc w:val="left"/>
    </w:pPr>
    <w:rPr>
      <w:rFonts w:cs="Arial"/>
      <w:sz w:val="18"/>
      <w:szCs w:val="16"/>
    </w:rPr>
  </w:style>
  <w:style w:type="paragraph" w:customStyle="1" w:styleId="TableDash">
    <w:name w:val="TableDash"/>
    <w:basedOn w:val="TableBullet"/>
    <w:qFormat/>
    <w:rsid w:val="005E3BCD"/>
    <w:pPr>
      <w:numPr>
        <w:numId w:val="13"/>
      </w:numPr>
      <w:ind w:left="568" w:hanging="284"/>
    </w:pPr>
  </w:style>
  <w:style w:type="paragraph" w:styleId="ListParagraph">
    <w:name w:val="List Paragraph"/>
    <w:basedOn w:val="Normal"/>
    <w:link w:val="ListParagraphChar"/>
    <w:uiPriority w:val="34"/>
    <w:qFormat/>
    <w:rsid w:val="00EA64B4"/>
    <w:pPr>
      <w:spacing w:before="0" w:after="0" w:line="240" w:lineRule="auto"/>
      <w:ind w:left="720"/>
      <w:contextualSpacing/>
    </w:pPr>
    <w:rPr>
      <w:rFonts w:ascii="Times New Roman" w:hAnsi="Times New Roman"/>
      <w:szCs w:val="20"/>
      <w:lang w:eastAsia="en-GB"/>
    </w:rPr>
  </w:style>
  <w:style w:type="paragraph" w:styleId="CommentSubject">
    <w:name w:val="annotation subject"/>
    <w:basedOn w:val="Normal"/>
    <w:link w:val="CommentSubjectChar"/>
    <w:uiPriority w:val="99"/>
    <w:semiHidden/>
    <w:rsid w:val="00E21ACA"/>
    <w:rPr>
      <w:b/>
      <w:bCs/>
      <w:sz w:val="20"/>
    </w:rPr>
  </w:style>
  <w:style w:type="character" w:customStyle="1" w:styleId="CommentSubjectChar">
    <w:name w:val="Comment Subject Char"/>
    <w:basedOn w:val="DefaultParagraphFont"/>
    <w:link w:val="CommentSubject"/>
    <w:uiPriority w:val="99"/>
    <w:semiHidden/>
    <w:rsid w:val="00AB54D7"/>
    <w:rPr>
      <w:rFonts w:ascii="Calibri" w:eastAsiaTheme="minorEastAsia" w:hAnsi="Calibri"/>
      <w:b/>
      <w:bCs/>
      <w:sz w:val="20"/>
      <w:lang w:eastAsia="en-NZ"/>
    </w:rPr>
  </w:style>
  <w:style w:type="paragraph" w:styleId="BalloonText">
    <w:name w:val="Balloon Text"/>
    <w:basedOn w:val="Normal"/>
    <w:link w:val="BalloonTextChar"/>
    <w:semiHidden/>
    <w:unhideWhenUsed/>
    <w:rsid w:val="00EA64B4"/>
    <w:rPr>
      <w:rFonts w:ascii="Tahoma" w:hAnsi="Tahoma"/>
      <w:sz w:val="16"/>
      <w:szCs w:val="16"/>
    </w:rPr>
  </w:style>
  <w:style w:type="character" w:customStyle="1" w:styleId="BalloonTextChar">
    <w:name w:val="Balloon Text Char"/>
    <w:basedOn w:val="DefaultParagraphFont"/>
    <w:link w:val="BalloonText"/>
    <w:semiHidden/>
    <w:rsid w:val="00EA64B4"/>
    <w:rPr>
      <w:rFonts w:ascii="Tahoma" w:eastAsiaTheme="minorEastAsia" w:hAnsi="Tahoma"/>
      <w:sz w:val="16"/>
      <w:szCs w:val="16"/>
      <w:lang w:eastAsia="en-NZ"/>
    </w:rPr>
  </w:style>
  <w:style w:type="paragraph" w:styleId="z-BottomofForm">
    <w:name w:val="HTML Bottom of Form"/>
    <w:basedOn w:val="Normal"/>
    <w:next w:val="Normal"/>
    <w:link w:val="z-BottomofFormChar"/>
    <w:hidden/>
    <w:uiPriority w:val="99"/>
    <w:semiHidden/>
    <w:unhideWhenUsed/>
    <w:rsid w:val="0080531E"/>
    <w:pPr>
      <w:pBdr>
        <w:top w:val="single" w:sz="6" w:space="1" w:color="auto"/>
      </w:pBdr>
      <w:jc w:val="center"/>
    </w:pPr>
    <w:rPr>
      <w:rFonts w:ascii="Arial" w:eastAsia="Calibri" w:hAnsi="Arial"/>
      <w:vanish/>
      <w:sz w:val="16"/>
      <w:szCs w:val="16"/>
      <w:lang w:val="en-US"/>
    </w:rPr>
  </w:style>
  <w:style w:type="character" w:customStyle="1" w:styleId="z-BottomofFormChar">
    <w:name w:val="z-Bottom of Form Char"/>
    <w:basedOn w:val="DefaultParagraphFont"/>
    <w:link w:val="z-BottomofForm"/>
    <w:uiPriority w:val="99"/>
    <w:semiHidden/>
    <w:rsid w:val="0080531E"/>
    <w:rPr>
      <w:rFonts w:ascii="Arial" w:eastAsia="Calibri" w:hAnsi="Arial"/>
      <w:vanish/>
      <w:color w:val="183C47"/>
      <w:sz w:val="16"/>
      <w:szCs w:val="16"/>
      <w:lang w:val="en-US" w:eastAsia="en-NZ"/>
    </w:rPr>
  </w:style>
  <w:style w:type="paragraph" w:styleId="z-TopofForm">
    <w:name w:val="HTML Top of Form"/>
    <w:basedOn w:val="Normal"/>
    <w:next w:val="Normal"/>
    <w:link w:val="z-TopofFormChar"/>
    <w:hidden/>
    <w:uiPriority w:val="99"/>
    <w:semiHidden/>
    <w:unhideWhenUsed/>
    <w:rsid w:val="0080531E"/>
    <w:pPr>
      <w:pBdr>
        <w:bottom w:val="single" w:sz="6" w:space="1" w:color="auto"/>
      </w:pBdr>
      <w:jc w:val="center"/>
    </w:pPr>
    <w:rPr>
      <w:rFonts w:ascii="Arial" w:eastAsia="Calibri" w:hAnsi="Arial"/>
      <w:vanish/>
      <w:sz w:val="16"/>
      <w:szCs w:val="16"/>
      <w:lang w:val="en-US"/>
    </w:rPr>
  </w:style>
  <w:style w:type="character" w:customStyle="1" w:styleId="z-TopofFormChar">
    <w:name w:val="z-Top of Form Char"/>
    <w:basedOn w:val="DefaultParagraphFont"/>
    <w:link w:val="z-TopofForm"/>
    <w:uiPriority w:val="99"/>
    <w:semiHidden/>
    <w:rsid w:val="0080531E"/>
    <w:rPr>
      <w:rFonts w:ascii="Arial" w:eastAsia="Calibri" w:hAnsi="Arial"/>
      <w:vanish/>
      <w:color w:val="183C47"/>
      <w:sz w:val="16"/>
      <w:szCs w:val="16"/>
      <w:lang w:val="en-US" w:eastAsia="en-NZ"/>
    </w:rPr>
  </w:style>
  <w:style w:type="table" w:styleId="MediumShading1-Accent2">
    <w:name w:val="Medium Shading 1 Accent 2"/>
    <w:basedOn w:val="TableNormal"/>
    <w:uiPriority w:val="63"/>
    <w:rsid w:val="00EA64B4"/>
    <w:pPr>
      <w:spacing w:after="0" w:line="240" w:lineRule="auto"/>
    </w:pPr>
    <w:tblPr>
      <w:tblStyleRowBandSize w:val="1"/>
      <w:tblStyleColBandSize w:val="1"/>
      <w:tbl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single" w:sz="8" w:space="0" w:color="52A8C7" w:themeColor="accent2" w:themeTint="BF"/>
      </w:tblBorders>
    </w:tblPr>
    <w:tblStylePr w:type="firstRow">
      <w:pPr>
        <w:spacing w:before="0" w:after="0" w:line="240" w:lineRule="auto"/>
      </w:pPr>
      <w:rPr>
        <w:b/>
        <w:bCs/>
        <w:color w:val="FFFFFF" w:themeColor="background1"/>
      </w:rPr>
      <w:tblPr/>
      <w:tcPr>
        <w:tcBorders>
          <w:top w:val="single" w:sz="8"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shd w:val="clear" w:color="auto" w:fill="32809C" w:themeFill="accent2"/>
      </w:tcPr>
    </w:tblStylePr>
    <w:tblStylePr w:type="lastRow">
      <w:pPr>
        <w:spacing w:before="0" w:after="0" w:line="240" w:lineRule="auto"/>
      </w:pPr>
      <w:rPr>
        <w:b/>
        <w:bCs/>
      </w:rPr>
      <w:tblPr/>
      <w:tcPr>
        <w:tcBorders>
          <w:top w:val="double" w:sz="6" w:space="0" w:color="52A8C7" w:themeColor="accent2" w:themeTint="BF"/>
          <w:left w:val="single" w:sz="8" w:space="0" w:color="52A8C7" w:themeColor="accent2" w:themeTint="BF"/>
          <w:bottom w:val="single" w:sz="8" w:space="0" w:color="52A8C7" w:themeColor="accent2" w:themeTint="BF"/>
          <w:right w:val="single" w:sz="8" w:space="0" w:color="52A8C7"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E2EC" w:themeFill="accent2" w:themeFillTint="3F"/>
      </w:tcPr>
    </w:tblStylePr>
    <w:tblStylePr w:type="band1Horz">
      <w:tblPr/>
      <w:tcPr>
        <w:tcBorders>
          <w:insideH w:val="nil"/>
          <w:insideV w:val="nil"/>
        </w:tcBorders>
        <w:shd w:val="clear" w:color="auto" w:fill="C5E2EC" w:themeFill="accent2" w:themeFillTint="3F"/>
      </w:tcPr>
    </w:tblStylePr>
    <w:tblStylePr w:type="band2Horz">
      <w:tblPr/>
      <w:tcPr>
        <w:tcBorders>
          <w:insideH w:val="nil"/>
          <w:insideV w:val="nil"/>
        </w:tcBorders>
      </w:tcPr>
    </w:tblStylePr>
  </w:style>
  <w:style w:type="table" w:styleId="LightList-Accent5">
    <w:name w:val="Light List Accent 5"/>
    <w:basedOn w:val="TableNormal"/>
    <w:uiPriority w:val="61"/>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tblBorders>
    </w:tblPr>
    <w:tblStylePr w:type="firstRow">
      <w:pPr>
        <w:spacing w:before="0" w:after="0" w:line="240" w:lineRule="auto"/>
      </w:pPr>
      <w:rPr>
        <w:b/>
        <w:bCs/>
        <w:color w:val="FFFFFF" w:themeColor="background1"/>
      </w:rPr>
      <w:tblPr/>
      <w:tcPr>
        <w:shd w:val="clear" w:color="auto" w:fill="6FC7B7" w:themeFill="accent5"/>
      </w:tcPr>
    </w:tblStylePr>
    <w:tblStylePr w:type="lastRow">
      <w:pPr>
        <w:spacing w:before="0" w:after="0" w:line="240" w:lineRule="auto"/>
      </w:pPr>
      <w:rPr>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tcBorders>
      </w:tcPr>
    </w:tblStylePr>
    <w:tblStylePr w:type="firstCol">
      <w:rPr>
        <w:b/>
        <w:bCs/>
      </w:rPr>
    </w:tblStylePr>
    <w:tblStylePr w:type="lastCol">
      <w:rPr>
        <w:b/>
        <w:bCs/>
      </w:r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style>
  <w:style w:type="table" w:styleId="LightGrid-Accent5">
    <w:name w:val="Light Grid Accent 5"/>
    <w:basedOn w:val="TableNormal"/>
    <w:uiPriority w:val="62"/>
    <w:rsid w:val="00EA64B4"/>
    <w:pPr>
      <w:spacing w:after="0" w:line="240" w:lineRule="auto"/>
    </w:pPr>
    <w:tblPr>
      <w:tblStyleRowBandSize w:val="1"/>
      <w:tblStyleColBandSize w:val="1"/>
      <w:tblBorders>
        <w:top w:val="single" w:sz="8" w:space="0" w:color="6FC7B7" w:themeColor="accent5"/>
        <w:left w:val="single" w:sz="8" w:space="0" w:color="6FC7B7" w:themeColor="accent5"/>
        <w:bottom w:val="single" w:sz="8" w:space="0" w:color="6FC7B7" w:themeColor="accent5"/>
        <w:right w:val="single" w:sz="8" w:space="0" w:color="6FC7B7" w:themeColor="accent5"/>
        <w:insideH w:val="single" w:sz="8" w:space="0" w:color="6FC7B7" w:themeColor="accent5"/>
        <w:insideV w:val="single" w:sz="8" w:space="0" w:color="6FC7B7"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18" w:space="0" w:color="6FC7B7" w:themeColor="accent5"/>
          <w:right w:val="single" w:sz="8" w:space="0" w:color="6FC7B7" w:themeColor="accent5"/>
          <w:insideH w:val="nil"/>
          <w:insideV w:val="single" w:sz="8" w:space="0" w:color="6FC7B7"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FC7B7" w:themeColor="accent5"/>
          <w:left w:val="single" w:sz="8" w:space="0" w:color="6FC7B7" w:themeColor="accent5"/>
          <w:bottom w:val="single" w:sz="8" w:space="0" w:color="6FC7B7" w:themeColor="accent5"/>
          <w:right w:val="single" w:sz="8" w:space="0" w:color="6FC7B7" w:themeColor="accent5"/>
          <w:insideH w:val="nil"/>
          <w:insideV w:val="single" w:sz="8" w:space="0" w:color="6FC7B7"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tcPr>
    </w:tblStylePr>
    <w:tblStylePr w:type="band1Vert">
      <w:tblPr/>
      <w:tcPr>
        <w:tcBorders>
          <w:top w:val="single" w:sz="8" w:space="0" w:color="6FC7B7" w:themeColor="accent5"/>
          <w:left w:val="single" w:sz="8" w:space="0" w:color="6FC7B7" w:themeColor="accent5"/>
          <w:bottom w:val="single" w:sz="8" w:space="0" w:color="6FC7B7" w:themeColor="accent5"/>
          <w:right w:val="single" w:sz="8" w:space="0" w:color="6FC7B7" w:themeColor="accent5"/>
        </w:tcBorders>
        <w:shd w:val="clear" w:color="auto" w:fill="DBF1ED" w:themeFill="accent5" w:themeFillTint="3F"/>
      </w:tcPr>
    </w:tblStylePr>
    <w:tblStylePr w:type="band1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shd w:val="clear" w:color="auto" w:fill="DBF1ED" w:themeFill="accent5" w:themeFillTint="3F"/>
      </w:tcPr>
    </w:tblStylePr>
    <w:tblStylePr w:type="band2Horz">
      <w:tblPr/>
      <w:tcPr>
        <w:tcBorders>
          <w:top w:val="single" w:sz="8" w:space="0" w:color="6FC7B7" w:themeColor="accent5"/>
          <w:left w:val="single" w:sz="8" w:space="0" w:color="6FC7B7" w:themeColor="accent5"/>
          <w:bottom w:val="single" w:sz="8" w:space="0" w:color="6FC7B7" w:themeColor="accent5"/>
          <w:right w:val="single" w:sz="8" w:space="0" w:color="6FC7B7" w:themeColor="accent5"/>
          <w:insideV w:val="single" w:sz="8" w:space="0" w:color="6FC7B7" w:themeColor="accent5"/>
        </w:tcBorders>
      </w:tcPr>
    </w:tblStylePr>
  </w:style>
  <w:style w:type="table" w:customStyle="1" w:styleId="LightGrid-Accent11">
    <w:name w:val="Light Grid - Accent 11"/>
    <w:basedOn w:val="TableNormal"/>
    <w:uiPriority w:val="62"/>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insideH w:val="single" w:sz="8" w:space="0" w:color="1C556C" w:themeColor="accent1"/>
        <w:insideV w:val="single" w:sz="8" w:space="0" w:color="1C556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18" w:space="0" w:color="1C556C" w:themeColor="accent1"/>
          <w:right w:val="single" w:sz="8" w:space="0" w:color="1C556C" w:themeColor="accent1"/>
          <w:insideH w:val="nil"/>
          <w:insideV w:val="single" w:sz="8" w:space="0" w:color="1C556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insideH w:val="nil"/>
          <w:insideV w:val="single" w:sz="8" w:space="0" w:color="1C556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shd w:val="clear" w:color="auto" w:fill="B5DCEC" w:themeFill="accent1" w:themeFillTint="3F"/>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shd w:val="clear" w:color="auto" w:fill="B5DCEC" w:themeFill="accent1" w:themeFillTint="3F"/>
      </w:tcPr>
    </w:tblStylePr>
    <w:tblStylePr w:type="band2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insideV w:val="single" w:sz="8" w:space="0" w:color="1C556C" w:themeColor="accent1"/>
        </w:tcBorders>
      </w:tcPr>
    </w:tblStylePr>
  </w:style>
  <w:style w:type="table" w:customStyle="1" w:styleId="LightShading-Accent11">
    <w:name w:val="Light Shading - Accent 11"/>
    <w:basedOn w:val="TableNormal"/>
    <w:uiPriority w:val="60"/>
    <w:rsid w:val="00EA64B4"/>
    <w:pPr>
      <w:spacing w:after="0" w:line="240" w:lineRule="auto"/>
    </w:pPr>
    <w:rPr>
      <w:color w:val="153F50" w:themeColor="accent1" w:themeShade="BF"/>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customStyle="1" w:styleId="LightList-Accent11">
    <w:name w:val="Light List - Accent 11"/>
    <w:basedOn w:val="TableNormal"/>
    <w:uiPriority w:val="61"/>
    <w:rsid w:val="00EA64B4"/>
    <w:pPr>
      <w:spacing w:after="0" w:line="240" w:lineRule="auto"/>
    </w:pPr>
    <w:tblPr>
      <w:tblStyleRowBandSize w:val="1"/>
      <w:tblStyleColBandSize w:val="1"/>
      <w:tblBorders>
        <w:top w:val="single" w:sz="8" w:space="0" w:color="1C556C" w:themeColor="accent1"/>
        <w:left w:val="single" w:sz="8" w:space="0" w:color="1C556C" w:themeColor="accent1"/>
        <w:bottom w:val="single" w:sz="8" w:space="0" w:color="1C556C" w:themeColor="accent1"/>
        <w:right w:val="single" w:sz="8" w:space="0" w:color="1C556C" w:themeColor="accent1"/>
      </w:tblBorders>
    </w:tblPr>
    <w:tblStylePr w:type="firstRow">
      <w:pPr>
        <w:spacing w:before="0" w:after="0" w:line="240" w:lineRule="auto"/>
      </w:pPr>
      <w:rPr>
        <w:b/>
        <w:bCs/>
        <w:color w:val="FFFFFF" w:themeColor="background1"/>
      </w:rPr>
      <w:tblPr/>
      <w:tcPr>
        <w:shd w:val="clear" w:color="auto" w:fill="1C556C" w:themeFill="accent1"/>
      </w:tcPr>
    </w:tblStylePr>
    <w:tblStylePr w:type="lastRow">
      <w:pPr>
        <w:spacing w:before="0" w:after="0" w:line="240" w:lineRule="auto"/>
      </w:pPr>
      <w:rPr>
        <w:b/>
        <w:bCs/>
      </w:rPr>
      <w:tblPr/>
      <w:tcPr>
        <w:tcBorders>
          <w:top w:val="double" w:sz="6" w:space="0" w:color="1C556C" w:themeColor="accent1"/>
          <w:left w:val="single" w:sz="8" w:space="0" w:color="1C556C" w:themeColor="accent1"/>
          <w:bottom w:val="single" w:sz="8" w:space="0" w:color="1C556C" w:themeColor="accent1"/>
          <w:right w:val="single" w:sz="8" w:space="0" w:color="1C556C" w:themeColor="accent1"/>
        </w:tcBorders>
      </w:tcPr>
    </w:tblStylePr>
    <w:tblStylePr w:type="firstCol">
      <w:rPr>
        <w:b/>
        <w:bCs/>
      </w:rPr>
    </w:tblStylePr>
    <w:tblStylePr w:type="lastCol">
      <w:rPr>
        <w:b/>
        <w:bCs/>
      </w:rPr>
    </w:tblStylePr>
    <w:tblStylePr w:type="band1Vert">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tblStylePr w:type="band1Horz">
      <w:tblPr/>
      <w:tcPr>
        <w:tcBorders>
          <w:top w:val="single" w:sz="8" w:space="0" w:color="1C556C" w:themeColor="accent1"/>
          <w:left w:val="single" w:sz="8" w:space="0" w:color="1C556C" w:themeColor="accent1"/>
          <w:bottom w:val="single" w:sz="8" w:space="0" w:color="1C556C" w:themeColor="accent1"/>
          <w:right w:val="single" w:sz="8" w:space="0" w:color="1C556C" w:themeColor="accent1"/>
        </w:tcBorders>
      </w:tcPr>
    </w:tblStylePr>
  </w:style>
  <w:style w:type="character" w:styleId="CommentReference">
    <w:name w:val="annotation reference"/>
    <w:basedOn w:val="DefaultParagraphFont"/>
    <w:uiPriority w:val="99"/>
    <w:semiHidden/>
    <w:rsid w:val="00EA64B4"/>
    <w:rPr>
      <w:sz w:val="16"/>
      <w:szCs w:val="16"/>
    </w:rPr>
  </w:style>
  <w:style w:type="paragraph" w:styleId="Revision">
    <w:name w:val="Revision"/>
    <w:hidden/>
    <w:uiPriority w:val="99"/>
    <w:semiHidden/>
    <w:rsid w:val="0080531E"/>
    <w:pPr>
      <w:spacing w:after="0" w:line="240" w:lineRule="auto"/>
    </w:pPr>
    <w:rPr>
      <w:rFonts w:ascii="Times New Roman" w:eastAsia="Times New Roman" w:hAnsi="Times New Roman" w:cs="Times New Roman"/>
      <w:szCs w:val="20"/>
    </w:rPr>
  </w:style>
  <w:style w:type="character" w:styleId="Strong">
    <w:name w:val="Strong"/>
    <w:basedOn w:val="DefaultParagraphFont"/>
    <w:uiPriority w:val="22"/>
    <w:qFormat/>
    <w:rsid w:val="00EA64B4"/>
    <w:rPr>
      <w:b/>
      <w:bCs/>
    </w:rPr>
  </w:style>
  <w:style w:type="paragraph" w:customStyle="1" w:styleId="Boxa">
    <w:name w:val="Box a"/>
    <w:aliases w:val="b list"/>
    <w:basedOn w:val="Sub-listi"/>
    <w:semiHidden/>
    <w:qFormat/>
    <w:rsid w:val="00EA64B4"/>
    <w:pPr>
      <w:numPr>
        <w:ilvl w:val="1"/>
        <w:numId w:val="14"/>
      </w:numPr>
      <w:pBdr>
        <w:top w:val="single" w:sz="6" w:space="15" w:color="0092CF"/>
        <w:left w:val="single" w:sz="6" w:space="15" w:color="0092CF"/>
        <w:bottom w:val="single" w:sz="6" w:space="15" w:color="0092CF"/>
        <w:right w:val="single" w:sz="6" w:space="15" w:color="0092CF"/>
      </w:pBdr>
      <w:tabs>
        <w:tab w:val="left" w:pos="426"/>
      </w:tabs>
      <w:spacing w:before="120" w:after="0"/>
      <w:ind w:right="284"/>
    </w:pPr>
    <w:rPr>
      <w:color w:val="0092CF"/>
      <w:sz w:val="20"/>
      <w:szCs w:val="20"/>
    </w:rPr>
  </w:style>
  <w:style w:type="character" w:styleId="EndnoteReference">
    <w:name w:val="endnote reference"/>
    <w:basedOn w:val="DefaultParagraphFont"/>
    <w:uiPriority w:val="99"/>
    <w:semiHidden/>
    <w:unhideWhenUsed/>
    <w:rsid w:val="00EA64B4"/>
    <w:rPr>
      <w:vertAlign w:val="superscript"/>
    </w:rPr>
  </w:style>
  <w:style w:type="character" w:styleId="FollowedHyperlink">
    <w:name w:val="FollowedHyperlink"/>
    <w:basedOn w:val="DefaultParagraphFont"/>
    <w:uiPriority w:val="99"/>
    <w:semiHidden/>
    <w:rsid w:val="00EA64B4"/>
    <w:rPr>
      <w:color w:val="800080" w:themeColor="followedHyperlink"/>
      <w:u w:val="none"/>
    </w:rPr>
  </w:style>
  <w:style w:type="paragraph" w:customStyle="1" w:styleId="BoxBullet0">
    <w:name w:val="Box Bullet"/>
    <w:basedOn w:val="Normal"/>
    <w:semiHidden/>
    <w:rsid w:val="008B5E54"/>
    <w:pPr>
      <w:pBdr>
        <w:top w:val="single" w:sz="6" w:space="15" w:color="auto"/>
        <w:left w:val="single" w:sz="6" w:space="15" w:color="auto"/>
        <w:bottom w:val="single" w:sz="6" w:space="15" w:color="auto"/>
        <w:right w:val="single" w:sz="6" w:space="15" w:color="auto"/>
      </w:pBdr>
      <w:tabs>
        <w:tab w:val="num" w:pos="851"/>
      </w:tabs>
      <w:spacing w:after="0" w:line="240" w:lineRule="auto"/>
      <w:ind w:left="851" w:right="284" w:hanging="567"/>
      <w:jc w:val="left"/>
    </w:pPr>
    <w:rPr>
      <w:rFonts w:ascii="Arial" w:eastAsia="Times New Roman" w:hAnsi="Arial" w:cs="Times New Roman"/>
      <w:sz w:val="20"/>
      <w:szCs w:val="20"/>
      <w:lang w:eastAsia="en-GB"/>
    </w:rPr>
  </w:style>
  <w:style w:type="paragraph" w:customStyle="1" w:styleId="BoxHeading">
    <w:name w:val="BoxHeading"/>
    <w:basedOn w:val="Normal"/>
    <w:next w:val="Normal"/>
    <w:semiHidden/>
    <w:rsid w:val="008B5E54"/>
    <w:pPr>
      <w:pBdr>
        <w:top w:val="single" w:sz="6" w:space="15" w:color="auto"/>
        <w:left w:val="single" w:sz="6" w:space="15" w:color="auto"/>
        <w:bottom w:val="single" w:sz="6" w:space="15" w:color="auto"/>
        <w:right w:val="single" w:sz="6" w:space="15" w:color="auto"/>
      </w:pBdr>
      <w:spacing w:before="0" w:after="240" w:line="240" w:lineRule="auto"/>
      <w:ind w:left="284" w:right="284"/>
    </w:pPr>
    <w:rPr>
      <w:rFonts w:ascii="Arial" w:eastAsia="Times New Roman" w:hAnsi="Arial" w:cs="Times New Roman"/>
      <w:b/>
      <w:szCs w:val="20"/>
      <w:lang w:eastAsia="en-GB"/>
    </w:rPr>
  </w:style>
  <w:style w:type="character" w:customStyle="1" w:styleId="Heading6Char">
    <w:name w:val="Heading 6 Char"/>
    <w:basedOn w:val="DefaultParagraphFont"/>
    <w:link w:val="Heading6"/>
    <w:semiHidden/>
    <w:rsid w:val="00EA64B4"/>
    <w:rPr>
      <w:rFonts w:ascii="Times New Roman" w:eastAsia="Times New Roman" w:hAnsi="Times New Roman" w:cs="Times New Roman"/>
      <w:b/>
      <w:szCs w:val="20"/>
      <w:lang w:val="en-AU"/>
    </w:rPr>
  </w:style>
  <w:style w:type="character" w:customStyle="1" w:styleId="Heading7Char">
    <w:name w:val="Heading 7 Char"/>
    <w:basedOn w:val="DefaultParagraphFont"/>
    <w:link w:val="Heading7"/>
    <w:semiHidden/>
    <w:rsid w:val="00EA64B4"/>
    <w:rPr>
      <w:rFonts w:ascii="Times New Roman" w:eastAsia="Times New Roman" w:hAnsi="Times New Roman" w:cs="Times New Roman"/>
      <w:szCs w:val="20"/>
      <w:lang w:val="en-AU"/>
    </w:rPr>
  </w:style>
  <w:style w:type="character" w:customStyle="1" w:styleId="Heading8Char">
    <w:name w:val="Heading 8 Char"/>
    <w:basedOn w:val="DefaultParagraphFont"/>
    <w:link w:val="Heading8"/>
    <w:semiHidden/>
    <w:rsid w:val="00EA64B4"/>
    <w:rPr>
      <w:rFonts w:ascii="Times New Roman" w:eastAsia="Times New Roman" w:hAnsi="Times New Roman" w:cs="Times New Roman"/>
      <w:i/>
      <w:szCs w:val="20"/>
      <w:lang w:val="en-AU"/>
    </w:rPr>
  </w:style>
  <w:style w:type="character" w:customStyle="1" w:styleId="Heading9Char">
    <w:name w:val="Heading 9 Char"/>
    <w:basedOn w:val="DefaultParagraphFont"/>
    <w:link w:val="Heading9"/>
    <w:semiHidden/>
    <w:rsid w:val="00EA64B4"/>
    <w:rPr>
      <w:rFonts w:ascii="Arial" w:eastAsia="Times New Roman" w:hAnsi="Arial" w:cs="Times New Roman"/>
      <w:b/>
      <w:color w:val="FFFFFF"/>
      <w:kern w:val="28"/>
      <w:sz w:val="2"/>
      <w:szCs w:val="20"/>
      <w:lang w:val="en-AU"/>
    </w:rPr>
  </w:style>
  <w:style w:type="paragraph" w:styleId="TOC4">
    <w:name w:val="toc 4"/>
    <w:basedOn w:val="Normal"/>
    <w:next w:val="Normal"/>
    <w:semiHidden/>
    <w:rsid w:val="00EA64B4"/>
    <w:pPr>
      <w:tabs>
        <w:tab w:val="right" w:pos="8505"/>
      </w:tabs>
      <w:spacing w:before="180" w:after="0" w:line="240" w:lineRule="auto"/>
      <w:ind w:left="1134" w:right="567" w:hanging="1134"/>
      <w:jc w:val="left"/>
    </w:pPr>
    <w:rPr>
      <w:rFonts w:ascii="Arial" w:eastAsia="Times New Roman" w:hAnsi="Arial" w:cs="Times New Roman"/>
      <w:sz w:val="20"/>
      <w:szCs w:val="20"/>
      <w:lang w:eastAsia="en-GB"/>
    </w:rPr>
  </w:style>
  <w:style w:type="paragraph" w:styleId="Caption">
    <w:name w:val="caption"/>
    <w:basedOn w:val="Normal"/>
    <w:next w:val="Normal"/>
    <w:uiPriority w:val="35"/>
    <w:semiHidden/>
    <w:qFormat/>
    <w:rsid w:val="00EA64B4"/>
    <w:pPr>
      <w:spacing w:before="0" w:after="200" w:line="240" w:lineRule="auto"/>
    </w:pPr>
    <w:rPr>
      <w:rFonts w:ascii="Times New Roman" w:eastAsia="Times New Roman" w:hAnsi="Times New Roman" w:cs="Times New Roman"/>
      <w:b/>
      <w:bCs/>
      <w:color w:val="1C556C" w:themeColor="accent1"/>
      <w:sz w:val="18"/>
      <w:szCs w:val="18"/>
      <w:lang w:eastAsia="en-US"/>
    </w:rPr>
  </w:style>
  <w:style w:type="character" w:customStyle="1" w:styleId="BulletChar">
    <w:name w:val="Bullet Char"/>
    <w:basedOn w:val="DefaultParagraphFont"/>
    <w:link w:val="Bullet"/>
    <w:uiPriority w:val="1"/>
    <w:locked/>
    <w:rsid w:val="000A109B"/>
    <w:rPr>
      <w:rFonts w:ascii="Calibri" w:eastAsia="Times New Roman" w:hAnsi="Calibri" w:cs="Times New Roman"/>
      <w:szCs w:val="20"/>
      <w:lang w:eastAsia="en-NZ"/>
    </w:rPr>
  </w:style>
  <w:style w:type="paragraph" w:customStyle="1" w:styleId="Casestudyheading">
    <w:name w:val="Case study heading"/>
    <w:basedOn w:val="BodyText"/>
    <w:uiPriority w:val="1"/>
    <w:semiHidden/>
    <w:qFormat/>
    <w:rsid w:val="000D12E0"/>
    <w:pPr>
      <w:keepNext/>
      <w:spacing w:line="240" w:lineRule="auto"/>
      <w:ind w:left="284"/>
    </w:pPr>
    <w:rPr>
      <w:b/>
      <w:caps/>
      <w:color w:val="FFFFFF" w:themeColor="background1"/>
    </w:rPr>
  </w:style>
  <w:style w:type="table" w:styleId="LightShading-Accent1">
    <w:name w:val="Light Shading Accent 1"/>
    <w:basedOn w:val="TableNormal"/>
    <w:uiPriority w:val="60"/>
    <w:rsid w:val="00E05569"/>
    <w:pPr>
      <w:spacing w:after="0" w:line="240" w:lineRule="auto"/>
    </w:pPr>
    <w:rPr>
      <w:rFonts w:eastAsiaTheme="minorEastAsia"/>
      <w:color w:val="153F50" w:themeColor="accent1" w:themeShade="BF"/>
      <w:lang w:val="en-US"/>
    </w:rPr>
    <w:tblPr>
      <w:tblStyleRowBandSize w:val="1"/>
      <w:tblStyleColBandSize w:val="1"/>
      <w:tblBorders>
        <w:top w:val="single" w:sz="8" w:space="0" w:color="1C556C" w:themeColor="accent1"/>
        <w:bottom w:val="single" w:sz="8" w:space="0" w:color="1C556C" w:themeColor="accent1"/>
      </w:tblBorders>
    </w:tblPr>
    <w:tblStylePr w:type="fir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lastRow">
      <w:pPr>
        <w:spacing w:before="0" w:after="0" w:line="240" w:lineRule="auto"/>
      </w:pPr>
      <w:rPr>
        <w:b/>
        <w:bCs/>
      </w:rPr>
      <w:tblPr/>
      <w:tcPr>
        <w:tcBorders>
          <w:top w:val="single" w:sz="8" w:space="0" w:color="1C556C" w:themeColor="accent1"/>
          <w:left w:val="nil"/>
          <w:bottom w:val="single" w:sz="8" w:space="0" w:color="1C556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CEC" w:themeFill="accent1" w:themeFillTint="3F"/>
      </w:tcPr>
    </w:tblStylePr>
    <w:tblStylePr w:type="band1Horz">
      <w:tblPr/>
      <w:tcPr>
        <w:tcBorders>
          <w:left w:val="nil"/>
          <w:right w:val="nil"/>
          <w:insideH w:val="nil"/>
          <w:insideV w:val="nil"/>
        </w:tcBorders>
        <w:shd w:val="clear" w:color="auto" w:fill="B5DCEC" w:themeFill="accent1" w:themeFillTint="3F"/>
      </w:tcPr>
    </w:tblStylePr>
  </w:style>
  <w:style w:type="table" w:styleId="LightList-Accent3">
    <w:name w:val="Light List Accent 3"/>
    <w:basedOn w:val="TableNormal"/>
    <w:uiPriority w:val="61"/>
    <w:rsid w:val="00416330"/>
    <w:pPr>
      <w:spacing w:after="0" w:line="240" w:lineRule="auto"/>
    </w:pPr>
    <w:rPr>
      <w:rFonts w:eastAsiaTheme="minorEastAsia"/>
      <w:lang w:val="en-US"/>
    </w:rPr>
    <w:tblPr>
      <w:tblStyleRowBandSize w:val="1"/>
      <w:tblStyleColBandSize w:val="1"/>
      <w:tblBorders>
        <w:top w:val="single" w:sz="8" w:space="0" w:color="D5EBE8" w:themeColor="accent3"/>
        <w:left w:val="single" w:sz="8" w:space="0" w:color="D5EBE8" w:themeColor="accent3"/>
        <w:bottom w:val="single" w:sz="8" w:space="0" w:color="D5EBE8" w:themeColor="accent3"/>
        <w:right w:val="single" w:sz="8" w:space="0" w:color="D5EBE8" w:themeColor="accent3"/>
      </w:tblBorders>
    </w:tblPr>
    <w:tblStylePr w:type="firstRow">
      <w:pPr>
        <w:spacing w:before="0" w:after="0" w:line="240" w:lineRule="auto"/>
      </w:pPr>
      <w:rPr>
        <w:b/>
        <w:bCs/>
        <w:color w:val="FFFFFF" w:themeColor="background1"/>
      </w:rPr>
      <w:tblPr/>
      <w:tcPr>
        <w:shd w:val="clear" w:color="auto" w:fill="D5EBE8" w:themeFill="accent3"/>
      </w:tcPr>
    </w:tblStylePr>
    <w:tblStylePr w:type="lastRow">
      <w:pPr>
        <w:spacing w:before="0" w:after="0" w:line="240" w:lineRule="auto"/>
      </w:pPr>
      <w:rPr>
        <w:b/>
        <w:bCs/>
      </w:rPr>
      <w:tblPr/>
      <w:tcPr>
        <w:tcBorders>
          <w:top w:val="double" w:sz="6" w:space="0" w:color="D5EBE8" w:themeColor="accent3"/>
          <w:left w:val="single" w:sz="8" w:space="0" w:color="D5EBE8" w:themeColor="accent3"/>
          <w:bottom w:val="single" w:sz="8" w:space="0" w:color="D5EBE8" w:themeColor="accent3"/>
          <w:right w:val="single" w:sz="8" w:space="0" w:color="D5EBE8" w:themeColor="accent3"/>
        </w:tcBorders>
      </w:tcPr>
    </w:tblStylePr>
    <w:tblStylePr w:type="firstCol">
      <w:rPr>
        <w:b/>
        <w:bCs/>
      </w:rPr>
    </w:tblStylePr>
    <w:tblStylePr w:type="lastCol">
      <w:rPr>
        <w:b/>
        <w:bCs/>
      </w:rPr>
    </w:tblStylePr>
    <w:tblStylePr w:type="band1Vert">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tblStylePr w:type="band1Horz">
      <w:tblPr/>
      <w:tcPr>
        <w:tcBorders>
          <w:top w:val="single" w:sz="8" w:space="0" w:color="D5EBE8" w:themeColor="accent3"/>
          <w:left w:val="single" w:sz="8" w:space="0" w:color="D5EBE8" w:themeColor="accent3"/>
          <w:bottom w:val="single" w:sz="8" w:space="0" w:color="D5EBE8" w:themeColor="accent3"/>
          <w:right w:val="single" w:sz="8" w:space="0" w:color="D5EBE8" w:themeColor="accent3"/>
        </w:tcBorders>
      </w:tcPr>
    </w:tblStylePr>
  </w:style>
  <w:style w:type="numbering" w:customStyle="1" w:styleId="Style1">
    <w:name w:val="Style1"/>
    <w:uiPriority w:val="99"/>
    <w:rsid w:val="00B07CE9"/>
    <w:pPr>
      <w:numPr>
        <w:numId w:val="15"/>
      </w:numPr>
    </w:pPr>
  </w:style>
  <w:style w:type="numbering" w:customStyle="1" w:styleId="Style2">
    <w:name w:val="Style2"/>
    <w:uiPriority w:val="99"/>
    <w:rsid w:val="008E0688"/>
    <w:pPr>
      <w:numPr>
        <w:numId w:val="16"/>
      </w:numPr>
    </w:pPr>
  </w:style>
  <w:style w:type="paragraph" w:customStyle="1" w:styleId="Greenbullet-casestudytables">
    <w:name w:val="Green bullet - case study tables"/>
    <w:basedOn w:val="Greentext-casestudytables"/>
    <w:uiPriority w:val="1"/>
    <w:semiHidden/>
    <w:rsid w:val="00C15722"/>
    <w:pPr>
      <w:numPr>
        <w:numId w:val="17"/>
      </w:numPr>
      <w:spacing w:before="0"/>
      <w:ind w:left="681" w:hanging="397"/>
    </w:pPr>
  </w:style>
  <w:style w:type="paragraph" w:customStyle="1" w:styleId="Greentext-casestudytables">
    <w:name w:val="Green text - case study tables"/>
    <w:basedOn w:val="BodyText"/>
    <w:uiPriority w:val="1"/>
    <w:semiHidden/>
    <w:rsid w:val="00C15722"/>
    <w:pPr>
      <w:spacing w:line="260" w:lineRule="atLeast"/>
      <w:ind w:left="284" w:right="284"/>
    </w:pPr>
    <w:rPr>
      <w:color w:val="0F7B7D"/>
      <w:sz w:val="20"/>
    </w:rPr>
  </w:style>
  <w:style w:type="paragraph" w:customStyle="1" w:styleId="Greenheading-casestudytables">
    <w:name w:val="Green heading - case study tables"/>
    <w:basedOn w:val="Greentext-casestudytables"/>
    <w:next w:val="Greentext-casestudytables"/>
    <w:uiPriority w:val="1"/>
    <w:semiHidden/>
    <w:rsid w:val="009F1D7F"/>
    <w:pPr>
      <w:keepNext/>
      <w:spacing w:before="240" w:after="0"/>
    </w:pPr>
    <w:rPr>
      <w:rFonts w:eastAsia="Times New Roman"/>
      <w:b/>
      <w:color w:val="1B556B"/>
      <w:sz w:val="22"/>
    </w:rPr>
  </w:style>
  <w:style w:type="numbering" w:customStyle="1" w:styleId="Style3">
    <w:name w:val="Style3"/>
    <w:uiPriority w:val="99"/>
    <w:rsid w:val="008B5A2D"/>
    <w:pPr>
      <w:numPr>
        <w:numId w:val="18"/>
      </w:numPr>
    </w:pPr>
  </w:style>
  <w:style w:type="paragraph" w:customStyle="1" w:styleId="Boxtext">
    <w:name w:val="Box text"/>
    <w:basedOn w:val="Normal"/>
    <w:uiPriority w:val="1"/>
    <w:qFormat/>
    <w:rsid w:val="00DB6A2B"/>
    <w:pPr>
      <w:spacing w:line="260" w:lineRule="atLeast"/>
      <w:ind w:left="284" w:right="284"/>
      <w:jc w:val="left"/>
    </w:pPr>
    <w:rPr>
      <w:color w:val="1B556B"/>
      <w:sz w:val="20"/>
    </w:rPr>
  </w:style>
  <w:style w:type="paragraph" w:customStyle="1" w:styleId="Boxbullet">
    <w:name w:val="Box bullet"/>
    <w:basedOn w:val="Boxtext"/>
    <w:uiPriority w:val="1"/>
    <w:qFormat/>
    <w:rsid w:val="005D3242"/>
    <w:pPr>
      <w:numPr>
        <w:numId w:val="7"/>
      </w:numPr>
      <w:tabs>
        <w:tab w:val="left" w:pos="680"/>
      </w:tabs>
      <w:spacing w:before="0"/>
      <w:ind w:left="681" w:hanging="397"/>
    </w:pPr>
    <w:rPr>
      <w:rFonts w:cs="Times New Roman"/>
      <w:szCs w:val="20"/>
    </w:rPr>
  </w:style>
  <w:style w:type="paragraph" w:customStyle="1" w:styleId="Boxheading0">
    <w:name w:val="Box heading"/>
    <w:basedOn w:val="Boxtext"/>
    <w:next w:val="Boxtext"/>
    <w:uiPriority w:val="1"/>
    <w:qFormat/>
    <w:rsid w:val="00DB6A2B"/>
    <w:pPr>
      <w:keepNext/>
      <w:spacing w:before="240" w:after="0"/>
    </w:pPr>
    <w:rPr>
      <w:rFonts w:cs="Times New Roman"/>
      <w:b/>
      <w:sz w:val="22"/>
      <w:szCs w:val="20"/>
    </w:rPr>
  </w:style>
  <w:style w:type="paragraph" w:customStyle="1" w:styleId="Boxsub-bullet">
    <w:name w:val="Box sub-bullet"/>
    <w:basedOn w:val="Boxtext"/>
    <w:uiPriority w:val="1"/>
    <w:qFormat/>
    <w:rsid w:val="00DB6A2B"/>
    <w:pPr>
      <w:numPr>
        <w:numId w:val="20"/>
      </w:numPr>
      <w:spacing w:before="0"/>
    </w:pPr>
    <w:rPr>
      <w:rFonts w:cs="Times New Roman"/>
      <w:szCs w:val="20"/>
    </w:rPr>
  </w:style>
  <w:style w:type="paragraph" w:customStyle="1" w:styleId="Greensub-bullet-casestudytables">
    <w:name w:val="Green sub-bullet - case study tables"/>
    <w:basedOn w:val="Greentext-casestudytables"/>
    <w:uiPriority w:val="1"/>
    <w:semiHidden/>
    <w:qFormat/>
    <w:rsid w:val="00C15722"/>
    <w:pPr>
      <w:numPr>
        <w:numId w:val="21"/>
      </w:numPr>
      <w:spacing w:before="0"/>
      <w:ind w:left="1077" w:hanging="397"/>
    </w:pPr>
  </w:style>
  <w:style w:type="character" w:styleId="UnresolvedMention">
    <w:name w:val="Unresolved Mention"/>
    <w:basedOn w:val="DefaultParagraphFont"/>
    <w:uiPriority w:val="99"/>
    <w:semiHidden/>
    <w:unhideWhenUsed/>
    <w:rsid w:val="00563317"/>
    <w:rPr>
      <w:color w:val="605E5C"/>
      <w:shd w:val="clear" w:color="auto" w:fill="E1DFDD"/>
    </w:rPr>
  </w:style>
  <w:style w:type="character" w:customStyle="1" w:styleId="normaltextrun">
    <w:name w:val="normaltextrun"/>
    <w:basedOn w:val="DefaultParagraphFont"/>
    <w:rsid w:val="007B7338"/>
  </w:style>
  <w:style w:type="paragraph" w:styleId="CommentText">
    <w:name w:val="annotation text"/>
    <w:basedOn w:val="Normal"/>
    <w:link w:val="CommentTextChar"/>
    <w:uiPriority w:val="99"/>
    <w:semiHidden/>
    <w:rsid w:val="0073419B"/>
    <w:pPr>
      <w:spacing w:line="240" w:lineRule="auto"/>
    </w:pPr>
    <w:rPr>
      <w:sz w:val="20"/>
      <w:szCs w:val="20"/>
    </w:rPr>
  </w:style>
  <w:style w:type="character" w:customStyle="1" w:styleId="CommentTextChar">
    <w:name w:val="Comment Text Char"/>
    <w:basedOn w:val="DefaultParagraphFont"/>
    <w:link w:val="CommentText"/>
    <w:uiPriority w:val="99"/>
    <w:semiHidden/>
    <w:rsid w:val="0073419B"/>
    <w:rPr>
      <w:rFonts w:ascii="Calibri" w:eastAsiaTheme="minorEastAsia" w:hAnsi="Calibri"/>
      <w:sz w:val="20"/>
      <w:szCs w:val="20"/>
      <w:lang w:eastAsia="en-NZ"/>
    </w:rPr>
  </w:style>
  <w:style w:type="paragraph" w:customStyle="1" w:styleId="pf0">
    <w:name w:val="pf0"/>
    <w:basedOn w:val="Normal"/>
    <w:rsid w:val="00D63914"/>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cf01">
    <w:name w:val="cf01"/>
    <w:basedOn w:val="DefaultParagraphFont"/>
    <w:rsid w:val="00D63914"/>
    <w:rPr>
      <w:rFonts w:ascii="Segoe UI" w:hAnsi="Segoe UI" w:cs="Segoe UI" w:hint="default"/>
      <w:sz w:val="18"/>
      <w:szCs w:val="18"/>
    </w:rPr>
  </w:style>
  <w:style w:type="character" w:customStyle="1" w:styleId="eop">
    <w:name w:val="eop"/>
    <w:basedOn w:val="DefaultParagraphFont"/>
    <w:rsid w:val="00E52D81"/>
  </w:style>
  <w:style w:type="character" w:styleId="Mention">
    <w:name w:val="Mention"/>
    <w:basedOn w:val="DefaultParagraphFont"/>
    <w:uiPriority w:val="99"/>
    <w:unhideWhenUsed/>
    <w:rsid w:val="008B1A20"/>
    <w:rPr>
      <w:color w:val="2B579A"/>
      <w:shd w:val="clear" w:color="auto" w:fill="E1DFDD"/>
    </w:rPr>
  </w:style>
  <w:style w:type="character" w:customStyle="1" w:styleId="ListParagraphChar">
    <w:name w:val="List Paragraph Char"/>
    <w:basedOn w:val="DefaultParagraphFont"/>
    <w:link w:val="ListParagraph"/>
    <w:uiPriority w:val="34"/>
    <w:rsid w:val="00026205"/>
    <w:rPr>
      <w:rFonts w:ascii="Times New Roman" w:eastAsiaTheme="minorEastAsia" w:hAnsi="Times New Roman"/>
      <w:szCs w:val="20"/>
      <w:lang w:eastAsia="en-GB"/>
    </w:rPr>
  </w:style>
  <w:style w:type="paragraph" w:styleId="NormalWeb">
    <w:name w:val="Normal (Web)"/>
    <w:basedOn w:val="Normal"/>
    <w:uiPriority w:val="99"/>
    <w:semiHidden/>
    <w:unhideWhenUsed/>
    <w:rsid w:val="003B2C67"/>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Emphasis">
    <w:name w:val="Emphasis"/>
    <w:basedOn w:val="DefaultParagraphFont"/>
    <w:uiPriority w:val="20"/>
    <w:qFormat/>
    <w:rsid w:val="003B2C67"/>
    <w:rPr>
      <w:i/>
      <w:iCs/>
    </w:rPr>
  </w:style>
  <w:style w:type="character" w:customStyle="1" w:styleId="dms-document-link-content">
    <w:name w:val="dms-document-link-content"/>
    <w:basedOn w:val="DefaultParagraphFont"/>
    <w:rsid w:val="003B2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0110">
      <w:bodyDiv w:val="1"/>
      <w:marLeft w:val="0"/>
      <w:marRight w:val="0"/>
      <w:marTop w:val="0"/>
      <w:marBottom w:val="0"/>
      <w:divBdr>
        <w:top w:val="none" w:sz="0" w:space="0" w:color="auto"/>
        <w:left w:val="none" w:sz="0" w:space="0" w:color="auto"/>
        <w:bottom w:val="none" w:sz="0" w:space="0" w:color="auto"/>
        <w:right w:val="none" w:sz="0" w:space="0" w:color="auto"/>
      </w:divBdr>
    </w:div>
    <w:div w:id="220798895">
      <w:bodyDiv w:val="1"/>
      <w:marLeft w:val="0"/>
      <w:marRight w:val="0"/>
      <w:marTop w:val="0"/>
      <w:marBottom w:val="0"/>
      <w:divBdr>
        <w:top w:val="none" w:sz="0" w:space="0" w:color="auto"/>
        <w:left w:val="none" w:sz="0" w:space="0" w:color="auto"/>
        <w:bottom w:val="none" w:sz="0" w:space="0" w:color="auto"/>
        <w:right w:val="none" w:sz="0" w:space="0" w:color="auto"/>
      </w:divBdr>
    </w:div>
    <w:div w:id="610282404">
      <w:bodyDiv w:val="1"/>
      <w:marLeft w:val="0"/>
      <w:marRight w:val="0"/>
      <w:marTop w:val="0"/>
      <w:marBottom w:val="0"/>
      <w:divBdr>
        <w:top w:val="none" w:sz="0" w:space="0" w:color="auto"/>
        <w:left w:val="none" w:sz="0" w:space="0" w:color="auto"/>
        <w:bottom w:val="none" w:sz="0" w:space="0" w:color="auto"/>
        <w:right w:val="none" w:sz="0" w:space="0" w:color="auto"/>
      </w:divBdr>
    </w:div>
    <w:div w:id="711342378">
      <w:bodyDiv w:val="1"/>
      <w:marLeft w:val="0"/>
      <w:marRight w:val="0"/>
      <w:marTop w:val="0"/>
      <w:marBottom w:val="0"/>
      <w:divBdr>
        <w:top w:val="none" w:sz="0" w:space="0" w:color="auto"/>
        <w:left w:val="none" w:sz="0" w:space="0" w:color="auto"/>
        <w:bottom w:val="none" w:sz="0" w:space="0" w:color="auto"/>
        <w:right w:val="none" w:sz="0" w:space="0" w:color="auto"/>
      </w:divBdr>
    </w:div>
    <w:div w:id="1385983195">
      <w:bodyDiv w:val="1"/>
      <w:marLeft w:val="0"/>
      <w:marRight w:val="0"/>
      <w:marTop w:val="0"/>
      <w:marBottom w:val="0"/>
      <w:divBdr>
        <w:top w:val="none" w:sz="0" w:space="0" w:color="auto"/>
        <w:left w:val="none" w:sz="0" w:space="0" w:color="auto"/>
        <w:bottom w:val="none" w:sz="0" w:space="0" w:color="auto"/>
        <w:right w:val="none" w:sz="0" w:space="0" w:color="auto"/>
      </w:divBdr>
    </w:div>
    <w:div w:id="1542086908">
      <w:bodyDiv w:val="1"/>
      <w:marLeft w:val="0"/>
      <w:marRight w:val="0"/>
      <w:marTop w:val="0"/>
      <w:marBottom w:val="0"/>
      <w:divBdr>
        <w:top w:val="none" w:sz="0" w:space="0" w:color="auto"/>
        <w:left w:val="none" w:sz="0" w:space="0" w:color="auto"/>
        <w:bottom w:val="none" w:sz="0" w:space="0" w:color="auto"/>
        <w:right w:val="none" w:sz="0" w:space="0" w:color="auto"/>
      </w:divBdr>
    </w:div>
    <w:div w:id="1663507944">
      <w:bodyDiv w:val="1"/>
      <w:marLeft w:val="0"/>
      <w:marRight w:val="0"/>
      <w:marTop w:val="0"/>
      <w:marBottom w:val="0"/>
      <w:divBdr>
        <w:top w:val="none" w:sz="0" w:space="0" w:color="auto"/>
        <w:left w:val="none" w:sz="0" w:space="0" w:color="auto"/>
        <w:bottom w:val="none" w:sz="0" w:space="0" w:color="auto"/>
        <w:right w:val="none" w:sz="0" w:space="0" w:color="auto"/>
      </w:divBdr>
    </w:div>
    <w:div w:id="1838183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https://environment.govt.nz/publications/setting-instream-nutrient-concentration-thresholds-for-nutrient-affected-attributes-in-rivers/" TargetMode="External"/><Relationship Id="rId3" Type="http://schemas.openxmlformats.org/officeDocument/2006/relationships/customXml" Target="../customXml/item3.xml"/><Relationship Id="rId21" Type="http://schemas.openxmlformats.org/officeDocument/2006/relationships/hyperlink" Target="https://www.overseer.org.nz/our-science"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yperlink" Target="https://www.overseer.org.nz/"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www.mpi.govt.nz/dmsdocument/46357-The-Government-response-to-the-findings-of-the-Overseer-peer-review-report" TargetMode="External"/><Relationship Id="rId29" Type="http://schemas.openxmlformats.org/officeDocument/2006/relationships/hyperlink" Target="https://pce.parliament.nz/publications/overseer-and-regulatory-oversight-models-uncertainty-and-cleaning-up-our-waterway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overseer.org.nz" TargetMode="External"/><Relationship Id="rId32"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s://environment.govt.nz/" TargetMode="External"/><Relationship Id="rId23" Type="http://schemas.openxmlformats.org/officeDocument/2006/relationships/hyperlink" Target="https://www.overseer.org.nz/" TargetMode="External"/><Relationship Id="rId28" Type="http://schemas.openxmlformats.org/officeDocument/2006/relationships/hyperlink" Target="https://environment.govt.nz/acts-and-regulations/freshwater-implementation-guidance/freshwater-farm-plans/overseer/" TargetMode="External"/><Relationship Id="rId36"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3.xml"/><Relationship Id="rId31"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mpi.govt.nz/dmsdocument/59020-Overseer-Redevelopment-Programme-Report" TargetMode="External"/><Relationship Id="rId27" Type="http://schemas.openxmlformats.org/officeDocument/2006/relationships/hyperlink" Target="https://environment.govt.nz/publications/government-response-to-the-findings-of-the-overseer-peer-review-report/" TargetMode="External"/><Relationship Id="rId30" Type="http://schemas.openxmlformats.org/officeDocument/2006/relationships/hyperlink" Target="https://www.mpi.govt.nz/dmsdocument/59020-Overseer-Redevelopment-Programme-Report" TargetMode="External"/><Relationship Id="rId35" Type="http://schemas.microsoft.com/office/2019/05/relationships/documenttasks" Target="documenttasks/documenttasks1.xml"/><Relationship Id="rId8" Type="http://schemas.openxmlformats.org/officeDocument/2006/relationships/settings" Target="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environment.govt.nz/publications/ncap-regional-councils/" TargetMode="External"/><Relationship Id="rId2" Type="http://schemas.openxmlformats.org/officeDocument/2006/relationships/hyperlink" Target="https://assets.ctfassets.net/bo1h2c9cbxaf/7hFbaY3PH76sXg5butruk/8423911da88c3a2f985ad5c5c889ee44/23_09_04_Assessment_of_the_OverseerFM_model_performance_with_experimental_data_from_grazed_pastures__JP_Tavernet.pdf" TargetMode="External"/><Relationship Id="rId1" Type="http://schemas.openxmlformats.org/officeDocument/2006/relationships/hyperlink" Target="https://www.mpi.govt.nz/dmsdocument/46360-Overseer-whole-model-review-Assessment-of-the-model-approach" TargetMode="External"/></Relationships>
</file>

<file path=word/documenttasks/documenttasks1.xml><?xml version="1.0" encoding="utf-8"?>
<t:Tasks xmlns:t="http://schemas.microsoft.com/office/tasks/2019/documenttasks" xmlns:oel="http://schemas.microsoft.com/office/2019/extlst">
  <t:Task id="{61FE60AC-CFB0-4136-8758-98FB091297FC}">
    <t:Anchor>
      <t:Comment id="842821015"/>
    </t:Anchor>
    <t:History>
      <t:Event id="{5B433B04-F71F-4E8F-B77F-03C44AFC25D8}" time="2023-11-02T22:59:21.836Z">
        <t:Attribution userId="S::victoria.bloomer@mfe.govt.nz::2bef5608-fc9d-418f-a410-060c2f856046" userProvider="AD" userName="Victoria Bloomer"/>
        <t:Anchor>
          <t:Comment id="933258547"/>
        </t:Anchor>
        <t:Create/>
      </t:Event>
      <t:Event id="{E4594418-9061-4776-A6FC-484094D3A21F}" time="2023-11-02T22:59:21.836Z">
        <t:Attribution userId="S::victoria.bloomer@mfe.govt.nz::2bef5608-fc9d-418f-a410-060c2f856046" userProvider="AD" userName="Victoria Bloomer"/>
        <t:Anchor>
          <t:Comment id="933258547"/>
        </t:Anchor>
        <t:Assign userId="S::Julie.Everett-Hincks@mfe.govt.nz::ac1cc0e0-0acb-477e-a200-8edab7b5f8c1" userProvider="AD" userName="Julie Everett-Hincks"/>
      </t:Event>
      <t:Event id="{9D155344-A16D-494C-B10F-4A48DACD1298}" time="2023-11-02T22:59:21.836Z">
        <t:Attribution userId="S::victoria.bloomer@mfe.govt.nz::2bef5608-fc9d-418f-a410-060c2f856046" userProvider="AD" userName="Victoria Bloomer"/>
        <t:Anchor>
          <t:Comment id="933258547"/>
        </t:Anchor>
        <t:SetTitle title="@Julie Everett-Hincks I have made the ue case point 1 and then left the other two points afterward. I have expanded them slightly in the hope it provides clarity to readers what our intent is. let me know your thoughts."/>
      </t:Event>
    </t:History>
  </t:Task>
</t:Tasks>
</file>

<file path=word/theme/theme1.xml><?xml version="1.0" encoding="utf-8"?>
<a:theme xmlns:a="http://schemas.openxmlformats.org/drawingml/2006/main" name="MFE">
  <a:themeElements>
    <a:clrScheme name="MfE new colours">
      <a:dk1>
        <a:sysClr val="windowText" lastClr="000000"/>
      </a:dk1>
      <a:lt1>
        <a:sysClr val="window" lastClr="FFFFFF"/>
      </a:lt1>
      <a:dk2>
        <a:srgbClr val="1B556B"/>
      </a:dk2>
      <a:lt2>
        <a:srgbClr val="D2DDE1"/>
      </a:lt2>
      <a:accent1>
        <a:srgbClr val="1C556C"/>
      </a:accent1>
      <a:accent2>
        <a:srgbClr val="32809C"/>
      </a:accent2>
      <a:accent3>
        <a:srgbClr val="D5EBE8"/>
      </a:accent3>
      <a:accent4>
        <a:srgbClr val="2C9986"/>
      </a:accent4>
      <a:accent5>
        <a:srgbClr val="6FC7B7"/>
      </a:accent5>
      <a:accent6>
        <a:srgbClr val="DA6C28"/>
      </a:accent6>
      <a:hlink>
        <a:srgbClr val="32809C"/>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A5FB0BEBF7DE54D9F252D8A06C053F7" ma:contentTypeVersion="47" ma:contentTypeDescription="Create a new document." ma:contentTypeScope="" ma:versionID="b832b19877805e6aec1ce9da44083433">
  <xsd:schema xmlns:xsd="http://www.w3.org/2001/XMLSchema" xmlns:xs="http://www.w3.org/2001/XMLSchema" xmlns:p="http://schemas.microsoft.com/office/2006/metadata/properties" xmlns:ns1="http://schemas.microsoft.com/sharepoint/v3" xmlns:ns2="58a6f171-52cb-4404-b47d-af1c8daf8fd1" xmlns:ns3="4a94300e-a927-4b92-9d3a-682523035cb6" xmlns:ns4="0a5b0190-e301-4766-933d-448c7c363fce" xmlns:ns5="http://schemas.microsoft.com/sharepoint/v4" targetNamespace="http://schemas.microsoft.com/office/2006/metadata/properties" ma:root="true" ma:fieldsID="d17b080a1ce519ff2fc345432a3b03cc" ns1:_="" ns2:_="" ns3:_="" ns4:_="" ns5:_="">
    <xsd:import namespace="http://schemas.microsoft.com/sharepoint/v3"/>
    <xsd:import namespace="58a6f171-52cb-4404-b47d-af1c8daf8fd1"/>
    <xsd:import namespace="4a94300e-a927-4b92-9d3a-682523035cb6"/>
    <xsd:import namespace="0a5b0190-e301-4766-933d-448c7c363fc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Sender" minOccurs="0"/>
                <xsd:element ref="ns3:Receiver" minOccurs="0"/>
                <xsd:element ref="ns3:Sender_x0020_Date" minOccurs="0"/>
                <xsd:element ref="ns3:Receiver_x0020_Date" minOccurs="0"/>
                <xsd:element ref="ns3:Carbon_x0020_Copy" minOccurs="0"/>
                <xsd:element ref="ns3:Email_x0020_Table" minOccurs="0"/>
                <xsd:element ref="ns3:Library" minOccurs="0"/>
                <xsd:element ref="ns3:Legacy_x0020_DocID" minOccurs="0"/>
                <xsd:element ref="ns3:Legacy_x0020_Version" minOccurs="0"/>
                <xsd:element ref="ns3:Class" minOccurs="0"/>
                <xsd:element ref="ns3:Author0" minOccurs="0"/>
                <xsd:element ref="ns3:Status" minOccurs="0"/>
                <xsd:element ref="ns3:Year" minOccurs="0"/>
                <xsd:element ref="ns3:Other_x0020_Details" minOccurs="0"/>
                <xsd:element ref="ns3:Other_x0020_Details_2" minOccurs="0"/>
                <xsd:element ref="ns3:Other_x0020_Details_3" minOccurs="0"/>
                <xsd:element ref="ns3:MediaServiceMetadata" minOccurs="0"/>
                <xsd:element ref="ns3:MediaServiceFastMetadata" minOccurs="0"/>
                <xsd:element ref="ns3:MediaServiceAutoKeyPoints" minOccurs="0"/>
                <xsd:element ref="ns3:MediaServiceKeyPoints" minOccurs="0"/>
                <xsd:element ref="ns3:To" minOccurs="0"/>
                <xsd:element ref="ns3:From" minOccurs="0"/>
                <xsd:element ref="ns3:Sent_x002f_Received" minOccurs="0"/>
                <xsd:element ref="ns3:MediaServiceAutoTags" minOccurs="0"/>
                <xsd:element ref="ns3:MediaServiceOCR" minOccurs="0"/>
                <xsd:element ref="ns3:MediaServiceGenerationTime" minOccurs="0"/>
                <xsd:element ref="ns3:MediaServiceEventHashCode" minOccurs="0"/>
                <xsd:element ref="ns3:Supplemental_x0020_Markings" minOccurs="0"/>
                <xsd:element ref="ns3:MTS_x0020_Type" minOccurs="0"/>
                <xsd:element ref="ns3:MTS_x0020_ID" minOccurs="0"/>
                <xsd:element ref="ns3:Contract_x0020_Number" minOccurs="0"/>
                <xsd:element ref="ns3:MediaServiceDateTaken"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5:IconOverlay"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46" nillable="true" ma:displayName="Unified Compliance Policy Properties" ma:hidden="true" ma:internalName="_ip_UnifiedCompliancePolicyProperties">
      <xsd:simpleType>
        <xsd:restriction base="dms:Note"/>
      </xsd:simpleType>
    </xsd:element>
    <xsd:element name="_ip_UnifiedCompliancePolicyUIAction" ma:index="4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a6f171-52cb-4404-b47d-af1c8daf8fd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54" nillable="true" ma:displayName="Taxonomy Catch All Column" ma:hidden="true" ma:list="{33f1f667-6a52-4040-91ea-813d3d6b19d1}" ma:internalName="TaxCatchAll" ma:showField="CatchAllData" ma:web="0a5b0190-e301-4766-933d-448c7c363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94300e-a927-4b92-9d3a-682523035cb6" elementFormDefault="qualified">
    <xsd:import namespace="http://schemas.microsoft.com/office/2006/documentManagement/types"/>
    <xsd:import namespace="http://schemas.microsoft.com/office/infopath/2007/PartnerControls"/>
    <xsd:element name="Document_x0020_Type" ma:index="11" nillable="true" ma:displayName="Document Type" ma:default="" ma:description="" ma:internalName="Document_x0020_Type">
      <xsd:simpleType>
        <xsd:restriction base="dms:Note">
          <xsd:maxLength value="255"/>
        </xsd:restriction>
      </xsd:simpleType>
    </xsd:element>
    <xsd:element name="Sender" ma:index="12" nillable="true" ma:displayName="Sender" ma:description="" ma:internalName="Sender">
      <xsd:simpleType>
        <xsd:restriction base="dms:Text">
          <xsd:maxLength value="255"/>
        </xsd:restriction>
      </xsd:simpleType>
    </xsd:element>
    <xsd:element name="Receiver" ma:index="13" nillable="true" ma:displayName="Receiver" ma:description="" ma:internalName="Receiver">
      <xsd:simpleType>
        <xsd:restriction base="dms:Text">
          <xsd:maxLength value="255"/>
        </xsd:restriction>
      </xsd:simpleType>
    </xsd:element>
    <xsd:element name="Sender_x0020_Date" ma:index="14" nillable="true" ma:displayName="Sender Date" ma:default="" ma:description="" ma:format="DateTime" ma:internalName="Sender_x0020_Date">
      <xsd:simpleType>
        <xsd:restriction base="dms:DateTime"/>
      </xsd:simpleType>
    </xsd:element>
    <xsd:element name="Receiver_x0020_Date" ma:index="15" nillable="true" ma:displayName="Receiver Date" ma:default="" ma:description="" ma:format="DateTime" ma:internalName="Receiver_x0020_Date">
      <xsd:simpleType>
        <xsd:restriction base="dms:DateTime"/>
      </xsd:simpleType>
    </xsd:element>
    <xsd:element name="Carbon_x0020_Copy" ma:index="16" nillable="true" ma:displayName="Carbon Copy" ma:description="" ma:internalName="Carbon_x0020_Copy">
      <xsd:simpleType>
        <xsd:restriction base="dms:Text">
          <xsd:maxLength value="255"/>
        </xsd:restriction>
      </xsd:simpleType>
    </xsd:element>
    <xsd:element name="Email_x0020_Table" ma:index="18" nillable="true" ma:displayName="Email Table" ma:description="" ma:internalName="Email_x0020_Table">
      <xsd:simpleType>
        <xsd:restriction base="dms:Note">
          <xsd:maxLength value="255"/>
        </xsd:restriction>
      </xsd:simpleType>
    </xsd:element>
    <xsd:element name="Library" ma:index="19" nillable="true" ma:displayName="Library" ma:default="" ma:description="" ma:internalName="Library">
      <xsd:simpleType>
        <xsd:restriction base="dms:Text">
          <xsd:maxLength value="255"/>
        </xsd:restriction>
      </xsd:simpleType>
    </xsd:element>
    <xsd:element name="Legacy_x0020_DocID" ma:index="20" nillable="true" ma:displayName="Legacy DocID" ma:decimals="-1" ma:default="" ma:description="" ma:internalName="Legacy_x0020_DocID">
      <xsd:simpleType>
        <xsd:restriction base="dms:Number"/>
      </xsd:simpleType>
    </xsd:element>
    <xsd:element name="Legacy_x0020_Version" ma:index="21" nillable="true" ma:displayName="Legacy Version" ma:default="" ma:description="" ma:internalName="Legacy_x0020_Version">
      <xsd:simpleType>
        <xsd:restriction base="dms:Text">
          <xsd:maxLength value="255"/>
        </xsd:restriction>
      </xsd:simpleType>
    </xsd:element>
    <xsd:element name="Class" ma:index="22" nillable="true" ma:displayName="Class" ma:default="" ma:description="" ma:internalName="Class">
      <xsd:simpleType>
        <xsd:restriction base="dms:Text">
          <xsd:maxLength value="255"/>
        </xsd:restriction>
      </xsd:simpleType>
    </xsd:element>
    <xsd:element name="Author0" ma:index="23" nillable="true" ma:displayName="Author" ma:default="" ma:description="" ma:internalName="Author0">
      <xsd:simpleType>
        <xsd:restriction base="dms:Text">
          <xsd:maxLength value="255"/>
        </xsd:restriction>
      </xsd:simpleType>
    </xsd:element>
    <xsd:element name="Status" ma:index="24" nillable="true" ma:displayName="Status" ma:default="" ma:description="" ma:internalName="Status">
      <xsd:simpleType>
        <xsd:restriction base="dms:Text">
          <xsd:maxLength value="255"/>
        </xsd:restriction>
      </xsd:simpleType>
    </xsd:element>
    <xsd:element name="Year" ma:index="25" nillable="true" ma:displayName="Year" ma:default="" ma:description="" ma:internalName="Year">
      <xsd:simpleType>
        <xsd:restriction base="dms:Text">
          <xsd:maxLength value="255"/>
        </xsd:restriction>
      </xsd:simpleType>
    </xsd:element>
    <xsd:element name="Other_x0020_Details" ma:index="26" nillable="true" ma:displayName="Other Details" ma:default="" ma:description="" ma:internalName="Other_x0020_Details">
      <xsd:simpleType>
        <xsd:restriction base="dms:Text">
          <xsd:maxLength value="255"/>
        </xsd:restriction>
      </xsd:simpleType>
    </xsd:element>
    <xsd:element name="Other_x0020_Details_2" ma:index="27" nillable="true" ma:displayName="Other Details_2" ma:description="" ma:internalName="Other_x0020_Details_2">
      <xsd:simpleType>
        <xsd:restriction base="dms:Text">
          <xsd:maxLength value="255"/>
        </xsd:restriction>
      </xsd:simpleType>
    </xsd:element>
    <xsd:element name="Other_x0020_Details_3" ma:index="28" nillable="true" ma:displayName="Other Details_3" ma:description="" ma:internalName="Other_x0020_Details_3">
      <xsd:simpleType>
        <xsd:restriction base="dms:Text">
          <xsd:maxLength value="255"/>
        </xsd:restriction>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ServiceAutoKeyPoints" ma:index="31" nillable="true" ma:displayName="MediaServiceAutoKeyPoints" ma:hidden="true" ma:internalName="MediaServiceAutoKeyPoints" ma:readOnly="true">
      <xsd:simpleType>
        <xsd:restriction base="dms:Note"/>
      </xsd:simpleType>
    </xsd:element>
    <xsd:element name="MediaServiceKeyPoints" ma:index="32" nillable="true" ma:displayName="KeyPoints" ma:internalName="MediaServiceKeyPoints" ma:readOnly="true">
      <xsd:simpleType>
        <xsd:restriction base="dms:Note">
          <xsd:maxLength value="255"/>
        </xsd:restriction>
      </xsd:simpleType>
    </xsd:element>
    <xsd:element name="To" ma:index="33" nillable="true" ma:displayName="To" ma:default="" ma:description="" ma:internalName="To">
      <xsd:simpleType>
        <xsd:restriction base="dms:Note">
          <xsd:maxLength value="255"/>
        </xsd:restriction>
      </xsd:simpleType>
    </xsd:element>
    <xsd:element name="From" ma:index="34" nillable="true" ma:displayName="From" ma:default="" ma:description="" ma:internalName="From">
      <xsd:simpleType>
        <xsd:restriction base="dms:Text">
          <xsd:maxLength value="255"/>
        </xsd:restriction>
      </xsd:simpleType>
    </xsd:element>
    <xsd:element name="Sent_x002f_Received" ma:index="35" nillable="true" ma:displayName="Sent/Received" ma:default="" ma:description="" ma:internalName="Sent_x002f_Received">
      <xsd:simpleType>
        <xsd:restriction base="dms:Text">
          <xsd:maxLength value="255"/>
        </xsd:restriction>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Supplemental_x0020_Markings" ma:index="40" nillable="true" ma:displayName="Supplemental Markings" ma:description="" ma:internalName="Supplemental_x0020_Markings">
      <xsd:simpleType>
        <xsd:restriction base="dms:Note">
          <xsd:maxLength value="255"/>
        </xsd:restriction>
      </xsd:simpleType>
    </xsd:element>
    <xsd:element name="MTS_x0020_Type" ma:index="41" nillable="true" ma:displayName="MTS Type" ma:default="" ma:description="" ma:internalName="MTS_x0020_Type">
      <xsd:simpleType>
        <xsd:restriction base="dms:Note">
          <xsd:maxLength value="255"/>
        </xsd:restriction>
      </xsd:simpleType>
    </xsd:element>
    <xsd:element name="MTS_x0020_ID" ma:index="42" nillable="true" ma:displayName="MTS ID" ma:default="" ma:description="" ma:internalName="MTS_x0020_ID">
      <xsd:simpleType>
        <xsd:restriction base="dms:Text">
          <xsd:maxLength value="255"/>
        </xsd:restriction>
      </xsd:simpleType>
    </xsd:element>
    <xsd:element name="Contract_x0020_Number" ma:index="43" nillable="true" ma:displayName="Contract Number" ma:default="" ma:description="" ma:internalName="Contract_x0020_Number">
      <xsd:simpleType>
        <xsd:restriction base="dms:Text">
          <xsd:maxLength value="255"/>
        </xsd:restriction>
      </xsd:simpleType>
    </xsd:element>
    <xsd:element name="MediaServiceDateTaken" ma:index="44" nillable="true" ma:displayName="MediaServiceDateTaken" ma:hidden="true" ma:internalName="MediaServiceDateTaken" ma:readOnly="true">
      <xsd:simpleType>
        <xsd:restriction base="dms:Text"/>
      </xsd:simpleType>
    </xsd:element>
    <xsd:element name="MediaServiceLocation" ma:index="45" nillable="true" ma:displayName="Location" ma:internalName="MediaServiceLocation" ma:readOnly="true">
      <xsd:simpleType>
        <xsd:restriction base="dms:Text"/>
      </xsd:simpleType>
    </xsd:element>
    <xsd:element name="MediaLengthInSeconds" ma:index="51" nillable="true" ma:displayName="Length (seconds)" ma:internalName="MediaLengthInSeconds" ma:readOnly="true">
      <xsd:simpleType>
        <xsd:restriction base="dms:Unknown"/>
      </xsd:simpleType>
    </xsd:element>
    <xsd:element name="lcf76f155ced4ddcb4097134ff3c332f" ma:index="53" nillable="true" ma:taxonomy="true" ma:internalName="lcf76f155ced4ddcb4097134ff3c332f" ma:taxonomyFieldName="MediaServiceImageTags" ma:displayName="Image Tags" ma:readOnly="false" ma:fieldId="{5cf76f15-5ced-4ddc-b409-7134ff3c332f}" ma:taxonomyMulti="true" ma:sspId="cebe92e3-83b2-4842-a6bd-e7cffea926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5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5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5b0190-e301-4766-933d-448c7c363fce" elementFormDefault="qualified">
    <xsd:import namespace="http://schemas.microsoft.com/office/2006/documentManagement/types"/>
    <xsd:import namespace="http://schemas.microsoft.com/office/infopath/2007/PartnerControls"/>
    <xsd:element name="SharedWithUsers" ma:index="4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5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17"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egacy_x0020_DocID xmlns="4a94300e-a927-4b92-9d3a-682523035cb6" xsi:nil="true"/>
    <Year xmlns="4a94300e-a927-4b92-9d3a-682523035cb6" xsi:nil="true"/>
    <_ip_UnifiedCompliancePolicyUIAction xmlns="http://schemas.microsoft.com/sharepoint/v3" xsi:nil="true"/>
    <Legacy_x0020_Version xmlns="4a94300e-a927-4b92-9d3a-682523035cb6" xsi:nil="true"/>
    <Sender_x0020_Date xmlns="4a94300e-a927-4b92-9d3a-682523035cb6" xsi:nil="true"/>
    <Library xmlns="4a94300e-a927-4b92-9d3a-682523035cb6" xsi:nil="true"/>
    <Class xmlns="4a94300e-a927-4b92-9d3a-682523035cb6" xsi:nil="true"/>
    <From xmlns="4a94300e-a927-4b92-9d3a-682523035cb6" xsi:nil="true"/>
    <Sender xmlns="4a94300e-a927-4b92-9d3a-682523035cb6" xsi:nil="true"/>
    <IconOverlay xmlns="http://schemas.microsoft.com/sharepoint/v4" xsi:nil="true"/>
    <Other_x0020_Details xmlns="4a94300e-a927-4b92-9d3a-682523035cb6" xsi:nil="true"/>
    <_ip_UnifiedCompliancePolicyProperties xmlns="http://schemas.microsoft.com/sharepoint/v3" xsi:nil="true"/>
    <Carbon_x0020_Copy xmlns="4a94300e-a927-4b92-9d3a-682523035cb6" xsi:nil="true"/>
    <Author0 xmlns="4a94300e-a927-4b92-9d3a-682523035cb6" xsi:nil="true"/>
    <Email_x0020_Table xmlns="4a94300e-a927-4b92-9d3a-682523035cb6" xsi:nil="true"/>
    <MTS_x0020_ID xmlns="4a94300e-a927-4b92-9d3a-682523035cb6" xsi:nil="true"/>
    <lcf76f155ced4ddcb4097134ff3c332f xmlns="4a94300e-a927-4b92-9d3a-682523035cb6">
      <Terms xmlns="http://schemas.microsoft.com/office/infopath/2007/PartnerControls"/>
    </lcf76f155ced4ddcb4097134ff3c332f>
    <TaxCatchAll xmlns="58a6f171-52cb-4404-b47d-af1c8daf8fd1" xsi:nil="true"/>
    <MTS_x0020_Type xmlns="4a94300e-a927-4b92-9d3a-682523035cb6" xsi:nil="true"/>
    <Receiver xmlns="4a94300e-a927-4b92-9d3a-682523035cb6" xsi:nil="true"/>
    <Other_x0020_Details_2 xmlns="4a94300e-a927-4b92-9d3a-682523035cb6" xsi:nil="true"/>
    <Sent_x002f_Received xmlns="4a94300e-a927-4b92-9d3a-682523035cb6" xsi:nil="true"/>
    <Other_x0020_Details_3 xmlns="4a94300e-a927-4b92-9d3a-682523035cb6" xsi:nil="true"/>
    <To xmlns="4a94300e-a927-4b92-9d3a-682523035cb6" xsi:nil="true"/>
    <Receiver_x0020_Date xmlns="4a94300e-a927-4b92-9d3a-682523035cb6" xsi:nil="true"/>
    <Status xmlns="4a94300e-a927-4b92-9d3a-682523035cb6" xsi:nil="true"/>
    <Document_x0020_Type xmlns="4a94300e-a927-4b92-9d3a-682523035cb6" xsi:nil="true"/>
    <_dlc_DocId xmlns="58a6f171-52cb-4404-b47d-af1c8daf8fd1">ECM-1409336298-186791</_dlc_DocId>
    <_dlc_DocIdUrl xmlns="58a6f171-52cb-4404-b47d-af1c8daf8fd1">
      <Url>https://ministryforenvironment.sharepoint.com/sites/ECM-Pol-FW/_layouts/15/DocIdRedir.aspx?ID=ECM-1409336298-186791</Url>
      <Description>ECM-1409336298-186791</Description>
    </_dlc_DocIdUrl>
    <Supplemental_x0020_Markings xmlns="4a94300e-a927-4b92-9d3a-682523035cb6" xsi:nil="true"/>
    <Contract_x0020_Number xmlns="4a94300e-a927-4b92-9d3a-682523035cb6"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033EB3-512B-4EE8-94B5-C487787BC716}">
  <ds:schemaRefs>
    <ds:schemaRef ds:uri="http://schemas.microsoft.com/sharepoint/events"/>
  </ds:schemaRefs>
</ds:datastoreItem>
</file>

<file path=customXml/itemProps2.xml><?xml version="1.0" encoding="utf-8"?>
<ds:datastoreItem xmlns:ds="http://schemas.openxmlformats.org/officeDocument/2006/customXml" ds:itemID="{99F37D4B-82B5-4F27-8AD8-DB45D8C1F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a6f171-52cb-4404-b47d-af1c8daf8fd1"/>
    <ds:schemaRef ds:uri="4a94300e-a927-4b92-9d3a-682523035cb6"/>
    <ds:schemaRef ds:uri="0a5b0190-e301-4766-933d-448c7c363fc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ABE385-CC81-41C6-A3F2-1BC9449571F7}">
  <ds:schemaRefs>
    <ds:schemaRef ds:uri="http://purl.org/dc/terms/"/>
    <ds:schemaRef ds:uri="http://schemas.microsoft.com/office/2006/documentManagement/types"/>
    <ds:schemaRef ds:uri="4a94300e-a927-4b92-9d3a-682523035cb6"/>
    <ds:schemaRef ds:uri="http://schemas.microsoft.com/sharepoint/v4"/>
    <ds:schemaRef ds:uri="http://schemas.microsoft.com/office/infopath/2007/PartnerControls"/>
    <ds:schemaRef ds:uri="http://schemas.openxmlformats.org/package/2006/metadata/core-properties"/>
    <ds:schemaRef ds:uri="0a5b0190-e301-4766-933d-448c7c363fce"/>
    <ds:schemaRef ds:uri="http://www.w3.org/XML/1998/namespace"/>
    <ds:schemaRef ds:uri="http://purl.org/dc/elements/1.1/"/>
    <ds:schemaRef ds:uri="http://schemas.microsoft.com/sharepoint/v3"/>
    <ds:schemaRef ds:uri="58a6f171-52cb-4404-b47d-af1c8daf8fd1"/>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27907E1-733D-40A2-9501-D22B1B74D9CB}">
  <ds:schemaRefs>
    <ds:schemaRef ds:uri="http://schemas.openxmlformats.org/officeDocument/2006/bibliography"/>
  </ds:schemaRefs>
</ds:datastoreItem>
</file>

<file path=customXml/itemProps5.xml><?xml version="1.0" encoding="utf-8"?>
<ds:datastoreItem xmlns:ds="http://schemas.openxmlformats.org/officeDocument/2006/customXml" ds:itemID="{4D0CDAC4-0417-4665-BFBD-38D6177B7A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5265</Words>
  <Characters>30013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WalshK</dc:creator>
  <cp:keywords/>
  <dc:description/>
  <cp:lastModifiedBy>Linda Stirling</cp:lastModifiedBy>
  <cp:revision>2</cp:revision>
  <cp:lastPrinted>2023-01-13T10:20:00Z</cp:lastPrinted>
  <dcterms:created xsi:type="dcterms:W3CDTF">2024-04-19T02:16:00Z</dcterms:created>
  <dcterms:modified xsi:type="dcterms:W3CDTF">2024-04-19T02:16:00Z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0x010100EA5FB0BEBF7DE54D9F252D8A06C053F7</vt:lpwstr>
  </property>
  <property fmtid="{D5CDD505-2E9C-101B-9397-08002B2CF9AE}" pid="3" name="_dlc_DocIdItemGuid">
    <vt:lpwstr>2d2a7d0c-e6ad-4d31-be39-5efaa6e7d4d4</vt:lpwstr>
  </property>
  <property fmtid="{D5CDD505-2E9C-101B-9397-08002B2CF9AE}" pid="4" name="MSIP_Label_52dda6cc-d61d-4fd2-bf18-9b3017d931cc_Enabled">
    <vt:lpwstr>true</vt:lpwstr>
  </property>
  <property fmtid="{D5CDD505-2E9C-101B-9397-08002B2CF9AE}" pid="5" name="MSIP_Label_52dda6cc-d61d-4fd2-bf18-9b3017d931cc_SetDate">
    <vt:lpwstr>2022-01-16T22:14:40Z</vt:lpwstr>
  </property>
  <property fmtid="{D5CDD505-2E9C-101B-9397-08002B2CF9AE}" pid="6" name="MSIP_Label_52dda6cc-d61d-4fd2-bf18-9b3017d931cc_Method">
    <vt:lpwstr>Privileged</vt:lpwstr>
  </property>
  <property fmtid="{D5CDD505-2E9C-101B-9397-08002B2CF9AE}" pid="7" name="MSIP_Label_52dda6cc-d61d-4fd2-bf18-9b3017d931cc_Name">
    <vt:lpwstr>[UNCLASSIFIED]</vt:lpwstr>
  </property>
  <property fmtid="{D5CDD505-2E9C-101B-9397-08002B2CF9AE}" pid="8" name="MSIP_Label_52dda6cc-d61d-4fd2-bf18-9b3017d931cc_SiteId">
    <vt:lpwstr>761dd003-d4ff-4049-8a72-8549b20fcbb1</vt:lpwstr>
  </property>
  <property fmtid="{D5CDD505-2E9C-101B-9397-08002B2CF9AE}" pid="9" name="MSIP_Label_52dda6cc-d61d-4fd2-bf18-9b3017d931cc_ActionId">
    <vt:lpwstr>9adb5016-2886-4e41-9a13-e62dbe13137f</vt:lpwstr>
  </property>
  <property fmtid="{D5CDD505-2E9C-101B-9397-08002B2CF9AE}" pid="10" name="MSIP_Label_52dda6cc-d61d-4fd2-bf18-9b3017d931cc_ContentBits">
    <vt:lpwstr>0</vt:lpwstr>
  </property>
  <property fmtid="{D5CDD505-2E9C-101B-9397-08002B2CF9AE}" pid="11" name="MediaServiceImageTags">
    <vt:lpwstr/>
  </property>
</Properties>
</file>