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40A" w:rsidRPr="002B3BFC" w:rsidRDefault="00BA4357" w:rsidP="00BA4357">
      <w:pPr>
        <w:ind w:left="-1134"/>
      </w:pPr>
      <w:bookmarkStart w:id="0" w:name="_Toc343088790"/>
      <w:bookmarkStart w:id="1" w:name="_Toc343094722"/>
      <w:bookmarkStart w:id="2" w:name="_GoBack"/>
      <w:bookmarkEnd w:id="2"/>
      <w:r>
        <w:rPr>
          <w:noProof/>
        </w:rPr>
        <w:drawing>
          <wp:inline distT="0" distB="0" distL="0" distR="0" wp14:anchorId="6BECCD5F" wp14:editId="768F99D6">
            <wp:extent cx="6555280" cy="9086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88 cov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55280" cy="9086850"/>
                    </a:xfrm>
                    <a:prstGeom prst="rect">
                      <a:avLst/>
                    </a:prstGeom>
                  </pic:spPr>
                </pic:pic>
              </a:graphicData>
            </a:graphic>
          </wp:inline>
        </w:drawing>
      </w:r>
    </w:p>
    <w:p w:rsidR="00F866C3" w:rsidRPr="002B3BFC" w:rsidRDefault="00F866C3">
      <w:pPr>
        <w:spacing w:before="0" w:after="200" w:line="276" w:lineRule="auto"/>
        <w:jc w:val="left"/>
        <w:sectPr w:rsidR="00F866C3" w:rsidRPr="002B3BFC" w:rsidSect="00BA4357">
          <w:footerReference w:type="even" r:id="rId10"/>
          <w:footerReference w:type="default" r:id="rId11"/>
          <w:headerReference w:type="first" r:id="rId12"/>
          <w:footerReference w:type="first" r:id="rId13"/>
          <w:endnotePr>
            <w:numFmt w:val="decimal"/>
          </w:endnotePr>
          <w:pgSz w:w="11907" w:h="16840" w:code="9"/>
          <w:pgMar w:top="1134" w:right="1418" w:bottom="1134" w:left="1418" w:header="709" w:footer="709" w:gutter="567"/>
          <w:cols w:space="708"/>
          <w:titlePg/>
          <w:docGrid w:linePitch="360"/>
        </w:sectPr>
      </w:pPr>
    </w:p>
    <w:p w:rsidR="0040640A" w:rsidRPr="0028400D" w:rsidRDefault="0040640A" w:rsidP="00E31F2C">
      <w:pPr>
        <w:pStyle w:val="Imprint"/>
        <w:spacing w:after="120"/>
        <w:rPr>
          <w:b/>
        </w:rPr>
      </w:pPr>
      <w:r w:rsidRPr="0028400D">
        <w:rPr>
          <w:b/>
        </w:rPr>
        <w:lastRenderedPageBreak/>
        <w:t>Disclaimer</w:t>
      </w:r>
    </w:p>
    <w:p w:rsidR="00455281" w:rsidRPr="00551394" w:rsidRDefault="00455281" w:rsidP="00455281">
      <w:pPr>
        <w:pStyle w:val="Imprint"/>
        <w:spacing w:after="120"/>
        <w:rPr>
          <w:rFonts w:eastAsia="Calibri"/>
        </w:rPr>
      </w:pPr>
      <w:r w:rsidRPr="00551394">
        <w:rPr>
          <w:rFonts w:eastAsia="Calibri"/>
        </w:rPr>
        <w:t xml:space="preserve">The information in this publication is, according to the Ministry for the Environment’s best efforts, accurate at the time of publication and the Ministry makes every reasonable effort to keep it current and accurate. However, users of the publication are advised that: </w:t>
      </w:r>
    </w:p>
    <w:p w:rsidR="00455281" w:rsidRPr="00551394" w:rsidRDefault="00455281" w:rsidP="00455281">
      <w:pPr>
        <w:pStyle w:val="Bullet"/>
        <w:rPr>
          <w:rFonts w:eastAsia="Calibri"/>
        </w:rPr>
      </w:pPr>
      <w:r w:rsidRPr="00551394">
        <w:rPr>
          <w:rFonts w:eastAsia="Calibri"/>
        </w:rPr>
        <w:t xml:space="preserve">The information provided has no official status and so does not alter the laws of New Zealand and other official guidelines or requirements. </w:t>
      </w:r>
    </w:p>
    <w:p w:rsidR="00455281" w:rsidRPr="00551394" w:rsidRDefault="00455281" w:rsidP="00455281">
      <w:pPr>
        <w:pStyle w:val="Bullet"/>
        <w:rPr>
          <w:rFonts w:eastAsia="Calibri"/>
        </w:rPr>
      </w:pPr>
      <w:r w:rsidRPr="00551394">
        <w:rPr>
          <w:rFonts w:eastAsia="Calibri"/>
        </w:rPr>
        <w:t xml:space="preserve">It does not constitute legal advice, and users should take specific advice from qualified professional people before undertaking any action as a result of information obtained from this publication. </w:t>
      </w:r>
    </w:p>
    <w:p w:rsidR="00455281" w:rsidRPr="00551394" w:rsidRDefault="00455281" w:rsidP="00455281">
      <w:pPr>
        <w:pStyle w:val="Bullet"/>
        <w:rPr>
          <w:rFonts w:eastAsia="Calibri"/>
        </w:rPr>
      </w:pPr>
      <w:r w:rsidRPr="00551394">
        <w:rPr>
          <w:rFonts w:eastAsia="Calibri"/>
        </w:rPr>
        <w:t>The Ministry for the Environment does not accept any responsibility or liability whatsoever whether in contract, tort, equity or otherwise for any action taken as a result of reading, or reliance placed on the Ministry for the Environment because of having read any part, or all, of the information in this publication or for any error, or inadequacy, deficiency, flaw in or omission from the information provided in this publication</w:t>
      </w:r>
      <w:r w:rsidR="001D3095">
        <w:rPr>
          <w:rFonts w:eastAsia="Calibri"/>
        </w:rPr>
        <w:t>.</w:t>
      </w:r>
      <w:r w:rsidRPr="00551394">
        <w:rPr>
          <w:rFonts w:eastAsia="Calibri"/>
        </w:rPr>
        <w:t xml:space="preserve"> </w:t>
      </w:r>
    </w:p>
    <w:p w:rsidR="00455281" w:rsidRPr="00551394" w:rsidRDefault="00455281" w:rsidP="00455281">
      <w:pPr>
        <w:pStyle w:val="Bullet"/>
        <w:rPr>
          <w:rFonts w:eastAsia="Calibri"/>
        </w:rPr>
      </w:pPr>
      <w:r w:rsidRPr="00551394">
        <w:rPr>
          <w:rFonts w:eastAsia="Calibri"/>
        </w:rPr>
        <w:t xml:space="preserve">All references to websites, organisations or people not within the Ministry for the Environment are provided for convenience only and should not be taken as endorsement of those websites or information contained in those websites nor of organisations or people referred to. </w:t>
      </w:r>
    </w:p>
    <w:p w:rsidR="0040640A" w:rsidRPr="002B3BFC" w:rsidRDefault="0040640A" w:rsidP="0040640A">
      <w:pPr>
        <w:pStyle w:val="Imprint"/>
      </w:pPr>
    </w:p>
    <w:p w:rsidR="0040640A" w:rsidRPr="002B3BFC" w:rsidRDefault="0040640A" w:rsidP="00E31F2C">
      <w:pPr>
        <w:pStyle w:val="Imprint"/>
        <w:spacing w:after="120"/>
      </w:pPr>
      <w:r w:rsidRPr="002B3BFC">
        <w:t>This report may be cited as:</w:t>
      </w:r>
      <w:r w:rsidR="00710FD2">
        <w:t xml:space="preserve"> </w:t>
      </w:r>
    </w:p>
    <w:p w:rsidR="0040640A" w:rsidRPr="002B3BFC" w:rsidRDefault="00710FD2" w:rsidP="0040640A">
      <w:pPr>
        <w:pStyle w:val="Imprint"/>
      </w:pPr>
      <w:r>
        <w:t xml:space="preserve">Ministry for the Environment: 2014. </w:t>
      </w:r>
      <w:r w:rsidRPr="00D004AD">
        <w:rPr>
          <w:i/>
        </w:rPr>
        <w:t>A guide to section 88 and Schedule 4 of the Resource Management Act 1991: Incorporating changes as a result of the Resource Management Amendment Act 2013</w:t>
      </w:r>
      <w:r>
        <w:t>.</w:t>
      </w:r>
      <w:r w:rsidR="00D004AD">
        <w:t>Wellington: Ministry for the Environment.</w:t>
      </w:r>
    </w:p>
    <w:p w:rsidR="0040640A" w:rsidRPr="002B3BFC" w:rsidRDefault="0040640A" w:rsidP="0040640A">
      <w:pPr>
        <w:pStyle w:val="Imprint"/>
      </w:pPr>
    </w:p>
    <w:p w:rsidR="0040640A" w:rsidRPr="002B3BFC" w:rsidRDefault="0040640A" w:rsidP="0040640A">
      <w:pPr>
        <w:pStyle w:val="Imprint"/>
      </w:pPr>
    </w:p>
    <w:p w:rsidR="0040640A" w:rsidRPr="002B3BFC" w:rsidRDefault="0040640A" w:rsidP="0040640A">
      <w:pPr>
        <w:pStyle w:val="Imprint"/>
      </w:pPr>
    </w:p>
    <w:p w:rsidR="0040640A" w:rsidRPr="002B3BFC" w:rsidRDefault="0040640A" w:rsidP="0040640A">
      <w:pPr>
        <w:pStyle w:val="Imprint"/>
      </w:pPr>
    </w:p>
    <w:p w:rsidR="0040640A" w:rsidRPr="002B3BFC" w:rsidRDefault="0040640A" w:rsidP="0040640A">
      <w:pPr>
        <w:pStyle w:val="Imprint"/>
      </w:pPr>
      <w:r w:rsidRPr="002B3BFC">
        <w:t xml:space="preserve">Published in </w:t>
      </w:r>
      <w:r w:rsidR="00D004AD">
        <w:t>December 2014</w:t>
      </w:r>
      <w:r w:rsidR="00585F4E">
        <w:t xml:space="preserve"> </w:t>
      </w:r>
      <w:r w:rsidRPr="002B3BFC">
        <w:t>by the</w:t>
      </w:r>
      <w:r w:rsidRPr="002B3BFC">
        <w:br/>
        <w:t xml:space="preserve">Ministry for the Environment </w:t>
      </w:r>
      <w:r w:rsidRPr="002B3BFC">
        <w:br/>
      </w:r>
      <w:proofErr w:type="spellStart"/>
      <w:r w:rsidRPr="002B3BFC">
        <w:t>Manatū</w:t>
      </w:r>
      <w:proofErr w:type="spellEnd"/>
      <w:r w:rsidRPr="002B3BFC">
        <w:t xml:space="preserve"> </w:t>
      </w:r>
      <w:proofErr w:type="spellStart"/>
      <w:r w:rsidRPr="002B3BFC">
        <w:t>Mō</w:t>
      </w:r>
      <w:proofErr w:type="spellEnd"/>
      <w:r w:rsidRPr="002B3BFC">
        <w:t xml:space="preserve"> </w:t>
      </w:r>
      <w:proofErr w:type="spellStart"/>
      <w:r w:rsidRPr="002B3BFC">
        <w:t>Te</w:t>
      </w:r>
      <w:proofErr w:type="spellEnd"/>
      <w:r w:rsidRPr="002B3BFC">
        <w:t xml:space="preserve"> </w:t>
      </w:r>
      <w:proofErr w:type="spellStart"/>
      <w:r w:rsidRPr="002B3BFC">
        <w:t>Taiao</w:t>
      </w:r>
      <w:proofErr w:type="spellEnd"/>
      <w:r w:rsidRPr="002B3BFC">
        <w:br/>
        <w:t>PO Box 10362, Wellington 6143, New Zealand</w:t>
      </w:r>
    </w:p>
    <w:p w:rsidR="0040640A" w:rsidRPr="002B3BFC" w:rsidRDefault="0040640A" w:rsidP="00943B76">
      <w:pPr>
        <w:pStyle w:val="Imprint"/>
        <w:spacing w:before="240"/>
      </w:pPr>
      <w:r w:rsidRPr="002B3BFC">
        <w:t xml:space="preserve">ISBN: </w:t>
      </w:r>
      <w:r w:rsidR="0028400D">
        <w:t>978-0-478-41258-1</w:t>
      </w:r>
      <w:r w:rsidR="00943B76">
        <w:br/>
      </w:r>
      <w:r w:rsidRPr="002B3BFC">
        <w:t xml:space="preserve">Publication number: </w:t>
      </w:r>
      <w:r w:rsidR="0028400D">
        <w:t>ME 1168</w:t>
      </w:r>
    </w:p>
    <w:p w:rsidR="0040640A" w:rsidRPr="002B3BFC" w:rsidRDefault="0040640A" w:rsidP="0040640A">
      <w:pPr>
        <w:pStyle w:val="Imprint"/>
      </w:pPr>
      <w:r w:rsidRPr="002B3BFC">
        <w:t xml:space="preserve">© Crown copyright New Zealand </w:t>
      </w:r>
      <w:r w:rsidR="00D004AD">
        <w:t>2014</w:t>
      </w:r>
    </w:p>
    <w:p w:rsidR="0040640A" w:rsidRPr="002B3BFC" w:rsidRDefault="0040640A" w:rsidP="0040640A">
      <w:pPr>
        <w:pStyle w:val="Imprint"/>
        <w:spacing w:before="240"/>
      </w:pPr>
      <w:r w:rsidRPr="002B3BFC">
        <w:t>This document is available on the Ministry for the Environment’s website:</w:t>
      </w:r>
      <w:r w:rsidR="0028400D">
        <w:t xml:space="preserve"> </w:t>
      </w:r>
      <w:hyperlink r:id="rId14" w:history="1">
        <w:r w:rsidRPr="002B3BFC">
          <w:rPr>
            <w:rStyle w:val="Hyperlink"/>
            <w:color w:val="auto"/>
            <w:u w:val="none"/>
          </w:rPr>
          <w:t>www.mfe.govt.nz</w:t>
        </w:r>
      </w:hyperlink>
      <w:r w:rsidR="00585F4E">
        <w:rPr>
          <w:rStyle w:val="Hyperlink"/>
          <w:color w:val="auto"/>
          <w:u w:val="none"/>
        </w:rPr>
        <w:t>.</w:t>
      </w:r>
    </w:p>
    <w:p w:rsidR="0040640A" w:rsidRPr="002B3BFC" w:rsidRDefault="0040640A" w:rsidP="0040640A">
      <w:pPr>
        <w:spacing w:before="0" w:after="0"/>
        <w:jc w:val="left"/>
      </w:pPr>
      <w:r w:rsidRPr="002B3BFC">
        <w:rPr>
          <w:noProof/>
        </w:rPr>
        <w:drawing>
          <wp:inline distT="0" distB="0" distL="0" distR="0" wp14:anchorId="7E0DAF55" wp14:editId="6E0C552D">
            <wp:extent cx="1965325" cy="614045"/>
            <wp:effectExtent l="19050" t="0" r="0" b="0"/>
            <wp:docPr id="6" name="Picture 1" descr="B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_Logo"/>
                    <pic:cNvPicPr>
                      <a:picLocks noChangeAspect="1" noChangeArrowheads="1"/>
                    </pic:cNvPicPr>
                  </pic:nvPicPr>
                  <pic:blipFill>
                    <a:blip r:embed="rId15" cstate="print"/>
                    <a:srcRect/>
                    <a:stretch>
                      <a:fillRect/>
                    </a:stretch>
                  </pic:blipFill>
                  <pic:spPr bwMode="auto">
                    <a:xfrm>
                      <a:off x="0" y="0"/>
                      <a:ext cx="1965325" cy="614045"/>
                    </a:xfrm>
                    <a:prstGeom prst="rect">
                      <a:avLst/>
                    </a:prstGeom>
                    <a:noFill/>
                    <a:ln w="9525">
                      <a:noFill/>
                      <a:miter lim="800000"/>
                      <a:headEnd/>
                      <a:tailEnd/>
                    </a:ln>
                  </pic:spPr>
                </pic:pic>
              </a:graphicData>
            </a:graphic>
          </wp:inline>
        </w:drawing>
      </w:r>
    </w:p>
    <w:p w:rsidR="0040640A" w:rsidRPr="002B3BFC" w:rsidRDefault="0040640A" w:rsidP="0040640A">
      <w:pPr>
        <w:spacing w:before="0" w:after="0"/>
        <w:sectPr w:rsidR="0040640A" w:rsidRPr="002B3BFC" w:rsidSect="006B491E">
          <w:footerReference w:type="even" r:id="rId16"/>
          <w:pgSz w:w="11907" w:h="16840" w:code="9"/>
          <w:pgMar w:top="1134" w:right="1418" w:bottom="1134" w:left="1418" w:header="567" w:footer="567" w:gutter="567"/>
          <w:pgNumType w:fmt="lowerRoman"/>
          <w:cols w:space="720"/>
        </w:sectPr>
      </w:pPr>
    </w:p>
    <w:p w:rsidR="0040640A" w:rsidRPr="002B3BFC" w:rsidRDefault="0028608B" w:rsidP="004E44DD">
      <w:pPr>
        <w:pStyle w:val="Heading"/>
        <w:rPr>
          <w:sz w:val="48"/>
        </w:rPr>
      </w:pPr>
      <w:r w:rsidRPr="002B3BFC">
        <w:rPr>
          <w:sz w:val="48"/>
        </w:rPr>
        <w:lastRenderedPageBreak/>
        <w:t>C</w:t>
      </w:r>
      <w:r w:rsidR="0040640A" w:rsidRPr="002B3BFC">
        <w:rPr>
          <w:sz w:val="48"/>
        </w:rPr>
        <w:t>ontents</w:t>
      </w:r>
    </w:p>
    <w:p w:rsidR="00454A25" w:rsidRPr="002B3BFC" w:rsidRDefault="00632707">
      <w:pPr>
        <w:pStyle w:val="TOC1"/>
        <w:rPr>
          <w:rFonts w:asciiTheme="minorHAnsi" w:hAnsiTheme="minorHAnsi"/>
          <w:noProof/>
        </w:rPr>
      </w:pPr>
      <w:r w:rsidRPr="002B3BFC">
        <w:fldChar w:fldCharType="begin"/>
      </w:r>
      <w:r w:rsidRPr="002B3BFC">
        <w:instrText xml:space="preserve"> TOC \o "2-2" \t "Heading 1,1,Heading 1 - light brown,1" </w:instrText>
      </w:r>
      <w:r w:rsidRPr="002B3BFC">
        <w:fldChar w:fldCharType="separate"/>
      </w:r>
      <w:r w:rsidR="00454A25" w:rsidRPr="002B3BFC">
        <w:rPr>
          <w:noProof/>
        </w:rPr>
        <w:t>1.</w:t>
      </w:r>
      <w:r w:rsidR="00454A25" w:rsidRPr="002B3BFC">
        <w:rPr>
          <w:rFonts w:asciiTheme="minorHAnsi" w:hAnsiTheme="minorHAnsi"/>
          <w:noProof/>
        </w:rPr>
        <w:tab/>
      </w:r>
      <w:r w:rsidR="00454A25" w:rsidRPr="002B3BFC">
        <w:rPr>
          <w:noProof/>
        </w:rPr>
        <w:t>A brief introduction and background</w:t>
      </w:r>
      <w:r w:rsidR="00454A25" w:rsidRPr="002B3BFC">
        <w:rPr>
          <w:noProof/>
        </w:rPr>
        <w:tab/>
      </w:r>
      <w:r w:rsidR="00454A25" w:rsidRPr="002B3BFC">
        <w:rPr>
          <w:noProof/>
        </w:rPr>
        <w:fldChar w:fldCharType="begin"/>
      </w:r>
      <w:r w:rsidR="00454A25" w:rsidRPr="002B3BFC">
        <w:rPr>
          <w:noProof/>
        </w:rPr>
        <w:instrText xml:space="preserve"> PAGEREF _Toc405554932 \h </w:instrText>
      </w:r>
      <w:r w:rsidR="00454A25" w:rsidRPr="002B3BFC">
        <w:rPr>
          <w:noProof/>
        </w:rPr>
      </w:r>
      <w:r w:rsidR="00454A25" w:rsidRPr="002B3BFC">
        <w:rPr>
          <w:noProof/>
        </w:rPr>
        <w:fldChar w:fldCharType="separate"/>
      </w:r>
      <w:r w:rsidR="00BE0AC2">
        <w:rPr>
          <w:noProof/>
        </w:rPr>
        <w:t>5</w:t>
      </w:r>
      <w:r w:rsidR="00454A25" w:rsidRPr="002B3BFC">
        <w:rPr>
          <w:noProof/>
        </w:rPr>
        <w:fldChar w:fldCharType="end"/>
      </w:r>
    </w:p>
    <w:p w:rsidR="00454A25" w:rsidRPr="002B3BFC" w:rsidRDefault="00454A25" w:rsidP="00454A25">
      <w:pPr>
        <w:pStyle w:val="TOC2"/>
        <w:rPr>
          <w:rFonts w:asciiTheme="minorHAnsi" w:hAnsiTheme="minorHAnsi"/>
        </w:rPr>
      </w:pPr>
      <w:r w:rsidRPr="002B3BFC">
        <w:t>1.1</w:t>
      </w:r>
      <w:r w:rsidRPr="002B3BFC">
        <w:rPr>
          <w:rFonts w:asciiTheme="minorHAnsi" w:hAnsiTheme="minorHAnsi"/>
        </w:rPr>
        <w:tab/>
      </w:r>
      <w:r w:rsidRPr="002B3BFC">
        <w:t>Overview</w:t>
      </w:r>
      <w:r w:rsidRPr="002B3BFC">
        <w:tab/>
      </w:r>
      <w:r w:rsidRPr="002B3BFC">
        <w:fldChar w:fldCharType="begin"/>
      </w:r>
      <w:r w:rsidRPr="002B3BFC">
        <w:instrText xml:space="preserve"> PAGEREF _Toc405554933 \h </w:instrText>
      </w:r>
      <w:r w:rsidRPr="002B3BFC">
        <w:fldChar w:fldCharType="separate"/>
      </w:r>
      <w:r w:rsidR="00BE0AC2">
        <w:t>5</w:t>
      </w:r>
      <w:r w:rsidRPr="002B3BFC">
        <w:fldChar w:fldCharType="end"/>
      </w:r>
    </w:p>
    <w:p w:rsidR="00454A25" w:rsidRPr="002B3BFC" w:rsidRDefault="00454A25" w:rsidP="00454A25">
      <w:pPr>
        <w:pStyle w:val="TOC2"/>
        <w:rPr>
          <w:rFonts w:asciiTheme="minorHAnsi" w:hAnsiTheme="minorHAnsi"/>
        </w:rPr>
      </w:pPr>
      <w:r w:rsidRPr="002B3BFC">
        <w:t>1.2</w:t>
      </w:r>
      <w:r w:rsidRPr="002B3BFC">
        <w:rPr>
          <w:rFonts w:asciiTheme="minorHAnsi" w:hAnsiTheme="minorHAnsi"/>
        </w:rPr>
        <w:tab/>
      </w:r>
      <w:r w:rsidRPr="002B3BFC">
        <w:t>Audience and purpose of this guide</w:t>
      </w:r>
      <w:r w:rsidRPr="002B3BFC">
        <w:tab/>
      </w:r>
      <w:r w:rsidRPr="002B3BFC">
        <w:fldChar w:fldCharType="begin"/>
      </w:r>
      <w:r w:rsidRPr="002B3BFC">
        <w:instrText xml:space="preserve"> PAGEREF _Toc405554934 \h </w:instrText>
      </w:r>
      <w:r w:rsidRPr="002B3BFC">
        <w:fldChar w:fldCharType="separate"/>
      </w:r>
      <w:r w:rsidR="00BE0AC2">
        <w:t>5</w:t>
      </w:r>
      <w:r w:rsidRPr="002B3BFC">
        <w:fldChar w:fldCharType="end"/>
      </w:r>
    </w:p>
    <w:p w:rsidR="00454A25" w:rsidRPr="002B3BFC" w:rsidRDefault="00454A25" w:rsidP="00454A25">
      <w:pPr>
        <w:pStyle w:val="TOC2"/>
        <w:rPr>
          <w:rFonts w:asciiTheme="minorHAnsi" w:hAnsiTheme="minorHAnsi"/>
        </w:rPr>
      </w:pPr>
      <w:r w:rsidRPr="002B3BFC">
        <w:t>1.3</w:t>
      </w:r>
      <w:r w:rsidRPr="002B3BFC">
        <w:rPr>
          <w:rFonts w:asciiTheme="minorHAnsi" w:hAnsiTheme="minorHAnsi"/>
        </w:rPr>
        <w:tab/>
      </w:r>
      <w:r w:rsidRPr="002B3BFC">
        <w:t>When the provisions take effect</w:t>
      </w:r>
      <w:r w:rsidRPr="002B3BFC">
        <w:tab/>
      </w:r>
      <w:r w:rsidRPr="002B3BFC">
        <w:fldChar w:fldCharType="begin"/>
      </w:r>
      <w:r w:rsidRPr="002B3BFC">
        <w:instrText xml:space="preserve"> PAGEREF _Toc405554935 \h </w:instrText>
      </w:r>
      <w:r w:rsidRPr="002B3BFC">
        <w:fldChar w:fldCharType="separate"/>
      </w:r>
      <w:r w:rsidR="00BE0AC2">
        <w:t>5</w:t>
      </w:r>
      <w:r w:rsidRPr="002B3BFC">
        <w:fldChar w:fldCharType="end"/>
      </w:r>
    </w:p>
    <w:p w:rsidR="00454A25" w:rsidRPr="002B3BFC" w:rsidRDefault="00454A25" w:rsidP="00454A25">
      <w:pPr>
        <w:pStyle w:val="TOC2"/>
        <w:rPr>
          <w:rFonts w:asciiTheme="minorHAnsi" w:hAnsiTheme="minorHAnsi"/>
        </w:rPr>
      </w:pPr>
      <w:r w:rsidRPr="002B3BFC">
        <w:t>1.3</w:t>
      </w:r>
      <w:r w:rsidRPr="002B3BFC">
        <w:rPr>
          <w:rFonts w:asciiTheme="minorHAnsi" w:hAnsiTheme="minorHAnsi"/>
        </w:rPr>
        <w:tab/>
      </w:r>
      <w:r w:rsidRPr="002B3BFC">
        <w:t>The provisions at a glance</w:t>
      </w:r>
      <w:r w:rsidRPr="002B3BFC">
        <w:tab/>
      </w:r>
      <w:r w:rsidRPr="002B3BFC">
        <w:fldChar w:fldCharType="begin"/>
      </w:r>
      <w:r w:rsidRPr="002B3BFC">
        <w:instrText xml:space="preserve"> PAGEREF _Toc405554936 \h </w:instrText>
      </w:r>
      <w:r w:rsidRPr="002B3BFC">
        <w:fldChar w:fldCharType="separate"/>
      </w:r>
      <w:r w:rsidR="00BE0AC2">
        <w:t>6</w:t>
      </w:r>
      <w:r w:rsidRPr="002B3BFC">
        <w:fldChar w:fldCharType="end"/>
      </w:r>
    </w:p>
    <w:p w:rsidR="00454A25" w:rsidRPr="002B3BFC" w:rsidRDefault="00454A25">
      <w:pPr>
        <w:pStyle w:val="TOC1"/>
        <w:rPr>
          <w:rFonts w:asciiTheme="minorHAnsi" w:hAnsiTheme="minorHAnsi"/>
          <w:noProof/>
        </w:rPr>
      </w:pPr>
      <w:r w:rsidRPr="002B3BFC">
        <w:rPr>
          <w:noProof/>
        </w:rPr>
        <w:t>2.</w:t>
      </w:r>
      <w:r w:rsidRPr="002B3BFC">
        <w:rPr>
          <w:rFonts w:asciiTheme="minorHAnsi" w:hAnsiTheme="minorHAnsi"/>
          <w:noProof/>
        </w:rPr>
        <w:tab/>
      </w:r>
      <w:r w:rsidRPr="002B3BFC">
        <w:rPr>
          <w:noProof/>
        </w:rPr>
        <w:t>Policy background</w:t>
      </w:r>
      <w:r w:rsidRPr="002B3BFC">
        <w:rPr>
          <w:noProof/>
        </w:rPr>
        <w:tab/>
      </w:r>
      <w:r w:rsidRPr="002B3BFC">
        <w:rPr>
          <w:noProof/>
        </w:rPr>
        <w:fldChar w:fldCharType="begin"/>
      </w:r>
      <w:r w:rsidRPr="002B3BFC">
        <w:rPr>
          <w:noProof/>
        </w:rPr>
        <w:instrText xml:space="preserve"> PAGEREF _Toc405554937 \h </w:instrText>
      </w:r>
      <w:r w:rsidRPr="002B3BFC">
        <w:rPr>
          <w:noProof/>
        </w:rPr>
      </w:r>
      <w:r w:rsidRPr="002B3BFC">
        <w:rPr>
          <w:noProof/>
        </w:rPr>
        <w:fldChar w:fldCharType="separate"/>
      </w:r>
      <w:r w:rsidR="00BE0AC2">
        <w:rPr>
          <w:noProof/>
        </w:rPr>
        <w:t>7</w:t>
      </w:r>
      <w:r w:rsidRPr="002B3BFC">
        <w:rPr>
          <w:noProof/>
        </w:rPr>
        <w:fldChar w:fldCharType="end"/>
      </w:r>
    </w:p>
    <w:p w:rsidR="00454A25" w:rsidRPr="002B3BFC" w:rsidRDefault="00454A25" w:rsidP="00454A25">
      <w:pPr>
        <w:pStyle w:val="TOC2"/>
        <w:rPr>
          <w:rFonts w:asciiTheme="minorHAnsi" w:hAnsiTheme="minorHAnsi"/>
        </w:rPr>
      </w:pPr>
      <w:r w:rsidRPr="002B3BFC">
        <w:t>2.1</w:t>
      </w:r>
      <w:r w:rsidRPr="002B3BFC">
        <w:rPr>
          <w:rFonts w:asciiTheme="minorHAnsi" w:hAnsiTheme="minorHAnsi"/>
        </w:rPr>
        <w:tab/>
      </w:r>
      <w:r w:rsidRPr="002B3BFC">
        <w:t>The purpose and importance of section 88 and Schedule 4</w:t>
      </w:r>
      <w:r w:rsidRPr="002B3BFC">
        <w:tab/>
      </w:r>
      <w:r w:rsidRPr="002B3BFC">
        <w:fldChar w:fldCharType="begin"/>
      </w:r>
      <w:r w:rsidRPr="002B3BFC">
        <w:instrText xml:space="preserve"> PAGEREF _Toc405554938 \h </w:instrText>
      </w:r>
      <w:r w:rsidRPr="002B3BFC">
        <w:fldChar w:fldCharType="separate"/>
      </w:r>
      <w:r w:rsidR="00BE0AC2">
        <w:t>7</w:t>
      </w:r>
      <w:r w:rsidRPr="002B3BFC">
        <w:fldChar w:fldCharType="end"/>
      </w:r>
    </w:p>
    <w:p w:rsidR="00454A25" w:rsidRPr="002B3BFC" w:rsidRDefault="00454A25" w:rsidP="00454A25">
      <w:pPr>
        <w:pStyle w:val="TOC2"/>
        <w:rPr>
          <w:rFonts w:asciiTheme="minorHAnsi" w:hAnsiTheme="minorHAnsi"/>
        </w:rPr>
      </w:pPr>
      <w:r w:rsidRPr="002B3BFC">
        <w:t>2.2</w:t>
      </w:r>
      <w:r w:rsidRPr="002B3BFC">
        <w:rPr>
          <w:rFonts w:asciiTheme="minorHAnsi" w:hAnsiTheme="minorHAnsi"/>
        </w:rPr>
        <w:tab/>
      </w:r>
      <w:r w:rsidRPr="002B3BFC">
        <w:t>Problems with the old section 88 and Schedule 4 tests</w:t>
      </w:r>
      <w:r w:rsidRPr="002B3BFC">
        <w:tab/>
      </w:r>
      <w:r w:rsidRPr="002B3BFC">
        <w:fldChar w:fldCharType="begin"/>
      </w:r>
      <w:r w:rsidRPr="002B3BFC">
        <w:instrText xml:space="preserve"> PAGEREF _Toc405554939 \h </w:instrText>
      </w:r>
      <w:r w:rsidRPr="002B3BFC">
        <w:fldChar w:fldCharType="separate"/>
      </w:r>
      <w:r w:rsidR="00BE0AC2">
        <w:t>7</w:t>
      </w:r>
      <w:r w:rsidRPr="002B3BFC">
        <w:fldChar w:fldCharType="end"/>
      </w:r>
    </w:p>
    <w:p w:rsidR="00454A25" w:rsidRPr="002B3BFC" w:rsidRDefault="00454A25" w:rsidP="00454A25">
      <w:pPr>
        <w:pStyle w:val="TOC2"/>
        <w:rPr>
          <w:rFonts w:asciiTheme="minorHAnsi" w:hAnsiTheme="minorHAnsi"/>
        </w:rPr>
      </w:pPr>
      <w:r w:rsidRPr="002B3BFC">
        <w:t>2.3</w:t>
      </w:r>
      <w:r w:rsidRPr="002B3BFC">
        <w:rPr>
          <w:rFonts w:asciiTheme="minorHAnsi" w:hAnsiTheme="minorHAnsi"/>
        </w:rPr>
        <w:tab/>
      </w:r>
      <w:r w:rsidRPr="002B3BFC">
        <w:t>Policy intent of the amendments to section 88 and Schedule 4</w:t>
      </w:r>
      <w:r w:rsidRPr="002B3BFC">
        <w:tab/>
      </w:r>
      <w:r w:rsidRPr="002B3BFC">
        <w:fldChar w:fldCharType="begin"/>
      </w:r>
      <w:r w:rsidRPr="002B3BFC">
        <w:instrText xml:space="preserve"> PAGEREF _Toc405554940 \h </w:instrText>
      </w:r>
      <w:r w:rsidRPr="002B3BFC">
        <w:fldChar w:fldCharType="separate"/>
      </w:r>
      <w:r w:rsidR="00BE0AC2">
        <w:t>8</w:t>
      </w:r>
      <w:r w:rsidRPr="002B3BFC">
        <w:fldChar w:fldCharType="end"/>
      </w:r>
    </w:p>
    <w:p w:rsidR="00454A25" w:rsidRPr="002B3BFC" w:rsidRDefault="00454A25">
      <w:pPr>
        <w:pStyle w:val="TOC1"/>
        <w:rPr>
          <w:rFonts w:asciiTheme="minorHAnsi" w:hAnsiTheme="minorHAnsi"/>
          <w:noProof/>
        </w:rPr>
      </w:pPr>
      <w:r w:rsidRPr="002B3BFC">
        <w:rPr>
          <w:noProof/>
        </w:rPr>
        <w:t>3.</w:t>
      </w:r>
      <w:r w:rsidRPr="002B3BFC">
        <w:rPr>
          <w:rFonts w:asciiTheme="minorHAnsi" w:hAnsiTheme="minorHAnsi"/>
          <w:noProof/>
        </w:rPr>
        <w:tab/>
      </w:r>
      <w:r w:rsidRPr="002B3BFC">
        <w:rPr>
          <w:noProof/>
        </w:rPr>
        <w:t>In-depth guide: Changes to section 88</w:t>
      </w:r>
      <w:r w:rsidRPr="002B3BFC">
        <w:rPr>
          <w:noProof/>
        </w:rPr>
        <w:tab/>
      </w:r>
      <w:r w:rsidRPr="002B3BFC">
        <w:rPr>
          <w:noProof/>
        </w:rPr>
        <w:fldChar w:fldCharType="begin"/>
      </w:r>
      <w:r w:rsidRPr="002B3BFC">
        <w:rPr>
          <w:noProof/>
        </w:rPr>
        <w:instrText xml:space="preserve"> PAGEREF _Toc405554941 \h </w:instrText>
      </w:r>
      <w:r w:rsidRPr="002B3BFC">
        <w:rPr>
          <w:noProof/>
        </w:rPr>
      </w:r>
      <w:r w:rsidRPr="002B3BFC">
        <w:rPr>
          <w:noProof/>
        </w:rPr>
        <w:fldChar w:fldCharType="separate"/>
      </w:r>
      <w:r w:rsidR="00BE0AC2">
        <w:rPr>
          <w:noProof/>
        </w:rPr>
        <w:t>9</w:t>
      </w:r>
      <w:r w:rsidRPr="002B3BFC">
        <w:rPr>
          <w:noProof/>
        </w:rPr>
        <w:fldChar w:fldCharType="end"/>
      </w:r>
    </w:p>
    <w:p w:rsidR="00454A25" w:rsidRPr="002B3BFC" w:rsidRDefault="00454A25" w:rsidP="00454A25">
      <w:pPr>
        <w:pStyle w:val="TOC2"/>
        <w:rPr>
          <w:rFonts w:asciiTheme="minorHAnsi" w:hAnsiTheme="minorHAnsi"/>
        </w:rPr>
      </w:pPr>
      <w:r w:rsidRPr="002B3BFC">
        <w:t>3.1</w:t>
      </w:r>
      <w:r w:rsidRPr="002B3BFC">
        <w:rPr>
          <w:rFonts w:asciiTheme="minorHAnsi" w:hAnsiTheme="minorHAnsi"/>
        </w:rPr>
        <w:tab/>
      </w:r>
      <w:r w:rsidRPr="002B3BFC">
        <w:t>Prescribed form and manner</w:t>
      </w:r>
      <w:r w:rsidRPr="002B3BFC">
        <w:tab/>
      </w:r>
      <w:r w:rsidRPr="002B3BFC">
        <w:fldChar w:fldCharType="begin"/>
      </w:r>
      <w:r w:rsidRPr="002B3BFC">
        <w:instrText xml:space="preserve"> PAGEREF _Toc405554942 \h </w:instrText>
      </w:r>
      <w:r w:rsidRPr="002B3BFC">
        <w:fldChar w:fldCharType="separate"/>
      </w:r>
      <w:r w:rsidR="00BE0AC2">
        <w:t>9</w:t>
      </w:r>
      <w:r w:rsidRPr="002B3BFC">
        <w:fldChar w:fldCharType="end"/>
      </w:r>
    </w:p>
    <w:p w:rsidR="00454A25" w:rsidRPr="002B3BFC" w:rsidRDefault="00454A25" w:rsidP="00454A25">
      <w:pPr>
        <w:pStyle w:val="TOC2"/>
        <w:rPr>
          <w:rFonts w:asciiTheme="minorHAnsi" w:hAnsiTheme="minorHAnsi"/>
        </w:rPr>
      </w:pPr>
      <w:r w:rsidRPr="002B3BFC">
        <w:t>3.2</w:t>
      </w:r>
      <w:r w:rsidRPr="002B3BFC">
        <w:rPr>
          <w:rFonts w:asciiTheme="minorHAnsi" w:hAnsiTheme="minorHAnsi"/>
        </w:rPr>
        <w:tab/>
      </w:r>
      <w:r w:rsidRPr="002B3BFC">
        <w:t>New Schedule 4</w:t>
      </w:r>
      <w:r w:rsidRPr="002B3BFC">
        <w:tab/>
      </w:r>
      <w:r w:rsidRPr="002B3BFC">
        <w:fldChar w:fldCharType="begin"/>
      </w:r>
      <w:r w:rsidRPr="002B3BFC">
        <w:instrText xml:space="preserve"> PAGEREF _Toc405554943 \h </w:instrText>
      </w:r>
      <w:r w:rsidRPr="002B3BFC">
        <w:fldChar w:fldCharType="separate"/>
      </w:r>
      <w:r w:rsidR="00BE0AC2">
        <w:t>10</w:t>
      </w:r>
      <w:r w:rsidRPr="002B3BFC">
        <w:fldChar w:fldCharType="end"/>
      </w:r>
    </w:p>
    <w:p w:rsidR="00454A25" w:rsidRPr="002B3BFC" w:rsidRDefault="00454A25" w:rsidP="00454A25">
      <w:pPr>
        <w:pStyle w:val="TOC2"/>
        <w:rPr>
          <w:rFonts w:asciiTheme="minorHAnsi" w:hAnsiTheme="minorHAnsi"/>
        </w:rPr>
      </w:pPr>
      <w:r w:rsidRPr="002B3BFC">
        <w:t>3.3</w:t>
      </w:r>
      <w:r w:rsidRPr="002B3BFC">
        <w:rPr>
          <w:rFonts w:asciiTheme="minorHAnsi" w:hAnsiTheme="minorHAnsi"/>
        </w:rPr>
        <w:tab/>
      </w:r>
      <w:r w:rsidRPr="002B3BFC">
        <w:t>More time to accept or return applications</w:t>
      </w:r>
      <w:r w:rsidRPr="002B3BFC">
        <w:tab/>
      </w:r>
      <w:r w:rsidRPr="002B3BFC">
        <w:fldChar w:fldCharType="begin"/>
      </w:r>
      <w:r w:rsidRPr="002B3BFC">
        <w:instrText xml:space="preserve"> PAGEREF _Toc405554944 \h </w:instrText>
      </w:r>
      <w:r w:rsidRPr="002B3BFC">
        <w:fldChar w:fldCharType="separate"/>
      </w:r>
      <w:r w:rsidR="00BE0AC2">
        <w:t>10</w:t>
      </w:r>
      <w:r w:rsidRPr="002B3BFC">
        <w:fldChar w:fldCharType="end"/>
      </w:r>
    </w:p>
    <w:p w:rsidR="00454A25" w:rsidRPr="002B3BFC" w:rsidRDefault="00454A25" w:rsidP="00454A25">
      <w:pPr>
        <w:pStyle w:val="TOC2"/>
        <w:rPr>
          <w:rFonts w:asciiTheme="minorHAnsi" w:hAnsiTheme="minorHAnsi"/>
        </w:rPr>
      </w:pPr>
      <w:r w:rsidRPr="002B3BFC">
        <w:t>3.4</w:t>
      </w:r>
      <w:r w:rsidRPr="002B3BFC">
        <w:rPr>
          <w:rFonts w:asciiTheme="minorHAnsi" w:hAnsiTheme="minorHAnsi"/>
        </w:rPr>
        <w:tab/>
      </w:r>
      <w:r w:rsidRPr="002B3BFC">
        <w:t>Council discretion to determine completeness</w:t>
      </w:r>
      <w:r w:rsidRPr="002B3BFC">
        <w:tab/>
      </w:r>
      <w:r w:rsidRPr="002B3BFC">
        <w:fldChar w:fldCharType="begin"/>
      </w:r>
      <w:r w:rsidRPr="002B3BFC">
        <w:instrText xml:space="preserve"> PAGEREF _Toc405554945 \h </w:instrText>
      </w:r>
      <w:r w:rsidRPr="002B3BFC">
        <w:fldChar w:fldCharType="separate"/>
      </w:r>
      <w:r w:rsidR="00BE0AC2">
        <w:t>10</w:t>
      </w:r>
      <w:r w:rsidRPr="002B3BFC">
        <w:fldChar w:fldCharType="end"/>
      </w:r>
    </w:p>
    <w:p w:rsidR="00454A25" w:rsidRPr="002B3BFC" w:rsidRDefault="00454A25" w:rsidP="00454A25">
      <w:pPr>
        <w:pStyle w:val="TOC2"/>
        <w:rPr>
          <w:rFonts w:asciiTheme="minorHAnsi" w:hAnsiTheme="minorHAnsi"/>
        </w:rPr>
      </w:pPr>
      <w:r w:rsidRPr="002B3BFC">
        <w:t>3.5</w:t>
      </w:r>
      <w:r w:rsidRPr="002B3BFC">
        <w:rPr>
          <w:rFonts w:asciiTheme="minorHAnsi" w:hAnsiTheme="minorHAnsi"/>
        </w:rPr>
        <w:tab/>
      </w:r>
      <w:r w:rsidRPr="002B3BFC">
        <w:t>‘Horses for courses’</w:t>
      </w:r>
      <w:r w:rsidRPr="002B3BFC">
        <w:tab/>
      </w:r>
      <w:r w:rsidRPr="002B3BFC">
        <w:fldChar w:fldCharType="begin"/>
      </w:r>
      <w:r w:rsidRPr="002B3BFC">
        <w:instrText xml:space="preserve"> PAGEREF _Toc405554946 \h </w:instrText>
      </w:r>
      <w:r w:rsidRPr="002B3BFC">
        <w:fldChar w:fldCharType="separate"/>
      </w:r>
      <w:r w:rsidR="00BE0AC2">
        <w:t>11</w:t>
      </w:r>
      <w:r w:rsidRPr="002B3BFC">
        <w:fldChar w:fldCharType="end"/>
      </w:r>
    </w:p>
    <w:p w:rsidR="00454A25" w:rsidRPr="002B3BFC" w:rsidRDefault="00454A25">
      <w:pPr>
        <w:pStyle w:val="TOC1"/>
        <w:rPr>
          <w:rFonts w:asciiTheme="minorHAnsi" w:hAnsiTheme="minorHAnsi"/>
          <w:noProof/>
        </w:rPr>
      </w:pPr>
      <w:r w:rsidRPr="002B3BFC">
        <w:rPr>
          <w:noProof/>
        </w:rPr>
        <w:t>4.</w:t>
      </w:r>
      <w:r w:rsidRPr="002B3BFC">
        <w:rPr>
          <w:rFonts w:asciiTheme="minorHAnsi" w:hAnsiTheme="minorHAnsi"/>
          <w:noProof/>
        </w:rPr>
        <w:tab/>
      </w:r>
      <w:r w:rsidRPr="002B3BFC">
        <w:rPr>
          <w:noProof/>
        </w:rPr>
        <w:t>In-depth guide: Changes to Schedule 4</w:t>
      </w:r>
      <w:r w:rsidRPr="002B3BFC">
        <w:rPr>
          <w:noProof/>
        </w:rPr>
        <w:tab/>
      </w:r>
      <w:r w:rsidRPr="002B3BFC">
        <w:rPr>
          <w:noProof/>
        </w:rPr>
        <w:fldChar w:fldCharType="begin"/>
      </w:r>
      <w:r w:rsidRPr="002B3BFC">
        <w:rPr>
          <w:noProof/>
        </w:rPr>
        <w:instrText xml:space="preserve"> PAGEREF _Toc405554947 \h </w:instrText>
      </w:r>
      <w:r w:rsidRPr="002B3BFC">
        <w:rPr>
          <w:noProof/>
        </w:rPr>
      </w:r>
      <w:r w:rsidRPr="002B3BFC">
        <w:rPr>
          <w:noProof/>
        </w:rPr>
        <w:fldChar w:fldCharType="separate"/>
      </w:r>
      <w:r w:rsidR="00BE0AC2">
        <w:rPr>
          <w:noProof/>
        </w:rPr>
        <w:t>12</w:t>
      </w:r>
      <w:r w:rsidRPr="002B3BFC">
        <w:rPr>
          <w:noProof/>
        </w:rPr>
        <w:fldChar w:fldCharType="end"/>
      </w:r>
    </w:p>
    <w:p w:rsidR="00454A25" w:rsidRPr="002B3BFC" w:rsidRDefault="00454A25" w:rsidP="00454A25">
      <w:pPr>
        <w:pStyle w:val="TOC2"/>
        <w:rPr>
          <w:rFonts w:asciiTheme="minorHAnsi" w:hAnsiTheme="minorHAnsi"/>
        </w:rPr>
      </w:pPr>
      <w:r w:rsidRPr="002B3BFC">
        <w:t>4.1</w:t>
      </w:r>
      <w:r w:rsidRPr="002B3BFC">
        <w:rPr>
          <w:rFonts w:asciiTheme="minorHAnsi" w:hAnsiTheme="minorHAnsi"/>
        </w:rPr>
        <w:tab/>
      </w:r>
      <w:r w:rsidRPr="002B3BFC">
        <w:t>Clause 1: Information must be specified in sufficient detail</w:t>
      </w:r>
      <w:r w:rsidRPr="002B3BFC">
        <w:tab/>
      </w:r>
      <w:r w:rsidRPr="002B3BFC">
        <w:fldChar w:fldCharType="begin"/>
      </w:r>
      <w:r w:rsidRPr="002B3BFC">
        <w:instrText xml:space="preserve"> PAGEREF _Toc405554948 \h </w:instrText>
      </w:r>
      <w:r w:rsidRPr="002B3BFC">
        <w:fldChar w:fldCharType="separate"/>
      </w:r>
      <w:r w:rsidR="00BE0AC2">
        <w:t>12</w:t>
      </w:r>
      <w:r w:rsidRPr="002B3BFC">
        <w:fldChar w:fldCharType="end"/>
      </w:r>
    </w:p>
    <w:p w:rsidR="00454A25" w:rsidRPr="002B3BFC" w:rsidRDefault="00454A25" w:rsidP="00454A25">
      <w:pPr>
        <w:pStyle w:val="TOC2"/>
        <w:rPr>
          <w:rFonts w:asciiTheme="minorHAnsi" w:hAnsiTheme="minorHAnsi"/>
        </w:rPr>
      </w:pPr>
      <w:r w:rsidRPr="002B3BFC">
        <w:t>4.2</w:t>
      </w:r>
      <w:r w:rsidRPr="002B3BFC">
        <w:rPr>
          <w:rFonts w:asciiTheme="minorHAnsi" w:hAnsiTheme="minorHAnsi"/>
        </w:rPr>
        <w:tab/>
      </w:r>
      <w:r w:rsidRPr="002B3BFC">
        <w:t>Clause 2: Information required in all applications</w:t>
      </w:r>
      <w:r w:rsidRPr="002B3BFC">
        <w:tab/>
      </w:r>
      <w:r w:rsidRPr="002B3BFC">
        <w:fldChar w:fldCharType="begin"/>
      </w:r>
      <w:r w:rsidRPr="002B3BFC">
        <w:instrText xml:space="preserve"> PAGEREF _Toc405554949 \h </w:instrText>
      </w:r>
      <w:r w:rsidRPr="002B3BFC">
        <w:fldChar w:fldCharType="separate"/>
      </w:r>
      <w:r w:rsidR="00BE0AC2">
        <w:t>13</w:t>
      </w:r>
      <w:r w:rsidRPr="002B3BFC">
        <w:fldChar w:fldCharType="end"/>
      </w:r>
    </w:p>
    <w:p w:rsidR="00454A25" w:rsidRPr="002B3BFC" w:rsidRDefault="00454A25" w:rsidP="00454A25">
      <w:pPr>
        <w:pStyle w:val="TOC2"/>
        <w:rPr>
          <w:rFonts w:asciiTheme="minorHAnsi" w:hAnsiTheme="minorHAnsi"/>
        </w:rPr>
      </w:pPr>
      <w:r w:rsidRPr="002B3BFC">
        <w:t>4.3</w:t>
      </w:r>
      <w:r w:rsidRPr="002B3BFC">
        <w:rPr>
          <w:rFonts w:asciiTheme="minorHAnsi" w:hAnsiTheme="minorHAnsi"/>
        </w:rPr>
        <w:tab/>
      </w:r>
      <w:r w:rsidRPr="002B3BFC">
        <w:t>Clause 3: Additional information required in some applications</w:t>
      </w:r>
      <w:r w:rsidRPr="002B3BFC">
        <w:tab/>
      </w:r>
      <w:r w:rsidRPr="002B3BFC">
        <w:fldChar w:fldCharType="begin"/>
      </w:r>
      <w:r w:rsidRPr="002B3BFC">
        <w:instrText xml:space="preserve"> PAGEREF _Toc405554950 \h </w:instrText>
      </w:r>
      <w:r w:rsidRPr="002B3BFC">
        <w:fldChar w:fldCharType="separate"/>
      </w:r>
      <w:r w:rsidR="00BE0AC2">
        <w:t>15</w:t>
      </w:r>
      <w:r w:rsidRPr="002B3BFC">
        <w:fldChar w:fldCharType="end"/>
      </w:r>
    </w:p>
    <w:p w:rsidR="00454A25" w:rsidRPr="002B3BFC" w:rsidRDefault="00454A25" w:rsidP="00454A25">
      <w:pPr>
        <w:pStyle w:val="TOC2"/>
        <w:rPr>
          <w:rFonts w:asciiTheme="minorHAnsi" w:hAnsiTheme="minorHAnsi"/>
        </w:rPr>
      </w:pPr>
      <w:r w:rsidRPr="002B3BFC">
        <w:t>4.4</w:t>
      </w:r>
      <w:r w:rsidRPr="002B3BFC">
        <w:rPr>
          <w:rFonts w:asciiTheme="minorHAnsi" w:hAnsiTheme="minorHAnsi"/>
        </w:rPr>
        <w:tab/>
      </w:r>
      <w:r w:rsidRPr="002B3BFC">
        <w:t>Description of permitted activities</w:t>
      </w:r>
      <w:r w:rsidRPr="002B3BFC">
        <w:tab/>
      </w:r>
      <w:r w:rsidRPr="002B3BFC">
        <w:fldChar w:fldCharType="begin"/>
      </w:r>
      <w:r w:rsidRPr="002B3BFC">
        <w:instrText xml:space="preserve"> PAGEREF _Toc405554951 \h </w:instrText>
      </w:r>
      <w:r w:rsidRPr="002B3BFC">
        <w:fldChar w:fldCharType="separate"/>
      </w:r>
      <w:r w:rsidR="00BE0AC2">
        <w:t>15</w:t>
      </w:r>
      <w:r w:rsidRPr="002B3BFC">
        <w:fldChar w:fldCharType="end"/>
      </w:r>
    </w:p>
    <w:p w:rsidR="00454A25" w:rsidRPr="002B3BFC" w:rsidRDefault="00454A25" w:rsidP="00454A25">
      <w:pPr>
        <w:pStyle w:val="TOC2"/>
        <w:rPr>
          <w:rFonts w:asciiTheme="minorHAnsi" w:hAnsiTheme="minorHAnsi"/>
        </w:rPr>
      </w:pPr>
      <w:r w:rsidRPr="002B3BFC">
        <w:t>4.4</w:t>
      </w:r>
      <w:r w:rsidRPr="002B3BFC">
        <w:rPr>
          <w:rFonts w:asciiTheme="minorHAnsi" w:hAnsiTheme="minorHAnsi"/>
        </w:rPr>
        <w:tab/>
      </w:r>
      <w:r w:rsidRPr="002B3BFC">
        <w:t>Clauses 4 and 5: Additional information required in application for subdivision consent and coastal permits for reclamation</w:t>
      </w:r>
      <w:r w:rsidRPr="002B3BFC">
        <w:tab/>
      </w:r>
      <w:r w:rsidRPr="002B3BFC">
        <w:fldChar w:fldCharType="begin"/>
      </w:r>
      <w:r w:rsidRPr="002B3BFC">
        <w:instrText xml:space="preserve"> PAGEREF _Toc405554952 \h </w:instrText>
      </w:r>
      <w:r w:rsidRPr="002B3BFC">
        <w:fldChar w:fldCharType="separate"/>
      </w:r>
      <w:r w:rsidR="00BE0AC2">
        <w:t>16</w:t>
      </w:r>
      <w:r w:rsidRPr="002B3BFC">
        <w:fldChar w:fldCharType="end"/>
      </w:r>
    </w:p>
    <w:p w:rsidR="00454A25" w:rsidRPr="002B3BFC" w:rsidRDefault="00454A25" w:rsidP="00454A25">
      <w:pPr>
        <w:pStyle w:val="TOC2"/>
        <w:rPr>
          <w:rFonts w:asciiTheme="minorHAnsi" w:hAnsiTheme="minorHAnsi"/>
        </w:rPr>
      </w:pPr>
      <w:r w:rsidRPr="002B3BFC">
        <w:t>4.5</w:t>
      </w:r>
      <w:r w:rsidRPr="002B3BFC">
        <w:rPr>
          <w:rFonts w:asciiTheme="minorHAnsi" w:hAnsiTheme="minorHAnsi"/>
        </w:rPr>
        <w:tab/>
      </w:r>
      <w:r w:rsidRPr="002B3BFC">
        <w:t>Clauses 6 and 7: Information required in assessment of environmental effects and matters that must be addressed by assessment of environmental effects</w:t>
      </w:r>
      <w:r w:rsidRPr="002B3BFC">
        <w:tab/>
      </w:r>
      <w:r w:rsidRPr="002B3BFC">
        <w:fldChar w:fldCharType="begin"/>
      </w:r>
      <w:r w:rsidRPr="002B3BFC">
        <w:instrText xml:space="preserve"> PAGEREF _Toc405554953 \h </w:instrText>
      </w:r>
      <w:r w:rsidRPr="002B3BFC">
        <w:fldChar w:fldCharType="separate"/>
      </w:r>
      <w:r w:rsidR="00BE0AC2">
        <w:t>17</w:t>
      </w:r>
      <w:r w:rsidRPr="002B3BFC">
        <w:fldChar w:fldCharType="end"/>
      </w:r>
    </w:p>
    <w:p w:rsidR="00454A25" w:rsidRPr="002B3BFC" w:rsidRDefault="00454A25">
      <w:pPr>
        <w:pStyle w:val="TOC1"/>
        <w:rPr>
          <w:rFonts w:asciiTheme="minorHAnsi" w:hAnsiTheme="minorHAnsi"/>
          <w:noProof/>
        </w:rPr>
      </w:pPr>
      <w:r w:rsidRPr="002B3BFC">
        <w:rPr>
          <w:noProof/>
        </w:rPr>
        <w:t>Appendix: Template letters</w:t>
      </w:r>
      <w:r w:rsidRPr="002B3BFC">
        <w:rPr>
          <w:noProof/>
        </w:rPr>
        <w:tab/>
      </w:r>
      <w:r w:rsidRPr="002B3BFC">
        <w:rPr>
          <w:noProof/>
        </w:rPr>
        <w:fldChar w:fldCharType="begin"/>
      </w:r>
      <w:r w:rsidRPr="002B3BFC">
        <w:rPr>
          <w:noProof/>
        </w:rPr>
        <w:instrText xml:space="preserve"> PAGEREF _Toc405554954 \h </w:instrText>
      </w:r>
      <w:r w:rsidRPr="002B3BFC">
        <w:rPr>
          <w:noProof/>
        </w:rPr>
      </w:r>
      <w:r w:rsidRPr="002B3BFC">
        <w:rPr>
          <w:noProof/>
        </w:rPr>
        <w:fldChar w:fldCharType="separate"/>
      </w:r>
      <w:r w:rsidR="00BE0AC2">
        <w:rPr>
          <w:noProof/>
        </w:rPr>
        <w:t>20</w:t>
      </w:r>
      <w:r w:rsidRPr="002B3BFC">
        <w:rPr>
          <w:noProof/>
        </w:rPr>
        <w:fldChar w:fldCharType="end"/>
      </w:r>
    </w:p>
    <w:p w:rsidR="00560C70" w:rsidRPr="002B3BFC" w:rsidRDefault="00632707" w:rsidP="00454A25">
      <w:pPr>
        <w:pStyle w:val="TOC2"/>
        <w:rPr>
          <w:noProof w:val="0"/>
        </w:rPr>
        <w:sectPr w:rsidR="00560C70" w:rsidRPr="002B3BFC" w:rsidSect="006B491E">
          <w:headerReference w:type="even" r:id="rId17"/>
          <w:headerReference w:type="default" r:id="rId18"/>
          <w:footerReference w:type="even" r:id="rId19"/>
          <w:footerReference w:type="default" r:id="rId20"/>
          <w:endnotePr>
            <w:numFmt w:val="decimal"/>
          </w:endnotePr>
          <w:pgSz w:w="11907" w:h="16840" w:code="9"/>
          <w:pgMar w:top="1134" w:right="1418" w:bottom="1134" w:left="1418" w:header="567" w:footer="567" w:gutter="567"/>
          <w:cols w:space="720"/>
        </w:sectPr>
      </w:pPr>
      <w:r w:rsidRPr="002B3BFC">
        <w:rPr>
          <w:noProof w:val="0"/>
        </w:rPr>
        <w:fldChar w:fldCharType="end"/>
      </w:r>
    </w:p>
    <w:p w:rsidR="007F7750" w:rsidRPr="00835076" w:rsidRDefault="007F7750" w:rsidP="007F7750">
      <w:pPr>
        <w:pStyle w:val="BodyText"/>
      </w:pPr>
      <w:bookmarkStart w:id="3" w:name="_Toc405554932"/>
    </w:p>
    <w:p w:rsidR="007F7750" w:rsidRPr="00835076" w:rsidRDefault="007F7750" w:rsidP="007F7750">
      <w:pPr>
        <w:pStyle w:val="BodyText"/>
      </w:pPr>
    </w:p>
    <w:p w:rsidR="007F7750" w:rsidRPr="00835076" w:rsidRDefault="007F7750" w:rsidP="007F7750">
      <w:pPr>
        <w:pStyle w:val="Heading1"/>
        <w:sectPr w:rsidR="007F7750" w:rsidRPr="00835076" w:rsidSect="00952C6E">
          <w:headerReference w:type="even" r:id="rId21"/>
          <w:headerReference w:type="default" r:id="rId22"/>
          <w:footerReference w:type="even" r:id="rId23"/>
          <w:footerReference w:type="default" r:id="rId24"/>
          <w:endnotePr>
            <w:numFmt w:val="decimal"/>
          </w:endnotePr>
          <w:pgSz w:w="11907" w:h="16840" w:code="9"/>
          <w:pgMar w:top="1134" w:right="1418" w:bottom="1134" w:left="1418" w:header="567" w:footer="567" w:gutter="567"/>
          <w:cols w:space="720"/>
        </w:sectPr>
      </w:pPr>
    </w:p>
    <w:p w:rsidR="0040640A" w:rsidRPr="002B3BFC" w:rsidRDefault="0029239D" w:rsidP="0029239D">
      <w:pPr>
        <w:pStyle w:val="Heading1"/>
      </w:pPr>
      <w:r w:rsidRPr="002B3BFC">
        <w:rPr>
          <w:rStyle w:val="Heading1Char"/>
          <w:b/>
        </w:rPr>
        <w:t>1.</w:t>
      </w:r>
      <w:r w:rsidRPr="002B3BFC">
        <w:rPr>
          <w:rStyle w:val="Heading1Char"/>
          <w:b/>
        </w:rPr>
        <w:tab/>
        <w:t>A brief introduction and background</w:t>
      </w:r>
      <w:bookmarkEnd w:id="3"/>
    </w:p>
    <w:p w:rsidR="0040640A" w:rsidRPr="002B3BFC" w:rsidRDefault="0029239D" w:rsidP="00B81B78">
      <w:pPr>
        <w:pStyle w:val="Heading2"/>
        <w:spacing w:before="120"/>
      </w:pPr>
      <w:bookmarkStart w:id="4" w:name="_Toc405554933"/>
      <w:r w:rsidRPr="002B3BFC">
        <w:t>1.1</w:t>
      </w:r>
      <w:r w:rsidRPr="002B3BFC">
        <w:tab/>
        <w:t>Overview</w:t>
      </w:r>
      <w:bookmarkEnd w:id="4"/>
    </w:p>
    <w:p w:rsidR="0078044D" w:rsidRPr="002B3BFC" w:rsidRDefault="00455281" w:rsidP="0078044D">
      <w:pPr>
        <w:pStyle w:val="BodyText"/>
      </w:pPr>
      <w:r w:rsidRPr="00835076">
        <w:t>This implementation guide is designed to help practitioners understand and implement recent amendments to the Resource Ma</w:t>
      </w:r>
      <w:r>
        <w:t>nagement Act 1991 (RMA)</w:t>
      </w:r>
      <w:r w:rsidR="0078044D" w:rsidRPr="002B3BFC">
        <w:t xml:space="preserve">. The guide relates to new provisions concerning the required content of resource consent applications under section 88 (Application for resource consent) and Schedule 4 (Information required in application for resource consent). </w:t>
      </w:r>
      <w:r w:rsidRPr="00835076">
        <w:t>These new provisions were introduced by the Resource Management Amendment Act 2013 (RMAA 2013) and commenced on 3 March 2015.</w:t>
      </w:r>
      <w:r w:rsidR="0078044D" w:rsidRPr="002B3BFC">
        <w:t xml:space="preserve"> </w:t>
      </w:r>
    </w:p>
    <w:p w:rsidR="0078044D" w:rsidRPr="002B3BFC" w:rsidRDefault="0078044D" w:rsidP="0078044D">
      <w:pPr>
        <w:pStyle w:val="BodyText"/>
      </w:pPr>
      <w:r w:rsidRPr="002B3BFC">
        <w:t xml:space="preserve">The guide provides practical assistance to applicants and </w:t>
      </w:r>
      <w:r w:rsidR="00B55F81">
        <w:t>consent authorities</w:t>
      </w:r>
      <w:r w:rsidRPr="002B3BFC">
        <w:t>. It covers:</w:t>
      </w:r>
    </w:p>
    <w:p w:rsidR="0078044D" w:rsidRPr="002B3BFC" w:rsidRDefault="0078044D" w:rsidP="0078044D">
      <w:pPr>
        <w:pStyle w:val="Bullet"/>
      </w:pPr>
      <w:r w:rsidRPr="002B3BFC">
        <w:t>why changes were made to section 88 and Schedule 4</w:t>
      </w:r>
    </w:p>
    <w:p w:rsidR="0078044D" w:rsidRPr="002B3BFC" w:rsidRDefault="0078044D" w:rsidP="0078044D">
      <w:pPr>
        <w:pStyle w:val="Bullet"/>
      </w:pPr>
      <w:r w:rsidRPr="002B3BFC">
        <w:t>what is different, and what the RMA says now</w:t>
      </w:r>
    </w:p>
    <w:p w:rsidR="0078044D" w:rsidRPr="002B3BFC" w:rsidRDefault="0078044D" w:rsidP="0078044D">
      <w:pPr>
        <w:pStyle w:val="Bullet"/>
      </w:pPr>
      <w:proofErr w:type="gramStart"/>
      <w:r w:rsidRPr="002B3BFC">
        <w:t>the</w:t>
      </w:r>
      <w:proofErr w:type="gramEnd"/>
      <w:r w:rsidRPr="002B3BFC">
        <w:t xml:space="preserve"> information applications must contain, and why. </w:t>
      </w:r>
    </w:p>
    <w:p w:rsidR="0078044D" w:rsidRPr="002B3BFC" w:rsidRDefault="0078044D" w:rsidP="0078044D">
      <w:pPr>
        <w:pStyle w:val="Heading2"/>
      </w:pPr>
      <w:bookmarkStart w:id="5" w:name="_Toc405554934"/>
      <w:r w:rsidRPr="002B3BFC">
        <w:t>1.2</w:t>
      </w:r>
      <w:r w:rsidRPr="002B3BFC">
        <w:tab/>
        <w:t>Audience and purpose of this guide</w:t>
      </w:r>
      <w:bookmarkEnd w:id="5"/>
    </w:p>
    <w:p w:rsidR="0078044D" w:rsidRPr="002B3BFC" w:rsidRDefault="0078044D" w:rsidP="0078044D">
      <w:pPr>
        <w:pStyle w:val="BodyText"/>
      </w:pPr>
      <w:r w:rsidRPr="002B3BFC">
        <w:t xml:space="preserve">This </w:t>
      </w:r>
      <w:r w:rsidR="00F903D6">
        <w:t>guide</w:t>
      </w:r>
      <w:r w:rsidR="00F903D6" w:rsidRPr="002B3BFC">
        <w:t xml:space="preserve"> </w:t>
      </w:r>
      <w:r w:rsidRPr="002B3BFC">
        <w:t xml:space="preserve">is designed for professionals who work with resource consent applications – primarily consent planners working for </w:t>
      </w:r>
      <w:r w:rsidR="00B55F81">
        <w:t>councils</w:t>
      </w:r>
      <w:r w:rsidRPr="002B3BFC">
        <w:t xml:space="preserve"> and consultant planners – either preparing applications or processing consent applications for councils. The main purpose of the </w:t>
      </w:r>
      <w:r w:rsidR="00F903D6">
        <w:t>guide</w:t>
      </w:r>
      <w:r w:rsidR="00F903D6" w:rsidRPr="002B3BFC">
        <w:t xml:space="preserve"> </w:t>
      </w:r>
      <w:r w:rsidRPr="002B3BFC">
        <w:t xml:space="preserve">is to help these professionals successfully implement changes to the Act, brought in by the RMAA 2013. </w:t>
      </w:r>
    </w:p>
    <w:p w:rsidR="0078044D" w:rsidRPr="002B3BFC" w:rsidRDefault="0078044D" w:rsidP="0078044D">
      <w:pPr>
        <w:pStyle w:val="BodyText"/>
      </w:pPr>
      <w:r w:rsidRPr="002B3BFC">
        <w:t>This guide supports two key components of successful implementation:</w:t>
      </w:r>
      <w:r w:rsidR="002B3BFC">
        <w:t xml:space="preserve"> </w:t>
      </w:r>
    </w:p>
    <w:p w:rsidR="0078044D" w:rsidRPr="002B3BFC" w:rsidRDefault="0078044D" w:rsidP="0078044D">
      <w:pPr>
        <w:pStyle w:val="Bullet"/>
      </w:pPr>
      <w:r w:rsidRPr="002B3BFC">
        <w:t>First, the guide’s intention is to assist the individual practitioner with their work on resource consent applications, by helping them understand the intent and effect of the new provisions of the RMA.</w:t>
      </w:r>
      <w:r w:rsidR="002B3BFC">
        <w:t xml:space="preserve"> </w:t>
      </w:r>
    </w:p>
    <w:p w:rsidR="0078044D" w:rsidRPr="002B3BFC" w:rsidRDefault="0078044D" w:rsidP="0078044D">
      <w:pPr>
        <w:pStyle w:val="Bullet"/>
      </w:pPr>
      <w:r w:rsidRPr="002B3BFC">
        <w:t>Secondly, there is a wider objective of nationally</w:t>
      </w:r>
      <w:r w:rsidR="00F903D6">
        <w:t>-</w:t>
      </w:r>
      <w:r w:rsidRPr="002B3BFC">
        <w:t xml:space="preserve">consistent implementation. This is necessary so applicants working with various </w:t>
      </w:r>
      <w:r w:rsidR="00B55F81">
        <w:t>consent authorities</w:t>
      </w:r>
      <w:r w:rsidRPr="002B3BFC">
        <w:t xml:space="preserve"> can have the same expectations about what is required when they lodge applications. This objective is also about ensuring government policy is successfully and consistently implemented across the</w:t>
      </w:r>
      <w:r w:rsidR="008D16DE" w:rsidRPr="002B3BFC">
        <w:t> </w:t>
      </w:r>
      <w:r w:rsidRPr="002B3BFC">
        <w:t>country.</w:t>
      </w:r>
    </w:p>
    <w:p w:rsidR="0078044D" w:rsidRPr="002B3BFC" w:rsidRDefault="0078044D" w:rsidP="0078044D">
      <w:pPr>
        <w:pStyle w:val="Heading2"/>
      </w:pPr>
      <w:bookmarkStart w:id="6" w:name="_Toc405554935"/>
      <w:r w:rsidRPr="002B3BFC">
        <w:t>1.3</w:t>
      </w:r>
      <w:r w:rsidRPr="002B3BFC">
        <w:tab/>
        <w:t>When the provisions take effect</w:t>
      </w:r>
      <w:bookmarkEnd w:id="6"/>
    </w:p>
    <w:p w:rsidR="0078044D" w:rsidRPr="002B3BFC" w:rsidRDefault="0078044D" w:rsidP="0078044D">
      <w:pPr>
        <w:pStyle w:val="BodyText"/>
      </w:pPr>
      <w:r w:rsidRPr="002B3BFC">
        <w:t xml:space="preserve">The consenting provisions of the RMAA 2013 </w:t>
      </w:r>
      <w:r w:rsidR="00F903D6">
        <w:t>began</w:t>
      </w:r>
      <w:r w:rsidR="00F903D6" w:rsidRPr="002B3BFC">
        <w:t xml:space="preserve"> </w:t>
      </w:r>
      <w:r w:rsidRPr="002B3BFC">
        <w:t>on 3 March 2015. These changes do not have retrospective effect. This means that:</w:t>
      </w:r>
    </w:p>
    <w:p w:rsidR="0078044D" w:rsidRPr="002B3BFC" w:rsidRDefault="0078044D" w:rsidP="0078044D">
      <w:pPr>
        <w:pStyle w:val="Bullet"/>
      </w:pPr>
      <w:r w:rsidRPr="002B3BFC">
        <w:t xml:space="preserve">Applications lodged before 3 March 2015 </w:t>
      </w:r>
      <w:proofErr w:type="gramStart"/>
      <w:r w:rsidRPr="002B3BFC">
        <w:t>are</w:t>
      </w:r>
      <w:proofErr w:type="gramEnd"/>
      <w:r w:rsidRPr="002B3BFC">
        <w:t xml:space="preserve"> subject to the un-amended provisions of the RMA.</w:t>
      </w:r>
    </w:p>
    <w:p w:rsidR="0078044D" w:rsidRPr="002B3BFC" w:rsidRDefault="0078044D" w:rsidP="0078044D">
      <w:pPr>
        <w:pStyle w:val="Bullet"/>
      </w:pPr>
      <w:r w:rsidRPr="002B3BFC">
        <w:t xml:space="preserve">Applications lodged on or after 3 March 2015 are subject to the amended requirements of the RMA (covered in this guide). </w:t>
      </w:r>
    </w:p>
    <w:p w:rsidR="0078044D" w:rsidRPr="002B3BFC" w:rsidRDefault="0078044D" w:rsidP="0078044D">
      <w:pPr>
        <w:pStyle w:val="Heading2"/>
      </w:pPr>
      <w:bookmarkStart w:id="7" w:name="_Toc405554936"/>
      <w:r w:rsidRPr="002B3BFC">
        <w:t>1.3</w:t>
      </w:r>
      <w:r w:rsidRPr="002B3BFC">
        <w:tab/>
        <w:t>The provisions at a glance</w:t>
      </w:r>
      <w:bookmarkEnd w:id="7"/>
    </w:p>
    <w:p w:rsidR="0029239D" w:rsidRPr="002B3BFC" w:rsidRDefault="0078044D" w:rsidP="002736CE">
      <w:pPr>
        <w:pStyle w:val="BodyText"/>
        <w:spacing w:after="240"/>
      </w:pPr>
      <w:r w:rsidRPr="002B3BFC">
        <w:t>Clauses 92 and 125 of the RMAA 2013 change two interrelated parts of the RMA – section 88 and Schedule 4. These set out the statutory tests for the formal receipt of resource consent applications.</w:t>
      </w:r>
    </w:p>
    <w:tbl>
      <w:tblPr>
        <w:tblStyle w:val="TableGrid"/>
        <w:tblW w:w="8505" w:type="dxa"/>
        <w:tblInd w:w="113" w:type="dxa"/>
        <w:tblBorders>
          <w:top w:val="single" w:sz="4" w:space="0" w:color="183C47"/>
          <w:left w:val="single" w:sz="4" w:space="0" w:color="183C47"/>
          <w:bottom w:val="single" w:sz="4" w:space="0" w:color="183C47"/>
          <w:right w:val="single" w:sz="4" w:space="0" w:color="183C47"/>
          <w:insideH w:val="single" w:sz="4" w:space="0" w:color="183C47"/>
          <w:insideV w:val="single" w:sz="4" w:space="0" w:color="183C47"/>
        </w:tblBorders>
        <w:tblLook w:val="04A0" w:firstRow="1" w:lastRow="0" w:firstColumn="1" w:lastColumn="0" w:noHBand="0" w:noVBand="1"/>
      </w:tblPr>
      <w:tblGrid>
        <w:gridCol w:w="8505"/>
      </w:tblGrid>
      <w:tr w:rsidR="004F7698" w:rsidRPr="002B3BFC" w:rsidTr="0040682C">
        <w:tc>
          <w:tcPr>
            <w:tcW w:w="8505" w:type="dxa"/>
            <w:tcBorders>
              <w:top w:val="single" w:sz="4" w:space="0" w:color="677719"/>
              <w:left w:val="nil"/>
              <w:bottom w:val="nil"/>
              <w:right w:val="nil"/>
            </w:tcBorders>
            <w:shd w:val="clear" w:color="auto" w:fill="677719"/>
          </w:tcPr>
          <w:p w:rsidR="004F7698" w:rsidRPr="002B3BFC" w:rsidRDefault="004F7698" w:rsidP="004F7698">
            <w:pPr>
              <w:pStyle w:val="TableTextbold"/>
              <w:rPr>
                <w:color w:val="FFFFFF" w:themeColor="background1"/>
                <w:szCs w:val="18"/>
              </w:rPr>
            </w:pPr>
            <w:r w:rsidRPr="002B3BFC">
              <w:rPr>
                <w:color w:val="FFFFFF" w:themeColor="background1"/>
              </w:rPr>
              <w:t>Section 88 – Amended</w:t>
            </w:r>
          </w:p>
        </w:tc>
      </w:tr>
      <w:tr w:rsidR="004F7698" w:rsidRPr="002B3BFC" w:rsidTr="002736CE">
        <w:tc>
          <w:tcPr>
            <w:tcW w:w="8505" w:type="dxa"/>
            <w:tcBorders>
              <w:top w:val="nil"/>
              <w:left w:val="nil"/>
              <w:bottom w:val="single" w:sz="2" w:space="0" w:color="677719"/>
              <w:right w:val="nil"/>
            </w:tcBorders>
            <w:shd w:val="clear" w:color="auto" w:fill="auto"/>
          </w:tcPr>
          <w:p w:rsidR="004F7698" w:rsidRPr="002B3BFC" w:rsidRDefault="004F7698" w:rsidP="004F7698">
            <w:pPr>
              <w:pStyle w:val="TableTextbold"/>
              <w:spacing w:before="120" w:after="0"/>
            </w:pPr>
            <w:r w:rsidRPr="002B3BFC">
              <w:t>A more simple section 88</w:t>
            </w:r>
          </w:p>
          <w:p w:rsidR="004F7698" w:rsidRPr="002B3BFC" w:rsidRDefault="004F7698" w:rsidP="004F7698">
            <w:pPr>
              <w:pStyle w:val="Tabletext"/>
            </w:pPr>
            <w:r w:rsidRPr="002B3BFC">
              <w:t>Section 88 now specifies that applications must be made in the prescribed form</w:t>
            </w:r>
            <w:r w:rsidRPr="002B3BFC">
              <w:rPr>
                <w:rStyle w:val="FootnoteReference"/>
                <w:sz w:val="18"/>
              </w:rPr>
              <w:footnoteReference w:id="1"/>
            </w:r>
            <w:r w:rsidRPr="002B3BFC">
              <w:t xml:space="preserve"> and include the information required by Schedule 4. The new Schedule 4 provides a more comprehensive and consolidated point of reference for the information that must be provided with an application. </w:t>
            </w:r>
          </w:p>
          <w:p w:rsidR="004F7698" w:rsidRPr="002B3BFC" w:rsidRDefault="004F7698" w:rsidP="004F7698">
            <w:pPr>
              <w:pStyle w:val="Tabletext"/>
            </w:pPr>
            <w:r w:rsidRPr="002B3BFC">
              <w:t xml:space="preserve">Previously, section 88 required that applications include an assessment of environmental effects (AEE) in accordance with Schedule 4 and the information required by regulations. Schedule 4 only set out what should be included in an AEE. </w:t>
            </w:r>
          </w:p>
          <w:p w:rsidR="004F7698" w:rsidRPr="002B3BFC" w:rsidRDefault="004F7698" w:rsidP="004F7698">
            <w:pPr>
              <w:pStyle w:val="TableTextbold"/>
              <w:spacing w:before="120" w:after="0"/>
            </w:pPr>
            <w:r w:rsidRPr="002B3BFC">
              <w:t xml:space="preserve">More time to accept or reject applications </w:t>
            </w:r>
          </w:p>
          <w:p w:rsidR="004F7698" w:rsidRPr="002B3BFC" w:rsidRDefault="004F7698" w:rsidP="004F7698">
            <w:pPr>
              <w:pStyle w:val="Tabletext"/>
            </w:pPr>
            <w:r w:rsidRPr="002B3BFC">
              <w:t xml:space="preserve">Previously, section 88 allowed </w:t>
            </w:r>
            <w:r w:rsidR="00B55F81">
              <w:t>consent authorities</w:t>
            </w:r>
            <w:r w:rsidRPr="002B3BFC">
              <w:t xml:space="preserve"> up to five working days to decide whether to accept or return applications. It now provides up to 10 working days for this decision. This extension recognises that more time might be needed for this check, due to other changes to the resource consent process, particularly the more comprehensive information requirements of Schedule 4. More generally, this extension reflects the importance of </w:t>
            </w:r>
            <w:r w:rsidR="00B55F81">
              <w:t>consent authorities</w:t>
            </w:r>
            <w:r w:rsidRPr="002B3BFC">
              <w:t xml:space="preserve"> only accepting complete applications so as to avoid delays in the long-run. </w:t>
            </w:r>
          </w:p>
          <w:p w:rsidR="004F7698" w:rsidRPr="002B3BFC" w:rsidRDefault="00B55F81" w:rsidP="004F7698">
            <w:pPr>
              <w:pStyle w:val="TableTextbold"/>
              <w:spacing w:before="120" w:after="0"/>
            </w:pPr>
            <w:r>
              <w:t>Consent authorities</w:t>
            </w:r>
            <w:r w:rsidR="004F7698" w:rsidRPr="002B3BFC">
              <w:t xml:space="preserve"> must return incomplete applications</w:t>
            </w:r>
          </w:p>
          <w:p w:rsidR="004F7698" w:rsidRPr="002B3BFC" w:rsidRDefault="004F7698" w:rsidP="00F903D6">
            <w:pPr>
              <w:pStyle w:val="Tabletext"/>
              <w:rPr>
                <w:szCs w:val="18"/>
              </w:rPr>
            </w:pPr>
            <w:r w:rsidRPr="002B3BFC">
              <w:t xml:space="preserve">Previously, section 88 specified that the </w:t>
            </w:r>
            <w:r w:rsidR="00B55F81">
              <w:t>consent authorities</w:t>
            </w:r>
            <w:r w:rsidRPr="002B3BFC">
              <w:t xml:space="preserve"> </w:t>
            </w:r>
            <w:r w:rsidRPr="002B3BFC">
              <w:rPr>
                <w:b/>
                <w:i/>
              </w:rPr>
              <w:t>may</w:t>
            </w:r>
            <w:r w:rsidRPr="002B3BFC">
              <w:t xml:space="preserve"> return applications that they deem to be incomplete. Now, </w:t>
            </w:r>
            <w:r w:rsidR="00B55F81">
              <w:t>consent authorities</w:t>
            </w:r>
            <w:r w:rsidRPr="002B3BFC">
              <w:t xml:space="preserve"> </w:t>
            </w:r>
            <w:r w:rsidRPr="002B3BFC">
              <w:rPr>
                <w:b/>
                <w:i/>
              </w:rPr>
              <w:t>must</w:t>
            </w:r>
            <w:r w:rsidRPr="002B3BFC">
              <w:t xml:space="preserve"> return applications that they determine to be incomplete. However, section 88(3) specifies that </w:t>
            </w:r>
            <w:r w:rsidR="00B55F81">
              <w:t>consent authorities</w:t>
            </w:r>
            <w:r w:rsidRPr="002B3BFC">
              <w:t xml:space="preserve"> </w:t>
            </w:r>
            <w:r w:rsidRPr="002B3BFC">
              <w:rPr>
                <w:b/>
                <w:i/>
              </w:rPr>
              <w:t>may</w:t>
            </w:r>
            <w:r w:rsidRPr="002B3BFC">
              <w:t xml:space="preserve"> determine an application is incomplete if certain information is missing. This means </w:t>
            </w:r>
            <w:r w:rsidR="00B55F81">
              <w:t>consent authorities</w:t>
            </w:r>
            <w:r w:rsidRPr="002B3BFC">
              <w:t xml:space="preserve"> still have the discretion to decide that an application is complete, even if some information hasn’t been provided</w:t>
            </w:r>
            <w:r w:rsidR="00F903D6">
              <w:t>.</w:t>
            </w:r>
          </w:p>
        </w:tc>
      </w:tr>
      <w:tr w:rsidR="004F7698" w:rsidRPr="002B3BFC" w:rsidTr="002736CE">
        <w:tc>
          <w:tcPr>
            <w:tcW w:w="8505" w:type="dxa"/>
            <w:tcBorders>
              <w:top w:val="single" w:sz="2" w:space="0" w:color="677719"/>
              <w:left w:val="nil"/>
              <w:bottom w:val="nil"/>
              <w:right w:val="nil"/>
            </w:tcBorders>
            <w:shd w:val="clear" w:color="auto" w:fill="677719"/>
          </w:tcPr>
          <w:p w:rsidR="004F7698" w:rsidRPr="002B3BFC" w:rsidRDefault="004F7698" w:rsidP="0040682C">
            <w:pPr>
              <w:pStyle w:val="TableTextbold"/>
              <w:rPr>
                <w:color w:val="FFFFFF" w:themeColor="background1"/>
              </w:rPr>
            </w:pPr>
            <w:r w:rsidRPr="002B3BFC">
              <w:rPr>
                <w:color w:val="FFFFFF" w:themeColor="background1"/>
              </w:rPr>
              <w:t>Schedule 4 – Replaced</w:t>
            </w:r>
          </w:p>
        </w:tc>
      </w:tr>
      <w:tr w:rsidR="004F7698" w:rsidRPr="002B3BFC" w:rsidTr="002736CE">
        <w:tc>
          <w:tcPr>
            <w:tcW w:w="8505" w:type="dxa"/>
            <w:tcBorders>
              <w:top w:val="nil"/>
              <w:left w:val="nil"/>
              <w:bottom w:val="single" w:sz="2" w:space="0" w:color="677719"/>
              <w:right w:val="nil"/>
            </w:tcBorders>
          </w:tcPr>
          <w:p w:rsidR="004F7698" w:rsidRPr="002B3BFC" w:rsidRDefault="004F7698" w:rsidP="004F7698">
            <w:pPr>
              <w:pStyle w:val="TableTextbold"/>
              <w:spacing w:before="120" w:after="0"/>
            </w:pPr>
            <w:r w:rsidRPr="002B3BFC">
              <w:t>A consolidated source for all information requirements</w:t>
            </w:r>
          </w:p>
          <w:p w:rsidR="004F7698" w:rsidRPr="002B3BFC" w:rsidRDefault="004F7698" w:rsidP="004F7698">
            <w:pPr>
              <w:pStyle w:val="Tabletext"/>
            </w:pPr>
            <w:r w:rsidRPr="002B3BFC">
              <w:t>The new Schedule 4 brings together all the information requirements that were previously dispersed between section 88, the old Schedule 4, and regulations. Previously, Schedule 4 only covered the requirements of an AEE.</w:t>
            </w:r>
          </w:p>
          <w:p w:rsidR="004F7698" w:rsidRPr="002B3BFC" w:rsidRDefault="004F7698" w:rsidP="004F7698">
            <w:pPr>
              <w:pStyle w:val="TableTextbold"/>
              <w:spacing w:before="120" w:after="0"/>
            </w:pPr>
            <w:r w:rsidRPr="002B3BFC">
              <w:t>More comprehensive information requirements</w:t>
            </w:r>
          </w:p>
          <w:p w:rsidR="004F7698" w:rsidRPr="002B3BFC" w:rsidRDefault="004F7698" w:rsidP="004F7698">
            <w:pPr>
              <w:pStyle w:val="Tabletext"/>
            </w:pPr>
            <w:r w:rsidRPr="002B3BFC">
              <w:t>The new Schedule 4 bridges a gap that previously existed between the information that had to be provided with an application and the information that is needed to reach a decision. Schedule 4 now requires applications to take into consideration provisions of the RMA and other planning documents that are relevant at the substantive decision-making stage under section 104.</w:t>
            </w:r>
          </w:p>
        </w:tc>
      </w:tr>
      <w:bookmarkEnd w:id="0"/>
      <w:bookmarkEnd w:id="1"/>
    </w:tbl>
    <w:p w:rsidR="002736CE" w:rsidRPr="002B3BFC" w:rsidRDefault="002736CE" w:rsidP="0078044D">
      <w:pPr>
        <w:pStyle w:val="BodyText"/>
      </w:pPr>
    </w:p>
    <w:p w:rsidR="002736CE" w:rsidRPr="002B3BFC" w:rsidRDefault="002736CE" w:rsidP="002736CE">
      <w:r w:rsidRPr="002B3BFC">
        <w:br w:type="page"/>
      </w:r>
    </w:p>
    <w:p w:rsidR="002736CE" w:rsidRPr="002B3BFC" w:rsidRDefault="002736CE" w:rsidP="002736CE">
      <w:pPr>
        <w:pStyle w:val="Heading1"/>
      </w:pPr>
      <w:bookmarkStart w:id="8" w:name="_Toc405554937"/>
      <w:r w:rsidRPr="002B3BFC">
        <w:t>2.</w:t>
      </w:r>
      <w:r w:rsidRPr="002B3BFC">
        <w:tab/>
        <w:t>Policy background</w:t>
      </w:r>
      <w:bookmarkEnd w:id="8"/>
      <w:r w:rsidRPr="002B3BFC">
        <w:t xml:space="preserve"> </w:t>
      </w:r>
    </w:p>
    <w:p w:rsidR="002736CE" w:rsidRPr="002B3BFC" w:rsidRDefault="002736CE" w:rsidP="00B81B78">
      <w:pPr>
        <w:pStyle w:val="Heading2"/>
        <w:spacing w:before="120"/>
      </w:pPr>
      <w:bookmarkStart w:id="9" w:name="_Toc405554938"/>
      <w:r w:rsidRPr="002B3BFC">
        <w:t>2.1</w:t>
      </w:r>
      <w:r w:rsidRPr="002B3BFC">
        <w:tab/>
        <w:t>The purpose and importance of section 88 and</w:t>
      </w:r>
      <w:r w:rsidR="00B327A0" w:rsidRPr="002B3BFC">
        <w:t> </w:t>
      </w:r>
      <w:r w:rsidRPr="002B3BFC">
        <w:t>Schedule 4</w:t>
      </w:r>
      <w:bookmarkEnd w:id="9"/>
    </w:p>
    <w:p w:rsidR="002736CE" w:rsidRPr="002B3BFC" w:rsidRDefault="002736CE" w:rsidP="00B327A0">
      <w:pPr>
        <w:pStyle w:val="BodyText"/>
      </w:pPr>
      <w:r w:rsidRPr="002B3BFC">
        <w:t xml:space="preserve">Section 88 and Schedule 4 are the RMA’s key determinants of what information needs to be included with a resource consent application. For applicants, these provisions are crucial in guiding the content of their application. For </w:t>
      </w:r>
      <w:r w:rsidR="00B55F81">
        <w:t>consent authorities</w:t>
      </w:r>
      <w:r w:rsidRPr="002B3BFC">
        <w:t xml:space="preserve">, these provisions set the threshold tests against which their completeness check is undertaken. These provisions are important for both applicants and </w:t>
      </w:r>
      <w:r w:rsidR="00B55F81">
        <w:t>consent authorities</w:t>
      </w:r>
      <w:r w:rsidRPr="002B3BFC">
        <w:t xml:space="preserve"> because an application’s level of completeness when accepted has a significant impact on the time and expense incurred later in the process due to additional information requests or the absence thereof.</w:t>
      </w:r>
    </w:p>
    <w:p w:rsidR="002736CE" w:rsidRPr="002B3BFC" w:rsidRDefault="002736CE" w:rsidP="00B327A0">
      <w:pPr>
        <w:pStyle w:val="BodyText"/>
      </w:pPr>
      <w:r w:rsidRPr="002B3BFC">
        <w:t xml:space="preserve">It is important that section 88 and Schedule 4 are </w:t>
      </w:r>
      <w:proofErr w:type="gramStart"/>
      <w:r w:rsidRPr="002B3BFC">
        <w:t>unambiguous,</w:t>
      </w:r>
      <w:proofErr w:type="gramEnd"/>
      <w:r w:rsidRPr="002B3BFC">
        <w:t xml:space="preserve"> to avoid misunderstandings or disagreements about what information is required for an application to</w:t>
      </w:r>
      <w:r w:rsidR="00B81B78" w:rsidRPr="002B3BFC">
        <w:t> </w:t>
      </w:r>
      <w:r w:rsidRPr="002B3BFC">
        <w:t xml:space="preserve">be considered complete. It is also important that the information needed to pass the completeness test is an accurate reflection of what the </w:t>
      </w:r>
      <w:r w:rsidR="00B55F81">
        <w:t>consent authority</w:t>
      </w:r>
      <w:r w:rsidRPr="002B3BFC">
        <w:t xml:space="preserve"> will require to process the</w:t>
      </w:r>
      <w:r w:rsidR="00B81B78" w:rsidRPr="002B3BFC">
        <w:t> </w:t>
      </w:r>
      <w:r w:rsidRPr="002B3BFC">
        <w:t>application through to a final decision. Some flexibility is also required, reflective of the</w:t>
      </w:r>
      <w:r w:rsidR="00B81B78" w:rsidRPr="002B3BFC">
        <w:t> </w:t>
      </w:r>
      <w:r w:rsidRPr="002B3BFC">
        <w:t>fact that the scale, complexity and environmental impacts of different proposals can vary</w:t>
      </w:r>
      <w:r w:rsidR="00B81B78" w:rsidRPr="002B3BFC">
        <w:t> </w:t>
      </w:r>
      <w:r w:rsidRPr="002B3BFC">
        <w:t xml:space="preserve">significantly. </w:t>
      </w:r>
    </w:p>
    <w:p w:rsidR="002736CE" w:rsidRPr="002B3BFC" w:rsidRDefault="002736CE" w:rsidP="00B327A0">
      <w:pPr>
        <w:pStyle w:val="Heading2"/>
      </w:pPr>
      <w:bookmarkStart w:id="10" w:name="_Toc405554939"/>
      <w:r w:rsidRPr="002B3BFC">
        <w:t>2.2</w:t>
      </w:r>
      <w:r w:rsidRPr="002B3BFC">
        <w:tab/>
        <w:t>Problems with the old section 88 and Schedule</w:t>
      </w:r>
      <w:r w:rsidR="00B327A0" w:rsidRPr="002B3BFC">
        <w:t> </w:t>
      </w:r>
      <w:r w:rsidRPr="002B3BFC">
        <w:t>4</w:t>
      </w:r>
      <w:r w:rsidR="00B327A0" w:rsidRPr="002B3BFC">
        <w:t> </w:t>
      </w:r>
      <w:r w:rsidRPr="002B3BFC">
        <w:t>tests</w:t>
      </w:r>
      <w:bookmarkEnd w:id="10"/>
    </w:p>
    <w:p w:rsidR="002736CE" w:rsidRPr="002B3BFC" w:rsidRDefault="002736CE" w:rsidP="00B327A0">
      <w:pPr>
        <w:pStyle w:val="BodyText"/>
      </w:pPr>
      <w:r w:rsidRPr="002B3BFC">
        <w:t>There were two main problems with the old section 88 and Schedule 4.</w:t>
      </w:r>
    </w:p>
    <w:p w:rsidR="002736CE" w:rsidRPr="002B3BFC" w:rsidRDefault="002736CE" w:rsidP="00B327A0">
      <w:pPr>
        <w:pStyle w:val="BodyText"/>
      </w:pPr>
      <w:r w:rsidRPr="002B3BFC">
        <w:t>Firstly, the information required to be lodged with an application was set out in a number of different places. Information requirements were spread amongst section 88, regulations and Schedule 4 with many plans also specifying information to be included with applications. An applicant needed to look in each of these places to ensure they were including all the information required for their application to be complete. This dispersal of information requirements added complexity and uncertainty to the preparation of applications.</w:t>
      </w:r>
      <w:r w:rsidR="002B3BFC">
        <w:t xml:space="preserve"> </w:t>
      </w:r>
    </w:p>
    <w:p w:rsidR="002736CE" w:rsidRPr="002B3BFC" w:rsidRDefault="002736CE" w:rsidP="00B327A0">
      <w:pPr>
        <w:pStyle w:val="BodyText"/>
      </w:pPr>
      <w:r w:rsidRPr="002B3BFC">
        <w:t>Secondly, there was a gap in the information needed for an application to be accepted and the information needed for an application to be processed through to a final decision. For example, section 104 requires decision-makers to make assessments against a range of matters, including the relevant provisions of district and regional plans, national environmental standards, policy statements, regulations</w:t>
      </w:r>
      <w:r w:rsidR="00F903D6">
        <w:t>,</w:t>
      </w:r>
      <w:r w:rsidRPr="002B3BFC">
        <w:t xml:space="preserve"> and Part 2. However, section 88 and Schedule 4 did not require applications to contain all of the information relevant to the section 104 assessment when lodged. </w:t>
      </w:r>
    </w:p>
    <w:p w:rsidR="002736CE" w:rsidRPr="002B3BFC" w:rsidRDefault="002736CE" w:rsidP="00B327A0">
      <w:pPr>
        <w:pStyle w:val="Heading2"/>
      </w:pPr>
      <w:bookmarkStart w:id="11" w:name="_Toc405554940"/>
      <w:r w:rsidRPr="002B3BFC">
        <w:t>2.3</w:t>
      </w:r>
      <w:r w:rsidRPr="002B3BFC">
        <w:tab/>
        <w:t>Policy intent of the amendments to section 88 and</w:t>
      </w:r>
      <w:r w:rsidR="00B327A0" w:rsidRPr="002B3BFC">
        <w:t> </w:t>
      </w:r>
      <w:r w:rsidRPr="002B3BFC">
        <w:t>Schedule 4</w:t>
      </w:r>
      <w:bookmarkEnd w:id="11"/>
    </w:p>
    <w:p w:rsidR="0078044D" w:rsidRPr="002B3BFC" w:rsidRDefault="002736CE" w:rsidP="00B81B78">
      <w:pPr>
        <w:pStyle w:val="BodyText"/>
        <w:keepNext/>
        <w:spacing w:after="0"/>
      </w:pPr>
      <w:r w:rsidRPr="002B3BFC">
        <w:t>The two main problems with the old section 88 and Schedule 4 are addressed as follows:</w:t>
      </w:r>
    </w:p>
    <w:p w:rsidR="00B81B78" w:rsidRPr="002B3BFC" w:rsidRDefault="00B81B78" w:rsidP="00B81B78">
      <w:pPr>
        <w:pStyle w:val="BodyText"/>
        <w:keepNext/>
        <w:spacing w:before="0" w:after="0"/>
      </w:pPr>
    </w:p>
    <w:tbl>
      <w:tblPr>
        <w:tblStyle w:val="TableGrid"/>
        <w:tblW w:w="8505" w:type="dxa"/>
        <w:tblInd w:w="113" w:type="dxa"/>
        <w:tblBorders>
          <w:top w:val="single" w:sz="4" w:space="0" w:color="183C47"/>
          <w:left w:val="single" w:sz="4" w:space="0" w:color="183C47"/>
          <w:bottom w:val="single" w:sz="4" w:space="0" w:color="183C47"/>
          <w:right w:val="single" w:sz="4" w:space="0" w:color="183C47"/>
          <w:insideH w:val="single" w:sz="4" w:space="0" w:color="183C47"/>
          <w:insideV w:val="single" w:sz="4" w:space="0" w:color="183C47"/>
        </w:tblBorders>
        <w:tblLook w:val="04A0" w:firstRow="1" w:lastRow="0" w:firstColumn="1" w:lastColumn="0" w:noHBand="0" w:noVBand="1"/>
      </w:tblPr>
      <w:tblGrid>
        <w:gridCol w:w="2689"/>
        <w:gridCol w:w="5816"/>
      </w:tblGrid>
      <w:tr w:rsidR="00B327A0" w:rsidRPr="002B3BFC" w:rsidTr="00923BF2">
        <w:tc>
          <w:tcPr>
            <w:tcW w:w="2689" w:type="dxa"/>
            <w:tcBorders>
              <w:top w:val="single" w:sz="2" w:space="0" w:color="677719"/>
              <w:left w:val="nil"/>
              <w:bottom w:val="nil"/>
              <w:right w:val="single" w:sz="2" w:space="0" w:color="677719"/>
            </w:tcBorders>
            <w:shd w:val="clear" w:color="auto" w:fill="677719"/>
          </w:tcPr>
          <w:p w:rsidR="00B327A0" w:rsidRPr="002B3BFC" w:rsidRDefault="00B327A0" w:rsidP="00B81B78">
            <w:pPr>
              <w:pStyle w:val="TableTextbold"/>
              <w:keepNext/>
              <w:rPr>
                <w:color w:val="FFFFFF" w:themeColor="background1"/>
              </w:rPr>
            </w:pPr>
            <w:r w:rsidRPr="002B3BFC">
              <w:rPr>
                <w:color w:val="FFFFFF" w:themeColor="background1"/>
              </w:rPr>
              <w:t>To...</w:t>
            </w:r>
          </w:p>
        </w:tc>
        <w:tc>
          <w:tcPr>
            <w:tcW w:w="5816" w:type="dxa"/>
            <w:tcBorders>
              <w:top w:val="single" w:sz="2" w:space="0" w:color="677719"/>
              <w:left w:val="single" w:sz="2" w:space="0" w:color="677719"/>
              <w:bottom w:val="nil"/>
              <w:right w:val="nil"/>
            </w:tcBorders>
            <w:shd w:val="clear" w:color="auto" w:fill="677719"/>
          </w:tcPr>
          <w:p w:rsidR="00B327A0" w:rsidRPr="002B3BFC" w:rsidRDefault="00B327A0" w:rsidP="00F903D6">
            <w:pPr>
              <w:pStyle w:val="TableTextbold"/>
              <w:rPr>
                <w:color w:val="FFFFFF" w:themeColor="background1"/>
              </w:rPr>
            </w:pPr>
            <w:proofErr w:type="gramStart"/>
            <w:r w:rsidRPr="002B3BFC">
              <w:rPr>
                <w:color w:val="FFFFFF" w:themeColor="background1"/>
              </w:rPr>
              <w:t>the</w:t>
            </w:r>
            <w:proofErr w:type="gramEnd"/>
            <w:r w:rsidRPr="002B3BFC">
              <w:rPr>
                <w:color w:val="FFFFFF" w:themeColor="background1"/>
              </w:rPr>
              <w:t xml:space="preserve"> amendments </w:t>
            </w:r>
            <w:r w:rsidR="00F903D6">
              <w:rPr>
                <w:color w:val="FFFFFF" w:themeColor="background1"/>
              </w:rPr>
              <w:t>will</w:t>
            </w:r>
            <w:r w:rsidRPr="002B3BFC">
              <w:rPr>
                <w:color w:val="FFFFFF" w:themeColor="background1"/>
              </w:rPr>
              <w:t>...</w:t>
            </w:r>
          </w:p>
        </w:tc>
      </w:tr>
      <w:tr w:rsidR="00B327A0" w:rsidRPr="002B3BFC" w:rsidTr="00923BF2">
        <w:tc>
          <w:tcPr>
            <w:tcW w:w="2689" w:type="dxa"/>
            <w:tcBorders>
              <w:top w:val="nil"/>
              <w:left w:val="nil"/>
              <w:bottom w:val="nil"/>
              <w:right w:val="single" w:sz="2" w:space="0" w:color="677719"/>
            </w:tcBorders>
          </w:tcPr>
          <w:p w:rsidR="00B327A0" w:rsidRPr="002B3BFC" w:rsidRDefault="00923BF2" w:rsidP="0040682C">
            <w:pPr>
              <w:pStyle w:val="Tabletext"/>
            </w:pPr>
            <w:r w:rsidRPr="002B3BFC">
              <w:t>simplify the application completeness test</w:t>
            </w:r>
          </w:p>
        </w:tc>
        <w:tc>
          <w:tcPr>
            <w:tcW w:w="5816" w:type="dxa"/>
            <w:tcBorders>
              <w:top w:val="nil"/>
              <w:left w:val="single" w:sz="2" w:space="0" w:color="677719"/>
              <w:bottom w:val="nil"/>
              <w:right w:val="nil"/>
            </w:tcBorders>
          </w:tcPr>
          <w:p w:rsidR="00B327A0" w:rsidRPr="002B3BFC" w:rsidRDefault="00923BF2" w:rsidP="0040682C">
            <w:pPr>
              <w:pStyle w:val="Tabletext"/>
            </w:pPr>
            <w:proofErr w:type="gramStart"/>
            <w:r w:rsidRPr="002B3BFC">
              <w:t>provide</w:t>
            </w:r>
            <w:proofErr w:type="gramEnd"/>
            <w:r w:rsidRPr="002B3BFC">
              <w:t xml:space="preserve"> a more usable list of information requirements for applications, in a single place – so an applicant will be able to consult one list that sets out all of the information required. </w:t>
            </w:r>
          </w:p>
        </w:tc>
      </w:tr>
      <w:tr w:rsidR="00923BF2" w:rsidRPr="002B3BFC" w:rsidTr="00923BF2">
        <w:tc>
          <w:tcPr>
            <w:tcW w:w="2689" w:type="dxa"/>
            <w:tcBorders>
              <w:top w:val="nil"/>
              <w:left w:val="nil"/>
              <w:bottom w:val="nil"/>
              <w:right w:val="single" w:sz="2" w:space="0" w:color="677719"/>
            </w:tcBorders>
          </w:tcPr>
          <w:p w:rsidR="00923BF2" w:rsidRPr="002B3BFC" w:rsidRDefault="00923BF2" w:rsidP="0040682C">
            <w:pPr>
              <w:pStyle w:val="Tabletext"/>
            </w:pPr>
            <w:r w:rsidRPr="002B3BFC">
              <w:t>avoid ambiguity</w:t>
            </w:r>
          </w:p>
        </w:tc>
        <w:tc>
          <w:tcPr>
            <w:tcW w:w="5816" w:type="dxa"/>
            <w:tcBorders>
              <w:top w:val="nil"/>
              <w:left w:val="single" w:sz="2" w:space="0" w:color="677719"/>
              <w:bottom w:val="nil"/>
              <w:right w:val="nil"/>
            </w:tcBorders>
          </w:tcPr>
          <w:p w:rsidR="00923BF2" w:rsidRPr="002B3BFC" w:rsidRDefault="00923BF2" w:rsidP="00923BF2">
            <w:pPr>
              <w:pStyle w:val="Tabletext"/>
            </w:pPr>
            <w:proofErr w:type="gramStart"/>
            <w:r w:rsidRPr="002B3BFC">
              <w:t>make</w:t>
            </w:r>
            <w:proofErr w:type="gramEnd"/>
            <w:r w:rsidRPr="002B3BFC">
              <w:t xml:space="preserve"> it cl</w:t>
            </w:r>
            <w:r w:rsidR="00B55F81">
              <w:t>ear to both applicants and consent</w:t>
            </w:r>
            <w:r w:rsidRPr="002B3BFC">
              <w:t xml:space="preserve"> authorities what information needs to be included with applications when they are lodged. This is to avoid the need for applicants to have to provide significant additional information after the application is formally received.</w:t>
            </w:r>
          </w:p>
        </w:tc>
      </w:tr>
      <w:tr w:rsidR="00923BF2" w:rsidRPr="002B3BFC" w:rsidTr="00923BF2">
        <w:tc>
          <w:tcPr>
            <w:tcW w:w="2689" w:type="dxa"/>
            <w:tcBorders>
              <w:top w:val="nil"/>
              <w:left w:val="nil"/>
              <w:bottom w:val="nil"/>
              <w:right w:val="single" w:sz="2" w:space="0" w:color="677719"/>
            </w:tcBorders>
          </w:tcPr>
          <w:p w:rsidR="00923BF2" w:rsidRPr="002B3BFC" w:rsidRDefault="00923BF2" w:rsidP="0040682C">
            <w:pPr>
              <w:pStyle w:val="Tabletext"/>
            </w:pPr>
            <w:r w:rsidRPr="002B3BFC">
              <w:t>avoid delays</w:t>
            </w:r>
          </w:p>
        </w:tc>
        <w:tc>
          <w:tcPr>
            <w:tcW w:w="5816" w:type="dxa"/>
            <w:tcBorders>
              <w:top w:val="nil"/>
              <w:left w:val="single" w:sz="2" w:space="0" w:color="677719"/>
              <w:bottom w:val="nil"/>
              <w:right w:val="nil"/>
            </w:tcBorders>
          </w:tcPr>
          <w:p w:rsidR="00923BF2" w:rsidRPr="002B3BFC" w:rsidRDefault="00923BF2" w:rsidP="00923BF2">
            <w:pPr>
              <w:pStyle w:val="Tabletext"/>
            </w:pPr>
            <w:proofErr w:type="gramStart"/>
            <w:r w:rsidRPr="002B3BFC">
              <w:t>minimise</w:t>
            </w:r>
            <w:proofErr w:type="gramEnd"/>
            <w:r w:rsidRPr="002B3BFC">
              <w:t xml:space="preserve"> delays after the application has been formally accepted, by requiring the necessary information at the start of the process. The more complete and thorough the application, the greater the likelihood that it will proceed through the process in a timely manner.</w:t>
            </w:r>
          </w:p>
        </w:tc>
      </w:tr>
      <w:tr w:rsidR="00923BF2" w:rsidRPr="002B3BFC" w:rsidTr="00923BF2">
        <w:tc>
          <w:tcPr>
            <w:tcW w:w="2689" w:type="dxa"/>
            <w:tcBorders>
              <w:top w:val="nil"/>
              <w:left w:val="nil"/>
              <w:bottom w:val="single" w:sz="2" w:space="0" w:color="677719"/>
              <w:right w:val="single" w:sz="2" w:space="0" w:color="677719"/>
            </w:tcBorders>
          </w:tcPr>
          <w:p w:rsidR="00923BF2" w:rsidRPr="002B3BFC" w:rsidRDefault="00923BF2" w:rsidP="0040682C">
            <w:pPr>
              <w:pStyle w:val="Tabletext"/>
            </w:pPr>
            <w:r w:rsidRPr="002B3BFC">
              <w:t>avoid starting the process where applications are deficient</w:t>
            </w:r>
          </w:p>
        </w:tc>
        <w:tc>
          <w:tcPr>
            <w:tcW w:w="5816" w:type="dxa"/>
            <w:tcBorders>
              <w:top w:val="nil"/>
              <w:left w:val="single" w:sz="2" w:space="0" w:color="677719"/>
              <w:bottom w:val="single" w:sz="2" w:space="0" w:color="677719"/>
              <w:right w:val="nil"/>
            </w:tcBorders>
          </w:tcPr>
          <w:p w:rsidR="00923BF2" w:rsidRPr="002B3BFC" w:rsidRDefault="00B55F81" w:rsidP="00923BF2">
            <w:pPr>
              <w:pStyle w:val="Tabletext"/>
            </w:pPr>
            <w:proofErr w:type="gramStart"/>
            <w:r>
              <w:t>provide</w:t>
            </w:r>
            <w:proofErr w:type="gramEnd"/>
            <w:r>
              <w:t xml:space="preserve"> consent</w:t>
            </w:r>
            <w:r w:rsidR="00923BF2" w:rsidRPr="002B3BFC">
              <w:t xml:space="preserve"> authorities with clear rationale for returning those applications which do not adequately provide the required information in the first instance.</w:t>
            </w:r>
          </w:p>
        </w:tc>
      </w:tr>
    </w:tbl>
    <w:p w:rsidR="00B327A0" w:rsidRPr="002B3BFC" w:rsidRDefault="00B327A0" w:rsidP="00B327A0">
      <w:pPr>
        <w:pStyle w:val="BodyText"/>
      </w:pPr>
    </w:p>
    <w:p w:rsidR="00923BF2" w:rsidRPr="002B3BFC" w:rsidRDefault="00923BF2">
      <w:pPr>
        <w:spacing w:before="0" w:after="200" w:line="276" w:lineRule="auto"/>
        <w:jc w:val="left"/>
      </w:pPr>
      <w:r w:rsidRPr="002B3BFC">
        <w:br w:type="page"/>
      </w:r>
    </w:p>
    <w:p w:rsidR="00923BF2" w:rsidRPr="002B3BFC" w:rsidRDefault="00923BF2" w:rsidP="007F7423">
      <w:pPr>
        <w:pStyle w:val="Heading1"/>
        <w:spacing w:after="480"/>
      </w:pPr>
      <w:bookmarkStart w:id="12" w:name="_Toc405554941"/>
      <w:r w:rsidRPr="002B3BFC">
        <w:t>3.</w:t>
      </w:r>
      <w:r w:rsidRPr="002B3BFC">
        <w:tab/>
        <w:t xml:space="preserve">In-depth guide: </w:t>
      </w:r>
      <w:r w:rsidR="00E9220C" w:rsidRPr="002B3BFC">
        <w:t>C</w:t>
      </w:r>
      <w:r w:rsidRPr="002B3BFC">
        <w:t>hanges to section 88</w:t>
      </w:r>
      <w:bookmarkEnd w:id="12"/>
      <w:r w:rsidRPr="002B3BFC">
        <w:t xml:space="preserve"> </w:t>
      </w:r>
    </w:p>
    <w:p w:rsidR="00923BF2" w:rsidRPr="002B3BFC" w:rsidRDefault="00923BF2" w:rsidP="008D16DE">
      <w:pPr>
        <w:pStyle w:val="BodyText"/>
        <w:spacing w:after="60"/>
      </w:pPr>
      <w:r w:rsidRPr="002B3BFC">
        <w:t>The amendments establish a new Schedule 4 as the single source for all the information requirements for a resource consent application. As part of this, section 88 has been rationalised and now simply requires that all applications:</w:t>
      </w:r>
    </w:p>
    <w:p w:rsidR="00923BF2" w:rsidRPr="002B3BFC" w:rsidRDefault="00923BF2" w:rsidP="00923BF2">
      <w:pPr>
        <w:pStyle w:val="Bullet"/>
      </w:pPr>
      <w:r w:rsidRPr="002B3BFC">
        <w:t>are made in the prescribed form and manner</w:t>
      </w:r>
    </w:p>
    <w:p w:rsidR="00923BF2" w:rsidRPr="002B3BFC" w:rsidRDefault="00923BF2" w:rsidP="00923BF2">
      <w:pPr>
        <w:pStyle w:val="Bullet"/>
      </w:pPr>
      <w:proofErr w:type="gramStart"/>
      <w:r w:rsidRPr="002B3BFC">
        <w:t>meet</w:t>
      </w:r>
      <w:proofErr w:type="gramEnd"/>
      <w:r w:rsidRPr="002B3BFC">
        <w:t xml:space="preserve"> the requirements of the new Schedule 4.</w:t>
      </w:r>
    </w:p>
    <w:p w:rsidR="007C75D1" w:rsidRDefault="007C75D1" w:rsidP="007C75D1">
      <w:pPr>
        <w:pStyle w:val="BodyText"/>
        <w:spacing w:after="0"/>
        <w:rPr>
          <w:rFonts w:eastAsia="Times New Roman"/>
          <w:color w:val="000000" w:themeColor="text1"/>
        </w:rPr>
      </w:pPr>
      <w:r w:rsidRPr="007C75D1">
        <w:t>Below</w:t>
      </w:r>
      <w:r w:rsidRPr="00835076">
        <w:rPr>
          <w:rFonts w:eastAsia="Times New Roman"/>
        </w:rPr>
        <w:t xml:space="preserve"> is section 88 as amended by the RMAA 2013. Repealed text is shown </w:t>
      </w:r>
      <w:r w:rsidRPr="001354EA">
        <w:rPr>
          <w:rFonts w:eastAsia="Times New Roman"/>
          <w:color w:val="000000" w:themeColor="text1"/>
        </w:rPr>
        <w:t xml:space="preserve">in </w:t>
      </w:r>
      <w:r w:rsidRPr="001354EA">
        <w:rPr>
          <w:rFonts w:eastAsia="Times New Roman"/>
          <w:strike/>
          <w:color w:val="000000" w:themeColor="text1"/>
        </w:rPr>
        <w:t>strikethrough</w:t>
      </w:r>
      <w:r w:rsidRPr="001354EA">
        <w:rPr>
          <w:rFonts w:eastAsia="Times New Roman"/>
          <w:color w:val="000000" w:themeColor="text1"/>
        </w:rPr>
        <w:t xml:space="preserve"> and new text is shown in </w:t>
      </w:r>
      <w:r w:rsidRPr="001354EA">
        <w:rPr>
          <w:rFonts w:eastAsia="Times New Roman"/>
          <w:b/>
          <w:color w:val="000000" w:themeColor="text1"/>
        </w:rPr>
        <w:t>bold</w:t>
      </w:r>
      <w:r w:rsidRPr="001354EA">
        <w:rPr>
          <w:rFonts w:eastAsia="Times New Roman"/>
          <w:color w:val="000000" w:themeColor="text1"/>
        </w:rPr>
        <w:t xml:space="preserve">. </w:t>
      </w:r>
    </w:p>
    <w:p w:rsidR="00923BF2" w:rsidRPr="002B3BFC" w:rsidRDefault="00923BF2" w:rsidP="00E97244">
      <w:pPr>
        <w:pStyle w:val="Quote"/>
        <w:tabs>
          <w:tab w:val="left" w:pos="993"/>
        </w:tabs>
        <w:spacing w:after="60"/>
        <w:rPr>
          <w:b/>
        </w:rPr>
      </w:pPr>
      <w:r w:rsidRPr="002B3BFC">
        <w:rPr>
          <w:b/>
        </w:rPr>
        <w:t xml:space="preserve">88 </w:t>
      </w:r>
      <w:r w:rsidR="00E97244" w:rsidRPr="002B3BFC">
        <w:rPr>
          <w:b/>
        </w:rPr>
        <w:tab/>
      </w:r>
      <w:r w:rsidRPr="002B3BFC">
        <w:rPr>
          <w:b/>
        </w:rPr>
        <w:t>Making an application</w:t>
      </w:r>
    </w:p>
    <w:p w:rsidR="0010461C" w:rsidRPr="002B3BFC" w:rsidRDefault="00D65B44" w:rsidP="00E97244">
      <w:pPr>
        <w:pStyle w:val="QuoteAct1"/>
        <w:spacing w:after="60"/>
      </w:pPr>
      <w:r w:rsidRPr="002B3BFC">
        <w:t>(1)</w:t>
      </w:r>
      <w:r w:rsidRPr="002B3BFC">
        <w:tab/>
      </w:r>
      <w:r w:rsidR="0010461C" w:rsidRPr="002B3BFC">
        <w:t xml:space="preserve">A person may apply to the relevant consent authority for </w:t>
      </w:r>
      <w:proofErr w:type="gramStart"/>
      <w:r w:rsidR="0010461C" w:rsidRPr="002B3BFC">
        <w:t>a resource</w:t>
      </w:r>
      <w:proofErr w:type="gramEnd"/>
      <w:r w:rsidR="0010461C" w:rsidRPr="002B3BFC">
        <w:t xml:space="preserve"> consent.</w:t>
      </w:r>
    </w:p>
    <w:p w:rsidR="0010461C" w:rsidRPr="00074B3E" w:rsidRDefault="00D65B44" w:rsidP="00C44879">
      <w:pPr>
        <w:pStyle w:val="QuoteAct1S"/>
        <w:spacing w:after="60"/>
        <w:rPr>
          <w:color w:val="000000" w:themeColor="text1"/>
        </w:rPr>
      </w:pPr>
      <w:r w:rsidRPr="00074B3E">
        <w:rPr>
          <w:color w:val="000000" w:themeColor="text1"/>
        </w:rPr>
        <w:t>(2)</w:t>
      </w:r>
      <w:r w:rsidRPr="00074B3E">
        <w:rPr>
          <w:color w:val="000000" w:themeColor="text1"/>
        </w:rPr>
        <w:tab/>
      </w:r>
      <w:r w:rsidR="0010461C" w:rsidRPr="00074B3E">
        <w:rPr>
          <w:color w:val="000000" w:themeColor="text1"/>
        </w:rPr>
        <w:t>An application must—</w:t>
      </w:r>
    </w:p>
    <w:p w:rsidR="0010461C" w:rsidRPr="00074B3E" w:rsidRDefault="00D65B44" w:rsidP="00C44879">
      <w:pPr>
        <w:pStyle w:val="QuoteAct2S"/>
        <w:spacing w:after="60"/>
        <w:rPr>
          <w:color w:val="000000" w:themeColor="text1"/>
        </w:rPr>
      </w:pPr>
      <w:r w:rsidRPr="00074B3E">
        <w:rPr>
          <w:color w:val="000000" w:themeColor="text1"/>
        </w:rPr>
        <w:t>(a)</w:t>
      </w:r>
      <w:r w:rsidRPr="00074B3E">
        <w:rPr>
          <w:color w:val="000000" w:themeColor="text1"/>
        </w:rPr>
        <w:tab/>
      </w:r>
      <w:proofErr w:type="gramStart"/>
      <w:r w:rsidR="0010461C" w:rsidRPr="00074B3E">
        <w:rPr>
          <w:color w:val="000000" w:themeColor="text1"/>
        </w:rPr>
        <w:t>be</w:t>
      </w:r>
      <w:proofErr w:type="gramEnd"/>
      <w:r w:rsidR="0010461C" w:rsidRPr="00074B3E">
        <w:rPr>
          <w:color w:val="000000" w:themeColor="text1"/>
        </w:rPr>
        <w:t xml:space="preserve"> made in the prescribed form and manner; and</w:t>
      </w:r>
    </w:p>
    <w:p w:rsidR="0010461C" w:rsidRPr="00074B3E" w:rsidRDefault="00D65B44" w:rsidP="007F7423">
      <w:pPr>
        <w:pStyle w:val="QuoteAct2S"/>
        <w:spacing w:after="60"/>
        <w:rPr>
          <w:color w:val="000000" w:themeColor="text1"/>
        </w:rPr>
      </w:pPr>
      <w:r w:rsidRPr="00074B3E">
        <w:rPr>
          <w:color w:val="000000" w:themeColor="text1"/>
        </w:rPr>
        <w:t>(b)</w:t>
      </w:r>
      <w:r w:rsidRPr="00074B3E">
        <w:rPr>
          <w:color w:val="000000" w:themeColor="text1"/>
        </w:rPr>
        <w:tab/>
      </w:r>
      <w:proofErr w:type="gramStart"/>
      <w:r w:rsidR="0010461C" w:rsidRPr="00074B3E">
        <w:rPr>
          <w:color w:val="000000" w:themeColor="text1"/>
        </w:rPr>
        <w:t>include</w:t>
      </w:r>
      <w:proofErr w:type="gramEnd"/>
      <w:r w:rsidR="0010461C" w:rsidRPr="00074B3E">
        <w:rPr>
          <w:color w:val="000000" w:themeColor="text1"/>
        </w:rPr>
        <w:t xml:space="preserve">, in accordance with </w:t>
      </w:r>
      <w:bookmarkStart w:id="13" w:name="DLM242008"/>
      <w:r w:rsidR="0010461C" w:rsidRPr="00074B3E">
        <w:rPr>
          <w:color w:val="000000" w:themeColor="text1"/>
        </w:rPr>
        <w:fldChar w:fldCharType="begin"/>
      </w:r>
      <w:r w:rsidR="0010461C" w:rsidRPr="00074B3E">
        <w:rPr>
          <w:color w:val="000000" w:themeColor="text1"/>
        </w:rPr>
        <w:instrText xml:space="preserve"> HYPERLINK "http://www.legislation.govt.nz/act/public/1991/0069/latest/link.aspx?id=DLM242008" </w:instrText>
      </w:r>
      <w:r w:rsidR="0010461C" w:rsidRPr="00074B3E">
        <w:rPr>
          <w:color w:val="000000" w:themeColor="text1"/>
        </w:rPr>
        <w:fldChar w:fldCharType="separate"/>
      </w:r>
      <w:r w:rsidR="0010461C" w:rsidRPr="00074B3E">
        <w:rPr>
          <w:color w:val="000000" w:themeColor="text1"/>
          <w:u w:val="single"/>
          <w:shd w:val="clear" w:color="auto" w:fill="FFFFFF"/>
        </w:rPr>
        <w:t>Schedule 4</w:t>
      </w:r>
      <w:r w:rsidR="0010461C" w:rsidRPr="00074B3E">
        <w:rPr>
          <w:color w:val="000000" w:themeColor="text1"/>
        </w:rPr>
        <w:fldChar w:fldCharType="end"/>
      </w:r>
      <w:bookmarkEnd w:id="13"/>
      <w:r w:rsidR="0010461C" w:rsidRPr="00074B3E">
        <w:rPr>
          <w:color w:val="000000" w:themeColor="text1"/>
        </w:rPr>
        <w:t>, an assessment of environmental effects in such detail as corresponds with the scale and significance of the effects that the activity may have on the environment.</w:t>
      </w:r>
    </w:p>
    <w:p w:rsidR="0010461C" w:rsidRPr="00074B3E" w:rsidRDefault="005979A0" w:rsidP="00C44879">
      <w:pPr>
        <w:pStyle w:val="QuoteActRed"/>
        <w:spacing w:after="60"/>
        <w:rPr>
          <w:b/>
          <w:color w:val="000000" w:themeColor="text1"/>
          <w:lang w:val="en-NZ"/>
        </w:rPr>
      </w:pPr>
      <w:r w:rsidRPr="00074B3E">
        <w:rPr>
          <w:b/>
          <w:color w:val="000000" w:themeColor="text1"/>
          <w:lang w:val="en-NZ"/>
        </w:rPr>
        <w:t>(2)</w:t>
      </w:r>
      <w:r w:rsidRPr="00074B3E">
        <w:rPr>
          <w:b/>
          <w:color w:val="000000" w:themeColor="text1"/>
          <w:lang w:val="en-NZ"/>
        </w:rPr>
        <w:tab/>
      </w:r>
      <w:r w:rsidR="0010461C" w:rsidRPr="00074B3E">
        <w:rPr>
          <w:b/>
          <w:color w:val="000000" w:themeColor="text1"/>
          <w:lang w:val="en-NZ"/>
        </w:rPr>
        <w:t>An application must—</w:t>
      </w:r>
    </w:p>
    <w:p w:rsidR="0010461C" w:rsidRPr="00074B3E" w:rsidRDefault="005979A0" w:rsidP="00C44879">
      <w:pPr>
        <w:pStyle w:val="QuoteActRedindent"/>
        <w:spacing w:after="60"/>
        <w:rPr>
          <w:b/>
          <w:color w:val="000000" w:themeColor="text1"/>
          <w:lang w:val="en-NZ"/>
        </w:rPr>
      </w:pPr>
      <w:r w:rsidRPr="00074B3E">
        <w:rPr>
          <w:b/>
          <w:color w:val="000000" w:themeColor="text1"/>
          <w:lang w:val="en-NZ"/>
        </w:rPr>
        <w:t>(a)</w:t>
      </w:r>
      <w:r w:rsidRPr="00074B3E">
        <w:rPr>
          <w:b/>
          <w:color w:val="000000" w:themeColor="text1"/>
          <w:lang w:val="en-NZ"/>
        </w:rPr>
        <w:tab/>
      </w:r>
      <w:proofErr w:type="gramStart"/>
      <w:r w:rsidR="0010461C" w:rsidRPr="00074B3E">
        <w:rPr>
          <w:b/>
          <w:color w:val="000000" w:themeColor="text1"/>
          <w:lang w:val="en-NZ"/>
        </w:rPr>
        <w:t>be</w:t>
      </w:r>
      <w:proofErr w:type="gramEnd"/>
      <w:r w:rsidR="0010461C" w:rsidRPr="00074B3E">
        <w:rPr>
          <w:b/>
          <w:color w:val="000000" w:themeColor="text1"/>
          <w:lang w:val="en-NZ"/>
        </w:rPr>
        <w:t xml:space="preserve"> made in the prescribed form and manner; and</w:t>
      </w:r>
    </w:p>
    <w:p w:rsidR="0010461C" w:rsidRPr="00074B3E" w:rsidRDefault="005979A0" w:rsidP="005979A0">
      <w:pPr>
        <w:pStyle w:val="QuoteActRedindent"/>
        <w:rPr>
          <w:b/>
          <w:color w:val="000000" w:themeColor="text1"/>
          <w:lang w:val="en-NZ"/>
        </w:rPr>
      </w:pPr>
      <w:r w:rsidRPr="00074B3E">
        <w:rPr>
          <w:b/>
          <w:color w:val="000000" w:themeColor="text1"/>
          <w:lang w:val="en-NZ"/>
        </w:rPr>
        <w:t>(b)</w:t>
      </w:r>
      <w:r w:rsidRPr="00074B3E">
        <w:rPr>
          <w:b/>
          <w:color w:val="000000" w:themeColor="text1"/>
          <w:lang w:val="en-NZ"/>
        </w:rPr>
        <w:tab/>
      </w:r>
      <w:proofErr w:type="gramStart"/>
      <w:r w:rsidR="0010461C" w:rsidRPr="00074B3E">
        <w:rPr>
          <w:b/>
          <w:color w:val="000000" w:themeColor="text1"/>
          <w:lang w:val="en-NZ"/>
        </w:rPr>
        <w:t>include</w:t>
      </w:r>
      <w:proofErr w:type="gramEnd"/>
      <w:r w:rsidR="0010461C" w:rsidRPr="00074B3E">
        <w:rPr>
          <w:b/>
          <w:color w:val="000000" w:themeColor="text1"/>
          <w:lang w:val="en-NZ"/>
        </w:rPr>
        <w:t xml:space="preserve"> the information relating to the activity, including an assessment of the activity’s effects on the environment, as required by Schedule 4.</w:t>
      </w:r>
    </w:p>
    <w:p w:rsidR="0010461C" w:rsidRPr="002B3BFC" w:rsidRDefault="0010461C" w:rsidP="007F7423">
      <w:pPr>
        <w:pStyle w:val="QuoteAct1"/>
        <w:spacing w:after="60"/>
      </w:pPr>
      <w:r w:rsidRPr="002B3BFC">
        <w:t xml:space="preserve">(2A) </w:t>
      </w:r>
      <w:r w:rsidR="005979A0" w:rsidRPr="002B3BFC">
        <w:tab/>
      </w:r>
      <w:proofErr w:type="gramStart"/>
      <w:r w:rsidRPr="002B3BFC">
        <w:t>An</w:t>
      </w:r>
      <w:proofErr w:type="gramEnd"/>
      <w:r w:rsidRPr="002B3BFC">
        <w:t xml:space="preserve"> application for a coastal permit to undertake an aquaculture activity must include a copy for the Ministry of Fisheries. </w:t>
      </w:r>
    </w:p>
    <w:p w:rsidR="0010461C" w:rsidRPr="00074B3E" w:rsidRDefault="005979A0" w:rsidP="007F7423">
      <w:pPr>
        <w:pStyle w:val="QuoteAct1S"/>
        <w:spacing w:after="60"/>
        <w:rPr>
          <w:color w:val="000000" w:themeColor="text1"/>
        </w:rPr>
      </w:pPr>
      <w:r w:rsidRPr="00074B3E">
        <w:rPr>
          <w:color w:val="000000" w:themeColor="text1"/>
        </w:rPr>
        <w:t>(3)</w:t>
      </w:r>
      <w:r w:rsidRPr="00074B3E">
        <w:rPr>
          <w:color w:val="000000" w:themeColor="text1"/>
        </w:rPr>
        <w:tab/>
      </w:r>
      <w:r w:rsidR="0010461C" w:rsidRPr="00074B3E">
        <w:rPr>
          <w:color w:val="000000" w:themeColor="text1"/>
        </w:rPr>
        <w:t>If an application does not include an adequate assessment of environmental effects or the information required by regulations, a consent authority may, within 5 working days after the application was first lodged, determine that the application is incomplete and return the application, with written reasons for the determination, to the applicant.</w:t>
      </w:r>
    </w:p>
    <w:p w:rsidR="0010461C" w:rsidRPr="00074B3E" w:rsidRDefault="005979A0" w:rsidP="00C44879">
      <w:pPr>
        <w:pStyle w:val="QuoteActRed"/>
        <w:spacing w:after="60"/>
        <w:rPr>
          <w:b/>
          <w:color w:val="000000" w:themeColor="text1"/>
          <w:lang w:val="en-NZ"/>
        </w:rPr>
      </w:pPr>
      <w:r w:rsidRPr="00074B3E">
        <w:rPr>
          <w:b/>
          <w:color w:val="000000" w:themeColor="text1"/>
          <w:lang w:val="en-NZ"/>
        </w:rPr>
        <w:t>(3)</w:t>
      </w:r>
      <w:r w:rsidRPr="00074B3E">
        <w:rPr>
          <w:b/>
          <w:color w:val="000000" w:themeColor="text1"/>
          <w:lang w:val="en-NZ"/>
        </w:rPr>
        <w:tab/>
      </w:r>
      <w:r w:rsidR="0010461C" w:rsidRPr="00074B3E">
        <w:rPr>
          <w:b/>
          <w:color w:val="000000" w:themeColor="text1"/>
          <w:lang w:val="en-NZ"/>
        </w:rPr>
        <w:t>A consent authority may, within 10 working days after an application was first lodged, determine that the application is incomplete if the application does not—</w:t>
      </w:r>
    </w:p>
    <w:p w:rsidR="0010461C" w:rsidRPr="00074B3E" w:rsidRDefault="005979A0" w:rsidP="00C44879">
      <w:pPr>
        <w:pStyle w:val="QuoteActRedindent"/>
        <w:spacing w:after="60"/>
        <w:rPr>
          <w:b/>
          <w:color w:val="000000" w:themeColor="text1"/>
          <w:lang w:val="en-NZ"/>
        </w:rPr>
      </w:pPr>
      <w:r w:rsidRPr="00074B3E">
        <w:rPr>
          <w:b/>
          <w:color w:val="000000" w:themeColor="text1"/>
          <w:lang w:val="en-NZ"/>
        </w:rPr>
        <w:t>(a)</w:t>
      </w:r>
      <w:r w:rsidRPr="00074B3E">
        <w:rPr>
          <w:b/>
          <w:color w:val="000000" w:themeColor="text1"/>
          <w:lang w:val="en-NZ"/>
        </w:rPr>
        <w:tab/>
      </w:r>
      <w:proofErr w:type="gramStart"/>
      <w:r w:rsidR="0010461C" w:rsidRPr="00074B3E">
        <w:rPr>
          <w:b/>
          <w:color w:val="000000" w:themeColor="text1"/>
          <w:lang w:val="en-NZ"/>
        </w:rPr>
        <w:t>include</w:t>
      </w:r>
      <w:proofErr w:type="gramEnd"/>
      <w:r w:rsidR="0010461C" w:rsidRPr="00074B3E">
        <w:rPr>
          <w:b/>
          <w:color w:val="000000" w:themeColor="text1"/>
          <w:lang w:val="en-NZ"/>
        </w:rPr>
        <w:t xml:space="preserve"> the information prescribed by regulations; or</w:t>
      </w:r>
    </w:p>
    <w:p w:rsidR="0010461C" w:rsidRPr="00074B3E" w:rsidRDefault="005979A0" w:rsidP="005979A0">
      <w:pPr>
        <w:pStyle w:val="QuoteActRedindent"/>
        <w:rPr>
          <w:b/>
          <w:color w:val="000000" w:themeColor="text1"/>
          <w:lang w:val="en-NZ"/>
        </w:rPr>
      </w:pPr>
      <w:r w:rsidRPr="00074B3E">
        <w:rPr>
          <w:b/>
          <w:color w:val="000000" w:themeColor="text1"/>
          <w:lang w:val="en-NZ"/>
        </w:rPr>
        <w:t>(b)</w:t>
      </w:r>
      <w:r w:rsidRPr="00074B3E">
        <w:rPr>
          <w:b/>
          <w:color w:val="000000" w:themeColor="text1"/>
          <w:lang w:val="en-NZ"/>
        </w:rPr>
        <w:tab/>
      </w:r>
      <w:proofErr w:type="gramStart"/>
      <w:r w:rsidR="0010461C" w:rsidRPr="00074B3E">
        <w:rPr>
          <w:b/>
          <w:color w:val="000000" w:themeColor="text1"/>
          <w:lang w:val="en-NZ"/>
        </w:rPr>
        <w:t>include</w:t>
      </w:r>
      <w:proofErr w:type="gramEnd"/>
      <w:r w:rsidR="0010461C" w:rsidRPr="00074B3E">
        <w:rPr>
          <w:b/>
          <w:color w:val="000000" w:themeColor="text1"/>
          <w:lang w:val="en-NZ"/>
        </w:rPr>
        <w:t xml:space="preserve"> the information required by Schedule 4.</w:t>
      </w:r>
    </w:p>
    <w:p w:rsidR="0010461C" w:rsidRPr="00074B3E" w:rsidRDefault="00074B3E" w:rsidP="005979A0">
      <w:pPr>
        <w:pStyle w:val="QuoteAct1"/>
        <w:rPr>
          <w:b/>
        </w:rPr>
      </w:pPr>
      <w:r w:rsidRPr="00074B3E">
        <w:rPr>
          <w:b/>
        </w:rPr>
        <w:t>(3A)</w:t>
      </w:r>
      <w:r w:rsidRPr="00074B3E">
        <w:rPr>
          <w:b/>
        </w:rPr>
        <w:tab/>
      </w:r>
      <w:proofErr w:type="gramStart"/>
      <w:r w:rsidRPr="00074B3E">
        <w:rPr>
          <w:b/>
        </w:rPr>
        <w:t>The</w:t>
      </w:r>
      <w:proofErr w:type="gramEnd"/>
      <w:r w:rsidRPr="00074B3E">
        <w:rPr>
          <w:b/>
        </w:rPr>
        <w:t xml:space="preserve"> consent authority must immediately return an incomplete application to the applicant, with written reasons for the determination</w:t>
      </w:r>
      <w:bookmarkStart w:id="14" w:name="DLM239342"/>
      <w:r w:rsidR="00762F38">
        <w:rPr>
          <w:b/>
        </w:rPr>
        <w:t>.</w:t>
      </w:r>
    </w:p>
    <w:p w:rsidR="00AA73CC" w:rsidRDefault="005979A0" w:rsidP="005979A0">
      <w:pPr>
        <w:pStyle w:val="QuoteAct1"/>
        <w:rPr>
          <w:shd w:val="clear" w:color="auto" w:fill="FFFFFF"/>
        </w:rPr>
      </w:pPr>
      <w:r w:rsidRPr="002B3BFC">
        <w:rPr>
          <w:shd w:val="clear" w:color="auto" w:fill="FFFFFF"/>
        </w:rPr>
        <w:t>(</w:t>
      </w:r>
      <w:r w:rsidR="00AA73CC">
        <w:rPr>
          <w:shd w:val="clear" w:color="auto" w:fill="FFFFFF"/>
        </w:rPr>
        <w:t>4</w:t>
      </w:r>
      <w:r w:rsidRPr="002B3BFC">
        <w:rPr>
          <w:shd w:val="clear" w:color="auto" w:fill="FFFFFF"/>
        </w:rPr>
        <w:t>)</w:t>
      </w:r>
      <w:r w:rsidRPr="002B3BFC">
        <w:rPr>
          <w:shd w:val="clear" w:color="auto" w:fill="FFFFFF"/>
        </w:rPr>
        <w:tab/>
      </w:r>
      <w:r w:rsidR="00AA73CC" w:rsidRPr="00AA73CC">
        <w:rPr>
          <w:shd w:val="clear" w:color="auto" w:fill="FFFFFF"/>
        </w:rPr>
        <w:t>If, after an application has been returned as incomplete, that application is lodged again with the consent authority, that application is to be treated as a new application.</w:t>
      </w:r>
    </w:p>
    <w:p w:rsidR="0010461C" w:rsidRPr="002B3BFC" w:rsidRDefault="00AA73CC" w:rsidP="005979A0">
      <w:pPr>
        <w:pStyle w:val="QuoteAct1"/>
      </w:pPr>
      <w:r>
        <w:rPr>
          <w:shd w:val="clear" w:color="auto" w:fill="FFFFFF"/>
        </w:rPr>
        <w:t>(5)</w:t>
      </w:r>
      <w:r>
        <w:rPr>
          <w:shd w:val="clear" w:color="auto" w:fill="FFFFFF"/>
        </w:rPr>
        <w:tab/>
      </w:r>
      <w:r w:rsidR="0010461C" w:rsidRPr="002B3BFC">
        <w:rPr>
          <w:shd w:val="clear" w:color="auto" w:fill="FFFFFF"/>
        </w:rPr>
        <w:t>Sections 357</w:t>
      </w:r>
      <w:bookmarkEnd w:id="14"/>
      <w:r w:rsidR="0010461C" w:rsidRPr="002B3BFC">
        <w:t xml:space="preserve"> to </w:t>
      </w:r>
      <w:bookmarkStart w:id="15" w:name="DLM239364"/>
      <w:r w:rsidR="0010461C" w:rsidRPr="002B3BFC">
        <w:rPr>
          <w:shd w:val="clear" w:color="auto" w:fill="FFFFFF"/>
        </w:rPr>
        <w:t>358</w:t>
      </w:r>
      <w:bookmarkEnd w:id="15"/>
      <w:r w:rsidR="0010461C" w:rsidRPr="002B3BFC">
        <w:t xml:space="preserve"> apply to a determination that an application is incomplete.</w:t>
      </w:r>
    </w:p>
    <w:p w:rsidR="00C44879" w:rsidRPr="002B3BFC" w:rsidRDefault="00C44879" w:rsidP="00C44879">
      <w:pPr>
        <w:pStyle w:val="Heading2"/>
      </w:pPr>
      <w:bookmarkStart w:id="16" w:name="_Toc405554942"/>
      <w:r w:rsidRPr="002B3BFC">
        <w:t>3.1</w:t>
      </w:r>
      <w:r w:rsidRPr="002B3BFC">
        <w:tab/>
        <w:t>Prescribed form and manner</w:t>
      </w:r>
      <w:bookmarkEnd w:id="16"/>
    </w:p>
    <w:p w:rsidR="00C44879" w:rsidRPr="002B3BFC" w:rsidRDefault="00C44879" w:rsidP="00C44879">
      <w:pPr>
        <w:pStyle w:val="BodyText"/>
      </w:pPr>
      <w:r w:rsidRPr="002B3BFC">
        <w:t xml:space="preserve">The requirement for applications to be made in the “prescribed form and manner” refers to the need to use Form 9 of the Resource Management (Forms, Fees, and Procedure) Regulations 2003. This form is the basis for providing basic information to the consent authority about the applicant and their proposal. Many </w:t>
      </w:r>
      <w:r w:rsidR="00B55F81">
        <w:t>consent authorities</w:t>
      </w:r>
      <w:r w:rsidRPr="002B3BFC">
        <w:t xml:space="preserve"> use this form as a basis for creating their own application forms tailored to their organisation or to applications for particular types of activities. Form 9 has been amended to reflect the requirements of new Schedule 4. </w:t>
      </w:r>
    </w:p>
    <w:p w:rsidR="00C44879" w:rsidRPr="002B3BFC" w:rsidRDefault="00C44879" w:rsidP="00C44879">
      <w:pPr>
        <w:pStyle w:val="Heading2"/>
      </w:pPr>
      <w:bookmarkStart w:id="17" w:name="_Toc405554943"/>
      <w:r w:rsidRPr="002B3BFC">
        <w:t>3.2</w:t>
      </w:r>
      <w:r w:rsidRPr="002B3BFC">
        <w:tab/>
        <w:t>New Schedule 4</w:t>
      </w:r>
      <w:bookmarkEnd w:id="17"/>
    </w:p>
    <w:p w:rsidR="00C44879" w:rsidRPr="002B3BFC" w:rsidRDefault="00C44879" w:rsidP="00C44879">
      <w:pPr>
        <w:pStyle w:val="BodyText"/>
      </w:pPr>
      <w:r w:rsidRPr="002B3BFC">
        <w:t xml:space="preserve">Schedule 4 now provides a consolidated and more comprehensive source of all the information that must be provided with a resource consent application. Section 4 of this guide provides a detailed description of this change. </w:t>
      </w:r>
    </w:p>
    <w:p w:rsidR="00C44879" w:rsidRPr="002B3BFC" w:rsidRDefault="00C44879" w:rsidP="00C44879">
      <w:pPr>
        <w:pStyle w:val="Heading2"/>
      </w:pPr>
      <w:bookmarkStart w:id="18" w:name="_Toc405554944"/>
      <w:r w:rsidRPr="002B3BFC">
        <w:t>3.3</w:t>
      </w:r>
      <w:r w:rsidRPr="002B3BFC">
        <w:tab/>
        <w:t>More time to accept or return applications</w:t>
      </w:r>
      <w:bookmarkEnd w:id="18"/>
    </w:p>
    <w:p w:rsidR="00C44879" w:rsidRPr="002B3BFC" w:rsidRDefault="0035014B" w:rsidP="00C44879">
      <w:pPr>
        <w:pStyle w:val="BodyText"/>
      </w:pPr>
      <w:r>
        <w:t>Before</w:t>
      </w:r>
      <w:r w:rsidR="00C44879" w:rsidRPr="002B3BFC">
        <w:t xml:space="preserve"> the amendments, section 88 allowed </w:t>
      </w:r>
      <w:r w:rsidR="00B55F81">
        <w:t>consent authorities</w:t>
      </w:r>
      <w:r w:rsidR="00C44879" w:rsidRPr="002B3BFC">
        <w:t xml:space="preserve"> up to five working days to decide whether to accept or return applications. This time limit has been increased to 10 working days. </w:t>
      </w:r>
    </w:p>
    <w:p w:rsidR="00C44879" w:rsidRPr="002B3BFC" w:rsidRDefault="00C44879" w:rsidP="00C44879">
      <w:pPr>
        <w:pStyle w:val="BodyText"/>
      </w:pPr>
      <w:r w:rsidRPr="002B3BFC">
        <w:t xml:space="preserve">The main policy intent of this amendment is to provide consent authorities with enough time to undertake a robust completeness check before accepting an application for processing. This is needed because of the more comprehensive completeness requirements set out in the new Schedule 4. The amendment reflects </w:t>
      </w:r>
      <w:proofErr w:type="gramStart"/>
      <w:r w:rsidRPr="002B3BFC">
        <w:t>a greater emphasis on ensuring applications are</w:t>
      </w:r>
      <w:proofErr w:type="gramEnd"/>
      <w:r w:rsidRPr="002B3BFC">
        <w:t xml:space="preserve"> complete at lodgement, to avoid the delays and costs of requesting significant additional information later in the process. </w:t>
      </w:r>
    </w:p>
    <w:p w:rsidR="00C44879" w:rsidRPr="002B3BFC" w:rsidRDefault="00C44879" w:rsidP="00C44879">
      <w:pPr>
        <w:pStyle w:val="Heading2"/>
      </w:pPr>
      <w:bookmarkStart w:id="19" w:name="_Toc405554945"/>
      <w:r w:rsidRPr="002B3BFC">
        <w:t>3.4</w:t>
      </w:r>
      <w:r w:rsidRPr="002B3BFC">
        <w:tab/>
        <w:t>Council discretion to determine completeness</w:t>
      </w:r>
      <w:bookmarkEnd w:id="19"/>
      <w:r w:rsidRPr="002B3BFC">
        <w:t xml:space="preserve"> </w:t>
      </w:r>
    </w:p>
    <w:p w:rsidR="00C44879" w:rsidRPr="002B3BFC" w:rsidRDefault="00C44879" w:rsidP="00C44879">
      <w:pPr>
        <w:pStyle w:val="BodyText"/>
      </w:pPr>
      <w:r w:rsidRPr="002B3BFC">
        <w:t xml:space="preserve">Section 88(3) remains unchanged, and states that a </w:t>
      </w:r>
      <w:r w:rsidR="00B55F81">
        <w:t>consent authority</w:t>
      </w:r>
      <w:r w:rsidRPr="002B3BFC">
        <w:t xml:space="preserve"> may determine an application is incomplete if certain information is missing. This means </w:t>
      </w:r>
      <w:r w:rsidR="00B55F81">
        <w:t>consent authorities</w:t>
      </w:r>
      <w:r w:rsidRPr="002B3BFC">
        <w:t xml:space="preserve"> still have the discretion to decide that an application is complete, even if some information hasn’t been provided. The more comprehensive requirements of Schedule 4 provide </w:t>
      </w:r>
      <w:r w:rsidR="00B55F81">
        <w:t>consent authorities</w:t>
      </w:r>
      <w:r w:rsidRPr="002B3BFC">
        <w:t xml:space="preserve"> with a stronger basis to reject inadequate applications if they see fit. </w:t>
      </w:r>
    </w:p>
    <w:p w:rsidR="00C44879" w:rsidRPr="002B3BFC" w:rsidRDefault="00C44879" w:rsidP="00C44879">
      <w:pPr>
        <w:pStyle w:val="BodyText"/>
      </w:pPr>
      <w:r w:rsidRPr="002B3BFC">
        <w:t xml:space="preserve">The wording of section 88(3A) has been changed so that if a </w:t>
      </w:r>
      <w:r w:rsidR="00B55F81">
        <w:t>consent authority</w:t>
      </w:r>
      <w:r w:rsidRPr="002B3BFC">
        <w:t xml:space="preserve"> determines that an application is incomplete, it must return the application. The previous version of the Act stated that the </w:t>
      </w:r>
      <w:r w:rsidR="00B55F81">
        <w:t>consent authority</w:t>
      </w:r>
      <w:r w:rsidRPr="002B3BFC">
        <w:t xml:space="preserve"> may return an application that is deemed to be incomplete. This change reflects the fact that applications should be fit for purpose at lodgement, and those that the </w:t>
      </w:r>
      <w:r w:rsidR="00B55F81">
        <w:t>consent authority</w:t>
      </w:r>
      <w:r w:rsidRPr="002B3BFC">
        <w:t xml:space="preserve"> deems to be incomplete should not be accepted under any circumstances. </w:t>
      </w:r>
    </w:p>
    <w:p w:rsidR="00C44879" w:rsidRPr="002B3BFC" w:rsidRDefault="00C44879" w:rsidP="00C44879">
      <w:pPr>
        <w:pStyle w:val="BodyText"/>
      </w:pPr>
      <w:r w:rsidRPr="002B3BFC">
        <w:t xml:space="preserve">Accepting incomplete applications does not promote efficient consenting, as costs and delays are incurred later on due to extensive additional information requests. This is not in the </w:t>
      </w:r>
      <w:r w:rsidR="00B55F81">
        <w:t>consent authority</w:t>
      </w:r>
      <w:r w:rsidRPr="002B3BFC">
        <w:t xml:space="preserve">’s best interests, as applications are on their books for longer and require more resources to be processed through to completion. </w:t>
      </w:r>
    </w:p>
    <w:p w:rsidR="00C44879" w:rsidRPr="002B3BFC" w:rsidRDefault="00C44879" w:rsidP="00C44879">
      <w:pPr>
        <w:pStyle w:val="BodyText"/>
      </w:pPr>
      <w:proofErr w:type="gramStart"/>
      <w:r w:rsidRPr="002B3BFC">
        <w:t>As a public-facing service provider</w:t>
      </w:r>
      <w:r w:rsidR="00B55F81">
        <w:t>s</w:t>
      </w:r>
      <w:proofErr w:type="gramEnd"/>
      <w:r w:rsidRPr="002B3BFC">
        <w:t xml:space="preserve">, </w:t>
      </w:r>
      <w:r w:rsidR="00B55F81">
        <w:t>consent authorities</w:t>
      </w:r>
      <w:r w:rsidRPr="002B3BFC">
        <w:t xml:space="preserve"> strive to assist applicants wherever possible. However, accepting inadequate applications is generally not in the applicant’s best interests. By doing so, </w:t>
      </w:r>
      <w:r w:rsidR="00B55F81">
        <w:t>consent authorities</w:t>
      </w:r>
      <w:r w:rsidRPr="002B3BFC">
        <w:t xml:space="preserve"> send a signal to applicants that their applications are ‘in</w:t>
      </w:r>
      <w:r w:rsidR="009507F7">
        <w:t>-</w:t>
      </w:r>
      <w:r w:rsidRPr="002B3BFC">
        <w:t xml:space="preserve">train’, even though further (and perhaps significant) additional information is needed before the application can proceed. This can be a source of frustration for applicants, emphasised by a perception that the process is fully in the </w:t>
      </w:r>
      <w:r w:rsidR="00B55F81">
        <w:t>consent authority’s</w:t>
      </w:r>
      <w:r w:rsidRPr="002B3BFC">
        <w:t xml:space="preserve"> hands at that point and any delays are due to the </w:t>
      </w:r>
      <w:r w:rsidR="00B55F81">
        <w:t>consent authority’s</w:t>
      </w:r>
      <w:r w:rsidRPr="002B3BFC">
        <w:t xml:space="preserve"> actions. To avoid this, applications should be complete at the front end, before the application is accepted. Pre-application meetings can be an effective tool to facilitate this. </w:t>
      </w:r>
    </w:p>
    <w:p w:rsidR="00C44879" w:rsidRPr="002B3BFC" w:rsidRDefault="00C44879" w:rsidP="00C44879">
      <w:pPr>
        <w:pStyle w:val="Heading2"/>
      </w:pPr>
      <w:bookmarkStart w:id="20" w:name="_Toc405554946"/>
      <w:r w:rsidRPr="002B3BFC">
        <w:t>3.5</w:t>
      </w:r>
      <w:r w:rsidRPr="002B3BFC">
        <w:tab/>
        <w:t>‘Horses for courses’</w:t>
      </w:r>
      <w:bookmarkEnd w:id="20"/>
    </w:p>
    <w:p w:rsidR="00C44879" w:rsidRPr="002B3BFC" w:rsidRDefault="00C44879" w:rsidP="00C44879">
      <w:pPr>
        <w:pStyle w:val="BodyText"/>
      </w:pPr>
      <w:r w:rsidRPr="002B3BFC">
        <w:t xml:space="preserve">Previously, section 88 required that applications contain an </w:t>
      </w:r>
      <w:r w:rsidR="009507F7">
        <w:t>assessment of environmental effects (</w:t>
      </w:r>
      <w:r w:rsidRPr="002B3BFC">
        <w:t>AEE</w:t>
      </w:r>
      <w:r w:rsidR="009507F7">
        <w:t>)</w:t>
      </w:r>
      <w:r w:rsidRPr="002B3BFC">
        <w:t xml:space="preserve"> “in such detail as corresponds with the scale and significance of the effects ...</w:t>
      </w:r>
      <w:proofErr w:type="gramStart"/>
      <w:r w:rsidRPr="002B3BFC">
        <w:t>”.</w:t>
      </w:r>
      <w:proofErr w:type="gramEnd"/>
      <w:r w:rsidRPr="002B3BFC">
        <w:t xml:space="preserve"> As part of the consolidation of all information requirements, this ‘horses for courses’ provision has been deliberately transferred into new Schedule 4. </w:t>
      </w:r>
    </w:p>
    <w:p w:rsidR="00C44879" w:rsidRPr="002B3BFC" w:rsidRDefault="00C44879" w:rsidP="00C44879">
      <w:pPr>
        <w:pStyle w:val="BodyText"/>
      </w:pPr>
      <w:r w:rsidRPr="002B3BFC">
        <w:t xml:space="preserve">Clause 1 of Schedule 4 states that any information required by the </w:t>
      </w:r>
      <w:r w:rsidR="009507F7">
        <w:t>S</w:t>
      </w:r>
      <w:r w:rsidR="009507F7" w:rsidRPr="002B3BFC">
        <w:t>chedule</w:t>
      </w:r>
      <w:r w:rsidRPr="002B3BFC">
        <w:t>, including an assessment under clause 2(1</w:t>
      </w:r>
      <w:proofErr w:type="gramStart"/>
      <w:r w:rsidRPr="002B3BFC">
        <w:t>)(</w:t>
      </w:r>
      <w:proofErr w:type="gramEnd"/>
      <w:r w:rsidRPr="002B3BFC">
        <w:t>f) or (g), must be specified in sufficient detail to satisfy the purpose for which it is required.</w:t>
      </w:r>
    </w:p>
    <w:p w:rsidR="00C44879" w:rsidRPr="002B3BFC" w:rsidRDefault="00C44879" w:rsidP="00C44879">
      <w:pPr>
        <w:pStyle w:val="BodyText"/>
      </w:pPr>
      <w:r w:rsidRPr="002B3BFC">
        <w:t>Clause 2(3</w:t>
      </w:r>
      <w:proofErr w:type="gramStart"/>
      <w:r w:rsidRPr="002B3BFC">
        <w:t>)(</w:t>
      </w:r>
      <w:proofErr w:type="gramEnd"/>
      <w:r w:rsidRPr="002B3BFC">
        <w:t>c) of Schedule 4 requires an AEE in such detail as corresponds with the scale and significance of the effects that the activity may have on the environment.</w:t>
      </w:r>
    </w:p>
    <w:p w:rsidR="008D16DE" w:rsidRPr="002B3BFC" w:rsidRDefault="008D16DE" w:rsidP="00C44879">
      <w:pPr>
        <w:pStyle w:val="BodyText"/>
      </w:pPr>
    </w:p>
    <w:p w:rsidR="00C44879" w:rsidRPr="002B3BFC" w:rsidRDefault="00C44879">
      <w:pPr>
        <w:spacing w:before="0" w:after="200" w:line="276" w:lineRule="auto"/>
        <w:jc w:val="left"/>
      </w:pPr>
      <w:r w:rsidRPr="002B3BFC">
        <w:br w:type="page"/>
      </w:r>
    </w:p>
    <w:p w:rsidR="00C44879" w:rsidRPr="002B3BFC" w:rsidRDefault="00E9220C" w:rsidP="00E8121A">
      <w:pPr>
        <w:pStyle w:val="Heading1"/>
        <w:spacing w:after="480"/>
      </w:pPr>
      <w:bookmarkStart w:id="21" w:name="_Toc405554947"/>
      <w:r w:rsidRPr="002B3BFC">
        <w:t>4.</w:t>
      </w:r>
      <w:r w:rsidRPr="002B3BFC">
        <w:tab/>
        <w:t>In-depth guide: C</w:t>
      </w:r>
      <w:r w:rsidR="00C44879" w:rsidRPr="002B3BFC">
        <w:t>hanges to Schedule 4</w:t>
      </w:r>
      <w:bookmarkEnd w:id="21"/>
    </w:p>
    <w:p w:rsidR="00C44879" w:rsidRPr="002B3BFC" w:rsidRDefault="00C44879" w:rsidP="00C44879">
      <w:pPr>
        <w:pStyle w:val="BodyText"/>
      </w:pPr>
      <w:r w:rsidRPr="002B3BFC">
        <w:t xml:space="preserve">Schedule 4 has been replaced and is now titled ‘Information required in application for resource consent’. The schedule sets out the information needed for applications as a whole, rather than just the content requirements for </w:t>
      </w:r>
      <w:r w:rsidR="00624BED">
        <w:t>assessments of environmental effects (</w:t>
      </w:r>
      <w:r w:rsidRPr="002B3BFC">
        <w:t>AEEs</w:t>
      </w:r>
      <w:r w:rsidR="00624BED">
        <w:t>)</w:t>
      </w:r>
      <w:r w:rsidRPr="002B3BFC">
        <w:t xml:space="preserve">. The intent of the revised section is that the expanded requirements will fill the gap that previously existed between the information standards for submitting an application, and the information actually needed to understand and properly assess the proposal. </w:t>
      </w:r>
    </w:p>
    <w:p w:rsidR="00C44879" w:rsidRPr="002B3BFC" w:rsidRDefault="00C44879" w:rsidP="00C44879">
      <w:pPr>
        <w:pStyle w:val="BodyText"/>
      </w:pPr>
      <w:r w:rsidRPr="002B3BFC">
        <w:t>While Schedule 4 has been greatly expanded, clause 1 states that the information must be “specified in sufficient detail to satisfy the purpose for which it is required”, making it clear that information and assessments need only be provided with applications where relevant, and to the extent that is necessary for the type of application.</w:t>
      </w:r>
    </w:p>
    <w:p w:rsidR="00C44879" w:rsidRPr="002B3BFC" w:rsidRDefault="00C44879" w:rsidP="00C44879">
      <w:pPr>
        <w:pStyle w:val="BodyText"/>
      </w:pPr>
      <w:r w:rsidRPr="002B3BFC">
        <w:t>A clause-by-clause breakdown of the new requirements is provided in sections 4.1 to 4.5</w:t>
      </w:r>
      <w:r w:rsidR="00E8121A" w:rsidRPr="002B3BFC">
        <w:t> </w:t>
      </w:r>
      <w:r w:rsidRPr="002B3BFC">
        <w:t>below.</w:t>
      </w:r>
    </w:p>
    <w:p w:rsidR="00C44879" w:rsidRPr="002B3BFC" w:rsidRDefault="00C44879" w:rsidP="00C44879">
      <w:pPr>
        <w:pStyle w:val="Heading2"/>
      </w:pPr>
      <w:bookmarkStart w:id="22" w:name="_Toc405554948"/>
      <w:r w:rsidRPr="002B3BFC">
        <w:t>4.1</w:t>
      </w:r>
      <w:r w:rsidRPr="002B3BFC">
        <w:tab/>
        <w:t>Clause 1: Information must be specified in sufficient detail</w:t>
      </w:r>
      <w:bookmarkEnd w:id="22"/>
      <w:r w:rsidRPr="002B3BFC">
        <w:t xml:space="preserve"> </w:t>
      </w:r>
    </w:p>
    <w:p w:rsidR="00C44879" w:rsidRPr="002B3BFC" w:rsidRDefault="00C44879" w:rsidP="00C44879">
      <w:pPr>
        <w:pStyle w:val="BodyText"/>
        <w:spacing w:after="240"/>
      </w:pPr>
      <w:r w:rsidRPr="002B3BFC">
        <w:t>Section 88(2</w:t>
      </w:r>
      <w:proofErr w:type="gramStart"/>
      <w:r w:rsidRPr="002B3BFC">
        <w:t>)(</w:t>
      </w:r>
      <w:proofErr w:type="gramEnd"/>
      <w:r w:rsidRPr="002B3BFC">
        <w:t>b) previously required that AEEs be “in such detail as corresponds with the scale and significance of the effects that the activity may have on the environment”. This statement has been removed from section 88. Clause 1 of Schedule 4 now specifies that:</w:t>
      </w:r>
    </w:p>
    <w:tbl>
      <w:tblPr>
        <w:tblW w:w="8505" w:type="dxa"/>
        <w:tblInd w:w="113" w:type="dxa"/>
        <w:tblBorders>
          <w:top w:val="single" w:sz="4" w:space="0" w:color="C5C19D"/>
          <w:left w:val="single" w:sz="4" w:space="0" w:color="C5C19D"/>
          <w:bottom w:val="single" w:sz="4" w:space="0" w:color="C5C19D"/>
          <w:right w:val="single" w:sz="4" w:space="0" w:color="C5C19D"/>
        </w:tblBorders>
        <w:shd w:val="clear" w:color="auto" w:fill="C5C19D"/>
        <w:tblLook w:val="00A0" w:firstRow="1" w:lastRow="0" w:firstColumn="1" w:lastColumn="0" w:noHBand="0" w:noVBand="0"/>
      </w:tblPr>
      <w:tblGrid>
        <w:gridCol w:w="8505"/>
      </w:tblGrid>
      <w:tr w:rsidR="00C44879" w:rsidRPr="002B3BFC" w:rsidTr="0040682C">
        <w:tc>
          <w:tcPr>
            <w:tcW w:w="8505" w:type="dxa"/>
            <w:shd w:val="clear" w:color="auto" w:fill="C5C19D"/>
          </w:tcPr>
          <w:p w:rsidR="00C44879" w:rsidRPr="002B3BFC" w:rsidRDefault="00C44879" w:rsidP="00C44879">
            <w:pPr>
              <w:pStyle w:val="Greentext-tables"/>
              <w:spacing w:before="240" w:after="240"/>
            </w:pPr>
            <w:r w:rsidRPr="002B3BFC">
              <w:t>Any information required by this schedule, including an assessment under clause 2(1</w:t>
            </w:r>
            <w:proofErr w:type="gramStart"/>
            <w:r w:rsidRPr="002B3BFC">
              <w:t>)(</w:t>
            </w:r>
            <w:proofErr w:type="gramEnd"/>
            <w:r w:rsidRPr="002B3BFC">
              <w:t>f) or (g), must be specified in sufficient detail to satisfy the purpose for which it is required.</w:t>
            </w:r>
          </w:p>
        </w:tc>
      </w:tr>
    </w:tbl>
    <w:p w:rsidR="00C44879" w:rsidRPr="002B3BFC" w:rsidRDefault="00C44879" w:rsidP="00A0510D">
      <w:pPr>
        <w:pStyle w:val="BodyText"/>
        <w:spacing w:before="0" w:after="0"/>
      </w:pPr>
    </w:p>
    <w:p w:rsidR="00A0510D" w:rsidRPr="002B3BFC" w:rsidRDefault="00A0510D" w:rsidP="00E8121A">
      <w:pPr>
        <w:pStyle w:val="BodyText"/>
        <w:spacing w:before="0"/>
      </w:pPr>
      <w:r w:rsidRPr="002B3BFC">
        <w:t xml:space="preserve">This statement makes it clear that information and assessments need only be provided with applications where relevant and to the extent that is necessary for that type of application. This allows </w:t>
      </w:r>
      <w:r w:rsidR="00B55F81">
        <w:t>consent authorities</w:t>
      </w:r>
      <w:r w:rsidRPr="002B3BFC">
        <w:t xml:space="preserve"> to retain discretion over the completeness of applications. For example, a lot less detail would be needed by </w:t>
      </w:r>
      <w:r w:rsidR="00B55F81">
        <w:t>a consent authority</w:t>
      </w:r>
      <w:r w:rsidRPr="002B3BFC">
        <w:t xml:space="preserve"> to consider a boundary infringement application, than for a wind farm. </w:t>
      </w:r>
    </w:p>
    <w:p w:rsidR="00A0510D" w:rsidRPr="002B3BFC" w:rsidRDefault="00A0510D" w:rsidP="00A0510D">
      <w:pPr>
        <w:pStyle w:val="BodyText"/>
      </w:pPr>
      <w:r w:rsidRPr="002B3BFC">
        <w:t xml:space="preserve">The old Schedule listed the information that “should be included”, whereas the new wording lists the information that “must” be included. It is intended that the use of “must” will add clarity and avoid doubt over application requirements. It also removes opportunities for conflict between </w:t>
      </w:r>
      <w:r w:rsidR="00B55F81">
        <w:t>consent authorities</w:t>
      </w:r>
      <w:r w:rsidRPr="002B3BFC">
        <w:t xml:space="preserve"> and applicants over information that one party feels “should” be included but the other does not.</w:t>
      </w:r>
    </w:p>
    <w:p w:rsidR="00A0510D" w:rsidRPr="002B3BFC" w:rsidRDefault="00A0510D" w:rsidP="00A0510D">
      <w:pPr>
        <w:pStyle w:val="BodyText"/>
      </w:pPr>
      <w:r w:rsidRPr="002B3BFC">
        <w:t xml:space="preserve">It is up to each </w:t>
      </w:r>
      <w:r w:rsidR="00B55F81">
        <w:t>consent authority</w:t>
      </w:r>
      <w:r w:rsidRPr="002B3BFC">
        <w:t xml:space="preserve"> to decide what level of detail is needed for an application to be determined complete and acceptable for lodgement. When making this decision, the processing officer will need to weigh up whether the proposal can be fully understood without the information, and whether the missing information would add value to the process. When deciding this, it will be important to remember what the purpose of the information is – to understand the proposal, how it will affect the environment</w:t>
      </w:r>
      <w:r w:rsidR="00036D1F">
        <w:t>,</w:t>
      </w:r>
      <w:r w:rsidRPr="002B3BFC">
        <w:t xml:space="preserve"> and whether it will affect any other parties. If the information provided doesn’t address these questions, then a decision cannot be made on the application and the information can’t be considered to fulfil the purpose for which it is required – to obtain a decision as to whether resource consent can be</w:t>
      </w:r>
      <w:r w:rsidR="00E8121A" w:rsidRPr="002B3BFC">
        <w:t> </w:t>
      </w:r>
      <w:r w:rsidRPr="002B3BFC">
        <w:t xml:space="preserve">granted. </w:t>
      </w:r>
    </w:p>
    <w:p w:rsidR="00A0510D" w:rsidRPr="002B3BFC" w:rsidRDefault="00A0510D" w:rsidP="00A0510D">
      <w:pPr>
        <w:pStyle w:val="Heading2"/>
      </w:pPr>
      <w:bookmarkStart w:id="23" w:name="_Toc405554949"/>
      <w:r w:rsidRPr="002B3BFC">
        <w:t>4.2</w:t>
      </w:r>
      <w:r w:rsidRPr="002B3BFC">
        <w:tab/>
        <w:t>Clause 2: Information required in all applications</w:t>
      </w:r>
      <w:bookmarkEnd w:id="23"/>
    </w:p>
    <w:p w:rsidR="00A0510D" w:rsidRPr="002B3BFC" w:rsidRDefault="00A0510D" w:rsidP="00A0510D">
      <w:pPr>
        <w:pStyle w:val="BodyText"/>
      </w:pPr>
      <w:r w:rsidRPr="002B3BFC">
        <w:t>Clause 2 introduces the following new information requirements:</w:t>
      </w:r>
    </w:p>
    <w:p w:rsidR="00A0510D" w:rsidRPr="002B3BFC" w:rsidRDefault="00A0510D" w:rsidP="00A0510D">
      <w:pPr>
        <w:pStyle w:val="Bullet"/>
      </w:pPr>
      <w:r w:rsidRPr="002B3BFC">
        <w:t>a site description</w:t>
      </w:r>
    </w:p>
    <w:p w:rsidR="00A0510D" w:rsidRPr="002B3BFC" w:rsidRDefault="00A0510D" w:rsidP="00A0510D">
      <w:pPr>
        <w:pStyle w:val="Bullet"/>
      </w:pPr>
      <w:r w:rsidRPr="002B3BFC">
        <w:t xml:space="preserve">a description of any other activities that are part of the proposal </w:t>
      </w:r>
    </w:p>
    <w:p w:rsidR="00A0510D" w:rsidRPr="002B3BFC" w:rsidRDefault="00A0510D" w:rsidP="00A0510D">
      <w:pPr>
        <w:pStyle w:val="Bullet"/>
      </w:pPr>
      <w:r w:rsidRPr="002B3BFC">
        <w:t>an assessment against Part 2</w:t>
      </w:r>
    </w:p>
    <w:p w:rsidR="00A0510D" w:rsidRPr="002B3BFC" w:rsidRDefault="00A0510D" w:rsidP="00A0510D">
      <w:pPr>
        <w:pStyle w:val="Bullet"/>
      </w:pPr>
      <w:proofErr w:type="gramStart"/>
      <w:r w:rsidRPr="002B3BFC">
        <w:t>an</w:t>
      </w:r>
      <w:proofErr w:type="gramEnd"/>
      <w:r w:rsidRPr="002B3BFC">
        <w:t xml:space="preserve"> assessment against any relevant provisions of a document referred to in section 104(1)(b).</w:t>
      </w:r>
    </w:p>
    <w:p w:rsidR="00A0510D" w:rsidRPr="002B3BFC" w:rsidRDefault="00A0510D" w:rsidP="00A0510D">
      <w:pPr>
        <w:pStyle w:val="BodyText"/>
      </w:pPr>
      <w:r w:rsidRPr="002B3BFC">
        <w:t xml:space="preserve">Much of the new information that now needs to be lodged by applicants was often sought by </w:t>
      </w:r>
      <w:r w:rsidR="00B55F81">
        <w:t>consent authorities</w:t>
      </w:r>
      <w:r w:rsidRPr="002B3BFC">
        <w:t xml:space="preserve"> during processing through requests for further information. The shift in requiring the information up front is intended to achieve a higher degree of certainty over timeframes. </w:t>
      </w:r>
    </w:p>
    <w:p w:rsidR="00C44879" w:rsidRPr="002B3BFC" w:rsidRDefault="00A0510D" w:rsidP="00E8121A">
      <w:pPr>
        <w:pStyle w:val="BodyText"/>
        <w:spacing w:after="240"/>
      </w:pPr>
      <w:r w:rsidRPr="002B3BFC">
        <w:t>The full requirements of clause 2 are as follows:</w:t>
      </w:r>
    </w:p>
    <w:tbl>
      <w:tblPr>
        <w:tblW w:w="8505" w:type="dxa"/>
        <w:tblInd w:w="113" w:type="dxa"/>
        <w:tblBorders>
          <w:top w:val="single" w:sz="4" w:space="0" w:color="C5C19D"/>
          <w:left w:val="single" w:sz="4" w:space="0" w:color="C5C19D"/>
          <w:bottom w:val="single" w:sz="4" w:space="0" w:color="C5C19D"/>
          <w:right w:val="single" w:sz="4" w:space="0" w:color="C5C19D"/>
        </w:tblBorders>
        <w:shd w:val="clear" w:color="auto" w:fill="C5C19D"/>
        <w:tblLook w:val="00A0" w:firstRow="1" w:lastRow="0" w:firstColumn="1" w:lastColumn="0" w:noHBand="0" w:noVBand="0"/>
      </w:tblPr>
      <w:tblGrid>
        <w:gridCol w:w="8505"/>
      </w:tblGrid>
      <w:tr w:rsidR="00A0510D" w:rsidRPr="002B3BFC" w:rsidTr="0040682C">
        <w:tc>
          <w:tcPr>
            <w:tcW w:w="8505" w:type="dxa"/>
            <w:shd w:val="clear" w:color="auto" w:fill="C5C19D"/>
          </w:tcPr>
          <w:p w:rsidR="00A0510D" w:rsidRPr="002B3BFC" w:rsidRDefault="00A0510D" w:rsidP="004240F2">
            <w:pPr>
              <w:pStyle w:val="Greentextnumbered"/>
              <w:spacing w:before="240" w:after="60"/>
            </w:pPr>
            <w:r w:rsidRPr="002B3BFC">
              <w:t xml:space="preserve">(1) </w:t>
            </w:r>
            <w:r w:rsidR="00941092" w:rsidRPr="002B3BFC">
              <w:tab/>
            </w:r>
            <w:r w:rsidRPr="002B3BFC">
              <w:t>An application for a resource consent for an activity (the activity) must include the following:</w:t>
            </w:r>
          </w:p>
          <w:p w:rsidR="00A0510D" w:rsidRPr="002B3BFC" w:rsidRDefault="00A0510D" w:rsidP="00943E50">
            <w:pPr>
              <w:pStyle w:val="Greentextaandb"/>
            </w:pPr>
            <w:r w:rsidRPr="002B3BFC">
              <w:t xml:space="preserve">(a) </w:t>
            </w:r>
            <w:r w:rsidR="00941092" w:rsidRPr="002B3BFC">
              <w:tab/>
            </w:r>
            <w:r w:rsidRPr="002B3BFC">
              <w:t>a description of the activity:</w:t>
            </w:r>
          </w:p>
          <w:p w:rsidR="00A0510D" w:rsidRPr="002B3BFC" w:rsidRDefault="00A0510D" w:rsidP="00943E50">
            <w:pPr>
              <w:pStyle w:val="Greentextaandb"/>
            </w:pPr>
            <w:r w:rsidRPr="002B3BFC">
              <w:t xml:space="preserve">(b) </w:t>
            </w:r>
            <w:r w:rsidR="00941092" w:rsidRPr="002B3BFC">
              <w:tab/>
            </w:r>
            <w:r w:rsidRPr="002B3BFC">
              <w:t>a description of the site at which the activity is to occur:</w:t>
            </w:r>
          </w:p>
          <w:p w:rsidR="00A0510D" w:rsidRPr="002B3BFC" w:rsidRDefault="00A0510D" w:rsidP="00943E50">
            <w:pPr>
              <w:pStyle w:val="Greentextaandb"/>
            </w:pPr>
            <w:r w:rsidRPr="002B3BFC">
              <w:t xml:space="preserve">(c) </w:t>
            </w:r>
            <w:r w:rsidR="00941092" w:rsidRPr="002B3BFC">
              <w:tab/>
            </w:r>
            <w:r w:rsidRPr="002B3BFC">
              <w:t>the full name and address of each owner or occupier of the site:</w:t>
            </w:r>
          </w:p>
          <w:p w:rsidR="00A0510D" w:rsidRPr="002B3BFC" w:rsidRDefault="00A0510D" w:rsidP="00943E50">
            <w:pPr>
              <w:pStyle w:val="Greentextaandb"/>
            </w:pPr>
            <w:r w:rsidRPr="002B3BFC">
              <w:t xml:space="preserve">(d) </w:t>
            </w:r>
            <w:r w:rsidR="00941092" w:rsidRPr="002B3BFC">
              <w:tab/>
            </w:r>
            <w:r w:rsidRPr="002B3BFC">
              <w:t>a description of any other activities that are part of the proposal to which the application relates:</w:t>
            </w:r>
          </w:p>
          <w:p w:rsidR="00A0510D" w:rsidRPr="002B3BFC" w:rsidRDefault="00A0510D" w:rsidP="00943E50">
            <w:pPr>
              <w:pStyle w:val="Greentextaandb"/>
            </w:pPr>
            <w:r w:rsidRPr="002B3BFC">
              <w:t xml:space="preserve">(e) </w:t>
            </w:r>
            <w:r w:rsidR="00941092" w:rsidRPr="002B3BFC">
              <w:tab/>
            </w:r>
            <w:r w:rsidRPr="002B3BFC">
              <w:t>a description of any other resource consents required for the proposal to which the application relates:</w:t>
            </w:r>
          </w:p>
          <w:p w:rsidR="00A0510D" w:rsidRPr="002B3BFC" w:rsidRDefault="00A0510D" w:rsidP="00943E50">
            <w:pPr>
              <w:pStyle w:val="Greentextaandb"/>
            </w:pPr>
            <w:r w:rsidRPr="002B3BFC">
              <w:t xml:space="preserve">(f) </w:t>
            </w:r>
            <w:r w:rsidR="00941092" w:rsidRPr="002B3BFC">
              <w:tab/>
            </w:r>
            <w:r w:rsidRPr="002B3BFC">
              <w:t>an assessment of the activity against the matters set out in Part 2:</w:t>
            </w:r>
          </w:p>
          <w:p w:rsidR="00A0510D" w:rsidRPr="002B3BFC" w:rsidRDefault="00A0510D" w:rsidP="00943E50">
            <w:pPr>
              <w:pStyle w:val="Greentextaandb"/>
            </w:pPr>
            <w:r w:rsidRPr="002B3BFC">
              <w:t xml:space="preserve">(g) </w:t>
            </w:r>
            <w:r w:rsidR="00941092" w:rsidRPr="002B3BFC">
              <w:tab/>
            </w:r>
            <w:proofErr w:type="gramStart"/>
            <w:r w:rsidRPr="002B3BFC">
              <w:t>an</w:t>
            </w:r>
            <w:proofErr w:type="gramEnd"/>
            <w:r w:rsidRPr="002B3BFC">
              <w:t xml:space="preserve"> assessment of the activity against any relevant provisions of a document referred to in section 104(1)(b).</w:t>
            </w:r>
          </w:p>
          <w:p w:rsidR="00A0510D" w:rsidRPr="002B3BFC" w:rsidRDefault="00A0510D" w:rsidP="004240F2">
            <w:pPr>
              <w:pStyle w:val="Greentextnumbered"/>
              <w:spacing w:after="60"/>
            </w:pPr>
            <w:r w:rsidRPr="002B3BFC">
              <w:t xml:space="preserve">(2) </w:t>
            </w:r>
            <w:r w:rsidR="00E8121A" w:rsidRPr="002B3BFC">
              <w:tab/>
            </w:r>
            <w:r w:rsidRPr="002B3BFC">
              <w:t xml:space="preserve">The assessment under </w:t>
            </w:r>
            <w:proofErr w:type="spellStart"/>
            <w:r w:rsidRPr="002B3BFC">
              <w:t>subclause</w:t>
            </w:r>
            <w:proofErr w:type="spellEnd"/>
            <w:r w:rsidRPr="002B3BFC">
              <w:t xml:space="preserve"> (1)(g) must include an assessment of the activity against—</w:t>
            </w:r>
          </w:p>
          <w:p w:rsidR="00A0510D" w:rsidRPr="002B3BFC" w:rsidRDefault="00A0510D" w:rsidP="00943E50">
            <w:pPr>
              <w:pStyle w:val="Greentextaandb"/>
            </w:pPr>
            <w:r w:rsidRPr="002B3BFC">
              <w:t xml:space="preserve">(a) </w:t>
            </w:r>
            <w:r w:rsidR="00E8121A" w:rsidRPr="002B3BFC">
              <w:tab/>
            </w:r>
            <w:r w:rsidRPr="002B3BFC">
              <w:t>any relevant objectives, policies, or rules in a document; and</w:t>
            </w:r>
          </w:p>
          <w:p w:rsidR="00A0510D" w:rsidRPr="002B3BFC" w:rsidRDefault="00A0510D" w:rsidP="00943E50">
            <w:pPr>
              <w:pStyle w:val="Greentextaandb"/>
            </w:pPr>
            <w:r w:rsidRPr="002B3BFC">
              <w:t xml:space="preserve">(b) </w:t>
            </w:r>
            <w:r w:rsidR="00E8121A" w:rsidRPr="002B3BFC">
              <w:tab/>
            </w:r>
            <w:r w:rsidRPr="002B3BFC">
              <w:t>any relevant requirements, conditions, or permissions in any rules in a document; and</w:t>
            </w:r>
          </w:p>
          <w:p w:rsidR="00A0510D" w:rsidRPr="002B3BFC" w:rsidRDefault="00A0510D" w:rsidP="00943E50">
            <w:pPr>
              <w:pStyle w:val="Greentextaandb"/>
            </w:pPr>
            <w:r w:rsidRPr="002B3BFC">
              <w:t xml:space="preserve">(c) </w:t>
            </w:r>
            <w:r w:rsidR="00E8121A" w:rsidRPr="002B3BFC">
              <w:tab/>
            </w:r>
            <w:proofErr w:type="gramStart"/>
            <w:r w:rsidRPr="002B3BFC">
              <w:t>any</w:t>
            </w:r>
            <w:proofErr w:type="gramEnd"/>
            <w:r w:rsidRPr="002B3BFC">
              <w:t xml:space="preserve"> other relevant requirements in a document (for example, in a national environmental standard or other regulations).</w:t>
            </w:r>
          </w:p>
          <w:p w:rsidR="00A0510D" w:rsidRPr="002B3BFC" w:rsidRDefault="00A0510D" w:rsidP="004240F2">
            <w:pPr>
              <w:pStyle w:val="Greentextnumbered"/>
              <w:spacing w:after="60"/>
            </w:pPr>
            <w:r w:rsidRPr="002B3BFC">
              <w:t xml:space="preserve">(3) </w:t>
            </w:r>
            <w:r w:rsidR="00E8121A" w:rsidRPr="002B3BFC">
              <w:tab/>
            </w:r>
            <w:r w:rsidRPr="002B3BFC">
              <w:t>An application must also include an assessment of the activity's effects on the environment that—</w:t>
            </w:r>
          </w:p>
          <w:p w:rsidR="00A0510D" w:rsidRPr="002B3BFC" w:rsidRDefault="00A0510D" w:rsidP="00943E50">
            <w:pPr>
              <w:pStyle w:val="Greentextaandb"/>
            </w:pPr>
            <w:r w:rsidRPr="002B3BFC">
              <w:t xml:space="preserve">(a) </w:t>
            </w:r>
            <w:r w:rsidR="00E8121A" w:rsidRPr="002B3BFC">
              <w:tab/>
            </w:r>
            <w:r w:rsidRPr="002B3BFC">
              <w:t>includes the information required by clause 6; and</w:t>
            </w:r>
          </w:p>
          <w:p w:rsidR="00A0510D" w:rsidRPr="002B3BFC" w:rsidRDefault="00A0510D" w:rsidP="00943E50">
            <w:pPr>
              <w:pStyle w:val="Greentextaandb"/>
            </w:pPr>
            <w:r w:rsidRPr="002B3BFC">
              <w:t xml:space="preserve">(b) </w:t>
            </w:r>
            <w:r w:rsidR="00E8121A" w:rsidRPr="002B3BFC">
              <w:tab/>
            </w:r>
            <w:r w:rsidRPr="002B3BFC">
              <w:t>addresses the matters specified in clause 7; and</w:t>
            </w:r>
          </w:p>
          <w:p w:rsidR="00A0510D" w:rsidRPr="002B3BFC" w:rsidRDefault="00A0510D" w:rsidP="00943E50">
            <w:pPr>
              <w:pStyle w:val="Greentextaandb"/>
              <w:spacing w:after="240"/>
            </w:pPr>
            <w:r w:rsidRPr="002B3BFC">
              <w:t xml:space="preserve">(c) </w:t>
            </w:r>
            <w:r w:rsidR="00E8121A" w:rsidRPr="002B3BFC">
              <w:tab/>
            </w:r>
            <w:proofErr w:type="gramStart"/>
            <w:r w:rsidRPr="002B3BFC">
              <w:t>includes</w:t>
            </w:r>
            <w:proofErr w:type="gramEnd"/>
            <w:r w:rsidRPr="002B3BFC">
              <w:t xml:space="preserve"> such detail as corresponds with the scale and significance of the effects that the activity may have on the environment.</w:t>
            </w:r>
          </w:p>
        </w:tc>
      </w:tr>
    </w:tbl>
    <w:p w:rsidR="00E8121A" w:rsidRPr="002B3BFC" w:rsidRDefault="00E8121A" w:rsidP="00943E50">
      <w:pPr>
        <w:pStyle w:val="BodyText"/>
      </w:pPr>
      <w:r w:rsidRPr="002B3BFC">
        <w:t xml:space="preserve">An outline of the new information requirements is provided below. </w:t>
      </w:r>
    </w:p>
    <w:p w:rsidR="00E8121A" w:rsidRPr="002B3BFC" w:rsidRDefault="00E8121A" w:rsidP="00943E50">
      <w:pPr>
        <w:pStyle w:val="Heading3"/>
      </w:pPr>
      <w:r w:rsidRPr="002B3BFC">
        <w:t>Site description</w:t>
      </w:r>
    </w:p>
    <w:p w:rsidR="00E8121A" w:rsidRPr="002B3BFC" w:rsidRDefault="00E8121A" w:rsidP="00943E50">
      <w:pPr>
        <w:pStyle w:val="BodyText"/>
      </w:pPr>
      <w:r w:rsidRPr="002B3BFC">
        <w:t xml:space="preserve">Although this was often already included within AEEs or on </w:t>
      </w:r>
      <w:r w:rsidR="00B55F81">
        <w:t>consent authority</w:t>
      </w:r>
      <w:r w:rsidRPr="002B3BFC">
        <w:t xml:space="preserve"> application forms, there was no formal requirement for this in the Act. </w:t>
      </w:r>
    </w:p>
    <w:p w:rsidR="00E8121A" w:rsidRPr="002B3BFC" w:rsidRDefault="00E8121A" w:rsidP="00943E50">
      <w:pPr>
        <w:pStyle w:val="Heading3"/>
      </w:pPr>
      <w:r w:rsidRPr="002B3BFC">
        <w:t xml:space="preserve">A description of any other activities that are part of the proposal </w:t>
      </w:r>
    </w:p>
    <w:p w:rsidR="00E8121A" w:rsidRPr="002B3BFC" w:rsidRDefault="00E8121A" w:rsidP="00943E50">
      <w:pPr>
        <w:pStyle w:val="BodyText"/>
      </w:pPr>
      <w:r w:rsidRPr="002B3BFC">
        <w:t>Clause 2(1</w:t>
      </w:r>
      <w:proofErr w:type="gramStart"/>
      <w:r w:rsidRPr="002B3BFC">
        <w:t>)(</w:t>
      </w:r>
      <w:proofErr w:type="gramEnd"/>
      <w:r w:rsidRPr="002B3BFC">
        <w:t xml:space="preserve">d) requires the applicant to identify other activities that are part of their proposal. This is intended to capture things which need permission or licensing outside of the RMA. </w:t>
      </w:r>
      <w:proofErr w:type="gramStart"/>
      <w:r w:rsidRPr="002B3BFC">
        <w:t>For example, activities under the Building Act 2004 or the Hazardous Substances and New Organisms Act 1996.</w:t>
      </w:r>
      <w:proofErr w:type="gramEnd"/>
      <w:r w:rsidRPr="002B3BFC">
        <w:t xml:space="preserve"> </w:t>
      </w:r>
    </w:p>
    <w:p w:rsidR="00E8121A" w:rsidRPr="002B3BFC" w:rsidRDefault="00E8121A" w:rsidP="00943E50">
      <w:pPr>
        <w:pStyle w:val="Heading3"/>
      </w:pPr>
      <w:r w:rsidRPr="002B3BFC">
        <w:t>An assessment against Part 2</w:t>
      </w:r>
    </w:p>
    <w:p w:rsidR="00E8121A" w:rsidRPr="002B3BFC" w:rsidRDefault="00E8121A" w:rsidP="00E8121A">
      <w:pPr>
        <w:pStyle w:val="BodyText"/>
      </w:pPr>
      <w:r w:rsidRPr="002B3BFC">
        <w:t xml:space="preserve">Part 2, which </w:t>
      </w:r>
      <w:proofErr w:type="gramStart"/>
      <w:r w:rsidRPr="002B3BFC">
        <w:t>sets</w:t>
      </w:r>
      <w:proofErr w:type="gramEnd"/>
      <w:r w:rsidRPr="002B3BFC">
        <w:t xml:space="preserve"> out the purpose and principles of the RMA, is the part against which decisions under section 104 are made. As all decisions on resource consents must demonstrably contribute towards the purpose of the Act, it makes sense that this assessment is provided with an application when it is lodged. </w:t>
      </w:r>
    </w:p>
    <w:p w:rsidR="00E8121A" w:rsidRPr="002B3BFC" w:rsidRDefault="00E8121A" w:rsidP="00E8121A">
      <w:pPr>
        <w:pStyle w:val="BodyText"/>
      </w:pPr>
      <w:r w:rsidRPr="002B3BFC">
        <w:t>For most applications, consistency with Part 2 matters should be demonstrated easily because either they are irrelevant to the particular application, or because the proposal is clearly consistent with them.</w:t>
      </w:r>
    </w:p>
    <w:p w:rsidR="00E8121A" w:rsidRPr="002B3BFC" w:rsidRDefault="00E8121A" w:rsidP="00E8121A">
      <w:pPr>
        <w:pStyle w:val="BodyText"/>
      </w:pPr>
      <w:r w:rsidRPr="002B3BFC">
        <w:t xml:space="preserve">It is likely that only those applications that are declined (less than 1 per cent annually) will have trouble providing this assessment. </w:t>
      </w:r>
    </w:p>
    <w:p w:rsidR="00E8121A" w:rsidRPr="002B3BFC" w:rsidRDefault="00E8121A" w:rsidP="00943E50">
      <w:pPr>
        <w:pStyle w:val="Heading3"/>
      </w:pPr>
      <w:r w:rsidRPr="002B3BFC">
        <w:t>An assessment against any relevant provisions of a document referred to</w:t>
      </w:r>
      <w:r w:rsidR="00943E50" w:rsidRPr="002B3BFC">
        <w:t> </w:t>
      </w:r>
      <w:r w:rsidRPr="002B3BFC">
        <w:t>in section 104(1</w:t>
      </w:r>
      <w:proofErr w:type="gramStart"/>
      <w:r w:rsidRPr="002B3BFC">
        <w:t>)(</w:t>
      </w:r>
      <w:proofErr w:type="gramEnd"/>
      <w:r w:rsidRPr="002B3BFC">
        <w:t>b)</w:t>
      </w:r>
    </w:p>
    <w:p w:rsidR="00E8121A" w:rsidRPr="002B3BFC" w:rsidRDefault="00E8121A" w:rsidP="00943E50">
      <w:pPr>
        <w:pStyle w:val="BodyText"/>
      </w:pPr>
      <w:r w:rsidRPr="002B3BFC">
        <w:t>The policy intent of clause 2(1)(g) is to ensure applicants have regard to the relevant documents the decision-maker will also need to have regard to when making a decision on the application. The documents are:</w:t>
      </w:r>
    </w:p>
    <w:p w:rsidR="00E8121A" w:rsidRPr="002B3BFC" w:rsidRDefault="00E8121A" w:rsidP="00943E50">
      <w:pPr>
        <w:pStyle w:val="Bullet"/>
      </w:pPr>
      <w:r w:rsidRPr="002B3BFC">
        <w:t>a national environmental standard (NES)</w:t>
      </w:r>
    </w:p>
    <w:p w:rsidR="00E8121A" w:rsidRPr="002B3BFC" w:rsidRDefault="00E8121A" w:rsidP="00943E50">
      <w:pPr>
        <w:pStyle w:val="Bullet"/>
      </w:pPr>
      <w:r w:rsidRPr="002B3BFC">
        <w:t>other regulations</w:t>
      </w:r>
    </w:p>
    <w:p w:rsidR="00E8121A" w:rsidRPr="002B3BFC" w:rsidRDefault="00E8121A" w:rsidP="00943E50">
      <w:pPr>
        <w:pStyle w:val="Bullet"/>
      </w:pPr>
      <w:r w:rsidRPr="002B3BFC">
        <w:t>a national policy statement (NPS)</w:t>
      </w:r>
    </w:p>
    <w:p w:rsidR="00E8121A" w:rsidRPr="002B3BFC" w:rsidRDefault="00E8121A" w:rsidP="00943E50">
      <w:pPr>
        <w:pStyle w:val="Bullet"/>
      </w:pPr>
      <w:r w:rsidRPr="002B3BFC">
        <w:t>a New Zealand coastal policy statement</w:t>
      </w:r>
    </w:p>
    <w:p w:rsidR="00E8121A" w:rsidRPr="002B3BFC" w:rsidRDefault="006F79C2" w:rsidP="00943E50">
      <w:pPr>
        <w:pStyle w:val="Bullet"/>
      </w:pPr>
      <w:r>
        <w:t xml:space="preserve">a </w:t>
      </w:r>
      <w:r w:rsidR="00E8121A" w:rsidRPr="002B3BFC">
        <w:t>regional policy statement or proposed regional policy statement</w:t>
      </w:r>
    </w:p>
    <w:p w:rsidR="00E8121A" w:rsidRPr="002B3BFC" w:rsidRDefault="00E8121A" w:rsidP="00F93F6C">
      <w:pPr>
        <w:pStyle w:val="Bullet"/>
      </w:pPr>
      <w:proofErr w:type="gramStart"/>
      <w:r w:rsidRPr="002B3BFC">
        <w:t>a</w:t>
      </w:r>
      <w:proofErr w:type="gramEnd"/>
      <w:r w:rsidRPr="002B3BFC">
        <w:t xml:space="preserve"> plan or proposed plan.</w:t>
      </w:r>
    </w:p>
    <w:p w:rsidR="00E8121A" w:rsidRPr="002B3BFC" w:rsidRDefault="00E8121A" w:rsidP="00F93F6C">
      <w:pPr>
        <w:pStyle w:val="BodyText"/>
      </w:pPr>
      <w:r w:rsidRPr="002B3BFC">
        <w:t>The assessment under these documents must include a discussion of</w:t>
      </w:r>
      <w:r w:rsidR="006F79C2">
        <w:t xml:space="preserve"> any</w:t>
      </w:r>
      <w:r w:rsidRPr="002B3BFC">
        <w:t xml:space="preserve">: </w:t>
      </w:r>
    </w:p>
    <w:p w:rsidR="00E8121A" w:rsidRPr="002B3BFC" w:rsidRDefault="00E8121A" w:rsidP="00943E50">
      <w:pPr>
        <w:pStyle w:val="Bullet"/>
      </w:pPr>
      <w:r w:rsidRPr="002B3BFC">
        <w:t xml:space="preserve">relevant objectives, policies, or rules </w:t>
      </w:r>
    </w:p>
    <w:p w:rsidR="00E8121A" w:rsidRPr="002B3BFC" w:rsidRDefault="00E8121A" w:rsidP="00943E50">
      <w:pPr>
        <w:pStyle w:val="Bullet"/>
      </w:pPr>
      <w:r w:rsidRPr="002B3BFC">
        <w:t xml:space="preserve">relevant requirements, conditions, or permissions in any rules </w:t>
      </w:r>
    </w:p>
    <w:p w:rsidR="00E8121A" w:rsidRPr="002B3BFC" w:rsidRDefault="00E8121A" w:rsidP="00943E50">
      <w:pPr>
        <w:pStyle w:val="Bullet"/>
      </w:pPr>
      <w:proofErr w:type="gramStart"/>
      <w:r w:rsidRPr="002B3BFC">
        <w:t>other</w:t>
      </w:r>
      <w:proofErr w:type="gramEnd"/>
      <w:r w:rsidRPr="002B3BFC">
        <w:t xml:space="preserve"> relevant requirements, for example, in a national environmental standard or other regulations.</w:t>
      </w:r>
    </w:p>
    <w:p w:rsidR="00E8121A" w:rsidRPr="002B3BFC" w:rsidRDefault="00E8121A" w:rsidP="00E8121A">
      <w:pPr>
        <w:pStyle w:val="BodyText"/>
      </w:pPr>
      <w:r w:rsidRPr="002B3BFC">
        <w:t xml:space="preserve">For less complicated applications, the only relevant document is likely to be the plan or the proposed plan. In these instances applicants will be able to identify the requirements that are relevant by simple reference to the plan. For example, if an application is for a controlled activity, the regional or district plan will list the matters of control against which the application will be assessed by the </w:t>
      </w:r>
      <w:r w:rsidR="00B55F81">
        <w:t>consent authority</w:t>
      </w:r>
      <w:r w:rsidRPr="002B3BFC">
        <w:t>. These matters are by definition those that are relevant and should be provided with the application to fulfil clause 2(1</w:t>
      </w:r>
      <w:proofErr w:type="gramStart"/>
      <w:r w:rsidRPr="002B3BFC">
        <w:t>)(</w:t>
      </w:r>
      <w:proofErr w:type="gramEnd"/>
      <w:r w:rsidRPr="002B3BFC">
        <w:t xml:space="preserve">g). Other matters that are beyond the </w:t>
      </w:r>
      <w:r w:rsidR="00B55F81">
        <w:t>consent authority’s</w:t>
      </w:r>
      <w:r w:rsidRPr="002B3BFC">
        <w:t xml:space="preserve"> control need not be considered as they will not be relevant.</w:t>
      </w:r>
    </w:p>
    <w:p w:rsidR="00E8121A" w:rsidRPr="002B3BFC" w:rsidRDefault="00E8121A" w:rsidP="00943E50">
      <w:pPr>
        <w:pStyle w:val="BodyText"/>
      </w:pPr>
      <w:r w:rsidRPr="002B3BFC">
        <w:t>If, for example, an application is affected by a particular NES or NPS, the applicant will need to make reference to those documents in the application and provide relevant information and analysis of any issues those documents raise.</w:t>
      </w:r>
    </w:p>
    <w:p w:rsidR="00C44879" w:rsidRPr="002B3BFC" w:rsidRDefault="00E8121A" w:rsidP="00943E50">
      <w:pPr>
        <w:pStyle w:val="Heading2"/>
      </w:pPr>
      <w:bookmarkStart w:id="24" w:name="_Toc405554950"/>
      <w:r w:rsidRPr="002B3BFC">
        <w:t>4.3</w:t>
      </w:r>
      <w:r w:rsidRPr="002B3BFC">
        <w:tab/>
        <w:t>Clause 3: Additional information required in some</w:t>
      </w:r>
      <w:r w:rsidR="00943E50" w:rsidRPr="002B3BFC">
        <w:t> </w:t>
      </w:r>
      <w:r w:rsidRPr="002B3BFC">
        <w:t>applications</w:t>
      </w:r>
      <w:bookmarkEnd w:id="24"/>
    </w:p>
    <w:p w:rsidR="00AE35B1" w:rsidRPr="002B3BFC" w:rsidRDefault="00AE35B1" w:rsidP="0068688A">
      <w:pPr>
        <w:spacing w:before="0" w:after="0"/>
      </w:pPr>
    </w:p>
    <w:tbl>
      <w:tblPr>
        <w:tblW w:w="8505" w:type="dxa"/>
        <w:tblInd w:w="113" w:type="dxa"/>
        <w:tblBorders>
          <w:top w:val="single" w:sz="4" w:space="0" w:color="C5C19D"/>
          <w:left w:val="single" w:sz="4" w:space="0" w:color="C5C19D"/>
          <w:bottom w:val="single" w:sz="4" w:space="0" w:color="C5C19D"/>
          <w:right w:val="single" w:sz="4" w:space="0" w:color="C5C19D"/>
        </w:tblBorders>
        <w:shd w:val="clear" w:color="auto" w:fill="C5C19D"/>
        <w:tblLook w:val="00A0" w:firstRow="1" w:lastRow="0" w:firstColumn="1" w:lastColumn="0" w:noHBand="0" w:noVBand="0"/>
      </w:tblPr>
      <w:tblGrid>
        <w:gridCol w:w="8505"/>
      </w:tblGrid>
      <w:tr w:rsidR="00A009F9" w:rsidRPr="002B3BFC" w:rsidTr="0040682C">
        <w:tc>
          <w:tcPr>
            <w:tcW w:w="8505" w:type="dxa"/>
            <w:shd w:val="clear" w:color="auto" w:fill="C5C19D"/>
          </w:tcPr>
          <w:p w:rsidR="00A009F9" w:rsidRPr="002B3BFC" w:rsidRDefault="00A009F9" w:rsidP="0068688A">
            <w:pPr>
              <w:pStyle w:val="Greenheading-tables"/>
              <w:ind w:left="681" w:hanging="397"/>
            </w:pPr>
            <w:r w:rsidRPr="002B3BFC">
              <w:t xml:space="preserve">3 </w:t>
            </w:r>
            <w:r w:rsidR="0068688A" w:rsidRPr="002B3BFC">
              <w:tab/>
            </w:r>
            <w:r w:rsidRPr="002B3BFC">
              <w:t>Additional information required in some applications</w:t>
            </w:r>
          </w:p>
          <w:p w:rsidR="00A009F9" w:rsidRPr="002B3BFC" w:rsidRDefault="00A009F9" w:rsidP="00F93F6C">
            <w:pPr>
              <w:pStyle w:val="Greentext-tables"/>
            </w:pPr>
            <w:r w:rsidRPr="002B3BFC">
              <w:t>An application must also include any of the following that apply:</w:t>
            </w:r>
          </w:p>
          <w:p w:rsidR="00A009F9" w:rsidRPr="002B3BFC" w:rsidRDefault="00A009F9" w:rsidP="00F93F6C">
            <w:pPr>
              <w:pStyle w:val="Greentextaandb"/>
              <w:spacing w:after="120"/>
            </w:pPr>
            <w:r w:rsidRPr="002B3BFC">
              <w:t xml:space="preserve">(a) </w:t>
            </w:r>
            <w:r w:rsidR="00AE35B1" w:rsidRPr="002B3BFC">
              <w:tab/>
            </w:r>
            <w:r w:rsidRPr="002B3BFC">
              <w:t>if any permitted activity is part of the proposal to which the application relates, a description of the permitted activity that demonstrates that it complies with the requirements, conditions, and permissions for the permitted activity (so that a resource consent is not required for that activity under section 87A(1)):</w:t>
            </w:r>
          </w:p>
          <w:p w:rsidR="00A009F9" w:rsidRPr="002B3BFC" w:rsidRDefault="00A009F9" w:rsidP="00F93F6C">
            <w:pPr>
              <w:pStyle w:val="Greentextaandb"/>
              <w:spacing w:after="120"/>
            </w:pPr>
            <w:r w:rsidRPr="002B3BFC">
              <w:t xml:space="preserve">(b) </w:t>
            </w:r>
            <w:r w:rsidR="00AE35B1" w:rsidRPr="002B3BFC">
              <w:tab/>
            </w:r>
            <w:r w:rsidRPr="002B3BFC">
              <w:t>if the application is affected by section 124 or 165ZH(1)(c) (which relate to existing resource consents), an assessment of the value of the investment of the existing consent holder (for the purposes of section 104(2A)):</w:t>
            </w:r>
          </w:p>
          <w:p w:rsidR="00A009F9" w:rsidRPr="002B3BFC" w:rsidRDefault="00A009F9" w:rsidP="00F93F6C">
            <w:pPr>
              <w:pStyle w:val="Greentextaandb"/>
              <w:spacing w:after="240"/>
            </w:pPr>
            <w:r w:rsidRPr="002B3BFC">
              <w:t xml:space="preserve">(c) </w:t>
            </w:r>
            <w:r w:rsidR="00AE35B1" w:rsidRPr="002B3BFC">
              <w:tab/>
            </w:r>
            <w:r w:rsidRPr="002B3BFC">
              <w:t>if the activity is to occur in an area within the scope of a planning document prepared by a customary marine title group under section 85 of the Marine and Coastal Area (</w:t>
            </w:r>
            <w:proofErr w:type="spellStart"/>
            <w:r w:rsidRPr="002B3BFC">
              <w:t>Takutai</w:t>
            </w:r>
            <w:proofErr w:type="spellEnd"/>
            <w:r w:rsidRPr="002B3BFC">
              <w:t xml:space="preserve"> </w:t>
            </w:r>
            <w:proofErr w:type="spellStart"/>
            <w:r w:rsidRPr="002B3BFC">
              <w:t>Moana</w:t>
            </w:r>
            <w:proofErr w:type="spellEnd"/>
            <w:r w:rsidRPr="002B3BFC">
              <w:t>) Act 2011, an assessment of the activity against any resource management matters set out in that planning document (for the purposes of section 104(2B)).</w:t>
            </w:r>
          </w:p>
        </w:tc>
      </w:tr>
    </w:tbl>
    <w:p w:rsidR="00943E50" w:rsidRPr="002B3BFC" w:rsidRDefault="00943E50" w:rsidP="00F93F6C">
      <w:pPr>
        <w:spacing w:before="0" w:after="0"/>
      </w:pPr>
    </w:p>
    <w:p w:rsidR="0068688A" w:rsidRPr="002B3BFC" w:rsidRDefault="0068688A" w:rsidP="0068688A">
      <w:pPr>
        <w:pStyle w:val="Heading2"/>
      </w:pPr>
      <w:bookmarkStart w:id="25" w:name="_Toc405554951"/>
      <w:r w:rsidRPr="002B3BFC">
        <w:t>4.4</w:t>
      </w:r>
      <w:r w:rsidRPr="002B3BFC">
        <w:tab/>
        <w:t>Description of permitted activities</w:t>
      </w:r>
      <w:bookmarkEnd w:id="25"/>
    </w:p>
    <w:p w:rsidR="0068688A" w:rsidRPr="002B3BFC" w:rsidRDefault="0068688A" w:rsidP="0068688A">
      <w:pPr>
        <w:pStyle w:val="BodyText"/>
      </w:pPr>
      <w:r w:rsidRPr="002B3BFC">
        <w:t xml:space="preserve">Clause 3(a) requires that information </w:t>
      </w:r>
      <w:r w:rsidR="00067CF4">
        <w:t>about</w:t>
      </w:r>
      <w:r w:rsidR="00067CF4" w:rsidRPr="002B3BFC">
        <w:t xml:space="preserve"> </w:t>
      </w:r>
      <w:r w:rsidRPr="002B3BFC">
        <w:t xml:space="preserve">related permitted activities is provided. This would be particularly important where an applicant needs to consider documents other than the relevant district or regional plan – for example, an NES. </w:t>
      </w:r>
    </w:p>
    <w:p w:rsidR="0068688A" w:rsidRPr="002B3BFC" w:rsidRDefault="0068688A" w:rsidP="0068688A">
      <w:pPr>
        <w:pStyle w:val="BodyText"/>
      </w:pPr>
      <w:r w:rsidRPr="002B3BFC">
        <w:t xml:space="preserve">An example of this is the Resource Management (National Environmental Standard for Assessing and Managing Contaminants in Soil to Protect Human Health) Regulations 2011, which permits certain activities subject to conditions. This means that for the change of use to be a permitted activity under the NES, the </w:t>
      </w:r>
      <w:r w:rsidR="00B55F81">
        <w:t>consent authority</w:t>
      </w:r>
      <w:r w:rsidRPr="002B3BFC">
        <w:t xml:space="preserve"> must have been given copies of the relevant documents by the person seeking to change the use of the land. It makes sense for these documents to be required by Schedule 4 and provided at the start of the process. The alternative is for the application to be placed on hold under section 92(1) while the </w:t>
      </w:r>
      <w:r w:rsidR="00B55F81">
        <w:t>consent authority</w:t>
      </w:r>
      <w:r w:rsidRPr="002B3BFC">
        <w:t xml:space="preserve"> seeks that information from the applicant. </w:t>
      </w:r>
    </w:p>
    <w:p w:rsidR="0068688A" w:rsidRPr="002B3BFC" w:rsidRDefault="0068688A" w:rsidP="0068688A">
      <w:pPr>
        <w:pStyle w:val="BodyText"/>
      </w:pPr>
      <w:r w:rsidRPr="002B3BFC">
        <w:t xml:space="preserve">In most cases, permitted activities that are part of the proposal will either obviously be permitted or can be easily shown to be permitted with the addition of minor details in the application. Provision of these details will add little cost or time to </w:t>
      </w:r>
      <w:r w:rsidR="003359F4">
        <w:t>preparing</w:t>
      </w:r>
      <w:r w:rsidRPr="002B3BFC">
        <w:t xml:space="preserve"> the application and may prevent the </w:t>
      </w:r>
      <w:r w:rsidR="00B55F81">
        <w:t>consent authority</w:t>
      </w:r>
      <w:r w:rsidRPr="002B3BFC">
        <w:t xml:space="preserve"> from needing to request further information later in the process.</w:t>
      </w:r>
    </w:p>
    <w:p w:rsidR="0068688A" w:rsidRPr="002B3BFC" w:rsidRDefault="0068688A" w:rsidP="0068688A">
      <w:pPr>
        <w:pStyle w:val="BodyText"/>
      </w:pPr>
      <w:r w:rsidRPr="002B3BFC">
        <w:t xml:space="preserve">It is important to remember that clause 3(a) makes it clear that it refers to permitted activities that are part of the proposal – not to any other permitted activities that the applicant might already have established at the site or elsewhere. </w:t>
      </w:r>
    </w:p>
    <w:p w:rsidR="0068688A" w:rsidRPr="002B3BFC" w:rsidRDefault="0068688A" w:rsidP="0068688A">
      <w:pPr>
        <w:pStyle w:val="Heading3"/>
      </w:pPr>
      <w:r w:rsidRPr="002B3BFC">
        <w:t>Section 124 applications</w:t>
      </w:r>
    </w:p>
    <w:p w:rsidR="0068688A" w:rsidRPr="002B3BFC" w:rsidRDefault="0068688A" w:rsidP="0068688A">
      <w:pPr>
        <w:pStyle w:val="BodyText"/>
      </w:pPr>
      <w:r w:rsidRPr="002B3BFC">
        <w:t xml:space="preserve">Under section 104(2A), a </w:t>
      </w:r>
      <w:r w:rsidR="00B55F81">
        <w:t>consent authority</w:t>
      </w:r>
      <w:r w:rsidRPr="002B3BFC">
        <w:t xml:space="preserve"> must have regard to the value of the investment of the existing consent holder when considering an application affected by section 124 or section 165ZH(1)(c). This information was not previously required, so a section 92 request would have been necessary for the </w:t>
      </w:r>
      <w:r w:rsidR="00B55F81">
        <w:t>consent authority</w:t>
      </w:r>
      <w:r w:rsidR="00B55F81" w:rsidRPr="002B3BFC">
        <w:t xml:space="preserve"> </w:t>
      </w:r>
      <w:r w:rsidRPr="002B3BFC">
        <w:t xml:space="preserve">to get the information before making a decision. </w:t>
      </w:r>
    </w:p>
    <w:p w:rsidR="0068688A" w:rsidRPr="002B3BFC" w:rsidRDefault="0068688A" w:rsidP="0068688A">
      <w:pPr>
        <w:pStyle w:val="BodyText"/>
      </w:pPr>
      <w:r w:rsidRPr="002B3BFC">
        <w:t xml:space="preserve">This requirement simply seeks to receive the information needed to make a decision up front, rather than relying on a section 92 request once processing has already </w:t>
      </w:r>
      <w:r w:rsidR="003359F4">
        <w:t>begun</w:t>
      </w:r>
      <w:r w:rsidRPr="002B3BFC">
        <w:t xml:space="preserve">. </w:t>
      </w:r>
    </w:p>
    <w:p w:rsidR="0068688A" w:rsidRPr="002B3BFC" w:rsidRDefault="0068688A" w:rsidP="0068688A">
      <w:pPr>
        <w:pStyle w:val="Heading3"/>
      </w:pPr>
      <w:r w:rsidRPr="002B3BFC">
        <w:t>The Marine and Coastal Area (</w:t>
      </w:r>
      <w:proofErr w:type="spellStart"/>
      <w:r w:rsidRPr="002B3BFC">
        <w:t>Takutai</w:t>
      </w:r>
      <w:proofErr w:type="spellEnd"/>
      <w:r w:rsidRPr="002B3BFC">
        <w:t xml:space="preserve"> </w:t>
      </w:r>
      <w:proofErr w:type="spellStart"/>
      <w:r w:rsidRPr="002B3BFC">
        <w:t>Moana</w:t>
      </w:r>
      <w:proofErr w:type="spellEnd"/>
      <w:r w:rsidRPr="002B3BFC">
        <w:t>) Act 2011</w:t>
      </w:r>
    </w:p>
    <w:p w:rsidR="0068688A" w:rsidRPr="002B3BFC" w:rsidRDefault="0068688A" w:rsidP="0068688A">
      <w:pPr>
        <w:pStyle w:val="BodyText"/>
      </w:pPr>
      <w:r w:rsidRPr="002B3BFC">
        <w:t>Regional councils must take into account relevant planning documents prepared under section 85 of the Marine and Coastal Area (</w:t>
      </w:r>
      <w:proofErr w:type="spellStart"/>
      <w:r w:rsidRPr="002B3BFC">
        <w:t>Takutai</w:t>
      </w:r>
      <w:proofErr w:type="spellEnd"/>
      <w:r w:rsidRPr="002B3BFC">
        <w:t xml:space="preserve"> </w:t>
      </w:r>
      <w:proofErr w:type="spellStart"/>
      <w:r w:rsidRPr="002B3BFC">
        <w:t>Moana</w:t>
      </w:r>
      <w:proofErr w:type="spellEnd"/>
      <w:r w:rsidRPr="002B3BFC">
        <w:t xml:space="preserve">) Act 2011 when preparing their regional policy statement and regional plans. There is an explicit requirement for an applicant to provide an assessment against any relevant plans prepared by a customary marine title group. This will ensure the documents are considered after they are lodged but before they are incorporated into the council’s planning documents. </w:t>
      </w:r>
    </w:p>
    <w:p w:rsidR="0068688A" w:rsidRPr="002B3BFC" w:rsidRDefault="0068688A" w:rsidP="0068688A">
      <w:pPr>
        <w:pStyle w:val="Heading2"/>
      </w:pPr>
      <w:bookmarkStart w:id="26" w:name="_Toc405554952"/>
      <w:r w:rsidRPr="002B3BFC">
        <w:t>4.4</w:t>
      </w:r>
      <w:r w:rsidRPr="002B3BFC">
        <w:tab/>
        <w:t>Clauses 4 and 5: Additional information required in</w:t>
      </w:r>
      <w:r w:rsidR="008D16DE" w:rsidRPr="002B3BFC">
        <w:t> </w:t>
      </w:r>
      <w:r w:rsidRPr="002B3BFC">
        <w:t>application for subdivision consent and coastal permits for reclamation</w:t>
      </w:r>
      <w:bookmarkEnd w:id="26"/>
      <w:r w:rsidRPr="002B3BFC">
        <w:t xml:space="preserve"> </w:t>
      </w:r>
    </w:p>
    <w:p w:rsidR="00A009F9" w:rsidRPr="002B3BFC" w:rsidRDefault="0068688A" w:rsidP="00044CFF">
      <w:pPr>
        <w:pStyle w:val="BodyText"/>
        <w:spacing w:after="0"/>
      </w:pPr>
      <w:r w:rsidRPr="002B3BFC">
        <w:t>The information requirements of clauses 4 and 5 are not new, as they were previously included on the relevant forms in the Resource Management (Forms, Fees, and Procedure) Regulations 2003. While this information will still be on the forms, it is now listed in Schedule 4. Including this information in the Schedule aligns with the policy intent to list all the information requirements for all types of resource consent applications in one place.</w:t>
      </w:r>
    </w:p>
    <w:p w:rsidR="00044CFF" w:rsidRPr="002B3BFC" w:rsidRDefault="00044CFF" w:rsidP="00044CFF">
      <w:pPr>
        <w:pStyle w:val="BodyText"/>
        <w:spacing w:before="0" w:after="0"/>
      </w:pPr>
    </w:p>
    <w:tbl>
      <w:tblPr>
        <w:tblW w:w="8505" w:type="dxa"/>
        <w:tblInd w:w="113" w:type="dxa"/>
        <w:tblBorders>
          <w:top w:val="single" w:sz="4" w:space="0" w:color="C5C19D"/>
          <w:left w:val="single" w:sz="4" w:space="0" w:color="C5C19D"/>
          <w:bottom w:val="single" w:sz="4" w:space="0" w:color="C5C19D"/>
          <w:right w:val="single" w:sz="4" w:space="0" w:color="C5C19D"/>
        </w:tblBorders>
        <w:shd w:val="clear" w:color="auto" w:fill="C5C19D"/>
        <w:tblLook w:val="00A0" w:firstRow="1" w:lastRow="0" w:firstColumn="1" w:lastColumn="0" w:noHBand="0" w:noVBand="0"/>
      </w:tblPr>
      <w:tblGrid>
        <w:gridCol w:w="8505"/>
      </w:tblGrid>
      <w:tr w:rsidR="00F93F6C" w:rsidRPr="002B3BFC" w:rsidTr="0040682C">
        <w:tc>
          <w:tcPr>
            <w:tcW w:w="8505" w:type="dxa"/>
            <w:shd w:val="clear" w:color="auto" w:fill="C5C19D"/>
          </w:tcPr>
          <w:p w:rsidR="00F93F6C" w:rsidRPr="002B3BFC" w:rsidRDefault="00F93F6C" w:rsidP="002879C1">
            <w:pPr>
              <w:pStyle w:val="Greenheading-tables"/>
              <w:ind w:left="681" w:hanging="397"/>
            </w:pPr>
            <w:r w:rsidRPr="002B3BFC">
              <w:t xml:space="preserve">4 </w:t>
            </w:r>
            <w:r w:rsidRPr="002B3BFC">
              <w:tab/>
              <w:t>Additional information required in application for subdivision consent</w:t>
            </w:r>
          </w:p>
          <w:p w:rsidR="00F93F6C" w:rsidRPr="002B3BFC" w:rsidRDefault="00F93F6C" w:rsidP="00F93F6C">
            <w:pPr>
              <w:pStyle w:val="Greentext-tables"/>
            </w:pPr>
            <w:r w:rsidRPr="002B3BFC">
              <w:t>An application for a subdivision consent must also include information that adequately defines the following:</w:t>
            </w:r>
          </w:p>
          <w:p w:rsidR="00F93F6C" w:rsidRPr="002B3BFC" w:rsidRDefault="00F93F6C" w:rsidP="00044CFF">
            <w:pPr>
              <w:pStyle w:val="Greentextaandb"/>
              <w:spacing w:after="120"/>
            </w:pPr>
            <w:r w:rsidRPr="002B3BFC">
              <w:t>(a)</w:t>
            </w:r>
            <w:r w:rsidRPr="002B3BFC">
              <w:tab/>
              <w:t>the position of all new boundaries:</w:t>
            </w:r>
          </w:p>
          <w:p w:rsidR="00F93F6C" w:rsidRPr="002B3BFC" w:rsidRDefault="00F93F6C" w:rsidP="00044CFF">
            <w:pPr>
              <w:pStyle w:val="Greentextaandb"/>
              <w:spacing w:after="120"/>
            </w:pPr>
            <w:r w:rsidRPr="002B3BFC">
              <w:t xml:space="preserve">(b) </w:t>
            </w:r>
            <w:r w:rsidRPr="002B3BFC">
              <w:tab/>
              <w:t>the areas of all new allotments, unless the subdivision involves a cross lease, company lease, or unit plan:</w:t>
            </w:r>
          </w:p>
          <w:p w:rsidR="00F93F6C" w:rsidRPr="002B3BFC" w:rsidRDefault="00F93F6C" w:rsidP="00044CFF">
            <w:pPr>
              <w:pStyle w:val="Greentextaandb"/>
              <w:spacing w:after="120"/>
            </w:pPr>
            <w:r w:rsidRPr="002B3BFC">
              <w:t xml:space="preserve">(c) </w:t>
            </w:r>
            <w:r w:rsidRPr="002B3BFC">
              <w:tab/>
              <w:t>the locations and areas of new reserves to be created, including any esplanade reserves and esplanade strips:</w:t>
            </w:r>
          </w:p>
          <w:p w:rsidR="00F93F6C" w:rsidRPr="002B3BFC" w:rsidRDefault="00F93F6C" w:rsidP="00044CFF">
            <w:pPr>
              <w:pStyle w:val="Greentextaandb"/>
              <w:spacing w:after="120"/>
            </w:pPr>
            <w:r w:rsidRPr="002B3BFC">
              <w:t xml:space="preserve">(d) </w:t>
            </w:r>
            <w:r w:rsidRPr="002B3BFC">
              <w:tab/>
              <w:t>the locations and areas of any existing esplanade reserves, esplanade strips, and access strips:</w:t>
            </w:r>
          </w:p>
          <w:p w:rsidR="00F93F6C" w:rsidRPr="002B3BFC" w:rsidRDefault="00F93F6C" w:rsidP="00044CFF">
            <w:pPr>
              <w:pStyle w:val="Greentextaandb"/>
              <w:spacing w:after="120"/>
            </w:pPr>
            <w:r w:rsidRPr="002B3BFC">
              <w:t xml:space="preserve">(e) </w:t>
            </w:r>
            <w:r w:rsidRPr="002B3BFC">
              <w:tab/>
              <w:t>the locations and areas of any part of the bed of a river or lake to be vested in a territorial authority under section 237A:</w:t>
            </w:r>
          </w:p>
          <w:p w:rsidR="00F93F6C" w:rsidRPr="002B3BFC" w:rsidRDefault="00F93F6C" w:rsidP="00044CFF">
            <w:pPr>
              <w:pStyle w:val="Greentextaandb"/>
              <w:spacing w:after="120"/>
            </w:pPr>
            <w:r w:rsidRPr="002B3BFC">
              <w:t xml:space="preserve">(f) </w:t>
            </w:r>
            <w:r w:rsidRPr="002B3BFC">
              <w:tab/>
              <w:t>the locations and areas of any land within the coastal marine area (which is to become part of the common marine and coastal area under section 237A):</w:t>
            </w:r>
          </w:p>
          <w:p w:rsidR="00F93F6C" w:rsidRPr="002B3BFC" w:rsidRDefault="00F93F6C" w:rsidP="00044CFF">
            <w:pPr>
              <w:pStyle w:val="Greentextaandb"/>
              <w:spacing w:after="120"/>
            </w:pPr>
            <w:r w:rsidRPr="002B3BFC">
              <w:t xml:space="preserve">(g) </w:t>
            </w:r>
            <w:r w:rsidRPr="002B3BFC">
              <w:tab/>
            </w:r>
            <w:proofErr w:type="gramStart"/>
            <w:r w:rsidRPr="002B3BFC">
              <w:t>the</w:t>
            </w:r>
            <w:proofErr w:type="gramEnd"/>
            <w:r w:rsidRPr="002B3BFC">
              <w:t xml:space="preserve"> locations and areas of land to be set aside as new roads.</w:t>
            </w:r>
          </w:p>
          <w:p w:rsidR="00F93F6C" w:rsidRPr="002B3BFC" w:rsidRDefault="00F93F6C" w:rsidP="00F93F6C">
            <w:pPr>
              <w:pStyle w:val="Greentextnumbered"/>
              <w:spacing w:before="120" w:after="240"/>
            </w:pPr>
            <w:r w:rsidRPr="002B3BFC">
              <w:t xml:space="preserve">(2) </w:t>
            </w:r>
            <w:r w:rsidRPr="002B3BFC">
              <w:tab/>
              <w:t>The requirement to address a matter in the assessment of environmental effects is subject to the provisions of any policy statement or plan.</w:t>
            </w:r>
          </w:p>
        </w:tc>
      </w:tr>
    </w:tbl>
    <w:p w:rsidR="00044CFF" w:rsidRPr="002B3BFC" w:rsidRDefault="00044CFF"/>
    <w:tbl>
      <w:tblPr>
        <w:tblW w:w="8505" w:type="dxa"/>
        <w:tblInd w:w="113" w:type="dxa"/>
        <w:tblBorders>
          <w:top w:val="single" w:sz="4" w:space="0" w:color="C5C19D"/>
          <w:left w:val="single" w:sz="4" w:space="0" w:color="C5C19D"/>
          <w:bottom w:val="single" w:sz="4" w:space="0" w:color="C5C19D"/>
          <w:right w:val="single" w:sz="4" w:space="0" w:color="C5C19D"/>
        </w:tblBorders>
        <w:shd w:val="clear" w:color="auto" w:fill="C5C19D"/>
        <w:tblLook w:val="00A0" w:firstRow="1" w:lastRow="0" w:firstColumn="1" w:lastColumn="0" w:noHBand="0" w:noVBand="0"/>
      </w:tblPr>
      <w:tblGrid>
        <w:gridCol w:w="8505"/>
      </w:tblGrid>
      <w:tr w:rsidR="00044CFF" w:rsidRPr="002B3BFC" w:rsidTr="0040682C">
        <w:tc>
          <w:tcPr>
            <w:tcW w:w="8505" w:type="dxa"/>
            <w:shd w:val="clear" w:color="auto" w:fill="C5C19D"/>
          </w:tcPr>
          <w:p w:rsidR="00044CFF" w:rsidRPr="002B3BFC" w:rsidRDefault="00044CFF" w:rsidP="00044CFF">
            <w:pPr>
              <w:pStyle w:val="Greenheading-tables"/>
              <w:ind w:left="681" w:hanging="397"/>
            </w:pPr>
            <w:r w:rsidRPr="002B3BFC">
              <w:t xml:space="preserve">5 </w:t>
            </w:r>
            <w:r w:rsidRPr="002B3BFC">
              <w:tab/>
              <w:t>Additional information required in application for reclamation</w:t>
            </w:r>
          </w:p>
          <w:p w:rsidR="00044CFF" w:rsidRPr="002B3BFC" w:rsidRDefault="00044CFF" w:rsidP="00044CFF">
            <w:pPr>
              <w:pStyle w:val="Greentext-tables"/>
            </w:pPr>
            <w:r w:rsidRPr="002B3BFC">
              <w:t>An application for a resource consent for reclamation must also include information to show the area to be reclaimed, including the following:</w:t>
            </w:r>
          </w:p>
          <w:p w:rsidR="00044CFF" w:rsidRPr="002B3BFC" w:rsidRDefault="00044CFF" w:rsidP="00044CFF">
            <w:pPr>
              <w:pStyle w:val="Greentextaandb"/>
              <w:spacing w:after="120"/>
            </w:pPr>
            <w:r w:rsidRPr="002B3BFC">
              <w:t xml:space="preserve">(a) </w:t>
            </w:r>
            <w:r w:rsidRPr="002B3BFC">
              <w:tab/>
              <w:t>the location of the area:</w:t>
            </w:r>
          </w:p>
          <w:p w:rsidR="00044CFF" w:rsidRPr="002B3BFC" w:rsidRDefault="00044CFF" w:rsidP="00044CFF">
            <w:pPr>
              <w:pStyle w:val="Greentextaandb"/>
              <w:spacing w:after="120"/>
            </w:pPr>
            <w:r w:rsidRPr="002B3BFC">
              <w:t xml:space="preserve">(b) </w:t>
            </w:r>
            <w:r w:rsidRPr="002B3BFC">
              <w:tab/>
              <w:t>if practicable, the position of all new boundaries:</w:t>
            </w:r>
          </w:p>
          <w:p w:rsidR="00044CFF" w:rsidRPr="002B3BFC" w:rsidRDefault="00044CFF" w:rsidP="00044CFF">
            <w:pPr>
              <w:pStyle w:val="Greentextaandb"/>
              <w:spacing w:after="240"/>
            </w:pPr>
            <w:r w:rsidRPr="002B3BFC">
              <w:t xml:space="preserve">(c) </w:t>
            </w:r>
            <w:r w:rsidRPr="002B3BFC">
              <w:tab/>
            </w:r>
            <w:proofErr w:type="gramStart"/>
            <w:r w:rsidRPr="002B3BFC">
              <w:t>any</w:t>
            </w:r>
            <w:proofErr w:type="gramEnd"/>
            <w:r w:rsidRPr="002B3BFC">
              <w:t xml:space="preserve"> part of the area to be set aside as an esplanade reserve or esplanade strip.</w:t>
            </w:r>
          </w:p>
        </w:tc>
      </w:tr>
    </w:tbl>
    <w:p w:rsidR="0068688A" w:rsidRPr="002B3BFC" w:rsidRDefault="0068688A" w:rsidP="002879C1">
      <w:pPr>
        <w:pStyle w:val="BodyText"/>
        <w:spacing w:before="0" w:after="0"/>
      </w:pPr>
    </w:p>
    <w:p w:rsidR="00044CFF" w:rsidRPr="002B3BFC" w:rsidRDefault="002879C1" w:rsidP="002879C1">
      <w:pPr>
        <w:pStyle w:val="Heading2"/>
      </w:pPr>
      <w:bookmarkStart w:id="27" w:name="_Toc405554953"/>
      <w:r w:rsidRPr="002B3BFC">
        <w:t>4.5</w:t>
      </w:r>
      <w:r w:rsidRPr="002B3BFC">
        <w:tab/>
      </w:r>
      <w:r w:rsidR="00044CFF" w:rsidRPr="002B3BFC">
        <w:t>Clauses 6 and 7: Information required in assessment of environmental effects and matters</w:t>
      </w:r>
      <w:r w:rsidR="008D16DE" w:rsidRPr="002B3BFC">
        <w:t> </w:t>
      </w:r>
      <w:r w:rsidR="00044CFF" w:rsidRPr="002B3BFC">
        <w:t>that must be addressed by assessment of</w:t>
      </w:r>
      <w:r w:rsidR="008D16DE" w:rsidRPr="002B3BFC">
        <w:t> </w:t>
      </w:r>
      <w:r w:rsidR="00044CFF" w:rsidRPr="002B3BFC">
        <w:t>environmental effects</w:t>
      </w:r>
      <w:bookmarkEnd w:id="27"/>
    </w:p>
    <w:p w:rsidR="00044CFF" w:rsidRPr="002B3BFC" w:rsidRDefault="00044CFF" w:rsidP="00044CFF">
      <w:pPr>
        <w:pStyle w:val="BodyText"/>
      </w:pPr>
      <w:r w:rsidRPr="002B3BFC">
        <w:t xml:space="preserve">Clauses 6 and 7 provide a direct replacement for the original Schedule 4 by covering what information is needed in an AEE. The information requirements are almost exactly the same, but the new clauses specify that the information must be included. The original schedule specified that the information should be included. </w:t>
      </w:r>
    </w:p>
    <w:p w:rsidR="00044CFF" w:rsidRPr="002B3BFC" w:rsidRDefault="00044CFF" w:rsidP="00044CFF">
      <w:pPr>
        <w:pStyle w:val="BodyText"/>
      </w:pPr>
      <w:r w:rsidRPr="002B3BFC">
        <w:t xml:space="preserve">It is intended that the use of “must” will provide added clarity and will help all parties avoid doubt over application requirements. It also removes opportunities for conflict between </w:t>
      </w:r>
      <w:r w:rsidR="00B55F81">
        <w:t>consent authorities</w:t>
      </w:r>
      <w:r w:rsidRPr="002B3BFC">
        <w:t xml:space="preserve"> and applicants over information that one party feels “should” be included but the other does not.</w:t>
      </w:r>
    </w:p>
    <w:p w:rsidR="00044CFF" w:rsidRPr="002B3BFC" w:rsidRDefault="00044CFF" w:rsidP="000D187E">
      <w:pPr>
        <w:pStyle w:val="BodyText"/>
        <w:spacing w:after="0"/>
      </w:pPr>
      <w:r w:rsidRPr="002B3BFC">
        <w:t>It is important to remember that the AEE need only “be specified in sufficient detail to satisfy the purpose for which it is required”. This is likely to mean that for smaller applications, much of the information required for the AEE is either not relevant or can be addressed very briefly.</w:t>
      </w:r>
    </w:p>
    <w:p w:rsidR="00BB6C3B" w:rsidRPr="002B3BFC" w:rsidRDefault="00BB6C3B" w:rsidP="00BB6C3B">
      <w:pPr>
        <w:pStyle w:val="BodyText"/>
        <w:spacing w:before="0" w:after="0"/>
      </w:pPr>
    </w:p>
    <w:tbl>
      <w:tblPr>
        <w:tblW w:w="8505" w:type="dxa"/>
        <w:tblInd w:w="113" w:type="dxa"/>
        <w:tblBorders>
          <w:top w:val="single" w:sz="4" w:space="0" w:color="C5C19D"/>
          <w:left w:val="single" w:sz="4" w:space="0" w:color="C5C19D"/>
          <w:bottom w:val="single" w:sz="4" w:space="0" w:color="C5C19D"/>
          <w:right w:val="single" w:sz="4" w:space="0" w:color="C5C19D"/>
        </w:tblBorders>
        <w:shd w:val="clear" w:color="auto" w:fill="C5C19D"/>
        <w:tblLook w:val="00A0" w:firstRow="1" w:lastRow="0" w:firstColumn="1" w:lastColumn="0" w:noHBand="0" w:noVBand="0"/>
      </w:tblPr>
      <w:tblGrid>
        <w:gridCol w:w="8505"/>
      </w:tblGrid>
      <w:tr w:rsidR="002879C1" w:rsidRPr="002B3BFC" w:rsidTr="0040682C">
        <w:tc>
          <w:tcPr>
            <w:tcW w:w="8505" w:type="dxa"/>
            <w:shd w:val="clear" w:color="auto" w:fill="C5C19D"/>
          </w:tcPr>
          <w:p w:rsidR="002879C1" w:rsidRPr="002B3BFC" w:rsidRDefault="002879C1" w:rsidP="002879C1">
            <w:pPr>
              <w:pStyle w:val="Greentext-tables"/>
            </w:pPr>
            <w:r w:rsidRPr="002B3BFC">
              <w:t>Assessment of environmental effects</w:t>
            </w:r>
          </w:p>
          <w:p w:rsidR="002879C1" w:rsidRPr="002B3BFC" w:rsidRDefault="002879C1" w:rsidP="00BB6C3B">
            <w:pPr>
              <w:pStyle w:val="Greenheading-tables"/>
              <w:spacing w:before="0" w:after="120"/>
            </w:pPr>
            <w:r w:rsidRPr="002B3BFC">
              <w:t xml:space="preserve">6 </w:t>
            </w:r>
            <w:r w:rsidRPr="002B3BFC">
              <w:tab/>
              <w:t>Information required in assessment of environmental effects</w:t>
            </w:r>
          </w:p>
          <w:p w:rsidR="002879C1" w:rsidRPr="002B3BFC" w:rsidRDefault="002879C1" w:rsidP="00A445A0">
            <w:pPr>
              <w:pStyle w:val="Greentextnumbered"/>
              <w:spacing w:after="80"/>
            </w:pPr>
            <w:r w:rsidRPr="002B3BFC">
              <w:t xml:space="preserve">(1) </w:t>
            </w:r>
            <w:r w:rsidRPr="002B3BFC">
              <w:tab/>
              <w:t>An assessment of the activity's effects on the environment must include the following information:</w:t>
            </w:r>
          </w:p>
          <w:p w:rsidR="002879C1" w:rsidRPr="002B3BFC" w:rsidRDefault="002879C1" w:rsidP="00A445A0">
            <w:pPr>
              <w:pStyle w:val="Greentextaandb"/>
              <w:spacing w:after="80"/>
            </w:pPr>
            <w:r w:rsidRPr="002B3BFC">
              <w:t xml:space="preserve">(a) </w:t>
            </w:r>
            <w:r w:rsidRPr="002B3BFC">
              <w:tab/>
              <w:t>if it is likely that the activity will result in any significant adverse effect on the environment, a description of any possible alternative locations or methods for undertaking the activity:</w:t>
            </w:r>
          </w:p>
          <w:p w:rsidR="002879C1" w:rsidRPr="002B3BFC" w:rsidRDefault="002879C1" w:rsidP="00A445A0">
            <w:pPr>
              <w:pStyle w:val="Greentextaandb"/>
              <w:spacing w:after="80"/>
            </w:pPr>
            <w:r w:rsidRPr="002B3BFC">
              <w:t xml:space="preserve">(b) </w:t>
            </w:r>
            <w:r w:rsidRPr="002B3BFC">
              <w:tab/>
              <w:t>an assessment of the actual or potential effect on the environment of the activity:</w:t>
            </w:r>
          </w:p>
          <w:p w:rsidR="002879C1" w:rsidRPr="002B3BFC" w:rsidRDefault="002879C1" w:rsidP="00A445A0">
            <w:pPr>
              <w:pStyle w:val="Greentextaandb"/>
              <w:spacing w:after="80"/>
            </w:pPr>
            <w:r w:rsidRPr="002B3BFC">
              <w:t xml:space="preserve">(c) </w:t>
            </w:r>
            <w:r w:rsidRPr="002B3BFC">
              <w:tab/>
              <w:t>if the activity includes the use of hazardous substances and installations, an assessment of any risks to the environment that are likely to arise from such use:</w:t>
            </w:r>
          </w:p>
          <w:p w:rsidR="002879C1" w:rsidRPr="002B3BFC" w:rsidRDefault="002879C1" w:rsidP="00A445A0">
            <w:pPr>
              <w:pStyle w:val="Greentextaandb"/>
              <w:spacing w:after="80"/>
            </w:pPr>
            <w:r w:rsidRPr="002B3BFC">
              <w:t xml:space="preserve">(d) </w:t>
            </w:r>
            <w:r w:rsidRPr="002B3BFC">
              <w:tab/>
              <w:t>if the activity includes the discharge of any contaminant, a description of—</w:t>
            </w:r>
          </w:p>
          <w:p w:rsidR="002879C1" w:rsidRPr="002B3BFC" w:rsidRDefault="002879C1" w:rsidP="00A445A0">
            <w:pPr>
              <w:pStyle w:val="Greentextaandb"/>
              <w:spacing w:after="80"/>
              <w:ind w:left="1701"/>
            </w:pPr>
            <w:r w:rsidRPr="002B3BFC">
              <w:t>(</w:t>
            </w:r>
            <w:proofErr w:type="spellStart"/>
            <w:r w:rsidRPr="002B3BFC">
              <w:t>i</w:t>
            </w:r>
            <w:proofErr w:type="spellEnd"/>
            <w:r w:rsidRPr="002B3BFC">
              <w:t xml:space="preserve">) </w:t>
            </w:r>
            <w:r w:rsidRPr="002B3BFC">
              <w:tab/>
              <w:t>the nature of the discharge and the sensitivity of the receiving environment to adverse effects; and</w:t>
            </w:r>
          </w:p>
          <w:p w:rsidR="002879C1" w:rsidRPr="002B3BFC" w:rsidRDefault="002879C1" w:rsidP="00A445A0">
            <w:pPr>
              <w:pStyle w:val="Greentextaandb"/>
              <w:spacing w:after="80"/>
              <w:ind w:left="1701"/>
            </w:pPr>
            <w:r w:rsidRPr="002B3BFC">
              <w:t xml:space="preserve">(ii) </w:t>
            </w:r>
            <w:r w:rsidRPr="002B3BFC">
              <w:tab/>
              <w:t>any possible alternative methods of discharge, including discharge into any other receiving environment:</w:t>
            </w:r>
          </w:p>
          <w:p w:rsidR="002879C1" w:rsidRPr="002B3BFC" w:rsidRDefault="002879C1" w:rsidP="00A445A0">
            <w:pPr>
              <w:pStyle w:val="Greentextaandb"/>
              <w:spacing w:after="80"/>
            </w:pPr>
            <w:r w:rsidRPr="002B3BFC">
              <w:t xml:space="preserve">(e) </w:t>
            </w:r>
            <w:r w:rsidRPr="002B3BFC">
              <w:tab/>
              <w:t>a description of the mitigation measures (including safeguards and contingency plans where relevant) to be undertaken to help prevent or reduce the actual or potential effect:</w:t>
            </w:r>
          </w:p>
          <w:p w:rsidR="002879C1" w:rsidRPr="002B3BFC" w:rsidRDefault="002879C1" w:rsidP="00A445A0">
            <w:pPr>
              <w:pStyle w:val="Greentextaandb"/>
              <w:spacing w:after="80"/>
            </w:pPr>
            <w:r w:rsidRPr="002B3BFC">
              <w:t xml:space="preserve">(f) </w:t>
            </w:r>
            <w:r w:rsidRPr="002B3BFC">
              <w:tab/>
              <w:t>identification of the persons affected by the activity, any consultation undertaken, and any response to the views of any person consulted:</w:t>
            </w:r>
          </w:p>
          <w:p w:rsidR="002879C1" w:rsidRPr="002B3BFC" w:rsidRDefault="002879C1" w:rsidP="00A445A0">
            <w:pPr>
              <w:pStyle w:val="Greentextaandb"/>
              <w:spacing w:after="80"/>
            </w:pPr>
            <w:r w:rsidRPr="002B3BFC">
              <w:t xml:space="preserve">(g) </w:t>
            </w:r>
            <w:r w:rsidRPr="002B3BFC">
              <w:tab/>
              <w:t>if the scale and significance of the activity's effects are such that monitoring is required, a description of how and by whom the effects will be monitored if the activity is approved:</w:t>
            </w:r>
          </w:p>
          <w:p w:rsidR="002879C1" w:rsidRPr="002B3BFC" w:rsidRDefault="002879C1" w:rsidP="00A445A0">
            <w:pPr>
              <w:pStyle w:val="Greentextaandb"/>
              <w:spacing w:after="80"/>
            </w:pPr>
            <w:r w:rsidRPr="002B3BFC">
              <w:t xml:space="preserve">(h) </w:t>
            </w:r>
            <w:r w:rsidRPr="002B3BFC">
              <w:tab/>
              <w:t>if the activity will, or is likely to, have adverse effects that are more than minor on the exercise of a protected customary right, a description of possible alternative locations or methods for the exercise of the activity (unless written approval for the activity is given by the protected customary rights group).</w:t>
            </w:r>
          </w:p>
          <w:p w:rsidR="002879C1" w:rsidRPr="002B3BFC" w:rsidRDefault="002879C1" w:rsidP="00A445A0">
            <w:pPr>
              <w:pStyle w:val="Greentextnumbered"/>
              <w:spacing w:after="80"/>
            </w:pPr>
            <w:r w:rsidRPr="002B3BFC">
              <w:t xml:space="preserve">(2) </w:t>
            </w:r>
            <w:r w:rsidRPr="002B3BFC">
              <w:tab/>
              <w:t>A requirement to include information in the assessment of environmental effects is subject to the provisions of any policy statement or plan.</w:t>
            </w:r>
          </w:p>
          <w:p w:rsidR="002879C1" w:rsidRPr="002B3BFC" w:rsidRDefault="002879C1" w:rsidP="00A445A0">
            <w:pPr>
              <w:pStyle w:val="Greentextnumbered"/>
              <w:spacing w:after="80"/>
            </w:pPr>
            <w:r w:rsidRPr="002B3BFC">
              <w:t xml:space="preserve">(3) </w:t>
            </w:r>
            <w:r w:rsidRPr="002B3BFC">
              <w:tab/>
              <w:t xml:space="preserve">To avoid doubt, </w:t>
            </w:r>
            <w:proofErr w:type="spellStart"/>
            <w:r w:rsidRPr="002B3BFC">
              <w:t>subclause</w:t>
            </w:r>
            <w:proofErr w:type="spellEnd"/>
            <w:r w:rsidRPr="002B3BFC">
              <w:t xml:space="preserve"> (1)(f) obliges an applicant to report as to the persons identified as being affected by the proposal, but does not—</w:t>
            </w:r>
          </w:p>
          <w:p w:rsidR="002879C1" w:rsidRPr="002B3BFC" w:rsidRDefault="002879C1" w:rsidP="000D187E">
            <w:pPr>
              <w:pStyle w:val="Greentextaandb"/>
              <w:spacing w:after="100"/>
            </w:pPr>
            <w:r w:rsidRPr="002B3BFC">
              <w:t xml:space="preserve">(a) </w:t>
            </w:r>
            <w:r w:rsidRPr="002B3BFC">
              <w:tab/>
              <w:t>oblige the applicant to consult any person; or</w:t>
            </w:r>
          </w:p>
          <w:p w:rsidR="002879C1" w:rsidRPr="002B3BFC" w:rsidRDefault="002879C1" w:rsidP="00BB6C3B">
            <w:pPr>
              <w:pStyle w:val="Greentextaandb"/>
              <w:spacing w:after="240"/>
            </w:pPr>
            <w:r w:rsidRPr="002B3BFC">
              <w:t xml:space="preserve">(b) </w:t>
            </w:r>
            <w:r w:rsidRPr="002B3BFC">
              <w:tab/>
            </w:r>
            <w:proofErr w:type="gramStart"/>
            <w:r w:rsidRPr="002B3BFC">
              <w:t>create</w:t>
            </w:r>
            <w:proofErr w:type="gramEnd"/>
            <w:r w:rsidRPr="002B3BFC">
              <w:t xml:space="preserve"> any ground for expecting that the applicant will consult any person.</w:t>
            </w:r>
          </w:p>
        </w:tc>
      </w:tr>
    </w:tbl>
    <w:p w:rsidR="002D2BC9" w:rsidRPr="002B3BFC" w:rsidRDefault="002D2BC9" w:rsidP="002D2BC9">
      <w:pPr>
        <w:spacing w:before="0" w:after="0"/>
        <w:rPr>
          <w:sz w:val="2"/>
        </w:rPr>
      </w:pPr>
    </w:p>
    <w:tbl>
      <w:tblPr>
        <w:tblW w:w="8505" w:type="dxa"/>
        <w:tblInd w:w="113" w:type="dxa"/>
        <w:tblBorders>
          <w:top w:val="single" w:sz="4" w:space="0" w:color="C5C19D"/>
          <w:left w:val="single" w:sz="4" w:space="0" w:color="C5C19D"/>
          <w:bottom w:val="single" w:sz="4" w:space="0" w:color="C5C19D"/>
          <w:right w:val="single" w:sz="4" w:space="0" w:color="C5C19D"/>
        </w:tblBorders>
        <w:shd w:val="clear" w:color="auto" w:fill="C5C19D"/>
        <w:tblLook w:val="00A0" w:firstRow="1" w:lastRow="0" w:firstColumn="1" w:lastColumn="0" w:noHBand="0" w:noVBand="0"/>
      </w:tblPr>
      <w:tblGrid>
        <w:gridCol w:w="8505"/>
      </w:tblGrid>
      <w:tr w:rsidR="002D2BC9" w:rsidRPr="002B3BFC" w:rsidTr="0040682C">
        <w:tc>
          <w:tcPr>
            <w:tcW w:w="8505" w:type="dxa"/>
            <w:shd w:val="clear" w:color="auto" w:fill="C5C19D"/>
          </w:tcPr>
          <w:p w:rsidR="002D2BC9" w:rsidRPr="002B3BFC" w:rsidRDefault="002D2BC9" w:rsidP="002D2BC9">
            <w:pPr>
              <w:pStyle w:val="Greenheading-tables"/>
              <w:spacing w:after="120"/>
              <w:ind w:left="681" w:hanging="397"/>
            </w:pPr>
            <w:r w:rsidRPr="002B3BFC">
              <w:t xml:space="preserve">7 </w:t>
            </w:r>
            <w:r w:rsidRPr="002B3BFC">
              <w:tab/>
              <w:t>Matters that must be addressed by assessment of environmental effects</w:t>
            </w:r>
          </w:p>
          <w:p w:rsidR="002D2BC9" w:rsidRPr="002B3BFC" w:rsidRDefault="002D2BC9" w:rsidP="002D2BC9">
            <w:pPr>
              <w:pStyle w:val="Greentextnumbered"/>
            </w:pPr>
            <w:r w:rsidRPr="002B3BFC">
              <w:t xml:space="preserve">(1) </w:t>
            </w:r>
            <w:r w:rsidRPr="002B3BFC">
              <w:tab/>
              <w:t>An assessment of the activity's effects on the environment must address the following matters:</w:t>
            </w:r>
          </w:p>
          <w:p w:rsidR="002D2BC9" w:rsidRPr="002B3BFC" w:rsidRDefault="002D2BC9" w:rsidP="002D2BC9">
            <w:pPr>
              <w:pStyle w:val="Greentextaandb"/>
            </w:pPr>
            <w:r w:rsidRPr="002B3BFC">
              <w:t xml:space="preserve">(a) </w:t>
            </w:r>
            <w:r w:rsidRPr="002B3BFC">
              <w:tab/>
              <w:t>any effect on those in the neighbourhood and, where relevant, the wider community, including any social, economic, or cultural effects:</w:t>
            </w:r>
          </w:p>
          <w:p w:rsidR="002D2BC9" w:rsidRPr="002B3BFC" w:rsidRDefault="002D2BC9" w:rsidP="002D2BC9">
            <w:pPr>
              <w:pStyle w:val="Greentextaandb"/>
            </w:pPr>
            <w:r w:rsidRPr="002B3BFC">
              <w:t xml:space="preserve">(b) </w:t>
            </w:r>
            <w:r w:rsidRPr="002B3BFC">
              <w:tab/>
              <w:t>any physical effect on the locality, including any landscape and visual effects:</w:t>
            </w:r>
          </w:p>
          <w:p w:rsidR="002D2BC9" w:rsidRPr="002B3BFC" w:rsidRDefault="002D2BC9" w:rsidP="002D2BC9">
            <w:pPr>
              <w:pStyle w:val="Greentextaandb"/>
            </w:pPr>
            <w:r w:rsidRPr="002B3BFC">
              <w:t xml:space="preserve">(c) </w:t>
            </w:r>
            <w:r w:rsidRPr="002B3BFC">
              <w:tab/>
              <w:t>any effect on ecosystems, including effects on plants or animals and any physical disturbance of habitats in the vicinity:</w:t>
            </w:r>
          </w:p>
          <w:p w:rsidR="002D2BC9" w:rsidRPr="002B3BFC" w:rsidRDefault="002D2BC9" w:rsidP="002D2BC9">
            <w:pPr>
              <w:pStyle w:val="Greentextaandb"/>
            </w:pPr>
            <w:r w:rsidRPr="002B3BFC">
              <w:t xml:space="preserve">(d) </w:t>
            </w:r>
            <w:r w:rsidRPr="002B3BFC">
              <w:tab/>
              <w:t>any effect on natural and physical resources having aesthetic, recreational, scientific, historical, spiritual, or cultural value, or other special value, for present or future generations:</w:t>
            </w:r>
          </w:p>
          <w:p w:rsidR="002D2BC9" w:rsidRPr="002B3BFC" w:rsidRDefault="002D2BC9" w:rsidP="002D2BC9">
            <w:pPr>
              <w:pStyle w:val="Greentextaandb"/>
            </w:pPr>
            <w:r w:rsidRPr="002B3BFC">
              <w:t xml:space="preserve">(e) </w:t>
            </w:r>
            <w:r w:rsidRPr="002B3BFC">
              <w:tab/>
              <w:t>any discharge of contaminants into the environment, including any unreasonable emission of noise, and options for the treatment and disposal of contaminants:</w:t>
            </w:r>
          </w:p>
          <w:p w:rsidR="002D2BC9" w:rsidRPr="002B3BFC" w:rsidRDefault="002D2BC9" w:rsidP="004C1D32">
            <w:pPr>
              <w:pStyle w:val="Greentextaandb"/>
              <w:spacing w:after="240"/>
            </w:pPr>
            <w:r w:rsidRPr="002B3BFC">
              <w:t xml:space="preserve">(f) </w:t>
            </w:r>
            <w:r w:rsidRPr="002B3BFC">
              <w:tab/>
            </w:r>
            <w:proofErr w:type="gramStart"/>
            <w:r w:rsidRPr="002B3BFC">
              <w:t>any</w:t>
            </w:r>
            <w:proofErr w:type="gramEnd"/>
            <w:r w:rsidRPr="002B3BFC">
              <w:t xml:space="preserve"> risk to the neighbourhood, the wider community, or the environment through natural hazards or the use of hazardous substances or hazardous installations.</w:t>
            </w:r>
          </w:p>
        </w:tc>
      </w:tr>
    </w:tbl>
    <w:p w:rsidR="002879C1" w:rsidRPr="002B3BFC" w:rsidRDefault="002879C1" w:rsidP="002D2BC9">
      <w:pPr>
        <w:pStyle w:val="BodyText"/>
      </w:pPr>
    </w:p>
    <w:p w:rsidR="00EE0F89" w:rsidRPr="002B3BFC" w:rsidRDefault="00EE0F89">
      <w:pPr>
        <w:spacing w:before="0" w:after="200" w:line="276" w:lineRule="auto"/>
        <w:jc w:val="left"/>
      </w:pPr>
      <w:r w:rsidRPr="002B3BFC">
        <w:br w:type="page"/>
      </w:r>
    </w:p>
    <w:p w:rsidR="00EE0F89" w:rsidRPr="002B3BFC" w:rsidRDefault="00EE0F89" w:rsidP="00EE0F89">
      <w:pPr>
        <w:pStyle w:val="Heading1"/>
      </w:pPr>
      <w:bookmarkStart w:id="28" w:name="_Toc405554954"/>
      <w:r w:rsidRPr="002B3BFC">
        <w:t xml:space="preserve">Appendix: Template </w:t>
      </w:r>
      <w:r w:rsidR="00E9220C" w:rsidRPr="002B3BFC">
        <w:t>l</w:t>
      </w:r>
      <w:r w:rsidRPr="002B3BFC">
        <w:t>etters</w:t>
      </w:r>
      <w:bookmarkEnd w:id="28"/>
      <w:r w:rsidRPr="002B3BFC">
        <w:t xml:space="preserve"> </w:t>
      </w:r>
    </w:p>
    <w:tbl>
      <w:tblPr>
        <w:tblStyle w:val="TableGrid"/>
        <w:tblW w:w="0" w:type="auto"/>
        <w:tblInd w:w="108" w:type="dxa"/>
        <w:tblLook w:val="04A0" w:firstRow="1" w:lastRow="0" w:firstColumn="1" w:lastColumn="0" w:noHBand="0" w:noVBand="1"/>
      </w:tblPr>
      <w:tblGrid>
        <w:gridCol w:w="993"/>
        <w:gridCol w:w="5811"/>
      </w:tblGrid>
      <w:tr w:rsidR="00EE0F89" w:rsidRPr="002B3BFC" w:rsidTr="00454A25">
        <w:tc>
          <w:tcPr>
            <w:tcW w:w="993" w:type="dxa"/>
            <w:tcBorders>
              <w:top w:val="single" w:sz="4" w:space="0" w:color="auto"/>
              <w:left w:val="nil"/>
              <w:bottom w:val="single" w:sz="4" w:space="0" w:color="auto"/>
              <w:right w:val="single" w:sz="4" w:space="0" w:color="auto"/>
            </w:tcBorders>
          </w:tcPr>
          <w:p w:rsidR="00EE0F89" w:rsidRPr="002B3BFC" w:rsidRDefault="00EE0F89" w:rsidP="00454A25">
            <w:pPr>
              <w:pStyle w:val="Tabletext"/>
            </w:pPr>
            <w:r w:rsidRPr="002B3BFC">
              <w:t>Letter A</w:t>
            </w:r>
          </w:p>
        </w:tc>
        <w:tc>
          <w:tcPr>
            <w:tcW w:w="5811" w:type="dxa"/>
            <w:tcBorders>
              <w:top w:val="single" w:sz="4" w:space="0" w:color="auto"/>
              <w:left w:val="single" w:sz="4" w:space="0" w:color="auto"/>
              <w:bottom w:val="single" w:sz="4" w:space="0" w:color="auto"/>
              <w:right w:val="nil"/>
            </w:tcBorders>
            <w:hideMark/>
          </w:tcPr>
          <w:p w:rsidR="00EE0F89" w:rsidRPr="002B3BFC" w:rsidRDefault="00EE0F89" w:rsidP="00454A25">
            <w:pPr>
              <w:pStyle w:val="Tabletext"/>
            </w:pPr>
            <w:r w:rsidRPr="002B3BFC">
              <w:t>Acknowledgement</w:t>
            </w:r>
          </w:p>
        </w:tc>
      </w:tr>
      <w:tr w:rsidR="00EE0F89" w:rsidRPr="002B3BFC" w:rsidTr="00454A25">
        <w:tc>
          <w:tcPr>
            <w:tcW w:w="993" w:type="dxa"/>
            <w:tcBorders>
              <w:top w:val="single" w:sz="4" w:space="0" w:color="auto"/>
              <w:left w:val="nil"/>
              <w:bottom w:val="single" w:sz="4" w:space="0" w:color="auto"/>
              <w:right w:val="single" w:sz="4" w:space="0" w:color="auto"/>
            </w:tcBorders>
          </w:tcPr>
          <w:p w:rsidR="00EE0F89" w:rsidRPr="002B3BFC" w:rsidRDefault="00EE0F89" w:rsidP="00454A25">
            <w:pPr>
              <w:pStyle w:val="Tabletext"/>
            </w:pPr>
            <w:r w:rsidRPr="002B3BFC">
              <w:t>Letter B</w:t>
            </w:r>
          </w:p>
        </w:tc>
        <w:tc>
          <w:tcPr>
            <w:tcW w:w="5811" w:type="dxa"/>
            <w:tcBorders>
              <w:top w:val="single" w:sz="4" w:space="0" w:color="auto"/>
              <w:left w:val="single" w:sz="4" w:space="0" w:color="auto"/>
              <w:bottom w:val="single" w:sz="4" w:space="0" w:color="auto"/>
              <w:right w:val="nil"/>
            </w:tcBorders>
            <w:hideMark/>
          </w:tcPr>
          <w:p w:rsidR="00EE0F89" w:rsidRPr="002B3BFC" w:rsidRDefault="00EE0F89" w:rsidP="00454A25">
            <w:pPr>
              <w:pStyle w:val="Tabletext"/>
            </w:pPr>
            <w:r w:rsidRPr="002B3BFC">
              <w:t>Acceptance</w:t>
            </w:r>
          </w:p>
        </w:tc>
      </w:tr>
      <w:tr w:rsidR="00EE0F89" w:rsidRPr="002B3BFC" w:rsidTr="00454A25">
        <w:tc>
          <w:tcPr>
            <w:tcW w:w="993" w:type="dxa"/>
            <w:tcBorders>
              <w:top w:val="single" w:sz="4" w:space="0" w:color="auto"/>
              <w:left w:val="nil"/>
              <w:bottom w:val="single" w:sz="4" w:space="0" w:color="auto"/>
              <w:right w:val="single" w:sz="4" w:space="0" w:color="auto"/>
            </w:tcBorders>
          </w:tcPr>
          <w:p w:rsidR="00EE0F89" w:rsidRPr="002B3BFC" w:rsidRDefault="00EE0F89" w:rsidP="00454A25">
            <w:pPr>
              <w:pStyle w:val="Tabletext"/>
            </w:pPr>
            <w:r w:rsidRPr="002B3BFC">
              <w:t>Letter C</w:t>
            </w:r>
          </w:p>
        </w:tc>
        <w:tc>
          <w:tcPr>
            <w:tcW w:w="5811" w:type="dxa"/>
            <w:tcBorders>
              <w:top w:val="single" w:sz="4" w:space="0" w:color="auto"/>
              <w:left w:val="single" w:sz="4" w:space="0" w:color="auto"/>
              <w:bottom w:val="single" w:sz="4" w:space="0" w:color="auto"/>
              <w:right w:val="nil"/>
            </w:tcBorders>
            <w:hideMark/>
          </w:tcPr>
          <w:p w:rsidR="00EE0F89" w:rsidRPr="002B3BFC" w:rsidRDefault="00455281" w:rsidP="00454A25">
            <w:pPr>
              <w:pStyle w:val="Tabletext"/>
            </w:pPr>
            <w:r>
              <w:t>Return</w:t>
            </w:r>
          </w:p>
        </w:tc>
      </w:tr>
    </w:tbl>
    <w:p w:rsidR="00EE0F89" w:rsidRPr="002B3BFC" w:rsidRDefault="00EE0F89" w:rsidP="00EE0F89">
      <w:pPr>
        <w:pStyle w:val="BodyText"/>
      </w:pPr>
    </w:p>
    <w:p w:rsidR="00EE0F89" w:rsidRPr="002B3BFC" w:rsidRDefault="00EE0F89">
      <w:pPr>
        <w:spacing w:before="0" w:after="200" w:line="276" w:lineRule="auto"/>
        <w:jc w:val="left"/>
      </w:pPr>
      <w:r w:rsidRPr="002B3BFC">
        <w:br w:type="page"/>
      </w:r>
    </w:p>
    <w:p w:rsidR="00EE0F89" w:rsidRPr="002B3BFC" w:rsidRDefault="00EE0F89" w:rsidP="00AC7476">
      <w:pPr>
        <w:pStyle w:val="Heading4"/>
        <w:spacing w:after="360"/>
      </w:pPr>
      <w:r w:rsidRPr="002B3BFC">
        <w:t xml:space="preserve">Letter </w:t>
      </w:r>
      <w:proofErr w:type="gramStart"/>
      <w:r w:rsidRPr="002B3BFC">
        <w:t>A</w:t>
      </w:r>
      <w:proofErr w:type="gramEnd"/>
      <w:r w:rsidRPr="002B3BFC">
        <w:t xml:space="preserve"> – Acknowledgement</w:t>
      </w:r>
    </w:p>
    <w:p w:rsidR="00EE0F89" w:rsidRPr="00AC7476" w:rsidRDefault="00EE0F89" w:rsidP="00DE3FF4">
      <w:pPr>
        <w:pStyle w:val="Lettertext"/>
        <w:rPr>
          <w:noProof w:val="0"/>
          <w:sz w:val="20"/>
          <w:szCs w:val="20"/>
        </w:rPr>
      </w:pPr>
      <w:r w:rsidRPr="00AC7476">
        <w:rPr>
          <w:noProof w:val="0"/>
          <w:sz w:val="20"/>
          <w:szCs w:val="20"/>
          <w:highlight w:val="lightGray"/>
        </w:rPr>
        <w:t>Date</w:t>
      </w:r>
    </w:p>
    <w:p w:rsidR="00EE0F89" w:rsidRPr="00AC7476" w:rsidRDefault="00EE0F89" w:rsidP="00DE3FF4">
      <w:pPr>
        <w:pStyle w:val="Lettertext"/>
        <w:rPr>
          <w:noProof w:val="0"/>
          <w:sz w:val="20"/>
          <w:szCs w:val="20"/>
        </w:rPr>
      </w:pPr>
    </w:p>
    <w:p w:rsidR="00EE0F89" w:rsidRPr="00AC7476" w:rsidRDefault="00EE0F89" w:rsidP="00DE3FF4">
      <w:pPr>
        <w:pStyle w:val="Lettertext"/>
        <w:rPr>
          <w:noProof w:val="0"/>
          <w:sz w:val="20"/>
          <w:szCs w:val="20"/>
        </w:rPr>
      </w:pPr>
    </w:p>
    <w:p w:rsidR="00EE0F89" w:rsidRPr="00AC7476" w:rsidRDefault="00EE0F89" w:rsidP="00DE3FF4">
      <w:pPr>
        <w:pStyle w:val="Lettertext"/>
        <w:rPr>
          <w:noProof w:val="0"/>
          <w:sz w:val="20"/>
          <w:szCs w:val="20"/>
          <w:highlight w:val="lightGray"/>
        </w:rPr>
      </w:pPr>
      <w:r w:rsidRPr="00AC7476">
        <w:rPr>
          <w:noProof w:val="0"/>
          <w:sz w:val="20"/>
          <w:szCs w:val="20"/>
          <w:highlight w:val="lightGray"/>
        </w:rPr>
        <w:t>Name</w:t>
      </w:r>
    </w:p>
    <w:p w:rsidR="00EE0F89" w:rsidRPr="00AC7476" w:rsidRDefault="00EE0F89" w:rsidP="00DE3FF4">
      <w:pPr>
        <w:pStyle w:val="Lettertext"/>
        <w:rPr>
          <w:noProof w:val="0"/>
          <w:sz w:val="20"/>
          <w:szCs w:val="20"/>
        </w:rPr>
      </w:pPr>
      <w:r w:rsidRPr="00AC7476">
        <w:rPr>
          <w:noProof w:val="0"/>
          <w:sz w:val="20"/>
          <w:szCs w:val="20"/>
          <w:highlight w:val="lightGray"/>
        </w:rPr>
        <w:t>Address</w:t>
      </w:r>
    </w:p>
    <w:p w:rsidR="00EE0F89" w:rsidRPr="00AC7476" w:rsidRDefault="00EE0F89" w:rsidP="00DE3FF4">
      <w:pPr>
        <w:pStyle w:val="Lettertext"/>
        <w:rPr>
          <w:noProof w:val="0"/>
          <w:sz w:val="20"/>
          <w:szCs w:val="20"/>
        </w:rPr>
      </w:pPr>
    </w:p>
    <w:p w:rsidR="00EE0F89" w:rsidRPr="00AC7476" w:rsidRDefault="00EE0F89" w:rsidP="00DE3FF4">
      <w:pPr>
        <w:pStyle w:val="Lettertext"/>
        <w:rPr>
          <w:noProof w:val="0"/>
          <w:sz w:val="20"/>
          <w:szCs w:val="20"/>
        </w:rPr>
      </w:pPr>
    </w:p>
    <w:p w:rsidR="00EE0F89" w:rsidRPr="00AC7476" w:rsidRDefault="00EE0F89" w:rsidP="00DE3FF4">
      <w:pPr>
        <w:pStyle w:val="Lettertext"/>
        <w:rPr>
          <w:noProof w:val="0"/>
          <w:sz w:val="20"/>
          <w:szCs w:val="20"/>
        </w:rPr>
      </w:pPr>
      <w:r w:rsidRPr="00AC7476">
        <w:rPr>
          <w:noProof w:val="0"/>
          <w:sz w:val="20"/>
          <w:szCs w:val="20"/>
        </w:rPr>
        <w:t xml:space="preserve">Dear </w:t>
      </w:r>
      <w:r w:rsidRPr="00AC7476">
        <w:rPr>
          <w:noProof w:val="0"/>
          <w:sz w:val="20"/>
          <w:szCs w:val="20"/>
          <w:highlight w:val="lightGray"/>
        </w:rPr>
        <w:t>Name</w:t>
      </w:r>
      <w:r w:rsidRPr="00AC7476">
        <w:rPr>
          <w:noProof w:val="0"/>
          <w:sz w:val="20"/>
          <w:szCs w:val="20"/>
        </w:rPr>
        <w:t xml:space="preserve"> </w:t>
      </w:r>
    </w:p>
    <w:p w:rsidR="00EE0F89" w:rsidRPr="00AC7476" w:rsidRDefault="00EE0F89" w:rsidP="00DE3FF4">
      <w:pPr>
        <w:pStyle w:val="Lettertext"/>
        <w:rPr>
          <w:noProof w:val="0"/>
          <w:sz w:val="20"/>
          <w:szCs w:val="20"/>
        </w:rPr>
      </w:pPr>
    </w:p>
    <w:p w:rsidR="00EE0F89" w:rsidRPr="00AC7476" w:rsidRDefault="00EE0F89" w:rsidP="00DE3FF4">
      <w:pPr>
        <w:pStyle w:val="Lettertext"/>
        <w:rPr>
          <w:b/>
          <w:noProof w:val="0"/>
          <w:sz w:val="20"/>
          <w:szCs w:val="20"/>
        </w:rPr>
      </w:pPr>
      <w:bookmarkStart w:id="29" w:name="_Toc404761443"/>
      <w:r w:rsidRPr="00AC7476">
        <w:rPr>
          <w:b/>
          <w:noProof w:val="0"/>
          <w:sz w:val="20"/>
          <w:szCs w:val="20"/>
        </w:rPr>
        <w:t xml:space="preserve">Resource consent application </w:t>
      </w:r>
      <w:r w:rsidR="002E7235" w:rsidRPr="00AC7476">
        <w:rPr>
          <w:b/>
          <w:noProof w:val="0"/>
          <w:sz w:val="20"/>
          <w:szCs w:val="20"/>
        </w:rPr>
        <w:t>–</w:t>
      </w:r>
      <w:r w:rsidRPr="00AC7476">
        <w:rPr>
          <w:b/>
          <w:noProof w:val="0"/>
          <w:sz w:val="20"/>
          <w:szCs w:val="20"/>
        </w:rPr>
        <w:t xml:space="preserve"> Acknowledgement</w:t>
      </w:r>
      <w:bookmarkEnd w:id="29"/>
    </w:p>
    <w:p w:rsidR="009A6EC7" w:rsidRPr="00AC7476" w:rsidRDefault="009A6EC7" w:rsidP="009A6EC7">
      <w:pPr>
        <w:pStyle w:val="Lettertext"/>
        <w:rPr>
          <w:noProof w:val="0"/>
          <w:sz w:val="20"/>
          <w:szCs w:val="20"/>
        </w:rPr>
      </w:pPr>
    </w:p>
    <w:tbl>
      <w:tblPr>
        <w:tblW w:w="8505"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shd w:val="clear" w:color="auto" w:fill="D9D9D9" w:themeFill="background1" w:themeFillShade="D9"/>
        <w:tblLayout w:type="fixed"/>
        <w:tblLook w:val="0000" w:firstRow="0" w:lastRow="0" w:firstColumn="0" w:lastColumn="0" w:noHBand="0" w:noVBand="0"/>
      </w:tblPr>
      <w:tblGrid>
        <w:gridCol w:w="2458"/>
        <w:gridCol w:w="6047"/>
      </w:tblGrid>
      <w:tr w:rsidR="009A6EC7" w:rsidRPr="00AC7476" w:rsidTr="0040682C">
        <w:tc>
          <w:tcPr>
            <w:tcW w:w="2694" w:type="dxa"/>
            <w:shd w:val="clear" w:color="auto" w:fill="D9D9D9" w:themeFill="background1" w:themeFillShade="D9"/>
          </w:tcPr>
          <w:p w:rsidR="009A6EC7" w:rsidRPr="00AC7476" w:rsidRDefault="009A6EC7" w:rsidP="00107367">
            <w:pPr>
              <w:pStyle w:val="Lettertext"/>
              <w:spacing w:before="120" w:after="40"/>
              <w:rPr>
                <w:noProof w:val="0"/>
                <w:sz w:val="20"/>
                <w:szCs w:val="20"/>
              </w:rPr>
            </w:pPr>
            <w:r w:rsidRPr="00AC7476">
              <w:rPr>
                <w:noProof w:val="0"/>
                <w:sz w:val="20"/>
                <w:szCs w:val="20"/>
              </w:rPr>
              <w:t xml:space="preserve">Application </w:t>
            </w:r>
            <w:r w:rsidR="00107367" w:rsidRPr="00AC7476">
              <w:rPr>
                <w:noProof w:val="0"/>
                <w:sz w:val="20"/>
                <w:szCs w:val="20"/>
              </w:rPr>
              <w:t>number</w:t>
            </w:r>
            <w:r w:rsidRPr="00AC7476">
              <w:rPr>
                <w:noProof w:val="0"/>
                <w:sz w:val="20"/>
                <w:szCs w:val="20"/>
              </w:rPr>
              <w:t>(s):</w:t>
            </w:r>
          </w:p>
        </w:tc>
        <w:tc>
          <w:tcPr>
            <w:tcW w:w="6666" w:type="dxa"/>
            <w:shd w:val="clear" w:color="auto" w:fill="D9D9D9" w:themeFill="background1" w:themeFillShade="D9"/>
          </w:tcPr>
          <w:p w:rsidR="009A6EC7" w:rsidRPr="00AC7476" w:rsidRDefault="009A6EC7" w:rsidP="0040682C">
            <w:pPr>
              <w:pStyle w:val="Lettertext"/>
              <w:spacing w:before="40" w:after="40"/>
              <w:rPr>
                <w:noProof w:val="0"/>
                <w:sz w:val="20"/>
                <w:szCs w:val="20"/>
              </w:rPr>
            </w:pPr>
          </w:p>
        </w:tc>
      </w:tr>
      <w:tr w:rsidR="009A6EC7" w:rsidRPr="00AC7476" w:rsidTr="0040682C">
        <w:tc>
          <w:tcPr>
            <w:tcW w:w="2694" w:type="dxa"/>
            <w:shd w:val="clear" w:color="auto" w:fill="D9D9D9" w:themeFill="background1" w:themeFillShade="D9"/>
          </w:tcPr>
          <w:p w:rsidR="009A6EC7" w:rsidRPr="00AC7476" w:rsidRDefault="009A6EC7" w:rsidP="0040682C">
            <w:pPr>
              <w:pStyle w:val="Lettertext"/>
              <w:spacing w:before="40" w:after="40"/>
              <w:rPr>
                <w:noProof w:val="0"/>
                <w:sz w:val="20"/>
                <w:szCs w:val="20"/>
              </w:rPr>
            </w:pPr>
            <w:r w:rsidRPr="00AC7476">
              <w:rPr>
                <w:noProof w:val="0"/>
                <w:sz w:val="20"/>
                <w:szCs w:val="20"/>
              </w:rPr>
              <w:t>Applicant:</w:t>
            </w:r>
          </w:p>
        </w:tc>
        <w:tc>
          <w:tcPr>
            <w:tcW w:w="6666" w:type="dxa"/>
            <w:shd w:val="clear" w:color="auto" w:fill="D9D9D9" w:themeFill="background1" w:themeFillShade="D9"/>
          </w:tcPr>
          <w:p w:rsidR="009A6EC7" w:rsidRPr="00AC7476" w:rsidRDefault="009A6EC7" w:rsidP="0040682C">
            <w:pPr>
              <w:pStyle w:val="Lettertext"/>
              <w:spacing w:before="40" w:after="40"/>
              <w:rPr>
                <w:noProof w:val="0"/>
                <w:sz w:val="20"/>
                <w:szCs w:val="20"/>
              </w:rPr>
            </w:pPr>
          </w:p>
        </w:tc>
      </w:tr>
      <w:tr w:rsidR="009A6EC7" w:rsidRPr="00AC7476" w:rsidTr="0040682C">
        <w:tc>
          <w:tcPr>
            <w:tcW w:w="2694" w:type="dxa"/>
            <w:shd w:val="clear" w:color="auto" w:fill="D9D9D9" w:themeFill="background1" w:themeFillShade="D9"/>
          </w:tcPr>
          <w:p w:rsidR="009A6EC7" w:rsidRPr="00AC7476" w:rsidRDefault="009A6EC7" w:rsidP="0040682C">
            <w:pPr>
              <w:pStyle w:val="Lettertext"/>
              <w:spacing w:before="40" w:after="40"/>
              <w:rPr>
                <w:noProof w:val="0"/>
                <w:sz w:val="20"/>
                <w:szCs w:val="20"/>
              </w:rPr>
            </w:pPr>
            <w:r w:rsidRPr="00AC7476">
              <w:rPr>
                <w:noProof w:val="0"/>
                <w:sz w:val="20"/>
                <w:szCs w:val="20"/>
              </w:rPr>
              <w:t>Address:</w:t>
            </w:r>
          </w:p>
        </w:tc>
        <w:tc>
          <w:tcPr>
            <w:tcW w:w="6666" w:type="dxa"/>
            <w:shd w:val="clear" w:color="auto" w:fill="D9D9D9" w:themeFill="background1" w:themeFillShade="D9"/>
          </w:tcPr>
          <w:p w:rsidR="009A6EC7" w:rsidRPr="00AC7476" w:rsidRDefault="009A6EC7" w:rsidP="0040682C">
            <w:pPr>
              <w:pStyle w:val="Lettertext"/>
              <w:spacing w:before="40" w:after="40"/>
              <w:rPr>
                <w:noProof w:val="0"/>
                <w:sz w:val="20"/>
                <w:szCs w:val="20"/>
              </w:rPr>
            </w:pPr>
          </w:p>
        </w:tc>
      </w:tr>
      <w:tr w:rsidR="009A6EC7" w:rsidRPr="00AC7476" w:rsidTr="0040682C">
        <w:tc>
          <w:tcPr>
            <w:tcW w:w="2694" w:type="dxa"/>
            <w:shd w:val="clear" w:color="auto" w:fill="D9D9D9" w:themeFill="background1" w:themeFillShade="D9"/>
          </w:tcPr>
          <w:p w:rsidR="009A6EC7" w:rsidRPr="00AC7476" w:rsidRDefault="009A6EC7" w:rsidP="00107367">
            <w:pPr>
              <w:pStyle w:val="Lettertext"/>
              <w:spacing w:before="40" w:after="120"/>
              <w:rPr>
                <w:noProof w:val="0"/>
                <w:sz w:val="20"/>
                <w:szCs w:val="20"/>
              </w:rPr>
            </w:pPr>
            <w:r w:rsidRPr="00AC7476">
              <w:rPr>
                <w:noProof w:val="0"/>
                <w:sz w:val="20"/>
                <w:szCs w:val="20"/>
              </w:rPr>
              <w:t xml:space="preserve">Proposed </w:t>
            </w:r>
            <w:r w:rsidR="00107367" w:rsidRPr="00AC7476">
              <w:rPr>
                <w:noProof w:val="0"/>
                <w:sz w:val="20"/>
                <w:szCs w:val="20"/>
              </w:rPr>
              <w:t>activity</w:t>
            </w:r>
            <w:r w:rsidRPr="00AC7476">
              <w:rPr>
                <w:noProof w:val="0"/>
                <w:sz w:val="20"/>
                <w:szCs w:val="20"/>
              </w:rPr>
              <w:t>(s):</w:t>
            </w:r>
          </w:p>
        </w:tc>
        <w:tc>
          <w:tcPr>
            <w:tcW w:w="6666" w:type="dxa"/>
            <w:shd w:val="clear" w:color="auto" w:fill="D9D9D9" w:themeFill="background1" w:themeFillShade="D9"/>
          </w:tcPr>
          <w:p w:rsidR="009A6EC7" w:rsidRPr="00AC7476" w:rsidRDefault="009A6EC7" w:rsidP="0040682C">
            <w:pPr>
              <w:pStyle w:val="Lettertext"/>
              <w:spacing w:before="40" w:after="40"/>
              <w:rPr>
                <w:noProof w:val="0"/>
                <w:sz w:val="20"/>
                <w:szCs w:val="20"/>
              </w:rPr>
            </w:pPr>
          </w:p>
        </w:tc>
      </w:tr>
    </w:tbl>
    <w:p w:rsidR="00EE0F89" w:rsidRPr="00AC7476" w:rsidRDefault="00EE0F89" w:rsidP="00DE3FF4">
      <w:pPr>
        <w:pStyle w:val="Lettertext"/>
        <w:rPr>
          <w:noProof w:val="0"/>
          <w:sz w:val="20"/>
          <w:szCs w:val="20"/>
        </w:rPr>
      </w:pPr>
    </w:p>
    <w:p w:rsidR="00044E97" w:rsidRPr="00AC7476" w:rsidRDefault="00044E97" w:rsidP="00044E97">
      <w:pPr>
        <w:pStyle w:val="Lettertext"/>
        <w:rPr>
          <w:noProof w:val="0"/>
          <w:sz w:val="20"/>
          <w:szCs w:val="20"/>
        </w:rPr>
      </w:pPr>
      <w:r w:rsidRPr="00AC7476">
        <w:rPr>
          <w:noProof w:val="0"/>
          <w:sz w:val="20"/>
          <w:szCs w:val="20"/>
        </w:rPr>
        <w:t xml:space="preserve">Thank you for your resource consent application, which we received on </w:t>
      </w:r>
      <w:r w:rsidRPr="00AC7476">
        <w:rPr>
          <w:noProof w:val="0"/>
          <w:sz w:val="20"/>
          <w:szCs w:val="20"/>
          <w:highlight w:val="lightGray"/>
        </w:rPr>
        <w:t>date</w:t>
      </w:r>
      <w:r w:rsidRPr="00AC7476">
        <w:rPr>
          <w:noProof w:val="0"/>
          <w:sz w:val="20"/>
          <w:szCs w:val="20"/>
        </w:rPr>
        <w:t xml:space="preserve">. </w:t>
      </w:r>
    </w:p>
    <w:p w:rsidR="00044E97" w:rsidRPr="00AC7476" w:rsidRDefault="00044E97" w:rsidP="00044E97">
      <w:pPr>
        <w:pStyle w:val="Lettertext"/>
        <w:rPr>
          <w:noProof w:val="0"/>
          <w:sz w:val="20"/>
          <w:szCs w:val="20"/>
        </w:rPr>
      </w:pPr>
    </w:p>
    <w:p w:rsidR="00044E97" w:rsidRPr="00AC7476" w:rsidRDefault="00044E97" w:rsidP="00044E97">
      <w:pPr>
        <w:pStyle w:val="Lettertext"/>
        <w:rPr>
          <w:noProof w:val="0"/>
          <w:sz w:val="20"/>
          <w:szCs w:val="20"/>
        </w:rPr>
      </w:pPr>
      <w:r w:rsidRPr="00AC7476">
        <w:rPr>
          <w:noProof w:val="0"/>
          <w:sz w:val="20"/>
          <w:szCs w:val="20"/>
        </w:rPr>
        <w:t xml:space="preserve">We are now checking the documents you provided to make sure everything </w:t>
      </w:r>
      <w:r w:rsidR="00E433DC" w:rsidRPr="00AC7476">
        <w:rPr>
          <w:noProof w:val="0"/>
          <w:sz w:val="20"/>
          <w:szCs w:val="20"/>
        </w:rPr>
        <w:t>is</w:t>
      </w:r>
      <w:r w:rsidR="00F77D63" w:rsidRPr="00AC7476">
        <w:rPr>
          <w:noProof w:val="0"/>
          <w:sz w:val="20"/>
          <w:szCs w:val="20"/>
        </w:rPr>
        <w:t xml:space="preserve"> included</w:t>
      </w:r>
      <w:r w:rsidRPr="00AC7476">
        <w:rPr>
          <w:noProof w:val="0"/>
          <w:sz w:val="20"/>
          <w:szCs w:val="20"/>
        </w:rPr>
        <w:t xml:space="preserve"> according to with the requirements of the law (as per section 88 and Schedule 4 of the Resource Management Act 1991).  </w:t>
      </w:r>
    </w:p>
    <w:p w:rsidR="00044E97" w:rsidRPr="00AC7476" w:rsidRDefault="00044E97" w:rsidP="00044E97">
      <w:pPr>
        <w:pStyle w:val="Lettertext"/>
        <w:rPr>
          <w:noProof w:val="0"/>
          <w:sz w:val="20"/>
          <w:szCs w:val="20"/>
        </w:rPr>
      </w:pPr>
    </w:p>
    <w:p w:rsidR="00044E97" w:rsidRPr="00AC7476" w:rsidRDefault="00044E97" w:rsidP="00044E97">
      <w:pPr>
        <w:pStyle w:val="Lettertext"/>
        <w:rPr>
          <w:noProof w:val="0"/>
          <w:sz w:val="20"/>
          <w:szCs w:val="20"/>
        </w:rPr>
      </w:pPr>
      <w:r w:rsidRPr="00AC7476">
        <w:rPr>
          <w:noProof w:val="0"/>
          <w:sz w:val="20"/>
          <w:szCs w:val="20"/>
        </w:rPr>
        <w:t xml:space="preserve">Within the next </w:t>
      </w:r>
      <w:r w:rsidR="00AC7476" w:rsidRPr="00AC7476">
        <w:rPr>
          <w:noProof w:val="0"/>
          <w:sz w:val="20"/>
          <w:szCs w:val="20"/>
        </w:rPr>
        <w:t>10</w:t>
      </w:r>
      <w:r w:rsidRPr="00AC7476">
        <w:rPr>
          <w:noProof w:val="0"/>
          <w:sz w:val="20"/>
          <w:szCs w:val="20"/>
        </w:rPr>
        <w:t xml:space="preserve"> working days we will be in touch again. You will </w:t>
      </w:r>
      <w:r w:rsidRPr="00AC7476">
        <w:rPr>
          <w:b/>
          <w:noProof w:val="0"/>
          <w:sz w:val="20"/>
          <w:szCs w:val="20"/>
        </w:rPr>
        <w:t>either</w:t>
      </w:r>
      <w:r w:rsidRPr="00AC7476">
        <w:rPr>
          <w:noProof w:val="0"/>
          <w:sz w:val="20"/>
          <w:szCs w:val="20"/>
        </w:rPr>
        <w:t xml:space="preserve"> receive a letter confirming that your application has been accepted for processing and explaining what will happen next, or your application will be returned to you with reasons outlining why it is not complete.</w:t>
      </w:r>
    </w:p>
    <w:p w:rsidR="00044E97" w:rsidRPr="00AC7476" w:rsidRDefault="00044E97" w:rsidP="00044E97">
      <w:pPr>
        <w:pStyle w:val="Lettertext"/>
        <w:rPr>
          <w:noProof w:val="0"/>
          <w:sz w:val="20"/>
          <w:szCs w:val="20"/>
        </w:rPr>
      </w:pPr>
    </w:p>
    <w:p w:rsidR="00044E97" w:rsidRPr="00AC7476" w:rsidRDefault="00044E97" w:rsidP="00044E97">
      <w:pPr>
        <w:pStyle w:val="Lettertext"/>
        <w:rPr>
          <w:noProof w:val="0"/>
          <w:sz w:val="20"/>
          <w:szCs w:val="20"/>
        </w:rPr>
      </w:pPr>
      <w:r w:rsidRPr="00AC7476">
        <w:rPr>
          <w:noProof w:val="0"/>
          <w:sz w:val="20"/>
          <w:szCs w:val="20"/>
        </w:rPr>
        <w:t>In the interim you can find further information about the steps that make up the resource consent process on our website at include link.</w:t>
      </w:r>
    </w:p>
    <w:p w:rsidR="00044E97" w:rsidRPr="00AC7476" w:rsidRDefault="00044E97" w:rsidP="00044E97">
      <w:pPr>
        <w:pStyle w:val="Lettertext"/>
        <w:rPr>
          <w:noProof w:val="0"/>
          <w:sz w:val="20"/>
          <w:szCs w:val="20"/>
        </w:rPr>
      </w:pPr>
    </w:p>
    <w:p w:rsidR="00044E97" w:rsidRPr="00AC7476" w:rsidRDefault="00044E97" w:rsidP="00044E97">
      <w:pPr>
        <w:pStyle w:val="Lettertext"/>
        <w:rPr>
          <w:noProof w:val="0"/>
          <w:sz w:val="20"/>
          <w:szCs w:val="20"/>
        </w:rPr>
      </w:pPr>
      <w:r w:rsidRPr="00AC7476">
        <w:rPr>
          <w:noProof w:val="0"/>
          <w:sz w:val="20"/>
          <w:szCs w:val="20"/>
        </w:rPr>
        <w:t xml:space="preserve">I will be the planner working on your application. If you have any queries, please contact me on </w:t>
      </w:r>
      <w:r w:rsidRPr="001F30AD">
        <w:rPr>
          <w:noProof w:val="0"/>
          <w:sz w:val="20"/>
          <w:szCs w:val="20"/>
          <w:highlight w:val="lightGray"/>
        </w:rPr>
        <w:t>phone number</w:t>
      </w:r>
      <w:r w:rsidRPr="001F30AD">
        <w:rPr>
          <w:noProof w:val="0"/>
          <w:sz w:val="20"/>
          <w:szCs w:val="20"/>
        </w:rPr>
        <w:t xml:space="preserve"> </w:t>
      </w:r>
      <w:r w:rsidRPr="00AC7476">
        <w:rPr>
          <w:noProof w:val="0"/>
          <w:sz w:val="20"/>
          <w:szCs w:val="20"/>
        </w:rPr>
        <w:t>and quote the application number above.</w:t>
      </w:r>
    </w:p>
    <w:p w:rsidR="00044E97" w:rsidRPr="00AC7476" w:rsidRDefault="00044E97" w:rsidP="00044E97">
      <w:pPr>
        <w:pStyle w:val="Lettertext"/>
        <w:rPr>
          <w:noProof w:val="0"/>
          <w:sz w:val="20"/>
          <w:szCs w:val="20"/>
        </w:rPr>
      </w:pPr>
    </w:p>
    <w:p w:rsidR="00044E97" w:rsidRPr="00AC7476" w:rsidRDefault="00044E97" w:rsidP="00044E97">
      <w:pPr>
        <w:pStyle w:val="Lettertext"/>
        <w:rPr>
          <w:noProof w:val="0"/>
          <w:sz w:val="20"/>
          <w:szCs w:val="20"/>
        </w:rPr>
      </w:pPr>
      <w:r w:rsidRPr="00AC7476">
        <w:rPr>
          <w:noProof w:val="0"/>
          <w:sz w:val="20"/>
          <w:szCs w:val="20"/>
          <w:highlight w:val="lightGray"/>
        </w:rPr>
        <w:t>OR if the planner has not yet been allocated</w:t>
      </w:r>
      <w:r w:rsidRPr="00AC7476">
        <w:rPr>
          <w:noProof w:val="0"/>
          <w:sz w:val="20"/>
          <w:szCs w:val="20"/>
        </w:rPr>
        <w:t xml:space="preserve"> </w:t>
      </w:r>
    </w:p>
    <w:p w:rsidR="00044E97" w:rsidRPr="00AC7476" w:rsidRDefault="00044E97" w:rsidP="00044E97">
      <w:pPr>
        <w:pStyle w:val="Lettertext"/>
        <w:rPr>
          <w:noProof w:val="0"/>
          <w:sz w:val="20"/>
          <w:szCs w:val="20"/>
        </w:rPr>
      </w:pPr>
    </w:p>
    <w:p w:rsidR="00044E97" w:rsidRPr="00AC7476" w:rsidRDefault="00044E97" w:rsidP="00044E97">
      <w:pPr>
        <w:pStyle w:val="Lettertext"/>
        <w:rPr>
          <w:noProof w:val="0"/>
          <w:sz w:val="20"/>
          <w:szCs w:val="20"/>
        </w:rPr>
      </w:pPr>
      <w:r w:rsidRPr="00AC7476">
        <w:rPr>
          <w:noProof w:val="0"/>
          <w:sz w:val="20"/>
          <w:szCs w:val="20"/>
        </w:rPr>
        <w:t xml:space="preserve">If you have any queries, please contact </w:t>
      </w:r>
      <w:r w:rsidRPr="00AC7476">
        <w:rPr>
          <w:noProof w:val="0"/>
          <w:sz w:val="20"/>
          <w:szCs w:val="20"/>
          <w:highlight w:val="lightGray"/>
        </w:rPr>
        <w:t>me/Admin Support/the Duty Planner</w:t>
      </w:r>
      <w:r w:rsidRPr="00AC7476">
        <w:rPr>
          <w:noProof w:val="0"/>
          <w:sz w:val="20"/>
          <w:szCs w:val="20"/>
        </w:rPr>
        <w:t xml:space="preserve"> on </w:t>
      </w:r>
      <w:r w:rsidRPr="00AC7476">
        <w:rPr>
          <w:noProof w:val="0"/>
          <w:sz w:val="20"/>
          <w:szCs w:val="20"/>
          <w:highlight w:val="lightGray"/>
        </w:rPr>
        <w:t>phone number</w:t>
      </w:r>
      <w:r w:rsidRPr="00AC7476">
        <w:rPr>
          <w:noProof w:val="0"/>
          <w:sz w:val="20"/>
          <w:szCs w:val="20"/>
        </w:rPr>
        <w:t xml:space="preserve"> and quote the application number above.</w:t>
      </w:r>
    </w:p>
    <w:p w:rsidR="00DE3FF4" w:rsidRPr="00AC7476" w:rsidRDefault="00DE3FF4" w:rsidP="00DE3FF4">
      <w:pPr>
        <w:pStyle w:val="Lettertext"/>
        <w:rPr>
          <w:noProof w:val="0"/>
          <w:sz w:val="20"/>
          <w:szCs w:val="20"/>
        </w:rPr>
      </w:pPr>
    </w:p>
    <w:p w:rsidR="00DE3FF4" w:rsidRPr="00AC7476" w:rsidRDefault="00DE3FF4" w:rsidP="00DE3FF4">
      <w:pPr>
        <w:pStyle w:val="Lettertext"/>
        <w:rPr>
          <w:noProof w:val="0"/>
          <w:sz w:val="20"/>
          <w:szCs w:val="20"/>
        </w:rPr>
      </w:pPr>
    </w:p>
    <w:p w:rsidR="00DE3FF4" w:rsidRPr="00AC7476" w:rsidRDefault="00DE3FF4" w:rsidP="00DE3FF4">
      <w:pPr>
        <w:pStyle w:val="Lettertext"/>
        <w:rPr>
          <w:noProof w:val="0"/>
          <w:sz w:val="20"/>
          <w:szCs w:val="20"/>
        </w:rPr>
      </w:pPr>
      <w:r w:rsidRPr="00AC7476">
        <w:rPr>
          <w:noProof w:val="0"/>
          <w:sz w:val="20"/>
          <w:szCs w:val="20"/>
        </w:rPr>
        <w:t>Yours sincerely</w:t>
      </w:r>
    </w:p>
    <w:p w:rsidR="00DE3FF4" w:rsidRPr="00AC7476" w:rsidRDefault="00DE3FF4" w:rsidP="00DE3FF4">
      <w:pPr>
        <w:pStyle w:val="Lettertext"/>
        <w:rPr>
          <w:noProof w:val="0"/>
          <w:sz w:val="20"/>
          <w:szCs w:val="20"/>
        </w:rPr>
      </w:pPr>
    </w:p>
    <w:p w:rsidR="00DE3FF4" w:rsidRPr="00AC7476" w:rsidRDefault="00DE3FF4" w:rsidP="00DE3FF4">
      <w:pPr>
        <w:pStyle w:val="Lettertext"/>
        <w:rPr>
          <w:noProof w:val="0"/>
          <w:sz w:val="20"/>
          <w:szCs w:val="20"/>
        </w:rPr>
      </w:pPr>
    </w:p>
    <w:p w:rsidR="00DE3FF4" w:rsidRPr="00AC7476" w:rsidRDefault="00DE3FF4" w:rsidP="00DE3FF4">
      <w:pPr>
        <w:pStyle w:val="Lettertext"/>
        <w:rPr>
          <w:noProof w:val="0"/>
          <w:sz w:val="20"/>
          <w:szCs w:val="20"/>
        </w:rPr>
      </w:pPr>
    </w:p>
    <w:p w:rsidR="00DE3FF4" w:rsidRPr="00AC7476" w:rsidRDefault="00DE3FF4" w:rsidP="00DE3FF4">
      <w:pPr>
        <w:pStyle w:val="Lettertext"/>
        <w:rPr>
          <w:noProof w:val="0"/>
          <w:sz w:val="20"/>
          <w:szCs w:val="20"/>
        </w:rPr>
      </w:pPr>
    </w:p>
    <w:p w:rsidR="00DE3FF4" w:rsidRPr="00AC7476" w:rsidRDefault="00DE3FF4" w:rsidP="00DE3FF4">
      <w:pPr>
        <w:pStyle w:val="Lettertext"/>
        <w:rPr>
          <w:noProof w:val="0"/>
          <w:sz w:val="20"/>
          <w:szCs w:val="20"/>
          <w:highlight w:val="lightGray"/>
        </w:rPr>
      </w:pPr>
      <w:r w:rsidRPr="00AC7476">
        <w:rPr>
          <w:noProof w:val="0"/>
          <w:sz w:val="20"/>
          <w:szCs w:val="20"/>
          <w:highlight w:val="lightGray"/>
        </w:rPr>
        <w:t>Name</w:t>
      </w:r>
    </w:p>
    <w:p w:rsidR="00DE3FF4" w:rsidRPr="00AC7476" w:rsidRDefault="00DE3FF4" w:rsidP="00DE3FF4">
      <w:pPr>
        <w:pStyle w:val="Lettertext"/>
        <w:rPr>
          <w:noProof w:val="0"/>
          <w:sz w:val="20"/>
          <w:szCs w:val="20"/>
          <w:highlight w:val="lightGray"/>
        </w:rPr>
      </w:pPr>
      <w:r w:rsidRPr="00AC7476">
        <w:rPr>
          <w:noProof w:val="0"/>
          <w:sz w:val="20"/>
          <w:szCs w:val="20"/>
          <w:highlight w:val="lightGray"/>
        </w:rPr>
        <w:t>Position</w:t>
      </w:r>
    </w:p>
    <w:p w:rsidR="00DE3FF4" w:rsidRPr="002B3BFC" w:rsidRDefault="00DE3FF4">
      <w:pPr>
        <w:spacing w:before="0" w:after="200" w:line="276" w:lineRule="auto"/>
        <w:jc w:val="left"/>
        <w:rPr>
          <w:rFonts w:cs="Arial"/>
          <w:color w:val="000000"/>
          <w:highlight w:val="lightGray"/>
        </w:rPr>
      </w:pPr>
      <w:r w:rsidRPr="002B3BFC">
        <w:rPr>
          <w:highlight w:val="lightGray"/>
        </w:rPr>
        <w:br w:type="page"/>
      </w:r>
    </w:p>
    <w:p w:rsidR="00DE3FF4" w:rsidRPr="002B3BFC" w:rsidRDefault="00DE3FF4" w:rsidP="00AC7476">
      <w:pPr>
        <w:pStyle w:val="Heading4"/>
        <w:spacing w:after="360"/>
      </w:pPr>
      <w:r w:rsidRPr="002B3BFC">
        <w:t>Letter B</w:t>
      </w:r>
      <w:r w:rsidR="009A6EC7" w:rsidRPr="002B3BFC">
        <w:t xml:space="preserve"> –</w:t>
      </w:r>
      <w:r w:rsidRPr="002B3BFC">
        <w:t xml:space="preserve"> Acceptance</w:t>
      </w:r>
    </w:p>
    <w:p w:rsidR="00DE3FF4" w:rsidRPr="00AC7476" w:rsidRDefault="00DE3FF4" w:rsidP="00DE3FF4">
      <w:pPr>
        <w:pStyle w:val="Lettertext"/>
        <w:rPr>
          <w:noProof w:val="0"/>
          <w:sz w:val="20"/>
          <w:szCs w:val="20"/>
        </w:rPr>
      </w:pPr>
      <w:r w:rsidRPr="00AC7476">
        <w:rPr>
          <w:noProof w:val="0"/>
          <w:sz w:val="20"/>
          <w:szCs w:val="20"/>
          <w:highlight w:val="lightGray"/>
        </w:rPr>
        <w:t>Date</w:t>
      </w:r>
    </w:p>
    <w:p w:rsidR="00DE3FF4" w:rsidRPr="00AC7476" w:rsidRDefault="00DE3FF4" w:rsidP="00DE3FF4">
      <w:pPr>
        <w:pStyle w:val="Lettertext"/>
        <w:rPr>
          <w:noProof w:val="0"/>
          <w:sz w:val="20"/>
          <w:szCs w:val="20"/>
        </w:rPr>
      </w:pPr>
    </w:p>
    <w:p w:rsidR="00DE3FF4" w:rsidRPr="00AC7476" w:rsidRDefault="00DE3FF4" w:rsidP="00DE3FF4">
      <w:pPr>
        <w:pStyle w:val="Lettertext"/>
        <w:rPr>
          <w:noProof w:val="0"/>
          <w:sz w:val="20"/>
          <w:szCs w:val="20"/>
        </w:rPr>
      </w:pPr>
    </w:p>
    <w:p w:rsidR="00DE3FF4" w:rsidRPr="00AC7476" w:rsidRDefault="00DE3FF4" w:rsidP="00DE3FF4">
      <w:pPr>
        <w:pStyle w:val="Lettertext"/>
        <w:rPr>
          <w:noProof w:val="0"/>
          <w:sz w:val="20"/>
          <w:szCs w:val="20"/>
          <w:highlight w:val="lightGray"/>
        </w:rPr>
      </w:pPr>
      <w:r w:rsidRPr="00AC7476">
        <w:rPr>
          <w:noProof w:val="0"/>
          <w:sz w:val="20"/>
          <w:szCs w:val="20"/>
          <w:highlight w:val="lightGray"/>
        </w:rPr>
        <w:t>Name</w:t>
      </w:r>
    </w:p>
    <w:p w:rsidR="00DE3FF4" w:rsidRPr="00AC7476" w:rsidRDefault="00DE3FF4" w:rsidP="00DE3FF4">
      <w:pPr>
        <w:pStyle w:val="Lettertext"/>
        <w:rPr>
          <w:noProof w:val="0"/>
          <w:sz w:val="20"/>
          <w:szCs w:val="20"/>
        </w:rPr>
      </w:pPr>
      <w:r w:rsidRPr="00AC7476">
        <w:rPr>
          <w:noProof w:val="0"/>
          <w:sz w:val="20"/>
          <w:szCs w:val="20"/>
          <w:highlight w:val="lightGray"/>
        </w:rPr>
        <w:t>Address</w:t>
      </w:r>
    </w:p>
    <w:p w:rsidR="00DE3FF4" w:rsidRPr="00AC7476" w:rsidRDefault="00DE3FF4" w:rsidP="00DE3FF4">
      <w:pPr>
        <w:pStyle w:val="Lettertext"/>
        <w:rPr>
          <w:noProof w:val="0"/>
          <w:sz w:val="20"/>
          <w:szCs w:val="20"/>
        </w:rPr>
      </w:pPr>
    </w:p>
    <w:p w:rsidR="00DE3FF4" w:rsidRPr="00AC7476" w:rsidRDefault="00DE3FF4" w:rsidP="00DE3FF4">
      <w:pPr>
        <w:pStyle w:val="Lettertext"/>
        <w:rPr>
          <w:noProof w:val="0"/>
          <w:sz w:val="20"/>
          <w:szCs w:val="20"/>
        </w:rPr>
      </w:pPr>
    </w:p>
    <w:p w:rsidR="00DE3FF4" w:rsidRPr="00AC7476" w:rsidRDefault="00DE3FF4" w:rsidP="00DE3FF4">
      <w:pPr>
        <w:pStyle w:val="Lettertext"/>
        <w:rPr>
          <w:noProof w:val="0"/>
          <w:sz w:val="20"/>
          <w:szCs w:val="20"/>
        </w:rPr>
      </w:pPr>
      <w:r w:rsidRPr="00AC7476">
        <w:rPr>
          <w:noProof w:val="0"/>
          <w:sz w:val="20"/>
          <w:szCs w:val="20"/>
        </w:rPr>
        <w:t xml:space="preserve">Dear </w:t>
      </w:r>
      <w:r w:rsidRPr="00AC7476">
        <w:rPr>
          <w:noProof w:val="0"/>
          <w:sz w:val="20"/>
          <w:szCs w:val="20"/>
          <w:highlight w:val="lightGray"/>
        </w:rPr>
        <w:t>Name</w:t>
      </w:r>
      <w:r w:rsidRPr="00AC7476">
        <w:rPr>
          <w:noProof w:val="0"/>
          <w:sz w:val="20"/>
          <w:szCs w:val="20"/>
        </w:rPr>
        <w:t xml:space="preserve"> </w:t>
      </w:r>
    </w:p>
    <w:p w:rsidR="00DE3FF4" w:rsidRPr="00AC7476" w:rsidRDefault="00DE3FF4" w:rsidP="00DE3FF4">
      <w:pPr>
        <w:pStyle w:val="Lettertext"/>
        <w:rPr>
          <w:noProof w:val="0"/>
          <w:sz w:val="20"/>
          <w:szCs w:val="20"/>
        </w:rPr>
      </w:pPr>
    </w:p>
    <w:p w:rsidR="00DE3FF4" w:rsidRPr="00AC7476" w:rsidRDefault="00DE3FF4" w:rsidP="00DE3FF4">
      <w:pPr>
        <w:pStyle w:val="Lettertext"/>
        <w:rPr>
          <w:b/>
          <w:noProof w:val="0"/>
          <w:sz w:val="20"/>
          <w:szCs w:val="20"/>
        </w:rPr>
      </w:pPr>
      <w:bookmarkStart w:id="30" w:name="_Toc404761444"/>
      <w:r w:rsidRPr="00AC7476">
        <w:rPr>
          <w:b/>
          <w:noProof w:val="0"/>
          <w:sz w:val="20"/>
          <w:szCs w:val="20"/>
        </w:rPr>
        <w:t>Resource consent application – Acceptance</w:t>
      </w:r>
      <w:bookmarkEnd w:id="30"/>
    </w:p>
    <w:p w:rsidR="009A6EC7" w:rsidRPr="00AC7476" w:rsidRDefault="009A6EC7" w:rsidP="009A6EC7">
      <w:pPr>
        <w:pStyle w:val="Lettertext"/>
        <w:rPr>
          <w:noProof w:val="0"/>
          <w:sz w:val="20"/>
          <w:szCs w:val="20"/>
        </w:rPr>
      </w:pPr>
    </w:p>
    <w:tbl>
      <w:tblPr>
        <w:tblW w:w="8505"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shd w:val="clear" w:color="auto" w:fill="D9D9D9" w:themeFill="background1" w:themeFillShade="D9"/>
        <w:tblLayout w:type="fixed"/>
        <w:tblLook w:val="0000" w:firstRow="0" w:lastRow="0" w:firstColumn="0" w:lastColumn="0" w:noHBand="0" w:noVBand="0"/>
      </w:tblPr>
      <w:tblGrid>
        <w:gridCol w:w="2458"/>
        <w:gridCol w:w="6047"/>
      </w:tblGrid>
      <w:tr w:rsidR="009A6EC7" w:rsidRPr="00AC7476" w:rsidTr="0040682C">
        <w:tc>
          <w:tcPr>
            <w:tcW w:w="2694" w:type="dxa"/>
            <w:shd w:val="clear" w:color="auto" w:fill="D9D9D9" w:themeFill="background1" w:themeFillShade="D9"/>
          </w:tcPr>
          <w:p w:rsidR="009A6EC7" w:rsidRPr="00AC7476" w:rsidRDefault="009A6EC7" w:rsidP="00107367">
            <w:pPr>
              <w:pStyle w:val="Lettertext"/>
              <w:spacing w:before="120" w:after="40"/>
              <w:rPr>
                <w:noProof w:val="0"/>
                <w:sz w:val="20"/>
                <w:szCs w:val="20"/>
              </w:rPr>
            </w:pPr>
            <w:r w:rsidRPr="00AC7476">
              <w:rPr>
                <w:noProof w:val="0"/>
                <w:sz w:val="20"/>
                <w:szCs w:val="20"/>
              </w:rPr>
              <w:t xml:space="preserve">Application </w:t>
            </w:r>
            <w:r w:rsidR="00107367" w:rsidRPr="00AC7476">
              <w:rPr>
                <w:noProof w:val="0"/>
                <w:sz w:val="20"/>
                <w:szCs w:val="20"/>
              </w:rPr>
              <w:t>number</w:t>
            </w:r>
            <w:r w:rsidRPr="00AC7476">
              <w:rPr>
                <w:noProof w:val="0"/>
                <w:sz w:val="20"/>
                <w:szCs w:val="20"/>
              </w:rPr>
              <w:t>(s):</w:t>
            </w:r>
          </w:p>
        </w:tc>
        <w:tc>
          <w:tcPr>
            <w:tcW w:w="6666" w:type="dxa"/>
            <w:shd w:val="clear" w:color="auto" w:fill="D9D9D9" w:themeFill="background1" w:themeFillShade="D9"/>
          </w:tcPr>
          <w:p w:rsidR="009A6EC7" w:rsidRPr="00AC7476" w:rsidRDefault="009A6EC7" w:rsidP="0040682C">
            <w:pPr>
              <w:pStyle w:val="Lettertext"/>
              <w:spacing w:before="40" w:after="40"/>
              <w:rPr>
                <w:noProof w:val="0"/>
                <w:sz w:val="20"/>
                <w:szCs w:val="20"/>
              </w:rPr>
            </w:pPr>
          </w:p>
        </w:tc>
      </w:tr>
      <w:tr w:rsidR="009A6EC7" w:rsidRPr="00AC7476" w:rsidTr="0040682C">
        <w:tc>
          <w:tcPr>
            <w:tcW w:w="2694" w:type="dxa"/>
            <w:shd w:val="clear" w:color="auto" w:fill="D9D9D9" w:themeFill="background1" w:themeFillShade="D9"/>
          </w:tcPr>
          <w:p w:rsidR="009A6EC7" w:rsidRPr="00AC7476" w:rsidRDefault="009A6EC7" w:rsidP="0040682C">
            <w:pPr>
              <w:pStyle w:val="Lettertext"/>
              <w:spacing w:before="40" w:after="40"/>
              <w:rPr>
                <w:noProof w:val="0"/>
                <w:sz w:val="20"/>
                <w:szCs w:val="20"/>
              </w:rPr>
            </w:pPr>
            <w:r w:rsidRPr="00AC7476">
              <w:rPr>
                <w:noProof w:val="0"/>
                <w:sz w:val="20"/>
                <w:szCs w:val="20"/>
              </w:rPr>
              <w:t>Applicant:</w:t>
            </w:r>
          </w:p>
        </w:tc>
        <w:tc>
          <w:tcPr>
            <w:tcW w:w="6666" w:type="dxa"/>
            <w:shd w:val="clear" w:color="auto" w:fill="D9D9D9" w:themeFill="background1" w:themeFillShade="D9"/>
          </w:tcPr>
          <w:p w:rsidR="009A6EC7" w:rsidRPr="00AC7476" w:rsidRDefault="009A6EC7" w:rsidP="0040682C">
            <w:pPr>
              <w:pStyle w:val="Lettertext"/>
              <w:spacing w:before="40" w:after="40"/>
              <w:rPr>
                <w:noProof w:val="0"/>
                <w:sz w:val="20"/>
                <w:szCs w:val="20"/>
              </w:rPr>
            </w:pPr>
          </w:p>
        </w:tc>
      </w:tr>
      <w:tr w:rsidR="009A6EC7" w:rsidRPr="00AC7476" w:rsidTr="0040682C">
        <w:tc>
          <w:tcPr>
            <w:tcW w:w="2694" w:type="dxa"/>
            <w:shd w:val="clear" w:color="auto" w:fill="D9D9D9" w:themeFill="background1" w:themeFillShade="D9"/>
          </w:tcPr>
          <w:p w:rsidR="009A6EC7" w:rsidRPr="00AC7476" w:rsidRDefault="009A6EC7" w:rsidP="0040682C">
            <w:pPr>
              <w:pStyle w:val="Lettertext"/>
              <w:spacing w:before="40" w:after="40"/>
              <w:rPr>
                <w:noProof w:val="0"/>
                <w:sz w:val="20"/>
                <w:szCs w:val="20"/>
              </w:rPr>
            </w:pPr>
            <w:r w:rsidRPr="00AC7476">
              <w:rPr>
                <w:noProof w:val="0"/>
                <w:sz w:val="20"/>
                <w:szCs w:val="20"/>
              </w:rPr>
              <w:t>Address:</w:t>
            </w:r>
          </w:p>
        </w:tc>
        <w:tc>
          <w:tcPr>
            <w:tcW w:w="6666" w:type="dxa"/>
            <w:shd w:val="clear" w:color="auto" w:fill="D9D9D9" w:themeFill="background1" w:themeFillShade="D9"/>
          </w:tcPr>
          <w:p w:rsidR="009A6EC7" w:rsidRPr="00AC7476" w:rsidRDefault="009A6EC7" w:rsidP="0040682C">
            <w:pPr>
              <w:pStyle w:val="Lettertext"/>
              <w:spacing w:before="40" w:after="40"/>
              <w:rPr>
                <w:noProof w:val="0"/>
                <w:sz w:val="20"/>
                <w:szCs w:val="20"/>
              </w:rPr>
            </w:pPr>
          </w:p>
        </w:tc>
      </w:tr>
      <w:tr w:rsidR="009A6EC7" w:rsidRPr="00AC7476" w:rsidTr="0040682C">
        <w:tc>
          <w:tcPr>
            <w:tcW w:w="2694" w:type="dxa"/>
            <w:shd w:val="clear" w:color="auto" w:fill="D9D9D9" w:themeFill="background1" w:themeFillShade="D9"/>
          </w:tcPr>
          <w:p w:rsidR="009A6EC7" w:rsidRPr="00AC7476" w:rsidRDefault="009A6EC7" w:rsidP="00107367">
            <w:pPr>
              <w:pStyle w:val="Lettertext"/>
              <w:spacing w:before="40" w:after="120"/>
              <w:rPr>
                <w:noProof w:val="0"/>
                <w:sz w:val="20"/>
                <w:szCs w:val="20"/>
              </w:rPr>
            </w:pPr>
            <w:r w:rsidRPr="00AC7476">
              <w:rPr>
                <w:noProof w:val="0"/>
                <w:sz w:val="20"/>
                <w:szCs w:val="20"/>
              </w:rPr>
              <w:t xml:space="preserve">Proposed </w:t>
            </w:r>
            <w:r w:rsidR="00107367" w:rsidRPr="00AC7476">
              <w:rPr>
                <w:noProof w:val="0"/>
                <w:sz w:val="20"/>
                <w:szCs w:val="20"/>
              </w:rPr>
              <w:t>activity</w:t>
            </w:r>
            <w:r w:rsidRPr="00AC7476">
              <w:rPr>
                <w:noProof w:val="0"/>
                <w:sz w:val="20"/>
                <w:szCs w:val="20"/>
              </w:rPr>
              <w:t>(s):</w:t>
            </w:r>
          </w:p>
        </w:tc>
        <w:tc>
          <w:tcPr>
            <w:tcW w:w="6666" w:type="dxa"/>
            <w:shd w:val="clear" w:color="auto" w:fill="D9D9D9" w:themeFill="background1" w:themeFillShade="D9"/>
          </w:tcPr>
          <w:p w:rsidR="009A6EC7" w:rsidRPr="00AC7476" w:rsidRDefault="009A6EC7" w:rsidP="0040682C">
            <w:pPr>
              <w:pStyle w:val="Lettertext"/>
              <w:spacing w:before="40" w:after="40"/>
              <w:rPr>
                <w:noProof w:val="0"/>
                <w:sz w:val="20"/>
                <w:szCs w:val="20"/>
              </w:rPr>
            </w:pPr>
          </w:p>
        </w:tc>
      </w:tr>
    </w:tbl>
    <w:p w:rsidR="00DE3FF4" w:rsidRPr="00AC7476" w:rsidRDefault="00DE3FF4" w:rsidP="00DE3FF4">
      <w:pPr>
        <w:pStyle w:val="Lettertext"/>
        <w:rPr>
          <w:noProof w:val="0"/>
          <w:sz w:val="20"/>
          <w:szCs w:val="20"/>
        </w:rPr>
      </w:pPr>
    </w:p>
    <w:p w:rsidR="009C4E64" w:rsidRPr="00AC7476" w:rsidRDefault="009C4E64" w:rsidP="009C4E64">
      <w:pPr>
        <w:pStyle w:val="Lettertext"/>
        <w:rPr>
          <w:noProof w:val="0"/>
          <w:sz w:val="20"/>
          <w:szCs w:val="20"/>
        </w:rPr>
      </w:pPr>
      <w:r w:rsidRPr="00AC7476">
        <w:rPr>
          <w:noProof w:val="0"/>
          <w:sz w:val="20"/>
          <w:szCs w:val="20"/>
        </w:rPr>
        <w:t xml:space="preserve">Thank you for your resource consent application which we received on </w:t>
      </w:r>
      <w:r w:rsidRPr="00AC7476">
        <w:rPr>
          <w:noProof w:val="0"/>
          <w:sz w:val="20"/>
          <w:szCs w:val="20"/>
          <w:highlight w:val="lightGray"/>
        </w:rPr>
        <w:t>date</w:t>
      </w:r>
      <w:r w:rsidRPr="00AC7476">
        <w:rPr>
          <w:noProof w:val="0"/>
          <w:sz w:val="20"/>
          <w:szCs w:val="20"/>
        </w:rPr>
        <w:t xml:space="preserve">. We have made an initial check of the documents you provided and decided the application is complete. </w:t>
      </w:r>
    </w:p>
    <w:p w:rsidR="009C4E64" w:rsidRPr="00AC7476" w:rsidRDefault="009C4E64" w:rsidP="009C4E64">
      <w:pPr>
        <w:pStyle w:val="Lettertext"/>
        <w:rPr>
          <w:noProof w:val="0"/>
          <w:sz w:val="20"/>
          <w:szCs w:val="20"/>
        </w:rPr>
      </w:pPr>
    </w:p>
    <w:p w:rsidR="009C4E64" w:rsidRPr="00AC7476" w:rsidRDefault="009C4E64" w:rsidP="009C4E64">
      <w:pPr>
        <w:pStyle w:val="Lettertext"/>
        <w:rPr>
          <w:b/>
          <w:noProof w:val="0"/>
          <w:sz w:val="20"/>
          <w:szCs w:val="20"/>
        </w:rPr>
      </w:pPr>
      <w:r w:rsidRPr="00AC7476">
        <w:rPr>
          <w:b/>
          <w:noProof w:val="0"/>
          <w:sz w:val="20"/>
          <w:szCs w:val="20"/>
        </w:rPr>
        <w:t>Next steps</w:t>
      </w:r>
    </w:p>
    <w:p w:rsidR="009C4E64" w:rsidRPr="00AC7476" w:rsidRDefault="009C4E64" w:rsidP="009C4E64">
      <w:pPr>
        <w:pStyle w:val="Lettertext"/>
        <w:rPr>
          <w:noProof w:val="0"/>
          <w:sz w:val="20"/>
          <w:szCs w:val="20"/>
        </w:rPr>
      </w:pPr>
      <w:r w:rsidRPr="00AC7476">
        <w:rPr>
          <w:noProof w:val="0"/>
          <w:sz w:val="20"/>
          <w:szCs w:val="20"/>
        </w:rPr>
        <w:t xml:space="preserve">My next step will be to make a more detailed assessment of your application. Sometimes we will need additional information or details to be clarified, even where applications are broadly complete when they are lodged. I will call or write to you as soon as possible if this is the case. </w:t>
      </w:r>
    </w:p>
    <w:p w:rsidR="009C4E64" w:rsidRPr="00AC7476" w:rsidRDefault="009C4E64" w:rsidP="009C4E64">
      <w:pPr>
        <w:pStyle w:val="Lettertext"/>
        <w:rPr>
          <w:noProof w:val="0"/>
          <w:sz w:val="20"/>
          <w:szCs w:val="20"/>
        </w:rPr>
      </w:pPr>
    </w:p>
    <w:p w:rsidR="009C4E64" w:rsidRPr="00AC7476" w:rsidRDefault="009C4E64" w:rsidP="009C4E64">
      <w:pPr>
        <w:pStyle w:val="Lettertext"/>
        <w:rPr>
          <w:noProof w:val="0"/>
          <w:sz w:val="20"/>
          <w:szCs w:val="20"/>
        </w:rPr>
      </w:pPr>
      <w:r w:rsidRPr="00AC7476">
        <w:rPr>
          <w:noProof w:val="0"/>
          <w:sz w:val="20"/>
          <w:szCs w:val="20"/>
        </w:rPr>
        <w:t xml:space="preserve">I will also be visiting the site in the next few days. If it has any locked gates or other obstacles that I should be aware of, please contact me to arrange access or to discuss a suitable time for me to visit. </w:t>
      </w:r>
    </w:p>
    <w:p w:rsidR="009C4E64" w:rsidRPr="00AC7476" w:rsidRDefault="009C4E64" w:rsidP="009C4E64">
      <w:pPr>
        <w:pStyle w:val="Lettertext"/>
        <w:rPr>
          <w:noProof w:val="0"/>
          <w:sz w:val="20"/>
          <w:szCs w:val="20"/>
        </w:rPr>
      </w:pPr>
    </w:p>
    <w:p w:rsidR="009C4E64" w:rsidRPr="00AC7476" w:rsidRDefault="009C4E64" w:rsidP="009C4E64">
      <w:pPr>
        <w:pStyle w:val="Lettertext"/>
        <w:rPr>
          <w:noProof w:val="0"/>
          <w:sz w:val="20"/>
          <w:szCs w:val="20"/>
        </w:rPr>
      </w:pPr>
      <w:r w:rsidRPr="00AC7476">
        <w:rPr>
          <w:noProof w:val="0"/>
          <w:sz w:val="20"/>
          <w:szCs w:val="20"/>
        </w:rPr>
        <w:t>The RMA requires us to decide whether or not applications should be notified. Notification is usually mandatory when specific people and the wider environment are affected by your proposal. If this is the case I will call you to discuss what this means, how notification works and how to proceed with your application.</w:t>
      </w:r>
    </w:p>
    <w:p w:rsidR="009C4E64" w:rsidRPr="00AC7476" w:rsidRDefault="009C4E64" w:rsidP="009C4E64">
      <w:pPr>
        <w:pStyle w:val="Lettertext"/>
        <w:rPr>
          <w:noProof w:val="0"/>
          <w:sz w:val="20"/>
          <w:szCs w:val="20"/>
        </w:rPr>
      </w:pPr>
    </w:p>
    <w:p w:rsidR="009C4E64" w:rsidRPr="00AC7476" w:rsidRDefault="009C4E64" w:rsidP="009C4E64">
      <w:pPr>
        <w:pStyle w:val="Lettertext"/>
        <w:rPr>
          <w:noProof w:val="0"/>
          <w:sz w:val="20"/>
          <w:szCs w:val="20"/>
        </w:rPr>
      </w:pPr>
      <w:r w:rsidRPr="00AC7476">
        <w:rPr>
          <w:noProof w:val="0"/>
          <w:sz w:val="20"/>
          <w:szCs w:val="20"/>
        </w:rPr>
        <w:t xml:space="preserve">If your application is not notified, you should receive our decision within 20 working days of </w:t>
      </w:r>
      <w:r w:rsidR="001F30AD">
        <w:rPr>
          <w:noProof w:val="0"/>
          <w:sz w:val="20"/>
          <w:szCs w:val="20"/>
        </w:rPr>
        <w:t xml:space="preserve">the </w:t>
      </w:r>
      <w:r w:rsidRPr="00AC7476">
        <w:rPr>
          <w:noProof w:val="0"/>
          <w:sz w:val="20"/>
          <w:szCs w:val="20"/>
        </w:rPr>
        <w:t>date we received it (</w:t>
      </w:r>
      <w:r w:rsidRPr="00AC7476">
        <w:rPr>
          <w:noProof w:val="0"/>
          <w:sz w:val="20"/>
          <w:szCs w:val="20"/>
          <w:highlight w:val="lightGray"/>
        </w:rPr>
        <w:t>insert forecast last date for decision</w:t>
      </w:r>
      <w:r w:rsidRPr="00AC7476">
        <w:rPr>
          <w:noProof w:val="0"/>
          <w:sz w:val="20"/>
          <w:szCs w:val="20"/>
        </w:rPr>
        <w:t xml:space="preserve">), although this can take longer if further information is needed. </w:t>
      </w:r>
    </w:p>
    <w:p w:rsidR="009C4E64" w:rsidRPr="00AC7476" w:rsidRDefault="009C4E64" w:rsidP="009C4E64">
      <w:pPr>
        <w:pStyle w:val="Lettertext"/>
        <w:rPr>
          <w:noProof w:val="0"/>
          <w:sz w:val="20"/>
          <w:szCs w:val="20"/>
        </w:rPr>
      </w:pPr>
    </w:p>
    <w:p w:rsidR="009C4E64" w:rsidRPr="00AC7476" w:rsidRDefault="009C4E64" w:rsidP="009C4E64">
      <w:pPr>
        <w:pStyle w:val="Lettertext"/>
        <w:rPr>
          <w:noProof w:val="0"/>
          <w:sz w:val="20"/>
          <w:szCs w:val="20"/>
        </w:rPr>
      </w:pPr>
      <w:r w:rsidRPr="00AC7476">
        <w:rPr>
          <w:noProof w:val="0"/>
          <w:sz w:val="20"/>
          <w:szCs w:val="20"/>
        </w:rPr>
        <w:t xml:space="preserve">You can find further information about the steps that make up the resource consent process on our website at </w:t>
      </w:r>
      <w:r w:rsidRPr="001F30AD">
        <w:rPr>
          <w:noProof w:val="0"/>
          <w:sz w:val="20"/>
          <w:szCs w:val="20"/>
          <w:highlight w:val="lightGray"/>
        </w:rPr>
        <w:t>include link</w:t>
      </w:r>
      <w:r w:rsidRPr="00AC7476">
        <w:rPr>
          <w:noProof w:val="0"/>
          <w:sz w:val="20"/>
          <w:szCs w:val="20"/>
        </w:rPr>
        <w:t>.</w:t>
      </w:r>
    </w:p>
    <w:p w:rsidR="009C4E64" w:rsidRPr="00AC7476" w:rsidRDefault="009C4E64" w:rsidP="009C4E64">
      <w:pPr>
        <w:pStyle w:val="Lettertext"/>
        <w:rPr>
          <w:noProof w:val="0"/>
          <w:sz w:val="20"/>
          <w:szCs w:val="20"/>
        </w:rPr>
      </w:pPr>
    </w:p>
    <w:p w:rsidR="009C4E64" w:rsidRPr="00AC7476" w:rsidRDefault="009C4E64" w:rsidP="009C4E64">
      <w:pPr>
        <w:pStyle w:val="Lettertext"/>
        <w:rPr>
          <w:b/>
          <w:noProof w:val="0"/>
          <w:sz w:val="20"/>
          <w:szCs w:val="20"/>
        </w:rPr>
      </w:pPr>
      <w:r w:rsidRPr="00AC7476">
        <w:rPr>
          <w:b/>
          <w:noProof w:val="0"/>
          <w:sz w:val="20"/>
          <w:szCs w:val="20"/>
        </w:rPr>
        <w:t>Fees</w:t>
      </w:r>
    </w:p>
    <w:p w:rsidR="009C4E64" w:rsidRPr="00AC7476" w:rsidRDefault="009C4E64" w:rsidP="009C4E64">
      <w:pPr>
        <w:pStyle w:val="Lettertext"/>
        <w:rPr>
          <w:noProof w:val="0"/>
          <w:sz w:val="20"/>
          <w:szCs w:val="20"/>
        </w:rPr>
      </w:pPr>
      <w:r w:rsidRPr="00AC7476">
        <w:rPr>
          <w:noProof w:val="0"/>
          <w:sz w:val="20"/>
          <w:szCs w:val="20"/>
        </w:rPr>
        <w:t xml:space="preserve">Please note that the fee you have paid is a deposit towards the cost of our work on your application. We recover </w:t>
      </w:r>
      <w:r w:rsidRPr="00AC7476">
        <w:rPr>
          <w:noProof w:val="0"/>
          <w:sz w:val="20"/>
          <w:szCs w:val="20"/>
          <w:highlight w:val="lightGray"/>
        </w:rPr>
        <w:t>insert % of cost recovery</w:t>
      </w:r>
      <w:r w:rsidRPr="00AC7476">
        <w:rPr>
          <w:noProof w:val="0"/>
          <w:sz w:val="20"/>
          <w:szCs w:val="20"/>
        </w:rPr>
        <w:t xml:space="preserve"> of costs from applicants, with the remainder being subsidised from rates. If the deposit does not cover the total cost, minus this subsidy, we will advise you of this and invoice the difference.</w:t>
      </w:r>
    </w:p>
    <w:p w:rsidR="009C4E64" w:rsidRPr="00AC7476" w:rsidRDefault="009C4E64" w:rsidP="009C4E64">
      <w:pPr>
        <w:pStyle w:val="Lettertext"/>
        <w:rPr>
          <w:noProof w:val="0"/>
          <w:sz w:val="20"/>
          <w:szCs w:val="20"/>
        </w:rPr>
      </w:pPr>
    </w:p>
    <w:p w:rsidR="009C4E64" w:rsidRPr="00AC7476" w:rsidRDefault="009C4E64" w:rsidP="009C4E64">
      <w:pPr>
        <w:pStyle w:val="Lettertext"/>
        <w:rPr>
          <w:noProof w:val="0"/>
          <w:sz w:val="20"/>
          <w:szCs w:val="20"/>
        </w:rPr>
      </w:pPr>
      <w:r w:rsidRPr="00AC7476">
        <w:rPr>
          <w:noProof w:val="0"/>
          <w:sz w:val="20"/>
          <w:szCs w:val="20"/>
          <w:highlight w:val="lightGray"/>
        </w:rPr>
        <w:t>OR if the application has a fixed fee</w:t>
      </w:r>
    </w:p>
    <w:p w:rsidR="009C4E64" w:rsidRPr="00AC7476" w:rsidRDefault="009C4E64" w:rsidP="009C4E64">
      <w:pPr>
        <w:pStyle w:val="Lettertext"/>
        <w:rPr>
          <w:noProof w:val="0"/>
          <w:sz w:val="20"/>
          <w:szCs w:val="20"/>
        </w:rPr>
      </w:pPr>
    </w:p>
    <w:p w:rsidR="009C4E64" w:rsidRPr="00AC7476" w:rsidRDefault="009C4E64" w:rsidP="009C4E64">
      <w:pPr>
        <w:pStyle w:val="Lettertext"/>
        <w:rPr>
          <w:noProof w:val="0"/>
          <w:sz w:val="20"/>
          <w:szCs w:val="20"/>
        </w:rPr>
      </w:pPr>
      <w:r w:rsidRPr="00AC7476">
        <w:rPr>
          <w:noProof w:val="0"/>
          <w:sz w:val="20"/>
          <w:szCs w:val="20"/>
        </w:rPr>
        <w:t xml:space="preserve">The fee that you have paid is a fixed fee and covers all of our work on your application. </w:t>
      </w:r>
    </w:p>
    <w:p w:rsidR="009C4E64" w:rsidRPr="00AC7476" w:rsidRDefault="009C4E64" w:rsidP="009C4E64">
      <w:pPr>
        <w:pStyle w:val="Lettertext"/>
        <w:rPr>
          <w:noProof w:val="0"/>
          <w:sz w:val="20"/>
          <w:szCs w:val="20"/>
        </w:rPr>
      </w:pPr>
    </w:p>
    <w:p w:rsidR="009C4E64" w:rsidRPr="00AC7476" w:rsidRDefault="009C4E64" w:rsidP="009C4E64">
      <w:pPr>
        <w:pStyle w:val="Lettertext"/>
        <w:rPr>
          <w:noProof w:val="0"/>
          <w:sz w:val="20"/>
          <w:szCs w:val="20"/>
        </w:rPr>
      </w:pPr>
      <w:r w:rsidRPr="00AC7476">
        <w:rPr>
          <w:noProof w:val="0"/>
          <w:sz w:val="20"/>
          <w:szCs w:val="20"/>
          <w:highlight w:val="lightGray"/>
        </w:rPr>
        <w:t>Include information about any additional charges that may apply, for example 223 and 224 certification or development contributions.</w:t>
      </w:r>
      <w:r w:rsidRPr="00AC7476">
        <w:rPr>
          <w:noProof w:val="0"/>
          <w:sz w:val="20"/>
          <w:szCs w:val="20"/>
        </w:rPr>
        <w:t xml:space="preserve"> </w:t>
      </w:r>
    </w:p>
    <w:p w:rsidR="009C4E64" w:rsidRPr="00AC7476" w:rsidRDefault="009C4E64" w:rsidP="009C4E64">
      <w:pPr>
        <w:pStyle w:val="Lettertext"/>
        <w:rPr>
          <w:noProof w:val="0"/>
          <w:sz w:val="20"/>
          <w:szCs w:val="20"/>
        </w:rPr>
      </w:pPr>
    </w:p>
    <w:p w:rsidR="00AC7476" w:rsidRDefault="00AC7476">
      <w:pPr>
        <w:spacing w:before="0" w:after="200" w:line="276" w:lineRule="auto"/>
        <w:jc w:val="left"/>
        <w:rPr>
          <w:rFonts w:cs="Arial"/>
          <w:color w:val="000000"/>
          <w:sz w:val="20"/>
          <w:szCs w:val="20"/>
        </w:rPr>
      </w:pPr>
      <w:r>
        <w:rPr>
          <w:sz w:val="20"/>
          <w:szCs w:val="20"/>
        </w:rPr>
        <w:br w:type="page"/>
      </w:r>
    </w:p>
    <w:p w:rsidR="00DE3FF4" w:rsidRPr="00AC7476" w:rsidRDefault="009C4E64" w:rsidP="00CA2321">
      <w:pPr>
        <w:pStyle w:val="Lettertext"/>
        <w:rPr>
          <w:noProof w:val="0"/>
          <w:sz w:val="20"/>
          <w:szCs w:val="20"/>
        </w:rPr>
      </w:pPr>
      <w:r w:rsidRPr="00AC7476">
        <w:rPr>
          <w:noProof w:val="0"/>
          <w:sz w:val="20"/>
          <w:szCs w:val="20"/>
        </w:rPr>
        <w:t xml:space="preserve">If you have any queries, please contact me on </w:t>
      </w:r>
      <w:r w:rsidRPr="00AC7476">
        <w:rPr>
          <w:noProof w:val="0"/>
          <w:sz w:val="20"/>
          <w:szCs w:val="20"/>
          <w:highlight w:val="lightGray"/>
        </w:rPr>
        <w:t>phone number</w:t>
      </w:r>
      <w:r w:rsidRPr="00AC7476">
        <w:rPr>
          <w:noProof w:val="0"/>
          <w:sz w:val="20"/>
          <w:szCs w:val="20"/>
        </w:rPr>
        <w:t xml:space="preserve"> and quote the application number above.</w:t>
      </w:r>
    </w:p>
    <w:p w:rsidR="00DE3FF4" w:rsidRPr="00AC7476" w:rsidRDefault="00DE3FF4" w:rsidP="00DE3FF4">
      <w:pPr>
        <w:pStyle w:val="Lettertext"/>
        <w:rPr>
          <w:noProof w:val="0"/>
          <w:sz w:val="20"/>
          <w:szCs w:val="20"/>
        </w:rPr>
      </w:pPr>
    </w:p>
    <w:p w:rsidR="00DE3FF4" w:rsidRPr="00AC7476" w:rsidRDefault="00DE3FF4" w:rsidP="00DE3FF4">
      <w:pPr>
        <w:pStyle w:val="Lettertext"/>
        <w:rPr>
          <w:noProof w:val="0"/>
          <w:sz w:val="20"/>
          <w:szCs w:val="20"/>
        </w:rPr>
      </w:pPr>
    </w:p>
    <w:p w:rsidR="00DE3FF4" w:rsidRPr="00AC7476" w:rsidRDefault="00DE3FF4" w:rsidP="00DE3FF4">
      <w:pPr>
        <w:pStyle w:val="Lettertext"/>
        <w:rPr>
          <w:noProof w:val="0"/>
          <w:sz w:val="20"/>
          <w:szCs w:val="20"/>
        </w:rPr>
      </w:pPr>
      <w:r w:rsidRPr="00AC7476">
        <w:rPr>
          <w:noProof w:val="0"/>
          <w:sz w:val="20"/>
          <w:szCs w:val="20"/>
        </w:rPr>
        <w:t>Yours sincerely</w:t>
      </w:r>
    </w:p>
    <w:p w:rsidR="00DE3FF4" w:rsidRPr="00AC7476" w:rsidRDefault="00DE3FF4" w:rsidP="00DE3FF4">
      <w:pPr>
        <w:pStyle w:val="Lettertext"/>
        <w:rPr>
          <w:noProof w:val="0"/>
          <w:sz w:val="20"/>
          <w:szCs w:val="20"/>
        </w:rPr>
      </w:pPr>
    </w:p>
    <w:p w:rsidR="00DE3FF4" w:rsidRPr="00AC7476" w:rsidRDefault="00DE3FF4" w:rsidP="00DE3FF4">
      <w:pPr>
        <w:pStyle w:val="Lettertext"/>
        <w:rPr>
          <w:noProof w:val="0"/>
          <w:sz w:val="20"/>
          <w:szCs w:val="20"/>
        </w:rPr>
      </w:pPr>
    </w:p>
    <w:p w:rsidR="00DE3FF4" w:rsidRPr="00AC7476" w:rsidRDefault="00DE3FF4" w:rsidP="00DE3FF4">
      <w:pPr>
        <w:pStyle w:val="Lettertext"/>
        <w:rPr>
          <w:noProof w:val="0"/>
          <w:sz w:val="20"/>
          <w:szCs w:val="20"/>
        </w:rPr>
      </w:pPr>
    </w:p>
    <w:p w:rsidR="00DE3FF4" w:rsidRPr="00AC7476" w:rsidRDefault="00DE3FF4" w:rsidP="00DE3FF4">
      <w:pPr>
        <w:pStyle w:val="Lettertext"/>
        <w:rPr>
          <w:noProof w:val="0"/>
          <w:sz w:val="20"/>
          <w:szCs w:val="20"/>
        </w:rPr>
      </w:pPr>
    </w:p>
    <w:p w:rsidR="00DE3FF4" w:rsidRPr="00AC7476" w:rsidRDefault="00DE3FF4" w:rsidP="00DE3FF4">
      <w:pPr>
        <w:pStyle w:val="Lettertext"/>
        <w:rPr>
          <w:rFonts w:eastAsia="Calibri"/>
          <w:noProof w:val="0"/>
          <w:sz w:val="20"/>
          <w:szCs w:val="20"/>
          <w:highlight w:val="lightGray"/>
        </w:rPr>
      </w:pPr>
      <w:r w:rsidRPr="00AC7476">
        <w:rPr>
          <w:rFonts w:eastAsia="Calibri"/>
          <w:noProof w:val="0"/>
          <w:sz w:val="20"/>
          <w:szCs w:val="20"/>
          <w:highlight w:val="lightGray"/>
        </w:rPr>
        <w:t>Name</w:t>
      </w:r>
    </w:p>
    <w:p w:rsidR="00DE3FF4" w:rsidRPr="00AC7476" w:rsidRDefault="00DE3FF4" w:rsidP="00DE3FF4">
      <w:pPr>
        <w:pStyle w:val="Lettertext"/>
        <w:rPr>
          <w:noProof w:val="0"/>
          <w:sz w:val="20"/>
          <w:szCs w:val="20"/>
          <w:highlight w:val="lightGray"/>
        </w:rPr>
      </w:pPr>
      <w:r w:rsidRPr="00AC7476">
        <w:rPr>
          <w:noProof w:val="0"/>
          <w:sz w:val="20"/>
          <w:szCs w:val="20"/>
          <w:highlight w:val="lightGray"/>
        </w:rPr>
        <w:t>Position</w:t>
      </w:r>
    </w:p>
    <w:p w:rsidR="00DE3FF4" w:rsidRPr="00AC7476" w:rsidRDefault="00DE3FF4" w:rsidP="00DE3FF4">
      <w:pPr>
        <w:pStyle w:val="Lettertext"/>
        <w:rPr>
          <w:noProof w:val="0"/>
          <w:sz w:val="20"/>
          <w:szCs w:val="20"/>
          <w:highlight w:val="lightGray"/>
        </w:rPr>
      </w:pPr>
    </w:p>
    <w:p w:rsidR="002E7235" w:rsidRPr="002B3BFC" w:rsidRDefault="002E7235">
      <w:pPr>
        <w:spacing w:before="0" w:after="200" w:line="276" w:lineRule="auto"/>
        <w:jc w:val="left"/>
        <w:rPr>
          <w:rFonts w:cs="Arial"/>
          <w:color w:val="000000"/>
          <w:highlight w:val="lightGray"/>
        </w:rPr>
      </w:pPr>
      <w:r w:rsidRPr="002B3BFC">
        <w:rPr>
          <w:highlight w:val="lightGray"/>
        </w:rPr>
        <w:br w:type="page"/>
      </w:r>
    </w:p>
    <w:p w:rsidR="002E7235" w:rsidRPr="002B3BFC" w:rsidRDefault="00455281" w:rsidP="00943B76">
      <w:pPr>
        <w:pStyle w:val="Heading4"/>
        <w:spacing w:after="360"/>
      </w:pPr>
      <w:r>
        <w:t>Letter C – Return</w:t>
      </w:r>
    </w:p>
    <w:p w:rsidR="002E7235" w:rsidRPr="00AC7476" w:rsidRDefault="002E7235" w:rsidP="002E7235">
      <w:pPr>
        <w:pStyle w:val="Lettertext"/>
        <w:rPr>
          <w:noProof w:val="0"/>
          <w:sz w:val="20"/>
          <w:szCs w:val="20"/>
        </w:rPr>
      </w:pPr>
      <w:r w:rsidRPr="00AC7476">
        <w:rPr>
          <w:noProof w:val="0"/>
          <w:sz w:val="20"/>
          <w:szCs w:val="20"/>
          <w:highlight w:val="lightGray"/>
        </w:rPr>
        <w:t>Date</w:t>
      </w:r>
    </w:p>
    <w:p w:rsidR="002E7235" w:rsidRPr="00AC7476" w:rsidRDefault="002E7235" w:rsidP="002E7235">
      <w:pPr>
        <w:pStyle w:val="Lettertext"/>
        <w:rPr>
          <w:noProof w:val="0"/>
          <w:sz w:val="20"/>
          <w:szCs w:val="20"/>
        </w:rPr>
      </w:pPr>
    </w:p>
    <w:p w:rsidR="002E7235" w:rsidRPr="00AC7476" w:rsidRDefault="002E7235" w:rsidP="002E7235">
      <w:pPr>
        <w:pStyle w:val="Lettertext"/>
        <w:rPr>
          <w:noProof w:val="0"/>
          <w:sz w:val="20"/>
          <w:szCs w:val="20"/>
        </w:rPr>
      </w:pPr>
    </w:p>
    <w:p w:rsidR="002E7235" w:rsidRPr="00AC7476" w:rsidRDefault="002E7235" w:rsidP="002E7235">
      <w:pPr>
        <w:pStyle w:val="Lettertext"/>
        <w:rPr>
          <w:noProof w:val="0"/>
          <w:sz w:val="20"/>
          <w:szCs w:val="20"/>
          <w:highlight w:val="lightGray"/>
        </w:rPr>
      </w:pPr>
      <w:r w:rsidRPr="00AC7476">
        <w:rPr>
          <w:noProof w:val="0"/>
          <w:sz w:val="20"/>
          <w:szCs w:val="20"/>
          <w:highlight w:val="lightGray"/>
        </w:rPr>
        <w:t>Name</w:t>
      </w:r>
    </w:p>
    <w:p w:rsidR="002E7235" w:rsidRPr="00AC7476" w:rsidRDefault="002E7235" w:rsidP="002E7235">
      <w:pPr>
        <w:pStyle w:val="Lettertext"/>
        <w:rPr>
          <w:noProof w:val="0"/>
          <w:sz w:val="20"/>
          <w:szCs w:val="20"/>
        </w:rPr>
      </w:pPr>
      <w:r w:rsidRPr="00AC7476">
        <w:rPr>
          <w:noProof w:val="0"/>
          <w:sz w:val="20"/>
          <w:szCs w:val="20"/>
          <w:highlight w:val="lightGray"/>
        </w:rPr>
        <w:t>Address</w:t>
      </w:r>
    </w:p>
    <w:p w:rsidR="002E7235" w:rsidRPr="00AC7476" w:rsidRDefault="002E7235" w:rsidP="002E7235">
      <w:pPr>
        <w:pStyle w:val="Lettertext"/>
        <w:rPr>
          <w:noProof w:val="0"/>
          <w:sz w:val="20"/>
          <w:szCs w:val="20"/>
        </w:rPr>
      </w:pPr>
    </w:p>
    <w:p w:rsidR="002E7235" w:rsidRPr="00AC7476" w:rsidRDefault="002E7235" w:rsidP="002E7235">
      <w:pPr>
        <w:pStyle w:val="Lettertext"/>
        <w:rPr>
          <w:noProof w:val="0"/>
          <w:sz w:val="20"/>
          <w:szCs w:val="20"/>
        </w:rPr>
      </w:pPr>
    </w:p>
    <w:p w:rsidR="002E7235" w:rsidRPr="00AC7476" w:rsidRDefault="002E7235" w:rsidP="002E7235">
      <w:pPr>
        <w:pStyle w:val="Lettertext"/>
        <w:rPr>
          <w:noProof w:val="0"/>
          <w:sz w:val="20"/>
          <w:szCs w:val="20"/>
        </w:rPr>
      </w:pPr>
      <w:r w:rsidRPr="00AC7476">
        <w:rPr>
          <w:noProof w:val="0"/>
          <w:sz w:val="20"/>
          <w:szCs w:val="20"/>
        </w:rPr>
        <w:t xml:space="preserve">Dear </w:t>
      </w:r>
      <w:r w:rsidRPr="00AC7476">
        <w:rPr>
          <w:noProof w:val="0"/>
          <w:sz w:val="20"/>
          <w:szCs w:val="20"/>
          <w:highlight w:val="lightGray"/>
        </w:rPr>
        <w:t>Name</w:t>
      </w:r>
      <w:r w:rsidRPr="00AC7476">
        <w:rPr>
          <w:noProof w:val="0"/>
          <w:sz w:val="20"/>
          <w:szCs w:val="20"/>
        </w:rPr>
        <w:t xml:space="preserve"> </w:t>
      </w:r>
    </w:p>
    <w:p w:rsidR="002E7235" w:rsidRPr="00AC7476" w:rsidRDefault="002E7235" w:rsidP="002E7235">
      <w:pPr>
        <w:pStyle w:val="Lettertext"/>
        <w:rPr>
          <w:noProof w:val="0"/>
          <w:sz w:val="20"/>
          <w:szCs w:val="20"/>
        </w:rPr>
      </w:pPr>
    </w:p>
    <w:p w:rsidR="002E7235" w:rsidRPr="00AC7476" w:rsidRDefault="009A6EC7" w:rsidP="002E7235">
      <w:pPr>
        <w:pStyle w:val="Lettertext"/>
        <w:rPr>
          <w:b/>
          <w:noProof w:val="0"/>
          <w:sz w:val="20"/>
          <w:szCs w:val="20"/>
        </w:rPr>
      </w:pPr>
      <w:bookmarkStart w:id="31" w:name="_Toc404761445"/>
      <w:r w:rsidRPr="00AC7476">
        <w:rPr>
          <w:b/>
          <w:noProof w:val="0"/>
          <w:sz w:val="20"/>
          <w:szCs w:val="20"/>
        </w:rPr>
        <w:t>Resource consent application –</w:t>
      </w:r>
      <w:r w:rsidR="002E7235" w:rsidRPr="00AC7476">
        <w:rPr>
          <w:b/>
          <w:noProof w:val="0"/>
          <w:sz w:val="20"/>
          <w:szCs w:val="20"/>
        </w:rPr>
        <w:t xml:space="preserve"> Re</w:t>
      </w:r>
      <w:bookmarkEnd w:id="31"/>
      <w:r w:rsidR="00455281" w:rsidRPr="00AC7476">
        <w:rPr>
          <w:b/>
          <w:noProof w:val="0"/>
          <w:sz w:val="20"/>
          <w:szCs w:val="20"/>
        </w:rPr>
        <w:t>turned</w:t>
      </w:r>
    </w:p>
    <w:p w:rsidR="002E7235" w:rsidRPr="00AC7476" w:rsidRDefault="002E7235" w:rsidP="002E7235">
      <w:pPr>
        <w:pStyle w:val="Lettertext"/>
        <w:rPr>
          <w:noProof w:val="0"/>
          <w:sz w:val="20"/>
          <w:szCs w:val="20"/>
        </w:rPr>
      </w:pPr>
    </w:p>
    <w:tbl>
      <w:tblPr>
        <w:tblW w:w="8505"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shd w:val="clear" w:color="auto" w:fill="D9D9D9" w:themeFill="background1" w:themeFillShade="D9"/>
        <w:tblLayout w:type="fixed"/>
        <w:tblLook w:val="0000" w:firstRow="0" w:lastRow="0" w:firstColumn="0" w:lastColumn="0" w:noHBand="0" w:noVBand="0"/>
      </w:tblPr>
      <w:tblGrid>
        <w:gridCol w:w="2458"/>
        <w:gridCol w:w="6047"/>
      </w:tblGrid>
      <w:tr w:rsidR="002E7235" w:rsidRPr="00AC7476" w:rsidTr="00A14CF1">
        <w:tc>
          <w:tcPr>
            <w:tcW w:w="2694" w:type="dxa"/>
            <w:shd w:val="clear" w:color="auto" w:fill="D9D9D9" w:themeFill="background1" w:themeFillShade="D9"/>
          </w:tcPr>
          <w:p w:rsidR="002E7235" w:rsidRPr="00AC7476" w:rsidRDefault="002E7235" w:rsidP="00366EDE">
            <w:pPr>
              <w:pStyle w:val="Lettertext"/>
              <w:spacing w:before="120" w:after="40"/>
              <w:rPr>
                <w:noProof w:val="0"/>
                <w:sz w:val="20"/>
                <w:szCs w:val="20"/>
              </w:rPr>
            </w:pPr>
            <w:r w:rsidRPr="00AC7476">
              <w:rPr>
                <w:noProof w:val="0"/>
                <w:sz w:val="20"/>
                <w:szCs w:val="20"/>
              </w:rPr>
              <w:t xml:space="preserve">Application </w:t>
            </w:r>
            <w:r w:rsidR="00366EDE" w:rsidRPr="00AC7476">
              <w:rPr>
                <w:noProof w:val="0"/>
                <w:sz w:val="20"/>
                <w:szCs w:val="20"/>
              </w:rPr>
              <w:t>number</w:t>
            </w:r>
            <w:r w:rsidRPr="00AC7476">
              <w:rPr>
                <w:noProof w:val="0"/>
                <w:sz w:val="20"/>
                <w:szCs w:val="20"/>
              </w:rPr>
              <w:t>(s):</w:t>
            </w:r>
          </w:p>
        </w:tc>
        <w:tc>
          <w:tcPr>
            <w:tcW w:w="6666" w:type="dxa"/>
            <w:shd w:val="clear" w:color="auto" w:fill="D9D9D9" w:themeFill="background1" w:themeFillShade="D9"/>
          </w:tcPr>
          <w:p w:rsidR="002E7235" w:rsidRPr="00AC7476" w:rsidRDefault="002E7235" w:rsidP="008C1722">
            <w:pPr>
              <w:pStyle w:val="Lettertext"/>
              <w:spacing w:before="40" w:after="40"/>
              <w:rPr>
                <w:noProof w:val="0"/>
                <w:sz w:val="20"/>
                <w:szCs w:val="20"/>
              </w:rPr>
            </w:pPr>
          </w:p>
        </w:tc>
      </w:tr>
      <w:tr w:rsidR="002E7235" w:rsidRPr="00AC7476" w:rsidTr="00A14CF1">
        <w:tc>
          <w:tcPr>
            <w:tcW w:w="2694" w:type="dxa"/>
            <w:shd w:val="clear" w:color="auto" w:fill="D9D9D9" w:themeFill="background1" w:themeFillShade="D9"/>
          </w:tcPr>
          <w:p w:rsidR="002E7235" w:rsidRPr="00AC7476" w:rsidRDefault="002E7235" w:rsidP="008C1722">
            <w:pPr>
              <w:pStyle w:val="Lettertext"/>
              <w:spacing w:before="40" w:after="40"/>
              <w:rPr>
                <w:noProof w:val="0"/>
                <w:sz w:val="20"/>
                <w:szCs w:val="20"/>
              </w:rPr>
            </w:pPr>
            <w:r w:rsidRPr="00AC7476">
              <w:rPr>
                <w:noProof w:val="0"/>
                <w:sz w:val="20"/>
                <w:szCs w:val="20"/>
              </w:rPr>
              <w:t>Applicant:</w:t>
            </w:r>
          </w:p>
        </w:tc>
        <w:tc>
          <w:tcPr>
            <w:tcW w:w="6666" w:type="dxa"/>
            <w:shd w:val="clear" w:color="auto" w:fill="D9D9D9" w:themeFill="background1" w:themeFillShade="D9"/>
          </w:tcPr>
          <w:p w:rsidR="002E7235" w:rsidRPr="00AC7476" w:rsidRDefault="002E7235" w:rsidP="008C1722">
            <w:pPr>
              <w:pStyle w:val="Lettertext"/>
              <w:spacing w:before="40" w:after="40"/>
              <w:rPr>
                <w:noProof w:val="0"/>
                <w:sz w:val="20"/>
                <w:szCs w:val="20"/>
              </w:rPr>
            </w:pPr>
          </w:p>
        </w:tc>
      </w:tr>
      <w:tr w:rsidR="002E7235" w:rsidRPr="00AC7476" w:rsidTr="00A14CF1">
        <w:tc>
          <w:tcPr>
            <w:tcW w:w="2694" w:type="dxa"/>
            <w:shd w:val="clear" w:color="auto" w:fill="D9D9D9" w:themeFill="background1" w:themeFillShade="D9"/>
          </w:tcPr>
          <w:p w:rsidR="002E7235" w:rsidRPr="00AC7476" w:rsidRDefault="002E7235" w:rsidP="008C1722">
            <w:pPr>
              <w:pStyle w:val="Lettertext"/>
              <w:spacing w:before="40" w:after="40"/>
              <w:rPr>
                <w:noProof w:val="0"/>
                <w:sz w:val="20"/>
                <w:szCs w:val="20"/>
              </w:rPr>
            </w:pPr>
            <w:r w:rsidRPr="00AC7476">
              <w:rPr>
                <w:noProof w:val="0"/>
                <w:sz w:val="20"/>
                <w:szCs w:val="20"/>
              </w:rPr>
              <w:t>Address:</w:t>
            </w:r>
          </w:p>
        </w:tc>
        <w:tc>
          <w:tcPr>
            <w:tcW w:w="6666" w:type="dxa"/>
            <w:shd w:val="clear" w:color="auto" w:fill="D9D9D9" w:themeFill="background1" w:themeFillShade="D9"/>
          </w:tcPr>
          <w:p w:rsidR="002E7235" w:rsidRPr="00AC7476" w:rsidRDefault="002E7235" w:rsidP="008C1722">
            <w:pPr>
              <w:pStyle w:val="Lettertext"/>
              <w:spacing w:before="40" w:after="40"/>
              <w:rPr>
                <w:noProof w:val="0"/>
                <w:sz w:val="20"/>
                <w:szCs w:val="20"/>
              </w:rPr>
            </w:pPr>
          </w:p>
        </w:tc>
      </w:tr>
      <w:tr w:rsidR="002E7235" w:rsidRPr="00AC7476" w:rsidTr="00A14CF1">
        <w:tc>
          <w:tcPr>
            <w:tcW w:w="2694" w:type="dxa"/>
            <w:shd w:val="clear" w:color="auto" w:fill="D9D9D9" w:themeFill="background1" w:themeFillShade="D9"/>
          </w:tcPr>
          <w:p w:rsidR="002E7235" w:rsidRPr="00AC7476" w:rsidRDefault="002E7235" w:rsidP="00366EDE">
            <w:pPr>
              <w:pStyle w:val="Lettertext"/>
              <w:spacing w:before="40" w:after="120"/>
              <w:rPr>
                <w:noProof w:val="0"/>
                <w:sz w:val="20"/>
                <w:szCs w:val="20"/>
              </w:rPr>
            </w:pPr>
            <w:r w:rsidRPr="00AC7476">
              <w:rPr>
                <w:noProof w:val="0"/>
                <w:sz w:val="20"/>
                <w:szCs w:val="20"/>
              </w:rPr>
              <w:t xml:space="preserve">Proposed </w:t>
            </w:r>
            <w:r w:rsidR="00366EDE" w:rsidRPr="00AC7476">
              <w:rPr>
                <w:noProof w:val="0"/>
                <w:sz w:val="20"/>
                <w:szCs w:val="20"/>
              </w:rPr>
              <w:t>activity</w:t>
            </w:r>
            <w:r w:rsidRPr="00AC7476">
              <w:rPr>
                <w:noProof w:val="0"/>
                <w:sz w:val="20"/>
                <w:szCs w:val="20"/>
              </w:rPr>
              <w:t>(s):</w:t>
            </w:r>
          </w:p>
        </w:tc>
        <w:tc>
          <w:tcPr>
            <w:tcW w:w="6666" w:type="dxa"/>
            <w:shd w:val="clear" w:color="auto" w:fill="D9D9D9" w:themeFill="background1" w:themeFillShade="D9"/>
          </w:tcPr>
          <w:p w:rsidR="002E7235" w:rsidRPr="00AC7476" w:rsidRDefault="002E7235" w:rsidP="008C1722">
            <w:pPr>
              <w:pStyle w:val="Lettertext"/>
              <w:spacing w:before="40" w:after="40"/>
              <w:rPr>
                <w:noProof w:val="0"/>
                <w:sz w:val="20"/>
                <w:szCs w:val="20"/>
              </w:rPr>
            </w:pPr>
          </w:p>
        </w:tc>
      </w:tr>
    </w:tbl>
    <w:p w:rsidR="002E7235" w:rsidRPr="00AC7476" w:rsidRDefault="002E7235" w:rsidP="002E7235">
      <w:pPr>
        <w:pStyle w:val="Lettertext"/>
        <w:rPr>
          <w:noProof w:val="0"/>
          <w:sz w:val="20"/>
          <w:szCs w:val="20"/>
        </w:rPr>
      </w:pPr>
    </w:p>
    <w:p w:rsidR="005D2F5A" w:rsidRPr="00AC7476" w:rsidRDefault="005D2F5A" w:rsidP="005D2F5A">
      <w:pPr>
        <w:pStyle w:val="Header"/>
        <w:tabs>
          <w:tab w:val="right" w:pos="9072"/>
        </w:tabs>
        <w:jc w:val="left"/>
        <w:rPr>
          <w:rFonts w:asciiTheme="minorHAnsi" w:hAnsiTheme="minorHAnsi" w:cs="Arial"/>
          <w:sz w:val="20"/>
          <w:szCs w:val="20"/>
        </w:rPr>
      </w:pPr>
      <w:r w:rsidRPr="00AC7476">
        <w:rPr>
          <w:rFonts w:asciiTheme="minorHAnsi" w:hAnsiTheme="minorHAnsi" w:cs="Arial"/>
          <w:sz w:val="20"/>
          <w:szCs w:val="20"/>
        </w:rPr>
        <w:t xml:space="preserve">Thank you for your resource consent application, which we received on </w:t>
      </w:r>
      <w:r w:rsidRPr="00AC7476">
        <w:rPr>
          <w:rFonts w:asciiTheme="minorHAnsi" w:hAnsiTheme="minorHAnsi" w:cs="Arial"/>
          <w:sz w:val="20"/>
          <w:szCs w:val="20"/>
          <w:highlight w:val="lightGray"/>
        </w:rPr>
        <w:t>date</w:t>
      </w:r>
      <w:r w:rsidRPr="00AC7476">
        <w:rPr>
          <w:rFonts w:asciiTheme="minorHAnsi" w:hAnsiTheme="minorHAnsi" w:cs="Arial"/>
          <w:sz w:val="20"/>
          <w:szCs w:val="20"/>
        </w:rPr>
        <w:t xml:space="preserve">. The law requires us to assess all new resource consent applications against criteria in the RMA and determine whether or not they are complete. Unfortunately your application is not complete so we are returning it to you. </w:t>
      </w:r>
    </w:p>
    <w:p w:rsidR="005D2F5A" w:rsidRPr="00AC7476" w:rsidRDefault="005D2F5A" w:rsidP="005D2F5A">
      <w:pPr>
        <w:pStyle w:val="BodyText3"/>
        <w:spacing w:after="0"/>
        <w:jc w:val="left"/>
        <w:rPr>
          <w:rFonts w:asciiTheme="minorHAnsi" w:hAnsiTheme="minorHAnsi" w:cs="Arial"/>
          <w:sz w:val="20"/>
          <w:szCs w:val="20"/>
        </w:rPr>
      </w:pPr>
    </w:p>
    <w:p w:rsidR="005D2F5A" w:rsidRPr="00AC7476" w:rsidRDefault="005D2F5A" w:rsidP="005D2F5A">
      <w:pPr>
        <w:pStyle w:val="BodyText3"/>
        <w:spacing w:after="0"/>
        <w:jc w:val="left"/>
        <w:rPr>
          <w:rFonts w:asciiTheme="minorHAnsi" w:hAnsiTheme="minorHAnsi" w:cs="Arial"/>
          <w:sz w:val="20"/>
          <w:szCs w:val="20"/>
        </w:rPr>
      </w:pPr>
      <w:r w:rsidRPr="00AC7476">
        <w:rPr>
          <w:rFonts w:asciiTheme="minorHAnsi" w:hAnsiTheme="minorHAnsi" w:cs="Arial"/>
          <w:sz w:val="20"/>
          <w:szCs w:val="20"/>
        </w:rPr>
        <w:t>The application is not complete because:</w:t>
      </w:r>
    </w:p>
    <w:p w:rsidR="005D2F5A" w:rsidRPr="00AC7476" w:rsidRDefault="005D2F5A" w:rsidP="005D2F5A">
      <w:pPr>
        <w:pStyle w:val="BodyText3"/>
        <w:numPr>
          <w:ilvl w:val="0"/>
          <w:numId w:val="57"/>
        </w:numPr>
        <w:spacing w:after="0"/>
        <w:jc w:val="left"/>
        <w:rPr>
          <w:rFonts w:asciiTheme="minorHAnsi" w:hAnsiTheme="minorHAnsi" w:cs="Arial"/>
          <w:sz w:val="20"/>
          <w:szCs w:val="20"/>
          <w:highlight w:val="lightGray"/>
        </w:rPr>
      </w:pPr>
      <w:r w:rsidRPr="00AC7476">
        <w:rPr>
          <w:rFonts w:asciiTheme="minorHAnsi" w:hAnsiTheme="minorHAnsi" w:cs="Arial"/>
          <w:sz w:val="20"/>
          <w:szCs w:val="20"/>
          <w:highlight w:val="lightGray"/>
        </w:rPr>
        <w:t>Detail the required information in reference to legal requirements of section 88 and Schedule 4</w:t>
      </w:r>
    </w:p>
    <w:p w:rsidR="005D2F5A" w:rsidRPr="00AC7476" w:rsidRDefault="005D2F5A" w:rsidP="005D2F5A">
      <w:pPr>
        <w:pStyle w:val="BodyText3"/>
        <w:numPr>
          <w:ilvl w:val="0"/>
          <w:numId w:val="57"/>
        </w:numPr>
        <w:spacing w:after="0"/>
        <w:jc w:val="left"/>
        <w:rPr>
          <w:rFonts w:asciiTheme="minorHAnsi" w:hAnsiTheme="minorHAnsi" w:cs="Arial"/>
          <w:sz w:val="20"/>
          <w:szCs w:val="20"/>
          <w:highlight w:val="lightGray"/>
        </w:rPr>
      </w:pPr>
      <w:r w:rsidRPr="00AC7476">
        <w:rPr>
          <w:rFonts w:asciiTheme="minorHAnsi" w:hAnsiTheme="minorHAnsi" w:cs="Arial"/>
          <w:sz w:val="20"/>
          <w:szCs w:val="20"/>
          <w:highlight w:val="lightGray"/>
        </w:rPr>
        <w:t>Xxx</w:t>
      </w:r>
    </w:p>
    <w:p w:rsidR="005D2F5A" w:rsidRPr="00AC7476" w:rsidRDefault="005D2F5A" w:rsidP="005D2F5A">
      <w:pPr>
        <w:pStyle w:val="BodyText3"/>
        <w:numPr>
          <w:ilvl w:val="0"/>
          <w:numId w:val="57"/>
        </w:numPr>
        <w:spacing w:after="0"/>
        <w:jc w:val="left"/>
        <w:rPr>
          <w:rFonts w:asciiTheme="minorHAnsi" w:hAnsiTheme="minorHAnsi" w:cs="Arial"/>
          <w:sz w:val="20"/>
          <w:szCs w:val="20"/>
          <w:highlight w:val="lightGray"/>
        </w:rPr>
      </w:pPr>
      <w:r w:rsidRPr="00AC7476">
        <w:rPr>
          <w:rFonts w:asciiTheme="minorHAnsi" w:hAnsiTheme="minorHAnsi" w:cs="Arial"/>
          <w:sz w:val="20"/>
          <w:szCs w:val="20"/>
          <w:highlight w:val="lightGray"/>
        </w:rPr>
        <w:t>Xxx</w:t>
      </w:r>
    </w:p>
    <w:p w:rsidR="005D2F5A" w:rsidRPr="00AC7476" w:rsidRDefault="005D2F5A" w:rsidP="005D2F5A">
      <w:pPr>
        <w:pStyle w:val="BodyText3"/>
        <w:spacing w:after="0"/>
        <w:jc w:val="left"/>
        <w:rPr>
          <w:rFonts w:asciiTheme="minorHAnsi" w:hAnsiTheme="minorHAnsi" w:cs="Arial"/>
          <w:sz w:val="20"/>
          <w:szCs w:val="20"/>
        </w:rPr>
      </w:pPr>
    </w:p>
    <w:p w:rsidR="005D2F5A" w:rsidRPr="00AC7476" w:rsidRDefault="005D2F5A" w:rsidP="005D2F5A">
      <w:pPr>
        <w:pStyle w:val="Header"/>
        <w:tabs>
          <w:tab w:val="right" w:pos="9072"/>
        </w:tabs>
        <w:jc w:val="left"/>
        <w:rPr>
          <w:rFonts w:asciiTheme="minorHAnsi" w:hAnsiTheme="minorHAnsi" w:cs="Arial"/>
          <w:sz w:val="20"/>
          <w:szCs w:val="20"/>
        </w:rPr>
      </w:pPr>
      <w:r w:rsidRPr="00AC7476">
        <w:rPr>
          <w:rFonts w:asciiTheme="minorHAnsi" w:hAnsiTheme="minorHAnsi" w:cs="Arial"/>
          <w:sz w:val="20"/>
          <w:szCs w:val="20"/>
        </w:rPr>
        <w:t xml:space="preserve">We need the information listed above before we can progress with your application and make a decision. This means we will not do any more work on it at this stage, although you may re-lodge it with us in a modified form.  </w:t>
      </w:r>
    </w:p>
    <w:p w:rsidR="005D2F5A" w:rsidRPr="00AC7476" w:rsidRDefault="005D2F5A" w:rsidP="005D2F5A">
      <w:pPr>
        <w:pStyle w:val="Header"/>
        <w:tabs>
          <w:tab w:val="right" w:pos="9072"/>
        </w:tabs>
        <w:jc w:val="left"/>
        <w:rPr>
          <w:rFonts w:asciiTheme="minorHAnsi" w:hAnsiTheme="minorHAnsi" w:cs="Arial"/>
          <w:sz w:val="20"/>
          <w:szCs w:val="20"/>
        </w:rPr>
      </w:pPr>
    </w:p>
    <w:p w:rsidR="005D2F5A" w:rsidRPr="00AC7476" w:rsidRDefault="005D2F5A" w:rsidP="005D2F5A">
      <w:pPr>
        <w:pStyle w:val="Header"/>
        <w:tabs>
          <w:tab w:val="right" w:pos="9072"/>
        </w:tabs>
        <w:jc w:val="left"/>
        <w:rPr>
          <w:rFonts w:asciiTheme="minorHAnsi" w:hAnsiTheme="minorHAnsi" w:cs="Arial"/>
          <w:sz w:val="20"/>
          <w:szCs w:val="20"/>
        </w:rPr>
      </w:pPr>
      <w:r w:rsidRPr="00AC7476">
        <w:rPr>
          <w:rFonts w:asciiTheme="minorHAnsi" w:hAnsiTheme="minorHAnsi" w:cs="Arial"/>
          <w:sz w:val="20"/>
          <w:szCs w:val="20"/>
        </w:rPr>
        <w:t xml:space="preserve">To progress from here, you can </w:t>
      </w:r>
      <w:r w:rsidR="001F30AD">
        <w:rPr>
          <w:rFonts w:asciiTheme="minorHAnsi" w:hAnsiTheme="minorHAnsi" w:cs="Arial"/>
          <w:sz w:val="20"/>
          <w:szCs w:val="20"/>
        </w:rPr>
        <w:t>find further details on our web</w:t>
      </w:r>
      <w:r w:rsidRPr="00AC7476">
        <w:rPr>
          <w:rFonts w:asciiTheme="minorHAnsi" w:hAnsiTheme="minorHAnsi" w:cs="Arial"/>
          <w:sz w:val="20"/>
          <w:szCs w:val="20"/>
        </w:rPr>
        <w:t xml:space="preserve">site </w:t>
      </w:r>
      <w:r w:rsidR="001F30AD">
        <w:rPr>
          <w:rFonts w:asciiTheme="minorHAnsi" w:hAnsiTheme="minorHAnsi" w:cs="Arial"/>
          <w:sz w:val="20"/>
          <w:szCs w:val="20"/>
        </w:rPr>
        <w:t xml:space="preserve">at </w:t>
      </w:r>
      <w:r w:rsidR="001F30AD" w:rsidRPr="001F30AD">
        <w:rPr>
          <w:rFonts w:asciiTheme="minorHAnsi" w:hAnsiTheme="minorHAnsi" w:cs="Arial"/>
          <w:sz w:val="20"/>
          <w:szCs w:val="20"/>
          <w:highlight w:val="lightGray"/>
        </w:rPr>
        <w:t>include link</w:t>
      </w:r>
      <w:r w:rsidR="001F30AD" w:rsidRPr="00AC7476">
        <w:rPr>
          <w:rFonts w:asciiTheme="minorHAnsi" w:hAnsiTheme="minorHAnsi" w:cs="Arial"/>
          <w:sz w:val="20"/>
          <w:szCs w:val="20"/>
        </w:rPr>
        <w:t xml:space="preserve"> </w:t>
      </w:r>
      <w:r w:rsidRPr="00AC7476">
        <w:rPr>
          <w:rFonts w:asciiTheme="minorHAnsi" w:hAnsiTheme="minorHAnsi" w:cs="Arial"/>
          <w:sz w:val="20"/>
          <w:szCs w:val="20"/>
        </w:rPr>
        <w:t>about the information requirements for resource consent applications. You can also make an appointment with our duty planner any week day between 9.00</w:t>
      </w:r>
      <w:r w:rsidR="001F30AD">
        <w:rPr>
          <w:rFonts w:asciiTheme="minorHAnsi" w:hAnsiTheme="minorHAnsi" w:cs="Arial"/>
          <w:sz w:val="20"/>
          <w:szCs w:val="20"/>
        </w:rPr>
        <w:t>am</w:t>
      </w:r>
      <w:r w:rsidRPr="00AC7476">
        <w:rPr>
          <w:rFonts w:asciiTheme="minorHAnsi" w:hAnsiTheme="minorHAnsi" w:cs="Arial"/>
          <w:sz w:val="20"/>
          <w:szCs w:val="20"/>
        </w:rPr>
        <w:t xml:space="preserve"> and 5.00</w:t>
      </w:r>
      <w:r w:rsidR="001F30AD">
        <w:rPr>
          <w:rFonts w:asciiTheme="minorHAnsi" w:hAnsiTheme="minorHAnsi" w:cs="Arial"/>
          <w:sz w:val="20"/>
          <w:szCs w:val="20"/>
        </w:rPr>
        <w:t>pm</w:t>
      </w:r>
      <w:r w:rsidRPr="00AC7476">
        <w:rPr>
          <w:rFonts w:asciiTheme="minorHAnsi" w:hAnsiTheme="minorHAnsi" w:cs="Arial"/>
          <w:sz w:val="20"/>
          <w:szCs w:val="20"/>
        </w:rPr>
        <w:t>. They provide half an hour of free information which you may find useful.</w:t>
      </w:r>
    </w:p>
    <w:p w:rsidR="005D2F5A" w:rsidRPr="00AC7476" w:rsidRDefault="005D2F5A" w:rsidP="005D2F5A">
      <w:pPr>
        <w:pStyle w:val="BodyText3"/>
        <w:spacing w:after="0"/>
        <w:jc w:val="left"/>
        <w:rPr>
          <w:rFonts w:asciiTheme="minorHAnsi" w:hAnsiTheme="minorHAnsi" w:cs="Arial"/>
          <w:sz w:val="20"/>
          <w:szCs w:val="20"/>
        </w:rPr>
      </w:pPr>
    </w:p>
    <w:p w:rsidR="005D2F5A" w:rsidRPr="00AC7476" w:rsidRDefault="005D2F5A" w:rsidP="005D2F5A">
      <w:pPr>
        <w:pStyle w:val="BodyText3"/>
        <w:spacing w:after="0"/>
        <w:jc w:val="left"/>
        <w:rPr>
          <w:rFonts w:asciiTheme="minorHAnsi" w:hAnsiTheme="minorHAnsi" w:cs="Arial"/>
          <w:sz w:val="20"/>
          <w:szCs w:val="20"/>
        </w:rPr>
      </w:pPr>
      <w:r w:rsidRPr="00AC7476">
        <w:rPr>
          <w:rFonts w:asciiTheme="minorHAnsi" w:hAnsiTheme="minorHAnsi" w:cs="Arial"/>
          <w:sz w:val="20"/>
          <w:szCs w:val="20"/>
        </w:rPr>
        <w:t xml:space="preserve">If you decide to re-lodge this application or make a new application including the above information, it will be treated as if it were a new application. </w:t>
      </w:r>
    </w:p>
    <w:p w:rsidR="005D2F5A" w:rsidRPr="00AC7476" w:rsidRDefault="005D2F5A" w:rsidP="005D2F5A">
      <w:pPr>
        <w:pStyle w:val="BodyText3"/>
        <w:spacing w:after="0"/>
        <w:jc w:val="left"/>
        <w:rPr>
          <w:rFonts w:asciiTheme="minorHAnsi" w:hAnsiTheme="minorHAnsi" w:cs="Arial"/>
          <w:sz w:val="20"/>
          <w:szCs w:val="20"/>
        </w:rPr>
      </w:pPr>
    </w:p>
    <w:p w:rsidR="005D2F5A" w:rsidRPr="00AC7476" w:rsidRDefault="005D2F5A" w:rsidP="005D2F5A">
      <w:pPr>
        <w:autoSpaceDE w:val="0"/>
        <w:autoSpaceDN w:val="0"/>
        <w:adjustRightInd w:val="0"/>
        <w:spacing w:before="0" w:after="0" w:line="240" w:lineRule="auto"/>
        <w:jc w:val="left"/>
        <w:rPr>
          <w:rFonts w:asciiTheme="minorHAnsi" w:hAnsiTheme="minorHAnsi" w:cs="Arial"/>
          <w:sz w:val="20"/>
          <w:szCs w:val="20"/>
          <w:lang w:eastAsia="en-GB"/>
        </w:rPr>
      </w:pPr>
      <w:r w:rsidRPr="00AC7476">
        <w:rPr>
          <w:rFonts w:asciiTheme="minorHAnsi" w:hAnsiTheme="minorHAnsi" w:cs="Arial"/>
          <w:sz w:val="20"/>
          <w:szCs w:val="20"/>
          <w:lang w:eastAsia="en-GB"/>
        </w:rPr>
        <w:t xml:space="preserve">To date we have spent </w:t>
      </w:r>
      <w:r w:rsidRPr="00AC7476">
        <w:rPr>
          <w:rFonts w:asciiTheme="minorHAnsi" w:hAnsiTheme="minorHAnsi" w:cs="Arial"/>
          <w:sz w:val="20"/>
          <w:szCs w:val="20"/>
          <w:highlight w:val="lightGray"/>
          <w:lang w:eastAsia="en-GB"/>
        </w:rPr>
        <w:t>enter total time</w:t>
      </w:r>
      <w:r w:rsidRPr="00AC7476">
        <w:rPr>
          <w:rFonts w:asciiTheme="minorHAnsi" w:hAnsiTheme="minorHAnsi" w:cs="Arial"/>
          <w:sz w:val="20"/>
          <w:szCs w:val="20"/>
          <w:lang w:eastAsia="en-GB"/>
        </w:rPr>
        <w:t xml:space="preserve"> checking your application, and a total of </w:t>
      </w:r>
      <w:r w:rsidRPr="00AC7476">
        <w:rPr>
          <w:rFonts w:asciiTheme="minorHAnsi" w:hAnsiTheme="minorHAnsi" w:cs="Arial"/>
          <w:sz w:val="20"/>
          <w:szCs w:val="20"/>
          <w:highlight w:val="lightGray"/>
          <w:lang w:eastAsia="en-GB"/>
        </w:rPr>
        <w:t>$ amount</w:t>
      </w:r>
      <w:r w:rsidRPr="00AC7476">
        <w:rPr>
          <w:rFonts w:asciiTheme="minorHAnsi" w:hAnsiTheme="minorHAnsi" w:cs="Arial"/>
          <w:sz w:val="20"/>
          <w:szCs w:val="20"/>
          <w:lang w:eastAsia="en-GB"/>
        </w:rPr>
        <w:t xml:space="preserve"> of your initial fee has been used. If you re-lodge the application, please include an additional </w:t>
      </w:r>
      <w:r w:rsidRPr="00AC7476">
        <w:rPr>
          <w:rFonts w:asciiTheme="minorHAnsi" w:hAnsiTheme="minorHAnsi" w:cs="Arial"/>
          <w:sz w:val="20"/>
          <w:szCs w:val="20"/>
          <w:highlight w:val="lightGray"/>
          <w:lang w:eastAsia="en-GB"/>
        </w:rPr>
        <w:t>$ amount</w:t>
      </w:r>
      <w:r w:rsidRPr="00AC7476">
        <w:rPr>
          <w:rFonts w:asciiTheme="minorHAnsi" w:hAnsiTheme="minorHAnsi" w:cs="Arial"/>
          <w:sz w:val="20"/>
          <w:szCs w:val="20"/>
          <w:lang w:eastAsia="en-GB"/>
        </w:rPr>
        <w:t xml:space="preserve"> to make up the balance of the initial fee, which is </w:t>
      </w:r>
      <w:r w:rsidRPr="00AC7476">
        <w:rPr>
          <w:rFonts w:asciiTheme="minorHAnsi" w:hAnsiTheme="minorHAnsi" w:cs="Arial"/>
          <w:sz w:val="20"/>
          <w:szCs w:val="20"/>
          <w:highlight w:val="lightGray"/>
          <w:lang w:eastAsia="en-GB"/>
        </w:rPr>
        <w:t>$ amount</w:t>
      </w:r>
      <w:r w:rsidRPr="00AC7476">
        <w:rPr>
          <w:rFonts w:asciiTheme="minorHAnsi" w:hAnsiTheme="minorHAnsi" w:cs="Arial"/>
          <w:sz w:val="20"/>
          <w:szCs w:val="20"/>
          <w:lang w:eastAsia="en-GB"/>
        </w:rPr>
        <w:t xml:space="preserve">. If you decide not to resubmit your application, please contact us on </w:t>
      </w:r>
      <w:r w:rsidRPr="00AC7476">
        <w:rPr>
          <w:rFonts w:asciiTheme="minorHAnsi" w:hAnsiTheme="minorHAnsi" w:cs="Arial"/>
          <w:sz w:val="20"/>
          <w:szCs w:val="20"/>
          <w:highlight w:val="lightGray"/>
          <w:lang w:eastAsia="en-GB"/>
        </w:rPr>
        <w:t>phone</w:t>
      </w:r>
      <w:r w:rsidRPr="00AC7476">
        <w:rPr>
          <w:rFonts w:asciiTheme="minorHAnsi" w:hAnsiTheme="minorHAnsi" w:cs="Arial"/>
          <w:sz w:val="20"/>
          <w:szCs w:val="20"/>
          <w:lang w:eastAsia="en-GB"/>
        </w:rPr>
        <w:t xml:space="preserve"> or </w:t>
      </w:r>
      <w:r w:rsidRPr="00AC7476">
        <w:rPr>
          <w:rFonts w:asciiTheme="minorHAnsi" w:hAnsiTheme="minorHAnsi" w:cs="Arial"/>
          <w:sz w:val="20"/>
          <w:szCs w:val="20"/>
          <w:highlight w:val="lightGray"/>
          <w:lang w:eastAsia="en-GB"/>
        </w:rPr>
        <w:t>email</w:t>
      </w:r>
      <w:r w:rsidRPr="00AC7476">
        <w:rPr>
          <w:rFonts w:asciiTheme="minorHAnsi" w:hAnsiTheme="minorHAnsi" w:cs="Arial"/>
          <w:sz w:val="20"/>
          <w:szCs w:val="20"/>
          <w:lang w:eastAsia="en-GB"/>
        </w:rPr>
        <w:t>, to receive a refund of the portion of the initial fee not used.</w:t>
      </w:r>
    </w:p>
    <w:p w:rsidR="005D2F5A" w:rsidRPr="00AC7476" w:rsidRDefault="005D2F5A" w:rsidP="005D2F5A">
      <w:pPr>
        <w:pStyle w:val="BodyText3"/>
        <w:spacing w:after="0"/>
        <w:jc w:val="left"/>
        <w:rPr>
          <w:rFonts w:asciiTheme="minorHAnsi" w:hAnsiTheme="minorHAnsi" w:cs="Arial"/>
          <w:sz w:val="20"/>
          <w:szCs w:val="20"/>
        </w:rPr>
      </w:pPr>
    </w:p>
    <w:p w:rsidR="005D2F5A" w:rsidRPr="00AC7476" w:rsidRDefault="005D2F5A" w:rsidP="005D2F5A">
      <w:pPr>
        <w:pStyle w:val="BodyText3"/>
        <w:spacing w:after="0"/>
        <w:jc w:val="left"/>
        <w:rPr>
          <w:rFonts w:asciiTheme="minorHAnsi" w:hAnsiTheme="minorHAnsi" w:cs="Arial"/>
          <w:sz w:val="20"/>
          <w:szCs w:val="20"/>
        </w:rPr>
      </w:pPr>
      <w:r w:rsidRPr="00AC7476">
        <w:rPr>
          <w:rFonts w:asciiTheme="minorHAnsi" w:hAnsiTheme="minorHAnsi" w:cs="Arial"/>
          <w:sz w:val="20"/>
          <w:szCs w:val="20"/>
        </w:rPr>
        <w:t xml:space="preserve">If you disagree with our decision that your application is incomplete you can lodge an official objection. Further information about this process on our website at </w:t>
      </w:r>
      <w:r w:rsidRPr="00AC7476">
        <w:rPr>
          <w:rFonts w:asciiTheme="minorHAnsi" w:hAnsiTheme="minorHAnsi" w:cs="Arial"/>
          <w:sz w:val="20"/>
          <w:szCs w:val="20"/>
          <w:highlight w:val="lightGray"/>
        </w:rPr>
        <w:t>include link</w:t>
      </w:r>
      <w:r w:rsidRPr="00AC7476">
        <w:rPr>
          <w:rFonts w:asciiTheme="minorHAnsi" w:hAnsiTheme="minorHAnsi" w:cs="Arial"/>
          <w:sz w:val="20"/>
          <w:szCs w:val="20"/>
        </w:rPr>
        <w:t>.</w:t>
      </w:r>
    </w:p>
    <w:p w:rsidR="005D2F5A" w:rsidRPr="00AC7476" w:rsidRDefault="005D2F5A" w:rsidP="005D2F5A">
      <w:pPr>
        <w:pStyle w:val="BodyText3"/>
        <w:spacing w:after="0"/>
        <w:jc w:val="left"/>
        <w:rPr>
          <w:rFonts w:asciiTheme="minorHAnsi" w:hAnsiTheme="minorHAnsi" w:cs="Arial"/>
          <w:sz w:val="20"/>
          <w:szCs w:val="20"/>
        </w:rPr>
      </w:pPr>
    </w:p>
    <w:p w:rsidR="005D2F5A" w:rsidRPr="00AC7476" w:rsidRDefault="005D2F5A" w:rsidP="005D2F5A">
      <w:pPr>
        <w:pStyle w:val="BodyText3"/>
        <w:spacing w:after="0"/>
        <w:jc w:val="left"/>
        <w:rPr>
          <w:rFonts w:asciiTheme="minorHAnsi" w:hAnsiTheme="minorHAnsi" w:cs="Arial"/>
          <w:sz w:val="20"/>
          <w:szCs w:val="20"/>
        </w:rPr>
      </w:pPr>
      <w:r w:rsidRPr="00AC7476">
        <w:rPr>
          <w:rFonts w:asciiTheme="minorHAnsi" w:hAnsiTheme="minorHAnsi" w:cs="Arial"/>
          <w:sz w:val="20"/>
          <w:szCs w:val="20"/>
        </w:rPr>
        <w:t xml:space="preserve">If you have any queries, please contact me on </w:t>
      </w:r>
      <w:r w:rsidRPr="00AC7476">
        <w:rPr>
          <w:rFonts w:asciiTheme="minorHAnsi" w:hAnsiTheme="minorHAnsi" w:cs="Arial"/>
          <w:sz w:val="20"/>
          <w:szCs w:val="20"/>
          <w:highlight w:val="lightGray"/>
        </w:rPr>
        <w:t>phone number</w:t>
      </w:r>
      <w:r w:rsidRPr="00AC7476">
        <w:rPr>
          <w:rFonts w:asciiTheme="minorHAnsi" w:hAnsiTheme="minorHAnsi" w:cs="Arial"/>
          <w:sz w:val="20"/>
          <w:szCs w:val="20"/>
        </w:rPr>
        <w:t xml:space="preserve"> and quote the application number above.</w:t>
      </w:r>
    </w:p>
    <w:p w:rsidR="005D2F5A" w:rsidRPr="00AC7476" w:rsidRDefault="005D2F5A" w:rsidP="005D2F5A">
      <w:pPr>
        <w:pStyle w:val="BodyText3"/>
        <w:spacing w:after="0"/>
        <w:jc w:val="left"/>
        <w:rPr>
          <w:rFonts w:asciiTheme="minorHAnsi" w:hAnsiTheme="minorHAnsi" w:cs="Arial"/>
          <w:sz w:val="20"/>
          <w:szCs w:val="20"/>
        </w:rPr>
      </w:pPr>
    </w:p>
    <w:p w:rsidR="005D2F5A" w:rsidRPr="00AC7476" w:rsidRDefault="005D2F5A" w:rsidP="005D2F5A">
      <w:pPr>
        <w:pStyle w:val="BodyText3"/>
        <w:spacing w:after="0"/>
        <w:jc w:val="left"/>
        <w:rPr>
          <w:rFonts w:asciiTheme="minorHAnsi" w:hAnsiTheme="minorHAnsi" w:cs="Arial"/>
          <w:sz w:val="20"/>
          <w:szCs w:val="20"/>
        </w:rPr>
      </w:pPr>
    </w:p>
    <w:p w:rsidR="005D2F5A" w:rsidRPr="00AC7476" w:rsidRDefault="005D2F5A" w:rsidP="005D2F5A">
      <w:pPr>
        <w:spacing w:before="0" w:after="0"/>
        <w:jc w:val="left"/>
        <w:rPr>
          <w:rFonts w:asciiTheme="minorHAnsi" w:hAnsiTheme="minorHAnsi" w:cs="Arial"/>
          <w:sz w:val="20"/>
          <w:szCs w:val="20"/>
        </w:rPr>
      </w:pPr>
      <w:r w:rsidRPr="00AC7476">
        <w:rPr>
          <w:rFonts w:asciiTheme="minorHAnsi" w:hAnsiTheme="minorHAnsi" w:cs="Arial"/>
          <w:sz w:val="20"/>
          <w:szCs w:val="20"/>
        </w:rPr>
        <w:t>Yours sincerely</w:t>
      </w:r>
    </w:p>
    <w:p w:rsidR="00943B76" w:rsidRPr="00AC7476" w:rsidRDefault="00943B76" w:rsidP="005D2F5A">
      <w:pPr>
        <w:spacing w:before="0" w:after="0"/>
        <w:jc w:val="left"/>
        <w:rPr>
          <w:rFonts w:asciiTheme="minorHAnsi" w:hAnsiTheme="minorHAnsi" w:cs="Arial"/>
          <w:sz w:val="20"/>
          <w:szCs w:val="20"/>
        </w:rPr>
      </w:pPr>
    </w:p>
    <w:p w:rsidR="005D2F5A" w:rsidRPr="00AC7476" w:rsidRDefault="005D2F5A" w:rsidP="005D2F5A">
      <w:pPr>
        <w:spacing w:before="0" w:after="0"/>
        <w:jc w:val="left"/>
        <w:rPr>
          <w:rFonts w:asciiTheme="minorHAnsi" w:hAnsiTheme="minorHAnsi" w:cs="Arial"/>
          <w:sz w:val="20"/>
          <w:szCs w:val="20"/>
        </w:rPr>
      </w:pPr>
    </w:p>
    <w:p w:rsidR="005D2F5A" w:rsidRPr="00AC7476" w:rsidRDefault="005D2F5A" w:rsidP="005D2F5A">
      <w:pPr>
        <w:spacing w:before="0" w:after="0"/>
        <w:jc w:val="left"/>
        <w:rPr>
          <w:rFonts w:asciiTheme="minorHAnsi" w:eastAsia="Calibri" w:hAnsiTheme="minorHAnsi" w:cs="Arial"/>
          <w:sz w:val="20"/>
          <w:szCs w:val="20"/>
          <w:highlight w:val="lightGray"/>
          <w:lang w:val="en-GB"/>
        </w:rPr>
      </w:pPr>
      <w:r w:rsidRPr="00AC7476">
        <w:rPr>
          <w:rFonts w:asciiTheme="minorHAnsi" w:eastAsia="Calibri" w:hAnsiTheme="minorHAnsi" w:cs="Arial"/>
          <w:noProof/>
          <w:sz w:val="20"/>
          <w:szCs w:val="20"/>
          <w:highlight w:val="lightGray"/>
          <w:lang w:val="en-GB"/>
        </w:rPr>
        <w:t>Name</w:t>
      </w:r>
    </w:p>
    <w:p w:rsidR="005D2F5A" w:rsidRPr="00AC7476" w:rsidRDefault="005D2F5A" w:rsidP="005D2F5A">
      <w:pPr>
        <w:spacing w:before="0" w:after="0"/>
        <w:jc w:val="left"/>
        <w:rPr>
          <w:rFonts w:asciiTheme="minorHAnsi" w:hAnsiTheme="minorHAnsi" w:cs="Arial"/>
          <w:sz w:val="20"/>
          <w:szCs w:val="20"/>
        </w:rPr>
      </w:pPr>
      <w:r w:rsidRPr="00AC7476">
        <w:rPr>
          <w:rFonts w:asciiTheme="minorHAnsi" w:hAnsiTheme="minorHAnsi" w:cs="Arial"/>
          <w:sz w:val="20"/>
          <w:szCs w:val="20"/>
          <w:highlight w:val="lightGray"/>
        </w:rPr>
        <w:t>Position</w:t>
      </w:r>
    </w:p>
    <w:sectPr w:rsidR="005D2F5A" w:rsidRPr="00AC7476" w:rsidSect="00952C6E">
      <w:headerReference w:type="even" r:id="rId25"/>
      <w:headerReference w:type="default" r:id="rId26"/>
      <w:footerReference w:type="even" r:id="rId27"/>
      <w:footerReference w:type="default" r:id="rId28"/>
      <w:endnotePr>
        <w:numFmt w:val="decimal"/>
      </w:endnotePr>
      <w:pgSz w:w="11907" w:h="16840" w:code="9"/>
      <w:pgMar w:top="1134" w:right="1418" w:bottom="1134" w:left="1418" w:header="567" w:footer="567" w:gutter="56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476" w:rsidRDefault="00AC7476" w:rsidP="009B0142">
      <w:pPr>
        <w:spacing w:after="0" w:line="240" w:lineRule="auto"/>
      </w:pPr>
      <w:r>
        <w:separator/>
      </w:r>
    </w:p>
  </w:endnote>
  <w:endnote w:type="continuationSeparator" w:id="0">
    <w:p w:rsidR="00AC7476" w:rsidRPr="00775A35" w:rsidRDefault="00AC7476" w:rsidP="009B0142">
      <w:pPr>
        <w:spacing w:after="0" w:line="240" w:lineRule="auto"/>
        <w:rPr>
          <w:color w:val="FFFFFF" w:themeColor="background1"/>
        </w:rPr>
      </w:pPr>
      <w:r w:rsidRPr="00775A35">
        <w:rPr>
          <w:color w:val="FFFFFF" w:themeColor="background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476" w:rsidRDefault="00AC7476" w:rsidP="00A9473E">
    <w:pPr>
      <w:pStyle w:val="Footereven"/>
    </w:pPr>
    <w:r>
      <w:fldChar w:fldCharType="begin"/>
    </w:r>
    <w:r>
      <w:instrText xml:space="preserve"> PAGE   \* MERGEFORMAT </w:instrText>
    </w:r>
    <w:r>
      <w:fldChar w:fldCharType="separate"/>
    </w:r>
    <w:r>
      <w:rPr>
        <w:noProof/>
      </w:rPr>
      <w:t>2</w:t>
    </w:r>
    <w:r>
      <w:rPr>
        <w:noProof/>
      </w:rPr>
      <w:fldChar w:fldCharType="end"/>
    </w:r>
    <w:r>
      <w:rPr>
        <w:noProof/>
      </w:rPr>
      <w:tab/>
    </w:r>
    <w:r w:rsidRPr="00A9473E">
      <w:t>Improving our resource management system: A discussion document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476" w:rsidRPr="00CB44C4" w:rsidRDefault="00AC7476" w:rsidP="00CB44C4">
    <w:pPr>
      <w:pStyle w:val="Footerodd"/>
    </w:pPr>
    <w:r w:rsidRPr="00CB44C4">
      <w:tab/>
    </w:r>
    <w:r w:rsidRPr="009844C3">
      <w:t>A guide to section 88 and Schedule 4 of the Resource Management Act</w:t>
    </w:r>
    <w:r w:rsidRPr="00CB44C4">
      <w:tab/>
    </w:r>
    <w:r w:rsidRPr="00CB44C4">
      <w:rPr>
        <w:rStyle w:val="PageNumber"/>
        <w:rFonts w:ascii="Calibri" w:hAnsi="Calibri"/>
        <w:b w:val="0"/>
        <w:bCs w:val="0"/>
        <w:sz w:val="18"/>
        <w:szCs w:val="16"/>
      </w:rPr>
      <w:fldChar w:fldCharType="begin"/>
    </w:r>
    <w:r w:rsidRPr="00CB44C4">
      <w:rPr>
        <w:rStyle w:val="PageNumber"/>
        <w:rFonts w:ascii="Calibri" w:hAnsi="Calibri"/>
        <w:b w:val="0"/>
        <w:bCs w:val="0"/>
        <w:sz w:val="18"/>
        <w:szCs w:val="16"/>
      </w:rPr>
      <w:instrText xml:space="preserve"> PAGE </w:instrText>
    </w:r>
    <w:r w:rsidRPr="00CB44C4">
      <w:rPr>
        <w:rStyle w:val="PageNumber"/>
        <w:rFonts w:ascii="Calibri" w:hAnsi="Calibri"/>
        <w:b w:val="0"/>
        <w:bCs w:val="0"/>
        <w:sz w:val="18"/>
        <w:szCs w:val="16"/>
      </w:rPr>
      <w:fldChar w:fldCharType="separate"/>
    </w:r>
    <w:r w:rsidR="00BE0AC2">
      <w:rPr>
        <w:rStyle w:val="PageNumber"/>
        <w:rFonts w:ascii="Calibri" w:hAnsi="Calibri"/>
        <w:b w:val="0"/>
        <w:bCs w:val="0"/>
        <w:noProof/>
        <w:sz w:val="18"/>
        <w:szCs w:val="16"/>
      </w:rPr>
      <w:t>23</w:t>
    </w:r>
    <w:r w:rsidRPr="00CB44C4">
      <w:rPr>
        <w:rStyle w:val="PageNumber"/>
        <w:rFonts w:ascii="Calibri" w:hAnsi="Calibri"/>
        <w:b w:val="0"/>
        <w:bCs w:val="0"/>
        <w:sz w:val="18"/>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476" w:rsidRDefault="00AC7476" w:rsidP="00A9473E">
    <w:pPr>
      <w:pStyle w:val="Footerodd"/>
    </w:pPr>
    <w:r>
      <w:tab/>
    </w:r>
    <w:r w:rsidRPr="00A9473E">
      <w:t>Improving our resource management system: A discussion document</w:t>
    </w:r>
    <w:r>
      <w:tab/>
    </w:r>
    <w:r>
      <w:fldChar w:fldCharType="begin"/>
    </w:r>
    <w:r>
      <w:instrText xml:space="preserve"> PAGE   \* MERGEFORMAT </w:instrText>
    </w:r>
    <w:r>
      <w:fldChar w:fldCharType="separate"/>
    </w:r>
    <w:r>
      <w:rPr>
        <w:noProof/>
      </w:rPr>
      <w:t>iii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476" w:rsidRPr="003211A3" w:rsidRDefault="00AC7476" w:rsidP="003211A3">
    <w:pPr>
      <w:pStyle w:val="Footer"/>
      <w:tabs>
        <w:tab w:val="clear" w:pos="4513"/>
        <w:tab w:val="clear" w:pos="9026"/>
      </w:tabs>
      <w:ind w:left="-57"/>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476" w:rsidRPr="0040640A" w:rsidRDefault="00AC7476" w:rsidP="0040640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476" w:rsidRPr="00F866C3" w:rsidRDefault="00AC7476" w:rsidP="0040640A">
    <w:pPr>
      <w:pStyle w:val="Footereven"/>
      <w:rPr>
        <w:szCs w:val="18"/>
      </w:rPr>
    </w:pPr>
    <w:r w:rsidRPr="00291424">
      <w:rPr>
        <w:rStyle w:val="PageNumber"/>
        <w:rFonts w:ascii="Calibri" w:hAnsi="Calibri"/>
        <w:b w:val="0"/>
        <w:sz w:val="18"/>
        <w:szCs w:val="18"/>
      </w:rPr>
      <w:fldChar w:fldCharType="begin"/>
    </w:r>
    <w:r w:rsidRPr="00291424">
      <w:rPr>
        <w:rStyle w:val="PageNumber"/>
        <w:rFonts w:ascii="Calibri" w:hAnsi="Calibri"/>
        <w:b w:val="0"/>
        <w:sz w:val="18"/>
        <w:szCs w:val="18"/>
      </w:rPr>
      <w:instrText xml:space="preserve"> PAGE </w:instrText>
    </w:r>
    <w:r w:rsidRPr="00291424">
      <w:rPr>
        <w:rStyle w:val="PageNumber"/>
        <w:rFonts w:ascii="Calibri" w:hAnsi="Calibri"/>
        <w:b w:val="0"/>
        <w:sz w:val="18"/>
        <w:szCs w:val="18"/>
      </w:rPr>
      <w:fldChar w:fldCharType="separate"/>
    </w:r>
    <w:r>
      <w:rPr>
        <w:rStyle w:val="PageNumber"/>
        <w:rFonts w:ascii="Calibri" w:hAnsi="Calibri"/>
        <w:b w:val="0"/>
        <w:noProof/>
        <w:sz w:val="18"/>
        <w:szCs w:val="18"/>
      </w:rPr>
      <w:t>4</w:t>
    </w:r>
    <w:r w:rsidRPr="00291424">
      <w:rPr>
        <w:rStyle w:val="PageNumber"/>
        <w:rFonts w:ascii="Calibri" w:hAnsi="Calibri"/>
        <w:b w:val="0"/>
        <w:sz w:val="18"/>
        <w:szCs w:val="18"/>
      </w:rPr>
      <w:fldChar w:fldCharType="end"/>
    </w:r>
    <w:r w:rsidRPr="00F866C3">
      <w:rPr>
        <w:szCs w:val="18"/>
      </w:rPr>
      <w:tab/>
      <w:t>Improving our resource management system: A discussion document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476" w:rsidRPr="00F866C3" w:rsidRDefault="00AC7476" w:rsidP="0040640A">
    <w:pPr>
      <w:pStyle w:val="Footerodd"/>
      <w:rPr>
        <w:szCs w:val="18"/>
      </w:rPr>
    </w:pPr>
    <w:r w:rsidRPr="00F866C3">
      <w:rPr>
        <w:szCs w:val="18"/>
      </w:rPr>
      <w:tab/>
    </w:r>
    <w:r w:rsidRPr="009844C3">
      <w:rPr>
        <w:szCs w:val="18"/>
      </w:rPr>
      <w:t>A guide to section 88 and Schedule 4 of the Resource Management Act</w:t>
    </w:r>
    <w:r w:rsidRPr="00F866C3">
      <w:rPr>
        <w:szCs w:val="18"/>
      </w:rPr>
      <w:tab/>
    </w:r>
    <w:r w:rsidRPr="00291424">
      <w:rPr>
        <w:rStyle w:val="PageNumber"/>
        <w:rFonts w:ascii="Calibri" w:hAnsi="Calibri"/>
        <w:b w:val="0"/>
        <w:sz w:val="18"/>
        <w:szCs w:val="18"/>
      </w:rPr>
      <w:fldChar w:fldCharType="begin"/>
    </w:r>
    <w:r w:rsidRPr="00291424">
      <w:rPr>
        <w:rStyle w:val="PageNumber"/>
        <w:rFonts w:ascii="Calibri" w:hAnsi="Calibri"/>
        <w:b w:val="0"/>
        <w:sz w:val="18"/>
        <w:szCs w:val="18"/>
      </w:rPr>
      <w:instrText xml:space="preserve"> PAGE </w:instrText>
    </w:r>
    <w:r w:rsidRPr="00291424">
      <w:rPr>
        <w:rStyle w:val="PageNumber"/>
        <w:rFonts w:ascii="Calibri" w:hAnsi="Calibri"/>
        <w:b w:val="0"/>
        <w:sz w:val="18"/>
        <w:szCs w:val="18"/>
      </w:rPr>
      <w:fldChar w:fldCharType="separate"/>
    </w:r>
    <w:r w:rsidR="00BE0AC2">
      <w:rPr>
        <w:rStyle w:val="PageNumber"/>
        <w:rFonts w:ascii="Calibri" w:hAnsi="Calibri"/>
        <w:b w:val="0"/>
        <w:noProof/>
        <w:sz w:val="18"/>
        <w:szCs w:val="18"/>
      </w:rPr>
      <w:t>3</w:t>
    </w:r>
    <w:r w:rsidRPr="00291424">
      <w:rPr>
        <w:rStyle w:val="PageNumber"/>
        <w:rFonts w:ascii="Calibri" w:hAnsi="Calibri"/>
        <w:b w:val="0"/>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476" w:rsidRPr="00600921" w:rsidRDefault="00AC7476" w:rsidP="00074B3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476" w:rsidRDefault="00AC7476" w:rsidP="00074B3E">
    <w:pPr>
      <w:pStyle w:val="Footerodd"/>
    </w:pPr>
    <w:r w:rsidRPr="00CB44C4">
      <w:tab/>
    </w:r>
    <w:r w:rsidRPr="00070E82">
      <w:rPr>
        <w:szCs w:val="18"/>
      </w:rPr>
      <w:t>A guide to the six-month process for notified resource consent applications</w:t>
    </w:r>
    <w:r w:rsidRPr="00CB44C4">
      <w:tab/>
    </w:r>
    <w:r w:rsidRPr="00CB44C4">
      <w:rPr>
        <w:rStyle w:val="PageNumber"/>
        <w:rFonts w:ascii="Calibri" w:hAnsi="Calibri"/>
        <w:b w:val="0"/>
        <w:bCs w:val="0"/>
        <w:sz w:val="18"/>
        <w:szCs w:val="16"/>
      </w:rPr>
      <w:fldChar w:fldCharType="begin"/>
    </w:r>
    <w:r w:rsidRPr="00CB44C4">
      <w:rPr>
        <w:rStyle w:val="PageNumber"/>
        <w:rFonts w:ascii="Calibri" w:hAnsi="Calibri"/>
        <w:b w:val="0"/>
        <w:bCs w:val="0"/>
        <w:sz w:val="18"/>
        <w:szCs w:val="16"/>
      </w:rPr>
      <w:instrText xml:space="preserve"> PAGE </w:instrText>
    </w:r>
    <w:r w:rsidRPr="00CB44C4">
      <w:rPr>
        <w:rStyle w:val="PageNumber"/>
        <w:rFonts w:ascii="Calibri" w:hAnsi="Calibri"/>
        <w:b w:val="0"/>
        <w:bCs w:val="0"/>
        <w:sz w:val="18"/>
        <w:szCs w:val="16"/>
      </w:rPr>
      <w:fldChar w:fldCharType="separate"/>
    </w:r>
    <w:r>
      <w:rPr>
        <w:rStyle w:val="PageNumber"/>
        <w:rFonts w:ascii="Calibri" w:hAnsi="Calibri"/>
        <w:b w:val="0"/>
        <w:bCs w:val="0"/>
        <w:noProof/>
        <w:sz w:val="18"/>
        <w:szCs w:val="16"/>
      </w:rPr>
      <w:t>5</w:t>
    </w:r>
    <w:r w:rsidRPr="00CB44C4">
      <w:rPr>
        <w:rStyle w:val="PageNumber"/>
        <w:rFonts w:ascii="Calibri" w:hAnsi="Calibri"/>
        <w:b w:val="0"/>
        <w:bCs w:val="0"/>
        <w:sz w:val="18"/>
        <w:szCs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476" w:rsidRPr="00CB44C4" w:rsidRDefault="00AC7476" w:rsidP="00CB44C4">
    <w:pPr>
      <w:pStyle w:val="Footereven"/>
    </w:pPr>
    <w:r w:rsidRPr="00CB44C4">
      <w:rPr>
        <w:rStyle w:val="PageNumber"/>
        <w:rFonts w:ascii="Calibri" w:hAnsi="Calibri"/>
        <w:b w:val="0"/>
        <w:bCs w:val="0"/>
        <w:sz w:val="18"/>
        <w:szCs w:val="16"/>
      </w:rPr>
      <w:fldChar w:fldCharType="begin"/>
    </w:r>
    <w:r w:rsidRPr="00CB44C4">
      <w:rPr>
        <w:rStyle w:val="PageNumber"/>
        <w:rFonts w:ascii="Calibri" w:hAnsi="Calibri"/>
        <w:b w:val="0"/>
        <w:bCs w:val="0"/>
        <w:sz w:val="18"/>
        <w:szCs w:val="16"/>
      </w:rPr>
      <w:instrText xml:space="preserve"> PAGE </w:instrText>
    </w:r>
    <w:r w:rsidRPr="00CB44C4">
      <w:rPr>
        <w:rStyle w:val="PageNumber"/>
        <w:rFonts w:ascii="Calibri" w:hAnsi="Calibri"/>
        <w:b w:val="0"/>
        <w:bCs w:val="0"/>
        <w:sz w:val="18"/>
        <w:szCs w:val="16"/>
      </w:rPr>
      <w:fldChar w:fldCharType="separate"/>
    </w:r>
    <w:r w:rsidR="00BE0AC2">
      <w:rPr>
        <w:rStyle w:val="PageNumber"/>
        <w:rFonts w:ascii="Calibri" w:hAnsi="Calibri"/>
        <w:b w:val="0"/>
        <w:bCs w:val="0"/>
        <w:noProof/>
        <w:sz w:val="18"/>
        <w:szCs w:val="16"/>
      </w:rPr>
      <w:t>24</w:t>
    </w:r>
    <w:r w:rsidRPr="00CB44C4">
      <w:rPr>
        <w:rStyle w:val="PageNumber"/>
        <w:rFonts w:ascii="Calibri" w:hAnsi="Calibri"/>
        <w:b w:val="0"/>
        <w:bCs w:val="0"/>
        <w:sz w:val="18"/>
        <w:szCs w:val="16"/>
      </w:rPr>
      <w:fldChar w:fldCharType="end"/>
    </w:r>
    <w:r w:rsidRPr="00CB44C4">
      <w:tab/>
    </w:r>
    <w:r w:rsidRPr="009844C3">
      <w:t>A guide to section 88 and Schedule 4 of the Resource Management Act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476" w:rsidRDefault="00AC7476" w:rsidP="005A785D">
      <w:pPr>
        <w:spacing w:after="0" w:line="240" w:lineRule="auto"/>
      </w:pPr>
      <w:r>
        <w:separator/>
      </w:r>
    </w:p>
  </w:footnote>
  <w:footnote w:type="continuationSeparator" w:id="0">
    <w:p w:rsidR="00AC7476" w:rsidRDefault="00AC7476" w:rsidP="009B0142">
      <w:pPr>
        <w:spacing w:after="0" w:line="240" w:lineRule="auto"/>
      </w:pPr>
      <w:r>
        <w:continuationSeparator/>
      </w:r>
    </w:p>
  </w:footnote>
  <w:footnote w:id="1">
    <w:p w:rsidR="00AC7476" w:rsidRPr="002736CE" w:rsidRDefault="00AC7476" w:rsidP="002736CE">
      <w:pPr>
        <w:pStyle w:val="FootnoteText"/>
        <w:rPr>
          <w:lang w:val="en-NZ"/>
        </w:rPr>
      </w:pPr>
      <w:r w:rsidRPr="002736CE">
        <w:rPr>
          <w:rStyle w:val="FootnoteReference"/>
          <w:sz w:val="18"/>
        </w:rPr>
        <w:footnoteRef/>
      </w:r>
      <w:r w:rsidRPr="002736CE">
        <w:t xml:space="preserve"> </w:t>
      </w:r>
      <w:r w:rsidRPr="002736CE">
        <w:tab/>
        <w:t>Form 9 of the Resource Management (Forms, Fees, and Procedure) Regulations 2003</w:t>
      </w:r>
      <w:r>
        <w:rPr>
          <w:lang w:val="en-NZ"/>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476" w:rsidRDefault="00AC7476" w:rsidP="0011066F">
    <w:pPr>
      <w:pStyle w:val="Header"/>
      <w:tabs>
        <w:tab w:val="clear" w:pos="4513"/>
        <w:tab w:val="clear" w:pos="9026"/>
      </w:tabs>
      <w:ind w:left="-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476" w:rsidRDefault="00BE0AC2">
    <w:r>
      <w:rPr>
        <w:noProof/>
        <w:lang w:val="en-US" w:eastAsia="zh-TW"/>
      </w:rPr>
      <w:pict w14:anchorId="4419E5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476" w:rsidRDefault="00AC7476" w:rsidP="0040640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476" w:rsidRDefault="00AC747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476" w:rsidRDefault="00AC747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476" w:rsidRDefault="00AC7476"/>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476" w:rsidRDefault="00AC7476" w:rsidP="0040640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67626"/>
    <w:multiLevelType w:val="hybridMultilevel"/>
    <w:tmpl w:val="8D184994"/>
    <w:lvl w:ilvl="0" w:tplc="DB9C7798">
      <w:start w:val="1"/>
      <w:numFmt w:val="decimal"/>
      <w:pStyle w:val="Numberedparagraph"/>
      <w:lvlText w:val="%1."/>
      <w:lvlJc w:val="left"/>
      <w:pPr>
        <w:tabs>
          <w:tab w:val="num" w:pos="397"/>
        </w:tabs>
        <w:ind w:left="397"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
    <w:nsid w:val="09A83044"/>
    <w:multiLevelType w:val="hybridMultilevel"/>
    <w:tmpl w:val="AD16CD9A"/>
    <w:lvl w:ilvl="0" w:tplc="14090001">
      <w:start w:val="1"/>
      <w:numFmt w:val="bullet"/>
      <w:lvlText w:val=""/>
      <w:lvlJc w:val="left"/>
      <w:pPr>
        <w:ind w:left="764" w:hanging="360"/>
      </w:pPr>
      <w:rPr>
        <w:rFonts w:ascii="Symbol" w:hAnsi="Symbol" w:hint="default"/>
      </w:rPr>
    </w:lvl>
    <w:lvl w:ilvl="1" w:tplc="14090003" w:tentative="1">
      <w:start w:val="1"/>
      <w:numFmt w:val="bullet"/>
      <w:lvlText w:val="o"/>
      <w:lvlJc w:val="left"/>
      <w:pPr>
        <w:ind w:left="1484" w:hanging="360"/>
      </w:pPr>
      <w:rPr>
        <w:rFonts w:ascii="Courier New" w:hAnsi="Courier New" w:cs="Courier New" w:hint="default"/>
      </w:rPr>
    </w:lvl>
    <w:lvl w:ilvl="2" w:tplc="14090005" w:tentative="1">
      <w:start w:val="1"/>
      <w:numFmt w:val="bullet"/>
      <w:lvlText w:val=""/>
      <w:lvlJc w:val="left"/>
      <w:pPr>
        <w:ind w:left="2204" w:hanging="360"/>
      </w:pPr>
      <w:rPr>
        <w:rFonts w:ascii="Wingdings" w:hAnsi="Wingdings" w:hint="default"/>
      </w:rPr>
    </w:lvl>
    <w:lvl w:ilvl="3" w:tplc="14090001" w:tentative="1">
      <w:start w:val="1"/>
      <w:numFmt w:val="bullet"/>
      <w:lvlText w:val=""/>
      <w:lvlJc w:val="left"/>
      <w:pPr>
        <w:ind w:left="2924" w:hanging="360"/>
      </w:pPr>
      <w:rPr>
        <w:rFonts w:ascii="Symbol" w:hAnsi="Symbol" w:hint="default"/>
      </w:rPr>
    </w:lvl>
    <w:lvl w:ilvl="4" w:tplc="14090003" w:tentative="1">
      <w:start w:val="1"/>
      <w:numFmt w:val="bullet"/>
      <w:lvlText w:val="o"/>
      <w:lvlJc w:val="left"/>
      <w:pPr>
        <w:ind w:left="3644" w:hanging="360"/>
      </w:pPr>
      <w:rPr>
        <w:rFonts w:ascii="Courier New" w:hAnsi="Courier New" w:cs="Courier New" w:hint="default"/>
      </w:rPr>
    </w:lvl>
    <w:lvl w:ilvl="5" w:tplc="14090005" w:tentative="1">
      <w:start w:val="1"/>
      <w:numFmt w:val="bullet"/>
      <w:lvlText w:val=""/>
      <w:lvlJc w:val="left"/>
      <w:pPr>
        <w:ind w:left="4364" w:hanging="360"/>
      </w:pPr>
      <w:rPr>
        <w:rFonts w:ascii="Wingdings" w:hAnsi="Wingdings" w:hint="default"/>
      </w:rPr>
    </w:lvl>
    <w:lvl w:ilvl="6" w:tplc="14090001" w:tentative="1">
      <w:start w:val="1"/>
      <w:numFmt w:val="bullet"/>
      <w:lvlText w:val=""/>
      <w:lvlJc w:val="left"/>
      <w:pPr>
        <w:ind w:left="5084" w:hanging="360"/>
      </w:pPr>
      <w:rPr>
        <w:rFonts w:ascii="Symbol" w:hAnsi="Symbol" w:hint="default"/>
      </w:rPr>
    </w:lvl>
    <w:lvl w:ilvl="7" w:tplc="14090003" w:tentative="1">
      <w:start w:val="1"/>
      <w:numFmt w:val="bullet"/>
      <w:lvlText w:val="o"/>
      <w:lvlJc w:val="left"/>
      <w:pPr>
        <w:ind w:left="5804" w:hanging="360"/>
      </w:pPr>
      <w:rPr>
        <w:rFonts w:ascii="Courier New" w:hAnsi="Courier New" w:cs="Courier New" w:hint="default"/>
      </w:rPr>
    </w:lvl>
    <w:lvl w:ilvl="8" w:tplc="14090005" w:tentative="1">
      <w:start w:val="1"/>
      <w:numFmt w:val="bullet"/>
      <w:lvlText w:val=""/>
      <w:lvlJc w:val="left"/>
      <w:pPr>
        <w:ind w:left="6524" w:hanging="360"/>
      </w:pPr>
      <w:rPr>
        <w:rFonts w:ascii="Wingdings" w:hAnsi="Wingdings" w:hint="default"/>
      </w:rPr>
    </w:lvl>
  </w:abstractNum>
  <w:abstractNum w:abstractNumId="2">
    <w:nsid w:val="0B0F5F0E"/>
    <w:multiLevelType w:val="hybridMultilevel"/>
    <w:tmpl w:val="8FFC4770"/>
    <w:lvl w:ilvl="0" w:tplc="E264C0DC">
      <w:start w:val="1"/>
      <w:numFmt w:val="bullet"/>
      <w:pStyle w:val="Greenbullet-tables"/>
      <w:lvlText w:val=""/>
      <w:lvlJc w:val="left"/>
      <w:pPr>
        <w:ind w:left="644" w:hanging="360"/>
      </w:pPr>
      <w:rPr>
        <w:rFonts w:ascii="Symbol" w:hAnsi="Symbol" w:hint="default"/>
        <w:color w:val="677719"/>
        <w:sz w:val="20"/>
        <w:szCs w:val="20"/>
      </w:rPr>
    </w:lvl>
    <w:lvl w:ilvl="1" w:tplc="14090003">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
    <w:nsid w:val="0EB0199C"/>
    <w:multiLevelType w:val="hybridMultilevel"/>
    <w:tmpl w:val="3C7E1392"/>
    <w:lvl w:ilvl="0" w:tplc="F822B5CE">
      <w:start w:val="1"/>
      <w:numFmt w:val="lowerLetter"/>
      <w:pStyle w:val="Bodytexta"/>
      <w:lvlText w:val="%1)"/>
      <w:lvlJc w:val="left"/>
      <w:pPr>
        <w:ind w:left="1440" w:hanging="360"/>
      </w:pPr>
      <w:rPr>
        <w:rFonts w:ascii="Calibri" w:hAnsi="Calibri" w:hint="default"/>
        <w:b w:val="0"/>
        <w:i w:val="0"/>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186B6C97"/>
    <w:multiLevelType w:val="hybridMultilevel"/>
    <w:tmpl w:val="21E22478"/>
    <w:lvl w:ilvl="0" w:tplc="7BFE48C2">
      <w:start w:val="1"/>
      <w:numFmt w:val="lowerLetter"/>
      <w:lvlText w:val="(%1)"/>
      <w:lvlJc w:val="left"/>
      <w:pPr>
        <w:ind w:left="1931" w:hanging="720"/>
      </w:pPr>
      <w:rPr>
        <w:rFonts w:asciiTheme="minorHAnsi" w:eastAsia="Times New Roman" w:hAnsiTheme="minorHAnsi" w:cs="Times New Roman"/>
      </w:rPr>
    </w:lvl>
    <w:lvl w:ilvl="1" w:tplc="14090019" w:tentative="1">
      <w:start w:val="1"/>
      <w:numFmt w:val="lowerLetter"/>
      <w:lvlText w:val="%2."/>
      <w:lvlJc w:val="left"/>
      <w:pPr>
        <w:ind w:left="2291" w:hanging="360"/>
      </w:pPr>
    </w:lvl>
    <w:lvl w:ilvl="2" w:tplc="1409001B" w:tentative="1">
      <w:start w:val="1"/>
      <w:numFmt w:val="lowerRoman"/>
      <w:lvlText w:val="%3."/>
      <w:lvlJc w:val="right"/>
      <w:pPr>
        <w:ind w:left="3011" w:hanging="180"/>
      </w:pPr>
    </w:lvl>
    <w:lvl w:ilvl="3" w:tplc="1409000F" w:tentative="1">
      <w:start w:val="1"/>
      <w:numFmt w:val="decimal"/>
      <w:lvlText w:val="%4."/>
      <w:lvlJc w:val="left"/>
      <w:pPr>
        <w:ind w:left="3731" w:hanging="360"/>
      </w:pPr>
    </w:lvl>
    <w:lvl w:ilvl="4" w:tplc="14090019" w:tentative="1">
      <w:start w:val="1"/>
      <w:numFmt w:val="lowerLetter"/>
      <w:lvlText w:val="%5."/>
      <w:lvlJc w:val="left"/>
      <w:pPr>
        <w:ind w:left="4451" w:hanging="360"/>
      </w:pPr>
    </w:lvl>
    <w:lvl w:ilvl="5" w:tplc="1409001B" w:tentative="1">
      <w:start w:val="1"/>
      <w:numFmt w:val="lowerRoman"/>
      <w:lvlText w:val="%6."/>
      <w:lvlJc w:val="right"/>
      <w:pPr>
        <w:ind w:left="5171" w:hanging="180"/>
      </w:pPr>
    </w:lvl>
    <w:lvl w:ilvl="6" w:tplc="1409000F" w:tentative="1">
      <w:start w:val="1"/>
      <w:numFmt w:val="decimal"/>
      <w:lvlText w:val="%7."/>
      <w:lvlJc w:val="left"/>
      <w:pPr>
        <w:ind w:left="5891" w:hanging="360"/>
      </w:pPr>
    </w:lvl>
    <w:lvl w:ilvl="7" w:tplc="14090019" w:tentative="1">
      <w:start w:val="1"/>
      <w:numFmt w:val="lowerLetter"/>
      <w:lvlText w:val="%8."/>
      <w:lvlJc w:val="left"/>
      <w:pPr>
        <w:ind w:left="6611" w:hanging="360"/>
      </w:pPr>
    </w:lvl>
    <w:lvl w:ilvl="8" w:tplc="1409001B" w:tentative="1">
      <w:start w:val="1"/>
      <w:numFmt w:val="lowerRoman"/>
      <w:lvlText w:val="%9."/>
      <w:lvlJc w:val="right"/>
      <w:pPr>
        <w:ind w:left="7331" w:hanging="180"/>
      </w:pPr>
    </w:lvl>
  </w:abstractNum>
  <w:abstractNum w:abstractNumId="5">
    <w:nsid w:val="193C39F0"/>
    <w:multiLevelType w:val="hybridMultilevel"/>
    <w:tmpl w:val="B3D44A62"/>
    <w:lvl w:ilvl="0" w:tplc="0B48E274">
      <w:start w:val="1"/>
      <w:numFmt w:val="bullet"/>
      <w:lvlText w:val=""/>
      <w:lvlJc w:val="left"/>
      <w:pPr>
        <w:tabs>
          <w:tab w:val="num" w:pos="447"/>
        </w:tabs>
        <w:ind w:left="447" w:hanging="397"/>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1D126B6A"/>
    <w:multiLevelType w:val="hybridMultilevel"/>
    <w:tmpl w:val="228E14AA"/>
    <w:lvl w:ilvl="0" w:tplc="7AA80D6C">
      <w:start w:val="1"/>
      <w:numFmt w:val="lowerLetter"/>
      <w:lvlText w:val="(%1)"/>
      <w:lvlJc w:val="left"/>
      <w:pPr>
        <w:ind w:left="1571" w:hanging="360"/>
      </w:pPr>
      <w:rPr>
        <w:rFonts w:hint="default"/>
      </w:rPr>
    </w:lvl>
    <w:lvl w:ilvl="1" w:tplc="14090019" w:tentative="1">
      <w:start w:val="1"/>
      <w:numFmt w:val="lowerLetter"/>
      <w:lvlText w:val="%2."/>
      <w:lvlJc w:val="left"/>
      <w:pPr>
        <w:ind w:left="2291" w:hanging="360"/>
      </w:pPr>
    </w:lvl>
    <w:lvl w:ilvl="2" w:tplc="1409001B" w:tentative="1">
      <w:start w:val="1"/>
      <w:numFmt w:val="lowerRoman"/>
      <w:lvlText w:val="%3."/>
      <w:lvlJc w:val="right"/>
      <w:pPr>
        <w:ind w:left="3011" w:hanging="180"/>
      </w:pPr>
    </w:lvl>
    <w:lvl w:ilvl="3" w:tplc="1409000F" w:tentative="1">
      <w:start w:val="1"/>
      <w:numFmt w:val="decimal"/>
      <w:lvlText w:val="%4."/>
      <w:lvlJc w:val="left"/>
      <w:pPr>
        <w:ind w:left="3731" w:hanging="360"/>
      </w:pPr>
    </w:lvl>
    <w:lvl w:ilvl="4" w:tplc="14090019" w:tentative="1">
      <w:start w:val="1"/>
      <w:numFmt w:val="lowerLetter"/>
      <w:lvlText w:val="%5."/>
      <w:lvlJc w:val="left"/>
      <w:pPr>
        <w:ind w:left="4451" w:hanging="360"/>
      </w:pPr>
    </w:lvl>
    <w:lvl w:ilvl="5" w:tplc="1409001B" w:tentative="1">
      <w:start w:val="1"/>
      <w:numFmt w:val="lowerRoman"/>
      <w:lvlText w:val="%6."/>
      <w:lvlJc w:val="right"/>
      <w:pPr>
        <w:ind w:left="5171" w:hanging="180"/>
      </w:pPr>
    </w:lvl>
    <w:lvl w:ilvl="6" w:tplc="1409000F" w:tentative="1">
      <w:start w:val="1"/>
      <w:numFmt w:val="decimal"/>
      <w:lvlText w:val="%7."/>
      <w:lvlJc w:val="left"/>
      <w:pPr>
        <w:ind w:left="5891" w:hanging="360"/>
      </w:pPr>
    </w:lvl>
    <w:lvl w:ilvl="7" w:tplc="14090019" w:tentative="1">
      <w:start w:val="1"/>
      <w:numFmt w:val="lowerLetter"/>
      <w:lvlText w:val="%8."/>
      <w:lvlJc w:val="left"/>
      <w:pPr>
        <w:ind w:left="6611" w:hanging="360"/>
      </w:pPr>
    </w:lvl>
    <w:lvl w:ilvl="8" w:tplc="1409001B" w:tentative="1">
      <w:start w:val="1"/>
      <w:numFmt w:val="lowerRoman"/>
      <w:lvlText w:val="%9."/>
      <w:lvlJc w:val="right"/>
      <w:pPr>
        <w:ind w:left="7331" w:hanging="180"/>
      </w:pPr>
    </w:lvl>
  </w:abstractNum>
  <w:abstractNum w:abstractNumId="7">
    <w:nsid w:val="1E7824AD"/>
    <w:multiLevelType w:val="hybridMultilevel"/>
    <w:tmpl w:val="70FE5E90"/>
    <w:lvl w:ilvl="0" w:tplc="38BE6490">
      <w:start w:val="1"/>
      <w:numFmt w:val="bullet"/>
      <w:pStyle w:val="Tablebullet"/>
      <w:lvlText w:val=""/>
      <w:lvlJc w:val="left"/>
      <w:pPr>
        <w:tabs>
          <w:tab w:val="num" w:pos="338"/>
        </w:tabs>
        <w:ind w:left="338" w:hanging="338"/>
      </w:pPr>
      <w:rPr>
        <w:rFonts w:ascii="Symbol" w:hAnsi="Symbol" w:hint="default"/>
        <w:sz w:val="16"/>
      </w:rPr>
    </w:lvl>
    <w:lvl w:ilvl="1" w:tplc="08090003">
      <w:start w:val="1"/>
      <w:numFmt w:val="bullet"/>
      <w:pStyle w:val="TableDash"/>
      <w:lvlText w:val=""/>
      <w:lvlJc w:val="left"/>
      <w:pPr>
        <w:tabs>
          <w:tab w:val="num" w:pos="567"/>
        </w:tabs>
        <w:ind w:left="567" w:hanging="227"/>
      </w:pPr>
      <w:rPr>
        <w:rFonts w:ascii="Symbol" w:hAnsi="Symbol" w:hint="default"/>
        <w:sz w:val="22"/>
      </w:rPr>
    </w:lvl>
    <w:lvl w:ilvl="2" w:tplc="08090005">
      <w:start w:val="13"/>
      <w:numFmt w:val="bullet"/>
      <w:lvlText w:val="–"/>
      <w:lvlJc w:val="left"/>
      <w:pPr>
        <w:tabs>
          <w:tab w:val="num" w:pos="2160"/>
        </w:tabs>
        <w:ind w:left="2160" w:hanging="360"/>
      </w:pPr>
      <w:rPr>
        <w:rFonts w:ascii="Arial" w:eastAsia="Times New Roman" w:hAnsi="Aria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F011C6F"/>
    <w:multiLevelType w:val="hybridMultilevel"/>
    <w:tmpl w:val="0284D634"/>
    <w:lvl w:ilvl="0" w:tplc="14090003">
      <w:start w:val="1"/>
      <w:numFmt w:val="bullet"/>
      <w:lvlText w:val="o"/>
      <w:lvlJc w:val="left"/>
      <w:pPr>
        <w:ind w:left="1440" w:hanging="360"/>
      </w:pPr>
      <w:rPr>
        <w:rFonts w:ascii="Courier New" w:hAnsi="Courier New" w:cs="Courier New"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9">
    <w:nsid w:val="212F3E12"/>
    <w:multiLevelType w:val="hybridMultilevel"/>
    <w:tmpl w:val="F8A2EA78"/>
    <w:lvl w:ilvl="0" w:tplc="0B48E274">
      <w:start w:val="1"/>
      <w:numFmt w:val="bullet"/>
      <w:lvlText w:val=""/>
      <w:lvlJc w:val="left"/>
      <w:pPr>
        <w:tabs>
          <w:tab w:val="num" w:pos="457"/>
        </w:tabs>
        <w:ind w:left="457" w:hanging="397"/>
      </w:pPr>
      <w:rPr>
        <w:rFonts w:ascii="Symbol" w:hAnsi="Symbol" w:hint="default"/>
      </w:rPr>
    </w:lvl>
    <w:lvl w:ilvl="1" w:tplc="00030409" w:tentative="1">
      <w:start w:val="1"/>
      <w:numFmt w:val="bullet"/>
      <w:lvlText w:val="o"/>
      <w:lvlJc w:val="left"/>
      <w:pPr>
        <w:tabs>
          <w:tab w:val="num" w:pos="1140"/>
        </w:tabs>
        <w:ind w:left="1140" w:hanging="360"/>
      </w:pPr>
      <w:rPr>
        <w:rFonts w:ascii="Courier New" w:hAnsi="Courier New" w:hint="default"/>
      </w:rPr>
    </w:lvl>
    <w:lvl w:ilvl="2" w:tplc="00050409" w:tentative="1">
      <w:start w:val="1"/>
      <w:numFmt w:val="bullet"/>
      <w:lvlText w:val=""/>
      <w:lvlJc w:val="left"/>
      <w:pPr>
        <w:tabs>
          <w:tab w:val="num" w:pos="1860"/>
        </w:tabs>
        <w:ind w:left="1860" w:hanging="360"/>
      </w:pPr>
      <w:rPr>
        <w:rFonts w:ascii="Wingdings" w:hAnsi="Wingdings" w:hint="default"/>
      </w:rPr>
    </w:lvl>
    <w:lvl w:ilvl="3" w:tplc="00010409" w:tentative="1">
      <w:start w:val="1"/>
      <w:numFmt w:val="bullet"/>
      <w:lvlText w:val=""/>
      <w:lvlJc w:val="left"/>
      <w:pPr>
        <w:tabs>
          <w:tab w:val="num" w:pos="2580"/>
        </w:tabs>
        <w:ind w:left="2580" w:hanging="360"/>
      </w:pPr>
      <w:rPr>
        <w:rFonts w:ascii="Symbol" w:hAnsi="Symbol" w:hint="default"/>
      </w:rPr>
    </w:lvl>
    <w:lvl w:ilvl="4" w:tplc="00030409" w:tentative="1">
      <w:start w:val="1"/>
      <w:numFmt w:val="bullet"/>
      <w:lvlText w:val="o"/>
      <w:lvlJc w:val="left"/>
      <w:pPr>
        <w:tabs>
          <w:tab w:val="num" w:pos="3300"/>
        </w:tabs>
        <w:ind w:left="3300" w:hanging="360"/>
      </w:pPr>
      <w:rPr>
        <w:rFonts w:ascii="Courier New" w:hAnsi="Courier New" w:hint="default"/>
      </w:rPr>
    </w:lvl>
    <w:lvl w:ilvl="5" w:tplc="00050409" w:tentative="1">
      <w:start w:val="1"/>
      <w:numFmt w:val="bullet"/>
      <w:lvlText w:val=""/>
      <w:lvlJc w:val="left"/>
      <w:pPr>
        <w:tabs>
          <w:tab w:val="num" w:pos="4020"/>
        </w:tabs>
        <w:ind w:left="4020" w:hanging="360"/>
      </w:pPr>
      <w:rPr>
        <w:rFonts w:ascii="Wingdings" w:hAnsi="Wingdings" w:hint="default"/>
      </w:rPr>
    </w:lvl>
    <w:lvl w:ilvl="6" w:tplc="00010409" w:tentative="1">
      <w:start w:val="1"/>
      <w:numFmt w:val="bullet"/>
      <w:lvlText w:val=""/>
      <w:lvlJc w:val="left"/>
      <w:pPr>
        <w:tabs>
          <w:tab w:val="num" w:pos="4740"/>
        </w:tabs>
        <w:ind w:left="4740" w:hanging="360"/>
      </w:pPr>
      <w:rPr>
        <w:rFonts w:ascii="Symbol" w:hAnsi="Symbol" w:hint="default"/>
      </w:rPr>
    </w:lvl>
    <w:lvl w:ilvl="7" w:tplc="00030409" w:tentative="1">
      <w:start w:val="1"/>
      <w:numFmt w:val="bullet"/>
      <w:lvlText w:val="o"/>
      <w:lvlJc w:val="left"/>
      <w:pPr>
        <w:tabs>
          <w:tab w:val="num" w:pos="5460"/>
        </w:tabs>
        <w:ind w:left="5460" w:hanging="360"/>
      </w:pPr>
      <w:rPr>
        <w:rFonts w:ascii="Courier New" w:hAnsi="Courier New" w:hint="default"/>
      </w:rPr>
    </w:lvl>
    <w:lvl w:ilvl="8" w:tplc="00050409" w:tentative="1">
      <w:start w:val="1"/>
      <w:numFmt w:val="bullet"/>
      <w:lvlText w:val=""/>
      <w:lvlJc w:val="left"/>
      <w:pPr>
        <w:tabs>
          <w:tab w:val="num" w:pos="6180"/>
        </w:tabs>
        <w:ind w:left="6180" w:hanging="360"/>
      </w:pPr>
      <w:rPr>
        <w:rFonts w:ascii="Wingdings" w:hAnsi="Wingdings" w:hint="default"/>
      </w:rPr>
    </w:lvl>
  </w:abstractNum>
  <w:abstractNum w:abstractNumId="10">
    <w:nsid w:val="22751FA9"/>
    <w:multiLevelType w:val="hybridMultilevel"/>
    <w:tmpl w:val="9EEEB77E"/>
    <w:lvl w:ilvl="0" w:tplc="74622FDA">
      <w:start w:val="2"/>
      <w:numFmt w:val="decimal"/>
      <w:lvlText w:val="(%1)"/>
      <w:lvlJc w:val="left"/>
      <w:pPr>
        <w:ind w:left="1211"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245A46D8"/>
    <w:multiLevelType w:val="hybridMultilevel"/>
    <w:tmpl w:val="319450D4"/>
    <w:lvl w:ilvl="0" w:tplc="F2B6EA90">
      <w:start w:val="3"/>
      <w:numFmt w:val="decimal"/>
      <w:lvlText w:val="(%1)"/>
      <w:lvlJc w:val="left"/>
      <w:pPr>
        <w:ind w:left="1211"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25EF7B25"/>
    <w:multiLevelType w:val="hybridMultilevel"/>
    <w:tmpl w:val="3002069A"/>
    <w:lvl w:ilvl="0" w:tplc="0B48E274">
      <w:start w:val="1"/>
      <w:numFmt w:val="bullet"/>
      <w:lvlText w:val=""/>
      <w:lvlJc w:val="left"/>
      <w:pPr>
        <w:tabs>
          <w:tab w:val="num" w:pos="447"/>
        </w:tabs>
        <w:ind w:left="447" w:hanging="397"/>
      </w:pPr>
      <w:rPr>
        <w:rFonts w:ascii="Symbol" w:hAnsi="Symbol" w:hint="default"/>
      </w:rPr>
    </w:lvl>
    <w:lvl w:ilvl="1" w:tplc="00030409" w:tentative="1">
      <w:start w:val="1"/>
      <w:numFmt w:val="bullet"/>
      <w:lvlText w:val="o"/>
      <w:lvlJc w:val="left"/>
      <w:pPr>
        <w:tabs>
          <w:tab w:val="num" w:pos="1490"/>
        </w:tabs>
        <w:ind w:left="1490" w:hanging="360"/>
      </w:pPr>
      <w:rPr>
        <w:rFonts w:ascii="Courier New" w:hAnsi="Courier New" w:hint="default"/>
      </w:rPr>
    </w:lvl>
    <w:lvl w:ilvl="2" w:tplc="00050409" w:tentative="1">
      <w:start w:val="1"/>
      <w:numFmt w:val="bullet"/>
      <w:lvlText w:val=""/>
      <w:lvlJc w:val="left"/>
      <w:pPr>
        <w:tabs>
          <w:tab w:val="num" w:pos="2210"/>
        </w:tabs>
        <w:ind w:left="2210" w:hanging="360"/>
      </w:pPr>
      <w:rPr>
        <w:rFonts w:ascii="Wingdings" w:hAnsi="Wingdings" w:hint="default"/>
      </w:rPr>
    </w:lvl>
    <w:lvl w:ilvl="3" w:tplc="00010409" w:tentative="1">
      <w:start w:val="1"/>
      <w:numFmt w:val="bullet"/>
      <w:lvlText w:val=""/>
      <w:lvlJc w:val="left"/>
      <w:pPr>
        <w:tabs>
          <w:tab w:val="num" w:pos="2930"/>
        </w:tabs>
        <w:ind w:left="2930" w:hanging="360"/>
      </w:pPr>
      <w:rPr>
        <w:rFonts w:ascii="Symbol" w:hAnsi="Symbol" w:hint="default"/>
      </w:rPr>
    </w:lvl>
    <w:lvl w:ilvl="4" w:tplc="00030409" w:tentative="1">
      <w:start w:val="1"/>
      <w:numFmt w:val="bullet"/>
      <w:lvlText w:val="o"/>
      <w:lvlJc w:val="left"/>
      <w:pPr>
        <w:tabs>
          <w:tab w:val="num" w:pos="3650"/>
        </w:tabs>
        <w:ind w:left="3650" w:hanging="360"/>
      </w:pPr>
      <w:rPr>
        <w:rFonts w:ascii="Courier New" w:hAnsi="Courier New" w:hint="default"/>
      </w:rPr>
    </w:lvl>
    <w:lvl w:ilvl="5" w:tplc="00050409" w:tentative="1">
      <w:start w:val="1"/>
      <w:numFmt w:val="bullet"/>
      <w:lvlText w:val=""/>
      <w:lvlJc w:val="left"/>
      <w:pPr>
        <w:tabs>
          <w:tab w:val="num" w:pos="4370"/>
        </w:tabs>
        <w:ind w:left="4370" w:hanging="360"/>
      </w:pPr>
      <w:rPr>
        <w:rFonts w:ascii="Wingdings" w:hAnsi="Wingdings" w:hint="default"/>
      </w:rPr>
    </w:lvl>
    <w:lvl w:ilvl="6" w:tplc="00010409" w:tentative="1">
      <w:start w:val="1"/>
      <w:numFmt w:val="bullet"/>
      <w:lvlText w:val=""/>
      <w:lvlJc w:val="left"/>
      <w:pPr>
        <w:tabs>
          <w:tab w:val="num" w:pos="5090"/>
        </w:tabs>
        <w:ind w:left="5090" w:hanging="360"/>
      </w:pPr>
      <w:rPr>
        <w:rFonts w:ascii="Symbol" w:hAnsi="Symbol" w:hint="default"/>
      </w:rPr>
    </w:lvl>
    <w:lvl w:ilvl="7" w:tplc="00030409" w:tentative="1">
      <w:start w:val="1"/>
      <w:numFmt w:val="bullet"/>
      <w:lvlText w:val="o"/>
      <w:lvlJc w:val="left"/>
      <w:pPr>
        <w:tabs>
          <w:tab w:val="num" w:pos="5810"/>
        </w:tabs>
        <w:ind w:left="5810" w:hanging="360"/>
      </w:pPr>
      <w:rPr>
        <w:rFonts w:ascii="Courier New" w:hAnsi="Courier New" w:hint="default"/>
      </w:rPr>
    </w:lvl>
    <w:lvl w:ilvl="8" w:tplc="00050409" w:tentative="1">
      <w:start w:val="1"/>
      <w:numFmt w:val="bullet"/>
      <w:lvlText w:val=""/>
      <w:lvlJc w:val="left"/>
      <w:pPr>
        <w:tabs>
          <w:tab w:val="num" w:pos="6530"/>
        </w:tabs>
        <w:ind w:left="6530" w:hanging="360"/>
      </w:pPr>
      <w:rPr>
        <w:rFonts w:ascii="Wingdings" w:hAnsi="Wingdings" w:hint="default"/>
      </w:rPr>
    </w:lvl>
  </w:abstractNum>
  <w:abstractNum w:abstractNumId="13">
    <w:nsid w:val="26D740D3"/>
    <w:multiLevelType w:val="hybridMultilevel"/>
    <w:tmpl w:val="25DA9BDC"/>
    <w:lvl w:ilvl="0" w:tplc="0B48E274">
      <w:start w:val="1"/>
      <w:numFmt w:val="bullet"/>
      <w:lvlText w:val=""/>
      <w:lvlJc w:val="left"/>
      <w:pPr>
        <w:tabs>
          <w:tab w:val="num" w:pos="397"/>
        </w:tabs>
        <w:ind w:left="397" w:hanging="397"/>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27C91205"/>
    <w:multiLevelType w:val="hybridMultilevel"/>
    <w:tmpl w:val="DD94167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305E507C"/>
    <w:multiLevelType w:val="hybridMultilevel"/>
    <w:tmpl w:val="BED4635A"/>
    <w:lvl w:ilvl="0" w:tplc="0B48E274">
      <w:start w:val="1"/>
      <w:numFmt w:val="bullet"/>
      <w:lvlText w:val=""/>
      <w:lvlJc w:val="left"/>
      <w:pPr>
        <w:tabs>
          <w:tab w:val="num" w:pos="397"/>
        </w:tabs>
        <w:ind w:left="397" w:hanging="397"/>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341E2EA4"/>
    <w:multiLevelType w:val="hybridMultilevel"/>
    <w:tmpl w:val="AB28B9C8"/>
    <w:lvl w:ilvl="0" w:tplc="A3EABA02">
      <w:start w:val="1"/>
      <w:numFmt w:val="decimal"/>
      <w:pStyle w:val="Bodytextnumbered"/>
      <w:lvlText w:val="%1"/>
      <w:lvlJc w:val="left"/>
      <w:pPr>
        <w:ind w:left="720" w:hanging="360"/>
      </w:pPr>
      <w:rPr>
        <w:rFonts w:ascii="Calibri" w:hAnsi="Calibri" w:hint="default"/>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35680791"/>
    <w:multiLevelType w:val="hybridMultilevel"/>
    <w:tmpl w:val="D4E610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36BC1428"/>
    <w:multiLevelType w:val="hybridMultilevel"/>
    <w:tmpl w:val="EB56029C"/>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9">
    <w:nsid w:val="36E653F0"/>
    <w:multiLevelType w:val="hybridMultilevel"/>
    <w:tmpl w:val="E0D4E1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38CD5635"/>
    <w:multiLevelType w:val="hybridMultilevel"/>
    <w:tmpl w:val="DD0497B6"/>
    <w:lvl w:ilvl="0" w:tplc="7C1CBB66">
      <w:start w:val="1"/>
      <w:numFmt w:val="decimal"/>
      <w:lvlText w:val="(%1)"/>
      <w:lvlJc w:val="left"/>
      <w:pPr>
        <w:ind w:left="1211" w:hanging="360"/>
      </w:pPr>
      <w:rPr>
        <w:rFonts w:hint="default"/>
      </w:rPr>
    </w:lvl>
    <w:lvl w:ilvl="1" w:tplc="14090019" w:tentative="1">
      <w:start w:val="1"/>
      <w:numFmt w:val="lowerLetter"/>
      <w:lvlText w:val="%2."/>
      <w:lvlJc w:val="left"/>
      <w:pPr>
        <w:ind w:left="1931" w:hanging="360"/>
      </w:pPr>
    </w:lvl>
    <w:lvl w:ilvl="2" w:tplc="1409001B" w:tentative="1">
      <w:start w:val="1"/>
      <w:numFmt w:val="lowerRoman"/>
      <w:lvlText w:val="%3."/>
      <w:lvlJc w:val="right"/>
      <w:pPr>
        <w:ind w:left="2651" w:hanging="180"/>
      </w:pPr>
    </w:lvl>
    <w:lvl w:ilvl="3" w:tplc="1409000F" w:tentative="1">
      <w:start w:val="1"/>
      <w:numFmt w:val="decimal"/>
      <w:lvlText w:val="%4."/>
      <w:lvlJc w:val="left"/>
      <w:pPr>
        <w:ind w:left="3371" w:hanging="360"/>
      </w:pPr>
    </w:lvl>
    <w:lvl w:ilvl="4" w:tplc="14090019" w:tentative="1">
      <w:start w:val="1"/>
      <w:numFmt w:val="lowerLetter"/>
      <w:lvlText w:val="%5."/>
      <w:lvlJc w:val="left"/>
      <w:pPr>
        <w:ind w:left="4091" w:hanging="360"/>
      </w:pPr>
    </w:lvl>
    <w:lvl w:ilvl="5" w:tplc="1409001B" w:tentative="1">
      <w:start w:val="1"/>
      <w:numFmt w:val="lowerRoman"/>
      <w:lvlText w:val="%6."/>
      <w:lvlJc w:val="right"/>
      <w:pPr>
        <w:ind w:left="4811" w:hanging="180"/>
      </w:pPr>
    </w:lvl>
    <w:lvl w:ilvl="6" w:tplc="1409000F" w:tentative="1">
      <w:start w:val="1"/>
      <w:numFmt w:val="decimal"/>
      <w:lvlText w:val="%7."/>
      <w:lvlJc w:val="left"/>
      <w:pPr>
        <w:ind w:left="5531" w:hanging="360"/>
      </w:pPr>
    </w:lvl>
    <w:lvl w:ilvl="7" w:tplc="14090019" w:tentative="1">
      <w:start w:val="1"/>
      <w:numFmt w:val="lowerLetter"/>
      <w:lvlText w:val="%8."/>
      <w:lvlJc w:val="left"/>
      <w:pPr>
        <w:ind w:left="6251" w:hanging="360"/>
      </w:pPr>
    </w:lvl>
    <w:lvl w:ilvl="8" w:tplc="1409001B" w:tentative="1">
      <w:start w:val="1"/>
      <w:numFmt w:val="lowerRoman"/>
      <w:lvlText w:val="%9."/>
      <w:lvlJc w:val="right"/>
      <w:pPr>
        <w:ind w:left="6971" w:hanging="180"/>
      </w:pPr>
    </w:lvl>
  </w:abstractNum>
  <w:abstractNum w:abstractNumId="21">
    <w:nsid w:val="427701FB"/>
    <w:multiLevelType w:val="hybridMultilevel"/>
    <w:tmpl w:val="87A07910"/>
    <w:lvl w:ilvl="0" w:tplc="C04A679E">
      <w:start w:val="1"/>
      <w:numFmt w:val="bullet"/>
      <w:pStyle w:val="Sub-list"/>
      <w:lvlText w:val=""/>
      <w:lvlJc w:val="left"/>
      <w:pPr>
        <w:tabs>
          <w:tab w:val="num" w:pos="397"/>
        </w:tabs>
        <w:ind w:left="397" w:firstLine="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2">
    <w:nsid w:val="42D2462D"/>
    <w:multiLevelType w:val="hybridMultilevel"/>
    <w:tmpl w:val="C508796C"/>
    <w:lvl w:ilvl="0" w:tplc="0B48E274">
      <w:start w:val="1"/>
      <w:numFmt w:val="bullet"/>
      <w:lvlText w:val=""/>
      <w:lvlJc w:val="left"/>
      <w:pPr>
        <w:tabs>
          <w:tab w:val="num" w:pos="397"/>
        </w:tabs>
        <w:ind w:left="397" w:hanging="397"/>
      </w:pPr>
      <w:rPr>
        <w:rFonts w:ascii="Symbol" w:hAnsi="Symbol" w:hint="default"/>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23">
    <w:nsid w:val="440B17DC"/>
    <w:multiLevelType w:val="hybridMultilevel"/>
    <w:tmpl w:val="F0384DBE"/>
    <w:lvl w:ilvl="0" w:tplc="0A189278">
      <w:start w:val="1"/>
      <w:numFmt w:val="bullet"/>
      <w:lvlText w:val=""/>
      <w:lvlJc w:val="left"/>
      <w:pPr>
        <w:tabs>
          <w:tab w:val="num" w:pos="284"/>
        </w:tabs>
        <w:ind w:left="284" w:hanging="284"/>
      </w:pPr>
      <w:rPr>
        <w:rFonts w:ascii="Symbol" w:hAnsi="Symbol" w:hint="default"/>
        <w:sz w:val="16"/>
        <w:szCs w:val="16"/>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4">
    <w:nsid w:val="451865BB"/>
    <w:multiLevelType w:val="hybridMultilevel"/>
    <w:tmpl w:val="506002C2"/>
    <w:lvl w:ilvl="0" w:tplc="9E4C7B8E">
      <w:start w:val="1"/>
      <w:numFmt w:val="bullet"/>
      <w:lvlText w:val=""/>
      <w:lvlJc w:val="left"/>
      <w:pPr>
        <w:tabs>
          <w:tab w:val="num" w:pos="284"/>
        </w:tabs>
        <w:ind w:left="284" w:hanging="284"/>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nsid w:val="453074EF"/>
    <w:multiLevelType w:val="hybridMultilevel"/>
    <w:tmpl w:val="A288EC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463D6104"/>
    <w:multiLevelType w:val="hybridMultilevel"/>
    <w:tmpl w:val="4ABA2070"/>
    <w:lvl w:ilvl="0" w:tplc="5308CA02">
      <w:start w:val="1"/>
      <w:numFmt w:val="lowerRoman"/>
      <w:pStyle w:val="Sub-listi"/>
      <w:lvlText w:val="%1."/>
      <w:lvlJc w:val="left"/>
      <w:pPr>
        <w:tabs>
          <w:tab w:val="num" w:pos="1191"/>
        </w:tabs>
        <w:ind w:left="1191"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27">
    <w:nsid w:val="46480AFB"/>
    <w:multiLevelType w:val="hybridMultilevel"/>
    <w:tmpl w:val="C37023A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nsid w:val="48022C8D"/>
    <w:multiLevelType w:val="hybridMultilevel"/>
    <w:tmpl w:val="AA20413C"/>
    <w:lvl w:ilvl="0" w:tplc="0B48E274">
      <w:start w:val="1"/>
      <w:numFmt w:val="bullet"/>
      <w:lvlText w:val=""/>
      <w:lvlJc w:val="left"/>
      <w:pPr>
        <w:tabs>
          <w:tab w:val="num" w:pos="397"/>
        </w:tabs>
        <w:ind w:left="397" w:hanging="397"/>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nsid w:val="4C093034"/>
    <w:multiLevelType w:val="hybridMultilevel"/>
    <w:tmpl w:val="D8EA176A"/>
    <w:lvl w:ilvl="0" w:tplc="84147204">
      <w:start w:val="1"/>
      <w:numFmt w:val="bullet"/>
      <w:pStyle w:val="Questionbullet"/>
      <w:lvlText w:val=""/>
      <w:lvlJc w:val="left"/>
      <w:pPr>
        <w:ind w:left="1004" w:hanging="360"/>
      </w:pPr>
      <w:rPr>
        <w:rFonts w:ascii="Symbol" w:hAnsi="Symbol" w:hint="default"/>
        <w:color w:val="C66005"/>
        <w:sz w:val="20"/>
        <w:szCs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0">
    <w:nsid w:val="4E490F4E"/>
    <w:multiLevelType w:val="hybridMultilevel"/>
    <w:tmpl w:val="B2CA944C"/>
    <w:lvl w:ilvl="0" w:tplc="0B48E274">
      <w:start w:val="1"/>
      <w:numFmt w:val="bullet"/>
      <w:lvlText w:val=""/>
      <w:lvlJc w:val="left"/>
      <w:pPr>
        <w:tabs>
          <w:tab w:val="num" w:pos="447"/>
        </w:tabs>
        <w:ind w:left="447" w:hanging="397"/>
      </w:pPr>
      <w:rPr>
        <w:rFonts w:ascii="Symbol" w:hAnsi="Symbol" w:hint="default"/>
      </w:rPr>
    </w:lvl>
    <w:lvl w:ilvl="1" w:tplc="00030409">
      <w:start w:val="1"/>
      <w:numFmt w:val="bullet"/>
      <w:lvlText w:val="o"/>
      <w:lvlJc w:val="left"/>
      <w:pPr>
        <w:tabs>
          <w:tab w:val="num" w:pos="1490"/>
        </w:tabs>
        <w:ind w:left="1490" w:hanging="360"/>
      </w:pPr>
      <w:rPr>
        <w:rFonts w:ascii="Courier New" w:hAnsi="Courier New" w:hint="default"/>
      </w:rPr>
    </w:lvl>
    <w:lvl w:ilvl="2" w:tplc="00050409" w:tentative="1">
      <w:start w:val="1"/>
      <w:numFmt w:val="bullet"/>
      <w:lvlText w:val=""/>
      <w:lvlJc w:val="left"/>
      <w:pPr>
        <w:tabs>
          <w:tab w:val="num" w:pos="2210"/>
        </w:tabs>
        <w:ind w:left="2210" w:hanging="360"/>
      </w:pPr>
      <w:rPr>
        <w:rFonts w:ascii="Wingdings" w:hAnsi="Wingdings" w:hint="default"/>
      </w:rPr>
    </w:lvl>
    <w:lvl w:ilvl="3" w:tplc="00010409" w:tentative="1">
      <w:start w:val="1"/>
      <w:numFmt w:val="bullet"/>
      <w:lvlText w:val=""/>
      <w:lvlJc w:val="left"/>
      <w:pPr>
        <w:tabs>
          <w:tab w:val="num" w:pos="2930"/>
        </w:tabs>
        <w:ind w:left="2930" w:hanging="360"/>
      </w:pPr>
      <w:rPr>
        <w:rFonts w:ascii="Symbol" w:hAnsi="Symbol" w:hint="default"/>
      </w:rPr>
    </w:lvl>
    <w:lvl w:ilvl="4" w:tplc="00030409" w:tentative="1">
      <w:start w:val="1"/>
      <w:numFmt w:val="bullet"/>
      <w:lvlText w:val="o"/>
      <w:lvlJc w:val="left"/>
      <w:pPr>
        <w:tabs>
          <w:tab w:val="num" w:pos="3650"/>
        </w:tabs>
        <w:ind w:left="3650" w:hanging="360"/>
      </w:pPr>
      <w:rPr>
        <w:rFonts w:ascii="Courier New" w:hAnsi="Courier New" w:hint="default"/>
      </w:rPr>
    </w:lvl>
    <w:lvl w:ilvl="5" w:tplc="00050409" w:tentative="1">
      <w:start w:val="1"/>
      <w:numFmt w:val="bullet"/>
      <w:lvlText w:val=""/>
      <w:lvlJc w:val="left"/>
      <w:pPr>
        <w:tabs>
          <w:tab w:val="num" w:pos="4370"/>
        </w:tabs>
        <w:ind w:left="4370" w:hanging="360"/>
      </w:pPr>
      <w:rPr>
        <w:rFonts w:ascii="Wingdings" w:hAnsi="Wingdings" w:hint="default"/>
      </w:rPr>
    </w:lvl>
    <w:lvl w:ilvl="6" w:tplc="00010409" w:tentative="1">
      <w:start w:val="1"/>
      <w:numFmt w:val="bullet"/>
      <w:lvlText w:val=""/>
      <w:lvlJc w:val="left"/>
      <w:pPr>
        <w:tabs>
          <w:tab w:val="num" w:pos="5090"/>
        </w:tabs>
        <w:ind w:left="5090" w:hanging="360"/>
      </w:pPr>
      <w:rPr>
        <w:rFonts w:ascii="Symbol" w:hAnsi="Symbol" w:hint="default"/>
      </w:rPr>
    </w:lvl>
    <w:lvl w:ilvl="7" w:tplc="00030409" w:tentative="1">
      <w:start w:val="1"/>
      <w:numFmt w:val="bullet"/>
      <w:lvlText w:val="o"/>
      <w:lvlJc w:val="left"/>
      <w:pPr>
        <w:tabs>
          <w:tab w:val="num" w:pos="5810"/>
        </w:tabs>
        <w:ind w:left="5810" w:hanging="360"/>
      </w:pPr>
      <w:rPr>
        <w:rFonts w:ascii="Courier New" w:hAnsi="Courier New" w:hint="default"/>
      </w:rPr>
    </w:lvl>
    <w:lvl w:ilvl="8" w:tplc="00050409" w:tentative="1">
      <w:start w:val="1"/>
      <w:numFmt w:val="bullet"/>
      <w:lvlText w:val=""/>
      <w:lvlJc w:val="left"/>
      <w:pPr>
        <w:tabs>
          <w:tab w:val="num" w:pos="6530"/>
        </w:tabs>
        <w:ind w:left="6530" w:hanging="360"/>
      </w:pPr>
      <w:rPr>
        <w:rFonts w:ascii="Wingdings" w:hAnsi="Wingdings" w:hint="default"/>
      </w:rPr>
    </w:lvl>
  </w:abstractNum>
  <w:abstractNum w:abstractNumId="31">
    <w:nsid w:val="50156D6C"/>
    <w:multiLevelType w:val="hybridMultilevel"/>
    <w:tmpl w:val="16A29C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53535234"/>
    <w:multiLevelType w:val="singleLevel"/>
    <w:tmpl w:val="7FC073B8"/>
    <w:lvl w:ilvl="0">
      <w:start w:val="1"/>
      <w:numFmt w:val="bullet"/>
      <w:pStyle w:val="Boxbullet"/>
      <w:lvlText w:val=""/>
      <w:lvlJc w:val="left"/>
      <w:pPr>
        <w:tabs>
          <w:tab w:val="num" w:pos="851"/>
        </w:tabs>
        <w:ind w:left="851" w:hanging="567"/>
      </w:pPr>
      <w:rPr>
        <w:rFonts w:ascii="Symbol" w:hAnsi="Symbol" w:hint="default"/>
        <w:sz w:val="16"/>
      </w:rPr>
    </w:lvl>
  </w:abstractNum>
  <w:abstractNum w:abstractNumId="33">
    <w:nsid w:val="53A46F1E"/>
    <w:multiLevelType w:val="hybridMultilevel"/>
    <w:tmpl w:val="61626B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nsid w:val="55E622EB"/>
    <w:multiLevelType w:val="hybridMultilevel"/>
    <w:tmpl w:val="7AFA48EE"/>
    <w:lvl w:ilvl="0" w:tplc="0B48E274">
      <w:start w:val="1"/>
      <w:numFmt w:val="bullet"/>
      <w:lvlText w:val=""/>
      <w:lvlJc w:val="left"/>
      <w:pPr>
        <w:tabs>
          <w:tab w:val="num" w:pos="397"/>
        </w:tabs>
        <w:ind w:left="397" w:hanging="397"/>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
    <w:nsid w:val="57191C1E"/>
    <w:multiLevelType w:val="hybridMultilevel"/>
    <w:tmpl w:val="A9165256"/>
    <w:lvl w:ilvl="0" w:tplc="44B8C7E2">
      <w:start w:val="1"/>
      <w:numFmt w:val="bullet"/>
      <w:lvlText w:val=""/>
      <w:lvlJc w:val="left"/>
      <w:pPr>
        <w:tabs>
          <w:tab w:val="num" w:pos="340"/>
        </w:tabs>
        <w:ind w:left="340" w:hanging="227"/>
      </w:pPr>
      <w:rPr>
        <w:rFonts w:ascii="Symbol" w:hAnsi="Symbol" w:hint="default"/>
      </w:rPr>
    </w:lvl>
    <w:lvl w:ilvl="1" w:tplc="E5F0C4B0">
      <w:start w:val="1"/>
      <w:numFmt w:val="bullet"/>
      <w:lvlText w:val="o"/>
      <w:lvlJc w:val="left"/>
      <w:pPr>
        <w:ind w:left="1406" w:hanging="360"/>
      </w:pPr>
      <w:rPr>
        <w:rFonts w:ascii="Courier New" w:hAnsi="Courier New" w:cs="Arial Bold" w:hint="default"/>
      </w:rPr>
    </w:lvl>
    <w:lvl w:ilvl="2" w:tplc="108C3350" w:tentative="1">
      <w:start w:val="1"/>
      <w:numFmt w:val="bullet"/>
      <w:lvlText w:val=""/>
      <w:lvlJc w:val="left"/>
      <w:pPr>
        <w:ind w:left="2126" w:hanging="360"/>
      </w:pPr>
      <w:rPr>
        <w:rFonts w:ascii="Wingdings" w:hAnsi="Wingdings" w:hint="default"/>
      </w:rPr>
    </w:lvl>
    <w:lvl w:ilvl="3" w:tplc="1044845E" w:tentative="1">
      <w:start w:val="1"/>
      <w:numFmt w:val="bullet"/>
      <w:lvlText w:val=""/>
      <w:lvlJc w:val="left"/>
      <w:pPr>
        <w:ind w:left="2846" w:hanging="360"/>
      </w:pPr>
      <w:rPr>
        <w:rFonts w:ascii="Symbol" w:hAnsi="Symbol" w:hint="default"/>
      </w:rPr>
    </w:lvl>
    <w:lvl w:ilvl="4" w:tplc="9A48415A" w:tentative="1">
      <w:start w:val="1"/>
      <w:numFmt w:val="bullet"/>
      <w:lvlText w:val="o"/>
      <w:lvlJc w:val="left"/>
      <w:pPr>
        <w:ind w:left="3566" w:hanging="360"/>
      </w:pPr>
      <w:rPr>
        <w:rFonts w:ascii="Courier New" w:hAnsi="Courier New" w:cs="Arial Bold" w:hint="default"/>
      </w:rPr>
    </w:lvl>
    <w:lvl w:ilvl="5" w:tplc="8688A7B2" w:tentative="1">
      <w:start w:val="1"/>
      <w:numFmt w:val="bullet"/>
      <w:lvlText w:val=""/>
      <w:lvlJc w:val="left"/>
      <w:pPr>
        <w:ind w:left="4286" w:hanging="360"/>
      </w:pPr>
      <w:rPr>
        <w:rFonts w:ascii="Wingdings" w:hAnsi="Wingdings" w:hint="default"/>
      </w:rPr>
    </w:lvl>
    <w:lvl w:ilvl="6" w:tplc="E0AEFAE4" w:tentative="1">
      <w:start w:val="1"/>
      <w:numFmt w:val="bullet"/>
      <w:lvlText w:val=""/>
      <w:lvlJc w:val="left"/>
      <w:pPr>
        <w:ind w:left="5006" w:hanging="360"/>
      </w:pPr>
      <w:rPr>
        <w:rFonts w:ascii="Symbol" w:hAnsi="Symbol" w:hint="default"/>
      </w:rPr>
    </w:lvl>
    <w:lvl w:ilvl="7" w:tplc="A904A6BA" w:tentative="1">
      <w:start w:val="1"/>
      <w:numFmt w:val="bullet"/>
      <w:lvlText w:val="o"/>
      <w:lvlJc w:val="left"/>
      <w:pPr>
        <w:ind w:left="5726" w:hanging="360"/>
      </w:pPr>
      <w:rPr>
        <w:rFonts w:ascii="Courier New" w:hAnsi="Courier New" w:cs="Arial Bold" w:hint="default"/>
      </w:rPr>
    </w:lvl>
    <w:lvl w:ilvl="8" w:tplc="BA04AC58" w:tentative="1">
      <w:start w:val="1"/>
      <w:numFmt w:val="bullet"/>
      <w:lvlText w:val=""/>
      <w:lvlJc w:val="left"/>
      <w:pPr>
        <w:ind w:left="6446" w:hanging="360"/>
      </w:pPr>
      <w:rPr>
        <w:rFonts w:ascii="Wingdings" w:hAnsi="Wingdings" w:hint="default"/>
      </w:rPr>
    </w:lvl>
  </w:abstractNum>
  <w:abstractNum w:abstractNumId="36">
    <w:nsid w:val="5B5B79C2"/>
    <w:multiLevelType w:val="hybridMultilevel"/>
    <w:tmpl w:val="8EF83EF8"/>
    <w:lvl w:ilvl="0" w:tplc="71BCA342">
      <w:start w:val="1"/>
      <w:numFmt w:val="bullet"/>
      <w:lvlText w:val=""/>
      <w:lvlJc w:val="left"/>
      <w:pPr>
        <w:ind w:left="720" w:hanging="360"/>
      </w:pPr>
      <w:rPr>
        <w:rFonts w:ascii="Symbol" w:hAnsi="Symbol" w:hint="default"/>
      </w:rPr>
    </w:lvl>
    <w:lvl w:ilvl="1" w:tplc="96A23F52" w:tentative="1">
      <w:start w:val="1"/>
      <w:numFmt w:val="bullet"/>
      <w:lvlText w:val="o"/>
      <w:lvlJc w:val="left"/>
      <w:pPr>
        <w:ind w:left="1440" w:hanging="360"/>
      </w:pPr>
      <w:rPr>
        <w:rFonts w:ascii="Courier New" w:hAnsi="Courier New" w:cs="Courier New" w:hint="default"/>
      </w:rPr>
    </w:lvl>
    <w:lvl w:ilvl="2" w:tplc="BC268DA6" w:tentative="1">
      <w:start w:val="1"/>
      <w:numFmt w:val="bullet"/>
      <w:lvlText w:val=""/>
      <w:lvlJc w:val="left"/>
      <w:pPr>
        <w:ind w:left="2160" w:hanging="360"/>
      </w:pPr>
      <w:rPr>
        <w:rFonts w:ascii="Wingdings" w:hAnsi="Wingdings" w:hint="default"/>
      </w:rPr>
    </w:lvl>
    <w:lvl w:ilvl="3" w:tplc="C05E5DD6" w:tentative="1">
      <w:start w:val="1"/>
      <w:numFmt w:val="bullet"/>
      <w:lvlText w:val=""/>
      <w:lvlJc w:val="left"/>
      <w:pPr>
        <w:ind w:left="2880" w:hanging="360"/>
      </w:pPr>
      <w:rPr>
        <w:rFonts w:ascii="Symbol" w:hAnsi="Symbol" w:hint="default"/>
      </w:rPr>
    </w:lvl>
    <w:lvl w:ilvl="4" w:tplc="49525364" w:tentative="1">
      <w:start w:val="1"/>
      <w:numFmt w:val="bullet"/>
      <w:lvlText w:val="o"/>
      <w:lvlJc w:val="left"/>
      <w:pPr>
        <w:ind w:left="3600" w:hanging="360"/>
      </w:pPr>
      <w:rPr>
        <w:rFonts w:ascii="Courier New" w:hAnsi="Courier New" w:cs="Courier New" w:hint="default"/>
      </w:rPr>
    </w:lvl>
    <w:lvl w:ilvl="5" w:tplc="7FECFF66" w:tentative="1">
      <w:start w:val="1"/>
      <w:numFmt w:val="bullet"/>
      <w:lvlText w:val=""/>
      <w:lvlJc w:val="left"/>
      <w:pPr>
        <w:ind w:left="4320" w:hanging="360"/>
      </w:pPr>
      <w:rPr>
        <w:rFonts w:ascii="Wingdings" w:hAnsi="Wingdings" w:hint="default"/>
      </w:rPr>
    </w:lvl>
    <w:lvl w:ilvl="6" w:tplc="9EEEBA82" w:tentative="1">
      <w:start w:val="1"/>
      <w:numFmt w:val="bullet"/>
      <w:lvlText w:val=""/>
      <w:lvlJc w:val="left"/>
      <w:pPr>
        <w:ind w:left="5040" w:hanging="360"/>
      </w:pPr>
      <w:rPr>
        <w:rFonts w:ascii="Symbol" w:hAnsi="Symbol" w:hint="default"/>
      </w:rPr>
    </w:lvl>
    <w:lvl w:ilvl="7" w:tplc="B70A7E78" w:tentative="1">
      <w:start w:val="1"/>
      <w:numFmt w:val="bullet"/>
      <w:lvlText w:val="o"/>
      <w:lvlJc w:val="left"/>
      <w:pPr>
        <w:ind w:left="5760" w:hanging="360"/>
      </w:pPr>
      <w:rPr>
        <w:rFonts w:ascii="Courier New" w:hAnsi="Courier New" w:cs="Courier New" w:hint="default"/>
      </w:rPr>
    </w:lvl>
    <w:lvl w:ilvl="8" w:tplc="5950D5E8" w:tentative="1">
      <w:start w:val="1"/>
      <w:numFmt w:val="bullet"/>
      <w:lvlText w:val=""/>
      <w:lvlJc w:val="left"/>
      <w:pPr>
        <w:ind w:left="6480" w:hanging="360"/>
      </w:pPr>
      <w:rPr>
        <w:rFonts w:ascii="Wingdings" w:hAnsi="Wingdings" w:hint="default"/>
      </w:rPr>
    </w:lvl>
  </w:abstractNum>
  <w:abstractNum w:abstractNumId="37">
    <w:nsid w:val="60642285"/>
    <w:multiLevelType w:val="hybridMultilevel"/>
    <w:tmpl w:val="E6D2CC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nsid w:val="615E167C"/>
    <w:multiLevelType w:val="hybridMultilevel"/>
    <w:tmpl w:val="2AC8836E"/>
    <w:lvl w:ilvl="0" w:tplc="1409000F">
      <w:start w:val="1"/>
      <w:numFmt w:val="decimal"/>
      <w:lvlText w:val="%1."/>
      <w:lvlJc w:val="left"/>
      <w:pPr>
        <w:ind w:left="720" w:hanging="360"/>
      </w:p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nsid w:val="625D607D"/>
    <w:multiLevelType w:val="hybridMultilevel"/>
    <w:tmpl w:val="C2E084EA"/>
    <w:lvl w:ilvl="0" w:tplc="AC0A8994">
      <w:start w:val="1"/>
      <w:numFmt w:val="bullet"/>
      <w:lvlText w:val=""/>
      <w:lvlJc w:val="left"/>
      <w:pPr>
        <w:tabs>
          <w:tab w:val="num" w:pos="450"/>
        </w:tabs>
        <w:ind w:left="450" w:hanging="397"/>
      </w:pPr>
      <w:rPr>
        <w:rFonts w:ascii="Symbol" w:hAnsi="Symbol" w:hint="default"/>
      </w:rPr>
    </w:lvl>
    <w:lvl w:ilvl="1" w:tplc="8BE6A314" w:tentative="1">
      <w:start w:val="1"/>
      <w:numFmt w:val="bullet"/>
      <w:lvlText w:val="o"/>
      <w:lvlJc w:val="left"/>
      <w:pPr>
        <w:tabs>
          <w:tab w:val="num" w:pos="1493"/>
        </w:tabs>
        <w:ind w:left="1493" w:hanging="360"/>
      </w:pPr>
      <w:rPr>
        <w:rFonts w:ascii="Courier New" w:hAnsi="Courier New" w:hint="default"/>
      </w:rPr>
    </w:lvl>
    <w:lvl w:ilvl="2" w:tplc="C14E5526" w:tentative="1">
      <w:start w:val="1"/>
      <w:numFmt w:val="bullet"/>
      <w:lvlText w:val=""/>
      <w:lvlJc w:val="left"/>
      <w:pPr>
        <w:tabs>
          <w:tab w:val="num" w:pos="2213"/>
        </w:tabs>
        <w:ind w:left="2213" w:hanging="360"/>
      </w:pPr>
      <w:rPr>
        <w:rFonts w:ascii="Wingdings" w:hAnsi="Wingdings" w:hint="default"/>
      </w:rPr>
    </w:lvl>
    <w:lvl w:ilvl="3" w:tplc="E5F21FF8" w:tentative="1">
      <w:start w:val="1"/>
      <w:numFmt w:val="bullet"/>
      <w:lvlText w:val=""/>
      <w:lvlJc w:val="left"/>
      <w:pPr>
        <w:tabs>
          <w:tab w:val="num" w:pos="2933"/>
        </w:tabs>
        <w:ind w:left="2933" w:hanging="360"/>
      </w:pPr>
      <w:rPr>
        <w:rFonts w:ascii="Symbol" w:hAnsi="Symbol" w:hint="default"/>
      </w:rPr>
    </w:lvl>
    <w:lvl w:ilvl="4" w:tplc="E30AA1E0" w:tentative="1">
      <w:start w:val="1"/>
      <w:numFmt w:val="bullet"/>
      <w:lvlText w:val="o"/>
      <w:lvlJc w:val="left"/>
      <w:pPr>
        <w:tabs>
          <w:tab w:val="num" w:pos="3653"/>
        </w:tabs>
        <w:ind w:left="3653" w:hanging="360"/>
      </w:pPr>
      <w:rPr>
        <w:rFonts w:ascii="Courier New" w:hAnsi="Courier New" w:hint="default"/>
      </w:rPr>
    </w:lvl>
    <w:lvl w:ilvl="5" w:tplc="9C3C14DE" w:tentative="1">
      <w:start w:val="1"/>
      <w:numFmt w:val="bullet"/>
      <w:lvlText w:val=""/>
      <w:lvlJc w:val="left"/>
      <w:pPr>
        <w:tabs>
          <w:tab w:val="num" w:pos="4373"/>
        </w:tabs>
        <w:ind w:left="4373" w:hanging="360"/>
      </w:pPr>
      <w:rPr>
        <w:rFonts w:ascii="Wingdings" w:hAnsi="Wingdings" w:hint="default"/>
      </w:rPr>
    </w:lvl>
    <w:lvl w:ilvl="6" w:tplc="FD565552" w:tentative="1">
      <w:start w:val="1"/>
      <w:numFmt w:val="bullet"/>
      <w:lvlText w:val=""/>
      <w:lvlJc w:val="left"/>
      <w:pPr>
        <w:tabs>
          <w:tab w:val="num" w:pos="5093"/>
        </w:tabs>
        <w:ind w:left="5093" w:hanging="360"/>
      </w:pPr>
      <w:rPr>
        <w:rFonts w:ascii="Symbol" w:hAnsi="Symbol" w:hint="default"/>
      </w:rPr>
    </w:lvl>
    <w:lvl w:ilvl="7" w:tplc="B144F794" w:tentative="1">
      <w:start w:val="1"/>
      <w:numFmt w:val="bullet"/>
      <w:lvlText w:val="o"/>
      <w:lvlJc w:val="left"/>
      <w:pPr>
        <w:tabs>
          <w:tab w:val="num" w:pos="5813"/>
        </w:tabs>
        <w:ind w:left="5813" w:hanging="360"/>
      </w:pPr>
      <w:rPr>
        <w:rFonts w:ascii="Courier New" w:hAnsi="Courier New" w:hint="default"/>
      </w:rPr>
    </w:lvl>
    <w:lvl w:ilvl="8" w:tplc="6F4A0CDE" w:tentative="1">
      <w:start w:val="1"/>
      <w:numFmt w:val="bullet"/>
      <w:lvlText w:val=""/>
      <w:lvlJc w:val="left"/>
      <w:pPr>
        <w:tabs>
          <w:tab w:val="num" w:pos="6533"/>
        </w:tabs>
        <w:ind w:left="6533" w:hanging="360"/>
      </w:pPr>
      <w:rPr>
        <w:rFonts w:ascii="Wingdings" w:hAnsi="Wingdings" w:hint="default"/>
      </w:rPr>
    </w:lvl>
  </w:abstractNum>
  <w:abstractNum w:abstractNumId="40">
    <w:nsid w:val="62FB0C9C"/>
    <w:multiLevelType w:val="hybridMultilevel"/>
    <w:tmpl w:val="E48C6FEC"/>
    <w:lvl w:ilvl="0" w:tplc="2D28E2DC">
      <w:start w:val="1"/>
      <w:numFmt w:val="decimal"/>
      <w:pStyle w:val="Boxnumbered"/>
      <w:lvlText w:val="%1"/>
      <w:lvlJc w:val="left"/>
      <w:pPr>
        <w:ind w:left="1004" w:hanging="360"/>
      </w:pPr>
      <w:rPr>
        <w:rFonts w:ascii="Calibri" w:hAnsi="Calibri" w:hint="default"/>
        <w:b w:val="0"/>
        <w:bCs w:val="0"/>
        <w:i w:val="0"/>
        <w:sz w:val="22"/>
      </w:r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41">
    <w:nsid w:val="653A1DB2"/>
    <w:multiLevelType w:val="multilevel"/>
    <w:tmpl w:val="7C9A8406"/>
    <w:lvl w:ilvl="0">
      <w:start w:val="1"/>
      <w:numFmt w:val="bullet"/>
      <w:lvlText w:val=""/>
      <w:lvlJc w:val="left"/>
      <w:pPr>
        <w:tabs>
          <w:tab w:val="num" w:pos="720"/>
        </w:tabs>
        <w:ind w:left="720" w:hanging="360"/>
      </w:pPr>
      <w:rPr>
        <w:rFonts w:ascii="Symbol" w:hAnsi="Symbol" w:hint="default"/>
        <w:sz w:val="20"/>
      </w:rPr>
    </w:lvl>
    <w:lvl w:ilvl="1">
      <w:start w:val="1"/>
      <w:numFmt w:val="bullet"/>
      <w:pStyle w:val="Sub-bullet"/>
      <w:lvlText w:val="-"/>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5C63B75"/>
    <w:multiLevelType w:val="hybridMultilevel"/>
    <w:tmpl w:val="4C5E3B7E"/>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nsid w:val="66633BEB"/>
    <w:multiLevelType w:val="hybridMultilevel"/>
    <w:tmpl w:val="849CF252"/>
    <w:lvl w:ilvl="0" w:tplc="E5E29082">
      <w:start w:val="1"/>
      <w:numFmt w:val="decimal"/>
      <w:pStyle w:val="Browntextnumbered"/>
      <w:lvlText w:val="%1"/>
      <w:lvlJc w:val="left"/>
      <w:pPr>
        <w:ind w:left="720" w:hanging="360"/>
      </w:pPr>
      <w:rPr>
        <w:rFonts w:ascii="Calibri" w:hAnsi="Calibri" w:hint="default"/>
        <w:b w:val="0"/>
        <w:color w:val="B47015"/>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nsid w:val="682517A2"/>
    <w:multiLevelType w:val="hybridMultilevel"/>
    <w:tmpl w:val="1BD87C1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nsid w:val="703B59A3"/>
    <w:multiLevelType w:val="hybridMultilevel"/>
    <w:tmpl w:val="238CF5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nsid w:val="70B35A0B"/>
    <w:multiLevelType w:val="hybridMultilevel"/>
    <w:tmpl w:val="311C7BF6"/>
    <w:lvl w:ilvl="0" w:tplc="773EE28A">
      <w:start w:val="1"/>
      <w:numFmt w:val="bullet"/>
      <w:lvlText w:val=""/>
      <w:lvlJc w:val="left"/>
      <w:pPr>
        <w:tabs>
          <w:tab w:val="num" w:pos="397"/>
        </w:tabs>
        <w:ind w:left="397" w:hanging="397"/>
      </w:pPr>
      <w:rPr>
        <w:rFonts w:ascii="Symbol" w:hAnsi="Symbol" w:hint="default"/>
      </w:rPr>
    </w:lvl>
    <w:lvl w:ilvl="1" w:tplc="7F3A5910" w:tentative="1">
      <w:start w:val="1"/>
      <w:numFmt w:val="bullet"/>
      <w:lvlText w:val="o"/>
      <w:lvlJc w:val="left"/>
      <w:pPr>
        <w:tabs>
          <w:tab w:val="num" w:pos="1440"/>
        </w:tabs>
        <w:ind w:left="1440" w:hanging="360"/>
      </w:pPr>
      <w:rPr>
        <w:rFonts w:ascii="Courier New" w:hAnsi="Courier New" w:hint="default"/>
      </w:rPr>
    </w:lvl>
    <w:lvl w:ilvl="2" w:tplc="41DAB356" w:tentative="1">
      <w:start w:val="1"/>
      <w:numFmt w:val="bullet"/>
      <w:lvlText w:val=""/>
      <w:lvlJc w:val="left"/>
      <w:pPr>
        <w:tabs>
          <w:tab w:val="num" w:pos="2160"/>
        </w:tabs>
        <w:ind w:left="2160" w:hanging="360"/>
      </w:pPr>
      <w:rPr>
        <w:rFonts w:ascii="Wingdings" w:hAnsi="Wingdings" w:hint="default"/>
      </w:rPr>
    </w:lvl>
    <w:lvl w:ilvl="3" w:tplc="58960D82" w:tentative="1">
      <w:start w:val="1"/>
      <w:numFmt w:val="bullet"/>
      <w:lvlText w:val=""/>
      <w:lvlJc w:val="left"/>
      <w:pPr>
        <w:tabs>
          <w:tab w:val="num" w:pos="2880"/>
        </w:tabs>
        <w:ind w:left="2880" w:hanging="360"/>
      </w:pPr>
      <w:rPr>
        <w:rFonts w:ascii="Symbol" w:hAnsi="Symbol" w:hint="default"/>
      </w:rPr>
    </w:lvl>
    <w:lvl w:ilvl="4" w:tplc="7F9C02DA" w:tentative="1">
      <w:start w:val="1"/>
      <w:numFmt w:val="bullet"/>
      <w:lvlText w:val="o"/>
      <w:lvlJc w:val="left"/>
      <w:pPr>
        <w:tabs>
          <w:tab w:val="num" w:pos="3600"/>
        </w:tabs>
        <w:ind w:left="3600" w:hanging="360"/>
      </w:pPr>
      <w:rPr>
        <w:rFonts w:ascii="Courier New" w:hAnsi="Courier New" w:hint="default"/>
      </w:rPr>
    </w:lvl>
    <w:lvl w:ilvl="5" w:tplc="C05291F4" w:tentative="1">
      <w:start w:val="1"/>
      <w:numFmt w:val="bullet"/>
      <w:lvlText w:val=""/>
      <w:lvlJc w:val="left"/>
      <w:pPr>
        <w:tabs>
          <w:tab w:val="num" w:pos="4320"/>
        </w:tabs>
        <w:ind w:left="4320" w:hanging="360"/>
      </w:pPr>
      <w:rPr>
        <w:rFonts w:ascii="Wingdings" w:hAnsi="Wingdings" w:hint="default"/>
      </w:rPr>
    </w:lvl>
    <w:lvl w:ilvl="6" w:tplc="CBF6113E" w:tentative="1">
      <w:start w:val="1"/>
      <w:numFmt w:val="bullet"/>
      <w:lvlText w:val=""/>
      <w:lvlJc w:val="left"/>
      <w:pPr>
        <w:tabs>
          <w:tab w:val="num" w:pos="5040"/>
        </w:tabs>
        <w:ind w:left="5040" w:hanging="360"/>
      </w:pPr>
      <w:rPr>
        <w:rFonts w:ascii="Symbol" w:hAnsi="Symbol" w:hint="default"/>
      </w:rPr>
    </w:lvl>
    <w:lvl w:ilvl="7" w:tplc="E80C9B1A" w:tentative="1">
      <w:start w:val="1"/>
      <w:numFmt w:val="bullet"/>
      <w:lvlText w:val="o"/>
      <w:lvlJc w:val="left"/>
      <w:pPr>
        <w:tabs>
          <w:tab w:val="num" w:pos="5760"/>
        </w:tabs>
        <w:ind w:left="5760" w:hanging="360"/>
      </w:pPr>
      <w:rPr>
        <w:rFonts w:ascii="Courier New" w:hAnsi="Courier New" w:hint="default"/>
      </w:rPr>
    </w:lvl>
    <w:lvl w:ilvl="8" w:tplc="BB8A1B84" w:tentative="1">
      <w:start w:val="1"/>
      <w:numFmt w:val="bullet"/>
      <w:lvlText w:val=""/>
      <w:lvlJc w:val="left"/>
      <w:pPr>
        <w:tabs>
          <w:tab w:val="num" w:pos="6480"/>
        </w:tabs>
        <w:ind w:left="6480" w:hanging="360"/>
      </w:pPr>
      <w:rPr>
        <w:rFonts w:ascii="Wingdings" w:hAnsi="Wingdings" w:hint="default"/>
      </w:rPr>
    </w:lvl>
  </w:abstractNum>
  <w:abstractNum w:abstractNumId="47">
    <w:nsid w:val="72FA40DD"/>
    <w:multiLevelType w:val="hybridMultilevel"/>
    <w:tmpl w:val="83363E20"/>
    <w:lvl w:ilvl="0" w:tplc="C71ABC24">
      <w:start w:val="1"/>
      <w:numFmt w:val="decimal"/>
      <w:lvlText w:val="%1."/>
      <w:lvlJc w:val="left"/>
      <w:pPr>
        <w:ind w:left="394" w:hanging="360"/>
      </w:pPr>
      <w:rPr>
        <w:rFonts w:hint="default"/>
      </w:rPr>
    </w:lvl>
    <w:lvl w:ilvl="1" w:tplc="6574974C" w:tentative="1">
      <w:start w:val="1"/>
      <w:numFmt w:val="lowerLetter"/>
      <w:lvlText w:val="%2."/>
      <w:lvlJc w:val="left"/>
      <w:pPr>
        <w:ind w:left="1114" w:hanging="360"/>
      </w:pPr>
    </w:lvl>
    <w:lvl w:ilvl="2" w:tplc="E572FBAC" w:tentative="1">
      <w:start w:val="1"/>
      <w:numFmt w:val="lowerRoman"/>
      <w:lvlText w:val="%3."/>
      <w:lvlJc w:val="right"/>
      <w:pPr>
        <w:ind w:left="1834" w:hanging="180"/>
      </w:pPr>
    </w:lvl>
    <w:lvl w:ilvl="3" w:tplc="8CA04FC4" w:tentative="1">
      <w:start w:val="1"/>
      <w:numFmt w:val="decimal"/>
      <w:lvlText w:val="%4."/>
      <w:lvlJc w:val="left"/>
      <w:pPr>
        <w:ind w:left="2554" w:hanging="360"/>
      </w:pPr>
    </w:lvl>
    <w:lvl w:ilvl="4" w:tplc="824C134A" w:tentative="1">
      <w:start w:val="1"/>
      <w:numFmt w:val="lowerLetter"/>
      <w:lvlText w:val="%5."/>
      <w:lvlJc w:val="left"/>
      <w:pPr>
        <w:ind w:left="3274" w:hanging="360"/>
      </w:pPr>
    </w:lvl>
    <w:lvl w:ilvl="5" w:tplc="59E8A486" w:tentative="1">
      <w:start w:val="1"/>
      <w:numFmt w:val="lowerRoman"/>
      <w:lvlText w:val="%6."/>
      <w:lvlJc w:val="right"/>
      <w:pPr>
        <w:ind w:left="3994" w:hanging="180"/>
      </w:pPr>
    </w:lvl>
    <w:lvl w:ilvl="6" w:tplc="1F52EA52" w:tentative="1">
      <w:start w:val="1"/>
      <w:numFmt w:val="decimal"/>
      <w:lvlText w:val="%7."/>
      <w:lvlJc w:val="left"/>
      <w:pPr>
        <w:ind w:left="4714" w:hanging="360"/>
      </w:pPr>
    </w:lvl>
    <w:lvl w:ilvl="7" w:tplc="DA603FE2" w:tentative="1">
      <w:start w:val="1"/>
      <w:numFmt w:val="lowerLetter"/>
      <w:lvlText w:val="%8."/>
      <w:lvlJc w:val="left"/>
      <w:pPr>
        <w:ind w:left="5434" w:hanging="360"/>
      </w:pPr>
    </w:lvl>
    <w:lvl w:ilvl="8" w:tplc="42D08B18" w:tentative="1">
      <w:start w:val="1"/>
      <w:numFmt w:val="lowerRoman"/>
      <w:lvlText w:val="%9."/>
      <w:lvlJc w:val="right"/>
      <w:pPr>
        <w:ind w:left="6154" w:hanging="180"/>
      </w:pPr>
    </w:lvl>
  </w:abstractNum>
  <w:abstractNum w:abstractNumId="48">
    <w:nsid w:val="768F1671"/>
    <w:multiLevelType w:val="hybridMultilevel"/>
    <w:tmpl w:val="3C5CF4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nsid w:val="77750C59"/>
    <w:multiLevelType w:val="hybridMultilevel"/>
    <w:tmpl w:val="E31074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nsid w:val="7A0F6EFD"/>
    <w:multiLevelType w:val="hybridMultilevel"/>
    <w:tmpl w:val="682E260E"/>
    <w:lvl w:ilvl="0" w:tplc="1409000F">
      <w:start w:val="1"/>
      <w:numFmt w:val="decimal"/>
      <w:lvlText w:val="%1."/>
      <w:lvlJc w:val="left"/>
      <w:pPr>
        <w:ind w:left="720" w:hanging="360"/>
      </w:p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1">
    <w:nsid w:val="7E4D254A"/>
    <w:multiLevelType w:val="singleLevel"/>
    <w:tmpl w:val="DF2C48E8"/>
    <w:lvl w:ilvl="0">
      <w:start w:val="1"/>
      <w:numFmt w:val="bullet"/>
      <w:pStyle w:val="Bullet"/>
      <w:lvlText w:val=""/>
      <w:lvlJc w:val="left"/>
      <w:pPr>
        <w:tabs>
          <w:tab w:val="num" w:pos="567"/>
        </w:tabs>
        <w:ind w:left="567" w:hanging="567"/>
      </w:pPr>
      <w:rPr>
        <w:rFonts w:ascii="Symbol" w:hAnsi="Symbol" w:hint="default"/>
        <w:color w:val="auto"/>
        <w:sz w:val="18"/>
        <w:szCs w:val="20"/>
      </w:rPr>
    </w:lvl>
  </w:abstractNum>
  <w:abstractNum w:abstractNumId="52">
    <w:nsid w:val="7FBB03D3"/>
    <w:multiLevelType w:val="hybridMultilevel"/>
    <w:tmpl w:val="FD5C4DBC"/>
    <w:lvl w:ilvl="0" w:tplc="877AE23E">
      <w:start w:val="1"/>
      <w:numFmt w:val="lowerRoman"/>
      <w:lvlText w:val="(%1)"/>
      <w:lvlJc w:val="left"/>
      <w:pPr>
        <w:ind w:left="1080" w:hanging="720"/>
      </w:pPr>
      <w:rPr>
        <w:color w:val="00264C"/>
      </w:rPr>
    </w:lvl>
    <w:lvl w:ilvl="1" w:tplc="14090019">
      <w:start w:val="1"/>
      <w:numFmt w:val="decimal"/>
      <w:lvlText w:val="%2."/>
      <w:lvlJc w:val="left"/>
      <w:pPr>
        <w:tabs>
          <w:tab w:val="num" w:pos="1440"/>
        </w:tabs>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53">
    <w:nsid w:val="7FEC448F"/>
    <w:multiLevelType w:val="hybridMultilevel"/>
    <w:tmpl w:val="C5FABC3C"/>
    <w:lvl w:ilvl="0" w:tplc="4FB8A6F6">
      <w:start w:val="1"/>
      <w:numFmt w:val="lowerLetter"/>
      <w:lvlText w:val="(%1)"/>
      <w:lvlJc w:val="left"/>
      <w:pPr>
        <w:ind w:left="2156" w:hanging="945"/>
      </w:pPr>
      <w:rPr>
        <w:rFonts w:hint="default"/>
      </w:rPr>
    </w:lvl>
    <w:lvl w:ilvl="1" w:tplc="14090019" w:tentative="1">
      <w:start w:val="1"/>
      <w:numFmt w:val="lowerLetter"/>
      <w:lvlText w:val="%2."/>
      <w:lvlJc w:val="left"/>
      <w:pPr>
        <w:ind w:left="2291" w:hanging="360"/>
      </w:pPr>
    </w:lvl>
    <w:lvl w:ilvl="2" w:tplc="1409001B" w:tentative="1">
      <w:start w:val="1"/>
      <w:numFmt w:val="lowerRoman"/>
      <w:lvlText w:val="%3."/>
      <w:lvlJc w:val="right"/>
      <w:pPr>
        <w:ind w:left="3011" w:hanging="180"/>
      </w:pPr>
    </w:lvl>
    <w:lvl w:ilvl="3" w:tplc="1409000F" w:tentative="1">
      <w:start w:val="1"/>
      <w:numFmt w:val="decimal"/>
      <w:lvlText w:val="%4."/>
      <w:lvlJc w:val="left"/>
      <w:pPr>
        <w:ind w:left="3731" w:hanging="360"/>
      </w:pPr>
    </w:lvl>
    <w:lvl w:ilvl="4" w:tplc="14090019" w:tentative="1">
      <w:start w:val="1"/>
      <w:numFmt w:val="lowerLetter"/>
      <w:lvlText w:val="%5."/>
      <w:lvlJc w:val="left"/>
      <w:pPr>
        <w:ind w:left="4451" w:hanging="360"/>
      </w:pPr>
    </w:lvl>
    <w:lvl w:ilvl="5" w:tplc="1409001B" w:tentative="1">
      <w:start w:val="1"/>
      <w:numFmt w:val="lowerRoman"/>
      <w:lvlText w:val="%6."/>
      <w:lvlJc w:val="right"/>
      <w:pPr>
        <w:ind w:left="5171" w:hanging="180"/>
      </w:pPr>
    </w:lvl>
    <w:lvl w:ilvl="6" w:tplc="1409000F" w:tentative="1">
      <w:start w:val="1"/>
      <w:numFmt w:val="decimal"/>
      <w:lvlText w:val="%7."/>
      <w:lvlJc w:val="left"/>
      <w:pPr>
        <w:ind w:left="5891" w:hanging="360"/>
      </w:pPr>
    </w:lvl>
    <w:lvl w:ilvl="7" w:tplc="14090019" w:tentative="1">
      <w:start w:val="1"/>
      <w:numFmt w:val="lowerLetter"/>
      <w:lvlText w:val="%8."/>
      <w:lvlJc w:val="left"/>
      <w:pPr>
        <w:ind w:left="6611" w:hanging="360"/>
      </w:pPr>
    </w:lvl>
    <w:lvl w:ilvl="8" w:tplc="1409001B" w:tentative="1">
      <w:start w:val="1"/>
      <w:numFmt w:val="lowerRoman"/>
      <w:lvlText w:val="%9."/>
      <w:lvlJc w:val="right"/>
      <w:pPr>
        <w:ind w:left="7331" w:hanging="180"/>
      </w:pPr>
    </w:lvl>
  </w:abstractNum>
  <w:num w:numId="1">
    <w:abstractNumId w:val="51"/>
  </w:num>
  <w:num w:numId="2">
    <w:abstractNumId w:val="7"/>
  </w:num>
  <w:num w:numId="3">
    <w:abstractNumId w:val="41"/>
  </w:num>
  <w:num w:numId="4">
    <w:abstractNumId w:val="32"/>
  </w:num>
  <w:num w:numId="5">
    <w:abstractNumId w:val="40"/>
  </w:num>
  <w:num w:numId="6">
    <w:abstractNumId w:val="2"/>
  </w:num>
  <w:num w:numId="7">
    <w:abstractNumId w:val="43"/>
  </w:num>
  <w:num w:numId="8">
    <w:abstractNumId w:val="16"/>
  </w:num>
  <w:num w:numId="9">
    <w:abstractNumId w:val="3"/>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9"/>
  </w:num>
  <w:num w:numId="14">
    <w:abstractNumId w:val="0"/>
  </w:num>
  <w:num w:numId="15">
    <w:abstractNumId w:val="21"/>
  </w:num>
  <w:num w:numId="16">
    <w:abstractNumId w:val="26"/>
  </w:num>
  <w:num w:numId="17">
    <w:abstractNumId w:val="23"/>
  </w:num>
  <w:num w:numId="18">
    <w:abstractNumId w:val="36"/>
  </w:num>
  <w:num w:numId="19">
    <w:abstractNumId w:val="14"/>
  </w:num>
  <w:num w:numId="20">
    <w:abstractNumId w:val="9"/>
  </w:num>
  <w:num w:numId="21">
    <w:abstractNumId w:val="15"/>
  </w:num>
  <w:num w:numId="22">
    <w:abstractNumId w:val="39"/>
  </w:num>
  <w:num w:numId="23">
    <w:abstractNumId w:val="46"/>
  </w:num>
  <w:num w:numId="24">
    <w:abstractNumId w:val="34"/>
  </w:num>
  <w:num w:numId="25">
    <w:abstractNumId w:val="28"/>
  </w:num>
  <w:num w:numId="26">
    <w:abstractNumId w:val="13"/>
  </w:num>
  <w:num w:numId="27">
    <w:abstractNumId w:val="35"/>
  </w:num>
  <w:num w:numId="28">
    <w:abstractNumId w:val="30"/>
  </w:num>
  <w:num w:numId="29">
    <w:abstractNumId w:val="12"/>
  </w:num>
  <w:num w:numId="30">
    <w:abstractNumId w:val="24"/>
  </w:num>
  <w:num w:numId="31">
    <w:abstractNumId w:val="47"/>
  </w:num>
  <w:num w:numId="32">
    <w:abstractNumId w:val="44"/>
  </w:num>
  <w:num w:numId="33">
    <w:abstractNumId w:val="42"/>
  </w:num>
  <w:num w:numId="34">
    <w:abstractNumId w:val="19"/>
  </w:num>
  <w:num w:numId="35">
    <w:abstractNumId w:val="45"/>
  </w:num>
  <w:num w:numId="3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8"/>
  </w:num>
  <w:num w:numId="42">
    <w:abstractNumId w:val="31"/>
  </w:num>
  <w:num w:numId="4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 w:numId="45">
    <w:abstractNumId w:val="49"/>
  </w:num>
  <w:num w:numId="4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num>
  <w:num w:numId="48">
    <w:abstractNumId w:val="17"/>
  </w:num>
  <w:num w:numId="49">
    <w:abstractNumId w:val="1"/>
  </w:num>
  <w:num w:numId="50">
    <w:abstractNumId w:val="16"/>
    <w:lvlOverride w:ilvl="0">
      <w:startOverride w:val="1"/>
    </w:lvlOverride>
  </w:num>
  <w:num w:numId="51">
    <w:abstractNumId w:val="20"/>
  </w:num>
  <w:num w:numId="52">
    <w:abstractNumId w:val="6"/>
  </w:num>
  <w:num w:numId="53">
    <w:abstractNumId w:val="10"/>
  </w:num>
  <w:num w:numId="54">
    <w:abstractNumId w:val="4"/>
  </w:num>
  <w:num w:numId="55">
    <w:abstractNumId w:val="11"/>
  </w:num>
  <w:num w:numId="56">
    <w:abstractNumId w:val="53"/>
  </w:num>
  <w:num w:numId="57">
    <w:abstractNumId w:val="3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397"/>
  <w:evenAndOddHeaders/>
  <w:characterSpacingControl w:val="doNotCompress"/>
  <w:hdrShapeDefaults>
    <o:shapedefaults v:ext="edit" spidmax="2050" style="mso-height-percent:200;mso-width-relative:margin;mso-height-relative:margin" fillcolor="none [3212]" strokecolor="none [3212]">
      <v:fill color="none [3212]"/>
      <v:stroke color="none [3212]"/>
      <v:textbox style="mso-fit-shape-to-text:t"/>
      <o:colormru v:ext="edit" colors="#002663,#e36f1e"/>
    </o:shapedefaults>
    <o:shapelayout v:ext="edit">
      <o:idmap v:ext="edit" data="2"/>
    </o:shapelayout>
  </w:hdrShapeDefaults>
  <w:footnotePr>
    <w:footnote w:id="-1"/>
    <w:footnote w:id="0"/>
  </w:footnotePr>
  <w:endnotePr>
    <w:numFmt w:val="decimal"/>
    <w:endnote w:id="-1"/>
    <w:endnote w:id="0"/>
  </w:endnotePr>
  <w:compat>
    <w:suppressBottomSpacing/>
    <w:suppressSpBfAfterPgBrk/>
    <w:doNotUseHTMLParagraphAutoSpacing/>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91E"/>
    <w:rsid w:val="000007A8"/>
    <w:rsid w:val="00000C79"/>
    <w:rsid w:val="00000EDA"/>
    <w:rsid w:val="00000F26"/>
    <w:rsid w:val="000012D2"/>
    <w:rsid w:val="00001F78"/>
    <w:rsid w:val="000023D0"/>
    <w:rsid w:val="000026C2"/>
    <w:rsid w:val="00002B93"/>
    <w:rsid w:val="000030DA"/>
    <w:rsid w:val="00003761"/>
    <w:rsid w:val="000037F4"/>
    <w:rsid w:val="00003B1B"/>
    <w:rsid w:val="0000481D"/>
    <w:rsid w:val="0000489D"/>
    <w:rsid w:val="000048DE"/>
    <w:rsid w:val="00004906"/>
    <w:rsid w:val="00004C46"/>
    <w:rsid w:val="00004D33"/>
    <w:rsid w:val="000056EA"/>
    <w:rsid w:val="00005741"/>
    <w:rsid w:val="00005E53"/>
    <w:rsid w:val="000068A3"/>
    <w:rsid w:val="00007DF9"/>
    <w:rsid w:val="000106F8"/>
    <w:rsid w:val="00010711"/>
    <w:rsid w:val="000108B0"/>
    <w:rsid w:val="00010E41"/>
    <w:rsid w:val="00010E93"/>
    <w:rsid w:val="0001138E"/>
    <w:rsid w:val="00011A10"/>
    <w:rsid w:val="0001209E"/>
    <w:rsid w:val="0001257F"/>
    <w:rsid w:val="00012D8F"/>
    <w:rsid w:val="000133E6"/>
    <w:rsid w:val="000135A0"/>
    <w:rsid w:val="00013856"/>
    <w:rsid w:val="000149B9"/>
    <w:rsid w:val="00015037"/>
    <w:rsid w:val="000151E4"/>
    <w:rsid w:val="000158BE"/>
    <w:rsid w:val="00015AD9"/>
    <w:rsid w:val="00015C38"/>
    <w:rsid w:val="00015D15"/>
    <w:rsid w:val="000165A8"/>
    <w:rsid w:val="00016629"/>
    <w:rsid w:val="00016A59"/>
    <w:rsid w:val="00016A68"/>
    <w:rsid w:val="00016F0B"/>
    <w:rsid w:val="000170EE"/>
    <w:rsid w:val="00017A25"/>
    <w:rsid w:val="000201FC"/>
    <w:rsid w:val="00020988"/>
    <w:rsid w:val="00020B30"/>
    <w:rsid w:val="00021190"/>
    <w:rsid w:val="0002140C"/>
    <w:rsid w:val="00021ADA"/>
    <w:rsid w:val="0002208D"/>
    <w:rsid w:val="00022363"/>
    <w:rsid w:val="000228D7"/>
    <w:rsid w:val="00022AE8"/>
    <w:rsid w:val="00022B2E"/>
    <w:rsid w:val="00022E4A"/>
    <w:rsid w:val="00022E94"/>
    <w:rsid w:val="0002392B"/>
    <w:rsid w:val="00023E33"/>
    <w:rsid w:val="00023FF3"/>
    <w:rsid w:val="000244FB"/>
    <w:rsid w:val="00024549"/>
    <w:rsid w:val="00024D09"/>
    <w:rsid w:val="00024D78"/>
    <w:rsid w:val="00024FB3"/>
    <w:rsid w:val="000251D1"/>
    <w:rsid w:val="00025A9D"/>
    <w:rsid w:val="000260A1"/>
    <w:rsid w:val="00026454"/>
    <w:rsid w:val="00026792"/>
    <w:rsid w:val="00026936"/>
    <w:rsid w:val="00026A9B"/>
    <w:rsid w:val="00027616"/>
    <w:rsid w:val="0002785D"/>
    <w:rsid w:val="00027EF6"/>
    <w:rsid w:val="000305BF"/>
    <w:rsid w:val="0003090B"/>
    <w:rsid w:val="00030A14"/>
    <w:rsid w:val="000311D8"/>
    <w:rsid w:val="00031870"/>
    <w:rsid w:val="00031898"/>
    <w:rsid w:val="00031F48"/>
    <w:rsid w:val="00032087"/>
    <w:rsid w:val="0003264B"/>
    <w:rsid w:val="00032C7B"/>
    <w:rsid w:val="0003306A"/>
    <w:rsid w:val="000330A5"/>
    <w:rsid w:val="00033F7F"/>
    <w:rsid w:val="000340E5"/>
    <w:rsid w:val="00034789"/>
    <w:rsid w:val="00034B7E"/>
    <w:rsid w:val="0003567D"/>
    <w:rsid w:val="00035B0E"/>
    <w:rsid w:val="00035C08"/>
    <w:rsid w:val="000368BA"/>
    <w:rsid w:val="000368E7"/>
    <w:rsid w:val="00036D1F"/>
    <w:rsid w:val="00037A03"/>
    <w:rsid w:val="000404CA"/>
    <w:rsid w:val="000406C7"/>
    <w:rsid w:val="00040AF2"/>
    <w:rsid w:val="00040F16"/>
    <w:rsid w:val="00041197"/>
    <w:rsid w:val="00041450"/>
    <w:rsid w:val="00041647"/>
    <w:rsid w:val="000416B0"/>
    <w:rsid w:val="000417F9"/>
    <w:rsid w:val="0004233F"/>
    <w:rsid w:val="00043037"/>
    <w:rsid w:val="000439A3"/>
    <w:rsid w:val="0004450B"/>
    <w:rsid w:val="00044758"/>
    <w:rsid w:val="00044CFF"/>
    <w:rsid w:val="00044E97"/>
    <w:rsid w:val="000451FB"/>
    <w:rsid w:val="000454FC"/>
    <w:rsid w:val="00045F92"/>
    <w:rsid w:val="000461F2"/>
    <w:rsid w:val="00046392"/>
    <w:rsid w:val="000469D7"/>
    <w:rsid w:val="00046D42"/>
    <w:rsid w:val="000470C0"/>
    <w:rsid w:val="000474CC"/>
    <w:rsid w:val="00047BF4"/>
    <w:rsid w:val="00047C9C"/>
    <w:rsid w:val="00050253"/>
    <w:rsid w:val="0005058A"/>
    <w:rsid w:val="0005096C"/>
    <w:rsid w:val="00050B86"/>
    <w:rsid w:val="00050D30"/>
    <w:rsid w:val="000510BC"/>
    <w:rsid w:val="0005116B"/>
    <w:rsid w:val="0005117C"/>
    <w:rsid w:val="00053482"/>
    <w:rsid w:val="0005366C"/>
    <w:rsid w:val="000539C9"/>
    <w:rsid w:val="000540E1"/>
    <w:rsid w:val="000543A5"/>
    <w:rsid w:val="000547B5"/>
    <w:rsid w:val="0005492F"/>
    <w:rsid w:val="000550B4"/>
    <w:rsid w:val="0005523D"/>
    <w:rsid w:val="000558A4"/>
    <w:rsid w:val="000564B9"/>
    <w:rsid w:val="00057765"/>
    <w:rsid w:val="000579B8"/>
    <w:rsid w:val="00057B6F"/>
    <w:rsid w:val="00060366"/>
    <w:rsid w:val="00060B0A"/>
    <w:rsid w:val="00060DF7"/>
    <w:rsid w:val="0006140D"/>
    <w:rsid w:val="0006180D"/>
    <w:rsid w:val="00061FF5"/>
    <w:rsid w:val="00062755"/>
    <w:rsid w:val="00062E11"/>
    <w:rsid w:val="000630F5"/>
    <w:rsid w:val="00063505"/>
    <w:rsid w:val="00063944"/>
    <w:rsid w:val="00063B9C"/>
    <w:rsid w:val="00064358"/>
    <w:rsid w:val="00064AD9"/>
    <w:rsid w:val="00064D7A"/>
    <w:rsid w:val="0006547C"/>
    <w:rsid w:val="00065584"/>
    <w:rsid w:val="00065812"/>
    <w:rsid w:val="00065D31"/>
    <w:rsid w:val="00066BE8"/>
    <w:rsid w:val="000672AD"/>
    <w:rsid w:val="000675B8"/>
    <w:rsid w:val="0006769A"/>
    <w:rsid w:val="0006778A"/>
    <w:rsid w:val="00067CF4"/>
    <w:rsid w:val="00070AE0"/>
    <w:rsid w:val="00070C17"/>
    <w:rsid w:val="00071BF0"/>
    <w:rsid w:val="00071EA3"/>
    <w:rsid w:val="00071EC2"/>
    <w:rsid w:val="00072934"/>
    <w:rsid w:val="000729E6"/>
    <w:rsid w:val="000733B3"/>
    <w:rsid w:val="0007387E"/>
    <w:rsid w:val="00074B3E"/>
    <w:rsid w:val="0007591B"/>
    <w:rsid w:val="000762DA"/>
    <w:rsid w:val="00076592"/>
    <w:rsid w:val="00077198"/>
    <w:rsid w:val="00077C2A"/>
    <w:rsid w:val="00080072"/>
    <w:rsid w:val="00080233"/>
    <w:rsid w:val="00080242"/>
    <w:rsid w:val="00080FA6"/>
    <w:rsid w:val="00081000"/>
    <w:rsid w:val="0008105F"/>
    <w:rsid w:val="0008151E"/>
    <w:rsid w:val="000820F7"/>
    <w:rsid w:val="00082322"/>
    <w:rsid w:val="000823C7"/>
    <w:rsid w:val="000825C4"/>
    <w:rsid w:val="000828AD"/>
    <w:rsid w:val="00083109"/>
    <w:rsid w:val="000848B4"/>
    <w:rsid w:val="0008547E"/>
    <w:rsid w:val="00085BB5"/>
    <w:rsid w:val="00085FC6"/>
    <w:rsid w:val="0008679A"/>
    <w:rsid w:val="000902E4"/>
    <w:rsid w:val="00090560"/>
    <w:rsid w:val="00090597"/>
    <w:rsid w:val="00090635"/>
    <w:rsid w:val="00090687"/>
    <w:rsid w:val="00090CDD"/>
    <w:rsid w:val="000910B6"/>
    <w:rsid w:val="000912DF"/>
    <w:rsid w:val="000914EE"/>
    <w:rsid w:val="000919B1"/>
    <w:rsid w:val="00091B94"/>
    <w:rsid w:val="00091D8C"/>
    <w:rsid w:val="00091E7B"/>
    <w:rsid w:val="0009220D"/>
    <w:rsid w:val="00092530"/>
    <w:rsid w:val="00093E35"/>
    <w:rsid w:val="00093E6D"/>
    <w:rsid w:val="00093FA5"/>
    <w:rsid w:val="00094604"/>
    <w:rsid w:val="00094B7B"/>
    <w:rsid w:val="00095847"/>
    <w:rsid w:val="00095854"/>
    <w:rsid w:val="0009611A"/>
    <w:rsid w:val="00096ABE"/>
    <w:rsid w:val="00096DD7"/>
    <w:rsid w:val="000970AC"/>
    <w:rsid w:val="00097595"/>
    <w:rsid w:val="00097A49"/>
    <w:rsid w:val="00097AB3"/>
    <w:rsid w:val="000A08BC"/>
    <w:rsid w:val="000A08D2"/>
    <w:rsid w:val="000A0F7E"/>
    <w:rsid w:val="000A107F"/>
    <w:rsid w:val="000A16B7"/>
    <w:rsid w:val="000A1AF9"/>
    <w:rsid w:val="000A28DF"/>
    <w:rsid w:val="000A368D"/>
    <w:rsid w:val="000A4F81"/>
    <w:rsid w:val="000A53D1"/>
    <w:rsid w:val="000A56A2"/>
    <w:rsid w:val="000A5C56"/>
    <w:rsid w:val="000A62B6"/>
    <w:rsid w:val="000A6ACA"/>
    <w:rsid w:val="000A6E17"/>
    <w:rsid w:val="000A75E0"/>
    <w:rsid w:val="000A7EA2"/>
    <w:rsid w:val="000B089F"/>
    <w:rsid w:val="000B0BD8"/>
    <w:rsid w:val="000B1438"/>
    <w:rsid w:val="000B1481"/>
    <w:rsid w:val="000B1487"/>
    <w:rsid w:val="000B166D"/>
    <w:rsid w:val="000B18CA"/>
    <w:rsid w:val="000B1F4D"/>
    <w:rsid w:val="000B2876"/>
    <w:rsid w:val="000B2AFD"/>
    <w:rsid w:val="000B2FFD"/>
    <w:rsid w:val="000B32CB"/>
    <w:rsid w:val="000B39F7"/>
    <w:rsid w:val="000B3D28"/>
    <w:rsid w:val="000B3E60"/>
    <w:rsid w:val="000B41D1"/>
    <w:rsid w:val="000B440C"/>
    <w:rsid w:val="000B47D0"/>
    <w:rsid w:val="000B4E23"/>
    <w:rsid w:val="000B5852"/>
    <w:rsid w:val="000B5CEF"/>
    <w:rsid w:val="000B5DEF"/>
    <w:rsid w:val="000B6480"/>
    <w:rsid w:val="000B6654"/>
    <w:rsid w:val="000B66E8"/>
    <w:rsid w:val="000B6B4F"/>
    <w:rsid w:val="000B6BB3"/>
    <w:rsid w:val="000B6BF8"/>
    <w:rsid w:val="000B77F4"/>
    <w:rsid w:val="000B7DD5"/>
    <w:rsid w:val="000B7F87"/>
    <w:rsid w:val="000C0881"/>
    <w:rsid w:val="000C22D9"/>
    <w:rsid w:val="000C2493"/>
    <w:rsid w:val="000C2BAF"/>
    <w:rsid w:val="000C3963"/>
    <w:rsid w:val="000C40DC"/>
    <w:rsid w:val="000C4116"/>
    <w:rsid w:val="000C4F16"/>
    <w:rsid w:val="000C4FD0"/>
    <w:rsid w:val="000C5677"/>
    <w:rsid w:val="000C650E"/>
    <w:rsid w:val="000C69DE"/>
    <w:rsid w:val="000C6A03"/>
    <w:rsid w:val="000C7122"/>
    <w:rsid w:val="000C7A44"/>
    <w:rsid w:val="000C7C6B"/>
    <w:rsid w:val="000C7E9C"/>
    <w:rsid w:val="000D016D"/>
    <w:rsid w:val="000D15E1"/>
    <w:rsid w:val="000D187E"/>
    <w:rsid w:val="000D1A57"/>
    <w:rsid w:val="000D24F3"/>
    <w:rsid w:val="000D2A9E"/>
    <w:rsid w:val="000D305D"/>
    <w:rsid w:val="000D3D29"/>
    <w:rsid w:val="000D62BA"/>
    <w:rsid w:val="000D6390"/>
    <w:rsid w:val="000D64D3"/>
    <w:rsid w:val="000D6B47"/>
    <w:rsid w:val="000D6C40"/>
    <w:rsid w:val="000D747D"/>
    <w:rsid w:val="000D748F"/>
    <w:rsid w:val="000D7587"/>
    <w:rsid w:val="000D78F1"/>
    <w:rsid w:val="000E01BE"/>
    <w:rsid w:val="000E0596"/>
    <w:rsid w:val="000E10C8"/>
    <w:rsid w:val="000E1457"/>
    <w:rsid w:val="000E18FD"/>
    <w:rsid w:val="000E2093"/>
    <w:rsid w:val="000E219E"/>
    <w:rsid w:val="000E2234"/>
    <w:rsid w:val="000E243D"/>
    <w:rsid w:val="000E2BA7"/>
    <w:rsid w:val="000E3376"/>
    <w:rsid w:val="000E3FDE"/>
    <w:rsid w:val="000E45A9"/>
    <w:rsid w:val="000E4750"/>
    <w:rsid w:val="000E4C0D"/>
    <w:rsid w:val="000E5B32"/>
    <w:rsid w:val="000E5DCF"/>
    <w:rsid w:val="000E68D9"/>
    <w:rsid w:val="000E695A"/>
    <w:rsid w:val="000E7244"/>
    <w:rsid w:val="000E77B0"/>
    <w:rsid w:val="000E7C22"/>
    <w:rsid w:val="000F0292"/>
    <w:rsid w:val="000F03B4"/>
    <w:rsid w:val="000F0474"/>
    <w:rsid w:val="000F1382"/>
    <w:rsid w:val="000F14AB"/>
    <w:rsid w:val="000F16AD"/>
    <w:rsid w:val="000F1C36"/>
    <w:rsid w:val="000F1DC9"/>
    <w:rsid w:val="000F2875"/>
    <w:rsid w:val="000F3AD8"/>
    <w:rsid w:val="000F4372"/>
    <w:rsid w:val="000F4560"/>
    <w:rsid w:val="000F4D5E"/>
    <w:rsid w:val="000F552D"/>
    <w:rsid w:val="000F5648"/>
    <w:rsid w:val="000F5A6D"/>
    <w:rsid w:val="000F5C62"/>
    <w:rsid w:val="000F5C92"/>
    <w:rsid w:val="000F6673"/>
    <w:rsid w:val="000F69F1"/>
    <w:rsid w:val="000F6A12"/>
    <w:rsid w:val="000F76C5"/>
    <w:rsid w:val="000F7721"/>
    <w:rsid w:val="000F7AD6"/>
    <w:rsid w:val="00100561"/>
    <w:rsid w:val="00100E33"/>
    <w:rsid w:val="00101D40"/>
    <w:rsid w:val="00101DBC"/>
    <w:rsid w:val="001020A5"/>
    <w:rsid w:val="001024F2"/>
    <w:rsid w:val="001027D6"/>
    <w:rsid w:val="00102A28"/>
    <w:rsid w:val="00102CE5"/>
    <w:rsid w:val="00103223"/>
    <w:rsid w:val="00103D50"/>
    <w:rsid w:val="00103D85"/>
    <w:rsid w:val="00104123"/>
    <w:rsid w:val="0010461C"/>
    <w:rsid w:val="00104EDD"/>
    <w:rsid w:val="001055B3"/>
    <w:rsid w:val="001059BB"/>
    <w:rsid w:val="00105FEC"/>
    <w:rsid w:val="001063D8"/>
    <w:rsid w:val="001063F9"/>
    <w:rsid w:val="00106B16"/>
    <w:rsid w:val="00106B2C"/>
    <w:rsid w:val="00107098"/>
    <w:rsid w:val="00107367"/>
    <w:rsid w:val="00107B36"/>
    <w:rsid w:val="001104C5"/>
    <w:rsid w:val="0011066F"/>
    <w:rsid w:val="00111E2C"/>
    <w:rsid w:val="00111F2E"/>
    <w:rsid w:val="00111F3A"/>
    <w:rsid w:val="001127EF"/>
    <w:rsid w:val="001129AC"/>
    <w:rsid w:val="00112D0A"/>
    <w:rsid w:val="00112DC1"/>
    <w:rsid w:val="00112EF2"/>
    <w:rsid w:val="00112F43"/>
    <w:rsid w:val="00112F74"/>
    <w:rsid w:val="001141AE"/>
    <w:rsid w:val="0011434D"/>
    <w:rsid w:val="00114C6C"/>
    <w:rsid w:val="00114CF6"/>
    <w:rsid w:val="00115392"/>
    <w:rsid w:val="0011545E"/>
    <w:rsid w:val="00115797"/>
    <w:rsid w:val="00115B86"/>
    <w:rsid w:val="00115BA4"/>
    <w:rsid w:val="00115D1D"/>
    <w:rsid w:val="0011668D"/>
    <w:rsid w:val="001168D9"/>
    <w:rsid w:val="00116A50"/>
    <w:rsid w:val="00116E53"/>
    <w:rsid w:val="00117198"/>
    <w:rsid w:val="001177B3"/>
    <w:rsid w:val="00117A9E"/>
    <w:rsid w:val="00117CAD"/>
    <w:rsid w:val="001200B8"/>
    <w:rsid w:val="00120BF0"/>
    <w:rsid w:val="001211EF"/>
    <w:rsid w:val="0012121A"/>
    <w:rsid w:val="0012190B"/>
    <w:rsid w:val="001222E5"/>
    <w:rsid w:val="00122A54"/>
    <w:rsid w:val="0012320F"/>
    <w:rsid w:val="001243B6"/>
    <w:rsid w:val="00124550"/>
    <w:rsid w:val="00124C41"/>
    <w:rsid w:val="00124E2B"/>
    <w:rsid w:val="00126375"/>
    <w:rsid w:val="0012671C"/>
    <w:rsid w:val="00130057"/>
    <w:rsid w:val="00130538"/>
    <w:rsid w:val="00130DF2"/>
    <w:rsid w:val="001310BF"/>
    <w:rsid w:val="00131294"/>
    <w:rsid w:val="001316C0"/>
    <w:rsid w:val="00131A15"/>
    <w:rsid w:val="00131B77"/>
    <w:rsid w:val="00131D7E"/>
    <w:rsid w:val="001323F2"/>
    <w:rsid w:val="00132430"/>
    <w:rsid w:val="001327B7"/>
    <w:rsid w:val="0013280A"/>
    <w:rsid w:val="00132B6B"/>
    <w:rsid w:val="00132C78"/>
    <w:rsid w:val="00132D64"/>
    <w:rsid w:val="00132EEC"/>
    <w:rsid w:val="00132FFA"/>
    <w:rsid w:val="00133807"/>
    <w:rsid w:val="001341AC"/>
    <w:rsid w:val="0013422E"/>
    <w:rsid w:val="00134357"/>
    <w:rsid w:val="001349C3"/>
    <w:rsid w:val="00135331"/>
    <w:rsid w:val="001357BC"/>
    <w:rsid w:val="00135F80"/>
    <w:rsid w:val="001362EE"/>
    <w:rsid w:val="00136D63"/>
    <w:rsid w:val="00136F46"/>
    <w:rsid w:val="0013758D"/>
    <w:rsid w:val="00140082"/>
    <w:rsid w:val="0014024E"/>
    <w:rsid w:val="00140675"/>
    <w:rsid w:val="001406C8"/>
    <w:rsid w:val="001409C1"/>
    <w:rsid w:val="001415DE"/>
    <w:rsid w:val="00141DEC"/>
    <w:rsid w:val="001423B1"/>
    <w:rsid w:val="00142582"/>
    <w:rsid w:val="0014280E"/>
    <w:rsid w:val="00142FEB"/>
    <w:rsid w:val="001431DA"/>
    <w:rsid w:val="0014381B"/>
    <w:rsid w:val="00143CBA"/>
    <w:rsid w:val="001448C0"/>
    <w:rsid w:val="001450D9"/>
    <w:rsid w:val="001451A1"/>
    <w:rsid w:val="00145A24"/>
    <w:rsid w:val="00145A2A"/>
    <w:rsid w:val="00145FB4"/>
    <w:rsid w:val="00146023"/>
    <w:rsid w:val="00146440"/>
    <w:rsid w:val="00146670"/>
    <w:rsid w:val="00146832"/>
    <w:rsid w:val="00147021"/>
    <w:rsid w:val="0014735C"/>
    <w:rsid w:val="001473C3"/>
    <w:rsid w:val="00147618"/>
    <w:rsid w:val="00147CA6"/>
    <w:rsid w:val="00150837"/>
    <w:rsid w:val="001512BB"/>
    <w:rsid w:val="001514A5"/>
    <w:rsid w:val="00151833"/>
    <w:rsid w:val="00151F01"/>
    <w:rsid w:val="001539BD"/>
    <w:rsid w:val="00153A2B"/>
    <w:rsid w:val="00153D29"/>
    <w:rsid w:val="00154922"/>
    <w:rsid w:val="001564B0"/>
    <w:rsid w:val="0015671A"/>
    <w:rsid w:val="00157D67"/>
    <w:rsid w:val="001603FF"/>
    <w:rsid w:val="001609AC"/>
    <w:rsid w:val="00160AB4"/>
    <w:rsid w:val="00160FA2"/>
    <w:rsid w:val="00161FF2"/>
    <w:rsid w:val="00162658"/>
    <w:rsid w:val="0016328E"/>
    <w:rsid w:val="00163552"/>
    <w:rsid w:val="0016356F"/>
    <w:rsid w:val="00163D14"/>
    <w:rsid w:val="0016409D"/>
    <w:rsid w:val="00164FA7"/>
    <w:rsid w:val="00165621"/>
    <w:rsid w:val="0016585E"/>
    <w:rsid w:val="00165D4D"/>
    <w:rsid w:val="001660E9"/>
    <w:rsid w:val="0016612C"/>
    <w:rsid w:val="001662F0"/>
    <w:rsid w:val="001664E2"/>
    <w:rsid w:val="001666CC"/>
    <w:rsid w:val="00167B15"/>
    <w:rsid w:val="001700C1"/>
    <w:rsid w:val="00170759"/>
    <w:rsid w:val="00170944"/>
    <w:rsid w:val="00170CE6"/>
    <w:rsid w:val="0017106A"/>
    <w:rsid w:val="001711E6"/>
    <w:rsid w:val="001719C0"/>
    <w:rsid w:val="00171FF2"/>
    <w:rsid w:val="00172129"/>
    <w:rsid w:val="00172B4A"/>
    <w:rsid w:val="00172F1D"/>
    <w:rsid w:val="0017372C"/>
    <w:rsid w:val="00173B79"/>
    <w:rsid w:val="00173FA1"/>
    <w:rsid w:val="00174569"/>
    <w:rsid w:val="001749B4"/>
    <w:rsid w:val="00175379"/>
    <w:rsid w:val="001755C2"/>
    <w:rsid w:val="00176245"/>
    <w:rsid w:val="0017680C"/>
    <w:rsid w:val="00176B9C"/>
    <w:rsid w:val="0017743E"/>
    <w:rsid w:val="0017745E"/>
    <w:rsid w:val="001775B5"/>
    <w:rsid w:val="0017794A"/>
    <w:rsid w:val="00177AB2"/>
    <w:rsid w:val="00177EFA"/>
    <w:rsid w:val="00177F50"/>
    <w:rsid w:val="00180260"/>
    <w:rsid w:val="001802E5"/>
    <w:rsid w:val="00181586"/>
    <w:rsid w:val="00181D58"/>
    <w:rsid w:val="00182C66"/>
    <w:rsid w:val="00182E15"/>
    <w:rsid w:val="001830C0"/>
    <w:rsid w:val="001832DC"/>
    <w:rsid w:val="00183578"/>
    <w:rsid w:val="00184411"/>
    <w:rsid w:val="0018453A"/>
    <w:rsid w:val="00184707"/>
    <w:rsid w:val="00184C43"/>
    <w:rsid w:val="00185802"/>
    <w:rsid w:val="00185AB0"/>
    <w:rsid w:val="00185B66"/>
    <w:rsid w:val="00185C4E"/>
    <w:rsid w:val="001863A6"/>
    <w:rsid w:val="001863C2"/>
    <w:rsid w:val="001872B6"/>
    <w:rsid w:val="0018779A"/>
    <w:rsid w:val="0018796A"/>
    <w:rsid w:val="001879DB"/>
    <w:rsid w:val="00190274"/>
    <w:rsid w:val="001902E5"/>
    <w:rsid w:val="00190789"/>
    <w:rsid w:val="001908EA"/>
    <w:rsid w:val="00190A1C"/>
    <w:rsid w:val="001911A3"/>
    <w:rsid w:val="00191508"/>
    <w:rsid w:val="0019154A"/>
    <w:rsid w:val="001918F5"/>
    <w:rsid w:val="00193940"/>
    <w:rsid w:val="00193CEF"/>
    <w:rsid w:val="00193E90"/>
    <w:rsid w:val="001948D0"/>
    <w:rsid w:val="00194B7C"/>
    <w:rsid w:val="00194C15"/>
    <w:rsid w:val="001953D9"/>
    <w:rsid w:val="00195458"/>
    <w:rsid w:val="00195B98"/>
    <w:rsid w:val="0019605E"/>
    <w:rsid w:val="00196F2C"/>
    <w:rsid w:val="0019734C"/>
    <w:rsid w:val="001973A2"/>
    <w:rsid w:val="00197B5D"/>
    <w:rsid w:val="00197DA8"/>
    <w:rsid w:val="00197F35"/>
    <w:rsid w:val="00197F4B"/>
    <w:rsid w:val="00197FCE"/>
    <w:rsid w:val="001A0728"/>
    <w:rsid w:val="001A0932"/>
    <w:rsid w:val="001A09A7"/>
    <w:rsid w:val="001A0A61"/>
    <w:rsid w:val="001A0BF0"/>
    <w:rsid w:val="001A0C9E"/>
    <w:rsid w:val="001A104C"/>
    <w:rsid w:val="001A1106"/>
    <w:rsid w:val="001A14A9"/>
    <w:rsid w:val="001A235D"/>
    <w:rsid w:val="001A2377"/>
    <w:rsid w:val="001A2772"/>
    <w:rsid w:val="001A2DA6"/>
    <w:rsid w:val="001A2E5E"/>
    <w:rsid w:val="001A3033"/>
    <w:rsid w:val="001A3147"/>
    <w:rsid w:val="001A32D9"/>
    <w:rsid w:val="001A34CC"/>
    <w:rsid w:val="001A390C"/>
    <w:rsid w:val="001A4751"/>
    <w:rsid w:val="001A4DAD"/>
    <w:rsid w:val="001A5239"/>
    <w:rsid w:val="001A567F"/>
    <w:rsid w:val="001A5C45"/>
    <w:rsid w:val="001A5E9B"/>
    <w:rsid w:val="001A6402"/>
    <w:rsid w:val="001A7377"/>
    <w:rsid w:val="001A7A8F"/>
    <w:rsid w:val="001B0AA7"/>
    <w:rsid w:val="001B15C4"/>
    <w:rsid w:val="001B16FD"/>
    <w:rsid w:val="001B23BD"/>
    <w:rsid w:val="001B31DB"/>
    <w:rsid w:val="001B33FC"/>
    <w:rsid w:val="001B36AD"/>
    <w:rsid w:val="001B36FC"/>
    <w:rsid w:val="001B39C9"/>
    <w:rsid w:val="001B4539"/>
    <w:rsid w:val="001B4609"/>
    <w:rsid w:val="001B4A2C"/>
    <w:rsid w:val="001B4D86"/>
    <w:rsid w:val="001B5AFC"/>
    <w:rsid w:val="001B5E7B"/>
    <w:rsid w:val="001B6280"/>
    <w:rsid w:val="001B6515"/>
    <w:rsid w:val="001B7628"/>
    <w:rsid w:val="001B7C27"/>
    <w:rsid w:val="001B7D1F"/>
    <w:rsid w:val="001C002E"/>
    <w:rsid w:val="001C0865"/>
    <w:rsid w:val="001C1D69"/>
    <w:rsid w:val="001C2931"/>
    <w:rsid w:val="001C31F2"/>
    <w:rsid w:val="001C3421"/>
    <w:rsid w:val="001C35CA"/>
    <w:rsid w:val="001C3E6E"/>
    <w:rsid w:val="001C4A10"/>
    <w:rsid w:val="001C50CE"/>
    <w:rsid w:val="001C5EB7"/>
    <w:rsid w:val="001C6161"/>
    <w:rsid w:val="001C7838"/>
    <w:rsid w:val="001D015E"/>
    <w:rsid w:val="001D0634"/>
    <w:rsid w:val="001D0702"/>
    <w:rsid w:val="001D0BDA"/>
    <w:rsid w:val="001D13F0"/>
    <w:rsid w:val="001D175D"/>
    <w:rsid w:val="001D1B56"/>
    <w:rsid w:val="001D268A"/>
    <w:rsid w:val="001D2C28"/>
    <w:rsid w:val="001D3095"/>
    <w:rsid w:val="001D36FF"/>
    <w:rsid w:val="001D4423"/>
    <w:rsid w:val="001D4984"/>
    <w:rsid w:val="001D4B9E"/>
    <w:rsid w:val="001D50A3"/>
    <w:rsid w:val="001D51E9"/>
    <w:rsid w:val="001D59C8"/>
    <w:rsid w:val="001D5A98"/>
    <w:rsid w:val="001D5EF4"/>
    <w:rsid w:val="001D6711"/>
    <w:rsid w:val="001D6738"/>
    <w:rsid w:val="001D6A74"/>
    <w:rsid w:val="001D6C4C"/>
    <w:rsid w:val="001D6C8D"/>
    <w:rsid w:val="001D7062"/>
    <w:rsid w:val="001D78CF"/>
    <w:rsid w:val="001D7F92"/>
    <w:rsid w:val="001E0033"/>
    <w:rsid w:val="001E01D2"/>
    <w:rsid w:val="001E038B"/>
    <w:rsid w:val="001E03F0"/>
    <w:rsid w:val="001E079B"/>
    <w:rsid w:val="001E0883"/>
    <w:rsid w:val="001E0EBE"/>
    <w:rsid w:val="001E11C7"/>
    <w:rsid w:val="001E2148"/>
    <w:rsid w:val="001E2878"/>
    <w:rsid w:val="001E297A"/>
    <w:rsid w:val="001E2D94"/>
    <w:rsid w:val="001E33A0"/>
    <w:rsid w:val="001E3417"/>
    <w:rsid w:val="001E38CB"/>
    <w:rsid w:val="001E394D"/>
    <w:rsid w:val="001E45F9"/>
    <w:rsid w:val="001E48F8"/>
    <w:rsid w:val="001E4901"/>
    <w:rsid w:val="001E5185"/>
    <w:rsid w:val="001E5BF1"/>
    <w:rsid w:val="001E5FA7"/>
    <w:rsid w:val="001E60E1"/>
    <w:rsid w:val="001E63B8"/>
    <w:rsid w:val="001E6632"/>
    <w:rsid w:val="001E6BFA"/>
    <w:rsid w:val="001E7012"/>
    <w:rsid w:val="001E701C"/>
    <w:rsid w:val="001E7247"/>
    <w:rsid w:val="001E763E"/>
    <w:rsid w:val="001E7DD5"/>
    <w:rsid w:val="001F0547"/>
    <w:rsid w:val="001F07D8"/>
    <w:rsid w:val="001F0BBF"/>
    <w:rsid w:val="001F0BDA"/>
    <w:rsid w:val="001F0C37"/>
    <w:rsid w:val="001F226A"/>
    <w:rsid w:val="001F2EE9"/>
    <w:rsid w:val="001F30AD"/>
    <w:rsid w:val="001F3A1D"/>
    <w:rsid w:val="001F3DB0"/>
    <w:rsid w:val="001F4B3D"/>
    <w:rsid w:val="001F4DC7"/>
    <w:rsid w:val="001F5668"/>
    <w:rsid w:val="001F5AA6"/>
    <w:rsid w:val="001F5F19"/>
    <w:rsid w:val="001F67D7"/>
    <w:rsid w:val="001F6BC1"/>
    <w:rsid w:val="001F725B"/>
    <w:rsid w:val="001F749A"/>
    <w:rsid w:val="001F7B8C"/>
    <w:rsid w:val="002002C4"/>
    <w:rsid w:val="00200641"/>
    <w:rsid w:val="00200C7C"/>
    <w:rsid w:val="0020244A"/>
    <w:rsid w:val="002024CF"/>
    <w:rsid w:val="00202B54"/>
    <w:rsid w:val="00202F60"/>
    <w:rsid w:val="00203E55"/>
    <w:rsid w:val="00203E8D"/>
    <w:rsid w:val="00204C02"/>
    <w:rsid w:val="00204DF6"/>
    <w:rsid w:val="00205DC3"/>
    <w:rsid w:val="00205F72"/>
    <w:rsid w:val="00205FA1"/>
    <w:rsid w:val="002060E3"/>
    <w:rsid w:val="00206351"/>
    <w:rsid w:val="002066B0"/>
    <w:rsid w:val="00206AD7"/>
    <w:rsid w:val="00206E91"/>
    <w:rsid w:val="0020717B"/>
    <w:rsid w:val="00207C33"/>
    <w:rsid w:val="00210683"/>
    <w:rsid w:val="00210838"/>
    <w:rsid w:val="002109F3"/>
    <w:rsid w:val="0021107F"/>
    <w:rsid w:val="002111EB"/>
    <w:rsid w:val="0021147A"/>
    <w:rsid w:val="002116E2"/>
    <w:rsid w:val="00211EE2"/>
    <w:rsid w:val="002127B3"/>
    <w:rsid w:val="00213436"/>
    <w:rsid w:val="00213553"/>
    <w:rsid w:val="0021392D"/>
    <w:rsid w:val="00213AAE"/>
    <w:rsid w:val="00213C7E"/>
    <w:rsid w:val="00214487"/>
    <w:rsid w:val="002152F5"/>
    <w:rsid w:val="00217216"/>
    <w:rsid w:val="00217876"/>
    <w:rsid w:val="00217F95"/>
    <w:rsid w:val="0022074F"/>
    <w:rsid w:val="0022147D"/>
    <w:rsid w:val="0022198B"/>
    <w:rsid w:val="002228ED"/>
    <w:rsid w:val="00222E2E"/>
    <w:rsid w:val="002230E2"/>
    <w:rsid w:val="00224AAB"/>
    <w:rsid w:val="00224B93"/>
    <w:rsid w:val="00224FC3"/>
    <w:rsid w:val="00225145"/>
    <w:rsid w:val="002253D7"/>
    <w:rsid w:val="002257D3"/>
    <w:rsid w:val="002259A3"/>
    <w:rsid w:val="00226610"/>
    <w:rsid w:val="00226705"/>
    <w:rsid w:val="00226EAC"/>
    <w:rsid w:val="0022709E"/>
    <w:rsid w:val="00227A9A"/>
    <w:rsid w:val="00227B40"/>
    <w:rsid w:val="00227ED3"/>
    <w:rsid w:val="002301A8"/>
    <w:rsid w:val="00230562"/>
    <w:rsid w:val="002306F3"/>
    <w:rsid w:val="00230F7B"/>
    <w:rsid w:val="00230FB8"/>
    <w:rsid w:val="0023135B"/>
    <w:rsid w:val="00231E7F"/>
    <w:rsid w:val="002324B6"/>
    <w:rsid w:val="00233638"/>
    <w:rsid w:val="00233710"/>
    <w:rsid w:val="00233CD1"/>
    <w:rsid w:val="00234A61"/>
    <w:rsid w:val="002350DF"/>
    <w:rsid w:val="00235265"/>
    <w:rsid w:val="00235A3B"/>
    <w:rsid w:val="00235B8A"/>
    <w:rsid w:val="002360DE"/>
    <w:rsid w:val="002364BA"/>
    <w:rsid w:val="00237035"/>
    <w:rsid w:val="002370CB"/>
    <w:rsid w:val="002372F9"/>
    <w:rsid w:val="002378CB"/>
    <w:rsid w:val="00240C78"/>
    <w:rsid w:val="00240E9B"/>
    <w:rsid w:val="002410B0"/>
    <w:rsid w:val="00241261"/>
    <w:rsid w:val="002418AA"/>
    <w:rsid w:val="00241976"/>
    <w:rsid w:val="00241F7A"/>
    <w:rsid w:val="002440BF"/>
    <w:rsid w:val="00244698"/>
    <w:rsid w:val="0024497D"/>
    <w:rsid w:val="00244C0B"/>
    <w:rsid w:val="002451B6"/>
    <w:rsid w:val="002458D8"/>
    <w:rsid w:val="00245A09"/>
    <w:rsid w:val="00245B04"/>
    <w:rsid w:val="00245CCA"/>
    <w:rsid w:val="00245E60"/>
    <w:rsid w:val="002464EC"/>
    <w:rsid w:val="002467EE"/>
    <w:rsid w:val="00246EB6"/>
    <w:rsid w:val="00246FA8"/>
    <w:rsid w:val="002475E7"/>
    <w:rsid w:val="002479E6"/>
    <w:rsid w:val="00247A68"/>
    <w:rsid w:val="002501C7"/>
    <w:rsid w:val="00250522"/>
    <w:rsid w:val="00250630"/>
    <w:rsid w:val="00250B9C"/>
    <w:rsid w:val="00250C52"/>
    <w:rsid w:val="00251088"/>
    <w:rsid w:val="002517D2"/>
    <w:rsid w:val="002518CC"/>
    <w:rsid w:val="00251A37"/>
    <w:rsid w:val="00252090"/>
    <w:rsid w:val="00252968"/>
    <w:rsid w:val="00252BE2"/>
    <w:rsid w:val="0025336B"/>
    <w:rsid w:val="002543D4"/>
    <w:rsid w:val="0025456B"/>
    <w:rsid w:val="00254BB9"/>
    <w:rsid w:val="00256329"/>
    <w:rsid w:val="002569B0"/>
    <w:rsid w:val="00256CEB"/>
    <w:rsid w:val="002572D5"/>
    <w:rsid w:val="002574EF"/>
    <w:rsid w:val="00257567"/>
    <w:rsid w:val="00257AB5"/>
    <w:rsid w:val="00260460"/>
    <w:rsid w:val="00260C04"/>
    <w:rsid w:val="0026146E"/>
    <w:rsid w:val="0026262D"/>
    <w:rsid w:val="002628AF"/>
    <w:rsid w:val="00262A34"/>
    <w:rsid w:val="00263BA9"/>
    <w:rsid w:val="00264076"/>
    <w:rsid w:val="0026423A"/>
    <w:rsid w:val="0026492C"/>
    <w:rsid w:val="002660FD"/>
    <w:rsid w:val="002662FB"/>
    <w:rsid w:val="00266F3D"/>
    <w:rsid w:val="00267438"/>
    <w:rsid w:val="00270AD6"/>
    <w:rsid w:val="00270DC5"/>
    <w:rsid w:val="0027143B"/>
    <w:rsid w:val="00271A7B"/>
    <w:rsid w:val="00271B41"/>
    <w:rsid w:val="00271EE8"/>
    <w:rsid w:val="0027248A"/>
    <w:rsid w:val="00272910"/>
    <w:rsid w:val="00272A3E"/>
    <w:rsid w:val="002736CE"/>
    <w:rsid w:val="00273B7F"/>
    <w:rsid w:val="002740C0"/>
    <w:rsid w:val="0027431A"/>
    <w:rsid w:val="00274AD3"/>
    <w:rsid w:val="00274B1B"/>
    <w:rsid w:val="00275B73"/>
    <w:rsid w:val="00275BA7"/>
    <w:rsid w:val="00275CD2"/>
    <w:rsid w:val="002769D5"/>
    <w:rsid w:val="00276DC2"/>
    <w:rsid w:val="00277380"/>
    <w:rsid w:val="00277488"/>
    <w:rsid w:val="00277603"/>
    <w:rsid w:val="00277870"/>
    <w:rsid w:val="00277C2D"/>
    <w:rsid w:val="00277E02"/>
    <w:rsid w:val="00280F76"/>
    <w:rsid w:val="002810AF"/>
    <w:rsid w:val="00281209"/>
    <w:rsid w:val="00281449"/>
    <w:rsid w:val="002823C4"/>
    <w:rsid w:val="002824F0"/>
    <w:rsid w:val="0028271A"/>
    <w:rsid w:val="002829C1"/>
    <w:rsid w:val="00282CF6"/>
    <w:rsid w:val="0028328B"/>
    <w:rsid w:val="00283740"/>
    <w:rsid w:val="0028400D"/>
    <w:rsid w:val="0028441F"/>
    <w:rsid w:val="002851A6"/>
    <w:rsid w:val="00285962"/>
    <w:rsid w:val="00285D66"/>
    <w:rsid w:val="0028608B"/>
    <w:rsid w:val="0028687C"/>
    <w:rsid w:val="00287382"/>
    <w:rsid w:val="002879C1"/>
    <w:rsid w:val="00287FD4"/>
    <w:rsid w:val="00290002"/>
    <w:rsid w:val="0029030A"/>
    <w:rsid w:val="002903ED"/>
    <w:rsid w:val="00290BB9"/>
    <w:rsid w:val="00290C44"/>
    <w:rsid w:val="00290E41"/>
    <w:rsid w:val="00290F20"/>
    <w:rsid w:val="00291242"/>
    <w:rsid w:val="00291424"/>
    <w:rsid w:val="00291745"/>
    <w:rsid w:val="00291E4E"/>
    <w:rsid w:val="0029209F"/>
    <w:rsid w:val="002922B7"/>
    <w:rsid w:val="0029239D"/>
    <w:rsid w:val="00292610"/>
    <w:rsid w:val="00292ADE"/>
    <w:rsid w:val="00292F3C"/>
    <w:rsid w:val="00292FB3"/>
    <w:rsid w:val="00293066"/>
    <w:rsid w:val="002932C1"/>
    <w:rsid w:val="00293B96"/>
    <w:rsid w:val="00293E82"/>
    <w:rsid w:val="0029404A"/>
    <w:rsid w:val="0029414B"/>
    <w:rsid w:val="002943BF"/>
    <w:rsid w:val="00294FDA"/>
    <w:rsid w:val="0029531C"/>
    <w:rsid w:val="002957A5"/>
    <w:rsid w:val="00296DBB"/>
    <w:rsid w:val="002A0497"/>
    <w:rsid w:val="002A0821"/>
    <w:rsid w:val="002A0B0D"/>
    <w:rsid w:val="002A0E76"/>
    <w:rsid w:val="002A1721"/>
    <w:rsid w:val="002A194C"/>
    <w:rsid w:val="002A2050"/>
    <w:rsid w:val="002A20F9"/>
    <w:rsid w:val="002A234F"/>
    <w:rsid w:val="002A2487"/>
    <w:rsid w:val="002A39DC"/>
    <w:rsid w:val="002A4500"/>
    <w:rsid w:val="002A48C2"/>
    <w:rsid w:val="002A4FAB"/>
    <w:rsid w:val="002A5032"/>
    <w:rsid w:val="002A5263"/>
    <w:rsid w:val="002A5292"/>
    <w:rsid w:val="002A5442"/>
    <w:rsid w:val="002A583C"/>
    <w:rsid w:val="002A645B"/>
    <w:rsid w:val="002A72C0"/>
    <w:rsid w:val="002A7436"/>
    <w:rsid w:val="002A7550"/>
    <w:rsid w:val="002A7732"/>
    <w:rsid w:val="002A7C48"/>
    <w:rsid w:val="002A7FB6"/>
    <w:rsid w:val="002B059F"/>
    <w:rsid w:val="002B0A9E"/>
    <w:rsid w:val="002B1691"/>
    <w:rsid w:val="002B1A1E"/>
    <w:rsid w:val="002B1A6E"/>
    <w:rsid w:val="002B1CB7"/>
    <w:rsid w:val="002B1FBF"/>
    <w:rsid w:val="002B2002"/>
    <w:rsid w:val="002B218B"/>
    <w:rsid w:val="002B2988"/>
    <w:rsid w:val="002B2EC6"/>
    <w:rsid w:val="002B30D6"/>
    <w:rsid w:val="002B393C"/>
    <w:rsid w:val="002B39D0"/>
    <w:rsid w:val="002B3BFC"/>
    <w:rsid w:val="002B3EC0"/>
    <w:rsid w:val="002B449B"/>
    <w:rsid w:val="002B5206"/>
    <w:rsid w:val="002B58CC"/>
    <w:rsid w:val="002B6000"/>
    <w:rsid w:val="002B6E12"/>
    <w:rsid w:val="002B6FE8"/>
    <w:rsid w:val="002B72F0"/>
    <w:rsid w:val="002B7681"/>
    <w:rsid w:val="002B76CE"/>
    <w:rsid w:val="002B7CD7"/>
    <w:rsid w:val="002C014A"/>
    <w:rsid w:val="002C077A"/>
    <w:rsid w:val="002C1D4A"/>
    <w:rsid w:val="002C2004"/>
    <w:rsid w:val="002C2705"/>
    <w:rsid w:val="002C2745"/>
    <w:rsid w:val="002C3256"/>
    <w:rsid w:val="002C369F"/>
    <w:rsid w:val="002C3B70"/>
    <w:rsid w:val="002C43DA"/>
    <w:rsid w:val="002C4446"/>
    <w:rsid w:val="002C4B5C"/>
    <w:rsid w:val="002C4D40"/>
    <w:rsid w:val="002C5305"/>
    <w:rsid w:val="002C5506"/>
    <w:rsid w:val="002C5AAD"/>
    <w:rsid w:val="002C5F39"/>
    <w:rsid w:val="002C6790"/>
    <w:rsid w:val="002C696F"/>
    <w:rsid w:val="002C6F1C"/>
    <w:rsid w:val="002C71F4"/>
    <w:rsid w:val="002C758D"/>
    <w:rsid w:val="002C7D4D"/>
    <w:rsid w:val="002D0AD9"/>
    <w:rsid w:val="002D0FDB"/>
    <w:rsid w:val="002D15E6"/>
    <w:rsid w:val="002D1BD4"/>
    <w:rsid w:val="002D1F75"/>
    <w:rsid w:val="002D2453"/>
    <w:rsid w:val="002D2A8C"/>
    <w:rsid w:val="002D2BC9"/>
    <w:rsid w:val="002D2BE5"/>
    <w:rsid w:val="002D2BF0"/>
    <w:rsid w:val="002D2C21"/>
    <w:rsid w:val="002D2C73"/>
    <w:rsid w:val="002D30BB"/>
    <w:rsid w:val="002D37CC"/>
    <w:rsid w:val="002D3AE7"/>
    <w:rsid w:val="002D3CAC"/>
    <w:rsid w:val="002D3F58"/>
    <w:rsid w:val="002D444A"/>
    <w:rsid w:val="002D4706"/>
    <w:rsid w:val="002D4C9A"/>
    <w:rsid w:val="002D53CE"/>
    <w:rsid w:val="002D59A3"/>
    <w:rsid w:val="002D61A8"/>
    <w:rsid w:val="002D6269"/>
    <w:rsid w:val="002D630D"/>
    <w:rsid w:val="002D6861"/>
    <w:rsid w:val="002D72E9"/>
    <w:rsid w:val="002D7380"/>
    <w:rsid w:val="002D78BB"/>
    <w:rsid w:val="002E010F"/>
    <w:rsid w:val="002E07B9"/>
    <w:rsid w:val="002E0D60"/>
    <w:rsid w:val="002E148C"/>
    <w:rsid w:val="002E15C7"/>
    <w:rsid w:val="002E1781"/>
    <w:rsid w:val="002E1E42"/>
    <w:rsid w:val="002E20B6"/>
    <w:rsid w:val="002E22ED"/>
    <w:rsid w:val="002E2435"/>
    <w:rsid w:val="002E3333"/>
    <w:rsid w:val="002E37DC"/>
    <w:rsid w:val="002E472D"/>
    <w:rsid w:val="002E5188"/>
    <w:rsid w:val="002E52C7"/>
    <w:rsid w:val="002E5815"/>
    <w:rsid w:val="002E586A"/>
    <w:rsid w:val="002E58F0"/>
    <w:rsid w:val="002E5CA2"/>
    <w:rsid w:val="002E5EFC"/>
    <w:rsid w:val="002E5FE6"/>
    <w:rsid w:val="002E6BB7"/>
    <w:rsid w:val="002E6CEB"/>
    <w:rsid w:val="002E7235"/>
    <w:rsid w:val="002E7284"/>
    <w:rsid w:val="002E7917"/>
    <w:rsid w:val="002E7A6B"/>
    <w:rsid w:val="002E7F8E"/>
    <w:rsid w:val="002F0D3D"/>
    <w:rsid w:val="002F10E2"/>
    <w:rsid w:val="002F13B9"/>
    <w:rsid w:val="002F1A28"/>
    <w:rsid w:val="002F1A80"/>
    <w:rsid w:val="002F21AE"/>
    <w:rsid w:val="002F25AF"/>
    <w:rsid w:val="002F29AA"/>
    <w:rsid w:val="002F2BCC"/>
    <w:rsid w:val="002F2C99"/>
    <w:rsid w:val="002F3814"/>
    <w:rsid w:val="002F3DFB"/>
    <w:rsid w:val="002F43FA"/>
    <w:rsid w:val="002F49F8"/>
    <w:rsid w:val="002F54E9"/>
    <w:rsid w:val="002F57D3"/>
    <w:rsid w:val="002F612A"/>
    <w:rsid w:val="002F6960"/>
    <w:rsid w:val="002F73FA"/>
    <w:rsid w:val="002F7812"/>
    <w:rsid w:val="002F78CA"/>
    <w:rsid w:val="00300020"/>
    <w:rsid w:val="003005F6"/>
    <w:rsid w:val="003006AC"/>
    <w:rsid w:val="003006D8"/>
    <w:rsid w:val="00300F40"/>
    <w:rsid w:val="003011B9"/>
    <w:rsid w:val="0030153D"/>
    <w:rsid w:val="00301BA4"/>
    <w:rsid w:val="00301D8D"/>
    <w:rsid w:val="00301FD0"/>
    <w:rsid w:val="00302208"/>
    <w:rsid w:val="00302656"/>
    <w:rsid w:val="003027DE"/>
    <w:rsid w:val="00302965"/>
    <w:rsid w:val="00302ED5"/>
    <w:rsid w:val="003030E7"/>
    <w:rsid w:val="0030310C"/>
    <w:rsid w:val="0030315C"/>
    <w:rsid w:val="003035A4"/>
    <w:rsid w:val="003036F7"/>
    <w:rsid w:val="00303745"/>
    <w:rsid w:val="00303F9F"/>
    <w:rsid w:val="003040E2"/>
    <w:rsid w:val="00304667"/>
    <w:rsid w:val="00304680"/>
    <w:rsid w:val="00304A8B"/>
    <w:rsid w:val="00304D51"/>
    <w:rsid w:val="0030516D"/>
    <w:rsid w:val="00305230"/>
    <w:rsid w:val="00305724"/>
    <w:rsid w:val="0030584B"/>
    <w:rsid w:val="0030674D"/>
    <w:rsid w:val="00306F54"/>
    <w:rsid w:val="00306FF1"/>
    <w:rsid w:val="003073E3"/>
    <w:rsid w:val="00307B24"/>
    <w:rsid w:val="00310798"/>
    <w:rsid w:val="0031097B"/>
    <w:rsid w:val="00311439"/>
    <w:rsid w:val="003119CB"/>
    <w:rsid w:val="00311F0B"/>
    <w:rsid w:val="00312167"/>
    <w:rsid w:val="00313F2B"/>
    <w:rsid w:val="0031428C"/>
    <w:rsid w:val="003146DA"/>
    <w:rsid w:val="00314BF1"/>
    <w:rsid w:val="00314FDD"/>
    <w:rsid w:val="00315E06"/>
    <w:rsid w:val="00315FD8"/>
    <w:rsid w:val="0031750F"/>
    <w:rsid w:val="00317BE0"/>
    <w:rsid w:val="003202B3"/>
    <w:rsid w:val="003210C9"/>
    <w:rsid w:val="003211A3"/>
    <w:rsid w:val="003212E1"/>
    <w:rsid w:val="00321510"/>
    <w:rsid w:val="003224B2"/>
    <w:rsid w:val="00323414"/>
    <w:rsid w:val="00323B19"/>
    <w:rsid w:val="0032496E"/>
    <w:rsid w:val="00324979"/>
    <w:rsid w:val="00324A71"/>
    <w:rsid w:val="00324EE5"/>
    <w:rsid w:val="00325B45"/>
    <w:rsid w:val="003261FA"/>
    <w:rsid w:val="003262D2"/>
    <w:rsid w:val="0032670B"/>
    <w:rsid w:val="003268F9"/>
    <w:rsid w:val="00327634"/>
    <w:rsid w:val="003305CF"/>
    <w:rsid w:val="00330670"/>
    <w:rsid w:val="0033073F"/>
    <w:rsid w:val="003308F9"/>
    <w:rsid w:val="00330B9E"/>
    <w:rsid w:val="00330E23"/>
    <w:rsid w:val="00330FC6"/>
    <w:rsid w:val="003314C1"/>
    <w:rsid w:val="0033157C"/>
    <w:rsid w:val="00331596"/>
    <w:rsid w:val="0033271F"/>
    <w:rsid w:val="00332AFD"/>
    <w:rsid w:val="003331CC"/>
    <w:rsid w:val="00333591"/>
    <w:rsid w:val="00333650"/>
    <w:rsid w:val="0033367C"/>
    <w:rsid w:val="00333A4A"/>
    <w:rsid w:val="00334210"/>
    <w:rsid w:val="00334C09"/>
    <w:rsid w:val="0033504D"/>
    <w:rsid w:val="003359F4"/>
    <w:rsid w:val="00335D7D"/>
    <w:rsid w:val="00336051"/>
    <w:rsid w:val="00336227"/>
    <w:rsid w:val="0033674B"/>
    <w:rsid w:val="00336B82"/>
    <w:rsid w:val="0034037E"/>
    <w:rsid w:val="00340B6A"/>
    <w:rsid w:val="00340E85"/>
    <w:rsid w:val="00341077"/>
    <w:rsid w:val="0034107E"/>
    <w:rsid w:val="00341327"/>
    <w:rsid w:val="003419D2"/>
    <w:rsid w:val="0034204B"/>
    <w:rsid w:val="003421EA"/>
    <w:rsid w:val="00342828"/>
    <w:rsid w:val="00342D0B"/>
    <w:rsid w:val="003434B8"/>
    <w:rsid w:val="00343691"/>
    <w:rsid w:val="003439CC"/>
    <w:rsid w:val="00344629"/>
    <w:rsid w:val="00345A8A"/>
    <w:rsid w:val="00345C29"/>
    <w:rsid w:val="00345C75"/>
    <w:rsid w:val="00345D7C"/>
    <w:rsid w:val="003461E1"/>
    <w:rsid w:val="00346929"/>
    <w:rsid w:val="0034726E"/>
    <w:rsid w:val="0034772D"/>
    <w:rsid w:val="00347ADA"/>
    <w:rsid w:val="003500D4"/>
    <w:rsid w:val="0035014B"/>
    <w:rsid w:val="00350300"/>
    <w:rsid w:val="00350483"/>
    <w:rsid w:val="003504FE"/>
    <w:rsid w:val="003514F7"/>
    <w:rsid w:val="0035150A"/>
    <w:rsid w:val="003526C9"/>
    <w:rsid w:val="00352F1F"/>
    <w:rsid w:val="00353164"/>
    <w:rsid w:val="00353A8D"/>
    <w:rsid w:val="00353DDE"/>
    <w:rsid w:val="00354143"/>
    <w:rsid w:val="00354CF1"/>
    <w:rsid w:val="003552CF"/>
    <w:rsid w:val="00355452"/>
    <w:rsid w:val="003559A4"/>
    <w:rsid w:val="00355A5F"/>
    <w:rsid w:val="00355B2B"/>
    <w:rsid w:val="0035600F"/>
    <w:rsid w:val="003564F8"/>
    <w:rsid w:val="00356842"/>
    <w:rsid w:val="003569BE"/>
    <w:rsid w:val="00356EF2"/>
    <w:rsid w:val="00357A1C"/>
    <w:rsid w:val="00357A9F"/>
    <w:rsid w:val="00357DE0"/>
    <w:rsid w:val="003606EB"/>
    <w:rsid w:val="00360E0B"/>
    <w:rsid w:val="003614FB"/>
    <w:rsid w:val="00361511"/>
    <w:rsid w:val="00361751"/>
    <w:rsid w:val="003620F0"/>
    <w:rsid w:val="00362187"/>
    <w:rsid w:val="003629BB"/>
    <w:rsid w:val="00362B0F"/>
    <w:rsid w:val="00362CD3"/>
    <w:rsid w:val="0036301A"/>
    <w:rsid w:val="0036308D"/>
    <w:rsid w:val="00363C6F"/>
    <w:rsid w:val="00363CA9"/>
    <w:rsid w:val="0036422A"/>
    <w:rsid w:val="003643FA"/>
    <w:rsid w:val="003646B0"/>
    <w:rsid w:val="0036529A"/>
    <w:rsid w:val="003658F6"/>
    <w:rsid w:val="00365A93"/>
    <w:rsid w:val="0036658C"/>
    <w:rsid w:val="0036698A"/>
    <w:rsid w:val="00366EDE"/>
    <w:rsid w:val="00366EFF"/>
    <w:rsid w:val="00367418"/>
    <w:rsid w:val="00367517"/>
    <w:rsid w:val="00367B09"/>
    <w:rsid w:val="003701CC"/>
    <w:rsid w:val="00371A2E"/>
    <w:rsid w:val="00372800"/>
    <w:rsid w:val="00372E3A"/>
    <w:rsid w:val="00372F97"/>
    <w:rsid w:val="0037305C"/>
    <w:rsid w:val="00373319"/>
    <w:rsid w:val="003736DA"/>
    <w:rsid w:val="00373D46"/>
    <w:rsid w:val="00374E8D"/>
    <w:rsid w:val="00374F3B"/>
    <w:rsid w:val="00375714"/>
    <w:rsid w:val="00375B84"/>
    <w:rsid w:val="00375C5F"/>
    <w:rsid w:val="00375DDA"/>
    <w:rsid w:val="00376045"/>
    <w:rsid w:val="0037628C"/>
    <w:rsid w:val="0037666D"/>
    <w:rsid w:val="00376EAA"/>
    <w:rsid w:val="00377535"/>
    <w:rsid w:val="00377AF2"/>
    <w:rsid w:val="00377DBC"/>
    <w:rsid w:val="00377FDF"/>
    <w:rsid w:val="003802E3"/>
    <w:rsid w:val="003803B9"/>
    <w:rsid w:val="003804F6"/>
    <w:rsid w:val="0038070C"/>
    <w:rsid w:val="003810F8"/>
    <w:rsid w:val="003812BD"/>
    <w:rsid w:val="00381AEB"/>
    <w:rsid w:val="00381CBE"/>
    <w:rsid w:val="00382903"/>
    <w:rsid w:val="0038322B"/>
    <w:rsid w:val="003832A6"/>
    <w:rsid w:val="00383797"/>
    <w:rsid w:val="003838AC"/>
    <w:rsid w:val="00385570"/>
    <w:rsid w:val="003858F7"/>
    <w:rsid w:val="00386157"/>
    <w:rsid w:val="003869A4"/>
    <w:rsid w:val="00387139"/>
    <w:rsid w:val="0038719E"/>
    <w:rsid w:val="00387296"/>
    <w:rsid w:val="0038767D"/>
    <w:rsid w:val="003876F0"/>
    <w:rsid w:val="0038780D"/>
    <w:rsid w:val="00390812"/>
    <w:rsid w:val="00390F6F"/>
    <w:rsid w:val="003910A8"/>
    <w:rsid w:val="0039132D"/>
    <w:rsid w:val="00391C06"/>
    <w:rsid w:val="003924C9"/>
    <w:rsid w:val="0039267C"/>
    <w:rsid w:val="003926E8"/>
    <w:rsid w:val="003928AC"/>
    <w:rsid w:val="00392C85"/>
    <w:rsid w:val="00393391"/>
    <w:rsid w:val="00393938"/>
    <w:rsid w:val="003942F0"/>
    <w:rsid w:val="00394651"/>
    <w:rsid w:val="00395053"/>
    <w:rsid w:val="00395E42"/>
    <w:rsid w:val="00396BEA"/>
    <w:rsid w:val="00396D64"/>
    <w:rsid w:val="00397314"/>
    <w:rsid w:val="003A0011"/>
    <w:rsid w:val="003A00A2"/>
    <w:rsid w:val="003A0851"/>
    <w:rsid w:val="003A092F"/>
    <w:rsid w:val="003A0C0B"/>
    <w:rsid w:val="003A1F90"/>
    <w:rsid w:val="003A201D"/>
    <w:rsid w:val="003A230E"/>
    <w:rsid w:val="003A2751"/>
    <w:rsid w:val="003A2E6E"/>
    <w:rsid w:val="003A36B6"/>
    <w:rsid w:val="003A3F51"/>
    <w:rsid w:val="003A43B6"/>
    <w:rsid w:val="003A43DB"/>
    <w:rsid w:val="003A4D07"/>
    <w:rsid w:val="003A50FB"/>
    <w:rsid w:val="003A559F"/>
    <w:rsid w:val="003A5AD8"/>
    <w:rsid w:val="003A616D"/>
    <w:rsid w:val="003A633B"/>
    <w:rsid w:val="003A6A11"/>
    <w:rsid w:val="003A6EBF"/>
    <w:rsid w:val="003A70A6"/>
    <w:rsid w:val="003A7C2E"/>
    <w:rsid w:val="003B099C"/>
    <w:rsid w:val="003B0FCB"/>
    <w:rsid w:val="003B1982"/>
    <w:rsid w:val="003B1B77"/>
    <w:rsid w:val="003B1D1D"/>
    <w:rsid w:val="003B2766"/>
    <w:rsid w:val="003B30C5"/>
    <w:rsid w:val="003B3A4E"/>
    <w:rsid w:val="003B3A6F"/>
    <w:rsid w:val="003B3D8A"/>
    <w:rsid w:val="003B4235"/>
    <w:rsid w:val="003B44A6"/>
    <w:rsid w:val="003B4796"/>
    <w:rsid w:val="003B4B47"/>
    <w:rsid w:val="003B588D"/>
    <w:rsid w:val="003B5B55"/>
    <w:rsid w:val="003B5B6C"/>
    <w:rsid w:val="003B5F45"/>
    <w:rsid w:val="003B63EA"/>
    <w:rsid w:val="003C055E"/>
    <w:rsid w:val="003C0FD2"/>
    <w:rsid w:val="003C22BE"/>
    <w:rsid w:val="003C2536"/>
    <w:rsid w:val="003C3889"/>
    <w:rsid w:val="003C41DA"/>
    <w:rsid w:val="003C48B2"/>
    <w:rsid w:val="003C548F"/>
    <w:rsid w:val="003C5EA0"/>
    <w:rsid w:val="003C6667"/>
    <w:rsid w:val="003C6D3B"/>
    <w:rsid w:val="003C75B6"/>
    <w:rsid w:val="003C771A"/>
    <w:rsid w:val="003C7C79"/>
    <w:rsid w:val="003C7F43"/>
    <w:rsid w:val="003D01A8"/>
    <w:rsid w:val="003D05DB"/>
    <w:rsid w:val="003D0782"/>
    <w:rsid w:val="003D0879"/>
    <w:rsid w:val="003D08D6"/>
    <w:rsid w:val="003D0993"/>
    <w:rsid w:val="003D11F6"/>
    <w:rsid w:val="003D1BA8"/>
    <w:rsid w:val="003D1D15"/>
    <w:rsid w:val="003D289A"/>
    <w:rsid w:val="003D2A18"/>
    <w:rsid w:val="003D2E5D"/>
    <w:rsid w:val="003D2F2C"/>
    <w:rsid w:val="003D3756"/>
    <w:rsid w:val="003D3B31"/>
    <w:rsid w:val="003D3C3F"/>
    <w:rsid w:val="003D4138"/>
    <w:rsid w:val="003D41DB"/>
    <w:rsid w:val="003D4825"/>
    <w:rsid w:val="003D4D3A"/>
    <w:rsid w:val="003D54E1"/>
    <w:rsid w:val="003D57CB"/>
    <w:rsid w:val="003D6505"/>
    <w:rsid w:val="003D66C5"/>
    <w:rsid w:val="003D6CEA"/>
    <w:rsid w:val="003D7003"/>
    <w:rsid w:val="003D70D4"/>
    <w:rsid w:val="003D7670"/>
    <w:rsid w:val="003D7B5E"/>
    <w:rsid w:val="003E0832"/>
    <w:rsid w:val="003E0B3A"/>
    <w:rsid w:val="003E0EB3"/>
    <w:rsid w:val="003E1228"/>
    <w:rsid w:val="003E1836"/>
    <w:rsid w:val="003E1FAC"/>
    <w:rsid w:val="003E2554"/>
    <w:rsid w:val="003E29C7"/>
    <w:rsid w:val="003E2E42"/>
    <w:rsid w:val="003E308F"/>
    <w:rsid w:val="003E333F"/>
    <w:rsid w:val="003E38D1"/>
    <w:rsid w:val="003E4278"/>
    <w:rsid w:val="003E43BE"/>
    <w:rsid w:val="003E4557"/>
    <w:rsid w:val="003E4901"/>
    <w:rsid w:val="003E51FC"/>
    <w:rsid w:val="003E52A4"/>
    <w:rsid w:val="003E5AB5"/>
    <w:rsid w:val="003E5D10"/>
    <w:rsid w:val="003E71C9"/>
    <w:rsid w:val="003E74C5"/>
    <w:rsid w:val="003E7F3F"/>
    <w:rsid w:val="003F00CF"/>
    <w:rsid w:val="003F0519"/>
    <w:rsid w:val="003F0818"/>
    <w:rsid w:val="003F0952"/>
    <w:rsid w:val="003F0A69"/>
    <w:rsid w:val="003F0C32"/>
    <w:rsid w:val="003F10FB"/>
    <w:rsid w:val="003F1307"/>
    <w:rsid w:val="003F134F"/>
    <w:rsid w:val="003F1651"/>
    <w:rsid w:val="003F21C1"/>
    <w:rsid w:val="003F27E4"/>
    <w:rsid w:val="003F29A0"/>
    <w:rsid w:val="003F29D2"/>
    <w:rsid w:val="003F3B40"/>
    <w:rsid w:val="003F3BB9"/>
    <w:rsid w:val="003F4826"/>
    <w:rsid w:val="003F4F7E"/>
    <w:rsid w:val="003F6197"/>
    <w:rsid w:val="003F61B6"/>
    <w:rsid w:val="003F6201"/>
    <w:rsid w:val="003F6222"/>
    <w:rsid w:val="003F6973"/>
    <w:rsid w:val="003F73E6"/>
    <w:rsid w:val="003F744B"/>
    <w:rsid w:val="003F74C0"/>
    <w:rsid w:val="003F7B46"/>
    <w:rsid w:val="003F7C01"/>
    <w:rsid w:val="004000B0"/>
    <w:rsid w:val="00401170"/>
    <w:rsid w:val="00401E07"/>
    <w:rsid w:val="00401F06"/>
    <w:rsid w:val="00401FF7"/>
    <w:rsid w:val="00402164"/>
    <w:rsid w:val="00402E2E"/>
    <w:rsid w:val="00403AA3"/>
    <w:rsid w:val="00403BBA"/>
    <w:rsid w:val="00404568"/>
    <w:rsid w:val="00405074"/>
    <w:rsid w:val="00405D30"/>
    <w:rsid w:val="00406358"/>
    <w:rsid w:val="0040640A"/>
    <w:rsid w:val="00406807"/>
    <w:rsid w:val="0040682C"/>
    <w:rsid w:val="00406A68"/>
    <w:rsid w:val="00406F3B"/>
    <w:rsid w:val="0040756B"/>
    <w:rsid w:val="00407E1B"/>
    <w:rsid w:val="00410818"/>
    <w:rsid w:val="00410875"/>
    <w:rsid w:val="00410A8F"/>
    <w:rsid w:val="00410C21"/>
    <w:rsid w:val="00410E26"/>
    <w:rsid w:val="00412761"/>
    <w:rsid w:val="00413483"/>
    <w:rsid w:val="0041351D"/>
    <w:rsid w:val="004135C7"/>
    <w:rsid w:val="00413DA5"/>
    <w:rsid w:val="00413FEE"/>
    <w:rsid w:val="004142E9"/>
    <w:rsid w:val="00414314"/>
    <w:rsid w:val="0041460A"/>
    <w:rsid w:val="00416790"/>
    <w:rsid w:val="004167FA"/>
    <w:rsid w:val="0041691E"/>
    <w:rsid w:val="00416A9C"/>
    <w:rsid w:val="00416C45"/>
    <w:rsid w:val="0041773F"/>
    <w:rsid w:val="004200A2"/>
    <w:rsid w:val="004200DC"/>
    <w:rsid w:val="00420FF7"/>
    <w:rsid w:val="0042146F"/>
    <w:rsid w:val="00421C4E"/>
    <w:rsid w:val="00421C8F"/>
    <w:rsid w:val="00421DA8"/>
    <w:rsid w:val="00422CEA"/>
    <w:rsid w:val="00422D6D"/>
    <w:rsid w:val="004233D9"/>
    <w:rsid w:val="00423AA7"/>
    <w:rsid w:val="004240F2"/>
    <w:rsid w:val="004247F6"/>
    <w:rsid w:val="00424BC4"/>
    <w:rsid w:val="00425053"/>
    <w:rsid w:val="004270E4"/>
    <w:rsid w:val="00427EED"/>
    <w:rsid w:val="00430C26"/>
    <w:rsid w:val="004315E4"/>
    <w:rsid w:val="00431D38"/>
    <w:rsid w:val="00431DCE"/>
    <w:rsid w:val="004322EB"/>
    <w:rsid w:val="004324DC"/>
    <w:rsid w:val="00432881"/>
    <w:rsid w:val="00432B02"/>
    <w:rsid w:val="00432B65"/>
    <w:rsid w:val="00432FEF"/>
    <w:rsid w:val="00433A06"/>
    <w:rsid w:val="00433C5D"/>
    <w:rsid w:val="00434767"/>
    <w:rsid w:val="004348EF"/>
    <w:rsid w:val="00435753"/>
    <w:rsid w:val="0043577B"/>
    <w:rsid w:val="00435966"/>
    <w:rsid w:val="00436083"/>
    <w:rsid w:val="00436095"/>
    <w:rsid w:val="004363C2"/>
    <w:rsid w:val="00436B2C"/>
    <w:rsid w:val="004372E7"/>
    <w:rsid w:val="00437449"/>
    <w:rsid w:val="004374A6"/>
    <w:rsid w:val="0043783A"/>
    <w:rsid w:val="00437AFA"/>
    <w:rsid w:val="0044069F"/>
    <w:rsid w:val="00441020"/>
    <w:rsid w:val="004412AF"/>
    <w:rsid w:val="0044135B"/>
    <w:rsid w:val="0044189B"/>
    <w:rsid w:val="00441F99"/>
    <w:rsid w:val="004421BE"/>
    <w:rsid w:val="004437C6"/>
    <w:rsid w:val="00443B50"/>
    <w:rsid w:val="00443BF6"/>
    <w:rsid w:val="00443D0E"/>
    <w:rsid w:val="0044474C"/>
    <w:rsid w:val="00444ACE"/>
    <w:rsid w:val="00444ADD"/>
    <w:rsid w:val="00444D57"/>
    <w:rsid w:val="0044501A"/>
    <w:rsid w:val="0044508F"/>
    <w:rsid w:val="0044559C"/>
    <w:rsid w:val="004456B0"/>
    <w:rsid w:val="004457F6"/>
    <w:rsid w:val="00445C47"/>
    <w:rsid w:val="0044607C"/>
    <w:rsid w:val="00446417"/>
    <w:rsid w:val="004467D9"/>
    <w:rsid w:val="00446A79"/>
    <w:rsid w:val="00450539"/>
    <w:rsid w:val="00450632"/>
    <w:rsid w:val="0045071E"/>
    <w:rsid w:val="004509C6"/>
    <w:rsid w:val="0045134C"/>
    <w:rsid w:val="004515CE"/>
    <w:rsid w:val="004515F3"/>
    <w:rsid w:val="00451A1B"/>
    <w:rsid w:val="00451CC9"/>
    <w:rsid w:val="004525B0"/>
    <w:rsid w:val="00453034"/>
    <w:rsid w:val="00453270"/>
    <w:rsid w:val="004536B3"/>
    <w:rsid w:val="004537F0"/>
    <w:rsid w:val="00453818"/>
    <w:rsid w:val="004538C4"/>
    <w:rsid w:val="00453B67"/>
    <w:rsid w:val="00453D6B"/>
    <w:rsid w:val="004545A7"/>
    <w:rsid w:val="004547B7"/>
    <w:rsid w:val="00454A25"/>
    <w:rsid w:val="00455281"/>
    <w:rsid w:val="00455424"/>
    <w:rsid w:val="00455951"/>
    <w:rsid w:val="00457D29"/>
    <w:rsid w:val="00460646"/>
    <w:rsid w:val="00460DD9"/>
    <w:rsid w:val="00461645"/>
    <w:rsid w:val="00461A61"/>
    <w:rsid w:val="00461F02"/>
    <w:rsid w:val="00462488"/>
    <w:rsid w:val="00462B55"/>
    <w:rsid w:val="0046307B"/>
    <w:rsid w:val="0046347D"/>
    <w:rsid w:val="0046384E"/>
    <w:rsid w:val="0046441E"/>
    <w:rsid w:val="004654B3"/>
    <w:rsid w:val="00466153"/>
    <w:rsid w:val="0046629F"/>
    <w:rsid w:val="004662DE"/>
    <w:rsid w:val="0046662B"/>
    <w:rsid w:val="0046716D"/>
    <w:rsid w:val="004672BF"/>
    <w:rsid w:val="0046779D"/>
    <w:rsid w:val="004703B2"/>
    <w:rsid w:val="0047096D"/>
    <w:rsid w:val="00471D67"/>
    <w:rsid w:val="004725E0"/>
    <w:rsid w:val="004736C7"/>
    <w:rsid w:val="00473AE8"/>
    <w:rsid w:val="00473CC8"/>
    <w:rsid w:val="004746ED"/>
    <w:rsid w:val="00475253"/>
    <w:rsid w:val="0047531C"/>
    <w:rsid w:val="004757A8"/>
    <w:rsid w:val="00475873"/>
    <w:rsid w:val="004759A2"/>
    <w:rsid w:val="00475BB2"/>
    <w:rsid w:val="0047608B"/>
    <w:rsid w:val="004772C4"/>
    <w:rsid w:val="0047740E"/>
    <w:rsid w:val="00477684"/>
    <w:rsid w:val="00480247"/>
    <w:rsid w:val="0048051B"/>
    <w:rsid w:val="00480A6E"/>
    <w:rsid w:val="00480B6F"/>
    <w:rsid w:val="00480CDD"/>
    <w:rsid w:val="004810F2"/>
    <w:rsid w:val="0048114B"/>
    <w:rsid w:val="004817F2"/>
    <w:rsid w:val="00481BE1"/>
    <w:rsid w:val="00481C67"/>
    <w:rsid w:val="00482374"/>
    <w:rsid w:val="004826C0"/>
    <w:rsid w:val="00483518"/>
    <w:rsid w:val="0048371D"/>
    <w:rsid w:val="0048375D"/>
    <w:rsid w:val="00483807"/>
    <w:rsid w:val="00483959"/>
    <w:rsid w:val="00483CAF"/>
    <w:rsid w:val="00484125"/>
    <w:rsid w:val="004858DC"/>
    <w:rsid w:val="00485A93"/>
    <w:rsid w:val="00486BE8"/>
    <w:rsid w:val="004871B2"/>
    <w:rsid w:val="00487372"/>
    <w:rsid w:val="004879A0"/>
    <w:rsid w:val="00487C42"/>
    <w:rsid w:val="00487EAE"/>
    <w:rsid w:val="004901A3"/>
    <w:rsid w:val="0049024B"/>
    <w:rsid w:val="0049057C"/>
    <w:rsid w:val="0049059C"/>
    <w:rsid w:val="004917F8"/>
    <w:rsid w:val="004921C2"/>
    <w:rsid w:val="00492AED"/>
    <w:rsid w:val="00492D81"/>
    <w:rsid w:val="00492FFA"/>
    <w:rsid w:val="004932A4"/>
    <w:rsid w:val="004941DB"/>
    <w:rsid w:val="00494AFC"/>
    <w:rsid w:val="00495E32"/>
    <w:rsid w:val="00495F89"/>
    <w:rsid w:val="004960AB"/>
    <w:rsid w:val="004963D9"/>
    <w:rsid w:val="004963F7"/>
    <w:rsid w:val="00496D65"/>
    <w:rsid w:val="004977D4"/>
    <w:rsid w:val="004978C8"/>
    <w:rsid w:val="00497F2F"/>
    <w:rsid w:val="004A0493"/>
    <w:rsid w:val="004A0497"/>
    <w:rsid w:val="004A0930"/>
    <w:rsid w:val="004A0EDF"/>
    <w:rsid w:val="004A1EFC"/>
    <w:rsid w:val="004A2A4B"/>
    <w:rsid w:val="004A300B"/>
    <w:rsid w:val="004A30A9"/>
    <w:rsid w:val="004A31B9"/>
    <w:rsid w:val="004A3B2A"/>
    <w:rsid w:val="004A427C"/>
    <w:rsid w:val="004A427F"/>
    <w:rsid w:val="004A4E22"/>
    <w:rsid w:val="004A4EEE"/>
    <w:rsid w:val="004A4FD7"/>
    <w:rsid w:val="004A5219"/>
    <w:rsid w:val="004A5BB8"/>
    <w:rsid w:val="004A5DFD"/>
    <w:rsid w:val="004A6176"/>
    <w:rsid w:val="004A650D"/>
    <w:rsid w:val="004A65F8"/>
    <w:rsid w:val="004A66E5"/>
    <w:rsid w:val="004A674D"/>
    <w:rsid w:val="004A6E66"/>
    <w:rsid w:val="004A7BA7"/>
    <w:rsid w:val="004A7BCA"/>
    <w:rsid w:val="004B06B2"/>
    <w:rsid w:val="004B0CB1"/>
    <w:rsid w:val="004B0FB4"/>
    <w:rsid w:val="004B1056"/>
    <w:rsid w:val="004B10E3"/>
    <w:rsid w:val="004B1193"/>
    <w:rsid w:val="004B17DA"/>
    <w:rsid w:val="004B1CAA"/>
    <w:rsid w:val="004B1FC6"/>
    <w:rsid w:val="004B258A"/>
    <w:rsid w:val="004B3935"/>
    <w:rsid w:val="004B3976"/>
    <w:rsid w:val="004B39C7"/>
    <w:rsid w:val="004B40E2"/>
    <w:rsid w:val="004B45BA"/>
    <w:rsid w:val="004B48B9"/>
    <w:rsid w:val="004B4B82"/>
    <w:rsid w:val="004B4CF1"/>
    <w:rsid w:val="004B57A6"/>
    <w:rsid w:val="004B5D94"/>
    <w:rsid w:val="004B6122"/>
    <w:rsid w:val="004B62DA"/>
    <w:rsid w:val="004B63BE"/>
    <w:rsid w:val="004B697C"/>
    <w:rsid w:val="004B70B2"/>
    <w:rsid w:val="004B7605"/>
    <w:rsid w:val="004B7A39"/>
    <w:rsid w:val="004B7A46"/>
    <w:rsid w:val="004B7CD0"/>
    <w:rsid w:val="004C0855"/>
    <w:rsid w:val="004C0CE7"/>
    <w:rsid w:val="004C1B03"/>
    <w:rsid w:val="004C1D32"/>
    <w:rsid w:val="004C2570"/>
    <w:rsid w:val="004C2E97"/>
    <w:rsid w:val="004C30A2"/>
    <w:rsid w:val="004C30E2"/>
    <w:rsid w:val="004C3EBC"/>
    <w:rsid w:val="004C4409"/>
    <w:rsid w:val="004C48F0"/>
    <w:rsid w:val="004C4DAD"/>
    <w:rsid w:val="004C5307"/>
    <w:rsid w:val="004C536F"/>
    <w:rsid w:val="004C5E6F"/>
    <w:rsid w:val="004C652C"/>
    <w:rsid w:val="004C6556"/>
    <w:rsid w:val="004C66FC"/>
    <w:rsid w:val="004C6EC0"/>
    <w:rsid w:val="004C6F4C"/>
    <w:rsid w:val="004C71BD"/>
    <w:rsid w:val="004C7E06"/>
    <w:rsid w:val="004C7FC5"/>
    <w:rsid w:val="004D0454"/>
    <w:rsid w:val="004D0711"/>
    <w:rsid w:val="004D0712"/>
    <w:rsid w:val="004D0A7C"/>
    <w:rsid w:val="004D145B"/>
    <w:rsid w:val="004D14A9"/>
    <w:rsid w:val="004D1660"/>
    <w:rsid w:val="004D1E2C"/>
    <w:rsid w:val="004D20B0"/>
    <w:rsid w:val="004D23D2"/>
    <w:rsid w:val="004D2878"/>
    <w:rsid w:val="004D2EB7"/>
    <w:rsid w:val="004D3388"/>
    <w:rsid w:val="004D35E0"/>
    <w:rsid w:val="004D37E6"/>
    <w:rsid w:val="004D3D0B"/>
    <w:rsid w:val="004D416C"/>
    <w:rsid w:val="004D4633"/>
    <w:rsid w:val="004D46C6"/>
    <w:rsid w:val="004D49CD"/>
    <w:rsid w:val="004D4B2F"/>
    <w:rsid w:val="004D4B67"/>
    <w:rsid w:val="004D4F1A"/>
    <w:rsid w:val="004D5010"/>
    <w:rsid w:val="004D50F8"/>
    <w:rsid w:val="004D5940"/>
    <w:rsid w:val="004D6507"/>
    <w:rsid w:val="004D6A19"/>
    <w:rsid w:val="004E0673"/>
    <w:rsid w:val="004E0C5D"/>
    <w:rsid w:val="004E0D3B"/>
    <w:rsid w:val="004E0F9F"/>
    <w:rsid w:val="004E1EE5"/>
    <w:rsid w:val="004E2008"/>
    <w:rsid w:val="004E21E4"/>
    <w:rsid w:val="004E2459"/>
    <w:rsid w:val="004E245B"/>
    <w:rsid w:val="004E26DB"/>
    <w:rsid w:val="004E27B6"/>
    <w:rsid w:val="004E29D0"/>
    <w:rsid w:val="004E2AF3"/>
    <w:rsid w:val="004E2C91"/>
    <w:rsid w:val="004E3202"/>
    <w:rsid w:val="004E32FD"/>
    <w:rsid w:val="004E33FC"/>
    <w:rsid w:val="004E43FC"/>
    <w:rsid w:val="004E44DD"/>
    <w:rsid w:val="004E4595"/>
    <w:rsid w:val="004E4912"/>
    <w:rsid w:val="004E4E50"/>
    <w:rsid w:val="004E5F46"/>
    <w:rsid w:val="004E6104"/>
    <w:rsid w:val="004E69E7"/>
    <w:rsid w:val="004E6CE3"/>
    <w:rsid w:val="004E71B6"/>
    <w:rsid w:val="004E766C"/>
    <w:rsid w:val="004E7887"/>
    <w:rsid w:val="004E7AC4"/>
    <w:rsid w:val="004E7B83"/>
    <w:rsid w:val="004E7C11"/>
    <w:rsid w:val="004E7DE1"/>
    <w:rsid w:val="004F0737"/>
    <w:rsid w:val="004F2804"/>
    <w:rsid w:val="004F296F"/>
    <w:rsid w:val="004F2F1A"/>
    <w:rsid w:val="004F3127"/>
    <w:rsid w:val="004F35E7"/>
    <w:rsid w:val="004F3862"/>
    <w:rsid w:val="004F3A65"/>
    <w:rsid w:val="004F42CF"/>
    <w:rsid w:val="004F44BB"/>
    <w:rsid w:val="004F5849"/>
    <w:rsid w:val="004F6311"/>
    <w:rsid w:val="004F6FD4"/>
    <w:rsid w:val="004F6FF6"/>
    <w:rsid w:val="004F7099"/>
    <w:rsid w:val="004F72D9"/>
    <w:rsid w:val="004F72E1"/>
    <w:rsid w:val="004F7698"/>
    <w:rsid w:val="004F79B4"/>
    <w:rsid w:val="00500479"/>
    <w:rsid w:val="0050082F"/>
    <w:rsid w:val="00500BB0"/>
    <w:rsid w:val="00500F83"/>
    <w:rsid w:val="00501758"/>
    <w:rsid w:val="0050243A"/>
    <w:rsid w:val="00502D7A"/>
    <w:rsid w:val="005038B8"/>
    <w:rsid w:val="00503CB1"/>
    <w:rsid w:val="00503CDC"/>
    <w:rsid w:val="00503DB1"/>
    <w:rsid w:val="0050439B"/>
    <w:rsid w:val="005049D9"/>
    <w:rsid w:val="00504A1D"/>
    <w:rsid w:val="00504BD6"/>
    <w:rsid w:val="005057E8"/>
    <w:rsid w:val="00505A06"/>
    <w:rsid w:val="005064D8"/>
    <w:rsid w:val="00506D27"/>
    <w:rsid w:val="005071D4"/>
    <w:rsid w:val="005072B5"/>
    <w:rsid w:val="005073E8"/>
    <w:rsid w:val="00507557"/>
    <w:rsid w:val="00507650"/>
    <w:rsid w:val="005078F6"/>
    <w:rsid w:val="00507EA9"/>
    <w:rsid w:val="0051073F"/>
    <w:rsid w:val="00510C69"/>
    <w:rsid w:val="00511129"/>
    <w:rsid w:val="00511744"/>
    <w:rsid w:val="00511E0C"/>
    <w:rsid w:val="005120B6"/>
    <w:rsid w:val="005121D3"/>
    <w:rsid w:val="005122A7"/>
    <w:rsid w:val="005129DB"/>
    <w:rsid w:val="00512CAC"/>
    <w:rsid w:val="00512D11"/>
    <w:rsid w:val="00512E16"/>
    <w:rsid w:val="00512EA8"/>
    <w:rsid w:val="0051460A"/>
    <w:rsid w:val="00514B42"/>
    <w:rsid w:val="00515069"/>
    <w:rsid w:val="00515C06"/>
    <w:rsid w:val="00516174"/>
    <w:rsid w:val="00516532"/>
    <w:rsid w:val="00516C2B"/>
    <w:rsid w:val="0051701E"/>
    <w:rsid w:val="00517497"/>
    <w:rsid w:val="005175F1"/>
    <w:rsid w:val="005177E5"/>
    <w:rsid w:val="00517AA0"/>
    <w:rsid w:val="00520025"/>
    <w:rsid w:val="005201A2"/>
    <w:rsid w:val="0052052E"/>
    <w:rsid w:val="0052054F"/>
    <w:rsid w:val="00520862"/>
    <w:rsid w:val="00520973"/>
    <w:rsid w:val="005217ED"/>
    <w:rsid w:val="00521922"/>
    <w:rsid w:val="00521BB3"/>
    <w:rsid w:val="00522631"/>
    <w:rsid w:val="00522793"/>
    <w:rsid w:val="0052301E"/>
    <w:rsid w:val="00523735"/>
    <w:rsid w:val="00523757"/>
    <w:rsid w:val="0052392B"/>
    <w:rsid w:val="00524BFF"/>
    <w:rsid w:val="00524C82"/>
    <w:rsid w:val="00524D1F"/>
    <w:rsid w:val="00524E7B"/>
    <w:rsid w:val="005251ED"/>
    <w:rsid w:val="0052524E"/>
    <w:rsid w:val="0052587A"/>
    <w:rsid w:val="00526124"/>
    <w:rsid w:val="00526210"/>
    <w:rsid w:val="00526402"/>
    <w:rsid w:val="005266ED"/>
    <w:rsid w:val="0052670C"/>
    <w:rsid w:val="00526FF8"/>
    <w:rsid w:val="00527D06"/>
    <w:rsid w:val="00527FDF"/>
    <w:rsid w:val="00530239"/>
    <w:rsid w:val="005305F9"/>
    <w:rsid w:val="00530605"/>
    <w:rsid w:val="00530674"/>
    <w:rsid w:val="00530721"/>
    <w:rsid w:val="00530E94"/>
    <w:rsid w:val="005313F4"/>
    <w:rsid w:val="005314D5"/>
    <w:rsid w:val="005320CF"/>
    <w:rsid w:val="00532388"/>
    <w:rsid w:val="00532CB8"/>
    <w:rsid w:val="005330F6"/>
    <w:rsid w:val="00533590"/>
    <w:rsid w:val="00533965"/>
    <w:rsid w:val="00533CC6"/>
    <w:rsid w:val="005345C6"/>
    <w:rsid w:val="0053466D"/>
    <w:rsid w:val="0053492E"/>
    <w:rsid w:val="00534C3B"/>
    <w:rsid w:val="005350E0"/>
    <w:rsid w:val="005355C3"/>
    <w:rsid w:val="00535792"/>
    <w:rsid w:val="005357BA"/>
    <w:rsid w:val="005360CE"/>
    <w:rsid w:val="00536231"/>
    <w:rsid w:val="00536B73"/>
    <w:rsid w:val="00536DBB"/>
    <w:rsid w:val="00536EB9"/>
    <w:rsid w:val="00537A3E"/>
    <w:rsid w:val="00537F1E"/>
    <w:rsid w:val="00540E77"/>
    <w:rsid w:val="00540FF9"/>
    <w:rsid w:val="005410B7"/>
    <w:rsid w:val="005411B6"/>
    <w:rsid w:val="00541565"/>
    <w:rsid w:val="00541AF4"/>
    <w:rsid w:val="00541EF7"/>
    <w:rsid w:val="00542287"/>
    <w:rsid w:val="005423F1"/>
    <w:rsid w:val="005425D9"/>
    <w:rsid w:val="00542FB8"/>
    <w:rsid w:val="00543010"/>
    <w:rsid w:val="00543407"/>
    <w:rsid w:val="005435E5"/>
    <w:rsid w:val="0054444D"/>
    <w:rsid w:val="0054465D"/>
    <w:rsid w:val="00544692"/>
    <w:rsid w:val="00544ABC"/>
    <w:rsid w:val="00544D87"/>
    <w:rsid w:val="005458BB"/>
    <w:rsid w:val="00545D79"/>
    <w:rsid w:val="0054606E"/>
    <w:rsid w:val="005478C3"/>
    <w:rsid w:val="00547A65"/>
    <w:rsid w:val="0055030A"/>
    <w:rsid w:val="0055036C"/>
    <w:rsid w:val="005506E4"/>
    <w:rsid w:val="005508AD"/>
    <w:rsid w:val="00550BCF"/>
    <w:rsid w:val="0055121D"/>
    <w:rsid w:val="00551629"/>
    <w:rsid w:val="00552C23"/>
    <w:rsid w:val="00554034"/>
    <w:rsid w:val="0055403C"/>
    <w:rsid w:val="0055404A"/>
    <w:rsid w:val="00554607"/>
    <w:rsid w:val="00554DDD"/>
    <w:rsid w:val="00555B98"/>
    <w:rsid w:val="0055688A"/>
    <w:rsid w:val="005574B5"/>
    <w:rsid w:val="005574DA"/>
    <w:rsid w:val="0055765C"/>
    <w:rsid w:val="00557F62"/>
    <w:rsid w:val="00560006"/>
    <w:rsid w:val="0056001E"/>
    <w:rsid w:val="005600D2"/>
    <w:rsid w:val="005601B2"/>
    <w:rsid w:val="00560399"/>
    <w:rsid w:val="005606F2"/>
    <w:rsid w:val="00560C70"/>
    <w:rsid w:val="0056106B"/>
    <w:rsid w:val="005611F7"/>
    <w:rsid w:val="005622C3"/>
    <w:rsid w:val="005625C5"/>
    <w:rsid w:val="0056274B"/>
    <w:rsid w:val="0056292C"/>
    <w:rsid w:val="00563928"/>
    <w:rsid w:val="005648DF"/>
    <w:rsid w:val="00564E8F"/>
    <w:rsid w:val="00565462"/>
    <w:rsid w:val="00565C4C"/>
    <w:rsid w:val="00565C8F"/>
    <w:rsid w:val="00565EF0"/>
    <w:rsid w:val="005662AF"/>
    <w:rsid w:val="00566320"/>
    <w:rsid w:val="005668A6"/>
    <w:rsid w:val="00566908"/>
    <w:rsid w:val="00566E95"/>
    <w:rsid w:val="005701B9"/>
    <w:rsid w:val="00570452"/>
    <w:rsid w:val="00570682"/>
    <w:rsid w:val="005708CE"/>
    <w:rsid w:val="00570AE9"/>
    <w:rsid w:val="00571188"/>
    <w:rsid w:val="005716E8"/>
    <w:rsid w:val="0057193B"/>
    <w:rsid w:val="00571AE9"/>
    <w:rsid w:val="00571F8C"/>
    <w:rsid w:val="0057337A"/>
    <w:rsid w:val="00573964"/>
    <w:rsid w:val="005743E6"/>
    <w:rsid w:val="00574C83"/>
    <w:rsid w:val="00574D0D"/>
    <w:rsid w:val="005756B4"/>
    <w:rsid w:val="005757CC"/>
    <w:rsid w:val="00575C44"/>
    <w:rsid w:val="00575D77"/>
    <w:rsid w:val="00576434"/>
    <w:rsid w:val="00580176"/>
    <w:rsid w:val="0058027A"/>
    <w:rsid w:val="00581002"/>
    <w:rsid w:val="00581D50"/>
    <w:rsid w:val="00581DEF"/>
    <w:rsid w:val="00581E20"/>
    <w:rsid w:val="005828FD"/>
    <w:rsid w:val="00582F27"/>
    <w:rsid w:val="005833CD"/>
    <w:rsid w:val="00583521"/>
    <w:rsid w:val="0058362C"/>
    <w:rsid w:val="00583D10"/>
    <w:rsid w:val="00584138"/>
    <w:rsid w:val="00584599"/>
    <w:rsid w:val="00584A5C"/>
    <w:rsid w:val="00584B62"/>
    <w:rsid w:val="00584C54"/>
    <w:rsid w:val="00585164"/>
    <w:rsid w:val="005857E8"/>
    <w:rsid w:val="005858BB"/>
    <w:rsid w:val="005859FF"/>
    <w:rsid w:val="00585BA8"/>
    <w:rsid w:val="00585F4E"/>
    <w:rsid w:val="0058609A"/>
    <w:rsid w:val="0058635C"/>
    <w:rsid w:val="00586750"/>
    <w:rsid w:val="00586AB2"/>
    <w:rsid w:val="00587AEF"/>
    <w:rsid w:val="00587E7A"/>
    <w:rsid w:val="00590AB3"/>
    <w:rsid w:val="00590E83"/>
    <w:rsid w:val="00591BE5"/>
    <w:rsid w:val="00592474"/>
    <w:rsid w:val="005924F6"/>
    <w:rsid w:val="00592B5F"/>
    <w:rsid w:val="00592D71"/>
    <w:rsid w:val="005930A4"/>
    <w:rsid w:val="0059360F"/>
    <w:rsid w:val="005937DA"/>
    <w:rsid w:val="00593C05"/>
    <w:rsid w:val="00594963"/>
    <w:rsid w:val="00594DC2"/>
    <w:rsid w:val="0059528C"/>
    <w:rsid w:val="00595304"/>
    <w:rsid w:val="005954F8"/>
    <w:rsid w:val="00595BE8"/>
    <w:rsid w:val="00595E22"/>
    <w:rsid w:val="005962CD"/>
    <w:rsid w:val="00596534"/>
    <w:rsid w:val="005966D8"/>
    <w:rsid w:val="00596918"/>
    <w:rsid w:val="00596D42"/>
    <w:rsid w:val="00597306"/>
    <w:rsid w:val="005977A2"/>
    <w:rsid w:val="005979A0"/>
    <w:rsid w:val="005A039C"/>
    <w:rsid w:val="005A03FE"/>
    <w:rsid w:val="005A08E4"/>
    <w:rsid w:val="005A1165"/>
    <w:rsid w:val="005A1448"/>
    <w:rsid w:val="005A176D"/>
    <w:rsid w:val="005A1CB3"/>
    <w:rsid w:val="005A1FC4"/>
    <w:rsid w:val="005A2CA3"/>
    <w:rsid w:val="005A2F98"/>
    <w:rsid w:val="005A3076"/>
    <w:rsid w:val="005A3821"/>
    <w:rsid w:val="005A3E33"/>
    <w:rsid w:val="005A40B9"/>
    <w:rsid w:val="005A596F"/>
    <w:rsid w:val="005A5A2B"/>
    <w:rsid w:val="005A67D6"/>
    <w:rsid w:val="005A785D"/>
    <w:rsid w:val="005A7AD6"/>
    <w:rsid w:val="005A7C7F"/>
    <w:rsid w:val="005B00C3"/>
    <w:rsid w:val="005B0B9D"/>
    <w:rsid w:val="005B12D3"/>
    <w:rsid w:val="005B1B7E"/>
    <w:rsid w:val="005B1FF5"/>
    <w:rsid w:val="005B2073"/>
    <w:rsid w:val="005B2B26"/>
    <w:rsid w:val="005B309A"/>
    <w:rsid w:val="005B3514"/>
    <w:rsid w:val="005B3AC7"/>
    <w:rsid w:val="005B3B1A"/>
    <w:rsid w:val="005B4AC3"/>
    <w:rsid w:val="005B4E34"/>
    <w:rsid w:val="005B5674"/>
    <w:rsid w:val="005B56A0"/>
    <w:rsid w:val="005B57DF"/>
    <w:rsid w:val="005B6BB9"/>
    <w:rsid w:val="005B7F2E"/>
    <w:rsid w:val="005C05A2"/>
    <w:rsid w:val="005C066E"/>
    <w:rsid w:val="005C1063"/>
    <w:rsid w:val="005C1311"/>
    <w:rsid w:val="005C174C"/>
    <w:rsid w:val="005C1779"/>
    <w:rsid w:val="005C1B85"/>
    <w:rsid w:val="005C214F"/>
    <w:rsid w:val="005C2770"/>
    <w:rsid w:val="005C2986"/>
    <w:rsid w:val="005C2ED0"/>
    <w:rsid w:val="005C3250"/>
    <w:rsid w:val="005C336A"/>
    <w:rsid w:val="005C3401"/>
    <w:rsid w:val="005C3645"/>
    <w:rsid w:val="005C38AB"/>
    <w:rsid w:val="005C3BA2"/>
    <w:rsid w:val="005C3F0B"/>
    <w:rsid w:val="005C4C79"/>
    <w:rsid w:val="005C521F"/>
    <w:rsid w:val="005C52AC"/>
    <w:rsid w:val="005C52FA"/>
    <w:rsid w:val="005C5504"/>
    <w:rsid w:val="005C5D4E"/>
    <w:rsid w:val="005C642C"/>
    <w:rsid w:val="005C65F6"/>
    <w:rsid w:val="005C7230"/>
    <w:rsid w:val="005C7584"/>
    <w:rsid w:val="005C7D61"/>
    <w:rsid w:val="005D03EC"/>
    <w:rsid w:val="005D0682"/>
    <w:rsid w:val="005D06BC"/>
    <w:rsid w:val="005D10C7"/>
    <w:rsid w:val="005D10CD"/>
    <w:rsid w:val="005D132B"/>
    <w:rsid w:val="005D135C"/>
    <w:rsid w:val="005D1B97"/>
    <w:rsid w:val="005D1CED"/>
    <w:rsid w:val="005D230B"/>
    <w:rsid w:val="005D236E"/>
    <w:rsid w:val="005D2D80"/>
    <w:rsid w:val="005D2DE8"/>
    <w:rsid w:val="005D2E81"/>
    <w:rsid w:val="005D2F5A"/>
    <w:rsid w:val="005D34E2"/>
    <w:rsid w:val="005D3DFD"/>
    <w:rsid w:val="005D3ECA"/>
    <w:rsid w:val="005D3F07"/>
    <w:rsid w:val="005D4036"/>
    <w:rsid w:val="005D43FA"/>
    <w:rsid w:val="005D44BC"/>
    <w:rsid w:val="005D457A"/>
    <w:rsid w:val="005D4B82"/>
    <w:rsid w:val="005D4D03"/>
    <w:rsid w:val="005D5272"/>
    <w:rsid w:val="005D52EC"/>
    <w:rsid w:val="005D531C"/>
    <w:rsid w:val="005D5954"/>
    <w:rsid w:val="005D5ABF"/>
    <w:rsid w:val="005D64A8"/>
    <w:rsid w:val="005D68DF"/>
    <w:rsid w:val="005D6B63"/>
    <w:rsid w:val="005D6D42"/>
    <w:rsid w:val="005D6DD9"/>
    <w:rsid w:val="005D72F7"/>
    <w:rsid w:val="005D7951"/>
    <w:rsid w:val="005D7971"/>
    <w:rsid w:val="005E05C4"/>
    <w:rsid w:val="005E0A6B"/>
    <w:rsid w:val="005E0FCC"/>
    <w:rsid w:val="005E18D1"/>
    <w:rsid w:val="005E1941"/>
    <w:rsid w:val="005E1953"/>
    <w:rsid w:val="005E1973"/>
    <w:rsid w:val="005E1CBB"/>
    <w:rsid w:val="005E2629"/>
    <w:rsid w:val="005E2CC1"/>
    <w:rsid w:val="005E30E8"/>
    <w:rsid w:val="005E32A1"/>
    <w:rsid w:val="005E32C9"/>
    <w:rsid w:val="005E3341"/>
    <w:rsid w:val="005E358F"/>
    <w:rsid w:val="005E37D5"/>
    <w:rsid w:val="005E4071"/>
    <w:rsid w:val="005E441C"/>
    <w:rsid w:val="005E4808"/>
    <w:rsid w:val="005E4BD3"/>
    <w:rsid w:val="005E50F9"/>
    <w:rsid w:val="005E559F"/>
    <w:rsid w:val="005E58D2"/>
    <w:rsid w:val="005E6149"/>
    <w:rsid w:val="005E61B2"/>
    <w:rsid w:val="005E6659"/>
    <w:rsid w:val="005E6F8D"/>
    <w:rsid w:val="005E7A50"/>
    <w:rsid w:val="005E7C98"/>
    <w:rsid w:val="005F034E"/>
    <w:rsid w:val="005F0A06"/>
    <w:rsid w:val="005F0C7D"/>
    <w:rsid w:val="005F111C"/>
    <w:rsid w:val="005F1171"/>
    <w:rsid w:val="005F158B"/>
    <w:rsid w:val="005F1659"/>
    <w:rsid w:val="005F1832"/>
    <w:rsid w:val="005F237A"/>
    <w:rsid w:val="005F2542"/>
    <w:rsid w:val="005F264F"/>
    <w:rsid w:val="005F267A"/>
    <w:rsid w:val="005F2B91"/>
    <w:rsid w:val="005F2E2C"/>
    <w:rsid w:val="005F31D5"/>
    <w:rsid w:val="005F3302"/>
    <w:rsid w:val="005F4653"/>
    <w:rsid w:val="005F4C3F"/>
    <w:rsid w:val="005F5DE3"/>
    <w:rsid w:val="005F6FCC"/>
    <w:rsid w:val="005F7ADD"/>
    <w:rsid w:val="005F7DDC"/>
    <w:rsid w:val="005F7F2D"/>
    <w:rsid w:val="00600C6E"/>
    <w:rsid w:val="00600CE0"/>
    <w:rsid w:val="0060152C"/>
    <w:rsid w:val="0060156F"/>
    <w:rsid w:val="0060186A"/>
    <w:rsid w:val="00601A9D"/>
    <w:rsid w:val="00601C96"/>
    <w:rsid w:val="00601FDA"/>
    <w:rsid w:val="00602367"/>
    <w:rsid w:val="00602B9D"/>
    <w:rsid w:val="00602E0A"/>
    <w:rsid w:val="006032F1"/>
    <w:rsid w:val="00603310"/>
    <w:rsid w:val="00603E05"/>
    <w:rsid w:val="00604194"/>
    <w:rsid w:val="006044CE"/>
    <w:rsid w:val="00604511"/>
    <w:rsid w:val="00604773"/>
    <w:rsid w:val="00604AE3"/>
    <w:rsid w:val="00605169"/>
    <w:rsid w:val="0060561F"/>
    <w:rsid w:val="00605EB3"/>
    <w:rsid w:val="00605ECD"/>
    <w:rsid w:val="00606BC6"/>
    <w:rsid w:val="00606DB3"/>
    <w:rsid w:val="0060778D"/>
    <w:rsid w:val="006077FA"/>
    <w:rsid w:val="00607AC1"/>
    <w:rsid w:val="00607E92"/>
    <w:rsid w:val="006101B8"/>
    <w:rsid w:val="006106FC"/>
    <w:rsid w:val="00610BB7"/>
    <w:rsid w:val="00610FD5"/>
    <w:rsid w:val="00611344"/>
    <w:rsid w:val="00611F7C"/>
    <w:rsid w:val="00612363"/>
    <w:rsid w:val="006130F4"/>
    <w:rsid w:val="00613F2D"/>
    <w:rsid w:val="006140E6"/>
    <w:rsid w:val="0061432B"/>
    <w:rsid w:val="006149C6"/>
    <w:rsid w:val="00614EC5"/>
    <w:rsid w:val="00614ED8"/>
    <w:rsid w:val="00615C43"/>
    <w:rsid w:val="00615D32"/>
    <w:rsid w:val="00615E39"/>
    <w:rsid w:val="006164CD"/>
    <w:rsid w:val="006166C9"/>
    <w:rsid w:val="006167F0"/>
    <w:rsid w:val="00617032"/>
    <w:rsid w:val="00617169"/>
    <w:rsid w:val="0061716D"/>
    <w:rsid w:val="00617696"/>
    <w:rsid w:val="00617C76"/>
    <w:rsid w:val="0062000D"/>
    <w:rsid w:val="00621BE5"/>
    <w:rsid w:val="00621C39"/>
    <w:rsid w:val="00621D85"/>
    <w:rsid w:val="00621DE8"/>
    <w:rsid w:val="00621EEA"/>
    <w:rsid w:val="00622638"/>
    <w:rsid w:val="00622EA5"/>
    <w:rsid w:val="0062388D"/>
    <w:rsid w:val="00623ABB"/>
    <w:rsid w:val="00624092"/>
    <w:rsid w:val="00624BED"/>
    <w:rsid w:val="00624D8E"/>
    <w:rsid w:val="00625069"/>
    <w:rsid w:val="006251A2"/>
    <w:rsid w:val="00625276"/>
    <w:rsid w:val="00625519"/>
    <w:rsid w:val="00625B31"/>
    <w:rsid w:val="00625C2F"/>
    <w:rsid w:val="00625E5E"/>
    <w:rsid w:val="00626F2A"/>
    <w:rsid w:val="006272C7"/>
    <w:rsid w:val="006272FE"/>
    <w:rsid w:val="00627451"/>
    <w:rsid w:val="00627864"/>
    <w:rsid w:val="00627AA5"/>
    <w:rsid w:val="00627B49"/>
    <w:rsid w:val="00630217"/>
    <w:rsid w:val="00630285"/>
    <w:rsid w:val="0063038D"/>
    <w:rsid w:val="00630E97"/>
    <w:rsid w:val="006311C7"/>
    <w:rsid w:val="00631D90"/>
    <w:rsid w:val="006321E7"/>
    <w:rsid w:val="0063224C"/>
    <w:rsid w:val="00632707"/>
    <w:rsid w:val="00633047"/>
    <w:rsid w:val="006332C7"/>
    <w:rsid w:val="00633A48"/>
    <w:rsid w:val="00633E1B"/>
    <w:rsid w:val="00634502"/>
    <w:rsid w:val="00634ECD"/>
    <w:rsid w:val="00635609"/>
    <w:rsid w:val="00635714"/>
    <w:rsid w:val="006367E8"/>
    <w:rsid w:val="00637045"/>
    <w:rsid w:val="0063736F"/>
    <w:rsid w:val="006373C3"/>
    <w:rsid w:val="00637F23"/>
    <w:rsid w:val="00637F82"/>
    <w:rsid w:val="0064052B"/>
    <w:rsid w:val="006416A0"/>
    <w:rsid w:val="00641A5F"/>
    <w:rsid w:val="006424D6"/>
    <w:rsid w:val="00642527"/>
    <w:rsid w:val="00642E5C"/>
    <w:rsid w:val="006437A2"/>
    <w:rsid w:val="0064406E"/>
    <w:rsid w:val="006440A3"/>
    <w:rsid w:val="006442D9"/>
    <w:rsid w:val="0064441D"/>
    <w:rsid w:val="00644974"/>
    <w:rsid w:val="00644C60"/>
    <w:rsid w:val="00644E63"/>
    <w:rsid w:val="00645D94"/>
    <w:rsid w:val="00645F19"/>
    <w:rsid w:val="00646141"/>
    <w:rsid w:val="00646517"/>
    <w:rsid w:val="006468DC"/>
    <w:rsid w:val="00646E4A"/>
    <w:rsid w:val="006471CA"/>
    <w:rsid w:val="00647578"/>
    <w:rsid w:val="006475B1"/>
    <w:rsid w:val="0064779D"/>
    <w:rsid w:val="00647D7B"/>
    <w:rsid w:val="006500CA"/>
    <w:rsid w:val="0065031E"/>
    <w:rsid w:val="0065044C"/>
    <w:rsid w:val="00650D07"/>
    <w:rsid w:val="00650D39"/>
    <w:rsid w:val="0065159F"/>
    <w:rsid w:val="006516C0"/>
    <w:rsid w:val="0065174B"/>
    <w:rsid w:val="00651B35"/>
    <w:rsid w:val="0065218B"/>
    <w:rsid w:val="0065256D"/>
    <w:rsid w:val="006526DC"/>
    <w:rsid w:val="006533FA"/>
    <w:rsid w:val="00653B2B"/>
    <w:rsid w:val="006541CB"/>
    <w:rsid w:val="006541E8"/>
    <w:rsid w:val="00654266"/>
    <w:rsid w:val="006544D8"/>
    <w:rsid w:val="00654733"/>
    <w:rsid w:val="0065490C"/>
    <w:rsid w:val="006552FA"/>
    <w:rsid w:val="00656115"/>
    <w:rsid w:val="0065636F"/>
    <w:rsid w:val="006578B4"/>
    <w:rsid w:val="00657CC8"/>
    <w:rsid w:val="00657FCA"/>
    <w:rsid w:val="006600E7"/>
    <w:rsid w:val="00660359"/>
    <w:rsid w:val="00660396"/>
    <w:rsid w:val="00660638"/>
    <w:rsid w:val="006610BB"/>
    <w:rsid w:val="00661225"/>
    <w:rsid w:val="0066122F"/>
    <w:rsid w:val="00661555"/>
    <w:rsid w:val="00661920"/>
    <w:rsid w:val="00661BB4"/>
    <w:rsid w:val="00661C20"/>
    <w:rsid w:val="00661DDC"/>
    <w:rsid w:val="00662310"/>
    <w:rsid w:val="00662323"/>
    <w:rsid w:val="0066282A"/>
    <w:rsid w:val="00663282"/>
    <w:rsid w:val="00663B6D"/>
    <w:rsid w:val="00663ED2"/>
    <w:rsid w:val="00664097"/>
    <w:rsid w:val="00664D47"/>
    <w:rsid w:val="00665471"/>
    <w:rsid w:val="00665A04"/>
    <w:rsid w:val="00665CC5"/>
    <w:rsid w:val="00666288"/>
    <w:rsid w:val="0066644C"/>
    <w:rsid w:val="006676F4"/>
    <w:rsid w:val="006677FE"/>
    <w:rsid w:val="00667BB8"/>
    <w:rsid w:val="00667F7D"/>
    <w:rsid w:val="006703F9"/>
    <w:rsid w:val="00670820"/>
    <w:rsid w:val="00670BAF"/>
    <w:rsid w:val="00670EF9"/>
    <w:rsid w:val="00671309"/>
    <w:rsid w:val="006714EA"/>
    <w:rsid w:val="006719C1"/>
    <w:rsid w:val="006722E7"/>
    <w:rsid w:val="0067286D"/>
    <w:rsid w:val="00672A8A"/>
    <w:rsid w:val="00672FE4"/>
    <w:rsid w:val="00673109"/>
    <w:rsid w:val="00673364"/>
    <w:rsid w:val="006739EF"/>
    <w:rsid w:val="00673A56"/>
    <w:rsid w:val="006745A2"/>
    <w:rsid w:val="00674D18"/>
    <w:rsid w:val="006759BB"/>
    <w:rsid w:val="006759F6"/>
    <w:rsid w:val="00675AD4"/>
    <w:rsid w:val="0067609C"/>
    <w:rsid w:val="006763D7"/>
    <w:rsid w:val="006766BD"/>
    <w:rsid w:val="006768B3"/>
    <w:rsid w:val="00676B39"/>
    <w:rsid w:val="0067707C"/>
    <w:rsid w:val="0067752B"/>
    <w:rsid w:val="00677642"/>
    <w:rsid w:val="006776F7"/>
    <w:rsid w:val="00677763"/>
    <w:rsid w:val="006779A6"/>
    <w:rsid w:val="00677A7A"/>
    <w:rsid w:val="00677B2F"/>
    <w:rsid w:val="00680520"/>
    <w:rsid w:val="006814ED"/>
    <w:rsid w:val="00682308"/>
    <w:rsid w:val="0068233A"/>
    <w:rsid w:val="00682502"/>
    <w:rsid w:val="006827CD"/>
    <w:rsid w:val="00682EAF"/>
    <w:rsid w:val="00683635"/>
    <w:rsid w:val="00684299"/>
    <w:rsid w:val="00684817"/>
    <w:rsid w:val="00684867"/>
    <w:rsid w:val="006849D5"/>
    <w:rsid w:val="00684EF6"/>
    <w:rsid w:val="00685154"/>
    <w:rsid w:val="006858B5"/>
    <w:rsid w:val="00685A0F"/>
    <w:rsid w:val="00685BED"/>
    <w:rsid w:val="00686201"/>
    <w:rsid w:val="0068688A"/>
    <w:rsid w:val="00686AA6"/>
    <w:rsid w:val="00686C66"/>
    <w:rsid w:val="00686DD7"/>
    <w:rsid w:val="006874B5"/>
    <w:rsid w:val="006905EF"/>
    <w:rsid w:val="006907F8"/>
    <w:rsid w:val="00690C3A"/>
    <w:rsid w:val="0069135D"/>
    <w:rsid w:val="006914D4"/>
    <w:rsid w:val="00691576"/>
    <w:rsid w:val="0069215B"/>
    <w:rsid w:val="0069277B"/>
    <w:rsid w:val="006932C8"/>
    <w:rsid w:val="00693347"/>
    <w:rsid w:val="0069359C"/>
    <w:rsid w:val="0069447F"/>
    <w:rsid w:val="0069464C"/>
    <w:rsid w:val="006946AA"/>
    <w:rsid w:val="00694F60"/>
    <w:rsid w:val="0069517E"/>
    <w:rsid w:val="0069549D"/>
    <w:rsid w:val="0069550F"/>
    <w:rsid w:val="0069566F"/>
    <w:rsid w:val="0069568C"/>
    <w:rsid w:val="006958A0"/>
    <w:rsid w:val="00695B93"/>
    <w:rsid w:val="00696E58"/>
    <w:rsid w:val="0069706F"/>
    <w:rsid w:val="00697F2B"/>
    <w:rsid w:val="006A099F"/>
    <w:rsid w:val="006A0A91"/>
    <w:rsid w:val="006A1339"/>
    <w:rsid w:val="006A1467"/>
    <w:rsid w:val="006A15E3"/>
    <w:rsid w:val="006A1954"/>
    <w:rsid w:val="006A19A0"/>
    <w:rsid w:val="006A1C37"/>
    <w:rsid w:val="006A22ED"/>
    <w:rsid w:val="006A2372"/>
    <w:rsid w:val="006A2483"/>
    <w:rsid w:val="006A324D"/>
    <w:rsid w:val="006A3276"/>
    <w:rsid w:val="006A3506"/>
    <w:rsid w:val="006A382B"/>
    <w:rsid w:val="006A3D05"/>
    <w:rsid w:val="006A50CD"/>
    <w:rsid w:val="006A52F0"/>
    <w:rsid w:val="006A5479"/>
    <w:rsid w:val="006A5725"/>
    <w:rsid w:val="006A5903"/>
    <w:rsid w:val="006A592C"/>
    <w:rsid w:val="006A6A85"/>
    <w:rsid w:val="006A6D14"/>
    <w:rsid w:val="006A722D"/>
    <w:rsid w:val="006A7A36"/>
    <w:rsid w:val="006A7B21"/>
    <w:rsid w:val="006B0A92"/>
    <w:rsid w:val="006B0AA0"/>
    <w:rsid w:val="006B0D88"/>
    <w:rsid w:val="006B0FC2"/>
    <w:rsid w:val="006B1838"/>
    <w:rsid w:val="006B1F37"/>
    <w:rsid w:val="006B2444"/>
    <w:rsid w:val="006B2D37"/>
    <w:rsid w:val="006B349E"/>
    <w:rsid w:val="006B392C"/>
    <w:rsid w:val="006B3AB7"/>
    <w:rsid w:val="006B4413"/>
    <w:rsid w:val="006B491E"/>
    <w:rsid w:val="006B49DE"/>
    <w:rsid w:val="006B4DD9"/>
    <w:rsid w:val="006B5067"/>
    <w:rsid w:val="006B524E"/>
    <w:rsid w:val="006B59F4"/>
    <w:rsid w:val="006B5CAA"/>
    <w:rsid w:val="006B5DC3"/>
    <w:rsid w:val="006B6A5B"/>
    <w:rsid w:val="006B6EAB"/>
    <w:rsid w:val="006B745C"/>
    <w:rsid w:val="006B76D1"/>
    <w:rsid w:val="006B7900"/>
    <w:rsid w:val="006B7D02"/>
    <w:rsid w:val="006C0F8B"/>
    <w:rsid w:val="006C1816"/>
    <w:rsid w:val="006C1C3D"/>
    <w:rsid w:val="006C1CFF"/>
    <w:rsid w:val="006C2514"/>
    <w:rsid w:val="006C2F94"/>
    <w:rsid w:val="006C328E"/>
    <w:rsid w:val="006C385B"/>
    <w:rsid w:val="006C3B21"/>
    <w:rsid w:val="006C3EDB"/>
    <w:rsid w:val="006C42C0"/>
    <w:rsid w:val="006C53A4"/>
    <w:rsid w:val="006C6B02"/>
    <w:rsid w:val="006C6C53"/>
    <w:rsid w:val="006C71AC"/>
    <w:rsid w:val="006C7642"/>
    <w:rsid w:val="006C76E3"/>
    <w:rsid w:val="006C7D3E"/>
    <w:rsid w:val="006D01B1"/>
    <w:rsid w:val="006D02D3"/>
    <w:rsid w:val="006D0BAA"/>
    <w:rsid w:val="006D11E8"/>
    <w:rsid w:val="006D1241"/>
    <w:rsid w:val="006D1F21"/>
    <w:rsid w:val="006D2FEE"/>
    <w:rsid w:val="006D30E5"/>
    <w:rsid w:val="006D3138"/>
    <w:rsid w:val="006D313F"/>
    <w:rsid w:val="006D4625"/>
    <w:rsid w:val="006D4F80"/>
    <w:rsid w:val="006D5744"/>
    <w:rsid w:val="006D5DEF"/>
    <w:rsid w:val="006D5E41"/>
    <w:rsid w:val="006D60A3"/>
    <w:rsid w:val="006D6165"/>
    <w:rsid w:val="006D69AE"/>
    <w:rsid w:val="006D714E"/>
    <w:rsid w:val="006D747E"/>
    <w:rsid w:val="006D74B9"/>
    <w:rsid w:val="006D7B7D"/>
    <w:rsid w:val="006D7E41"/>
    <w:rsid w:val="006E1214"/>
    <w:rsid w:val="006E1226"/>
    <w:rsid w:val="006E16B5"/>
    <w:rsid w:val="006E1812"/>
    <w:rsid w:val="006E25CF"/>
    <w:rsid w:val="006E26C8"/>
    <w:rsid w:val="006E30A9"/>
    <w:rsid w:val="006E3239"/>
    <w:rsid w:val="006E3283"/>
    <w:rsid w:val="006E3AC2"/>
    <w:rsid w:val="006E40C1"/>
    <w:rsid w:val="006E47C2"/>
    <w:rsid w:val="006E4BAA"/>
    <w:rsid w:val="006E4BED"/>
    <w:rsid w:val="006E4E37"/>
    <w:rsid w:val="006E4ECC"/>
    <w:rsid w:val="006E523C"/>
    <w:rsid w:val="006E5790"/>
    <w:rsid w:val="006E69DE"/>
    <w:rsid w:val="006E6B77"/>
    <w:rsid w:val="006E7927"/>
    <w:rsid w:val="006E7D29"/>
    <w:rsid w:val="006E7D54"/>
    <w:rsid w:val="006E7F79"/>
    <w:rsid w:val="006F01C8"/>
    <w:rsid w:val="006F036C"/>
    <w:rsid w:val="006F0FB8"/>
    <w:rsid w:val="006F16D6"/>
    <w:rsid w:val="006F17DE"/>
    <w:rsid w:val="006F1CA6"/>
    <w:rsid w:val="006F2003"/>
    <w:rsid w:val="006F2969"/>
    <w:rsid w:val="006F309B"/>
    <w:rsid w:val="006F3FFA"/>
    <w:rsid w:val="006F4134"/>
    <w:rsid w:val="006F4150"/>
    <w:rsid w:val="006F41A7"/>
    <w:rsid w:val="006F4726"/>
    <w:rsid w:val="006F4C34"/>
    <w:rsid w:val="006F4E16"/>
    <w:rsid w:val="006F4F61"/>
    <w:rsid w:val="006F5003"/>
    <w:rsid w:val="006F5097"/>
    <w:rsid w:val="006F5372"/>
    <w:rsid w:val="006F53BF"/>
    <w:rsid w:val="006F58A9"/>
    <w:rsid w:val="006F5C72"/>
    <w:rsid w:val="006F61EF"/>
    <w:rsid w:val="006F6445"/>
    <w:rsid w:val="006F6D18"/>
    <w:rsid w:val="006F782A"/>
    <w:rsid w:val="006F79C2"/>
    <w:rsid w:val="006F7FC0"/>
    <w:rsid w:val="00700140"/>
    <w:rsid w:val="00700735"/>
    <w:rsid w:val="00700ADA"/>
    <w:rsid w:val="00700B7B"/>
    <w:rsid w:val="00700EA7"/>
    <w:rsid w:val="00701509"/>
    <w:rsid w:val="007016FB"/>
    <w:rsid w:val="00702008"/>
    <w:rsid w:val="00702102"/>
    <w:rsid w:val="0070275B"/>
    <w:rsid w:val="00702F21"/>
    <w:rsid w:val="007030B2"/>
    <w:rsid w:val="00703745"/>
    <w:rsid w:val="00704222"/>
    <w:rsid w:val="0070434F"/>
    <w:rsid w:val="00704522"/>
    <w:rsid w:val="0070469F"/>
    <w:rsid w:val="007046BE"/>
    <w:rsid w:val="007052A8"/>
    <w:rsid w:val="007052C5"/>
    <w:rsid w:val="007056C3"/>
    <w:rsid w:val="00706599"/>
    <w:rsid w:val="00706DBE"/>
    <w:rsid w:val="00706E1A"/>
    <w:rsid w:val="0070772E"/>
    <w:rsid w:val="00710C0A"/>
    <w:rsid w:val="00710CF5"/>
    <w:rsid w:val="00710FD2"/>
    <w:rsid w:val="00711BD7"/>
    <w:rsid w:val="007128BC"/>
    <w:rsid w:val="00712E38"/>
    <w:rsid w:val="00712E59"/>
    <w:rsid w:val="0071312A"/>
    <w:rsid w:val="007133C7"/>
    <w:rsid w:val="007135DB"/>
    <w:rsid w:val="00713E41"/>
    <w:rsid w:val="00714031"/>
    <w:rsid w:val="007142A2"/>
    <w:rsid w:val="00714521"/>
    <w:rsid w:val="00714D92"/>
    <w:rsid w:val="0071584E"/>
    <w:rsid w:val="007158D8"/>
    <w:rsid w:val="00715A61"/>
    <w:rsid w:val="00715AA3"/>
    <w:rsid w:val="00715E97"/>
    <w:rsid w:val="00716BA7"/>
    <w:rsid w:val="00717219"/>
    <w:rsid w:val="007178C9"/>
    <w:rsid w:val="00717973"/>
    <w:rsid w:val="00717B12"/>
    <w:rsid w:val="00717E1E"/>
    <w:rsid w:val="00720B44"/>
    <w:rsid w:val="00721313"/>
    <w:rsid w:val="00721E8C"/>
    <w:rsid w:val="00722333"/>
    <w:rsid w:val="00723A35"/>
    <w:rsid w:val="00723B59"/>
    <w:rsid w:val="007241F7"/>
    <w:rsid w:val="00724255"/>
    <w:rsid w:val="00724D0E"/>
    <w:rsid w:val="0072522C"/>
    <w:rsid w:val="00726DC2"/>
    <w:rsid w:val="00726FD1"/>
    <w:rsid w:val="00727810"/>
    <w:rsid w:val="00727C48"/>
    <w:rsid w:val="00730C0A"/>
    <w:rsid w:val="007311FD"/>
    <w:rsid w:val="0073226E"/>
    <w:rsid w:val="00732443"/>
    <w:rsid w:val="00732678"/>
    <w:rsid w:val="0073329C"/>
    <w:rsid w:val="00733634"/>
    <w:rsid w:val="007342A2"/>
    <w:rsid w:val="007346EA"/>
    <w:rsid w:val="00734C86"/>
    <w:rsid w:val="00736068"/>
    <w:rsid w:val="00736A28"/>
    <w:rsid w:val="0073749C"/>
    <w:rsid w:val="00740606"/>
    <w:rsid w:val="007413F5"/>
    <w:rsid w:val="007415E3"/>
    <w:rsid w:val="00741933"/>
    <w:rsid w:val="00741B31"/>
    <w:rsid w:val="0074203B"/>
    <w:rsid w:val="00742759"/>
    <w:rsid w:val="00742C9A"/>
    <w:rsid w:val="007438D5"/>
    <w:rsid w:val="00743DF2"/>
    <w:rsid w:val="00743F6C"/>
    <w:rsid w:val="00744C32"/>
    <w:rsid w:val="0074537E"/>
    <w:rsid w:val="007455FE"/>
    <w:rsid w:val="00745C97"/>
    <w:rsid w:val="00746039"/>
    <w:rsid w:val="007461B8"/>
    <w:rsid w:val="007465C0"/>
    <w:rsid w:val="007471F1"/>
    <w:rsid w:val="00750601"/>
    <w:rsid w:val="0075108C"/>
    <w:rsid w:val="007513FC"/>
    <w:rsid w:val="00751463"/>
    <w:rsid w:val="00751CAE"/>
    <w:rsid w:val="00751E27"/>
    <w:rsid w:val="00751F60"/>
    <w:rsid w:val="007521FE"/>
    <w:rsid w:val="007522B6"/>
    <w:rsid w:val="007527AF"/>
    <w:rsid w:val="007529AF"/>
    <w:rsid w:val="00752C24"/>
    <w:rsid w:val="00753366"/>
    <w:rsid w:val="007535D4"/>
    <w:rsid w:val="007550DA"/>
    <w:rsid w:val="00755520"/>
    <w:rsid w:val="00756A8E"/>
    <w:rsid w:val="00756ACA"/>
    <w:rsid w:val="00757622"/>
    <w:rsid w:val="00757960"/>
    <w:rsid w:val="00757A2F"/>
    <w:rsid w:val="00757F5D"/>
    <w:rsid w:val="00760001"/>
    <w:rsid w:val="00760241"/>
    <w:rsid w:val="007602E5"/>
    <w:rsid w:val="00760591"/>
    <w:rsid w:val="0076096F"/>
    <w:rsid w:val="00760B32"/>
    <w:rsid w:val="00760EAA"/>
    <w:rsid w:val="0076178A"/>
    <w:rsid w:val="00761FA1"/>
    <w:rsid w:val="007626AC"/>
    <w:rsid w:val="00762912"/>
    <w:rsid w:val="00762F38"/>
    <w:rsid w:val="00763100"/>
    <w:rsid w:val="007637A0"/>
    <w:rsid w:val="00764276"/>
    <w:rsid w:val="007642EA"/>
    <w:rsid w:val="007645EE"/>
    <w:rsid w:val="00764601"/>
    <w:rsid w:val="0076496E"/>
    <w:rsid w:val="00764B71"/>
    <w:rsid w:val="007654FC"/>
    <w:rsid w:val="00765B32"/>
    <w:rsid w:val="00766939"/>
    <w:rsid w:val="00766D78"/>
    <w:rsid w:val="00766F07"/>
    <w:rsid w:val="00767334"/>
    <w:rsid w:val="00767648"/>
    <w:rsid w:val="0077038C"/>
    <w:rsid w:val="00770985"/>
    <w:rsid w:val="00770D72"/>
    <w:rsid w:val="00771554"/>
    <w:rsid w:val="007717FE"/>
    <w:rsid w:val="00771AFF"/>
    <w:rsid w:val="00771CE5"/>
    <w:rsid w:val="0077301F"/>
    <w:rsid w:val="00773783"/>
    <w:rsid w:val="00773E64"/>
    <w:rsid w:val="00773F30"/>
    <w:rsid w:val="0077470D"/>
    <w:rsid w:val="007753FF"/>
    <w:rsid w:val="007754C9"/>
    <w:rsid w:val="00775A35"/>
    <w:rsid w:val="00775A7B"/>
    <w:rsid w:val="00776054"/>
    <w:rsid w:val="00776A44"/>
    <w:rsid w:val="00776E43"/>
    <w:rsid w:val="00776ED8"/>
    <w:rsid w:val="00777536"/>
    <w:rsid w:val="00777B5B"/>
    <w:rsid w:val="00777CBD"/>
    <w:rsid w:val="00777F2F"/>
    <w:rsid w:val="007802F0"/>
    <w:rsid w:val="0078044D"/>
    <w:rsid w:val="00780FAC"/>
    <w:rsid w:val="00781242"/>
    <w:rsid w:val="007816CB"/>
    <w:rsid w:val="0078194C"/>
    <w:rsid w:val="007821E3"/>
    <w:rsid w:val="00782571"/>
    <w:rsid w:val="00782771"/>
    <w:rsid w:val="0078297D"/>
    <w:rsid w:val="00782B99"/>
    <w:rsid w:val="00782E4B"/>
    <w:rsid w:val="00783201"/>
    <w:rsid w:val="00783617"/>
    <w:rsid w:val="00783854"/>
    <w:rsid w:val="00784600"/>
    <w:rsid w:val="00784BBF"/>
    <w:rsid w:val="007853FA"/>
    <w:rsid w:val="00785D87"/>
    <w:rsid w:val="00787B56"/>
    <w:rsid w:val="00790426"/>
    <w:rsid w:val="00790997"/>
    <w:rsid w:val="00790A2A"/>
    <w:rsid w:val="00790FB1"/>
    <w:rsid w:val="0079111B"/>
    <w:rsid w:val="00791912"/>
    <w:rsid w:val="007931A0"/>
    <w:rsid w:val="007932EA"/>
    <w:rsid w:val="0079353D"/>
    <w:rsid w:val="007935CD"/>
    <w:rsid w:val="0079374A"/>
    <w:rsid w:val="00793F31"/>
    <w:rsid w:val="00793F38"/>
    <w:rsid w:val="0079421F"/>
    <w:rsid w:val="0079529E"/>
    <w:rsid w:val="007969D0"/>
    <w:rsid w:val="00796A8C"/>
    <w:rsid w:val="00796C21"/>
    <w:rsid w:val="00796E1D"/>
    <w:rsid w:val="00797349"/>
    <w:rsid w:val="00797643"/>
    <w:rsid w:val="007A0A47"/>
    <w:rsid w:val="007A0D95"/>
    <w:rsid w:val="007A1BE6"/>
    <w:rsid w:val="007A1EE2"/>
    <w:rsid w:val="007A32E2"/>
    <w:rsid w:val="007A3A9B"/>
    <w:rsid w:val="007A4107"/>
    <w:rsid w:val="007A539D"/>
    <w:rsid w:val="007A566C"/>
    <w:rsid w:val="007A59D7"/>
    <w:rsid w:val="007A63BA"/>
    <w:rsid w:val="007A6701"/>
    <w:rsid w:val="007A6919"/>
    <w:rsid w:val="007A694C"/>
    <w:rsid w:val="007A7213"/>
    <w:rsid w:val="007A759A"/>
    <w:rsid w:val="007A7BDB"/>
    <w:rsid w:val="007B0538"/>
    <w:rsid w:val="007B05CD"/>
    <w:rsid w:val="007B1282"/>
    <w:rsid w:val="007B1C0B"/>
    <w:rsid w:val="007B1D51"/>
    <w:rsid w:val="007B1ED6"/>
    <w:rsid w:val="007B2518"/>
    <w:rsid w:val="007B281D"/>
    <w:rsid w:val="007B285F"/>
    <w:rsid w:val="007B2E53"/>
    <w:rsid w:val="007B3C5E"/>
    <w:rsid w:val="007B4223"/>
    <w:rsid w:val="007B4EE4"/>
    <w:rsid w:val="007B4F51"/>
    <w:rsid w:val="007B5032"/>
    <w:rsid w:val="007B518A"/>
    <w:rsid w:val="007B5528"/>
    <w:rsid w:val="007B5A99"/>
    <w:rsid w:val="007B5D6B"/>
    <w:rsid w:val="007B5DB0"/>
    <w:rsid w:val="007B5DE2"/>
    <w:rsid w:val="007B5E2F"/>
    <w:rsid w:val="007B64C6"/>
    <w:rsid w:val="007B6B7D"/>
    <w:rsid w:val="007B7521"/>
    <w:rsid w:val="007B7557"/>
    <w:rsid w:val="007B7572"/>
    <w:rsid w:val="007B7776"/>
    <w:rsid w:val="007B78E9"/>
    <w:rsid w:val="007B7EF9"/>
    <w:rsid w:val="007C01D7"/>
    <w:rsid w:val="007C0280"/>
    <w:rsid w:val="007C05CE"/>
    <w:rsid w:val="007C05CF"/>
    <w:rsid w:val="007C083C"/>
    <w:rsid w:val="007C0875"/>
    <w:rsid w:val="007C0D41"/>
    <w:rsid w:val="007C1079"/>
    <w:rsid w:val="007C11B1"/>
    <w:rsid w:val="007C1731"/>
    <w:rsid w:val="007C182E"/>
    <w:rsid w:val="007C1B22"/>
    <w:rsid w:val="007C26EC"/>
    <w:rsid w:val="007C28C2"/>
    <w:rsid w:val="007C2C87"/>
    <w:rsid w:val="007C3261"/>
    <w:rsid w:val="007C3699"/>
    <w:rsid w:val="007C3F25"/>
    <w:rsid w:val="007C4314"/>
    <w:rsid w:val="007C54B3"/>
    <w:rsid w:val="007C5848"/>
    <w:rsid w:val="007C6FF2"/>
    <w:rsid w:val="007C72EB"/>
    <w:rsid w:val="007C73F2"/>
    <w:rsid w:val="007C75D1"/>
    <w:rsid w:val="007C76CB"/>
    <w:rsid w:val="007C7723"/>
    <w:rsid w:val="007C780C"/>
    <w:rsid w:val="007C78B2"/>
    <w:rsid w:val="007C7A12"/>
    <w:rsid w:val="007C7CB4"/>
    <w:rsid w:val="007D0973"/>
    <w:rsid w:val="007D12FE"/>
    <w:rsid w:val="007D1B69"/>
    <w:rsid w:val="007D24EE"/>
    <w:rsid w:val="007D284E"/>
    <w:rsid w:val="007D2BB6"/>
    <w:rsid w:val="007D37EA"/>
    <w:rsid w:val="007D38CC"/>
    <w:rsid w:val="007D3A34"/>
    <w:rsid w:val="007D3B62"/>
    <w:rsid w:val="007D3EA5"/>
    <w:rsid w:val="007D432F"/>
    <w:rsid w:val="007D4531"/>
    <w:rsid w:val="007D46E8"/>
    <w:rsid w:val="007D4930"/>
    <w:rsid w:val="007D5186"/>
    <w:rsid w:val="007D59A4"/>
    <w:rsid w:val="007D608D"/>
    <w:rsid w:val="007D6F89"/>
    <w:rsid w:val="007D764A"/>
    <w:rsid w:val="007D7E5B"/>
    <w:rsid w:val="007E004F"/>
    <w:rsid w:val="007E02C5"/>
    <w:rsid w:val="007E0365"/>
    <w:rsid w:val="007E084E"/>
    <w:rsid w:val="007E09AA"/>
    <w:rsid w:val="007E0D9A"/>
    <w:rsid w:val="007E0DB8"/>
    <w:rsid w:val="007E1223"/>
    <w:rsid w:val="007E127C"/>
    <w:rsid w:val="007E3046"/>
    <w:rsid w:val="007E3A83"/>
    <w:rsid w:val="007E430A"/>
    <w:rsid w:val="007E4485"/>
    <w:rsid w:val="007E46C9"/>
    <w:rsid w:val="007E46D2"/>
    <w:rsid w:val="007E49F5"/>
    <w:rsid w:val="007E4CE0"/>
    <w:rsid w:val="007E56C9"/>
    <w:rsid w:val="007E57EB"/>
    <w:rsid w:val="007E5BB6"/>
    <w:rsid w:val="007E5E35"/>
    <w:rsid w:val="007E60C6"/>
    <w:rsid w:val="007E61D9"/>
    <w:rsid w:val="007E664F"/>
    <w:rsid w:val="007E67B6"/>
    <w:rsid w:val="007E6F2B"/>
    <w:rsid w:val="007E7936"/>
    <w:rsid w:val="007E7B16"/>
    <w:rsid w:val="007E7FBD"/>
    <w:rsid w:val="007E7FBF"/>
    <w:rsid w:val="007F0CA1"/>
    <w:rsid w:val="007F12CD"/>
    <w:rsid w:val="007F26CD"/>
    <w:rsid w:val="007F2D85"/>
    <w:rsid w:val="007F338D"/>
    <w:rsid w:val="007F346A"/>
    <w:rsid w:val="007F3C80"/>
    <w:rsid w:val="007F3D9B"/>
    <w:rsid w:val="007F3DEC"/>
    <w:rsid w:val="007F4030"/>
    <w:rsid w:val="007F41C7"/>
    <w:rsid w:val="007F47AC"/>
    <w:rsid w:val="007F4ADA"/>
    <w:rsid w:val="007F505C"/>
    <w:rsid w:val="007F5180"/>
    <w:rsid w:val="007F5B34"/>
    <w:rsid w:val="007F5C7E"/>
    <w:rsid w:val="007F636D"/>
    <w:rsid w:val="007F6911"/>
    <w:rsid w:val="007F6BF7"/>
    <w:rsid w:val="007F7423"/>
    <w:rsid w:val="007F7535"/>
    <w:rsid w:val="007F759B"/>
    <w:rsid w:val="007F75D2"/>
    <w:rsid w:val="007F7750"/>
    <w:rsid w:val="007F7769"/>
    <w:rsid w:val="007F7C30"/>
    <w:rsid w:val="007F7D12"/>
    <w:rsid w:val="00800020"/>
    <w:rsid w:val="00800692"/>
    <w:rsid w:val="008014CE"/>
    <w:rsid w:val="008014E9"/>
    <w:rsid w:val="008018CE"/>
    <w:rsid w:val="00802407"/>
    <w:rsid w:val="008029BD"/>
    <w:rsid w:val="008029EA"/>
    <w:rsid w:val="00802AAB"/>
    <w:rsid w:val="00802AD0"/>
    <w:rsid w:val="00802E04"/>
    <w:rsid w:val="00802FBE"/>
    <w:rsid w:val="0080310C"/>
    <w:rsid w:val="00803499"/>
    <w:rsid w:val="00804314"/>
    <w:rsid w:val="00804812"/>
    <w:rsid w:val="00805471"/>
    <w:rsid w:val="008055DD"/>
    <w:rsid w:val="00806201"/>
    <w:rsid w:val="008063D3"/>
    <w:rsid w:val="008067B0"/>
    <w:rsid w:val="00806D65"/>
    <w:rsid w:val="00806E2B"/>
    <w:rsid w:val="00806E9C"/>
    <w:rsid w:val="00807097"/>
    <w:rsid w:val="00807E7C"/>
    <w:rsid w:val="00807E8C"/>
    <w:rsid w:val="00810256"/>
    <w:rsid w:val="008104BF"/>
    <w:rsid w:val="00810A29"/>
    <w:rsid w:val="00810FE7"/>
    <w:rsid w:val="008110FB"/>
    <w:rsid w:val="00811916"/>
    <w:rsid w:val="00811B5B"/>
    <w:rsid w:val="0081228A"/>
    <w:rsid w:val="00812A51"/>
    <w:rsid w:val="00812AC9"/>
    <w:rsid w:val="00812F14"/>
    <w:rsid w:val="008134A3"/>
    <w:rsid w:val="00813D26"/>
    <w:rsid w:val="00814C2E"/>
    <w:rsid w:val="00814C36"/>
    <w:rsid w:val="0081541F"/>
    <w:rsid w:val="008154AB"/>
    <w:rsid w:val="00816E79"/>
    <w:rsid w:val="00816EC0"/>
    <w:rsid w:val="0081731F"/>
    <w:rsid w:val="008174DC"/>
    <w:rsid w:val="0082068F"/>
    <w:rsid w:val="00820A4D"/>
    <w:rsid w:val="00820B28"/>
    <w:rsid w:val="00821286"/>
    <w:rsid w:val="00821AFD"/>
    <w:rsid w:val="00821B52"/>
    <w:rsid w:val="00823416"/>
    <w:rsid w:val="00823C5C"/>
    <w:rsid w:val="00824182"/>
    <w:rsid w:val="00824618"/>
    <w:rsid w:val="00824905"/>
    <w:rsid w:val="0082551E"/>
    <w:rsid w:val="00825746"/>
    <w:rsid w:val="00825DDA"/>
    <w:rsid w:val="008264AE"/>
    <w:rsid w:val="00826CAE"/>
    <w:rsid w:val="00826D8E"/>
    <w:rsid w:val="00826F0D"/>
    <w:rsid w:val="008276A8"/>
    <w:rsid w:val="00827E87"/>
    <w:rsid w:val="00830628"/>
    <w:rsid w:val="008306CF"/>
    <w:rsid w:val="00830824"/>
    <w:rsid w:val="008309DA"/>
    <w:rsid w:val="00830A66"/>
    <w:rsid w:val="00830BC8"/>
    <w:rsid w:val="008318A8"/>
    <w:rsid w:val="00831DD8"/>
    <w:rsid w:val="008320A9"/>
    <w:rsid w:val="00832563"/>
    <w:rsid w:val="00832600"/>
    <w:rsid w:val="008329DC"/>
    <w:rsid w:val="0083422B"/>
    <w:rsid w:val="00834617"/>
    <w:rsid w:val="00835080"/>
    <w:rsid w:val="0083510E"/>
    <w:rsid w:val="00835223"/>
    <w:rsid w:val="00835787"/>
    <w:rsid w:val="00835BB1"/>
    <w:rsid w:val="008364A4"/>
    <w:rsid w:val="00836503"/>
    <w:rsid w:val="008367CB"/>
    <w:rsid w:val="0083693C"/>
    <w:rsid w:val="00836C70"/>
    <w:rsid w:val="0083717E"/>
    <w:rsid w:val="00837C3F"/>
    <w:rsid w:val="00837C9A"/>
    <w:rsid w:val="00837CEB"/>
    <w:rsid w:val="00840024"/>
    <w:rsid w:val="00840192"/>
    <w:rsid w:val="008407D3"/>
    <w:rsid w:val="0084124E"/>
    <w:rsid w:val="0084124F"/>
    <w:rsid w:val="00841529"/>
    <w:rsid w:val="00841F97"/>
    <w:rsid w:val="00842E5B"/>
    <w:rsid w:val="00842ECD"/>
    <w:rsid w:val="00842F00"/>
    <w:rsid w:val="00843051"/>
    <w:rsid w:val="00843674"/>
    <w:rsid w:val="008441D5"/>
    <w:rsid w:val="00844920"/>
    <w:rsid w:val="00844B48"/>
    <w:rsid w:val="00844BCE"/>
    <w:rsid w:val="00844CBC"/>
    <w:rsid w:val="00844FE0"/>
    <w:rsid w:val="00845314"/>
    <w:rsid w:val="0084548C"/>
    <w:rsid w:val="00846216"/>
    <w:rsid w:val="00846596"/>
    <w:rsid w:val="0084661F"/>
    <w:rsid w:val="0084670C"/>
    <w:rsid w:val="00846F83"/>
    <w:rsid w:val="008474E8"/>
    <w:rsid w:val="008478F8"/>
    <w:rsid w:val="008501B7"/>
    <w:rsid w:val="00850FFA"/>
    <w:rsid w:val="008510B2"/>
    <w:rsid w:val="00851569"/>
    <w:rsid w:val="008516D7"/>
    <w:rsid w:val="008517A0"/>
    <w:rsid w:val="00851A01"/>
    <w:rsid w:val="00851B70"/>
    <w:rsid w:val="00851C7D"/>
    <w:rsid w:val="00851CD9"/>
    <w:rsid w:val="00851D8E"/>
    <w:rsid w:val="00851EE2"/>
    <w:rsid w:val="00852021"/>
    <w:rsid w:val="00852238"/>
    <w:rsid w:val="0085224D"/>
    <w:rsid w:val="0085253F"/>
    <w:rsid w:val="0085269C"/>
    <w:rsid w:val="00852782"/>
    <w:rsid w:val="00853BEA"/>
    <w:rsid w:val="00854253"/>
    <w:rsid w:val="00854368"/>
    <w:rsid w:val="008544C2"/>
    <w:rsid w:val="008547D8"/>
    <w:rsid w:val="0085487B"/>
    <w:rsid w:val="00854D9D"/>
    <w:rsid w:val="00854E12"/>
    <w:rsid w:val="00855232"/>
    <w:rsid w:val="00855AB4"/>
    <w:rsid w:val="0085605D"/>
    <w:rsid w:val="00856182"/>
    <w:rsid w:val="00856257"/>
    <w:rsid w:val="008562F7"/>
    <w:rsid w:val="00856897"/>
    <w:rsid w:val="00857A0A"/>
    <w:rsid w:val="0086098B"/>
    <w:rsid w:val="00860A03"/>
    <w:rsid w:val="00860A23"/>
    <w:rsid w:val="00860AC2"/>
    <w:rsid w:val="00861046"/>
    <w:rsid w:val="008612D9"/>
    <w:rsid w:val="0086130A"/>
    <w:rsid w:val="00861558"/>
    <w:rsid w:val="008617AA"/>
    <w:rsid w:val="00861B4B"/>
    <w:rsid w:val="00861BA2"/>
    <w:rsid w:val="00861FBC"/>
    <w:rsid w:val="00862774"/>
    <w:rsid w:val="00862C1C"/>
    <w:rsid w:val="00862F93"/>
    <w:rsid w:val="00863668"/>
    <w:rsid w:val="008637DD"/>
    <w:rsid w:val="00863F90"/>
    <w:rsid w:val="008642A0"/>
    <w:rsid w:val="00864B78"/>
    <w:rsid w:val="00864E80"/>
    <w:rsid w:val="008653C8"/>
    <w:rsid w:val="00865E8D"/>
    <w:rsid w:val="008663A2"/>
    <w:rsid w:val="00866623"/>
    <w:rsid w:val="00866A6F"/>
    <w:rsid w:val="00867107"/>
    <w:rsid w:val="008676DB"/>
    <w:rsid w:val="00870226"/>
    <w:rsid w:val="0087083F"/>
    <w:rsid w:val="0087088A"/>
    <w:rsid w:val="00871415"/>
    <w:rsid w:val="0087214C"/>
    <w:rsid w:val="008721D5"/>
    <w:rsid w:val="00872B05"/>
    <w:rsid w:val="00873E56"/>
    <w:rsid w:val="00873FA2"/>
    <w:rsid w:val="0087437F"/>
    <w:rsid w:val="008743CE"/>
    <w:rsid w:val="008747C4"/>
    <w:rsid w:val="00874B84"/>
    <w:rsid w:val="00875DEC"/>
    <w:rsid w:val="008762A0"/>
    <w:rsid w:val="00876325"/>
    <w:rsid w:val="00876D24"/>
    <w:rsid w:val="00877B0B"/>
    <w:rsid w:val="00877B41"/>
    <w:rsid w:val="00877BF4"/>
    <w:rsid w:val="00880966"/>
    <w:rsid w:val="00880E41"/>
    <w:rsid w:val="00880F26"/>
    <w:rsid w:val="0088106E"/>
    <w:rsid w:val="008811DE"/>
    <w:rsid w:val="008815C1"/>
    <w:rsid w:val="00881DC0"/>
    <w:rsid w:val="00881DE7"/>
    <w:rsid w:val="008821C0"/>
    <w:rsid w:val="008838D9"/>
    <w:rsid w:val="00883F1F"/>
    <w:rsid w:val="00884336"/>
    <w:rsid w:val="00884AAA"/>
    <w:rsid w:val="0088635B"/>
    <w:rsid w:val="00886AB2"/>
    <w:rsid w:val="00887013"/>
    <w:rsid w:val="008878AC"/>
    <w:rsid w:val="00890FAF"/>
    <w:rsid w:val="00891052"/>
    <w:rsid w:val="0089182F"/>
    <w:rsid w:val="00891FC3"/>
    <w:rsid w:val="008923ED"/>
    <w:rsid w:val="00892433"/>
    <w:rsid w:val="008925B3"/>
    <w:rsid w:val="0089284D"/>
    <w:rsid w:val="00892D77"/>
    <w:rsid w:val="008930E7"/>
    <w:rsid w:val="00893A26"/>
    <w:rsid w:val="00893B5D"/>
    <w:rsid w:val="00893BBD"/>
    <w:rsid w:val="00894002"/>
    <w:rsid w:val="0089473F"/>
    <w:rsid w:val="00894974"/>
    <w:rsid w:val="008950B1"/>
    <w:rsid w:val="00895A48"/>
    <w:rsid w:val="00895FDE"/>
    <w:rsid w:val="00896979"/>
    <w:rsid w:val="0089721F"/>
    <w:rsid w:val="0089781D"/>
    <w:rsid w:val="00897843"/>
    <w:rsid w:val="00897A4A"/>
    <w:rsid w:val="00897D8E"/>
    <w:rsid w:val="008A020C"/>
    <w:rsid w:val="008A0566"/>
    <w:rsid w:val="008A0AB5"/>
    <w:rsid w:val="008A0D7A"/>
    <w:rsid w:val="008A0E5E"/>
    <w:rsid w:val="008A1A24"/>
    <w:rsid w:val="008A1D48"/>
    <w:rsid w:val="008A2971"/>
    <w:rsid w:val="008A2D72"/>
    <w:rsid w:val="008A2FDD"/>
    <w:rsid w:val="008A3770"/>
    <w:rsid w:val="008A397B"/>
    <w:rsid w:val="008A3B43"/>
    <w:rsid w:val="008A3E93"/>
    <w:rsid w:val="008A3ED0"/>
    <w:rsid w:val="008A3EDA"/>
    <w:rsid w:val="008A3FE5"/>
    <w:rsid w:val="008A4559"/>
    <w:rsid w:val="008A4725"/>
    <w:rsid w:val="008A4E4C"/>
    <w:rsid w:val="008A5030"/>
    <w:rsid w:val="008A601A"/>
    <w:rsid w:val="008A675D"/>
    <w:rsid w:val="008A6AEA"/>
    <w:rsid w:val="008B0F21"/>
    <w:rsid w:val="008B13B5"/>
    <w:rsid w:val="008B2BC1"/>
    <w:rsid w:val="008B2C37"/>
    <w:rsid w:val="008B3BAA"/>
    <w:rsid w:val="008B3F51"/>
    <w:rsid w:val="008B4534"/>
    <w:rsid w:val="008B4955"/>
    <w:rsid w:val="008B5A74"/>
    <w:rsid w:val="008B5BC9"/>
    <w:rsid w:val="008B5EB2"/>
    <w:rsid w:val="008B62FC"/>
    <w:rsid w:val="008B650A"/>
    <w:rsid w:val="008B66DB"/>
    <w:rsid w:val="008B68B5"/>
    <w:rsid w:val="008B6CA4"/>
    <w:rsid w:val="008B752F"/>
    <w:rsid w:val="008B78CA"/>
    <w:rsid w:val="008B79C1"/>
    <w:rsid w:val="008C016E"/>
    <w:rsid w:val="008C026C"/>
    <w:rsid w:val="008C0F55"/>
    <w:rsid w:val="008C136C"/>
    <w:rsid w:val="008C1722"/>
    <w:rsid w:val="008C1765"/>
    <w:rsid w:val="008C1B70"/>
    <w:rsid w:val="008C1B81"/>
    <w:rsid w:val="008C1D0D"/>
    <w:rsid w:val="008C1E84"/>
    <w:rsid w:val="008C29DC"/>
    <w:rsid w:val="008C2DC4"/>
    <w:rsid w:val="008C30AB"/>
    <w:rsid w:val="008C3108"/>
    <w:rsid w:val="008C3DEF"/>
    <w:rsid w:val="008C3F46"/>
    <w:rsid w:val="008C40B4"/>
    <w:rsid w:val="008C4227"/>
    <w:rsid w:val="008C42A5"/>
    <w:rsid w:val="008C444D"/>
    <w:rsid w:val="008C47D3"/>
    <w:rsid w:val="008C50C4"/>
    <w:rsid w:val="008C53CB"/>
    <w:rsid w:val="008C58FD"/>
    <w:rsid w:val="008C61C6"/>
    <w:rsid w:val="008C6CAF"/>
    <w:rsid w:val="008C6D2A"/>
    <w:rsid w:val="008C6F57"/>
    <w:rsid w:val="008C70F7"/>
    <w:rsid w:val="008C75C6"/>
    <w:rsid w:val="008C7F9A"/>
    <w:rsid w:val="008D0A10"/>
    <w:rsid w:val="008D1007"/>
    <w:rsid w:val="008D11DF"/>
    <w:rsid w:val="008D1400"/>
    <w:rsid w:val="008D1408"/>
    <w:rsid w:val="008D16DE"/>
    <w:rsid w:val="008D1A79"/>
    <w:rsid w:val="008D20DD"/>
    <w:rsid w:val="008D2457"/>
    <w:rsid w:val="008D260F"/>
    <w:rsid w:val="008D2B95"/>
    <w:rsid w:val="008D2C4F"/>
    <w:rsid w:val="008D354C"/>
    <w:rsid w:val="008D357C"/>
    <w:rsid w:val="008D3593"/>
    <w:rsid w:val="008D3750"/>
    <w:rsid w:val="008D424D"/>
    <w:rsid w:val="008D4508"/>
    <w:rsid w:val="008D4F63"/>
    <w:rsid w:val="008D50FA"/>
    <w:rsid w:val="008D57B6"/>
    <w:rsid w:val="008D5A8F"/>
    <w:rsid w:val="008D620A"/>
    <w:rsid w:val="008D63B3"/>
    <w:rsid w:val="008D6B9D"/>
    <w:rsid w:val="008D7A1B"/>
    <w:rsid w:val="008E04FC"/>
    <w:rsid w:val="008E1047"/>
    <w:rsid w:val="008E280C"/>
    <w:rsid w:val="008E2A09"/>
    <w:rsid w:val="008E2ADC"/>
    <w:rsid w:val="008E2AED"/>
    <w:rsid w:val="008E2BF7"/>
    <w:rsid w:val="008E2C96"/>
    <w:rsid w:val="008E2D41"/>
    <w:rsid w:val="008E2FEC"/>
    <w:rsid w:val="008E3984"/>
    <w:rsid w:val="008E4A97"/>
    <w:rsid w:val="008E4E29"/>
    <w:rsid w:val="008E4E2E"/>
    <w:rsid w:val="008E6165"/>
    <w:rsid w:val="008E7048"/>
    <w:rsid w:val="008F01B9"/>
    <w:rsid w:val="008F03E5"/>
    <w:rsid w:val="008F05DC"/>
    <w:rsid w:val="008F15F3"/>
    <w:rsid w:val="008F1925"/>
    <w:rsid w:val="008F19AA"/>
    <w:rsid w:val="008F1D74"/>
    <w:rsid w:val="008F2169"/>
    <w:rsid w:val="008F21D2"/>
    <w:rsid w:val="008F226A"/>
    <w:rsid w:val="008F2666"/>
    <w:rsid w:val="008F29B0"/>
    <w:rsid w:val="008F3269"/>
    <w:rsid w:val="008F3D4F"/>
    <w:rsid w:val="008F4E3C"/>
    <w:rsid w:val="008F5AE0"/>
    <w:rsid w:val="008F5EFF"/>
    <w:rsid w:val="008F6AAA"/>
    <w:rsid w:val="008F6B10"/>
    <w:rsid w:val="008F6BEF"/>
    <w:rsid w:val="008F6EB9"/>
    <w:rsid w:val="00900261"/>
    <w:rsid w:val="009015F3"/>
    <w:rsid w:val="009016EF"/>
    <w:rsid w:val="00901BCD"/>
    <w:rsid w:val="00902363"/>
    <w:rsid w:val="009025DD"/>
    <w:rsid w:val="009027C4"/>
    <w:rsid w:val="00903B1E"/>
    <w:rsid w:val="00903DE0"/>
    <w:rsid w:val="00904C03"/>
    <w:rsid w:val="00904E62"/>
    <w:rsid w:val="00904F57"/>
    <w:rsid w:val="00905525"/>
    <w:rsid w:val="00905526"/>
    <w:rsid w:val="00905581"/>
    <w:rsid w:val="0090617E"/>
    <w:rsid w:val="00906804"/>
    <w:rsid w:val="0090714B"/>
    <w:rsid w:val="0090791B"/>
    <w:rsid w:val="009079B5"/>
    <w:rsid w:val="00907D5B"/>
    <w:rsid w:val="00907E1B"/>
    <w:rsid w:val="00910AD3"/>
    <w:rsid w:val="0091149F"/>
    <w:rsid w:val="0091244E"/>
    <w:rsid w:val="0091257A"/>
    <w:rsid w:val="009125C7"/>
    <w:rsid w:val="00912702"/>
    <w:rsid w:val="00912946"/>
    <w:rsid w:val="00912C91"/>
    <w:rsid w:val="0091343C"/>
    <w:rsid w:val="00913680"/>
    <w:rsid w:val="00913908"/>
    <w:rsid w:val="00914F88"/>
    <w:rsid w:val="009155D8"/>
    <w:rsid w:val="009158DD"/>
    <w:rsid w:val="00915B68"/>
    <w:rsid w:val="00915C8E"/>
    <w:rsid w:val="00915C90"/>
    <w:rsid w:val="00915D91"/>
    <w:rsid w:val="009162E0"/>
    <w:rsid w:val="0091686A"/>
    <w:rsid w:val="00916CBC"/>
    <w:rsid w:val="009170CD"/>
    <w:rsid w:val="009178C9"/>
    <w:rsid w:val="00917A28"/>
    <w:rsid w:val="00917C3A"/>
    <w:rsid w:val="00917E8A"/>
    <w:rsid w:val="00920588"/>
    <w:rsid w:val="00920A2D"/>
    <w:rsid w:val="00921138"/>
    <w:rsid w:val="009211D2"/>
    <w:rsid w:val="00921815"/>
    <w:rsid w:val="0092231C"/>
    <w:rsid w:val="009223E5"/>
    <w:rsid w:val="009229C7"/>
    <w:rsid w:val="009230F3"/>
    <w:rsid w:val="00923BF2"/>
    <w:rsid w:val="00923DF8"/>
    <w:rsid w:val="00924BEB"/>
    <w:rsid w:val="009250FB"/>
    <w:rsid w:val="00925101"/>
    <w:rsid w:val="009252B5"/>
    <w:rsid w:val="00925856"/>
    <w:rsid w:val="00925873"/>
    <w:rsid w:val="00925C85"/>
    <w:rsid w:val="009260C5"/>
    <w:rsid w:val="00926121"/>
    <w:rsid w:val="009264A1"/>
    <w:rsid w:val="0092686D"/>
    <w:rsid w:val="00926D73"/>
    <w:rsid w:val="00927319"/>
    <w:rsid w:val="00927465"/>
    <w:rsid w:val="00927E5E"/>
    <w:rsid w:val="00927E86"/>
    <w:rsid w:val="009303A9"/>
    <w:rsid w:val="00930604"/>
    <w:rsid w:val="0093072E"/>
    <w:rsid w:val="009307B9"/>
    <w:rsid w:val="00930D1E"/>
    <w:rsid w:val="00931098"/>
    <w:rsid w:val="00931151"/>
    <w:rsid w:val="00931732"/>
    <w:rsid w:val="0093183E"/>
    <w:rsid w:val="00932425"/>
    <w:rsid w:val="00934811"/>
    <w:rsid w:val="009351AA"/>
    <w:rsid w:val="009353D2"/>
    <w:rsid w:val="0093585F"/>
    <w:rsid w:val="00935F8B"/>
    <w:rsid w:val="00935FF3"/>
    <w:rsid w:val="00936896"/>
    <w:rsid w:val="00936AF9"/>
    <w:rsid w:val="00936C26"/>
    <w:rsid w:val="00936D4B"/>
    <w:rsid w:val="00940C35"/>
    <w:rsid w:val="00941092"/>
    <w:rsid w:val="00941304"/>
    <w:rsid w:val="00941579"/>
    <w:rsid w:val="00941EE4"/>
    <w:rsid w:val="0094201D"/>
    <w:rsid w:val="0094208C"/>
    <w:rsid w:val="009420B7"/>
    <w:rsid w:val="009426EC"/>
    <w:rsid w:val="009428E3"/>
    <w:rsid w:val="00942AE8"/>
    <w:rsid w:val="00942D6C"/>
    <w:rsid w:val="00943162"/>
    <w:rsid w:val="00943309"/>
    <w:rsid w:val="009433AD"/>
    <w:rsid w:val="00943AF8"/>
    <w:rsid w:val="00943B76"/>
    <w:rsid w:val="00943E50"/>
    <w:rsid w:val="00943E6F"/>
    <w:rsid w:val="0094417B"/>
    <w:rsid w:val="00944802"/>
    <w:rsid w:val="00944B6B"/>
    <w:rsid w:val="009451A1"/>
    <w:rsid w:val="009458E2"/>
    <w:rsid w:val="00945D28"/>
    <w:rsid w:val="009461D4"/>
    <w:rsid w:val="0094645F"/>
    <w:rsid w:val="0094646E"/>
    <w:rsid w:val="0094692E"/>
    <w:rsid w:val="00946CB7"/>
    <w:rsid w:val="00947A6D"/>
    <w:rsid w:val="00947BE8"/>
    <w:rsid w:val="00947C52"/>
    <w:rsid w:val="0095048E"/>
    <w:rsid w:val="00950720"/>
    <w:rsid w:val="009507F7"/>
    <w:rsid w:val="00950A16"/>
    <w:rsid w:val="00950DDC"/>
    <w:rsid w:val="009512A0"/>
    <w:rsid w:val="00951706"/>
    <w:rsid w:val="009518D4"/>
    <w:rsid w:val="00951CB9"/>
    <w:rsid w:val="0095285F"/>
    <w:rsid w:val="00952C6E"/>
    <w:rsid w:val="00952E2D"/>
    <w:rsid w:val="0095321B"/>
    <w:rsid w:val="0095370E"/>
    <w:rsid w:val="00953F30"/>
    <w:rsid w:val="0095400C"/>
    <w:rsid w:val="00954BFA"/>
    <w:rsid w:val="00955B3C"/>
    <w:rsid w:val="0095602A"/>
    <w:rsid w:val="009560DD"/>
    <w:rsid w:val="00957113"/>
    <w:rsid w:val="00957283"/>
    <w:rsid w:val="0095759F"/>
    <w:rsid w:val="00957887"/>
    <w:rsid w:val="00957AA5"/>
    <w:rsid w:val="009616FA"/>
    <w:rsid w:val="00961A08"/>
    <w:rsid w:val="00961B95"/>
    <w:rsid w:val="00961C26"/>
    <w:rsid w:val="00962443"/>
    <w:rsid w:val="00962540"/>
    <w:rsid w:val="009625A9"/>
    <w:rsid w:val="009628FF"/>
    <w:rsid w:val="00962945"/>
    <w:rsid w:val="00963E62"/>
    <w:rsid w:val="0096483A"/>
    <w:rsid w:val="00965FD2"/>
    <w:rsid w:val="00966190"/>
    <w:rsid w:val="009669E8"/>
    <w:rsid w:val="00966BAA"/>
    <w:rsid w:val="00966DE3"/>
    <w:rsid w:val="00967001"/>
    <w:rsid w:val="009673A1"/>
    <w:rsid w:val="0096769C"/>
    <w:rsid w:val="00967B6B"/>
    <w:rsid w:val="00970052"/>
    <w:rsid w:val="0097080E"/>
    <w:rsid w:val="009713B4"/>
    <w:rsid w:val="009715E8"/>
    <w:rsid w:val="0097181E"/>
    <w:rsid w:val="00971BBF"/>
    <w:rsid w:val="00971C0E"/>
    <w:rsid w:val="00971CCE"/>
    <w:rsid w:val="00971D1D"/>
    <w:rsid w:val="00971D73"/>
    <w:rsid w:val="00972379"/>
    <w:rsid w:val="00974185"/>
    <w:rsid w:val="00974E0F"/>
    <w:rsid w:val="0097564C"/>
    <w:rsid w:val="00975AEA"/>
    <w:rsid w:val="00977110"/>
    <w:rsid w:val="00977344"/>
    <w:rsid w:val="00977665"/>
    <w:rsid w:val="0097785D"/>
    <w:rsid w:val="009800A4"/>
    <w:rsid w:val="00980B31"/>
    <w:rsid w:val="00981376"/>
    <w:rsid w:val="00981A9B"/>
    <w:rsid w:val="00981B3A"/>
    <w:rsid w:val="00981C47"/>
    <w:rsid w:val="00981CD6"/>
    <w:rsid w:val="009820DF"/>
    <w:rsid w:val="0098240F"/>
    <w:rsid w:val="00982617"/>
    <w:rsid w:val="009830A1"/>
    <w:rsid w:val="00983664"/>
    <w:rsid w:val="00983ED8"/>
    <w:rsid w:val="009844C3"/>
    <w:rsid w:val="00985493"/>
    <w:rsid w:val="00985518"/>
    <w:rsid w:val="009858BF"/>
    <w:rsid w:val="009862B3"/>
    <w:rsid w:val="00986699"/>
    <w:rsid w:val="00986DF3"/>
    <w:rsid w:val="009879D0"/>
    <w:rsid w:val="00987EDA"/>
    <w:rsid w:val="00990953"/>
    <w:rsid w:val="00991451"/>
    <w:rsid w:val="00991955"/>
    <w:rsid w:val="00991AA8"/>
    <w:rsid w:val="00991B3B"/>
    <w:rsid w:val="00991D44"/>
    <w:rsid w:val="00991D79"/>
    <w:rsid w:val="00991DC5"/>
    <w:rsid w:val="00992570"/>
    <w:rsid w:val="00992A99"/>
    <w:rsid w:val="00992C1B"/>
    <w:rsid w:val="009933C1"/>
    <w:rsid w:val="00993CBD"/>
    <w:rsid w:val="00993D16"/>
    <w:rsid w:val="0099412B"/>
    <w:rsid w:val="00994B4F"/>
    <w:rsid w:val="00995403"/>
    <w:rsid w:val="009955FB"/>
    <w:rsid w:val="00995E7E"/>
    <w:rsid w:val="0099754D"/>
    <w:rsid w:val="00997965"/>
    <w:rsid w:val="009A00E5"/>
    <w:rsid w:val="009A06BB"/>
    <w:rsid w:val="009A0795"/>
    <w:rsid w:val="009A08DA"/>
    <w:rsid w:val="009A0B7B"/>
    <w:rsid w:val="009A13B6"/>
    <w:rsid w:val="009A1949"/>
    <w:rsid w:val="009A1BAF"/>
    <w:rsid w:val="009A1DFB"/>
    <w:rsid w:val="009A1FCD"/>
    <w:rsid w:val="009A1FF2"/>
    <w:rsid w:val="009A20E2"/>
    <w:rsid w:val="009A2F6A"/>
    <w:rsid w:val="009A3986"/>
    <w:rsid w:val="009A3EF5"/>
    <w:rsid w:val="009A42AB"/>
    <w:rsid w:val="009A4588"/>
    <w:rsid w:val="009A4593"/>
    <w:rsid w:val="009A49F9"/>
    <w:rsid w:val="009A4BD1"/>
    <w:rsid w:val="009A4D40"/>
    <w:rsid w:val="009A4F49"/>
    <w:rsid w:val="009A5511"/>
    <w:rsid w:val="009A555D"/>
    <w:rsid w:val="009A6317"/>
    <w:rsid w:val="009A633C"/>
    <w:rsid w:val="009A6EC7"/>
    <w:rsid w:val="009A7683"/>
    <w:rsid w:val="009A773F"/>
    <w:rsid w:val="009A7F0B"/>
    <w:rsid w:val="009A7F97"/>
    <w:rsid w:val="009B0142"/>
    <w:rsid w:val="009B0C41"/>
    <w:rsid w:val="009B0F13"/>
    <w:rsid w:val="009B16BC"/>
    <w:rsid w:val="009B191B"/>
    <w:rsid w:val="009B1AC6"/>
    <w:rsid w:val="009B212B"/>
    <w:rsid w:val="009B213C"/>
    <w:rsid w:val="009B248A"/>
    <w:rsid w:val="009B2D80"/>
    <w:rsid w:val="009B2F12"/>
    <w:rsid w:val="009B3049"/>
    <w:rsid w:val="009B3429"/>
    <w:rsid w:val="009B35EF"/>
    <w:rsid w:val="009B3828"/>
    <w:rsid w:val="009B3C30"/>
    <w:rsid w:val="009B47CE"/>
    <w:rsid w:val="009B4B97"/>
    <w:rsid w:val="009B4CE4"/>
    <w:rsid w:val="009B52F0"/>
    <w:rsid w:val="009B5744"/>
    <w:rsid w:val="009B5816"/>
    <w:rsid w:val="009B5E60"/>
    <w:rsid w:val="009B6732"/>
    <w:rsid w:val="009B681A"/>
    <w:rsid w:val="009B6FC5"/>
    <w:rsid w:val="009B71BB"/>
    <w:rsid w:val="009B7664"/>
    <w:rsid w:val="009C02BE"/>
    <w:rsid w:val="009C035A"/>
    <w:rsid w:val="009C0956"/>
    <w:rsid w:val="009C0A26"/>
    <w:rsid w:val="009C0BBD"/>
    <w:rsid w:val="009C0D4B"/>
    <w:rsid w:val="009C0EC8"/>
    <w:rsid w:val="009C0FEA"/>
    <w:rsid w:val="009C1282"/>
    <w:rsid w:val="009C1742"/>
    <w:rsid w:val="009C1DF8"/>
    <w:rsid w:val="009C2406"/>
    <w:rsid w:val="009C24C5"/>
    <w:rsid w:val="009C32BA"/>
    <w:rsid w:val="009C3602"/>
    <w:rsid w:val="009C4385"/>
    <w:rsid w:val="009C44B1"/>
    <w:rsid w:val="009C48E2"/>
    <w:rsid w:val="009C4D49"/>
    <w:rsid w:val="009C4E64"/>
    <w:rsid w:val="009C5ABB"/>
    <w:rsid w:val="009C61A9"/>
    <w:rsid w:val="009C659C"/>
    <w:rsid w:val="009C6E07"/>
    <w:rsid w:val="009C6FAC"/>
    <w:rsid w:val="009C6FB9"/>
    <w:rsid w:val="009C712D"/>
    <w:rsid w:val="009C7141"/>
    <w:rsid w:val="009C767E"/>
    <w:rsid w:val="009D2418"/>
    <w:rsid w:val="009D3253"/>
    <w:rsid w:val="009D3AB3"/>
    <w:rsid w:val="009D3DA8"/>
    <w:rsid w:val="009D3DF8"/>
    <w:rsid w:val="009D3F27"/>
    <w:rsid w:val="009D461B"/>
    <w:rsid w:val="009D4755"/>
    <w:rsid w:val="009D4E12"/>
    <w:rsid w:val="009D4E72"/>
    <w:rsid w:val="009D50F8"/>
    <w:rsid w:val="009D5476"/>
    <w:rsid w:val="009D58EE"/>
    <w:rsid w:val="009D5A2C"/>
    <w:rsid w:val="009D5B37"/>
    <w:rsid w:val="009D64CD"/>
    <w:rsid w:val="009D6BFB"/>
    <w:rsid w:val="009D6CB7"/>
    <w:rsid w:val="009D70AE"/>
    <w:rsid w:val="009D757A"/>
    <w:rsid w:val="009D7FAB"/>
    <w:rsid w:val="009E00AC"/>
    <w:rsid w:val="009E0661"/>
    <w:rsid w:val="009E0CD5"/>
    <w:rsid w:val="009E1042"/>
    <w:rsid w:val="009E1D6D"/>
    <w:rsid w:val="009E1EEC"/>
    <w:rsid w:val="009E23FB"/>
    <w:rsid w:val="009E257E"/>
    <w:rsid w:val="009E344F"/>
    <w:rsid w:val="009E35AB"/>
    <w:rsid w:val="009E47F9"/>
    <w:rsid w:val="009E49E1"/>
    <w:rsid w:val="009E51C3"/>
    <w:rsid w:val="009E5375"/>
    <w:rsid w:val="009E6274"/>
    <w:rsid w:val="009E6978"/>
    <w:rsid w:val="009E7654"/>
    <w:rsid w:val="009E77BD"/>
    <w:rsid w:val="009F0283"/>
    <w:rsid w:val="009F08A6"/>
    <w:rsid w:val="009F0FF4"/>
    <w:rsid w:val="009F1326"/>
    <w:rsid w:val="009F1486"/>
    <w:rsid w:val="009F1A53"/>
    <w:rsid w:val="009F1C1F"/>
    <w:rsid w:val="009F23BE"/>
    <w:rsid w:val="009F2FEF"/>
    <w:rsid w:val="009F3133"/>
    <w:rsid w:val="009F347A"/>
    <w:rsid w:val="009F41D8"/>
    <w:rsid w:val="009F463A"/>
    <w:rsid w:val="009F47B9"/>
    <w:rsid w:val="009F490F"/>
    <w:rsid w:val="009F5068"/>
    <w:rsid w:val="009F53C7"/>
    <w:rsid w:val="009F59BE"/>
    <w:rsid w:val="009F5E51"/>
    <w:rsid w:val="009F61B0"/>
    <w:rsid w:val="009F62B5"/>
    <w:rsid w:val="009F6DF2"/>
    <w:rsid w:val="009F6E81"/>
    <w:rsid w:val="009F6E9C"/>
    <w:rsid w:val="009F7A46"/>
    <w:rsid w:val="00A002FD"/>
    <w:rsid w:val="00A009F9"/>
    <w:rsid w:val="00A00A3B"/>
    <w:rsid w:val="00A00BEB"/>
    <w:rsid w:val="00A00C99"/>
    <w:rsid w:val="00A01AD8"/>
    <w:rsid w:val="00A01D6B"/>
    <w:rsid w:val="00A01E5F"/>
    <w:rsid w:val="00A022E5"/>
    <w:rsid w:val="00A025FF"/>
    <w:rsid w:val="00A0293B"/>
    <w:rsid w:val="00A02DE1"/>
    <w:rsid w:val="00A03B78"/>
    <w:rsid w:val="00A03E37"/>
    <w:rsid w:val="00A043EE"/>
    <w:rsid w:val="00A0451D"/>
    <w:rsid w:val="00A04C16"/>
    <w:rsid w:val="00A0510D"/>
    <w:rsid w:val="00A05883"/>
    <w:rsid w:val="00A05ED8"/>
    <w:rsid w:val="00A06024"/>
    <w:rsid w:val="00A06194"/>
    <w:rsid w:val="00A070D3"/>
    <w:rsid w:val="00A071B5"/>
    <w:rsid w:val="00A07708"/>
    <w:rsid w:val="00A101D0"/>
    <w:rsid w:val="00A10AE4"/>
    <w:rsid w:val="00A116D2"/>
    <w:rsid w:val="00A11BB8"/>
    <w:rsid w:val="00A1278F"/>
    <w:rsid w:val="00A128E0"/>
    <w:rsid w:val="00A12BC9"/>
    <w:rsid w:val="00A13670"/>
    <w:rsid w:val="00A13E31"/>
    <w:rsid w:val="00A14871"/>
    <w:rsid w:val="00A14B39"/>
    <w:rsid w:val="00A14CF1"/>
    <w:rsid w:val="00A14D3C"/>
    <w:rsid w:val="00A14E33"/>
    <w:rsid w:val="00A14EE1"/>
    <w:rsid w:val="00A152B7"/>
    <w:rsid w:val="00A1531A"/>
    <w:rsid w:val="00A156CA"/>
    <w:rsid w:val="00A15B9B"/>
    <w:rsid w:val="00A16215"/>
    <w:rsid w:val="00A16829"/>
    <w:rsid w:val="00A16C00"/>
    <w:rsid w:val="00A16DA8"/>
    <w:rsid w:val="00A1737A"/>
    <w:rsid w:val="00A1776E"/>
    <w:rsid w:val="00A17A89"/>
    <w:rsid w:val="00A17E29"/>
    <w:rsid w:val="00A17FB9"/>
    <w:rsid w:val="00A200AA"/>
    <w:rsid w:val="00A203D1"/>
    <w:rsid w:val="00A2062E"/>
    <w:rsid w:val="00A20669"/>
    <w:rsid w:val="00A20F1C"/>
    <w:rsid w:val="00A21332"/>
    <w:rsid w:val="00A21A97"/>
    <w:rsid w:val="00A231A9"/>
    <w:rsid w:val="00A23EDD"/>
    <w:rsid w:val="00A24194"/>
    <w:rsid w:val="00A2428D"/>
    <w:rsid w:val="00A24608"/>
    <w:rsid w:val="00A24A50"/>
    <w:rsid w:val="00A24B78"/>
    <w:rsid w:val="00A24D49"/>
    <w:rsid w:val="00A25896"/>
    <w:rsid w:val="00A25DD3"/>
    <w:rsid w:val="00A26CF9"/>
    <w:rsid w:val="00A26E17"/>
    <w:rsid w:val="00A26E7F"/>
    <w:rsid w:val="00A27746"/>
    <w:rsid w:val="00A3128D"/>
    <w:rsid w:val="00A313FA"/>
    <w:rsid w:val="00A31535"/>
    <w:rsid w:val="00A318EC"/>
    <w:rsid w:val="00A31A19"/>
    <w:rsid w:val="00A31EDE"/>
    <w:rsid w:val="00A31F5A"/>
    <w:rsid w:val="00A31F90"/>
    <w:rsid w:val="00A3233B"/>
    <w:rsid w:val="00A325F4"/>
    <w:rsid w:val="00A32BDA"/>
    <w:rsid w:val="00A32C39"/>
    <w:rsid w:val="00A32EC4"/>
    <w:rsid w:val="00A32FD1"/>
    <w:rsid w:val="00A336B5"/>
    <w:rsid w:val="00A33994"/>
    <w:rsid w:val="00A35390"/>
    <w:rsid w:val="00A3550E"/>
    <w:rsid w:val="00A3568D"/>
    <w:rsid w:val="00A36062"/>
    <w:rsid w:val="00A3645E"/>
    <w:rsid w:val="00A364BA"/>
    <w:rsid w:val="00A37101"/>
    <w:rsid w:val="00A3749F"/>
    <w:rsid w:val="00A37B91"/>
    <w:rsid w:val="00A400BA"/>
    <w:rsid w:val="00A4019B"/>
    <w:rsid w:val="00A40A51"/>
    <w:rsid w:val="00A410D7"/>
    <w:rsid w:val="00A41901"/>
    <w:rsid w:val="00A4190F"/>
    <w:rsid w:val="00A41BDE"/>
    <w:rsid w:val="00A41DE7"/>
    <w:rsid w:val="00A421AA"/>
    <w:rsid w:val="00A42718"/>
    <w:rsid w:val="00A42FA8"/>
    <w:rsid w:val="00A430AC"/>
    <w:rsid w:val="00A43159"/>
    <w:rsid w:val="00A43D52"/>
    <w:rsid w:val="00A444BC"/>
    <w:rsid w:val="00A445A0"/>
    <w:rsid w:val="00A4543C"/>
    <w:rsid w:val="00A458B7"/>
    <w:rsid w:val="00A45A17"/>
    <w:rsid w:val="00A45BA8"/>
    <w:rsid w:val="00A45CA8"/>
    <w:rsid w:val="00A45CF1"/>
    <w:rsid w:val="00A45E66"/>
    <w:rsid w:val="00A46132"/>
    <w:rsid w:val="00A4621A"/>
    <w:rsid w:val="00A4669C"/>
    <w:rsid w:val="00A46884"/>
    <w:rsid w:val="00A46A48"/>
    <w:rsid w:val="00A46AE1"/>
    <w:rsid w:val="00A46E55"/>
    <w:rsid w:val="00A4710D"/>
    <w:rsid w:val="00A47CCE"/>
    <w:rsid w:val="00A47F42"/>
    <w:rsid w:val="00A501E3"/>
    <w:rsid w:val="00A50662"/>
    <w:rsid w:val="00A50908"/>
    <w:rsid w:val="00A51B19"/>
    <w:rsid w:val="00A52027"/>
    <w:rsid w:val="00A52536"/>
    <w:rsid w:val="00A528DA"/>
    <w:rsid w:val="00A52977"/>
    <w:rsid w:val="00A53165"/>
    <w:rsid w:val="00A54253"/>
    <w:rsid w:val="00A54F45"/>
    <w:rsid w:val="00A5507F"/>
    <w:rsid w:val="00A552DC"/>
    <w:rsid w:val="00A557D2"/>
    <w:rsid w:val="00A55C6C"/>
    <w:rsid w:val="00A55C74"/>
    <w:rsid w:val="00A55FA3"/>
    <w:rsid w:val="00A5618D"/>
    <w:rsid w:val="00A562BB"/>
    <w:rsid w:val="00A566E8"/>
    <w:rsid w:val="00A56756"/>
    <w:rsid w:val="00A56B96"/>
    <w:rsid w:val="00A56C5E"/>
    <w:rsid w:val="00A56D70"/>
    <w:rsid w:val="00A5747F"/>
    <w:rsid w:val="00A57726"/>
    <w:rsid w:val="00A579AF"/>
    <w:rsid w:val="00A6029F"/>
    <w:rsid w:val="00A6048E"/>
    <w:rsid w:val="00A607E8"/>
    <w:rsid w:val="00A60842"/>
    <w:rsid w:val="00A60B5F"/>
    <w:rsid w:val="00A60BA8"/>
    <w:rsid w:val="00A60BDF"/>
    <w:rsid w:val="00A60E18"/>
    <w:rsid w:val="00A612AD"/>
    <w:rsid w:val="00A61624"/>
    <w:rsid w:val="00A617B9"/>
    <w:rsid w:val="00A61886"/>
    <w:rsid w:val="00A619E0"/>
    <w:rsid w:val="00A6205E"/>
    <w:rsid w:val="00A624E1"/>
    <w:rsid w:val="00A6286C"/>
    <w:rsid w:val="00A62F01"/>
    <w:rsid w:val="00A636C3"/>
    <w:rsid w:val="00A63ADB"/>
    <w:rsid w:val="00A646F8"/>
    <w:rsid w:val="00A6481B"/>
    <w:rsid w:val="00A64A0C"/>
    <w:rsid w:val="00A657AE"/>
    <w:rsid w:val="00A67286"/>
    <w:rsid w:val="00A679B0"/>
    <w:rsid w:val="00A67CB1"/>
    <w:rsid w:val="00A71D18"/>
    <w:rsid w:val="00A71FE3"/>
    <w:rsid w:val="00A724AA"/>
    <w:rsid w:val="00A725F5"/>
    <w:rsid w:val="00A72EB5"/>
    <w:rsid w:val="00A72F2F"/>
    <w:rsid w:val="00A73846"/>
    <w:rsid w:val="00A73B2D"/>
    <w:rsid w:val="00A74047"/>
    <w:rsid w:val="00A7431B"/>
    <w:rsid w:val="00A74529"/>
    <w:rsid w:val="00A7458C"/>
    <w:rsid w:val="00A7479A"/>
    <w:rsid w:val="00A7503E"/>
    <w:rsid w:val="00A7571E"/>
    <w:rsid w:val="00A76889"/>
    <w:rsid w:val="00A771FD"/>
    <w:rsid w:val="00A77B15"/>
    <w:rsid w:val="00A809AD"/>
    <w:rsid w:val="00A810FC"/>
    <w:rsid w:val="00A8141A"/>
    <w:rsid w:val="00A81477"/>
    <w:rsid w:val="00A816E5"/>
    <w:rsid w:val="00A81A41"/>
    <w:rsid w:val="00A8243A"/>
    <w:rsid w:val="00A8273D"/>
    <w:rsid w:val="00A82AEA"/>
    <w:rsid w:val="00A82F37"/>
    <w:rsid w:val="00A8429C"/>
    <w:rsid w:val="00A84976"/>
    <w:rsid w:val="00A84C2A"/>
    <w:rsid w:val="00A85BCA"/>
    <w:rsid w:val="00A86221"/>
    <w:rsid w:val="00A866B2"/>
    <w:rsid w:val="00A87419"/>
    <w:rsid w:val="00A87780"/>
    <w:rsid w:val="00A87C0F"/>
    <w:rsid w:val="00A901D2"/>
    <w:rsid w:val="00A903F7"/>
    <w:rsid w:val="00A90518"/>
    <w:rsid w:val="00A90C60"/>
    <w:rsid w:val="00A90D15"/>
    <w:rsid w:val="00A90E65"/>
    <w:rsid w:val="00A90F98"/>
    <w:rsid w:val="00A910BC"/>
    <w:rsid w:val="00A91286"/>
    <w:rsid w:val="00A91452"/>
    <w:rsid w:val="00A92B6B"/>
    <w:rsid w:val="00A930F7"/>
    <w:rsid w:val="00A934BF"/>
    <w:rsid w:val="00A935F0"/>
    <w:rsid w:val="00A93AF2"/>
    <w:rsid w:val="00A940DB"/>
    <w:rsid w:val="00A943F5"/>
    <w:rsid w:val="00A9473E"/>
    <w:rsid w:val="00A95B5E"/>
    <w:rsid w:val="00A960C8"/>
    <w:rsid w:val="00A96125"/>
    <w:rsid w:val="00A96BA6"/>
    <w:rsid w:val="00A97106"/>
    <w:rsid w:val="00A9747C"/>
    <w:rsid w:val="00A97A9D"/>
    <w:rsid w:val="00A97E15"/>
    <w:rsid w:val="00AA0480"/>
    <w:rsid w:val="00AA0749"/>
    <w:rsid w:val="00AA07B9"/>
    <w:rsid w:val="00AA0A1F"/>
    <w:rsid w:val="00AA1115"/>
    <w:rsid w:val="00AA1141"/>
    <w:rsid w:val="00AA14D3"/>
    <w:rsid w:val="00AA1545"/>
    <w:rsid w:val="00AA191C"/>
    <w:rsid w:val="00AA2947"/>
    <w:rsid w:val="00AA2EF1"/>
    <w:rsid w:val="00AA32FF"/>
    <w:rsid w:val="00AA3662"/>
    <w:rsid w:val="00AA38E4"/>
    <w:rsid w:val="00AA3CE8"/>
    <w:rsid w:val="00AA3D3B"/>
    <w:rsid w:val="00AA3F7D"/>
    <w:rsid w:val="00AA43C2"/>
    <w:rsid w:val="00AA4890"/>
    <w:rsid w:val="00AA4B4D"/>
    <w:rsid w:val="00AA4C45"/>
    <w:rsid w:val="00AA534A"/>
    <w:rsid w:val="00AA559B"/>
    <w:rsid w:val="00AA5E29"/>
    <w:rsid w:val="00AA5F63"/>
    <w:rsid w:val="00AA64F3"/>
    <w:rsid w:val="00AA6DAF"/>
    <w:rsid w:val="00AA6F5F"/>
    <w:rsid w:val="00AA6FE1"/>
    <w:rsid w:val="00AA712D"/>
    <w:rsid w:val="00AA73CC"/>
    <w:rsid w:val="00AA7716"/>
    <w:rsid w:val="00AA7803"/>
    <w:rsid w:val="00AA7995"/>
    <w:rsid w:val="00AA7E27"/>
    <w:rsid w:val="00AA7E6C"/>
    <w:rsid w:val="00AA7EA5"/>
    <w:rsid w:val="00AA7FE0"/>
    <w:rsid w:val="00AA7FF2"/>
    <w:rsid w:val="00AB15C2"/>
    <w:rsid w:val="00AB1621"/>
    <w:rsid w:val="00AB198F"/>
    <w:rsid w:val="00AB1AF7"/>
    <w:rsid w:val="00AB1BE1"/>
    <w:rsid w:val="00AB1CC2"/>
    <w:rsid w:val="00AB1F39"/>
    <w:rsid w:val="00AB2244"/>
    <w:rsid w:val="00AB2402"/>
    <w:rsid w:val="00AB26F2"/>
    <w:rsid w:val="00AB3F90"/>
    <w:rsid w:val="00AB4988"/>
    <w:rsid w:val="00AB4B7A"/>
    <w:rsid w:val="00AB52CB"/>
    <w:rsid w:val="00AB58E8"/>
    <w:rsid w:val="00AB5AFA"/>
    <w:rsid w:val="00AB5CFD"/>
    <w:rsid w:val="00AB5EAC"/>
    <w:rsid w:val="00AB5F40"/>
    <w:rsid w:val="00AB5F50"/>
    <w:rsid w:val="00AB6297"/>
    <w:rsid w:val="00AB69CE"/>
    <w:rsid w:val="00AB6DED"/>
    <w:rsid w:val="00AB762C"/>
    <w:rsid w:val="00AB7DD7"/>
    <w:rsid w:val="00AC0110"/>
    <w:rsid w:val="00AC0A3F"/>
    <w:rsid w:val="00AC1891"/>
    <w:rsid w:val="00AC1A77"/>
    <w:rsid w:val="00AC1FFA"/>
    <w:rsid w:val="00AC2339"/>
    <w:rsid w:val="00AC23F7"/>
    <w:rsid w:val="00AC2402"/>
    <w:rsid w:val="00AC481A"/>
    <w:rsid w:val="00AC48E0"/>
    <w:rsid w:val="00AC4C90"/>
    <w:rsid w:val="00AC4E5D"/>
    <w:rsid w:val="00AC50F5"/>
    <w:rsid w:val="00AC58F5"/>
    <w:rsid w:val="00AC7228"/>
    <w:rsid w:val="00AC7476"/>
    <w:rsid w:val="00AC74C3"/>
    <w:rsid w:val="00AC7525"/>
    <w:rsid w:val="00AC7AAE"/>
    <w:rsid w:val="00AC7BFE"/>
    <w:rsid w:val="00AC7E0A"/>
    <w:rsid w:val="00AD00CA"/>
    <w:rsid w:val="00AD0C67"/>
    <w:rsid w:val="00AD15DB"/>
    <w:rsid w:val="00AD162D"/>
    <w:rsid w:val="00AD180D"/>
    <w:rsid w:val="00AD203F"/>
    <w:rsid w:val="00AD2CAE"/>
    <w:rsid w:val="00AD3438"/>
    <w:rsid w:val="00AD34D6"/>
    <w:rsid w:val="00AD3821"/>
    <w:rsid w:val="00AD39CD"/>
    <w:rsid w:val="00AD3AED"/>
    <w:rsid w:val="00AD477E"/>
    <w:rsid w:val="00AD49E4"/>
    <w:rsid w:val="00AD4A7D"/>
    <w:rsid w:val="00AD4BFB"/>
    <w:rsid w:val="00AD54A3"/>
    <w:rsid w:val="00AD6774"/>
    <w:rsid w:val="00AD6785"/>
    <w:rsid w:val="00AD722E"/>
    <w:rsid w:val="00AD7716"/>
    <w:rsid w:val="00AD7E18"/>
    <w:rsid w:val="00AE0642"/>
    <w:rsid w:val="00AE0ADD"/>
    <w:rsid w:val="00AE1E95"/>
    <w:rsid w:val="00AE20E3"/>
    <w:rsid w:val="00AE2464"/>
    <w:rsid w:val="00AE248E"/>
    <w:rsid w:val="00AE256F"/>
    <w:rsid w:val="00AE26EC"/>
    <w:rsid w:val="00AE2F20"/>
    <w:rsid w:val="00AE2F65"/>
    <w:rsid w:val="00AE353D"/>
    <w:rsid w:val="00AE3587"/>
    <w:rsid w:val="00AE35B1"/>
    <w:rsid w:val="00AE3614"/>
    <w:rsid w:val="00AE3782"/>
    <w:rsid w:val="00AE3C47"/>
    <w:rsid w:val="00AE3EEA"/>
    <w:rsid w:val="00AE43D1"/>
    <w:rsid w:val="00AE5629"/>
    <w:rsid w:val="00AE5711"/>
    <w:rsid w:val="00AE5AD5"/>
    <w:rsid w:val="00AE5AF4"/>
    <w:rsid w:val="00AE5DD2"/>
    <w:rsid w:val="00AE77F7"/>
    <w:rsid w:val="00AE7851"/>
    <w:rsid w:val="00AE7903"/>
    <w:rsid w:val="00AE7A9E"/>
    <w:rsid w:val="00AE7C3E"/>
    <w:rsid w:val="00AF087D"/>
    <w:rsid w:val="00AF1C6E"/>
    <w:rsid w:val="00AF1D05"/>
    <w:rsid w:val="00AF2982"/>
    <w:rsid w:val="00AF2DF5"/>
    <w:rsid w:val="00AF3B6E"/>
    <w:rsid w:val="00AF460E"/>
    <w:rsid w:val="00AF4955"/>
    <w:rsid w:val="00AF51D8"/>
    <w:rsid w:val="00AF5282"/>
    <w:rsid w:val="00AF52BF"/>
    <w:rsid w:val="00AF532B"/>
    <w:rsid w:val="00AF56C2"/>
    <w:rsid w:val="00AF5B53"/>
    <w:rsid w:val="00AF6DD1"/>
    <w:rsid w:val="00AF7243"/>
    <w:rsid w:val="00B0010C"/>
    <w:rsid w:val="00B0085B"/>
    <w:rsid w:val="00B00937"/>
    <w:rsid w:val="00B00C20"/>
    <w:rsid w:val="00B00F17"/>
    <w:rsid w:val="00B01088"/>
    <w:rsid w:val="00B01BC0"/>
    <w:rsid w:val="00B01F55"/>
    <w:rsid w:val="00B02B53"/>
    <w:rsid w:val="00B02BFB"/>
    <w:rsid w:val="00B02FEB"/>
    <w:rsid w:val="00B032D0"/>
    <w:rsid w:val="00B035B4"/>
    <w:rsid w:val="00B03EE9"/>
    <w:rsid w:val="00B048CA"/>
    <w:rsid w:val="00B04A88"/>
    <w:rsid w:val="00B04CCA"/>
    <w:rsid w:val="00B05411"/>
    <w:rsid w:val="00B06633"/>
    <w:rsid w:val="00B07ABF"/>
    <w:rsid w:val="00B1018D"/>
    <w:rsid w:val="00B107A0"/>
    <w:rsid w:val="00B10D60"/>
    <w:rsid w:val="00B111E7"/>
    <w:rsid w:val="00B11DE0"/>
    <w:rsid w:val="00B12644"/>
    <w:rsid w:val="00B1299D"/>
    <w:rsid w:val="00B129BE"/>
    <w:rsid w:val="00B12A3F"/>
    <w:rsid w:val="00B12BE3"/>
    <w:rsid w:val="00B12C49"/>
    <w:rsid w:val="00B12FD7"/>
    <w:rsid w:val="00B14405"/>
    <w:rsid w:val="00B14802"/>
    <w:rsid w:val="00B14AA2"/>
    <w:rsid w:val="00B14CCE"/>
    <w:rsid w:val="00B14F85"/>
    <w:rsid w:val="00B14F87"/>
    <w:rsid w:val="00B14FE3"/>
    <w:rsid w:val="00B15438"/>
    <w:rsid w:val="00B15542"/>
    <w:rsid w:val="00B1577D"/>
    <w:rsid w:val="00B15A4B"/>
    <w:rsid w:val="00B16597"/>
    <w:rsid w:val="00B16969"/>
    <w:rsid w:val="00B16CA3"/>
    <w:rsid w:val="00B16CE0"/>
    <w:rsid w:val="00B17267"/>
    <w:rsid w:val="00B176BF"/>
    <w:rsid w:val="00B17865"/>
    <w:rsid w:val="00B17AA1"/>
    <w:rsid w:val="00B17AB7"/>
    <w:rsid w:val="00B17E05"/>
    <w:rsid w:val="00B17E39"/>
    <w:rsid w:val="00B20699"/>
    <w:rsid w:val="00B20ADC"/>
    <w:rsid w:val="00B21F7A"/>
    <w:rsid w:val="00B21F9A"/>
    <w:rsid w:val="00B221AD"/>
    <w:rsid w:val="00B22635"/>
    <w:rsid w:val="00B23B52"/>
    <w:rsid w:val="00B24ACB"/>
    <w:rsid w:val="00B25087"/>
    <w:rsid w:val="00B25844"/>
    <w:rsid w:val="00B25B71"/>
    <w:rsid w:val="00B25C5F"/>
    <w:rsid w:val="00B25CDA"/>
    <w:rsid w:val="00B264A4"/>
    <w:rsid w:val="00B265B7"/>
    <w:rsid w:val="00B27D86"/>
    <w:rsid w:val="00B307AB"/>
    <w:rsid w:val="00B31E07"/>
    <w:rsid w:val="00B327A0"/>
    <w:rsid w:val="00B32808"/>
    <w:rsid w:val="00B3309A"/>
    <w:rsid w:val="00B332BB"/>
    <w:rsid w:val="00B334B6"/>
    <w:rsid w:val="00B3367B"/>
    <w:rsid w:val="00B33A5F"/>
    <w:rsid w:val="00B33FD1"/>
    <w:rsid w:val="00B34BE1"/>
    <w:rsid w:val="00B34D12"/>
    <w:rsid w:val="00B36456"/>
    <w:rsid w:val="00B3647A"/>
    <w:rsid w:val="00B36F9C"/>
    <w:rsid w:val="00B3701F"/>
    <w:rsid w:val="00B40BF8"/>
    <w:rsid w:val="00B40E30"/>
    <w:rsid w:val="00B41673"/>
    <w:rsid w:val="00B41D19"/>
    <w:rsid w:val="00B422FB"/>
    <w:rsid w:val="00B425EC"/>
    <w:rsid w:val="00B43784"/>
    <w:rsid w:val="00B439E2"/>
    <w:rsid w:val="00B44401"/>
    <w:rsid w:val="00B44B58"/>
    <w:rsid w:val="00B451FA"/>
    <w:rsid w:val="00B45A1F"/>
    <w:rsid w:val="00B45F89"/>
    <w:rsid w:val="00B4689F"/>
    <w:rsid w:val="00B46943"/>
    <w:rsid w:val="00B46CCD"/>
    <w:rsid w:val="00B4754D"/>
    <w:rsid w:val="00B476E0"/>
    <w:rsid w:val="00B47BF9"/>
    <w:rsid w:val="00B47EE2"/>
    <w:rsid w:val="00B501B9"/>
    <w:rsid w:val="00B50767"/>
    <w:rsid w:val="00B50B60"/>
    <w:rsid w:val="00B53196"/>
    <w:rsid w:val="00B5337E"/>
    <w:rsid w:val="00B53871"/>
    <w:rsid w:val="00B53A7B"/>
    <w:rsid w:val="00B53C0C"/>
    <w:rsid w:val="00B548A2"/>
    <w:rsid w:val="00B54AED"/>
    <w:rsid w:val="00B54F31"/>
    <w:rsid w:val="00B54F6C"/>
    <w:rsid w:val="00B555F7"/>
    <w:rsid w:val="00B55AC9"/>
    <w:rsid w:val="00B55F81"/>
    <w:rsid w:val="00B566A4"/>
    <w:rsid w:val="00B56A7F"/>
    <w:rsid w:val="00B56E87"/>
    <w:rsid w:val="00B57466"/>
    <w:rsid w:val="00B5763E"/>
    <w:rsid w:val="00B57E35"/>
    <w:rsid w:val="00B600DC"/>
    <w:rsid w:val="00B60D29"/>
    <w:rsid w:val="00B60FFB"/>
    <w:rsid w:val="00B612A1"/>
    <w:rsid w:val="00B612FA"/>
    <w:rsid w:val="00B61446"/>
    <w:rsid w:val="00B6149A"/>
    <w:rsid w:val="00B62394"/>
    <w:rsid w:val="00B62C9B"/>
    <w:rsid w:val="00B62D96"/>
    <w:rsid w:val="00B62E41"/>
    <w:rsid w:val="00B63366"/>
    <w:rsid w:val="00B633B4"/>
    <w:rsid w:val="00B635C1"/>
    <w:rsid w:val="00B636ED"/>
    <w:rsid w:val="00B63706"/>
    <w:rsid w:val="00B63E5C"/>
    <w:rsid w:val="00B63EDA"/>
    <w:rsid w:val="00B64677"/>
    <w:rsid w:val="00B64E90"/>
    <w:rsid w:val="00B65412"/>
    <w:rsid w:val="00B65517"/>
    <w:rsid w:val="00B65677"/>
    <w:rsid w:val="00B65A2D"/>
    <w:rsid w:val="00B65B7D"/>
    <w:rsid w:val="00B668FF"/>
    <w:rsid w:val="00B672F9"/>
    <w:rsid w:val="00B67885"/>
    <w:rsid w:val="00B67B2F"/>
    <w:rsid w:val="00B701A0"/>
    <w:rsid w:val="00B70784"/>
    <w:rsid w:val="00B70832"/>
    <w:rsid w:val="00B708B0"/>
    <w:rsid w:val="00B70E0C"/>
    <w:rsid w:val="00B718D0"/>
    <w:rsid w:val="00B71C3E"/>
    <w:rsid w:val="00B72540"/>
    <w:rsid w:val="00B728E5"/>
    <w:rsid w:val="00B72B3A"/>
    <w:rsid w:val="00B72BAD"/>
    <w:rsid w:val="00B73886"/>
    <w:rsid w:val="00B738B6"/>
    <w:rsid w:val="00B7446F"/>
    <w:rsid w:val="00B744E4"/>
    <w:rsid w:val="00B74FDF"/>
    <w:rsid w:val="00B75143"/>
    <w:rsid w:val="00B75363"/>
    <w:rsid w:val="00B756B3"/>
    <w:rsid w:val="00B75F97"/>
    <w:rsid w:val="00B760F8"/>
    <w:rsid w:val="00B7651E"/>
    <w:rsid w:val="00B76738"/>
    <w:rsid w:val="00B76914"/>
    <w:rsid w:val="00B76B1E"/>
    <w:rsid w:val="00B76F74"/>
    <w:rsid w:val="00B8045C"/>
    <w:rsid w:val="00B805FF"/>
    <w:rsid w:val="00B80AF2"/>
    <w:rsid w:val="00B80B59"/>
    <w:rsid w:val="00B81274"/>
    <w:rsid w:val="00B81B75"/>
    <w:rsid w:val="00B81B78"/>
    <w:rsid w:val="00B81C2B"/>
    <w:rsid w:val="00B83CFE"/>
    <w:rsid w:val="00B84AC6"/>
    <w:rsid w:val="00B85696"/>
    <w:rsid w:val="00B85BF2"/>
    <w:rsid w:val="00B85F3F"/>
    <w:rsid w:val="00B865E1"/>
    <w:rsid w:val="00B8661A"/>
    <w:rsid w:val="00B871C9"/>
    <w:rsid w:val="00B87543"/>
    <w:rsid w:val="00B877C5"/>
    <w:rsid w:val="00B87B19"/>
    <w:rsid w:val="00B900E5"/>
    <w:rsid w:val="00B90104"/>
    <w:rsid w:val="00B905B0"/>
    <w:rsid w:val="00B90A6D"/>
    <w:rsid w:val="00B91356"/>
    <w:rsid w:val="00B91400"/>
    <w:rsid w:val="00B914AB"/>
    <w:rsid w:val="00B916F4"/>
    <w:rsid w:val="00B91860"/>
    <w:rsid w:val="00B919C6"/>
    <w:rsid w:val="00B92345"/>
    <w:rsid w:val="00B92499"/>
    <w:rsid w:val="00B92629"/>
    <w:rsid w:val="00B92806"/>
    <w:rsid w:val="00B9497F"/>
    <w:rsid w:val="00B94D69"/>
    <w:rsid w:val="00B95D44"/>
    <w:rsid w:val="00B95EB6"/>
    <w:rsid w:val="00B962DB"/>
    <w:rsid w:val="00B965E5"/>
    <w:rsid w:val="00B97657"/>
    <w:rsid w:val="00B97DD8"/>
    <w:rsid w:val="00BA0127"/>
    <w:rsid w:val="00BA0369"/>
    <w:rsid w:val="00BA0819"/>
    <w:rsid w:val="00BA09A1"/>
    <w:rsid w:val="00BA0B38"/>
    <w:rsid w:val="00BA11D1"/>
    <w:rsid w:val="00BA15E8"/>
    <w:rsid w:val="00BA1CE9"/>
    <w:rsid w:val="00BA2355"/>
    <w:rsid w:val="00BA37A8"/>
    <w:rsid w:val="00BA3B01"/>
    <w:rsid w:val="00BA40A2"/>
    <w:rsid w:val="00BA4357"/>
    <w:rsid w:val="00BA4415"/>
    <w:rsid w:val="00BA46A0"/>
    <w:rsid w:val="00BA48F6"/>
    <w:rsid w:val="00BA4C01"/>
    <w:rsid w:val="00BA5532"/>
    <w:rsid w:val="00BA55FA"/>
    <w:rsid w:val="00BA5B58"/>
    <w:rsid w:val="00BA5BF3"/>
    <w:rsid w:val="00BA5ED5"/>
    <w:rsid w:val="00BA6147"/>
    <w:rsid w:val="00BA63A8"/>
    <w:rsid w:val="00BA7391"/>
    <w:rsid w:val="00BA7483"/>
    <w:rsid w:val="00BA78F9"/>
    <w:rsid w:val="00BA7B99"/>
    <w:rsid w:val="00BB0A54"/>
    <w:rsid w:val="00BB0C0E"/>
    <w:rsid w:val="00BB1192"/>
    <w:rsid w:val="00BB194C"/>
    <w:rsid w:val="00BB26C0"/>
    <w:rsid w:val="00BB26E7"/>
    <w:rsid w:val="00BB2F3D"/>
    <w:rsid w:val="00BB3308"/>
    <w:rsid w:val="00BB33C0"/>
    <w:rsid w:val="00BB3DF4"/>
    <w:rsid w:val="00BB40EB"/>
    <w:rsid w:val="00BB4975"/>
    <w:rsid w:val="00BB4CB5"/>
    <w:rsid w:val="00BB539F"/>
    <w:rsid w:val="00BB5B3E"/>
    <w:rsid w:val="00BB5E66"/>
    <w:rsid w:val="00BB6128"/>
    <w:rsid w:val="00BB6385"/>
    <w:rsid w:val="00BB652F"/>
    <w:rsid w:val="00BB6C3B"/>
    <w:rsid w:val="00BB70BD"/>
    <w:rsid w:val="00BB7224"/>
    <w:rsid w:val="00BB7D41"/>
    <w:rsid w:val="00BC0230"/>
    <w:rsid w:val="00BC128C"/>
    <w:rsid w:val="00BC14FF"/>
    <w:rsid w:val="00BC1548"/>
    <w:rsid w:val="00BC2235"/>
    <w:rsid w:val="00BC2312"/>
    <w:rsid w:val="00BC23CB"/>
    <w:rsid w:val="00BC23F6"/>
    <w:rsid w:val="00BC2B6C"/>
    <w:rsid w:val="00BC2C77"/>
    <w:rsid w:val="00BC2E5A"/>
    <w:rsid w:val="00BC3352"/>
    <w:rsid w:val="00BC3934"/>
    <w:rsid w:val="00BC3BDC"/>
    <w:rsid w:val="00BC4016"/>
    <w:rsid w:val="00BC4040"/>
    <w:rsid w:val="00BC40A7"/>
    <w:rsid w:val="00BC419C"/>
    <w:rsid w:val="00BC4A5B"/>
    <w:rsid w:val="00BC5441"/>
    <w:rsid w:val="00BC55AB"/>
    <w:rsid w:val="00BC59C8"/>
    <w:rsid w:val="00BC5B6F"/>
    <w:rsid w:val="00BC63B3"/>
    <w:rsid w:val="00BC63D4"/>
    <w:rsid w:val="00BC7145"/>
    <w:rsid w:val="00BC716F"/>
    <w:rsid w:val="00BC7DC8"/>
    <w:rsid w:val="00BD05C5"/>
    <w:rsid w:val="00BD067E"/>
    <w:rsid w:val="00BD09FA"/>
    <w:rsid w:val="00BD0FEE"/>
    <w:rsid w:val="00BD100B"/>
    <w:rsid w:val="00BD145F"/>
    <w:rsid w:val="00BD14D9"/>
    <w:rsid w:val="00BD155B"/>
    <w:rsid w:val="00BD2219"/>
    <w:rsid w:val="00BD228C"/>
    <w:rsid w:val="00BD26B0"/>
    <w:rsid w:val="00BD2D7A"/>
    <w:rsid w:val="00BD3758"/>
    <w:rsid w:val="00BD3919"/>
    <w:rsid w:val="00BD3A94"/>
    <w:rsid w:val="00BD3D60"/>
    <w:rsid w:val="00BD45BA"/>
    <w:rsid w:val="00BD4C28"/>
    <w:rsid w:val="00BD50DC"/>
    <w:rsid w:val="00BD5110"/>
    <w:rsid w:val="00BD590A"/>
    <w:rsid w:val="00BD5EB1"/>
    <w:rsid w:val="00BD63A8"/>
    <w:rsid w:val="00BD63AF"/>
    <w:rsid w:val="00BD678B"/>
    <w:rsid w:val="00BD6A97"/>
    <w:rsid w:val="00BD7465"/>
    <w:rsid w:val="00BD7498"/>
    <w:rsid w:val="00BE012A"/>
    <w:rsid w:val="00BE0AC2"/>
    <w:rsid w:val="00BE1971"/>
    <w:rsid w:val="00BE1EFD"/>
    <w:rsid w:val="00BE273C"/>
    <w:rsid w:val="00BE2889"/>
    <w:rsid w:val="00BE29C8"/>
    <w:rsid w:val="00BE2D4D"/>
    <w:rsid w:val="00BE2DD5"/>
    <w:rsid w:val="00BE406F"/>
    <w:rsid w:val="00BE4158"/>
    <w:rsid w:val="00BE45D9"/>
    <w:rsid w:val="00BE469D"/>
    <w:rsid w:val="00BE4768"/>
    <w:rsid w:val="00BE4A55"/>
    <w:rsid w:val="00BE4DD0"/>
    <w:rsid w:val="00BE521B"/>
    <w:rsid w:val="00BE61BB"/>
    <w:rsid w:val="00BE6C1D"/>
    <w:rsid w:val="00BE7DC9"/>
    <w:rsid w:val="00BF0852"/>
    <w:rsid w:val="00BF1002"/>
    <w:rsid w:val="00BF1721"/>
    <w:rsid w:val="00BF1754"/>
    <w:rsid w:val="00BF1ECB"/>
    <w:rsid w:val="00BF1FD1"/>
    <w:rsid w:val="00BF31AD"/>
    <w:rsid w:val="00BF3319"/>
    <w:rsid w:val="00BF348B"/>
    <w:rsid w:val="00BF3630"/>
    <w:rsid w:val="00BF385B"/>
    <w:rsid w:val="00BF3A52"/>
    <w:rsid w:val="00BF4FD2"/>
    <w:rsid w:val="00BF562E"/>
    <w:rsid w:val="00BF580D"/>
    <w:rsid w:val="00BF5821"/>
    <w:rsid w:val="00BF6597"/>
    <w:rsid w:val="00BF6680"/>
    <w:rsid w:val="00BF6AA1"/>
    <w:rsid w:val="00BF6AD2"/>
    <w:rsid w:val="00BF6B09"/>
    <w:rsid w:val="00C0022E"/>
    <w:rsid w:val="00C005E0"/>
    <w:rsid w:val="00C01CF2"/>
    <w:rsid w:val="00C02665"/>
    <w:rsid w:val="00C031FD"/>
    <w:rsid w:val="00C0370E"/>
    <w:rsid w:val="00C03C89"/>
    <w:rsid w:val="00C03E80"/>
    <w:rsid w:val="00C03EA4"/>
    <w:rsid w:val="00C03ED4"/>
    <w:rsid w:val="00C03F6A"/>
    <w:rsid w:val="00C04BF3"/>
    <w:rsid w:val="00C05C7A"/>
    <w:rsid w:val="00C0659D"/>
    <w:rsid w:val="00C065B3"/>
    <w:rsid w:val="00C06715"/>
    <w:rsid w:val="00C068BA"/>
    <w:rsid w:val="00C072A5"/>
    <w:rsid w:val="00C07759"/>
    <w:rsid w:val="00C077E8"/>
    <w:rsid w:val="00C07A7D"/>
    <w:rsid w:val="00C07B8B"/>
    <w:rsid w:val="00C106DC"/>
    <w:rsid w:val="00C10790"/>
    <w:rsid w:val="00C1082D"/>
    <w:rsid w:val="00C10DDC"/>
    <w:rsid w:val="00C11B32"/>
    <w:rsid w:val="00C11B3D"/>
    <w:rsid w:val="00C11C2D"/>
    <w:rsid w:val="00C12748"/>
    <w:rsid w:val="00C1310B"/>
    <w:rsid w:val="00C13340"/>
    <w:rsid w:val="00C13CE3"/>
    <w:rsid w:val="00C14B54"/>
    <w:rsid w:val="00C15803"/>
    <w:rsid w:val="00C15C45"/>
    <w:rsid w:val="00C15EEE"/>
    <w:rsid w:val="00C16122"/>
    <w:rsid w:val="00C16460"/>
    <w:rsid w:val="00C164C4"/>
    <w:rsid w:val="00C1718F"/>
    <w:rsid w:val="00C171BF"/>
    <w:rsid w:val="00C17312"/>
    <w:rsid w:val="00C17DDA"/>
    <w:rsid w:val="00C202FD"/>
    <w:rsid w:val="00C2099F"/>
    <w:rsid w:val="00C20D11"/>
    <w:rsid w:val="00C211DA"/>
    <w:rsid w:val="00C21839"/>
    <w:rsid w:val="00C21DD4"/>
    <w:rsid w:val="00C22177"/>
    <w:rsid w:val="00C22284"/>
    <w:rsid w:val="00C22954"/>
    <w:rsid w:val="00C22BC9"/>
    <w:rsid w:val="00C22E24"/>
    <w:rsid w:val="00C2370C"/>
    <w:rsid w:val="00C23B5E"/>
    <w:rsid w:val="00C23F33"/>
    <w:rsid w:val="00C2425F"/>
    <w:rsid w:val="00C245DE"/>
    <w:rsid w:val="00C24D32"/>
    <w:rsid w:val="00C25377"/>
    <w:rsid w:val="00C25C0C"/>
    <w:rsid w:val="00C25F63"/>
    <w:rsid w:val="00C26105"/>
    <w:rsid w:val="00C261EC"/>
    <w:rsid w:val="00C263B2"/>
    <w:rsid w:val="00C2698F"/>
    <w:rsid w:val="00C2710B"/>
    <w:rsid w:val="00C277F7"/>
    <w:rsid w:val="00C27899"/>
    <w:rsid w:val="00C27CC5"/>
    <w:rsid w:val="00C27F2C"/>
    <w:rsid w:val="00C30455"/>
    <w:rsid w:val="00C31019"/>
    <w:rsid w:val="00C312E5"/>
    <w:rsid w:val="00C31A43"/>
    <w:rsid w:val="00C31D65"/>
    <w:rsid w:val="00C320AE"/>
    <w:rsid w:val="00C32318"/>
    <w:rsid w:val="00C32985"/>
    <w:rsid w:val="00C32A2B"/>
    <w:rsid w:val="00C332CE"/>
    <w:rsid w:val="00C3385E"/>
    <w:rsid w:val="00C33968"/>
    <w:rsid w:val="00C33DC5"/>
    <w:rsid w:val="00C34068"/>
    <w:rsid w:val="00C340E2"/>
    <w:rsid w:val="00C360E3"/>
    <w:rsid w:val="00C36707"/>
    <w:rsid w:val="00C36DE6"/>
    <w:rsid w:val="00C37664"/>
    <w:rsid w:val="00C379CC"/>
    <w:rsid w:val="00C37B05"/>
    <w:rsid w:val="00C40062"/>
    <w:rsid w:val="00C40547"/>
    <w:rsid w:val="00C4062E"/>
    <w:rsid w:val="00C408F3"/>
    <w:rsid w:val="00C40D51"/>
    <w:rsid w:val="00C40E15"/>
    <w:rsid w:val="00C41036"/>
    <w:rsid w:val="00C413C1"/>
    <w:rsid w:val="00C4266E"/>
    <w:rsid w:val="00C43124"/>
    <w:rsid w:val="00C4378B"/>
    <w:rsid w:val="00C438D3"/>
    <w:rsid w:val="00C43E3B"/>
    <w:rsid w:val="00C44879"/>
    <w:rsid w:val="00C45298"/>
    <w:rsid w:val="00C455F6"/>
    <w:rsid w:val="00C4586C"/>
    <w:rsid w:val="00C45992"/>
    <w:rsid w:val="00C4611D"/>
    <w:rsid w:val="00C47583"/>
    <w:rsid w:val="00C47690"/>
    <w:rsid w:val="00C47B05"/>
    <w:rsid w:val="00C5011C"/>
    <w:rsid w:val="00C5013F"/>
    <w:rsid w:val="00C502B3"/>
    <w:rsid w:val="00C50FB1"/>
    <w:rsid w:val="00C51332"/>
    <w:rsid w:val="00C513F9"/>
    <w:rsid w:val="00C51BC1"/>
    <w:rsid w:val="00C51CBF"/>
    <w:rsid w:val="00C51EF7"/>
    <w:rsid w:val="00C521B5"/>
    <w:rsid w:val="00C52256"/>
    <w:rsid w:val="00C524F2"/>
    <w:rsid w:val="00C524F5"/>
    <w:rsid w:val="00C527E3"/>
    <w:rsid w:val="00C528D1"/>
    <w:rsid w:val="00C52B85"/>
    <w:rsid w:val="00C52D79"/>
    <w:rsid w:val="00C52E97"/>
    <w:rsid w:val="00C52FF8"/>
    <w:rsid w:val="00C5300D"/>
    <w:rsid w:val="00C5351D"/>
    <w:rsid w:val="00C53744"/>
    <w:rsid w:val="00C53779"/>
    <w:rsid w:val="00C53F87"/>
    <w:rsid w:val="00C54236"/>
    <w:rsid w:val="00C544D9"/>
    <w:rsid w:val="00C558AF"/>
    <w:rsid w:val="00C55CB9"/>
    <w:rsid w:val="00C55D62"/>
    <w:rsid w:val="00C56873"/>
    <w:rsid w:val="00C56990"/>
    <w:rsid w:val="00C56C24"/>
    <w:rsid w:val="00C57006"/>
    <w:rsid w:val="00C57518"/>
    <w:rsid w:val="00C576B0"/>
    <w:rsid w:val="00C57E37"/>
    <w:rsid w:val="00C608D5"/>
    <w:rsid w:val="00C60E3C"/>
    <w:rsid w:val="00C60E58"/>
    <w:rsid w:val="00C614FE"/>
    <w:rsid w:val="00C61DCA"/>
    <w:rsid w:val="00C623B4"/>
    <w:rsid w:val="00C624C3"/>
    <w:rsid w:val="00C62806"/>
    <w:rsid w:val="00C62988"/>
    <w:rsid w:val="00C62DAC"/>
    <w:rsid w:val="00C63100"/>
    <w:rsid w:val="00C6343E"/>
    <w:rsid w:val="00C63668"/>
    <w:rsid w:val="00C6439B"/>
    <w:rsid w:val="00C6470A"/>
    <w:rsid w:val="00C64881"/>
    <w:rsid w:val="00C64F1E"/>
    <w:rsid w:val="00C65004"/>
    <w:rsid w:val="00C65464"/>
    <w:rsid w:val="00C6554D"/>
    <w:rsid w:val="00C65908"/>
    <w:rsid w:val="00C65B98"/>
    <w:rsid w:val="00C65C0B"/>
    <w:rsid w:val="00C66045"/>
    <w:rsid w:val="00C66597"/>
    <w:rsid w:val="00C66688"/>
    <w:rsid w:val="00C66B44"/>
    <w:rsid w:val="00C671FC"/>
    <w:rsid w:val="00C677C9"/>
    <w:rsid w:val="00C67AAD"/>
    <w:rsid w:val="00C67B6F"/>
    <w:rsid w:val="00C67D57"/>
    <w:rsid w:val="00C67EF9"/>
    <w:rsid w:val="00C70047"/>
    <w:rsid w:val="00C7033C"/>
    <w:rsid w:val="00C70A58"/>
    <w:rsid w:val="00C713C0"/>
    <w:rsid w:val="00C71888"/>
    <w:rsid w:val="00C71FAA"/>
    <w:rsid w:val="00C72247"/>
    <w:rsid w:val="00C72B51"/>
    <w:rsid w:val="00C72DBC"/>
    <w:rsid w:val="00C7456D"/>
    <w:rsid w:val="00C7461B"/>
    <w:rsid w:val="00C755DD"/>
    <w:rsid w:val="00C75EB4"/>
    <w:rsid w:val="00C760D9"/>
    <w:rsid w:val="00C762A3"/>
    <w:rsid w:val="00C766E4"/>
    <w:rsid w:val="00C76BE2"/>
    <w:rsid w:val="00C76D6A"/>
    <w:rsid w:val="00C76FE9"/>
    <w:rsid w:val="00C7749F"/>
    <w:rsid w:val="00C775C5"/>
    <w:rsid w:val="00C77B99"/>
    <w:rsid w:val="00C80062"/>
    <w:rsid w:val="00C806CA"/>
    <w:rsid w:val="00C80CBF"/>
    <w:rsid w:val="00C80DC0"/>
    <w:rsid w:val="00C810C6"/>
    <w:rsid w:val="00C81292"/>
    <w:rsid w:val="00C81812"/>
    <w:rsid w:val="00C81AFF"/>
    <w:rsid w:val="00C81BE7"/>
    <w:rsid w:val="00C81DFD"/>
    <w:rsid w:val="00C826D1"/>
    <w:rsid w:val="00C8289F"/>
    <w:rsid w:val="00C82E74"/>
    <w:rsid w:val="00C832AC"/>
    <w:rsid w:val="00C8341A"/>
    <w:rsid w:val="00C8488A"/>
    <w:rsid w:val="00C84D61"/>
    <w:rsid w:val="00C85577"/>
    <w:rsid w:val="00C8589D"/>
    <w:rsid w:val="00C86128"/>
    <w:rsid w:val="00C86490"/>
    <w:rsid w:val="00C8652D"/>
    <w:rsid w:val="00C8658B"/>
    <w:rsid w:val="00C866AD"/>
    <w:rsid w:val="00C868D7"/>
    <w:rsid w:val="00C87476"/>
    <w:rsid w:val="00C875BE"/>
    <w:rsid w:val="00C87BB9"/>
    <w:rsid w:val="00C87F8C"/>
    <w:rsid w:val="00C901F3"/>
    <w:rsid w:val="00C9111A"/>
    <w:rsid w:val="00C91780"/>
    <w:rsid w:val="00C91A55"/>
    <w:rsid w:val="00C921FC"/>
    <w:rsid w:val="00C9293E"/>
    <w:rsid w:val="00C92D10"/>
    <w:rsid w:val="00C937AA"/>
    <w:rsid w:val="00C93A60"/>
    <w:rsid w:val="00C946DA"/>
    <w:rsid w:val="00C95A5F"/>
    <w:rsid w:val="00C960FC"/>
    <w:rsid w:val="00C961E4"/>
    <w:rsid w:val="00C965E6"/>
    <w:rsid w:val="00C968A4"/>
    <w:rsid w:val="00C96B7C"/>
    <w:rsid w:val="00C96BA5"/>
    <w:rsid w:val="00C96F90"/>
    <w:rsid w:val="00C97053"/>
    <w:rsid w:val="00C97364"/>
    <w:rsid w:val="00C97A18"/>
    <w:rsid w:val="00CA06E7"/>
    <w:rsid w:val="00CA083C"/>
    <w:rsid w:val="00CA0DE2"/>
    <w:rsid w:val="00CA0E03"/>
    <w:rsid w:val="00CA1D1A"/>
    <w:rsid w:val="00CA1D5C"/>
    <w:rsid w:val="00CA224C"/>
    <w:rsid w:val="00CA2321"/>
    <w:rsid w:val="00CA255D"/>
    <w:rsid w:val="00CA2A95"/>
    <w:rsid w:val="00CA2D0F"/>
    <w:rsid w:val="00CA2F8C"/>
    <w:rsid w:val="00CA2F91"/>
    <w:rsid w:val="00CA2FB0"/>
    <w:rsid w:val="00CA357F"/>
    <w:rsid w:val="00CA3587"/>
    <w:rsid w:val="00CA39BD"/>
    <w:rsid w:val="00CA4093"/>
    <w:rsid w:val="00CA512C"/>
    <w:rsid w:val="00CA54A3"/>
    <w:rsid w:val="00CA63F0"/>
    <w:rsid w:val="00CA67C3"/>
    <w:rsid w:val="00CA7226"/>
    <w:rsid w:val="00CA73A6"/>
    <w:rsid w:val="00CA7E08"/>
    <w:rsid w:val="00CB01AA"/>
    <w:rsid w:val="00CB091C"/>
    <w:rsid w:val="00CB0B82"/>
    <w:rsid w:val="00CB0E74"/>
    <w:rsid w:val="00CB1359"/>
    <w:rsid w:val="00CB1C0A"/>
    <w:rsid w:val="00CB1F58"/>
    <w:rsid w:val="00CB29BE"/>
    <w:rsid w:val="00CB2D9B"/>
    <w:rsid w:val="00CB2EC5"/>
    <w:rsid w:val="00CB4272"/>
    <w:rsid w:val="00CB44C4"/>
    <w:rsid w:val="00CB46F9"/>
    <w:rsid w:val="00CB49F4"/>
    <w:rsid w:val="00CB55BA"/>
    <w:rsid w:val="00CB5888"/>
    <w:rsid w:val="00CB5C03"/>
    <w:rsid w:val="00CB5D28"/>
    <w:rsid w:val="00CB5DF2"/>
    <w:rsid w:val="00CB6247"/>
    <w:rsid w:val="00CB6686"/>
    <w:rsid w:val="00CB693F"/>
    <w:rsid w:val="00CB71E2"/>
    <w:rsid w:val="00CB75F2"/>
    <w:rsid w:val="00CB76FF"/>
    <w:rsid w:val="00CC06C4"/>
    <w:rsid w:val="00CC0D75"/>
    <w:rsid w:val="00CC1069"/>
    <w:rsid w:val="00CC1943"/>
    <w:rsid w:val="00CC19E6"/>
    <w:rsid w:val="00CC1F4F"/>
    <w:rsid w:val="00CC297E"/>
    <w:rsid w:val="00CC3F9D"/>
    <w:rsid w:val="00CC4325"/>
    <w:rsid w:val="00CC4675"/>
    <w:rsid w:val="00CC51FF"/>
    <w:rsid w:val="00CC5356"/>
    <w:rsid w:val="00CC53B8"/>
    <w:rsid w:val="00CC56A1"/>
    <w:rsid w:val="00CC5719"/>
    <w:rsid w:val="00CC5B92"/>
    <w:rsid w:val="00CC6419"/>
    <w:rsid w:val="00CC67CF"/>
    <w:rsid w:val="00CC6BB4"/>
    <w:rsid w:val="00CC6DC7"/>
    <w:rsid w:val="00CC71F7"/>
    <w:rsid w:val="00CC721D"/>
    <w:rsid w:val="00CC75CA"/>
    <w:rsid w:val="00CC7DB1"/>
    <w:rsid w:val="00CD083B"/>
    <w:rsid w:val="00CD0E9D"/>
    <w:rsid w:val="00CD0F32"/>
    <w:rsid w:val="00CD1096"/>
    <w:rsid w:val="00CD15A6"/>
    <w:rsid w:val="00CD1D4D"/>
    <w:rsid w:val="00CD280C"/>
    <w:rsid w:val="00CD2C33"/>
    <w:rsid w:val="00CD2C7B"/>
    <w:rsid w:val="00CD395B"/>
    <w:rsid w:val="00CD3D82"/>
    <w:rsid w:val="00CD46A9"/>
    <w:rsid w:val="00CD4D29"/>
    <w:rsid w:val="00CD542D"/>
    <w:rsid w:val="00CD579C"/>
    <w:rsid w:val="00CD5CC1"/>
    <w:rsid w:val="00CD5FB7"/>
    <w:rsid w:val="00CD678E"/>
    <w:rsid w:val="00CD6B6C"/>
    <w:rsid w:val="00CE03F0"/>
    <w:rsid w:val="00CE0B55"/>
    <w:rsid w:val="00CE0D06"/>
    <w:rsid w:val="00CE0DB8"/>
    <w:rsid w:val="00CE1B84"/>
    <w:rsid w:val="00CE1DEE"/>
    <w:rsid w:val="00CE2224"/>
    <w:rsid w:val="00CE23FC"/>
    <w:rsid w:val="00CE253C"/>
    <w:rsid w:val="00CE2551"/>
    <w:rsid w:val="00CE285E"/>
    <w:rsid w:val="00CE2E69"/>
    <w:rsid w:val="00CE3189"/>
    <w:rsid w:val="00CE340F"/>
    <w:rsid w:val="00CE34D8"/>
    <w:rsid w:val="00CE44A7"/>
    <w:rsid w:val="00CE4864"/>
    <w:rsid w:val="00CE4B75"/>
    <w:rsid w:val="00CE4D43"/>
    <w:rsid w:val="00CE4E82"/>
    <w:rsid w:val="00CE54CE"/>
    <w:rsid w:val="00CE5B82"/>
    <w:rsid w:val="00CE5C22"/>
    <w:rsid w:val="00CE5FA7"/>
    <w:rsid w:val="00CE6BE4"/>
    <w:rsid w:val="00CE7177"/>
    <w:rsid w:val="00CE770D"/>
    <w:rsid w:val="00CE77CA"/>
    <w:rsid w:val="00CF0384"/>
    <w:rsid w:val="00CF0437"/>
    <w:rsid w:val="00CF06D6"/>
    <w:rsid w:val="00CF0EE9"/>
    <w:rsid w:val="00CF1676"/>
    <w:rsid w:val="00CF1BF9"/>
    <w:rsid w:val="00CF1FDF"/>
    <w:rsid w:val="00CF23F3"/>
    <w:rsid w:val="00CF330E"/>
    <w:rsid w:val="00CF33DB"/>
    <w:rsid w:val="00CF3BFE"/>
    <w:rsid w:val="00CF45EF"/>
    <w:rsid w:val="00CF4B91"/>
    <w:rsid w:val="00CF4FED"/>
    <w:rsid w:val="00CF5753"/>
    <w:rsid w:val="00CF57A8"/>
    <w:rsid w:val="00CF5AF8"/>
    <w:rsid w:val="00CF5D34"/>
    <w:rsid w:val="00CF5D98"/>
    <w:rsid w:val="00CF611A"/>
    <w:rsid w:val="00CF6332"/>
    <w:rsid w:val="00CF6BB6"/>
    <w:rsid w:val="00CF6D3E"/>
    <w:rsid w:val="00D004AD"/>
    <w:rsid w:val="00D005DD"/>
    <w:rsid w:val="00D00EA3"/>
    <w:rsid w:val="00D01421"/>
    <w:rsid w:val="00D01A0A"/>
    <w:rsid w:val="00D01AFF"/>
    <w:rsid w:val="00D01D5D"/>
    <w:rsid w:val="00D01DCE"/>
    <w:rsid w:val="00D02584"/>
    <w:rsid w:val="00D0260C"/>
    <w:rsid w:val="00D02A7D"/>
    <w:rsid w:val="00D02B30"/>
    <w:rsid w:val="00D02F13"/>
    <w:rsid w:val="00D0316E"/>
    <w:rsid w:val="00D0318E"/>
    <w:rsid w:val="00D03210"/>
    <w:rsid w:val="00D0341B"/>
    <w:rsid w:val="00D0355B"/>
    <w:rsid w:val="00D035BE"/>
    <w:rsid w:val="00D038BF"/>
    <w:rsid w:val="00D03B80"/>
    <w:rsid w:val="00D03CD4"/>
    <w:rsid w:val="00D03E54"/>
    <w:rsid w:val="00D03F6B"/>
    <w:rsid w:val="00D04127"/>
    <w:rsid w:val="00D04788"/>
    <w:rsid w:val="00D05696"/>
    <w:rsid w:val="00D05767"/>
    <w:rsid w:val="00D059CD"/>
    <w:rsid w:val="00D05CEF"/>
    <w:rsid w:val="00D06C8B"/>
    <w:rsid w:val="00D06EC3"/>
    <w:rsid w:val="00D070CF"/>
    <w:rsid w:val="00D108D5"/>
    <w:rsid w:val="00D10BC9"/>
    <w:rsid w:val="00D11466"/>
    <w:rsid w:val="00D11528"/>
    <w:rsid w:val="00D119B9"/>
    <w:rsid w:val="00D11DF9"/>
    <w:rsid w:val="00D11FB8"/>
    <w:rsid w:val="00D131DF"/>
    <w:rsid w:val="00D135EE"/>
    <w:rsid w:val="00D136B8"/>
    <w:rsid w:val="00D13AC2"/>
    <w:rsid w:val="00D1417A"/>
    <w:rsid w:val="00D14244"/>
    <w:rsid w:val="00D1498D"/>
    <w:rsid w:val="00D14E56"/>
    <w:rsid w:val="00D15039"/>
    <w:rsid w:val="00D15E68"/>
    <w:rsid w:val="00D16082"/>
    <w:rsid w:val="00D162ED"/>
    <w:rsid w:val="00D163ED"/>
    <w:rsid w:val="00D16555"/>
    <w:rsid w:val="00D1658A"/>
    <w:rsid w:val="00D16DD7"/>
    <w:rsid w:val="00D17431"/>
    <w:rsid w:val="00D175AF"/>
    <w:rsid w:val="00D178EA"/>
    <w:rsid w:val="00D17F7C"/>
    <w:rsid w:val="00D17FC7"/>
    <w:rsid w:val="00D20055"/>
    <w:rsid w:val="00D2085D"/>
    <w:rsid w:val="00D21578"/>
    <w:rsid w:val="00D218CE"/>
    <w:rsid w:val="00D21B7E"/>
    <w:rsid w:val="00D21BB3"/>
    <w:rsid w:val="00D2223A"/>
    <w:rsid w:val="00D226A8"/>
    <w:rsid w:val="00D22D5C"/>
    <w:rsid w:val="00D2333E"/>
    <w:rsid w:val="00D2350C"/>
    <w:rsid w:val="00D23AF5"/>
    <w:rsid w:val="00D23B4F"/>
    <w:rsid w:val="00D23B71"/>
    <w:rsid w:val="00D23EE0"/>
    <w:rsid w:val="00D24667"/>
    <w:rsid w:val="00D24763"/>
    <w:rsid w:val="00D24C78"/>
    <w:rsid w:val="00D24D0B"/>
    <w:rsid w:val="00D24ED1"/>
    <w:rsid w:val="00D25905"/>
    <w:rsid w:val="00D25AA1"/>
    <w:rsid w:val="00D26446"/>
    <w:rsid w:val="00D26F1B"/>
    <w:rsid w:val="00D27218"/>
    <w:rsid w:val="00D27E46"/>
    <w:rsid w:val="00D30B8C"/>
    <w:rsid w:val="00D31651"/>
    <w:rsid w:val="00D32083"/>
    <w:rsid w:val="00D32B28"/>
    <w:rsid w:val="00D33619"/>
    <w:rsid w:val="00D34A07"/>
    <w:rsid w:val="00D34CF3"/>
    <w:rsid w:val="00D35C6E"/>
    <w:rsid w:val="00D35FE5"/>
    <w:rsid w:val="00D368E7"/>
    <w:rsid w:val="00D368EA"/>
    <w:rsid w:val="00D373C1"/>
    <w:rsid w:val="00D37846"/>
    <w:rsid w:val="00D405D5"/>
    <w:rsid w:val="00D4090A"/>
    <w:rsid w:val="00D40BC9"/>
    <w:rsid w:val="00D4129A"/>
    <w:rsid w:val="00D41C6E"/>
    <w:rsid w:val="00D41E44"/>
    <w:rsid w:val="00D42626"/>
    <w:rsid w:val="00D426FC"/>
    <w:rsid w:val="00D43496"/>
    <w:rsid w:val="00D43D9E"/>
    <w:rsid w:val="00D446A6"/>
    <w:rsid w:val="00D44C8C"/>
    <w:rsid w:val="00D44DC8"/>
    <w:rsid w:val="00D452E7"/>
    <w:rsid w:val="00D45303"/>
    <w:rsid w:val="00D45FD8"/>
    <w:rsid w:val="00D45FDD"/>
    <w:rsid w:val="00D46B4B"/>
    <w:rsid w:val="00D46D48"/>
    <w:rsid w:val="00D46F9D"/>
    <w:rsid w:val="00D47226"/>
    <w:rsid w:val="00D474EB"/>
    <w:rsid w:val="00D476D5"/>
    <w:rsid w:val="00D47C15"/>
    <w:rsid w:val="00D504CA"/>
    <w:rsid w:val="00D50ABB"/>
    <w:rsid w:val="00D516E4"/>
    <w:rsid w:val="00D518E3"/>
    <w:rsid w:val="00D51A0A"/>
    <w:rsid w:val="00D51A25"/>
    <w:rsid w:val="00D52A3C"/>
    <w:rsid w:val="00D52CD7"/>
    <w:rsid w:val="00D52E27"/>
    <w:rsid w:val="00D538F4"/>
    <w:rsid w:val="00D53C3C"/>
    <w:rsid w:val="00D54589"/>
    <w:rsid w:val="00D54E69"/>
    <w:rsid w:val="00D54F0D"/>
    <w:rsid w:val="00D5515E"/>
    <w:rsid w:val="00D5562D"/>
    <w:rsid w:val="00D5578C"/>
    <w:rsid w:val="00D56066"/>
    <w:rsid w:val="00D56750"/>
    <w:rsid w:val="00D5721E"/>
    <w:rsid w:val="00D57583"/>
    <w:rsid w:val="00D5779A"/>
    <w:rsid w:val="00D601D5"/>
    <w:rsid w:val="00D605EC"/>
    <w:rsid w:val="00D60B3D"/>
    <w:rsid w:val="00D60B86"/>
    <w:rsid w:val="00D6148D"/>
    <w:rsid w:val="00D61632"/>
    <w:rsid w:val="00D61823"/>
    <w:rsid w:val="00D61931"/>
    <w:rsid w:val="00D61D72"/>
    <w:rsid w:val="00D61DAB"/>
    <w:rsid w:val="00D62574"/>
    <w:rsid w:val="00D62592"/>
    <w:rsid w:val="00D62656"/>
    <w:rsid w:val="00D62A42"/>
    <w:rsid w:val="00D62D02"/>
    <w:rsid w:val="00D6308D"/>
    <w:rsid w:val="00D63482"/>
    <w:rsid w:val="00D640F9"/>
    <w:rsid w:val="00D64C2F"/>
    <w:rsid w:val="00D6509D"/>
    <w:rsid w:val="00D651E0"/>
    <w:rsid w:val="00D65A5F"/>
    <w:rsid w:val="00D65AA7"/>
    <w:rsid w:val="00D65B44"/>
    <w:rsid w:val="00D65CDB"/>
    <w:rsid w:val="00D65D00"/>
    <w:rsid w:val="00D675A7"/>
    <w:rsid w:val="00D67630"/>
    <w:rsid w:val="00D67695"/>
    <w:rsid w:val="00D67DF9"/>
    <w:rsid w:val="00D67EA7"/>
    <w:rsid w:val="00D70168"/>
    <w:rsid w:val="00D7029F"/>
    <w:rsid w:val="00D70A52"/>
    <w:rsid w:val="00D70D21"/>
    <w:rsid w:val="00D70EC7"/>
    <w:rsid w:val="00D70F0D"/>
    <w:rsid w:val="00D71557"/>
    <w:rsid w:val="00D7173E"/>
    <w:rsid w:val="00D71924"/>
    <w:rsid w:val="00D71AE5"/>
    <w:rsid w:val="00D71AE6"/>
    <w:rsid w:val="00D71B50"/>
    <w:rsid w:val="00D71E5E"/>
    <w:rsid w:val="00D71F3F"/>
    <w:rsid w:val="00D72243"/>
    <w:rsid w:val="00D723E6"/>
    <w:rsid w:val="00D72451"/>
    <w:rsid w:val="00D7254B"/>
    <w:rsid w:val="00D736E5"/>
    <w:rsid w:val="00D73ABC"/>
    <w:rsid w:val="00D73C63"/>
    <w:rsid w:val="00D74440"/>
    <w:rsid w:val="00D749D6"/>
    <w:rsid w:val="00D74B44"/>
    <w:rsid w:val="00D75BB6"/>
    <w:rsid w:val="00D75E1A"/>
    <w:rsid w:val="00D76562"/>
    <w:rsid w:val="00D76818"/>
    <w:rsid w:val="00D76A13"/>
    <w:rsid w:val="00D76F90"/>
    <w:rsid w:val="00D771C0"/>
    <w:rsid w:val="00D774FA"/>
    <w:rsid w:val="00D777C3"/>
    <w:rsid w:val="00D778A9"/>
    <w:rsid w:val="00D779D3"/>
    <w:rsid w:val="00D77ED6"/>
    <w:rsid w:val="00D77F7F"/>
    <w:rsid w:val="00D80855"/>
    <w:rsid w:val="00D808D0"/>
    <w:rsid w:val="00D81077"/>
    <w:rsid w:val="00D816DB"/>
    <w:rsid w:val="00D81E86"/>
    <w:rsid w:val="00D81FA5"/>
    <w:rsid w:val="00D821AB"/>
    <w:rsid w:val="00D82656"/>
    <w:rsid w:val="00D82A4B"/>
    <w:rsid w:val="00D82FD6"/>
    <w:rsid w:val="00D836F4"/>
    <w:rsid w:val="00D83951"/>
    <w:rsid w:val="00D84418"/>
    <w:rsid w:val="00D8447F"/>
    <w:rsid w:val="00D84623"/>
    <w:rsid w:val="00D847EB"/>
    <w:rsid w:val="00D84E26"/>
    <w:rsid w:val="00D85D5B"/>
    <w:rsid w:val="00D87471"/>
    <w:rsid w:val="00D875DC"/>
    <w:rsid w:val="00D87D97"/>
    <w:rsid w:val="00D87E0D"/>
    <w:rsid w:val="00D87F45"/>
    <w:rsid w:val="00D902F9"/>
    <w:rsid w:val="00D90765"/>
    <w:rsid w:val="00D909FC"/>
    <w:rsid w:val="00D90DDC"/>
    <w:rsid w:val="00D91224"/>
    <w:rsid w:val="00D913FC"/>
    <w:rsid w:val="00D91453"/>
    <w:rsid w:val="00D91DC6"/>
    <w:rsid w:val="00D91ED9"/>
    <w:rsid w:val="00D91F2E"/>
    <w:rsid w:val="00D91FD3"/>
    <w:rsid w:val="00D920DB"/>
    <w:rsid w:val="00D92917"/>
    <w:rsid w:val="00D92B86"/>
    <w:rsid w:val="00D92B8A"/>
    <w:rsid w:val="00D92C9E"/>
    <w:rsid w:val="00D93493"/>
    <w:rsid w:val="00D9353A"/>
    <w:rsid w:val="00D9362D"/>
    <w:rsid w:val="00D93850"/>
    <w:rsid w:val="00D93C55"/>
    <w:rsid w:val="00D93D6A"/>
    <w:rsid w:val="00D9425D"/>
    <w:rsid w:val="00D94846"/>
    <w:rsid w:val="00D94A78"/>
    <w:rsid w:val="00D94DDB"/>
    <w:rsid w:val="00D95149"/>
    <w:rsid w:val="00D952C2"/>
    <w:rsid w:val="00D959FA"/>
    <w:rsid w:val="00D95CBC"/>
    <w:rsid w:val="00D96ED4"/>
    <w:rsid w:val="00D9760C"/>
    <w:rsid w:val="00D976F0"/>
    <w:rsid w:val="00D97718"/>
    <w:rsid w:val="00DA0696"/>
    <w:rsid w:val="00DA09EC"/>
    <w:rsid w:val="00DA0D65"/>
    <w:rsid w:val="00DA1059"/>
    <w:rsid w:val="00DA15B8"/>
    <w:rsid w:val="00DA2081"/>
    <w:rsid w:val="00DA2238"/>
    <w:rsid w:val="00DA23A0"/>
    <w:rsid w:val="00DA25D2"/>
    <w:rsid w:val="00DA2A4A"/>
    <w:rsid w:val="00DA2E5D"/>
    <w:rsid w:val="00DA30B8"/>
    <w:rsid w:val="00DA313D"/>
    <w:rsid w:val="00DA32A1"/>
    <w:rsid w:val="00DA3FB0"/>
    <w:rsid w:val="00DA4302"/>
    <w:rsid w:val="00DA4AAC"/>
    <w:rsid w:val="00DA519B"/>
    <w:rsid w:val="00DA5593"/>
    <w:rsid w:val="00DA597B"/>
    <w:rsid w:val="00DA5EC6"/>
    <w:rsid w:val="00DA5F62"/>
    <w:rsid w:val="00DA753A"/>
    <w:rsid w:val="00DA7F90"/>
    <w:rsid w:val="00DB0374"/>
    <w:rsid w:val="00DB1219"/>
    <w:rsid w:val="00DB19BF"/>
    <w:rsid w:val="00DB2246"/>
    <w:rsid w:val="00DB25BF"/>
    <w:rsid w:val="00DB299C"/>
    <w:rsid w:val="00DB2C69"/>
    <w:rsid w:val="00DB2DEA"/>
    <w:rsid w:val="00DB30F7"/>
    <w:rsid w:val="00DB396C"/>
    <w:rsid w:val="00DB4000"/>
    <w:rsid w:val="00DB4194"/>
    <w:rsid w:val="00DB42F8"/>
    <w:rsid w:val="00DB487E"/>
    <w:rsid w:val="00DB59D6"/>
    <w:rsid w:val="00DB5C32"/>
    <w:rsid w:val="00DB661D"/>
    <w:rsid w:val="00DB66F5"/>
    <w:rsid w:val="00DB6A80"/>
    <w:rsid w:val="00DB6C49"/>
    <w:rsid w:val="00DB7004"/>
    <w:rsid w:val="00DB76C1"/>
    <w:rsid w:val="00DB76F0"/>
    <w:rsid w:val="00DB79A5"/>
    <w:rsid w:val="00DB79F8"/>
    <w:rsid w:val="00DB7D6C"/>
    <w:rsid w:val="00DC0440"/>
    <w:rsid w:val="00DC06A5"/>
    <w:rsid w:val="00DC08CA"/>
    <w:rsid w:val="00DC0C66"/>
    <w:rsid w:val="00DC14F5"/>
    <w:rsid w:val="00DC1E8B"/>
    <w:rsid w:val="00DC2594"/>
    <w:rsid w:val="00DC27FC"/>
    <w:rsid w:val="00DC2BB6"/>
    <w:rsid w:val="00DC2E30"/>
    <w:rsid w:val="00DC33EA"/>
    <w:rsid w:val="00DC361B"/>
    <w:rsid w:val="00DC3687"/>
    <w:rsid w:val="00DC3932"/>
    <w:rsid w:val="00DC462E"/>
    <w:rsid w:val="00DC4701"/>
    <w:rsid w:val="00DC473E"/>
    <w:rsid w:val="00DC4A4A"/>
    <w:rsid w:val="00DC4BC1"/>
    <w:rsid w:val="00DC54A6"/>
    <w:rsid w:val="00DC6344"/>
    <w:rsid w:val="00DC6E38"/>
    <w:rsid w:val="00DC6F2C"/>
    <w:rsid w:val="00DC72F8"/>
    <w:rsid w:val="00DC7566"/>
    <w:rsid w:val="00DC7734"/>
    <w:rsid w:val="00DC7D62"/>
    <w:rsid w:val="00DD0153"/>
    <w:rsid w:val="00DD0BA8"/>
    <w:rsid w:val="00DD19C3"/>
    <w:rsid w:val="00DD1CAA"/>
    <w:rsid w:val="00DD1D2F"/>
    <w:rsid w:val="00DD1EEB"/>
    <w:rsid w:val="00DD2C10"/>
    <w:rsid w:val="00DD345E"/>
    <w:rsid w:val="00DD3998"/>
    <w:rsid w:val="00DD44A0"/>
    <w:rsid w:val="00DD4FBA"/>
    <w:rsid w:val="00DD65A8"/>
    <w:rsid w:val="00DD6C2E"/>
    <w:rsid w:val="00DD6DC3"/>
    <w:rsid w:val="00DE0033"/>
    <w:rsid w:val="00DE012D"/>
    <w:rsid w:val="00DE04ED"/>
    <w:rsid w:val="00DE0A78"/>
    <w:rsid w:val="00DE0D49"/>
    <w:rsid w:val="00DE1401"/>
    <w:rsid w:val="00DE1F67"/>
    <w:rsid w:val="00DE23F7"/>
    <w:rsid w:val="00DE249C"/>
    <w:rsid w:val="00DE2558"/>
    <w:rsid w:val="00DE2F18"/>
    <w:rsid w:val="00DE3527"/>
    <w:rsid w:val="00DE37A0"/>
    <w:rsid w:val="00DE3C75"/>
    <w:rsid w:val="00DE3DB5"/>
    <w:rsid w:val="00DE3FF4"/>
    <w:rsid w:val="00DE4DBE"/>
    <w:rsid w:val="00DE4FB5"/>
    <w:rsid w:val="00DE57CC"/>
    <w:rsid w:val="00DE5934"/>
    <w:rsid w:val="00DE5A09"/>
    <w:rsid w:val="00DE5C7A"/>
    <w:rsid w:val="00DE5DD8"/>
    <w:rsid w:val="00DE5E5D"/>
    <w:rsid w:val="00DE5F0E"/>
    <w:rsid w:val="00DE6651"/>
    <w:rsid w:val="00DE6B9C"/>
    <w:rsid w:val="00DE703C"/>
    <w:rsid w:val="00DE72DB"/>
    <w:rsid w:val="00DE793F"/>
    <w:rsid w:val="00DE7FE3"/>
    <w:rsid w:val="00DF04C7"/>
    <w:rsid w:val="00DF06BD"/>
    <w:rsid w:val="00DF0892"/>
    <w:rsid w:val="00DF0FCF"/>
    <w:rsid w:val="00DF1216"/>
    <w:rsid w:val="00DF13CF"/>
    <w:rsid w:val="00DF1653"/>
    <w:rsid w:val="00DF16D8"/>
    <w:rsid w:val="00DF18A8"/>
    <w:rsid w:val="00DF197A"/>
    <w:rsid w:val="00DF1C50"/>
    <w:rsid w:val="00DF28CC"/>
    <w:rsid w:val="00DF3744"/>
    <w:rsid w:val="00DF37EA"/>
    <w:rsid w:val="00DF3B6F"/>
    <w:rsid w:val="00DF418C"/>
    <w:rsid w:val="00DF4692"/>
    <w:rsid w:val="00DF5066"/>
    <w:rsid w:val="00DF5E2B"/>
    <w:rsid w:val="00DF6389"/>
    <w:rsid w:val="00DF709E"/>
    <w:rsid w:val="00DF737F"/>
    <w:rsid w:val="00DF7426"/>
    <w:rsid w:val="00DF779E"/>
    <w:rsid w:val="00DF779F"/>
    <w:rsid w:val="00DF77C6"/>
    <w:rsid w:val="00DF784D"/>
    <w:rsid w:val="00DF7CF9"/>
    <w:rsid w:val="00E006F1"/>
    <w:rsid w:val="00E015DB"/>
    <w:rsid w:val="00E018B6"/>
    <w:rsid w:val="00E01FD0"/>
    <w:rsid w:val="00E02070"/>
    <w:rsid w:val="00E023BD"/>
    <w:rsid w:val="00E0251C"/>
    <w:rsid w:val="00E02CAB"/>
    <w:rsid w:val="00E03DF9"/>
    <w:rsid w:val="00E03E24"/>
    <w:rsid w:val="00E04433"/>
    <w:rsid w:val="00E0454F"/>
    <w:rsid w:val="00E046E0"/>
    <w:rsid w:val="00E05535"/>
    <w:rsid w:val="00E05BB3"/>
    <w:rsid w:val="00E071D3"/>
    <w:rsid w:val="00E071D8"/>
    <w:rsid w:val="00E0746B"/>
    <w:rsid w:val="00E07472"/>
    <w:rsid w:val="00E0782A"/>
    <w:rsid w:val="00E07F94"/>
    <w:rsid w:val="00E10272"/>
    <w:rsid w:val="00E1075B"/>
    <w:rsid w:val="00E10957"/>
    <w:rsid w:val="00E10E50"/>
    <w:rsid w:val="00E11154"/>
    <w:rsid w:val="00E112C9"/>
    <w:rsid w:val="00E11999"/>
    <w:rsid w:val="00E120C6"/>
    <w:rsid w:val="00E1221A"/>
    <w:rsid w:val="00E127CD"/>
    <w:rsid w:val="00E128FC"/>
    <w:rsid w:val="00E129DD"/>
    <w:rsid w:val="00E12E62"/>
    <w:rsid w:val="00E1332E"/>
    <w:rsid w:val="00E13920"/>
    <w:rsid w:val="00E13973"/>
    <w:rsid w:val="00E14285"/>
    <w:rsid w:val="00E143C6"/>
    <w:rsid w:val="00E1450E"/>
    <w:rsid w:val="00E14996"/>
    <w:rsid w:val="00E16370"/>
    <w:rsid w:val="00E16539"/>
    <w:rsid w:val="00E16715"/>
    <w:rsid w:val="00E169B2"/>
    <w:rsid w:val="00E16DA7"/>
    <w:rsid w:val="00E17067"/>
    <w:rsid w:val="00E1716B"/>
    <w:rsid w:val="00E17C1F"/>
    <w:rsid w:val="00E17FEB"/>
    <w:rsid w:val="00E206D9"/>
    <w:rsid w:val="00E20A1E"/>
    <w:rsid w:val="00E20A6A"/>
    <w:rsid w:val="00E20E5E"/>
    <w:rsid w:val="00E212E1"/>
    <w:rsid w:val="00E2131A"/>
    <w:rsid w:val="00E217E9"/>
    <w:rsid w:val="00E220A9"/>
    <w:rsid w:val="00E2290F"/>
    <w:rsid w:val="00E229D6"/>
    <w:rsid w:val="00E229DA"/>
    <w:rsid w:val="00E22DDF"/>
    <w:rsid w:val="00E230C8"/>
    <w:rsid w:val="00E238CE"/>
    <w:rsid w:val="00E2394D"/>
    <w:rsid w:val="00E24D06"/>
    <w:rsid w:val="00E25030"/>
    <w:rsid w:val="00E2551A"/>
    <w:rsid w:val="00E25AC2"/>
    <w:rsid w:val="00E25B18"/>
    <w:rsid w:val="00E26147"/>
    <w:rsid w:val="00E26820"/>
    <w:rsid w:val="00E27AC7"/>
    <w:rsid w:val="00E27F09"/>
    <w:rsid w:val="00E30516"/>
    <w:rsid w:val="00E306D6"/>
    <w:rsid w:val="00E30CF2"/>
    <w:rsid w:val="00E30F72"/>
    <w:rsid w:val="00E31112"/>
    <w:rsid w:val="00E3124C"/>
    <w:rsid w:val="00E31848"/>
    <w:rsid w:val="00E31924"/>
    <w:rsid w:val="00E31CB9"/>
    <w:rsid w:val="00E31DD3"/>
    <w:rsid w:val="00E31F2C"/>
    <w:rsid w:val="00E3309A"/>
    <w:rsid w:val="00E3367D"/>
    <w:rsid w:val="00E3378A"/>
    <w:rsid w:val="00E3490B"/>
    <w:rsid w:val="00E34FBE"/>
    <w:rsid w:val="00E35C5D"/>
    <w:rsid w:val="00E368D3"/>
    <w:rsid w:val="00E36A0A"/>
    <w:rsid w:val="00E36EE7"/>
    <w:rsid w:val="00E372CA"/>
    <w:rsid w:val="00E3761E"/>
    <w:rsid w:val="00E37C96"/>
    <w:rsid w:val="00E37D1D"/>
    <w:rsid w:val="00E40079"/>
    <w:rsid w:val="00E41174"/>
    <w:rsid w:val="00E4129E"/>
    <w:rsid w:val="00E41E0B"/>
    <w:rsid w:val="00E423CD"/>
    <w:rsid w:val="00E424A2"/>
    <w:rsid w:val="00E42DE7"/>
    <w:rsid w:val="00E4307B"/>
    <w:rsid w:val="00E432D4"/>
    <w:rsid w:val="00E433DC"/>
    <w:rsid w:val="00E438BA"/>
    <w:rsid w:val="00E43B6D"/>
    <w:rsid w:val="00E43FF0"/>
    <w:rsid w:val="00E452A0"/>
    <w:rsid w:val="00E455A2"/>
    <w:rsid w:val="00E458A2"/>
    <w:rsid w:val="00E45BE2"/>
    <w:rsid w:val="00E45F0F"/>
    <w:rsid w:val="00E460F0"/>
    <w:rsid w:val="00E46201"/>
    <w:rsid w:val="00E463A3"/>
    <w:rsid w:val="00E469BF"/>
    <w:rsid w:val="00E479FF"/>
    <w:rsid w:val="00E47FA9"/>
    <w:rsid w:val="00E50F8C"/>
    <w:rsid w:val="00E5127D"/>
    <w:rsid w:val="00E51397"/>
    <w:rsid w:val="00E5191F"/>
    <w:rsid w:val="00E51CFA"/>
    <w:rsid w:val="00E51E4D"/>
    <w:rsid w:val="00E51F8C"/>
    <w:rsid w:val="00E52222"/>
    <w:rsid w:val="00E525AA"/>
    <w:rsid w:val="00E532DF"/>
    <w:rsid w:val="00E534AA"/>
    <w:rsid w:val="00E53CC6"/>
    <w:rsid w:val="00E5410E"/>
    <w:rsid w:val="00E54F75"/>
    <w:rsid w:val="00E55292"/>
    <w:rsid w:val="00E558F1"/>
    <w:rsid w:val="00E55937"/>
    <w:rsid w:val="00E55B88"/>
    <w:rsid w:val="00E55C60"/>
    <w:rsid w:val="00E55DDE"/>
    <w:rsid w:val="00E56446"/>
    <w:rsid w:val="00E5674B"/>
    <w:rsid w:val="00E571DF"/>
    <w:rsid w:val="00E57394"/>
    <w:rsid w:val="00E57C70"/>
    <w:rsid w:val="00E57D0B"/>
    <w:rsid w:val="00E60295"/>
    <w:rsid w:val="00E610DA"/>
    <w:rsid w:val="00E61D11"/>
    <w:rsid w:val="00E624F6"/>
    <w:rsid w:val="00E632A6"/>
    <w:rsid w:val="00E63587"/>
    <w:rsid w:val="00E6372F"/>
    <w:rsid w:val="00E63B1D"/>
    <w:rsid w:val="00E64172"/>
    <w:rsid w:val="00E64328"/>
    <w:rsid w:val="00E643CB"/>
    <w:rsid w:val="00E64C91"/>
    <w:rsid w:val="00E64EEB"/>
    <w:rsid w:val="00E6594C"/>
    <w:rsid w:val="00E660F2"/>
    <w:rsid w:val="00E66106"/>
    <w:rsid w:val="00E6649A"/>
    <w:rsid w:val="00E6649F"/>
    <w:rsid w:val="00E675F3"/>
    <w:rsid w:val="00E701EE"/>
    <w:rsid w:val="00E70469"/>
    <w:rsid w:val="00E70B76"/>
    <w:rsid w:val="00E710FC"/>
    <w:rsid w:val="00E71755"/>
    <w:rsid w:val="00E71E26"/>
    <w:rsid w:val="00E72743"/>
    <w:rsid w:val="00E72857"/>
    <w:rsid w:val="00E72E2C"/>
    <w:rsid w:val="00E73900"/>
    <w:rsid w:val="00E73D38"/>
    <w:rsid w:val="00E73E97"/>
    <w:rsid w:val="00E74531"/>
    <w:rsid w:val="00E7530E"/>
    <w:rsid w:val="00E7531F"/>
    <w:rsid w:val="00E75600"/>
    <w:rsid w:val="00E760F3"/>
    <w:rsid w:val="00E76731"/>
    <w:rsid w:val="00E767DF"/>
    <w:rsid w:val="00E7683E"/>
    <w:rsid w:val="00E76992"/>
    <w:rsid w:val="00E769EE"/>
    <w:rsid w:val="00E770FE"/>
    <w:rsid w:val="00E77A67"/>
    <w:rsid w:val="00E80081"/>
    <w:rsid w:val="00E8055C"/>
    <w:rsid w:val="00E80692"/>
    <w:rsid w:val="00E80B4A"/>
    <w:rsid w:val="00E8121A"/>
    <w:rsid w:val="00E8123A"/>
    <w:rsid w:val="00E81A4F"/>
    <w:rsid w:val="00E81AF3"/>
    <w:rsid w:val="00E8216B"/>
    <w:rsid w:val="00E83007"/>
    <w:rsid w:val="00E83014"/>
    <w:rsid w:val="00E833B9"/>
    <w:rsid w:val="00E840BA"/>
    <w:rsid w:val="00E84D1B"/>
    <w:rsid w:val="00E84D3B"/>
    <w:rsid w:val="00E8528D"/>
    <w:rsid w:val="00E853BE"/>
    <w:rsid w:val="00E858E1"/>
    <w:rsid w:val="00E85CED"/>
    <w:rsid w:val="00E86059"/>
    <w:rsid w:val="00E861B4"/>
    <w:rsid w:val="00E8671E"/>
    <w:rsid w:val="00E8681B"/>
    <w:rsid w:val="00E873BD"/>
    <w:rsid w:val="00E9049B"/>
    <w:rsid w:val="00E90575"/>
    <w:rsid w:val="00E90902"/>
    <w:rsid w:val="00E909E4"/>
    <w:rsid w:val="00E90C8B"/>
    <w:rsid w:val="00E90CB1"/>
    <w:rsid w:val="00E918DB"/>
    <w:rsid w:val="00E91A88"/>
    <w:rsid w:val="00E91FDB"/>
    <w:rsid w:val="00E92073"/>
    <w:rsid w:val="00E9220C"/>
    <w:rsid w:val="00E9229A"/>
    <w:rsid w:val="00E922BB"/>
    <w:rsid w:val="00E92687"/>
    <w:rsid w:val="00E927EB"/>
    <w:rsid w:val="00E92D81"/>
    <w:rsid w:val="00E938AE"/>
    <w:rsid w:val="00E93A7B"/>
    <w:rsid w:val="00E93BD6"/>
    <w:rsid w:val="00E94164"/>
    <w:rsid w:val="00E9430D"/>
    <w:rsid w:val="00E94663"/>
    <w:rsid w:val="00E9531A"/>
    <w:rsid w:val="00E9606B"/>
    <w:rsid w:val="00E96915"/>
    <w:rsid w:val="00E97169"/>
    <w:rsid w:val="00E97244"/>
    <w:rsid w:val="00E972F2"/>
    <w:rsid w:val="00E9750A"/>
    <w:rsid w:val="00E97AE5"/>
    <w:rsid w:val="00EA09C4"/>
    <w:rsid w:val="00EA139A"/>
    <w:rsid w:val="00EA1A16"/>
    <w:rsid w:val="00EA20EB"/>
    <w:rsid w:val="00EA27BE"/>
    <w:rsid w:val="00EA2B80"/>
    <w:rsid w:val="00EA2C40"/>
    <w:rsid w:val="00EA2EA0"/>
    <w:rsid w:val="00EA39C1"/>
    <w:rsid w:val="00EA3CAC"/>
    <w:rsid w:val="00EA4080"/>
    <w:rsid w:val="00EA4A30"/>
    <w:rsid w:val="00EA4D92"/>
    <w:rsid w:val="00EA4EFA"/>
    <w:rsid w:val="00EA515B"/>
    <w:rsid w:val="00EA5323"/>
    <w:rsid w:val="00EA536C"/>
    <w:rsid w:val="00EA537D"/>
    <w:rsid w:val="00EA5832"/>
    <w:rsid w:val="00EA5ACC"/>
    <w:rsid w:val="00EA5E73"/>
    <w:rsid w:val="00EA6CB8"/>
    <w:rsid w:val="00EA76B1"/>
    <w:rsid w:val="00EA7795"/>
    <w:rsid w:val="00EA78A5"/>
    <w:rsid w:val="00EA7B8F"/>
    <w:rsid w:val="00EB055F"/>
    <w:rsid w:val="00EB0C9B"/>
    <w:rsid w:val="00EB0DD9"/>
    <w:rsid w:val="00EB159A"/>
    <w:rsid w:val="00EB1C47"/>
    <w:rsid w:val="00EB2160"/>
    <w:rsid w:val="00EB262B"/>
    <w:rsid w:val="00EB2761"/>
    <w:rsid w:val="00EB27E7"/>
    <w:rsid w:val="00EB3A6F"/>
    <w:rsid w:val="00EB4046"/>
    <w:rsid w:val="00EB43E0"/>
    <w:rsid w:val="00EB4A73"/>
    <w:rsid w:val="00EB4AA6"/>
    <w:rsid w:val="00EB4C26"/>
    <w:rsid w:val="00EB6153"/>
    <w:rsid w:val="00EB634B"/>
    <w:rsid w:val="00EB67F6"/>
    <w:rsid w:val="00EB6DB3"/>
    <w:rsid w:val="00EB6DCF"/>
    <w:rsid w:val="00EB725A"/>
    <w:rsid w:val="00EB7597"/>
    <w:rsid w:val="00EB7607"/>
    <w:rsid w:val="00EB7B08"/>
    <w:rsid w:val="00EC021A"/>
    <w:rsid w:val="00EC0265"/>
    <w:rsid w:val="00EC0FA4"/>
    <w:rsid w:val="00EC1105"/>
    <w:rsid w:val="00EC231E"/>
    <w:rsid w:val="00EC2514"/>
    <w:rsid w:val="00EC276B"/>
    <w:rsid w:val="00EC2918"/>
    <w:rsid w:val="00EC3BCF"/>
    <w:rsid w:val="00EC42EF"/>
    <w:rsid w:val="00EC4AED"/>
    <w:rsid w:val="00EC507F"/>
    <w:rsid w:val="00EC5350"/>
    <w:rsid w:val="00EC5FFB"/>
    <w:rsid w:val="00EC68D2"/>
    <w:rsid w:val="00EC6DF5"/>
    <w:rsid w:val="00EC6E6A"/>
    <w:rsid w:val="00EC6F89"/>
    <w:rsid w:val="00EC77BC"/>
    <w:rsid w:val="00EC7A65"/>
    <w:rsid w:val="00EC7B52"/>
    <w:rsid w:val="00ED0228"/>
    <w:rsid w:val="00ED051D"/>
    <w:rsid w:val="00ED0604"/>
    <w:rsid w:val="00ED0BD7"/>
    <w:rsid w:val="00ED0BE7"/>
    <w:rsid w:val="00ED0E8C"/>
    <w:rsid w:val="00ED11F0"/>
    <w:rsid w:val="00ED158A"/>
    <w:rsid w:val="00ED27EC"/>
    <w:rsid w:val="00ED291A"/>
    <w:rsid w:val="00ED2A97"/>
    <w:rsid w:val="00ED3076"/>
    <w:rsid w:val="00ED3A2D"/>
    <w:rsid w:val="00ED3B47"/>
    <w:rsid w:val="00ED4174"/>
    <w:rsid w:val="00ED4B9F"/>
    <w:rsid w:val="00ED4CD3"/>
    <w:rsid w:val="00ED5226"/>
    <w:rsid w:val="00ED56A5"/>
    <w:rsid w:val="00ED5A46"/>
    <w:rsid w:val="00ED5A5C"/>
    <w:rsid w:val="00ED5E2B"/>
    <w:rsid w:val="00ED606D"/>
    <w:rsid w:val="00ED6785"/>
    <w:rsid w:val="00ED6F7C"/>
    <w:rsid w:val="00ED78BC"/>
    <w:rsid w:val="00ED78E1"/>
    <w:rsid w:val="00ED7C44"/>
    <w:rsid w:val="00ED7F77"/>
    <w:rsid w:val="00EE02DF"/>
    <w:rsid w:val="00EE0F89"/>
    <w:rsid w:val="00EE0FB8"/>
    <w:rsid w:val="00EE1392"/>
    <w:rsid w:val="00EE17E1"/>
    <w:rsid w:val="00EE1B6D"/>
    <w:rsid w:val="00EE28F9"/>
    <w:rsid w:val="00EE3749"/>
    <w:rsid w:val="00EE3D8D"/>
    <w:rsid w:val="00EE4301"/>
    <w:rsid w:val="00EE4A2A"/>
    <w:rsid w:val="00EE532B"/>
    <w:rsid w:val="00EE56F6"/>
    <w:rsid w:val="00EE6825"/>
    <w:rsid w:val="00EE6ABD"/>
    <w:rsid w:val="00EE6B4F"/>
    <w:rsid w:val="00EE6CD1"/>
    <w:rsid w:val="00EE72C2"/>
    <w:rsid w:val="00EE73B1"/>
    <w:rsid w:val="00EE7C5D"/>
    <w:rsid w:val="00EE7F92"/>
    <w:rsid w:val="00EF02AF"/>
    <w:rsid w:val="00EF0E8F"/>
    <w:rsid w:val="00EF149E"/>
    <w:rsid w:val="00EF15DC"/>
    <w:rsid w:val="00EF1E6C"/>
    <w:rsid w:val="00EF2034"/>
    <w:rsid w:val="00EF2195"/>
    <w:rsid w:val="00EF2EC2"/>
    <w:rsid w:val="00EF32A7"/>
    <w:rsid w:val="00EF391D"/>
    <w:rsid w:val="00EF496E"/>
    <w:rsid w:val="00EF4B89"/>
    <w:rsid w:val="00EF4E5D"/>
    <w:rsid w:val="00EF5555"/>
    <w:rsid w:val="00EF555E"/>
    <w:rsid w:val="00EF585A"/>
    <w:rsid w:val="00EF64C0"/>
    <w:rsid w:val="00EF6D9E"/>
    <w:rsid w:val="00EF6F4B"/>
    <w:rsid w:val="00EF708D"/>
    <w:rsid w:val="00EF70EE"/>
    <w:rsid w:val="00EF72D0"/>
    <w:rsid w:val="00EF7843"/>
    <w:rsid w:val="00EF78F9"/>
    <w:rsid w:val="00EF79C1"/>
    <w:rsid w:val="00EF7CEF"/>
    <w:rsid w:val="00F00B5A"/>
    <w:rsid w:val="00F01227"/>
    <w:rsid w:val="00F0124F"/>
    <w:rsid w:val="00F015BE"/>
    <w:rsid w:val="00F01CC7"/>
    <w:rsid w:val="00F02351"/>
    <w:rsid w:val="00F027F1"/>
    <w:rsid w:val="00F02EA8"/>
    <w:rsid w:val="00F03072"/>
    <w:rsid w:val="00F034B7"/>
    <w:rsid w:val="00F03745"/>
    <w:rsid w:val="00F03ACA"/>
    <w:rsid w:val="00F04193"/>
    <w:rsid w:val="00F041C9"/>
    <w:rsid w:val="00F041FB"/>
    <w:rsid w:val="00F0464F"/>
    <w:rsid w:val="00F04781"/>
    <w:rsid w:val="00F04BFC"/>
    <w:rsid w:val="00F0558B"/>
    <w:rsid w:val="00F058CC"/>
    <w:rsid w:val="00F05DA4"/>
    <w:rsid w:val="00F07042"/>
    <w:rsid w:val="00F07059"/>
    <w:rsid w:val="00F07114"/>
    <w:rsid w:val="00F07918"/>
    <w:rsid w:val="00F07B74"/>
    <w:rsid w:val="00F10253"/>
    <w:rsid w:val="00F10517"/>
    <w:rsid w:val="00F1105A"/>
    <w:rsid w:val="00F115B6"/>
    <w:rsid w:val="00F1166A"/>
    <w:rsid w:val="00F11678"/>
    <w:rsid w:val="00F12226"/>
    <w:rsid w:val="00F12C4B"/>
    <w:rsid w:val="00F12DD4"/>
    <w:rsid w:val="00F13B53"/>
    <w:rsid w:val="00F13C7F"/>
    <w:rsid w:val="00F13DC0"/>
    <w:rsid w:val="00F141D8"/>
    <w:rsid w:val="00F14CB5"/>
    <w:rsid w:val="00F1583E"/>
    <w:rsid w:val="00F16B5E"/>
    <w:rsid w:val="00F172B4"/>
    <w:rsid w:val="00F175F4"/>
    <w:rsid w:val="00F2000D"/>
    <w:rsid w:val="00F2013D"/>
    <w:rsid w:val="00F2016C"/>
    <w:rsid w:val="00F20421"/>
    <w:rsid w:val="00F209FA"/>
    <w:rsid w:val="00F20CD5"/>
    <w:rsid w:val="00F21394"/>
    <w:rsid w:val="00F217B7"/>
    <w:rsid w:val="00F21BA1"/>
    <w:rsid w:val="00F222DF"/>
    <w:rsid w:val="00F2285C"/>
    <w:rsid w:val="00F2358B"/>
    <w:rsid w:val="00F23AB4"/>
    <w:rsid w:val="00F23D6C"/>
    <w:rsid w:val="00F24662"/>
    <w:rsid w:val="00F24D69"/>
    <w:rsid w:val="00F24D7C"/>
    <w:rsid w:val="00F24DE3"/>
    <w:rsid w:val="00F2557B"/>
    <w:rsid w:val="00F255F9"/>
    <w:rsid w:val="00F25762"/>
    <w:rsid w:val="00F258CF"/>
    <w:rsid w:val="00F25EED"/>
    <w:rsid w:val="00F25FC8"/>
    <w:rsid w:val="00F26FB0"/>
    <w:rsid w:val="00F2716E"/>
    <w:rsid w:val="00F2799B"/>
    <w:rsid w:val="00F27F04"/>
    <w:rsid w:val="00F3003D"/>
    <w:rsid w:val="00F30655"/>
    <w:rsid w:val="00F306CD"/>
    <w:rsid w:val="00F31919"/>
    <w:rsid w:val="00F31BEA"/>
    <w:rsid w:val="00F31C29"/>
    <w:rsid w:val="00F321C2"/>
    <w:rsid w:val="00F32E30"/>
    <w:rsid w:val="00F3317F"/>
    <w:rsid w:val="00F33AF6"/>
    <w:rsid w:val="00F348B8"/>
    <w:rsid w:val="00F348CD"/>
    <w:rsid w:val="00F34E10"/>
    <w:rsid w:val="00F34F44"/>
    <w:rsid w:val="00F35574"/>
    <w:rsid w:val="00F36553"/>
    <w:rsid w:val="00F3659F"/>
    <w:rsid w:val="00F36A2E"/>
    <w:rsid w:val="00F36DA0"/>
    <w:rsid w:val="00F37685"/>
    <w:rsid w:val="00F37784"/>
    <w:rsid w:val="00F37A0F"/>
    <w:rsid w:val="00F40006"/>
    <w:rsid w:val="00F4045B"/>
    <w:rsid w:val="00F4072D"/>
    <w:rsid w:val="00F40F62"/>
    <w:rsid w:val="00F414E5"/>
    <w:rsid w:val="00F41A3D"/>
    <w:rsid w:val="00F41C0A"/>
    <w:rsid w:val="00F424D0"/>
    <w:rsid w:val="00F426FB"/>
    <w:rsid w:val="00F43029"/>
    <w:rsid w:val="00F432C7"/>
    <w:rsid w:val="00F4336C"/>
    <w:rsid w:val="00F43752"/>
    <w:rsid w:val="00F44071"/>
    <w:rsid w:val="00F440C8"/>
    <w:rsid w:val="00F440ED"/>
    <w:rsid w:val="00F44334"/>
    <w:rsid w:val="00F4459C"/>
    <w:rsid w:val="00F447A4"/>
    <w:rsid w:val="00F458FF"/>
    <w:rsid w:val="00F467D8"/>
    <w:rsid w:val="00F46BCE"/>
    <w:rsid w:val="00F47177"/>
    <w:rsid w:val="00F475FA"/>
    <w:rsid w:val="00F478EE"/>
    <w:rsid w:val="00F47C1F"/>
    <w:rsid w:val="00F47D73"/>
    <w:rsid w:val="00F50326"/>
    <w:rsid w:val="00F50660"/>
    <w:rsid w:val="00F511CE"/>
    <w:rsid w:val="00F51F62"/>
    <w:rsid w:val="00F52717"/>
    <w:rsid w:val="00F52EB1"/>
    <w:rsid w:val="00F535E7"/>
    <w:rsid w:val="00F536A1"/>
    <w:rsid w:val="00F53902"/>
    <w:rsid w:val="00F53C8A"/>
    <w:rsid w:val="00F53F0F"/>
    <w:rsid w:val="00F5417A"/>
    <w:rsid w:val="00F54270"/>
    <w:rsid w:val="00F550E8"/>
    <w:rsid w:val="00F5577E"/>
    <w:rsid w:val="00F56762"/>
    <w:rsid w:val="00F56A04"/>
    <w:rsid w:val="00F56EF7"/>
    <w:rsid w:val="00F5768C"/>
    <w:rsid w:val="00F57AA6"/>
    <w:rsid w:val="00F6082D"/>
    <w:rsid w:val="00F6083F"/>
    <w:rsid w:val="00F608C9"/>
    <w:rsid w:val="00F6133B"/>
    <w:rsid w:val="00F61617"/>
    <w:rsid w:val="00F62121"/>
    <w:rsid w:val="00F623FC"/>
    <w:rsid w:val="00F62AC3"/>
    <w:rsid w:val="00F63260"/>
    <w:rsid w:val="00F634BE"/>
    <w:rsid w:val="00F634F6"/>
    <w:rsid w:val="00F635E3"/>
    <w:rsid w:val="00F63DB2"/>
    <w:rsid w:val="00F6435C"/>
    <w:rsid w:val="00F6448F"/>
    <w:rsid w:val="00F647BE"/>
    <w:rsid w:val="00F65258"/>
    <w:rsid w:val="00F658A4"/>
    <w:rsid w:val="00F659C0"/>
    <w:rsid w:val="00F65CF0"/>
    <w:rsid w:val="00F662E3"/>
    <w:rsid w:val="00F67DA8"/>
    <w:rsid w:val="00F67FF4"/>
    <w:rsid w:val="00F705DB"/>
    <w:rsid w:val="00F705DD"/>
    <w:rsid w:val="00F708C2"/>
    <w:rsid w:val="00F70E9E"/>
    <w:rsid w:val="00F715F8"/>
    <w:rsid w:val="00F7169A"/>
    <w:rsid w:val="00F716CA"/>
    <w:rsid w:val="00F71853"/>
    <w:rsid w:val="00F7193B"/>
    <w:rsid w:val="00F71A1E"/>
    <w:rsid w:val="00F71F2B"/>
    <w:rsid w:val="00F72149"/>
    <w:rsid w:val="00F7236B"/>
    <w:rsid w:val="00F723D6"/>
    <w:rsid w:val="00F72A2E"/>
    <w:rsid w:val="00F72AD7"/>
    <w:rsid w:val="00F72F15"/>
    <w:rsid w:val="00F7388D"/>
    <w:rsid w:val="00F738EE"/>
    <w:rsid w:val="00F73D93"/>
    <w:rsid w:val="00F750D4"/>
    <w:rsid w:val="00F753F4"/>
    <w:rsid w:val="00F75DCF"/>
    <w:rsid w:val="00F76555"/>
    <w:rsid w:val="00F7684E"/>
    <w:rsid w:val="00F76FB9"/>
    <w:rsid w:val="00F7793E"/>
    <w:rsid w:val="00F77D63"/>
    <w:rsid w:val="00F80373"/>
    <w:rsid w:val="00F80D6E"/>
    <w:rsid w:val="00F813C7"/>
    <w:rsid w:val="00F819FA"/>
    <w:rsid w:val="00F81CCF"/>
    <w:rsid w:val="00F81D09"/>
    <w:rsid w:val="00F81F7A"/>
    <w:rsid w:val="00F81FE2"/>
    <w:rsid w:val="00F8214B"/>
    <w:rsid w:val="00F8331B"/>
    <w:rsid w:val="00F83325"/>
    <w:rsid w:val="00F838A0"/>
    <w:rsid w:val="00F83EA1"/>
    <w:rsid w:val="00F84C21"/>
    <w:rsid w:val="00F84DEA"/>
    <w:rsid w:val="00F84E2C"/>
    <w:rsid w:val="00F85082"/>
    <w:rsid w:val="00F85275"/>
    <w:rsid w:val="00F85581"/>
    <w:rsid w:val="00F85A45"/>
    <w:rsid w:val="00F85F79"/>
    <w:rsid w:val="00F86353"/>
    <w:rsid w:val="00F866C3"/>
    <w:rsid w:val="00F87B8F"/>
    <w:rsid w:val="00F87D1C"/>
    <w:rsid w:val="00F902F5"/>
    <w:rsid w:val="00F903D6"/>
    <w:rsid w:val="00F90417"/>
    <w:rsid w:val="00F90963"/>
    <w:rsid w:val="00F90A6A"/>
    <w:rsid w:val="00F90B90"/>
    <w:rsid w:val="00F91295"/>
    <w:rsid w:val="00F913CC"/>
    <w:rsid w:val="00F91924"/>
    <w:rsid w:val="00F91B4C"/>
    <w:rsid w:val="00F91BD5"/>
    <w:rsid w:val="00F926D9"/>
    <w:rsid w:val="00F92873"/>
    <w:rsid w:val="00F928FA"/>
    <w:rsid w:val="00F92D8F"/>
    <w:rsid w:val="00F930C9"/>
    <w:rsid w:val="00F930E8"/>
    <w:rsid w:val="00F93138"/>
    <w:rsid w:val="00F9380B"/>
    <w:rsid w:val="00F939BC"/>
    <w:rsid w:val="00F93F6C"/>
    <w:rsid w:val="00F9411A"/>
    <w:rsid w:val="00F9487B"/>
    <w:rsid w:val="00F94AFE"/>
    <w:rsid w:val="00F958A4"/>
    <w:rsid w:val="00F95E49"/>
    <w:rsid w:val="00F95F45"/>
    <w:rsid w:val="00F961DD"/>
    <w:rsid w:val="00F968A0"/>
    <w:rsid w:val="00F96B8C"/>
    <w:rsid w:val="00F9722D"/>
    <w:rsid w:val="00F977B6"/>
    <w:rsid w:val="00F97AA3"/>
    <w:rsid w:val="00FA00BE"/>
    <w:rsid w:val="00FA045D"/>
    <w:rsid w:val="00FA06F6"/>
    <w:rsid w:val="00FA07CB"/>
    <w:rsid w:val="00FA08CD"/>
    <w:rsid w:val="00FA0D0D"/>
    <w:rsid w:val="00FA0ECD"/>
    <w:rsid w:val="00FA1372"/>
    <w:rsid w:val="00FA1596"/>
    <w:rsid w:val="00FA17D1"/>
    <w:rsid w:val="00FA1A2B"/>
    <w:rsid w:val="00FA210E"/>
    <w:rsid w:val="00FA2B60"/>
    <w:rsid w:val="00FA2DAE"/>
    <w:rsid w:val="00FA2EA7"/>
    <w:rsid w:val="00FA3406"/>
    <w:rsid w:val="00FA3408"/>
    <w:rsid w:val="00FA352B"/>
    <w:rsid w:val="00FA3B02"/>
    <w:rsid w:val="00FA408A"/>
    <w:rsid w:val="00FA495E"/>
    <w:rsid w:val="00FA5067"/>
    <w:rsid w:val="00FA5DA6"/>
    <w:rsid w:val="00FA6157"/>
    <w:rsid w:val="00FA70D2"/>
    <w:rsid w:val="00FA7210"/>
    <w:rsid w:val="00FA7C0F"/>
    <w:rsid w:val="00FB033E"/>
    <w:rsid w:val="00FB092A"/>
    <w:rsid w:val="00FB0D48"/>
    <w:rsid w:val="00FB1252"/>
    <w:rsid w:val="00FB1667"/>
    <w:rsid w:val="00FB311A"/>
    <w:rsid w:val="00FB3D4F"/>
    <w:rsid w:val="00FB4188"/>
    <w:rsid w:val="00FB441F"/>
    <w:rsid w:val="00FB463A"/>
    <w:rsid w:val="00FB4D21"/>
    <w:rsid w:val="00FB4F30"/>
    <w:rsid w:val="00FB625E"/>
    <w:rsid w:val="00FB62AD"/>
    <w:rsid w:val="00FB69E7"/>
    <w:rsid w:val="00FB6DCA"/>
    <w:rsid w:val="00FB6F77"/>
    <w:rsid w:val="00FB7931"/>
    <w:rsid w:val="00FB7D0C"/>
    <w:rsid w:val="00FB7E09"/>
    <w:rsid w:val="00FB7F72"/>
    <w:rsid w:val="00FC089E"/>
    <w:rsid w:val="00FC1239"/>
    <w:rsid w:val="00FC19DC"/>
    <w:rsid w:val="00FC1BFF"/>
    <w:rsid w:val="00FC2703"/>
    <w:rsid w:val="00FC304F"/>
    <w:rsid w:val="00FC322B"/>
    <w:rsid w:val="00FC32C2"/>
    <w:rsid w:val="00FC3609"/>
    <w:rsid w:val="00FC3631"/>
    <w:rsid w:val="00FC3725"/>
    <w:rsid w:val="00FC3E16"/>
    <w:rsid w:val="00FC4434"/>
    <w:rsid w:val="00FC4728"/>
    <w:rsid w:val="00FC4E27"/>
    <w:rsid w:val="00FC512C"/>
    <w:rsid w:val="00FC551D"/>
    <w:rsid w:val="00FC57B7"/>
    <w:rsid w:val="00FC5BC1"/>
    <w:rsid w:val="00FC67A4"/>
    <w:rsid w:val="00FC6C48"/>
    <w:rsid w:val="00FD03DB"/>
    <w:rsid w:val="00FD0CBD"/>
    <w:rsid w:val="00FD0E44"/>
    <w:rsid w:val="00FD163C"/>
    <w:rsid w:val="00FD16FA"/>
    <w:rsid w:val="00FD2CAB"/>
    <w:rsid w:val="00FD3497"/>
    <w:rsid w:val="00FD35F1"/>
    <w:rsid w:val="00FD38C0"/>
    <w:rsid w:val="00FD3BF4"/>
    <w:rsid w:val="00FD3D21"/>
    <w:rsid w:val="00FD3E82"/>
    <w:rsid w:val="00FD403D"/>
    <w:rsid w:val="00FD43C4"/>
    <w:rsid w:val="00FD45BB"/>
    <w:rsid w:val="00FD465F"/>
    <w:rsid w:val="00FD59F5"/>
    <w:rsid w:val="00FD5E70"/>
    <w:rsid w:val="00FD6156"/>
    <w:rsid w:val="00FD633B"/>
    <w:rsid w:val="00FD64D9"/>
    <w:rsid w:val="00FD6AAA"/>
    <w:rsid w:val="00FD6B53"/>
    <w:rsid w:val="00FD6DF4"/>
    <w:rsid w:val="00FD6F41"/>
    <w:rsid w:val="00FD73E6"/>
    <w:rsid w:val="00FD78BE"/>
    <w:rsid w:val="00FD7D3F"/>
    <w:rsid w:val="00FE0039"/>
    <w:rsid w:val="00FE088F"/>
    <w:rsid w:val="00FE1431"/>
    <w:rsid w:val="00FE17A1"/>
    <w:rsid w:val="00FE1DF9"/>
    <w:rsid w:val="00FE2120"/>
    <w:rsid w:val="00FE2251"/>
    <w:rsid w:val="00FE263F"/>
    <w:rsid w:val="00FE29A5"/>
    <w:rsid w:val="00FE29D1"/>
    <w:rsid w:val="00FE29E8"/>
    <w:rsid w:val="00FE2A6A"/>
    <w:rsid w:val="00FE2B62"/>
    <w:rsid w:val="00FE2E0F"/>
    <w:rsid w:val="00FE34F9"/>
    <w:rsid w:val="00FE358E"/>
    <w:rsid w:val="00FE385C"/>
    <w:rsid w:val="00FE3AC4"/>
    <w:rsid w:val="00FE3F58"/>
    <w:rsid w:val="00FE47C8"/>
    <w:rsid w:val="00FE5AEA"/>
    <w:rsid w:val="00FE5B66"/>
    <w:rsid w:val="00FE5D16"/>
    <w:rsid w:val="00FE705A"/>
    <w:rsid w:val="00FE7196"/>
    <w:rsid w:val="00FF0622"/>
    <w:rsid w:val="00FF108D"/>
    <w:rsid w:val="00FF15C3"/>
    <w:rsid w:val="00FF189E"/>
    <w:rsid w:val="00FF1A44"/>
    <w:rsid w:val="00FF1A58"/>
    <w:rsid w:val="00FF1AE8"/>
    <w:rsid w:val="00FF25BD"/>
    <w:rsid w:val="00FF2BC2"/>
    <w:rsid w:val="00FF3468"/>
    <w:rsid w:val="00FF5039"/>
    <w:rsid w:val="00FF5066"/>
    <w:rsid w:val="00FF525B"/>
    <w:rsid w:val="00FF541C"/>
    <w:rsid w:val="00FF5742"/>
    <w:rsid w:val="00FF5EEC"/>
    <w:rsid w:val="00FF6628"/>
    <w:rsid w:val="00FF7D9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style="mso-height-percent:200;mso-width-relative:margin;mso-height-relative:margin" fillcolor="none [3212]" strokecolor="none [3212]">
      <v:fill color="none [3212]"/>
      <v:stroke color="none [3212]"/>
      <v:textbox style="mso-fit-shape-to-text:t"/>
      <o:colormru v:ext="edit" colors="#002663,#e36f1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table of figures" w:uiPriority="0"/>
    <w:lsdException w:name="footnote reference" w:uiPriority="0"/>
    <w:lsdException w:name="page number" w:uiPriority="0"/>
    <w:lsdException w:name="endnote text" w:uiPriority="0"/>
    <w:lsdException w:name="Title" w:semiHidden="0" w:uiPriority="0" w:unhideWhenUsed="0"/>
    <w:lsdException w:name="Default Paragraph Font" w:uiPriority="1"/>
    <w:lsdException w:name="Body Text" w:semiHidden="0" w:uiPriority="0" w:unhideWhenUsed="0" w:qFormat="1"/>
    <w:lsdException w:name="Subtitle" w:semiHidden="0" w:uiPriority="0" w:unhideWhenUsed="0"/>
    <w:lsdException w:name="Block Text" w:unhideWhenUsed="0"/>
    <w:lsdException w:name="Hyperlink" w:uiPriority="0"/>
    <w:lsdException w:name="Strong" w:uiPriority="22" w:unhideWhenUsed="0"/>
    <w:lsdException w:name="Emphasis"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semiHidden/>
    <w:qFormat/>
    <w:rsid w:val="00C44879"/>
    <w:pPr>
      <w:spacing w:before="120" w:after="120" w:line="280" w:lineRule="atLeast"/>
      <w:jc w:val="both"/>
    </w:pPr>
    <w:rPr>
      <w:rFonts w:ascii="Calibri" w:eastAsiaTheme="minorEastAsia" w:hAnsi="Calibri"/>
      <w:lang w:eastAsia="en-NZ"/>
    </w:rPr>
  </w:style>
  <w:style w:type="paragraph" w:styleId="Heading1">
    <w:name w:val="heading 1"/>
    <w:aliases w:val="dark brown"/>
    <w:basedOn w:val="Normal"/>
    <w:next w:val="BodyText"/>
    <w:link w:val="Heading1Char"/>
    <w:qFormat/>
    <w:rsid w:val="0029239D"/>
    <w:pPr>
      <w:keepNext/>
      <w:keepLines/>
      <w:tabs>
        <w:tab w:val="left" w:pos="851"/>
      </w:tabs>
      <w:spacing w:before="0" w:after="600" w:line="240" w:lineRule="auto"/>
      <w:jc w:val="left"/>
      <w:outlineLvl w:val="0"/>
    </w:pPr>
    <w:rPr>
      <w:rFonts w:eastAsiaTheme="majorEastAsia" w:cstheme="majorBidi"/>
      <w:b/>
      <w:bCs/>
      <w:color w:val="E36F1E"/>
      <w:sz w:val="48"/>
      <w:szCs w:val="28"/>
    </w:rPr>
  </w:style>
  <w:style w:type="paragraph" w:styleId="Heading2">
    <w:name w:val="heading 2"/>
    <w:basedOn w:val="Normal"/>
    <w:next w:val="Normal"/>
    <w:link w:val="Heading2Char"/>
    <w:qFormat/>
    <w:rsid w:val="00B327A0"/>
    <w:pPr>
      <w:keepNext/>
      <w:keepLines/>
      <w:tabs>
        <w:tab w:val="left" w:pos="851"/>
      </w:tabs>
      <w:spacing w:before="360" w:after="0" w:line="240" w:lineRule="auto"/>
      <w:ind w:left="851" w:hanging="851"/>
      <w:jc w:val="left"/>
      <w:outlineLvl w:val="1"/>
    </w:pPr>
    <w:rPr>
      <w:rFonts w:eastAsiaTheme="majorEastAsia" w:cstheme="majorBidi"/>
      <w:b/>
      <w:bCs/>
      <w:color w:val="E36F1E"/>
      <w:sz w:val="36"/>
      <w:szCs w:val="26"/>
    </w:rPr>
  </w:style>
  <w:style w:type="paragraph" w:styleId="Heading3">
    <w:name w:val="heading 3"/>
    <w:basedOn w:val="Normal"/>
    <w:next w:val="Normal"/>
    <w:link w:val="Heading3Char"/>
    <w:qFormat/>
    <w:rsid w:val="005506E4"/>
    <w:pPr>
      <w:keepNext/>
      <w:keepLines/>
      <w:tabs>
        <w:tab w:val="left" w:pos="851"/>
      </w:tabs>
      <w:spacing w:before="360" w:after="0" w:line="240" w:lineRule="auto"/>
      <w:jc w:val="left"/>
      <w:outlineLvl w:val="2"/>
    </w:pPr>
    <w:rPr>
      <w:rFonts w:eastAsiaTheme="majorEastAsia" w:cstheme="majorBidi"/>
      <w:b/>
      <w:bCs/>
      <w:color w:val="183C47"/>
      <w:sz w:val="28"/>
    </w:rPr>
  </w:style>
  <w:style w:type="paragraph" w:styleId="Heading4">
    <w:name w:val="heading 4"/>
    <w:basedOn w:val="Heading3"/>
    <w:next w:val="Normal"/>
    <w:link w:val="Heading4Char"/>
    <w:qFormat/>
    <w:rsid w:val="00FD16FA"/>
    <w:pPr>
      <w:outlineLvl w:val="3"/>
    </w:pPr>
    <w:rPr>
      <w:color w:val="006C67"/>
      <w:sz w:val="24"/>
    </w:rPr>
  </w:style>
  <w:style w:type="paragraph" w:styleId="Heading5">
    <w:name w:val="heading 5"/>
    <w:basedOn w:val="Normal"/>
    <w:next w:val="Normal"/>
    <w:link w:val="Heading5Char"/>
    <w:qFormat/>
    <w:rsid w:val="00BD09FA"/>
    <w:pPr>
      <w:keepNext/>
      <w:keepLines/>
      <w:spacing w:before="360" w:after="0" w:line="240" w:lineRule="auto"/>
      <w:jc w:val="left"/>
      <w:outlineLvl w:val="4"/>
    </w:pPr>
    <w:rPr>
      <w:rFonts w:eastAsiaTheme="majorEastAsia" w:cstheme="majorBidi"/>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lightbrown">
    <w:name w:val="Section title - light brown"/>
    <w:basedOn w:val="Sectiontitle-darkbrown"/>
    <w:next w:val="BodyText"/>
    <w:semiHidden/>
    <w:qFormat/>
    <w:rsid w:val="00D7029F"/>
    <w:rPr>
      <w:color w:val="F4D19C"/>
    </w:rPr>
  </w:style>
  <w:style w:type="paragraph" w:customStyle="1" w:styleId="Sectiontitle-darkbrown">
    <w:name w:val="Section title - dark brown"/>
    <w:basedOn w:val="Heading1"/>
    <w:semiHidden/>
    <w:qFormat/>
    <w:rsid w:val="005E32A1"/>
    <w:pPr>
      <w:keepLines w:val="0"/>
      <w:spacing w:after="0"/>
    </w:pPr>
    <w:rPr>
      <w:sz w:val="72"/>
    </w:rPr>
  </w:style>
  <w:style w:type="paragraph" w:styleId="BodyText">
    <w:name w:val="Body Text"/>
    <w:basedOn w:val="Normal"/>
    <w:link w:val="BodyTextChar"/>
    <w:qFormat/>
    <w:rsid w:val="004E27B6"/>
    <w:pPr>
      <w:jc w:val="left"/>
    </w:pPr>
  </w:style>
  <w:style w:type="character" w:customStyle="1" w:styleId="BodyTextChar">
    <w:name w:val="Body Text Char"/>
    <w:basedOn w:val="DefaultParagraphFont"/>
    <w:link w:val="BodyText"/>
    <w:rsid w:val="004E27B6"/>
    <w:rPr>
      <w:rFonts w:ascii="Calibri" w:eastAsiaTheme="minorEastAsia" w:hAnsi="Calibri"/>
      <w:lang w:eastAsia="en-NZ"/>
    </w:rPr>
  </w:style>
  <w:style w:type="character" w:customStyle="1" w:styleId="Heading1Char">
    <w:name w:val="Heading 1 Char"/>
    <w:aliases w:val="dark brown Char"/>
    <w:basedOn w:val="DefaultParagraphFont"/>
    <w:link w:val="Heading1"/>
    <w:rsid w:val="0029239D"/>
    <w:rPr>
      <w:rFonts w:ascii="Calibri" w:eastAsiaTheme="majorEastAsia" w:hAnsi="Calibri" w:cstheme="majorBidi"/>
      <w:b/>
      <w:bCs/>
      <w:color w:val="E36F1E"/>
      <w:sz w:val="48"/>
      <w:szCs w:val="28"/>
      <w:lang w:eastAsia="en-NZ"/>
    </w:rPr>
  </w:style>
  <w:style w:type="character" w:customStyle="1" w:styleId="Heading2Char">
    <w:name w:val="Heading 2 Char"/>
    <w:basedOn w:val="DefaultParagraphFont"/>
    <w:link w:val="Heading2"/>
    <w:rsid w:val="00B327A0"/>
    <w:rPr>
      <w:rFonts w:ascii="Calibri" w:eastAsiaTheme="majorEastAsia" w:hAnsi="Calibri" w:cstheme="majorBidi"/>
      <w:b/>
      <w:bCs/>
      <w:color w:val="E36F1E"/>
      <w:sz w:val="36"/>
      <w:szCs w:val="26"/>
      <w:lang w:eastAsia="en-NZ"/>
    </w:rPr>
  </w:style>
  <w:style w:type="character" w:customStyle="1" w:styleId="Heading3Char">
    <w:name w:val="Heading 3 Char"/>
    <w:basedOn w:val="DefaultParagraphFont"/>
    <w:link w:val="Heading3"/>
    <w:rsid w:val="005506E4"/>
    <w:rPr>
      <w:rFonts w:ascii="Calibri" w:eastAsiaTheme="majorEastAsia" w:hAnsi="Calibri" w:cstheme="majorBidi"/>
      <w:b/>
      <w:bCs/>
      <w:color w:val="183C47"/>
      <w:sz w:val="28"/>
      <w:lang w:eastAsia="en-NZ"/>
    </w:rPr>
  </w:style>
  <w:style w:type="character" w:customStyle="1" w:styleId="Heading4Char">
    <w:name w:val="Heading 4 Char"/>
    <w:basedOn w:val="DefaultParagraphFont"/>
    <w:link w:val="Heading4"/>
    <w:rsid w:val="00FD16FA"/>
    <w:rPr>
      <w:rFonts w:ascii="Calibri" w:eastAsiaTheme="majorEastAsia" w:hAnsi="Calibri" w:cstheme="majorBidi"/>
      <w:b/>
      <w:bCs/>
      <w:color w:val="006C67"/>
      <w:sz w:val="24"/>
      <w:lang w:eastAsia="en-NZ"/>
    </w:rPr>
  </w:style>
  <w:style w:type="character" w:customStyle="1" w:styleId="Heading5Char">
    <w:name w:val="Heading 5 Char"/>
    <w:basedOn w:val="DefaultParagraphFont"/>
    <w:link w:val="Heading5"/>
    <w:rsid w:val="00BD09FA"/>
    <w:rPr>
      <w:rFonts w:ascii="Calibri" w:eastAsiaTheme="majorEastAsia" w:hAnsi="Calibri" w:cstheme="majorBidi"/>
      <w:i/>
      <w:sz w:val="24"/>
      <w:lang w:eastAsia="en-NZ"/>
    </w:rPr>
  </w:style>
  <w:style w:type="paragraph" w:customStyle="1" w:styleId="QuoteAct1">
    <w:name w:val="Quote Act 1"/>
    <w:basedOn w:val="Quote"/>
    <w:qFormat/>
    <w:rsid w:val="00D65B44"/>
    <w:pPr>
      <w:spacing w:before="0"/>
      <w:ind w:left="964" w:hanging="567"/>
    </w:pPr>
    <w:rPr>
      <w:szCs w:val="20"/>
    </w:rPr>
  </w:style>
  <w:style w:type="paragraph" w:customStyle="1" w:styleId="QuoteAct1S">
    <w:name w:val="Quote Act 1 S"/>
    <w:basedOn w:val="Quote"/>
    <w:qFormat/>
    <w:rsid w:val="00D65B44"/>
    <w:pPr>
      <w:spacing w:before="0"/>
      <w:ind w:left="964" w:hanging="567"/>
    </w:pPr>
    <w:rPr>
      <w:strike/>
      <w:color w:val="FF0000"/>
      <w:szCs w:val="20"/>
    </w:rPr>
  </w:style>
  <w:style w:type="character" w:styleId="Hyperlink">
    <w:name w:val="Hyperlink"/>
    <w:basedOn w:val="DefaultParagraphFont"/>
    <w:semiHidden/>
    <w:rsid w:val="009B0142"/>
    <w:rPr>
      <w:color w:val="14456E"/>
      <w:u w:val="single"/>
    </w:rPr>
  </w:style>
  <w:style w:type="table" w:styleId="TableGrid">
    <w:name w:val="Table Grid"/>
    <w:basedOn w:val="TableNormal"/>
    <w:uiPriority w:val="59"/>
    <w:rsid w:val="009B0142"/>
    <w:pPr>
      <w:spacing w:after="0" w:line="240" w:lineRule="auto"/>
    </w:pPr>
    <w:rPr>
      <w:rFonts w:eastAsiaTheme="minorEastAsia"/>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qFormat/>
    <w:rsid w:val="004E27B6"/>
    <w:pPr>
      <w:spacing w:before="0" w:after="60" w:line="240" w:lineRule="atLeast"/>
      <w:ind w:left="284" w:hanging="284"/>
      <w:jc w:val="left"/>
    </w:pPr>
    <w:rPr>
      <w:rFonts w:eastAsia="Times New Roman" w:cs="Times New Roman"/>
      <w:sz w:val="18"/>
      <w:szCs w:val="20"/>
      <w:lang w:val="x-none" w:eastAsia="en-US"/>
    </w:rPr>
  </w:style>
  <w:style w:type="character" w:customStyle="1" w:styleId="FootnoteTextChar">
    <w:name w:val="Footnote Text Char"/>
    <w:basedOn w:val="DefaultParagraphFont"/>
    <w:link w:val="FootnoteText"/>
    <w:rsid w:val="004E27B6"/>
    <w:rPr>
      <w:rFonts w:ascii="Calibri" w:eastAsia="Times New Roman" w:hAnsi="Calibri" w:cs="Times New Roman"/>
      <w:sz w:val="18"/>
      <w:szCs w:val="20"/>
      <w:lang w:val="x-none"/>
    </w:rPr>
  </w:style>
  <w:style w:type="character" w:styleId="FootnoteReference">
    <w:name w:val="footnote reference"/>
    <w:basedOn w:val="DefaultParagraphFont"/>
    <w:rsid w:val="00F440ED"/>
    <w:rPr>
      <w:rFonts w:ascii="Calibri" w:hAnsi="Calibri"/>
      <w:sz w:val="22"/>
      <w:vertAlign w:val="superscript"/>
    </w:rPr>
  </w:style>
  <w:style w:type="paragraph" w:styleId="BalloonText">
    <w:name w:val="Balloon Text"/>
    <w:basedOn w:val="Normal"/>
    <w:link w:val="BalloonTextChar"/>
    <w:uiPriority w:val="99"/>
    <w:semiHidden/>
    <w:unhideWhenUsed/>
    <w:rsid w:val="00B40E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E30"/>
    <w:rPr>
      <w:rFonts w:ascii="Tahoma" w:eastAsiaTheme="minorEastAsia" w:hAnsi="Tahoma" w:cs="Tahoma"/>
      <w:sz w:val="16"/>
      <w:szCs w:val="16"/>
      <w:lang w:eastAsia="en-NZ"/>
    </w:rPr>
  </w:style>
  <w:style w:type="paragraph" w:styleId="Title">
    <w:name w:val="Title"/>
    <w:basedOn w:val="Normal"/>
    <w:next w:val="Normal"/>
    <w:link w:val="TitleChar"/>
    <w:rsid w:val="00CC51FF"/>
    <w:pPr>
      <w:spacing w:before="0" w:after="600" w:line="240" w:lineRule="auto"/>
      <w:jc w:val="left"/>
    </w:pPr>
    <w:rPr>
      <w:rFonts w:eastAsiaTheme="majorEastAsia" w:cstheme="majorBidi"/>
      <w:b/>
      <w:color w:val="00264C"/>
      <w:sz w:val="52"/>
      <w:szCs w:val="52"/>
    </w:rPr>
  </w:style>
  <w:style w:type="character" w:customStyle="1" w:styleId="TitleChar">
    <w:name w:val="Title Char"/>
    <w:basedOn w:val="DefaultParagraphFont"/>
    <w:link w:val="Title"/>
    <w:rsid w:val="00CC51FF"/>
    <w:rPr>
      <w:rFonts w:ascii="Calibri" w:eastAsiaTheme="majorEastAsia" w:hAnsi="Calibri" w:cstheme="majorBidi"/>
      <w:b/>
      <w:color w:val="00264C"/>
      <w:sz w:val="52"/>
      <w:szCs w:val="52"/>
      <w:lang w:eastAsia="en-NZ"/>
    </w:rPr>
  </w:style>
  <w:style w:type="paragraph" w:customStyle="1" w:styleId="Bullet">
    <w:name w:val="Bullet"/>
    <w:basedOn w:val="Normal"/>
    <w:qFormat/>
    <w:rsid w:val="004E27B6"/>
    <w:pPr>
      <w:numPr>
        <w:numId w:val="1"/>
      </w:numPr>
      <w:tabs>
        <w:tab w:val="clear" w:pos="567"/>
        <w:tab w:val="left" w:pos="397"/>
      </w:tabs>
      <w:spacing w:before="0" w:line="280" w:lineRule="exact"/>
      <w:ind w:left="397" w:hanging="397"/>
      <w:jc w:val="left"/>
    </w:pPr>
    <w:rPr>
      <w:rFonts w:eastAsia="Times New Roman" w:cs="Times New Roman"/>
      <w:szCs w:val="20"/>
    </w:rPr>
  </w:style>
  <w:style w:type="paragraph" w:customStyle="1" w:styleId="Footereven">
    <w:name w:val="Footer even"/>
    <w:basedOn w:val="Normal"/>
    <w:rsid w:val="004E27B6"/>
    <w:pPr>
      <w:tabs>
        <w:tab w:val="left" w:pos="567"/>
      </w:tabs>
      <w:spacing w:after="0" w:line="240" w:lineRule="auto"/>
      <w:jc w:val="left"/>
    </w:pPr>
    <w:rPr>
      <w:rFonts w:eastAsia="Times New Roman" w:cs="Arial"/>
      <w:sz w:val="18"/>
      <w:szCs w:val="16"/>
      <w:lang w:eastAsia="en-US"/>
    </w:rPr>
  </w:style>
  <w:style w:type="paragraph" w:customStyle="1" w:styleId="Footerodd">
    <w:name w:val="Footer odd"/>
    <w:basedOn w:val="Normal"/>
    <w:rsid w:val="004E27B6"/>
    <w:pPr>
      <w:tabs>
        <w:tab w:val="right" w:pos="7938"/>
        <w:tab w:val="right" w:pos="8505"/>
      </w:tabs>
      <w:spacing w:after="0" w:line="240" w:lineRule="auto"/>
    </w:pPr>
    <w:rPr>
      <w:rFonts w:eastAsia="Times New Roman" w:cs="Arial"/>
      <w:sz w:val="18"/>
      <w:szCs w:val="16"/>
      <w:lang w:eastAsia="en-US"/>
    </w:rPr>
  </w:style>
  <w:style w:type="character" w:styleId="PageNumber">
    <w:name w:val="page number"/>
    <w:basedOn w:val="DefaultParagraphFont"/>
    <w:semiHidden/>
    <w:rsid w:val="005078F6"/>
    <w:rPr>
      <w:rFonts w:ascii="Arial" w:hAnsi="Arial" w:cs="Arial"/>
      <w:b/>
      <w:bCs/>
      <w:sz w:val="20"/>
      <w:szCs w:val="20"/>
    </w:rPr>
  </w:style>
  <w:style w:type="paragraph" w:customStyle="1" w:styleId="Tablebullet">
    <w:name w:val="Tablebullet"/>
    <w:basedOn w:val="Tabletext"/>
    <w:rsid w:val="004E27B6"/>
    <w:pPr>
      <w:numPr>
        <w:numId w:val="2"/>
      </w:numPr>
      <w:tabs>
        <w:tab w:val="clear" w:pos="338"/>
        <w:tab w:val="clear" w:pos="397"/>
      </w:tabs>
      <w:spacing w:before="40" w:after="40"/>
      <w:ind w:left="227" w:hanging="227"/>
    </w:pPr>
  </w:style>
  <w:style w:type="paragraph" w:customStyle="1" w:styleId="Tabletext">
    <w:name w:val="Tabletext"/>
    <w:basedOn w:val="Normal"/>
    <w:rsid w:val="004E27B6"/>
    <w:pPr>
      <w:tabs>
        <w:tab w:val="left" w:pos="397"/>
      </w:tabs>
      <w:spacing w:before="80" w:after="80" w:line="220" w:lineRule="atLeast"/>
      <w:jc w:val="left"/>
    </w:pPr>
    <w:rPr>
      <w:rFonts w:eastAsia="Times New Roman" w:cs="Times New Roman"/>
      <w:sz w:val="18"/>
      <w:szCs w:val="20"/>
      <w:lang w:eastAsia="en-US"/>
    </w:rPr>
  </w:style>
  <w:style w:type="paragraph" w:customStyle="1" w:styleId="TableDash">
    <w:name w:val="TableDash"/>
    <w:basedOn w:val="Tabletext"/>
    <w:rsid w:val="003D41DB"/>
    <w:pPr>
      <w:numPr>
        <w:ilvl w:val="1"/>
        <w:numId w:val="2"/>
      </w:numPr>
      <w:spacing w:after="40" w:line="240" w:lineRule="auto"/>
    </w:pPr>
  </w:style>
  <w:style w:type="paragraph" w:customStyle="1" w:styleId="Tablehead">
    <w:name w:val="Tablehead"/>
    <w:basedOn w:val="Normal"/>
    <w:semiHidden/>
    <w:rsid w:val="00BB2F3D"/>
    <w:pPr>
      <w:keepNext/>
      <w:spacing w:before="60" w:after="60" w:line="240" w:lineRule="auto"/>
      <w:jc w:val="left"/>
      <w:outlineLvl w:val="0"/>
    </w:pPr>
    <w:rPr>
      <w:rFonts w:eastAsia="Times New Roman" w:cs="Times New Roman"/>
      <w:b/>
      <w:bCs/>
      <w:sz w:val="18"/>
      <w:szCs w:val="20"/>
      <w:lang w:eastAsia="en-US"/>
    </w:rPr>
  </w:style>
  <w:style w:type="paragraph" w:styleId="Subtitle">
    <w:name w:val="Subtitle"/>
    <w:basedOn w:val="Normal"/>
    <w:next w:val="Normal"/>
    <w:link w:val="SubtitleChar"/>
    <w:rsid w:val="00CC51FF"/>
    <w:pPr>
      <w:numPr>
        <w:ilvl w:val="1"/>
      </w:numPr>
      <w:jc w:val="left"/>
    </w:pPr>
    <w:rPr>
      <w:rFonts w:eastAsiaTheme="majorEastAsia" w:cstheme="majorBidi"/>
      <w:b/>
      <w:iCs/>
      <w:color w:val="00264C"/>
      <w:sz w:val="36"/>
      <w:szCs w:val="24"/>
    </w:rPr>
  </w:style>
  <w:style w:type="character" w:customStyle="1" w:styleId="SubtitleChar">
    <w:name w:val="Subtitle Char"/>
    <w:basedOn w:val="DefaultParagraphFont"/>
    <w:link w:val="Subtitle"/>
    <w:rsid w:val="00CC51FF"/>
    <w:rPr>
      <w:rFonts w:ascii="Calibri" w:eastAsiaTheme="majorEastAsia" w:hAnsi="Calibri" w:cstheme="majorBidi"/>
      <w:b/>
      <w:iCs/>
      <w:color w:val="00264C"/>
      <w:sz w:val="36"/>
      <w:szCs w:val="24"/>
      <w:lang w:eastAsia="en-NZ"/>
    </w:rPr>
  </w:style>
  <w:style w:type="paragraph" w:customStyle="1" w:styleId="Sub-bullet">
    <w:name w:val="Sub-bullet"/>
    <w:basedOn w:val="Normal"/>
    <w:next w:val="BodyText"/>
    <w:qFormat/>
    <w:rsid w:val="0010461C"/>
    <w:pPr>
      <w:numPr>
        <w:ilvl w:val="1"/>
        <w:numId w:val="3"/>
      </w:numPr>
      <w:tabs>
        <w:tab w:val="clear" w:pos="1440"/>
      </w:tabs>
      <w:spacing w:before="0"/>
      <w:ind w:left="794" w:hanging="397"/>
      <w:jc w:val="left"/>
    </w:pPr>
    <w:rPr>
      <w:rFonts w:eastAsia="Times New Roman" w:cs="Times New Roman"/>
    </w:rPr>
  </w:style>
  <w:style w:type="paragraph" w:styleId="Header">
    <w:name w:val="header"/>
    <w:basedOn w:val="Normal"/>
    <w:link w:val="HeaderChar"/>
    <w:rsid w:val="00945D28"/>
    <w:pPr>
      <w:tabs>
        <w:tab w:val="center" w:pos="4513"/>
        <w:tab w:val="right" w:pos="9026"/>
      </w:tabs>
      <w:spacing w:before="0" w:after="0" w:line="240" w:lineRule="auto"/>
    </w:pPr>
  </w:style>
  <w:style w:type="character" w:customStyle="1" w:styleId="HeaderChar">
    <w:name w:val="Header Char"/>
    <w:basedOn w:val="DefaultParagraphFont"/>
    <w:link w:val="Header"/>
    <w:rsid w:val="002A234F"/>
    <w:rPr>
      <w:rFonts w:ascii="Calibri" w:eastAsiaTheme="minorEastAsia" w:hAnsi="Calibri"/>
      <w:color w:val="00264C"/>
      <w:lang w:eastAsia="en-NZ"/>
    </w:rPr>
  </w:style>
  <w:style w:type="paragraph" w:styleId="Footer">
    <w:name w:val="footer"/>
    <w:basedOn w:val="Normal"/>
    <w:link w:val="FooterChar"/>
    <w:semiHidden/>
    <w:rsid w:val="00945D28"/>
    <w:pPr>
      <w:tabs>
        <w:tab w:val="center" w:pos="4513"/>
        <w:tab w:val="right" w:pos="9026"/>
      </w:tabs>
      <w:spacing w:before="0" w:after="0" w:line="240" w:lineRule="auto"/>
    </w:pPr>
  </w:style>
  <w:style w:type="character" w:customStyle="1" w:styleId="FooterChar">
    <w:name w:val="Footer Char"/>
    <w:basedOn w:val="DefaultParagraphFont"/>
    <w:link w:val="Footer"/>
    <w:semiHidden/>
    <w:rsid w:val="002A234F"/>
    <w:rPr>
      <w:rFonts w:ascii="Calibri" w:eastAsiaTheme="minorEastAsia" w:hAnsi="Calibri"/>
      <w:color w:val="00264C"/>
      <w:lang w:eastAsia="en-NZ"/>
    </w:rPr>
  </w:style>
  <w:style w:type="paragraph" w:customStyle="1" w:styleId="Box">
    <w:name w:val="Box"/>
    <w:basedOn w:val="Normal"/>
    <w:next w:val="Normal"/>
    <w:semiHidden/>
    <w:rsid w:val="002E22ED"/>
    <w:pPr>
      <w:pBdr>
        <w:top w:val="single" w:sz="6" w:space="15" w:color="auto"/>
        <w:left w:val="single" w:sz="6" w:space="15" w:color="auto"/>
        <w:bottom w:val="single" w:sz="6" w:space="15" w:color="auto"/>
        <w:right w:val="single" w:sz="6" w:space="15" w:color="auto"/>
      </w:pBdr>
      <w:spacing w:before="0" w:after="0"/>
      <w:ind w:left="284" w:right="284"/>
    </w:pPr>
    <w:rPr>
      <w:rFonts w:eastAsia="Times New Roman" w:cs="Times New Roman"/>
      <w:szCs w:val="20"/>
      <w:lang w:eastAsia="en-US"/>
    </w:rPr>
  </w:style>
  <w:style w:type="paragraph" w:customStyle="1" w:styleId="Boxbullet">
    <w:name w:val="Box bullet"/>
    <w:basedOn w:val="Box"/>
    <w:semiHidden/>
    <w:rsid w:val="000F2875"/>
    <w:pPr>
      <w:numPr>
        <w:numId w:val="4"/>
      </w:numPr>
      <w:spacing w:before="120"/>
    </w:pPr>
  </w:style>
  <w:style w:type="paragraph" w:customStyle="1" w:styleId="Boxheading">
    <w:name w:val="Box heading"/>
    <w:basedOn w:val="Box"/>
    <w:next w:val="Box"/>
    <w:semiHidden/>
    <w:rsid w:val="00E76731"/>
    <w:pPr>
      <w:keepNext/>
      <w:spacing w:after="160" w:line="240" w:lineRule="auto"/>
      <w:jc w:val="left"/>
    </w:pPr>
    <w:rPr>
      <w:b/>
    </w:rPr>
  </w:style>
  <w:style w:type="paragraph" w:customStyle="1" w:styleId="Boxnumbered">
    <w:name w:val="Box numbered"/>
    <w:basedOn w:val="Boxbullet"/>
    <w:next w:val="BodyText"/>
    <w:semiHidden/>
    <w:qFormat/>
    <w:rsid w:val="006E69DE"/>
    <w:pPr>
      <w:numPr>
        <w:numId w:val="5"/>
      </w:numPr>
    </w:pPr>
  </w:style>
  <w:style w:type="paragraph" w:styleId="Quote">
    <w:name w:val="Quote"/>
    <w:basedOn w:val="Normal"/>
    <w:next w:val="Normal"/>
    <w:link w:val="QuoteChar"/>
    <w:qFormat/>
    <w:rsid w:val="004E27B6"/>
    <w:pPr>
      <w:ind w:left="397" w:right="397"/>
      <w:jc w:val="left"/>
    </w:pPr>
    <w:rPr>
      <w:iCs/>
      <w:sz w:val="20"/>
    </w:rPr>
  </w:style>
  <w:style w:type="character" w:customStyle="1" w:styleId="QuoteChar">
    <w:name w:val="Quote Char"/>
    <w:basedOn w:val="DefaultParagraphFont"/>
    <w:link w:val="Quote"/>
    <w:rsid w:val="004E27B6"/>
    <w:rPr>
      <w:rFonts w:ascii="Calibri" w:eastAsiaTheme="minorEastAsia" w:hAnsi="Calibri"/>
      <w:iCs/>
      <w:sz w:val="20"/>
      <w:lang w:eastAsia="en-NZ"/>
    </w:rPr>
  </w:style>
  <w:style w:type="paragraph" w:styleId="EndnoteText">
    <w:name w:val="endnote text"/>
    <w:basedOn w:val="Normal"/>
    <w:link w:val="EndnoteTextChar"/>
    <w:semiHidden/>
    <w:rsid w:val="00CE2551"/>
    <w:pPr>
      <w:spacing w:after="0" w:line="240" w:lineRule="exact"/>
      <w:ind w:left="397" w:hanging="397"/>
      <w:jc w:val="left"/>
    </w:pPr>
    <w:rPr>
      <w:sz w:val="20"/>
      <w:szCs w:val="20"/>
    </w:rPr>
  </w:style>
  <w:style w:type="character" w:customStyle="1" w:styleId="EndnoteTextChar">
    <w:name w:val="Endnote Text Char"/>
    <w:basedOn w:val="DefaultParagraphFont"/>
    <w:link w:val="EndnoteText"/>
    <w:semiHidden/>
    <w:rsid w:val="002B1CB7"/>
    <w:rPr>
      <w:rFonts w:ascii="Calibri" w:eastAsiaTheme="minorEastAsia" w:hAnsi="Calibri"/>
      <w:color w:val="00264C"/>
      <w:sz w:val="20"/>
      <w:szCs w:val="20"/>
      <w:lang w:eastAsia="en-NZ"/>
    </w:rPr>
  </w:style>
  <w:style w:type="character" w:styleId="EndnoteReference">
    <w:name w:val="endnote reference"/>
    <w:basedOn w:val="DefaultParagraphFont"/>
    <w:uiPriority w:val="99"/>
    <w:semiHidden/>
    <w:unhideWhenUsed/>
    <w:rsid w:val="00544692"/>
    <w:rPr>
      <w:vertAlign w:val="superscript"/>
    </w:rPr>
  </w:style>
  <w:style w:type="paragraph" w:customStyle="1" w:styleId="Greenbullet-tables">
    <w:name w:val="Green bullet - tables"/>
    <w:basedOn w:val="Bullet"/>
    <w:rsid w:val="00CE2551"/>
    <w:pPr>
      <w:numPr>
        <w:numId w:val="6"/>
      </w:numPr>
      <w:tabs>
        <w:tab w:val="clear" w:pos="397"/>
      </w:tabs>
      <w:ind w:left="681" w:right="284" w:hanging="397"/>
    </w:pPr>
    <w:rPr>
      <w:color w:val="677719"/>
    </w:rPr>
  </w:style>
  <w:style w:type="paragraph" w:customStyle="1" w:styleId="Brownboxheading">
    <w:name w:val="Brown box heading"/>
    <w:basedOn w:val="Boxheading"/>
    <w:uiPriority w:val="1"/>
    <w:semiHidden/>
    <w:qFormat/>
    <w:rsid w:val="003F0C32"/>
    <w:pPr>
      <w:keepLines/>
      <w:pBdr>
        <w:top w:val="single" w:sz="4" w:space="15" w:color="F3CC97"/>
        <w:left w:val="single" w:sz="4" w:space="15" w:color="F3CC97"/>
        <w:bottom w:val="single" w:sz="4" w:space="15" w:color="F3CC97"/>
        <w:right w:val="single" w:sz="4" w:space="15" w:color="F3CC97"/>
      </w:pBdr>
      <w:shd w:val="clear" w:color="B47015" w:fill="F3CC97"/>
    </w:pPr>
    <w:rPr>
      <w:color w:val="B47015"/>
      <w:szCs w:val="22"/>
    </w:rPr>
  </w:style>
  <w:style w:type="paragraph" w:customStyle="1" w:styleId="Brownboxtext">
    <w:name w:val="Brown box text"/>
    <w:basedOn w:val="Box"/>
    <w:uiPriority w:val="1"/>
    <w:semiHidden/>
    <w:qFormat/>
    <w:rsid w:val="005E32A1"/>
    <w:pPr>
      <w:pBdr>
        <w:top w:val="single" w:sz="4" w:space="15" w:color="F3CC97"/>
        <w:left w:val="single" w:sz="4" w:space="15" w:color="F3CC97"/>
        <w:bottom w:val="single" w:sz="4" w:space="15" w:color="F3CC97"/>
        <w:right w:val="single" w:sz="4" w:space="15" w:color="F3CC97"/>
      </w:pBdr>
      <w:shd w:val="clear" w:color="B47015" w:fill="F3CC97"/>
    </w:pPr>
    <w:rPr>
      <w:color w:val="B47015"/>
      <w:szCs w:val="22"/>
    </w:rPr>
  </w:style>
  <w:style w:type="paragraph" w:customStyle="1" w:styleId="Casestudyheading">
    <w:name w:val="Case study heading"/>
    <w:basedOn w:val="BodyText"/>
    <w:semiHidden/>
    <w:rsid w:val="00661920"/>
    <w:pPr>
      <w:keepNext/>
      <w:spacing w:before="160" w:line="240" w:lineRule="auto"/>
      <w:ind w:left="284"/>
    </w:pPr>
    <w:rPr>
      <w:b/>
      <w:caps/>
    </w:rPr>
  </w:style>
  <w:style w:type="paragraph" w:customStyle="1" w:styleId="Greentext-tables">
    <w:name w:val="Green text - tables"/>
    <w:basedOn w:val="BodyText"/>
    <w:rsid w:val="00D32B28"/>
    <w:pPr>
      <w:ind w:left="284" w:right="284"/>
    </w:pPr>
    <w:rPr>
      <w:color w:val="677719"/>
    </w:rPr>
  </w:style>
  <w:style w:type="paragraph" w:customStyle="1" w:styleId="Questionsub-bullet">
    <w:name w:val="Question sub-bullet"/>
    <w:basedOn w:val="Sub-bullet"/>
    <w:semiHidden/>
    <w:qFormat/>
    <w:rsid w:val="00CE2551"/>
    <w:pPr>
      <w:ind w:left="1077" w:right="284"/>
    </w:pPr>
    <w:rPr>
      <w:color w:val="E36F1E"/>
    </w:rPr>
  </w:style>
  <w:style w:type="paragraph" w:customStyle="1" w:styleId="Heading1-lightbrown">
    <w:name w:val="Heading 1 - light brown"/>
    <w:basedOn w:val="Heading1"/>
    <w:next w:val="BodyText"/>
    <w:semiHidden/>
    <w:qFormat/>
    <w:rsid w:val="008D424D"/>
    <w:rPr>
      <w:color w:val="F1B78E"/>
    </w:rPr>
  </w:style>
  <w:style w:type="paragraph" w:customStyle="1" w:styleId="Browntextnumbered">
    <w:name w:val="Brown text numbered"/>
    <w:basedOn w:val="BodyText"/>
    <w:semiHidden/>
    <w:qFormat/>
    <w:rsid w:val="000B6BF8"/>
    <w:pPr>
      <w:numPr>
        <w:numId w:val="7"/>
      </w:numPr>
      <w:spacing w:before="0"/>
      <w:ind w:left="681" w:right="284" w:hanging="397"/>
    </w:pPr>
    <w:rPr>
      <w:rFonts w:eastAsia="Times New Roman"/>
      <w:color w:val="B47015"/>
    </w:rPr>
  </w:style>
  <w:style w:type="paragraph" w:customStyle="1" w:styleId="Quotebullet">
    <w:name w:val="Quote bullet"/>
    <w:basedOn w:val="Bullet"/>
    <w:qFormat/>
    <w:rsid w:val="003D4825"/>
    <w:pPr>
      <w:tabs>
        <w:tab w:val="clear" w:pos="397"/>
      </w:tabs>
      <w:ind w:left="794" w:right="397"/>
    </w:pPr>
    <w:rPr>
      <w:sz w:val="20"/>
    </w:rPr>
  </w:style>
  <w:style w:type="paragraph" w:styleId="TOC1">
    <w:name w:val="toc 1"/>
    <w:basedOn w:val="Normal"/>
    <w:next w:val="Normal"/>
    <w:uiPriority w:val="39"/>
    <w:unhideWhenUsed/>
    <w:rsid w:val="008A4E4C"/>
    <w:pPr>
      <w:tabs>
        <w:tab w:val="left" w:pos="567"/>
        <w:tab w:val="right" w:pos="8494"/>
      </w:tabs>
      <w:spacing w:before="280" w:after="0" w:line="240" w:lineRule="auto"/>
      <w:ind w:right="567"/>
      <w:jc w:val="left"/>
    </w:pPr>
  </w:style>
  <w:style w:type="paragraph" w:styleId="TOC2">
    <w:name w:val="toc 2"/>
    <w:basedOn w:val="Normal"/>
    <w:next w:val="Normal"/>
    <w:uiPriority w:val="39"/>
    <w:unhideWhenUsed/>
    <w:rsid w:val="00454A25"/>
    <w:pPr>
      <w:tabs>
        <w:tab w:val="right" w:pos="8494"/>
      </w:tabs>
      <w:spacing w:before="60" w:after="60" w:line="240" w:lineRule="auto"/>
      <w:ind w:left="1134" w:right="567" w:hanging="567"/>
      <w:jc w:val="left"/>
    </w:pPr>
    <w:rPr>
      <w:noProof/>
    </w:rPr>
  </w:style>
  <w:style w:type="paragraph" w:styleId="TOC3">
    <w:name w:val="toc 3"/>
    <w:basedOn w:val="Normal"/>
    <w:next w:val="Normal"/>
    <w:autoRedefine/>
    <w:semiHidden/>
    <w:rsid w:val="0055121D"/>
    <w:pPr>
      <w:tabs>
        <w:tab w:val="left" w:pos="1134"/>
        <w:tab w:val="right" w:pos="9060"/>
      </w:tabs>
      <w:spacing w:before="60" w:after="60" w:line="240" w:lineRule="auto"/>
      <w:ind w:left="567" w:right="567"/>
      <w:jc w:val="left"/>
    </w:pPr>
  </w:style>
  <w:style w:type="paragraph" w:customStyle="1" w:styleId="Greenheading-tables">
    <w:name w:val="Green heading - tables"/>
    <w:basedOn w:val="Greentext-tables"/>
    <w:rsid w:val="007932EA"/>
    <w:pPr>
      <w:keepNext/>
      <w:spacing w:before="240" w:after="0"/>
    </w:pPr>
    <w:rPr>
      <w:rFonts w:eastAsia="Times New Roman"/>
      <w:b/>
    </w:rPr>
  </w:style>
  <w:style w:type="paragraph" w:customStyle="1" w:styleId="Bodytextnumbered">
    <w:name w:val="Body text numbered"/>
    <w:basedOn w:val="BodyText"/>
    <w:semiHidden/>
    <w:rsid w:val="00C22954"/>
    <w:pPr>
      <w:numPr>
        <w:numId w:val="8"/>
      </w:numPr>
      <w:spacing w:before="0"/>
      <w:ind w:left="397" w:hanging="397"/>
    </w:pPr>
  </w:style>
  <w:style w:type="paragraph" w:customStyle="1" w:styleId="References">
    <w:name w:val="References"/>
    <w:basedOn w:val="Normal"/>
    <w:rsid w:val="00CE2551"/>
    <w:pPr>
      <w:jc w:val="left"/>
    </w:pPr>
    <w:rPr>
      <w:rFonts w:eastAsia="Times New Roman" w:cs="Times New Roman"/>
      <w:szCs w:val="20"/>
      <w:lang w:eastAsia="en-US"/>
    </w:rPr>
  </w:style>
  <w:style w:type="paragraph" w:customStyle="1" w:styleId="Bodytexta">
    <w:name w:val="Body text a"/>
    <w:aliases w:val="b,Sub-list a"/>
    <w:basedOn w:val="BodyText"/>
    <w:semiHidden/>
    <w:rsid w:val="00DB6C49"/>
    <w:pPr>
      <w:numPr>
        <w:numId w:val="9"/>
      </w:numPr>
      <w:spacing w:before="0"/>
    </w:pPr>
  </w:style>
  <w:style w:type="paragraph" w:customStyle="1" w:styleId="HeadingnotforTOC">
    <w:name w:val="Heading not for TOC"/>
    <w:basedOn w:val="BodyText"/>
    <w:semiHidden/>
    <w:qFormat/>
    <w:rsid w:val="00AD49E4"/>
    <w:pPr>
      <w:keepNext/>
      <w:spacing w:before="0" w:after="360" w:line="240" w:lineRule="auto"/>
    </w:pPr>
    <w:rPr>
      <w:b/>
      <w:color w:val="F4D19C"/>
      <w:sz w:val="64"/>
      <w:szCs w:val="64"/>
    </w:rPr>
  </w:style>
  <w:style w:type="paragraph" w:customStyle="1" w:styleId="Questiontext">
    <w:name w:val="Question text"/>
    <w:basedOn w:val="Greentext-tables"/>
    <w:semiHidden/>
    <w:qFormat/>
    <w:rsid w:val="005D43FA"/>
    <w:rPr>
      <w:color w:val="E36F1E"/>
    </w:rPr>
  </w:style>
  <w:style w:type="paragraph" w:customStyle="1" w:styleId="Questionbullet">
    <w:name w:val="Question bullet"/>
    <w:basedOn w:val="Greenbullet-tables"/>
    <w:semiHidden/>
    <w:qFormat/>
    <w:rsid w:val="00BE1EFD"/>
    <w:pPr>
      <w:numPr>
        <w:numId w:val="13"/>
      </w:numPr>
      <w:ind w:left="681" w:hanging="397"/>
    </w:pPr>
    <w:rPr>
      <w:color w:val="E36F1E"/>
    </w:rPr>
  </w:style>
  <w:style w:type="paragraph" w:customStyle="1" w:styleId="Questionheading">
    <w:name w:val="Question heading"/>
    <w:basedOn w:val="Greenheading-tables"/>
    <w:semiHidden/>
    <w:qFormat/>
    <w:rsid w:val="005D43FA"/>
    <w:rPr>
      <w:color w:val="E36F1E"/>
    </w:rPr>
  </w:style>
  <w:style w:type="paragraph" w:customStyle="1" w:styleId="Imprint">
    <w:name w:val="Imprint"/>
    <w:basedOn w:val="Normal"/>
    <w:rsid w:val="004E27B6"/>
    <w:pPr>
      <w:spacing w:before="0" w:after="240" w:line="240" w:lineRule="auto"/>
      <w:jc w:val="left"/>
    </w:pPr>
    <w:rPr>
      <w:rFonts w:eastAsia="Times New Roman" w:cs="Times New Roman"/>
      <w:szCs w:val="20"/>
      <w:lang w:eastAsia="en-US"/>
    </w:rPr>
  </w:style>
  <w:style w:type="paragraph" w:customStyle="1" w:styleId="Heading">
    <w:name w:val="Heading"/>
    <w:basedOn w:val="Heading1"/>
    <w:next w:val="Normal"/>
    <w:semiHidden/>
    <w:rsid w:val="004E44DD"/>
    <w:pPr>
      <w:keepNext w:val="0"/>
      <w:keepLines w:val="0"/>
      <w:tabs>
        <w:tab w:val="clear" w:pos="851"/>
        <w:tab w:val="left" w:pos="567"/>
      </w:tabs>
      <w:spacing w:after="120"/>
      <w:outlineLvl w:val="9"/>
    </w:pPr>
    <w:rPr>
      <w:rFonts w:eastAsia="Times New Roman" w:cs="Times New Roman"/>
      <w:bCs w:val="0"/>
      <w:sz w:val="44"/>
      <w:szCs w:val="20"/>
      <w:lang w:eastAsia="en-US"/>
    </w:rPr>
  </w:style>
  <w:style w:type="paragraph" w:customStyle="1" w:styleId="Sub-list">
    <w:name w:val="Sub-list"/>
    <w:basedOn w:val="Normal"/>
    <w:semiHidden/>
    <w:rsid w:val="0040640A"/>
    <w:pPr>
      <w:numPr>
        <w:numId w:val="15"/>
      </w:numPr>
      <w:tabs>
        <w:tab w:val="left" w:pos="794"/>
      </w:tabs>
      <w:spacing w:before="60" w:after="240" w:line="240" w:lineRule="auto"/>
    </w:pPr>
    <w:rPr>
      <w:rFonts w:ascii="Times New Roman" w:eastAsia="Times New Roman" w:hAnsi="Times New Roman" w:cs="Times New Roman"/>
      <w:szCs w:val="20"/>
      <w:lang w:eastAsia="en-US"/>
    </w:rPr>
  </w:style>
  <w:style w:type="paragraph" w:customStyle="1" w:styleId="Figureheading">
    <w:name w:val="Figure heading"/>
    <w:basedOn w:val="Normal"/>
    <w:next w:val="Normal"/>
    <w:rsid w:val="004E27B6"/>
    <w:pPr>
      <w:keepNext/>
      <w:spacing w:line="240" w:lineRule="auto"/>
      <w:ind w:left="1134" w:hanging="1134"/>
      <w:jc w:val="left"/>
    </w:pPr>
    <w:rPr>
      <w:rFonts w:eastAsia="Times New Roman" w:cs="Times New Roman"/>
      <w:b/>
      <w:sz w:val="20"/>
      <w:szCs w:val="20"/>
      <w:lang w:eastAsia="en-US"/>
    </w:rPr>
  </w:style>
  <w:style w:type="paragraph" w:customStyle="1" w:styleId="Note">
    <w:name w:val="Note"/>
    <w:basedOn w:val="Normal"/>
    <w:next w:val="Normal"/>
    <w:semiHidden/>
    <w:rsid w:val="0040640A"/>
    <w:pPr>
      <w:tabs>
        <w:tab w:val="left" w:pos="680"/>
      </w:tabs>
      <w:spacing w:after="240" w:line="240" w:lineRule="auto"/>
      <w:ind w:left="680" w:hanging="680"/>
    </w:pPr>
    <w:rPr>
      <w:rFonts w:ascii="Arial" w:eastAsia="Times New Roman" w:hAnsi="Arial" w:cs="Times New Roman"/>
      <w:sz w:val="16"/>
      <w:szCs w:val="20"/>
      <w:lang w:eastAsia="en-US"/>
    </w:rPr>
  </w:style>
  <w:style w:type="paragraph" w:customStyle="1" w:styleId="Source">
    <w:name w:val="Source"/>
    <w:basedOn w:val="Normal"/>
    <w:next w:val="Normal"/>
    <w:semiHidden/>
    <w:rsid w:val="0040640A"/>
    <w:pPr>
      <w:tabs>
        <w:tab w:val="left" w:pos="680"/>
      </w:tabs>
      <w:spacing w:after="240" w:line="240" w:lineRule="auto"/>
      <w:jc w:val="left"/>
    </w:pPr>
    <w:rPr>
      <w:rFonts w:ascii="Arial" w:eastAsia="Times New Roman" w:hAnsi="Arial" w:cs="Times New Roman"/>
      <w:sz w:val="16"/>
      <w:szCs w:val="20"/>
      <w:lang w:eastAsia="en-US"/>
    </w:rPr>
  </w:style>
  <w:style w:type="paragraph" w:customStyle="1" w:styleId="Tableheading">
    <w:name w:val="Table heading"/>
    <w:basedOn w:val="Normal"/>
    <w:next w:val="Normal"/>
    <w:rsid w:val="004E27B6"/>
    <w:pPr>
      <w:keepNext/>
      <w:spacing w:line="240" w:lineRule="auto"/>
      <w:ind w:left="1134" w:hanging="1134"/>
      <w:jc w:val="left"/>
    </w:pPr>
    <w:rPr>
      <w:rFonts w:eastAsia="Times New Roman" w:cs="Times New Roman"/>
      <w:b/>
      <w:sz w:val="20"/>
      <w:szCs w:val="20"/>
      <w:lang w:eastAsia="en-US"/>
    </w:rPr>
  </w:style>
  <w:style w:type="paragraph" w:customStyle="1" w:styleId="TableText0">
    <w:name w:val="TableText"/>
    <w:basedOn w:val="Normal"/>
    <w:semiHidden/>
    <w:rsid w:val="0040640A"/>
    <w:pPr>
      <w:spacing w:before="60" w:after="60" w:line="240" w:lineRule="auto"/>
      <w:jc w:val="left"/>
    </w:pPr>
    <w:rPr>
      <w:rFonts w:ascii="Arial" w:eastAsia="Times New Roman" w:hAnsi="Arial" w:cs="Times New Roman"/>
      <w:sz w:val="16"/>
      <w:szCs w:val="20"/>
      <w:lang w:eastAsia="en-US"/>
    </w:rPr>
  </w:style>
  <w:style w:type="paragraph" w:customStyle="1" w:styleId="TableTextbold">
    <w:name w:val="TableText bold"/>
    <w:basedOn w:val="TableText0"/>
    <w:rsid w:val="00BB2F3D"/>
    <w:rPr>
      <w:rFonts w:ascii="Calibri" w:hAnsi="Calibri"/>
      <w:b/>
      <w:sz w:val="18"/>
    </w:rPr>
  </w:style>
  <w:style w:type="paragraph" w:customStyle="1" w:styleId="Glossary">
    <w:name w:val="Glossary"/>
    <w:basedOn w:val="Normal"/>
    <w:semiHidden/>
    <w:rsid w:val="0040640A"/>
    <w:pPr>
      <w:tabs>
        <w:tab w:val="left" w:pos="2835"/>
      </w:tabs>
      <w:spacing w:before="0" w:after="240" w:line="240" w:lineRule="auto"/>
      <w:ind w:left="2835" w:hanging="2835"/>
    </w:pPr>
    <w:rPr>
      <w:rFonts w:ascii="Times New Roman" w:eastAsia="Times New Roman" w:hAnsi="Times New Roman" w:cs="Times New Roman"/>
      <w:szCs w:val="20"/>
      <w:lang w:eastAsia="en-US"/>
    </w:rPr>
  </w:style>
  <w:style w:type="paragraph" w:customStyle="1" w:styleId="Numberedparagraph">
    <w:name w:val="Numbered paragraph"/>
    <w:basedOn w:val="Normal"/>
    <w:semiHidden/>
    <w:rsid w:val="0040640A"/>
    <w:pPr>
      <w:numPr>
        <w:numId w:val="14"/>
      </w:numPr>
      <w:spacing w:line="240" w:lineRule="auto"/>
    </w:pPr>
    <w:rPr>
      <w:rFonts w:ascii="Times New Roman" w:eastAsia="Times New Roman" w:hAnsi="Times New Roman" w:cs="Times New Roman"/>
      <w:szCs w:val="20"/>
      <w:lang w:eastAsia="en-US"/>
    </w:rPr>
  </w:style>
  <w:style w:type="paragraph" w:styleId="TableofFigures">
    <w:name w:val="table of figures"/>
    <w:basedOn w:val="Normal"/>
    <w:next w:val="Normal"/>
    <w:semiHidden/>
    <w:rsid w:val="0040640A"/>
    <w:pPr>
      <w:spacing w:before="80" w:after="240" w:line="240" w:lineRule="auto"/>
      <w:ind w:left="1134" w:hanging="1134"/>
    </w:pPr>
    <w:rPr>
      <w:rFonts w:ascii="Arial" w:eastAsia="Times New Roman" w:hAnsi="Arial" w:cs="Times New Roman"/>
      <w:sz w:val="20"/>
      <w:szCs w:val="20"/>
      <w:lang w:eastAsia="en-US"/>
    </w:rPr>
  </w:style>
  <w:style w:type="paragraph" w:customStyle="1" w:styleId="Sub-listi">
    <w:name w:val="Sub-list i"/>
    <w:aliases w:val="ii"/>
    <w:basedOn w:val="BodyText"/>
    <w:semiHidden/>
    <w:rsid w:val="0040640A"/>
    <w:pPr>
      <w:numPr>
        <w:numId w:val="16"/>
      </w:numPr>
      <w:spacing w:before="60" w:after="60" w:line="240" w:lineRule="auto"/>
      <w:jc w:val="both"/>
    </w:pPr>
    <w:rPr>
      <w:rFonts w:ascii="Times New Roman" w:eastAsia="Times New Roman" w:hAnsi="Times New Roman" w:cs="Times New Roman"/>
      <w:szCs w:val="20"/>
      <w:lang w:eastAsia="en-US"/>
    </w:rPr>
  </w:style>
  <w:style w:type="paragraph" w:styleId="PlainText">
    <w:name w:val="Plain Text"/>
    <w:basedOn w:val="Normal"/>
    <w:link w:val="PlainTextChar"/>
    <w:uiPriority w:val="99"/>
    <w:semiHidden/>
    <w:rsid w:val="0040640A"/>
    <w:pPr>
      <w:spacing w:before="0" w:after="240" w:line="240" w:lineRule="auto"/>
      <w:jc w:val="left"/>
    </w:pPr>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EA5323"/>
    <w:rPr>
      <w:rFonts w:ascii="Consolas" w:eastAsia="Calibri" w:hAnsi="Consolas" w:cs="Times New Roman"/>
      <w:sz w:val="21"/>
      <w:szCs w:val="21"/>
      <w:lang w:eastAsia="en-NZ"/>
    </w:rPr>
  </w:style>
  <w:style w:type="paragraph" w:customStyle="1" w:styleId="Questionforconsultationfeedback">
    <w:name w:val="Question for consultation feedback"/>
    <w:basedOn w:val="BodyText"/>
    <w:semiHidden/>
    <w:qFormat/>
    <w:rsid w:val="0040640A"/>
    <w:pPr>
      <w:spacing w:before="0" w:after="240" w:line="240" w:lineRule="auto"/>
      <w:jc w:val="both"/>
    </w:pPr>
    <w:rPr>
      <w:rFonts w:ascii="Times New Roman" w:eastAsia="Times New Roman" w:hAnsi="Times New Roman" w:cs="Times New Roman"/>
      <w:i/>
      <w:szCs w:val="20"/>
      <w:lang w:eastAsia="en-US"/>
    </w:rPr>
  </w:style>
  <w:style w:type="character" w:styleId="CommentReference">
    <w:name w:val="annotation reference"/>
    <w:basedOn w:val="DefaultParagraphFont"/>
    <w:uiPriority w:val="99"/>
    <w:semiHidden/>
    <w:unhideWhenUsed/>
    <w:rsid w:val="0040640A"/>
    <w:rPr>
      <w:sz w:val="16"/>
      <w:szCs w:val="16"/>
    </w:rPr>
  </w:style>
  <w:style w:type="paragraph" w:styleId="CommentText">
    <w:name w:val="annotation text"/>
    <w:basedOn w:val="Normal"/>
    <w:link w:val="CommentTextChar"/>
    <w:uiPriority w:val="99"/>
    <w:semiHidden/>
    <w:unhideWhenUsed/>
    <w:rsid w:val="0040640A"/>
    <w:pPr>
      <w:spacing w:before="0" w:after="200" w:line="240" w:lineRule="auto"/>
      <w:jc w:val="left"/>
    </w:pPr>
    <w:rPr>
      <w:rFonts w:asciiTheme="minorHAnsi" w:eastAsiaTheme="minorHAnsi" w:hAnsiTheme="minorHAnsi"/>
      <w:sz w:val="20"/>
      <w:szCs w:val="20"/>
      <w:lang w:eastAsia="en-US"/>
    </w:rPr>
  </w:style>
  <w:style w:type="character" w:customStyle="1" w:styleId="CommentTextChar">
    <w:name w:val="Comment Text Char"/>
    <w:basedOn w:val="DefaultParagraphFont"/>
    <w:link w:val="CommentText"/>
    <w:uiPriority w:val="99"/>
    <w:semiHidden/>
    <w:rsid w:val="0040640A"/>
    <w:rPr>
      <w:sz w:val="20"/>
      <w:szCs w:val="20"/>
    </w:rPr>
  </w:style>
  <w:style w:type="paragraph" w:styleId="CommentSubject">
    <w:name w:val="annotation subject"/>
    <w:basedOn w:val="CommentText"/>
    <w:next w:val="CommentText"/>
    <w:link w:val="CommentSubjectChar"/>
    <w:uiPriority w:val="99"/>
    <w:semiHidden/>
    <w:unhideWhenUsed/>
    <w:rsid w:val="0040640A"/>
    <w:pPr>
      <w:spacing w:after="240"/>
      <w:jc w:val="both"/>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40640A"/>
    <w:rPr>
      <w:rFonts w:ascii="Times New Roman" w:eastAsia="Times New Roman" w:hAnsi="Times New Roman" w:cs="Times New Roman"/>
      <w:b/>
      <w:bCs/>
      <w:sz w:val="20"/>
      <w:szCs w:val="20"/>
    </w:rPr>
  </w:style>
  <w:style w:type="paragraph" w:customStyle="1" w:styleId="StyleHeadingCustomColorRGB22711130After6pt">
    <w:name w:val="Style Heading + Custom Color(RGB(22711130)) After:  6 pt"/>
    <w:basedOn w:val="Heading"/>
    <w:semiHidden/>
    <w:rsid w:val="004E44DD"/>
    <w:rPr>
      <w:bCs/>
    </w:rPr>
  </w:style>
  <w:style w:type="paragraph" w:customStyle="1" w:styleId="QuoteAct2S">
    <w:name w:val="Quote Act 2 S"/>
    <w:basedOn w:val="Quote"/>
    <w:qFormat/>
    <w:rsid w:val="00D65B44"/>
    <w:pPr>
      <w:spacing w:before="0"/>
      <w:ind w:left="1531" w:hanging="567"/>
    </w:pPr>
    <w:rPr>
      <w:rFonts w:cs="Times New Roman"/>
      <w:strike/>
      <w:color w:val="FF0000"/>
      <w:szCs w:val="20"/>
    </w:rPr>
  </w:style>
  <w:style w:type="paragraph" w:customStyle="1" w:styleId="QuoteActRedindent">
    <w:name w:val="Quote Act Red indent"/>
    <w:basedOn w:val="QuoteAct2S"/>
    <w:qFormat/>
    <w:rsid w:val="00D65B44"/>
    <w:rPr>
      <w:strike w:val="0"/>
      <w:lang w:val="en-GB" w:eastAsia="en-GB"/>
    </w:rPr>
  </w:style>
  <w:style w:type="paragraph" w:customStyle="1" w:styleId="QuoteActindent">
    <w:name w:val="Quote Act indent"/>
    <w:basedOn w:val="QuoteActRedindent"/>
    <w:qFormat/>
    <w:rsid w:val="00D65B44"/>
    <w:rPr>
      <w:color w:val="auto"/>
    </w:rPr>
  </w:style>
  <w:style w:type="paragraph" w:customStyle="1" w:styleId="QuoteActindent2">
    <w:name w:val="Quote Act indent 2"/>
    <w:basedOn w:val="QuoteActRedindent"/>
    <w:qFormat/>
    <w:rsid w:val="00D65B44"/>
    <w:pPr>
      <w:ind w:left="2098"/>
    </w:pPr>
    <w:rPr>
      <w:color w:val="auto"/>
    </w:rPr>
  </w:style>
  <w:style w:type="paragraph" w:customStyle="1" w:styleId="QuoteActRed">
    <w:name w:val="Quote Act Red"/>
    <w:basedOn w:val="QuoteAct1S"/>
    <w:qFormat/>
    <w:rsid w:val="00D65B44"/>
    <w:rPr>
      <w:strike w:val="0"/>
      <w:lang w:val="en-GB" w:eastAsia="en-GB"/>
    </w:rPr>
  </w:style>
  <w:style w:type="paragraph" w:customStyle="1" w:styleId="Greentextnumbered">
    <w:name w:val="Green text numbered"/>
    <w:basedOn w:val="Greentext-tables"/>
    <w:qFormat/>
    <w:rsid w:val="00F93F6C"/>
    <w:pPr>
      <w:spacing w:before="0"/>
      <w:ind w:left="681" w:hanging="397"/>
    </w:pPr>
  </w:style>
  <w:style w:type="paragraph" w:customStyle="1" w:styleId="Greentextaandb">
    <w:name w:val="Green text a and b"/>
    <w:basedOn w:val="Greentext-tables"/>
    <w:qFormat/>
    <w:rsid w:val="00BB6C3B"/>
    <w:pPr>
      <w:tabs>
        <w:tab w:val="left" w:pos="1191"/>
      </w:tabs>
      <w:spacing w:before="0" w:after="60"/>
      <w:ind w:left="1190" w:hanging="510"/>
    </w:pPr>
  </w:style>
  <w:style w:type="paragraph" w:customStyle="1" w:styleId="Lettertext">
    <w:name w:val="Letter text"/>
    <w:basedOn w:val="Normal"/>
    <w:qFormat/>
    <w:rsid w:val="002E7235"/>
    <w:pPr>
      <w:spacing w:before="0" w:after="0" w:line="240" w:lineRule="auto"/>
      <w:jc w:val="left"/>
    </w:pPr>
    <w:rPr>
      <w:rFonts w:cs="Arial"/>
      <w:noProof/>
      <w:color w:val="000000"/>
    </w:rPr>
  </w:style>
  <w:style w:type="paragraph" w:styleId="BodyText3">
    <w:name w:val="Body Text 3"/>
    <w:basedOn w:val="Normal"/>
    <w:link w:val="BodyText3Char"/>
    <w:uiPriority w:val="99"/>
    <w:unhideWhenUsed/>
    <w:rsid w:val="00DE3FF4"/>
    <w:pPr>
      <w:spacing w:before="0" w:line="240" w:lineRule="auto"/>
    </w:pPr>
    <w:rPr>
      <w:rFonts w:ascii="Times New Roman" w:eastAsia="Times New Roman" w:hAnsi="Times New Roman" w:cs="Times New Roman"/>
      <w:sz w:val="16"/>
      <w:szCs w:val="16"/>
      <w:lang w:eastAsia="en-US"/>
    </w:rPr>
  </w:style>
  <w:style w:type="character" w:customStyle="1" w:styleId="BodyText3Char">
    <w:name w:val="Body Text 3 Char"/>
    <w:basedOn w:val="DefaultParagraphFont"/>
    <w:link w:val="BodyText3"/>
    <w:uiPriority w:val="99"/>
    <w:rsid w:val="00DE3FF4"/>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fe.govt.nz" TargetMode="External"/><Relationship Id="rId22" Type="http://schemas.openxmlformats.org/officeDocument/2006/relationships/header" Target="header5.xml"/><Relationship Id="rId27" Type="http://schemas.openxmlformats.org/officeDocument/2006/relationships/footer" Target="foot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y_000\Documents\Work\Environment%20-%20Ministry%20for\FORMATTING\Warm%20discussion%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20C14-45EF-4A0E-A1E1-63383B209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Warm discussion document template</Template>
  <TotalTime>0</TotalTime>
  <Pages>24</Pages>
  <Words>6857</Words>
  <Characters>36548</Characters>
  <Application>Microsoft Office Word</Application>
  <DocSecurity>0</DocSecurity>
  <Lines>794</Lines>
  <Paragraphs>387</Paragraphs>
  <ScaleCrop>false</ScaleCrop>
  <HeadingPairs>
    <vt:vector size="2" baseType="variant">
      <vt:variant>
        <vt:lpstr>Title</vt:lpstr>
      </vt:variant>
      <vt:variant>
        <vt:i4>1</vt:i4>
      </vt:variant>
    </vt:vector>
  </HeadingPairs>
  <TitlesOfParts>
    <vt:vector size="1" baseType="lpstr">
      <vt:lpstr>FORMATTED - RMAA13 Guidance s88 and Schedule 4</vt:lpstr>
    </vt:vector>
  </TitlesOfParts>
  <LinksUpToDate>false</LinksUpToDate>
  <CharactersWithSpaces>43018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FORMATTED - RMAA13 Guidance s88 and Schedule 4</dc:title>
  <dc:creator/>
  <cp:lastModifiedBy/>
  <cp:revision>1</cp:revision>
  <dcterms:created xsi:type="dcterms:W3CDTF">2014-12-05T00:02:00Z</dcterms:created>
  <dcterms:modified xsi:type="dcterms:W3CDTF">2014-12-11T22:37:00Z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me">
    <vt:lpwstr>000001648335</vt:lpwstr>
  </property>
  <property fmtid="{D5CDD505-2E9C-101B-9397-08002B2CF9AE}" pid="3" name="DisplayName">
    <vt:lpwstr>04 - General Consenting</vt:lpwstr>
  </property>
  <property fmtid="{D5CDD505-2E9C-101B-9397-08002B2CF9AE}" pid="4" name="Class">
    <vt:lpwstr>RA/RA_RP/RA_RP_Thirteen/RA_RP_Thirteen_Eight/RA_RP_Thirteen_Eight_Four</vt:lpwstr>
  </property>
  <property fmtid="{D5CDD505-2E9C-101B-9397-08002B2CF9AE}" pid="5" name="ClassComments">
    <vt:lpwstr/>
  </property>
  <property fmtid="{D5CDD505-2E9C-101B-9397-08002B2CF9AE}" pid="6" name="AddedBy">
    <vt:lpwstr>StirlingL</vt:lpwstr>
  </property>
  <property fmtid="{D5CDD505-2E9C-101B-9397-08002B2CF9AE}" pid="7" name="DateAdded">
    <vt:filetime>2014-12-11T20:49:11Z</vt:filetime>
  </property>
  <property fmtid="{D5CDD505-2E9C-101B-9397-08002B2CF9AE}" pid="8" name="FirstAddedBy">
    <vt:lpwstr>AlbertynR</vt:lpwstr>
  </property>
  <property fmtid="{D5CDD505-2E9C-101B-9397-08002B2CF9AE}" pid="9" name="DateFirstAdded">
    <vt:filetime>2014-12-05T02:46:54Z</vt:filetime>
  </property>
  <property fmtid="{D5CDD505-2E9C-101B-9397-08002B2CF9AE}" pid="10" name="LastModifiedBy">
    <vt:lpwstr>StirlingL</vt:lpwstr>
  </property>
  <property fmtid="{D5CDD505-2E9C-101B-9397-08002B2CF9AE}" pid="11" name="DateLastModified">
    <vt:filetime>2014-12-11T20:49:11Z</vt:filetime>
  </property>
  <property fmtid="{D5CDD505-2E9C-101B-9397-08002B2CF9AE}" pid="12" name="IsCheckedOut">
    <vt:bool>true</vt:bool>
  </property>
  <property fmtid="{D5CDD505-2E9C-101B-9397-08002B2CF9AE}" pid="13" name="CheckedOutBy">
    <vt:lpwstr>StirlingL</vt:lpwstr>
  </property>
  <property fmtid="{D5CDD505-2E9C-101B-9397-08002B2CF9AE}" pid="14" name="CheckOutComment">
    <vt:lpwstr/>
  </property>
  <property fmtid="{D5CDD505-2E9C-101B-9397-08002B2CF9AE}" pid="15" name="CheckOutDate">
    <vt:filetime>2014-12-11T22:36:35Z</vt:filetime>
  </property>
  <property fmtid="{D5CDD505-2E9C-101B-9397-08002B2CF9AE}" pid="16" name="VersionStatus">
    <vt:i4>5</vt:i4>
  </property>
  <property fmtid="{D5CDD505-2E9C-101B-9397-08002B2CF9AE}" pid="17" name="ProtectMode">
    <vt:i4>4194336</vt:i4>
  </property>
  <property fmtid="{D5CDD505-2E9C-101B-9397-08002B2CF9AE}" pid="18" name="IndexMode">
    <vt:i4>0</vt:i4>
  </property>
  <property fmtid="{D5CDD505-2E9C-101B-9397-08002B2CF9AE}" pid="19" name="MaxVersionsOnline">
    <vt:i4>0</vt:i4>
  </property>
  <property fmtid="{D5CDD505-2E9C-101B-9397-08002B2CF9AE}" pid="20" name="Version">
    <vt:lpwstr>5.7</vt:lpwstr>
  </property>
  <property fmtid="{D5CDD505-2E9C-101B-9397-08002B2CF9AE}" pid="21" name="Versions">
    <vt:lpwstr>1.0 2.0 2.1 2.2 3.0 4.0 5.0 5.1 5.2 5.3 5.4 5.5 5.6 5.7</vt:lpwstr>
  </property>
  <property fmtid="{D5CDD505-2E9C-101B-9397-08002B2CF9AE}" pid="22" name="ContentVersion">
    <vt:lpwstr>5.7</vt:lpwstr>
  </property>
  <property fmtid="{D5CDD505-2E9C-101B-9397-08002B2CF9AE}" pid="23" name="ContentType">
    <vt:i4>0</vt:i4>
  </property>
  <property fmtid="{D5CDD505-2E9C-101B-9397-08002B2CF9AE}" pid="24" name="ContentSize">
    <vt:i4>345090</vt:i4>
  </property>
  <property fmtid="{D5CDD505-2E9C-101B-9397-08002B2CF9AE}" pid="25" name="LocaleID">
    <vt:i4>0</vt:i4>
  </property>
  <property fmtid="{D5CDD505-2E9C-101B-9397-08002B2CF9AE}" pid="26" name="RequiredSignatures">
    <vt:lpwstr/>
  </property>
  <property fmtid="{D5CDD505-2E9C-101B-9397-08002B2CF9AE}" pid="27" name="SignaturesRequired">
    <vt:lpwstr/>
  </property>
  <property fmtid="{D5CDD505-2E9C-101B-9397-08002B2CF9AE}" pid="28" name="Signatures">
    <vt:lpwstr/>
  </property>
  <property fmtid="{D5CDD505-2E9C-101B-9397-08002B2CF9AE}" pid="29" name="DateAvailable">
    <vt:filetime>1899-12-29T11:00:00Z</vt:filetime>
  </property>
  <property fmtid="{D5CDD505-2E9C-101B-9397-08002B2CF9AE}" pid="30" name="DateExpires">
    <vt:filetime>1899-12-29T11:00:00Z</vt:filetime>
  </property>
  <property fmtid="{D5CDD505-2E9C-101B-9397-08002B2CF9AE}" pid="31" name="RelativeDateExpires">
    <vt:lpwstr>Never</vt:lpwstr>
  </property>
  <property fmtid="{D5CDD505-2E9C-101B-9397-08002B2CF9AE}" pid="32" name="Parents">
    <vt:lpwstr>9c17bca95695883afffd561034558760</vt:lpwstr>
  </property>
  <property fmtid="{D5CDD505-2E9C-101B-9397-08002B2CF9AE}" pid="33" name="Children">
    <vt:lpwstr/>
  </property>
  <property fmtid="{D5CDD505-2E9C-101B-9397-08002B2CF9AE}" pid="34" name="Master">
    <vt:lpwstr/>
  </property>
  <property fmtid="{D5CDD505-2E9C-101B-9397-08002B2CF9AE}" pid="35" name="Slaves">
    <vt:lpwstr/>
  </property>
  <property fmtid="{D5CDD505-2E9C-101B-9397-08002B2CF9AE}" pid="36" name="PublishPaths">
    <vt:lpwstr/>
  </property>
  <property fmtid="{D5CDD505-2E9C-101B-9397-08002B2CF9AE}" pid="37" name="SeeAlso">
    <vt:lpwstr/>
  </property>
  <property fmtid="{D5CDD505-2E9C-101B-9397-08002B2CF9AE}" pid="38" name="Folders">
    <vt:lpwstr/>
  </property>
  <property fmtid="{D5CDD505-2E9C-101B-9397-08002B2CF9AE}" pid="39" name="MetaPath">
    <vt:lpwstr>\RA\RA_RP\RA_RP_Thirteen\RA_RP_Thirteen_Eight\RA_RP_Thirteen_Eight_Four</vt:lpwstr>
  </property>
  <property fmtid="{D5CDD505-2E9C-101B-9397-08002B2CF9AE}" pid="40" name="ContentPath">
    <vt:lpwstr>\RA\RA_RP\RA_RP_Thirteen\RA_RP_Thirteen_Eight\RA_RP_Thirteen_Eight_Four</vt:lpwstr>
  </property>
  <property fmtid="{D5CDD505-2E9C-101B-9397-08002B2CF9AE}" pid="41" name="ArchiveMetaPath">
    <vt:lpwstr>\RA\RA_RP\RA_RP_Thirteen\RA_RP_Thirteen_Eight\RA_RP_Thirteen_Eight_Four</vt:lpwstr>
  </property>
  <property fmtid="{D5CDD505-2E9C-101B-9397-08002B2CF9AE}" pid="42" name="ArchiveContentPath">
    <vt:lpwstr>\RA\RA_RP\RA_RP_Thirteen\RA_RP_Thirteen_Eight\RA_RP_Thirteen_Eight_Four</vt:lpwstr>
  </property>
  <property fmtid="{D5CDD505-2E9C-101B-9397-08002B2CF9AE}" pid="43" name="ContentVPath">
    <vt:lpwstr>/RA/RA_RP/RA_RP_Thirteen/RA_RP_Thirteen_Eight/RA_RP_Thirteen_Eight_Four</vt:lpwstr>
  </property>
  <property fmtid="{D5CDD505-2E9C-101B-9397-08002B2CF9AE}" pid="44" name="Icon">
    <vt:lpwstr/>
  </property>
  <property fmtid="{D5CDD505-2E9C-101B-9397-08002B2CF9AE}" pid="45" name="DefaultContent">
    <vt:lpwstr/>
  </property>
  <property fmtid="{D5CDD505-2E9C-101B-9397-08002B2CF9AE}" pid="46" name="DefaultFormat">
    <vt:lpwstr>DOCX</vt:lpwstr>
  </property>
  <property fmtid="{D5CDD505-2E9C-101B-9397-08002B2CF9AE}" pid="47" name="DefaultForm">
    <vt:lpwstr/>
  </property>
  <property fmtid="{D5CDD505-2E9C-101B-9397-08002B2CF9AE}" pid="48" name="DefaultUIHandler">
    <vt:lpwstr/>
  </property>
  <property fmtid="{D5CDD505-2E9C-101B-9397-08002B2CF9AE}" pid="49" name="Abstract">
    <vt:bool>false</vt:bool>
  </property>
  <property fmtid="{D5CDD505-2E9C-101B-9397-08002B2CF9AE}" pid="50" name="PossibleSuperiors">
    <vt:lpwstr>RA_RP_Thirteen_Eight</vt:lpwstr>
  </property>
  <property fmtid="{D5CDD505-2E9C-101B-9397-08002B2CF9AE}" pid="51" name="HelpFileContext">
    <vt:i4>0</vt:i4>
  </property>
  <property fmtid="{D5CDD505-2E9C-101B-9397-08002B2CF9AE}" pid="52" name="HelpFileName">
    <vt:lpwstr/>
  </property>
  <property fmtid="{D5CDD505-2E9C-101B-9397-08002B2CF9AE}" pid="53" name="Description">
    <vt:lpwstr>FORMATTED - RMAA13 Guidance s88 and Schedule 4</vt:lpwstr>
  </property>
  <property fmtid="{D5CDD505-2E9C-101B-9397-08002B2CF9AE}" pid="54" name="Doctype">
    <vt:lpwstr>Publication</vt:lpwstr>
  </property>
  <property fmtid="{D5CDD505-2E9C-101B-9397-08002B2CF9AE}" pid="55" name="To">
    <vt:lpwstr/>
  </property>
  <property fmtid="{D5CDD505-2E9C-101B-9397-08002B2CF9AE}" pid="56" name="From">
    <vt:lpwstr/>
  </property>
  <property fmtid="{D5CDD505-2E9C-101B-9397-08002B2CF9AE}" pid="57" name="Sent_Received">
    <vt:filetime>1899-12-29T11:00:00Z</vt:filetime>
  </property>
  <property fmtid="{D5CDD505-2E9C-101B-9397-08002B2CF9AE}" pid="58" name="ContractNumber">
    <vt:lpwstr/>
  </property>
  <property fmtid="{D5CDD505-2E9C-101B-9397-08002B2CF9AE}" pid="59" name="Status">
    <vt:lpwstr>Draft</vt:lpwstr>
  </property>
  <property fmtid="{D5CDD505-2E9C-101B-9397-08002B2CF9AE}" pid="60" name="Year">
    <vt:lpwstr>2014 - 2015</vt:lpwstr>
  </property>
  <property fmtid="{D5CDD505-2E9C-101B-9397-08002B2CF9AE}" pid="61" name="adspath">
    <vt:lpwstr>Amphora://EDRMS1/RA/RA_RP/RA_RP_Thirteen/RA_RP_Thirteen_Eight/RA_RP_Thirteen_Eight_Four/000001648335</vt:lpwstr>
  </property>
</Properties>
</file>