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63A4" w14:textId="0611B6F5" w:rsidR="00B1383D" w:rsidRPr="009B71BE" w:rsidRDefault="005E7182" w:rsidP="00F7789B">
      <w:pPr>
        <w:rPr>
          <w:rFonts w:ascii="Calibri" w:eastAsiaTheme="minorEastAsia" w:hAnsi="Calibri"/>
          <w:b/>
          <w:color w:val="17556C"/>
          <w:sz w:val="52"/>
          <w:lang w:eastAsia="en-NZ"/>
        </w:rPr>
      </w:pPr>
      <w:r>
        <w:rPr>
          <w:rFonts w:ascii="Calibri" w:eastAsiaTheme="minorEastAsia" w:hAnsi="Calibri"/>
          <w:b/>
          <w:color w:val="17556C"/>
          <w:sz w:val="52"/>
          <w:lang w:eastAsia="en-NZ"/>
        </w:rPr>
        <w:t>Proposed</w:t>
      </w:r>
      <w:r w:rsidR="001D793E">
        <w:rPr>
          <w:rFonts w:ascii="Calibri" w:eastAsiaTheme="minorEastAsia" w:hAnsi="Calibri"/>
          <w:b/>
          <w:color w:val="17556C"/>
          <w:sz w:val="52"/>
          <w:lang w:eastAsia="en-NZ"/>
        </w:rPr>
        <w:t xml:space="preserve"> </w:t>
      </w:r>
      <w:r w:rsidR="00B76A86" w:rsidRPr="009B71BE">
        <w:rPr>
          <w:rFonts w:ascii="Calibri" w:eastAsiaTheme="minorEastAsia" w:hAnsi="Calibri"/>
          <w:b/>
          <w:color w:val="17556C"/>
          <w:sz w:val="52"/>
          <w:lang w:eastAsia="en-NZ"/>
        </w:rPr>
        <w:t>National Environmental Standards</w:t>
      </w:r>
      <w:r w:rsidR="00D808B0">
        <w:rPr>
          <w:rFonts w:ascii="Calibri" w:eastAsiaTheme="minorEastAsia" w:hAnsi="Calibri"/>
          <w:b/>
          <w:color w:val="17556C"/>
          <w:sz w:val="52"/>
          <w:lang w:eastAsia="en-NZ"/>
        </w:rPr>
        <w:t xml:space="preserve"> for Freshwater</w:t>
      </w:r>
      <w:bookmarkStart w:id="0" w:name="_GoBack"/>
      <w:bookmarkEnd w:id="0"/>
    </w:p>
    <w:p w14:paraId="0AAABD89" w14:textId="605820B4" w:rsidR="00F7789B" w:rsidRDefault="0006428D" w:rsidP="00F7789B">
      <w:r w:rsidRPr="009B71BE">
        <w:t>Proposals for consultation September 2019</w:t>
      </w:r>
    </w:p>
    <w:sdt>
      <w:sdtPr>
        <w:rPr>
          <w:rFonts w:asciiTheme="minorHAnsi" w:eastAsiaTheme="minorHAnsi" w:hAnsiTheme="minorHAnsi" w:cstheme="minorBidi"/>
          <w:color w:val="auto"/>
          <w:sz w:val="22"/>
          <w:szCs w:val="22"/>
          <w:lang w:val="en-NZ"/>
        </w:rPr>
        <w:id w:val="502710994"/>
        <w:docPartObj>
          <w:docPartGallery w:val="Table of Contents"/>
          <w:docPartUnique/>
        </w:docPartObj>
      </w:sdtPr>
      <w:sdtEndPr>
        <w:rPr>
          <w:b/>
          <w:bCs/>
          <w:noProof/>
        </w:rPr>
      </w:sdtEndPr>
      <w:sdtContent>
        <w:p w14:paraId="5335EFA2" w14:textId="77777777" w:rsidR="00F7789B" w:rsidRPr="009B71BE" w:rsidRDefault="00F7789B">
          <w:pPr>
            <w:pStyle w:val="TOCHeading"/>
            <w:rPr>
              <w:rFonts w:ascii="Calibri" w:hAnsi="Calibri"/>
              <w:b/>
              <w:bCs/>
              <w:color w:val="1C556C"/>
              <w:sz w:val="48"/>
              <w:szCs w:val="28"/>
              <w:lang w:val="en-NZ" w:eastAsia="en-NZ"/>
            </w:rPr>
          </w:pPr>
          <w:r w:rsidRPr="009B71BE">
            <w:rPr>
              <w:rFonts w:ascii="Calibri" w:hAnsi="Calibri"/>
              <w:b/>
              <w:bCs/>
              <w:color w:val="1C556C"/>
              <w:sz w:val="48"/>
              <w:szCs w:val="28"/>
              <w:lang w:val="en-NZ" w:eastAsia="en-NZ"/>
            </w:rPr>
            <w:t>Contents</w:t>
          </w:r>
        </w:p>
        <w:p w14:paraId="3484FA77" w14:textId="60AAA538" w:rsidR="009B71BE" w:rsidRPr="00935FE7" w:rsidRDefault="00F7789B">
          <w:pPr>
            <w:pStyle w:val="TOC1"/>
            <w:tabs>
              <w:tab w:val="left" w:pos="880"/>
              <w:tab w:val="right" w:leader="dot" w:pos="9060"/>
            </w:tabs>
            <w:rPr>
              <w:rFonts w:eastAsiaTheme="minorEastAsia"/>
              <w:noProof/>
              <w:lang w:eastAsia="en-NZ"/>
            </w:rPr>
          </w:pPr>
          <w:r>
            <w:fldChar w:fldCharType="begin"/>
          </w:r>
          <w:r>
            <w:instrText xml:space="preserve"> TOC \o "1-3" \h \z \u </w:instrText>
          </w:r>
          <w:r>
            <w:fldChar w:fldCharType="separate"/>
          </w:r>
          <w:hyperlink w:anchor="_Toc18413039" w:history="1">
            <w:r w:rsidR="009B71BE" w:rsidRPr="00935FE7">
              <w:rPr>
                <w:rStyle w:val="Hyperlink"/>
                <w:b/>
                <w:noProof/>
              </w:rPr>
              <w:t>Part 1</w:t>
            </w:r>
            <w:r w:rsidR="009B71BE" w:rsidRPr="00935FE7">
              <w:rPr>
                <w:rFonts w:eastAsiaTheme="minorEastAsia"/>
                <w:b/>
                <w:noProof/>
                <w:lang w:eastAsia="en-NZ"/>
              </w:rPr>
              <w:tab/>
            </w:r>
            <w:r w:rsidR="009B71BE" w:rsidRPr="00935FE7">
              <w:rPr>
                <w:rStyle w:val="Hyperlink"/>
                <w:b/>
                <w:noProof/>
              </w:rPr>
              <w:t>Preliminaries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_Toc18413039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6C896E1C" w14:textId="39622F5D" w:rsidR="009B71BE" w:rsidRPr="00935FE7" w:rsidRDefault="00D808B0">
          <w:pPr>
            <w:pStyle w:val="TOC3"/>
            <w:tabs>
              <w:tab w:val="left" w:pos="880"/>
              <w:tab w:val="right" w:leader="dot" w:pos="9060"/>
            </w:tabs>
            <w:rPr>
              <w:rFonts w:eastAsiaTheme="minorEastAsia"/>
              <w:noProof/>
              <w:lang w:eastAsia="en-NZ"/>
            </w:rPr>
          </w:pPr>
          <w:hyperlink w:anchor="_Toc18413040" w:history="1">
            <w:r w:rsidR="009B71BE" w:rsidRPr="00935FE7">
              <w:rPr>
                <w:rStyle w:val="Hyperlink"/>
                <w:rFonts w:ascii="Calibri" w:hAnsi="Calibri"/>
                <w:bCs/>
                <w:noProof/>
                <w:lang w:eastAsia="en-NZ"/>
              </w:rPr>
              <w:t>1</w:t>
            </w:r>
            <w:r w:rsidR="009B71BE" w:rsidRPr="00935FE7">
              <w:rPr>
                <w:rFonts w:eastAsiaTheme="minorEastAsia"/>
                <w:noProof/>
                <w:lang w:eastAsia="en-NZ"/>
              </w:rPr>
              <w:tab/>
            </w:r>
            <w:r w:rsidR="009B71BE" w:rsidRPr="00935FE7">
              <w:rPr>
                <w:rStyle w:val="Hyperlink"/>
                <w:rFonts w:ascii="Calibri" w:hAnsi="Calibri"/>
                <w:bCs/>
                <w:noProof/>
                <w:lang w:eastAsia="en-NZ"/>
              </w:rPr>
              <w:t>General definitions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_Toc18413040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6F5221EE" w14:textId="064C7CA9" w:rsidR="009B71BE" w:rsidRPr="00935FE7" w:rsidRDefault="00D808B0">
          <w:pPr>
            <w:pStyle w:val="TOC3"/>
            <w:tabs>
              <w:tab w:val="left" w:pos="880"/>
              <w:tab w:val="right" w:leader="dot" w:pos="9060"/>
            </w:tabs>
            <w:rPr>
              <w:rFonts w:eastAsiaTheme="minorEastAsia"/>
              <w:noProof/>
              <w:lang w:eastAsia="en-NZ"/>
            </w:rPr>
          </w:pPr>
          <w:hyperlink w:anchor="_Toc18413041" w:history="1">
            <w:r w:rsidR="009B71BE" w:rsidRPr="00935FE7">
              <w:rPr>
                <w:rStyle w:val="Hyperlink"/>
                <w:rFonts w:ascii="Calibri" w:hAnsi="Calibri"/>
                <w:bCs/>
                <w:noProof/>
                <w:lang w:eastAsia="en-NZ"/>
              </w:rPr>
              <w:t>2</w:t>
            </w:r>
            <w:r w:rsidR="009B71BE" w:rsidRPr="00935FE7">
              <w:rPr>
                <w:rFonts w:eastAsiaTheme="minorEastAsia"/>
                <w:noProof/>
                <w:lang w:eastAsia="en-NZ"/>
              </w:rPr>
              <w:tab/>
            </w:r>
            <w:r w:rsidR="009B71BE" w:rsidRPr="00935FE7">
              <w:rPr>
                <w:rStyle w:val="Hyperlink"/>
                <w:rFonts w:ascii="Calibri" w:hAnsi="Calibri"/>
                <w:bCs/>
                <w:noProof/>
                <w:lang w:eastAsia="en-NZ"/>
              </w:rPr>
              <w:t>Stringency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_Toc18413041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3CEC87BF" w14:textId="083440F1" w:rsidR="009B71BE" w:rsidRPr="00935FE7" w:rsidRDefault="00D808B0">
          <w:pPr>
            <w:pStyle w:val="TOC3"/>
            <w:tabs>
              <w:tab w:val="left" w:pos="880"/>
              <w:tab w:val="right" w:leader="dot" w:pos="9060"/>
            </w:tabs>
            <w:rPr>
              <w:rFonts w:eastAsiaTheme="minorEastAsia"/>
              <w:noProof/>
              <w:lang w:eastAsia="en-NZ"/>
            </w:rPr>
          </w:pPr>
          <w:hyperlink w:anchor="_Toc18413042" w:history="1">
            <w:r w:rsidR="009B71BE" w:rsidRPr="00935FE7">
              <w:rPr>
                <w:rStyle w:val="Hyperlink"/>
                <w:rFonts w:ascii="Calibri" w:hAnsi="Calibri"/>
                <w:bCs/>
                <w:noProof/>
                <w:lang w:eastAsia="en-NZ"/>
              </w:rPr>
              <w:t>3</w:t>
            </w:r>
            <w:r w:rsidR="009B71BE" w:rsidRPr="00935FE7">
              <w:rPr>
                <w:rFonts w:eastAsiaTheme="minorEastAsia"/>
                <w:noProof/>
                <w:lang w:eastAsia="en-NZ"/>
              </w:rPr>
              <w:tab/>
            </w:r>
            <w:r w:rsidR="009B71BE" w:rsidRPr="00935FE7">
              <w:rPr>
                <w:rStyle w:val="Hyperlink"/>
                <w:rFonts w:ascii="Calibri" w:hAnsi="Calibri"/>
                <w:bCs/>
                <w:noProof/>
                <w:lang w:eastAsia="en-NZ"/>
              </w:rPr>
              <w:t>Charging for monitoring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_Toc18413042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59206D99" w14:textId="7DE838CA" w:rsidR="009B71BE" w:rsidRPr="00935FE7" w:rsidRDefault="00D808B0">
          <w:pPr>
            <w:pStyle w:val="TOC1"/>
            <w:tabs>
              <w:tab w:val="left" w:pos="880"/>
              <w:tab w:val="right" w:leader="dot" w:pos="9060"/>
            </w:tabs>
            <w:rPr>
              <w:rFonts w:eastAsiaTheme="minorEastAsia"/>
              <w:noProof/>
              <w:lang w:eastAsia="en-NZ"/>
            </w:rPr>
          </w:pPr>
          <w:hyperlink w:anchor="_Toc18413043" w:history="1">
            <w:r w:rsidR="009B71BE" w:rsidRPr="00935FE7">
              <w:rPr>
                <w:rStyle w:val="Hyperlink"/>
                <w:rFonts w:ascii="Calibri" w:hAnsi="Calibri"/>
                <w:b/>
                <w:noProof/>
                <w:lang w:eastAsia="en-NZ"/>
              </w:rPr>
              <w:t>Part 2</w:t>
            </w:r>
            <w:r w:rsidR="009B71BE" w:rsidRPr="00935FE7">
              <w:rPr>
                <w:rFonts w:eastAsiaTheme="minorEastAsia"/>
                <w:b/>
                <w:noProof/>
                <w:lang w:eastAsia="en-NZ"/>
              </w:rPr>
              <w:tab/>
            </w:r>
            <w:r w:rsidR="009B71BE" w:rsidRPr="00935FE7">
              <w:rPr>
                <w:rStyle w:val="Hyperlink"/>
                <w:rFonts w:ascii="Calibri" w:hAnsi="Calibri"/>
                <w:b/>
                <w:noProof/>
                <w:lang w:eastAsia="en-NZ"/>
              </w:rPr>
              <w:t>Wetlands, rivers, and fish passage</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_Toc18413043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4C195DCC" w14:textId="7C4F2371" w:rsidR="009B71BE" w:rsidRPr="00935FE7" w:rsidRDefault="00D808B0">
          <w:pPr>
            <w:pStyle w:val="TOC2"/>
            <w:tabs>
              <w:tab w:val="right" w:leader="dot" w:pos="9060"/>
            </w:tabs>
            <w:rPr>
              <w:rFonts w:eastAsiaTheme="minorEastAsia"/>
              <w:noProof/>
              <w:lang w:eastAsia="en-NZ"/>
            </w:rPr>
          </w:pPr>
          <w:hyperlink w:anchor="_Toc18413044" w:history="1">
            <w:r w:rsidR="009B71BE" w:rsidRPr="00935FE7">
              <w:rPr>
                <w:rStyle w:val="Hyperlink"/>
                <w:rFonts w:ascii="Calibri" w:hAnsi="Calibri"/>
                <w:bCs/>
                <w:noProof/>
                <w:lang w:eastAsia="en-NZ"/>
              </w:rPr>
              <w:t>Subpart 1 – Wetlands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_Toc18413044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04304570" w14:textId="0BF96B76" w:rsidR="009B71BE" w:rsidRPr="00935FE7" w:rsidRDefault="00D808B0">
          <w:pPr>
            <w:pStyle w:val="TOC3"/>
            <w:tabs>
              <w:tab w:val="left" w:pos="880"/>
              <w:tab w:val="right" w:leader="dot" w:pos="9060"/>
            </w:tabs>
            <w:rPr>
              <w:rFonts w:eastAsiaTheme="minorEastAsia"/>
              <w:noProof/>
              <w:lang w:eastAsia="en-NZ"/>
            </w:rPr>
          </w:pPr>
          <w:hyperlink w:anchor="_Toc18413045" w:history="1">
            <w:r w:rsidR="009B71BE" w:rsidRPr="00935FE7">
              <w:rPr>
                <w:rStyle w:val="Hyperlink"/>
                <w:rFonts w:ascii="Calibri" w:hAnsi="Calibri"/>
                <w:bCs/>
                <w:noProof/>
                <w:lang w:eastAsia="en-NZ"/>
              </w:rPr>
              <w:t>4</w:t>
            </w:r>
            <w:r w:rsidR="009B71BE" w:rsidRPr="00935FE7">
              <w:rPr>
                <w:rFonts w:eastAsiaTheme="minorEastAsia"/>
                <w:noProof/>
                <w:lang w:eastAsia="en-NZ"/>
              </w:rPr>
              <w:tab/>
            </w:r>
            <w:r w:rsidR="009B71BE" w:rsidRPr="00935FE7">
              <w:rPr>
                <w:rStyle w:val="Hyperlink"/>
                <w:rFonts w:ascii="Calibri" w:hAnsi="Calibri"/>
                <w:bCs/>
                <w:noProof/>
                <w:lang w:eastAsia="en-NZ"/>
              </w:rPr>
              <w:t xml:space="preserve"> Definitions for subpart 1</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_Toc18413045 \h </w:instrText>
            </w:r>
            <w:r w:rsidR="009B71BE" w:rsidRPr="00935FE7">
              <w:rPr>
                <w:noProof/>
                <w:webHidden/>
              </w:rPr>
            </w:r>
            <w:r w:rsidR="009B71BE" w:rsidRPr="00935FE7">
              <w:rPr>
                <w:noProof/>
                <w:webHidden/>
              </w:rPr>
              <w:fldChar w:fldCharType="separate"/>
            </w:r>
            <w:r w:rsidR="008D074F">
              <w:rPr>
                <w:noProof/>
                <w:webHidden/>
              </w:rPr>
              <w:t>3</w:t>
            </w:r>
            <w:r w:rsidR="009B71BE" w:rsidRPr="00935FE7">
              <w:rPr>
                <w:noProof/>
                <w:webHidden/>
              </w:rPr>
              <w:fldChar w:fldCharType="end"/>
            </w:r>
          </w:hyperlink>
        </w:p>
        <w:p w14:paraId="4AE4837F" w14:textId="59EDB9D4" w:rsidR="009B71BE" w:rsidRPr="00935FE7" w:rsidRDefault="00D808B0">
          <w:pPr>
            <w:pStyle w:val="TOC3"/>
            <w:tabs>
              <w:tab w:val="left" w:pos="880"/>
              <w:tab w:val="right" w:leader="dot" w:pos="9060"/>
            </w:tabs>
            <w:rPr>
              <w:rFonts w:eastAsiaTheme="minorEastAsia"/>
              <w:noProof/>
              <w:lang w:eastAsia="en-NZ"/>
            </w:rPr>
          </w:pPr>
          <w:hyperlink w:anchor="_Toc18413046" w:history="1">
            <w:r w:rsidR="009B71BE" w:rsidRPr="00935FE7">
              <w:rPr>
                <w:rStyle w:val="Hyperlink"/>
                <w:rFonts w:ascii="Calibri" w:hAnsi="Calibri"/>
                <w:bCs/>
                <w:noProof/>
                <w:lang w:eastAsia="en-NZ"/>
              </w:rPr>
              <w:t>5</w:t>
            </w:r>
            <w:r w:rsidR="009B71BE" w:rsidRPr="00935FE7">
              <w:rPr>
                <w:rFonts w:eastAsiaTheme="minorEastAsia"/>
                <w:noProof/>
                <w:lang w:eastAsia="en-NZ"/>
              </w:rPr>
              <w:tab/>
            </w:r>
            <w:r w:rsidR="009B71BE" w:rsidRPr="00935FE7">
              <w:rPr>
                <w:rStyle w:val="Hyperlink"/>
                <w:rFonts w:ascii="Calibri" w:hAnsi="Calibri"/>
                <w:bCs/>
                <w:noProof/>
                <w:lang w:eastAsia="en-NZ"/>
              </w:rPr>
              <w:t>Standard wetland monitoring obligation</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_Toc18413046 \h </w:instrText>
            </w:r>
            <w:r w:rsidR="009B71BE" w:rsidRPr="00935FE7">
              <w:rPr>
                <w:noProof/>
                <w:webHidden/>
              </w:rPr>
            </w:r>
            <w:r w:rsidR="009B71BE" w:rsidRPr="00935FE7">
              <w:rPr>
                <w:noProof/>
                <w:webHidden/>
              </w:rPr>
              <w:fldChar w:fldCharType="separate"/>
            </w:r>
            <w:r w:rsidR="008D074F">
              <w:rPr>
                <w:noProof/>
                <w:webHidden/>
              </w:rPr>
              <w:t>4</w:t>
            </w:r>
            <w:r w:rsidR="009B71BE" w:rsidRPr="00935FE7">
              <w:rPr>
                <w:noProof/>
                <w:webHidden/>
              </w:rPr>
              <w:fldChar w:fldCharType="end"/>
            </w:r>
          </w:hyperlink>
        </w:p>
        <w:p w14:paraId="3B95869D" w14:textId="3F9378E7" w:rsidR="009B71BE" w:rsidRPr="00935FE7" w:rsidRDefault="00D808B0">
          <w:pPr>
            <w:pStyle w:val="TOC3"/>
            <w:tabs>
              <w:tab w:val="left" w:pos="880"/>
              <w:tab w:val="right" w:leader="dot" w:pos="9060"/>
            </w:tabs>
            <w:rPr>
              <w:rFonts w:eastAsiaTheme="minorEastAsia"/>
              <w:noProof/>
              <w:lang w:eastAsia="en-NZ"/>
            </w:rPr>
          </w:pPr>
          <w:hyperlink w:anchor="_Toc18413047" w:history="1">
            <w:r w:rsidR="009B71BE" w:rsidRPr="00935FE7">
              <w:rPr>
                <w:rStyle w:val="Hyperlink"/>
                <w:rFonts w:ascii="Calibri" w:hAnsi="Calibri"/>
                <w:bCs/>
                <w:noProof/>
                <w:lang w:eastAsia="en-NZ"/>
              </w:rPr>
              <w:t>6</w:t>
            </w:r>
            <w:r w:rsidR="009B71BE" w:rsidRPr="00935FE7">
              <w:rPr>
                <w:rFonts w:eastAsiaTheme="minorEastAsia"/>
                <w:noProof/>
                <w:lang w:eastAsia="en-NZ"/>
              </w:rPr>
              <w:tab/>
            </w:r>
            <w:r w:rsidR="009B71BE" w:rsidRPr="00935FE7">
              <w:rPr>
                <w:rStyle w:val="Hyperlink"/>
                <w:rFonts w:ascii="Calibri" w:hAnsi="Calibri"/>
                <w:bCs/>
                <w:noProof/>
                <w:lang w:eastAsia="en-NZ"/>
              </w:rPr>
              <w:t>Standard conditions for nationally significant infrastructure</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_Toc18413047 \h </w:instrText>
            </w:r>
            <w:r w:rsidR="009B71BE" w:rsidRPr="00935FE7">
              <w:rPr>
                <w:noProof/>
                <w:webHidden/>
              </w:rPr>
            </w:r>
            <w:r w:rsidR="009B71BE" w:rsidRPr="00935FE7">
              <w:rPr>
                <w:noProof/>
                <w:webHidden/>
              </w:rPr>
              <w:fldChar w:fldCharType="separate"/>
            </w:r>
            <w:r w:rsidR="008D074F">
              <w:rPr>
                <w:noProof/>
                <w:webHidden/>
              </w:rPr>
              <w:t>4</w:t>
            </w:r>
            <w:r w:rsidR="009B71BE" w:rsidRPr="00935FE7">
              <w:rPr>
                <w:noProof/>
                <w:webHidden/>
              </w:rPr>
              <w:fldChar w:fldCharType="end"/>
            </w:r>
          </w:hyperlink>
        </w:p>
        <w:p w14:paraId="725A08F4" w14:textId="571D720C" w:rsidR="009B71BE" w:rsidRPr="00935FE7" w:rsidRDefault="00D808B0">
          <w:pPr>
            <w:pStyle w:val="TOC3"/>
            <w:tabs>
              <w:tab w:val="left" w:pos="880"/>
              <w:tab w:val="right" w:leader="dot" w:pos="9060"/>
            </w:tabs>
            <w:rPr>
              <w:rFonts w:eastAsiaTheme="minorEastAsia"/>
              <w:noProof/>
              <w:lang w:eastAsia="en-NZ"/>
            </w:rPr>
          </w:pPr>
          <w:hyperlink w:anchor="_Toc18413048" w:history="1">
            <w:r w:rsidR="009B71BE" w:rsidRPr="00935FE7">
              <w:rPr>
                <w:rStyle w:val="Hyperlink"/>
                <w:rFonts w:ascii="Calibri" w:hAnsi="Calibri"/>
                <w:bCs/>
                <w:noProof/>
                <w:lang w:eastAsia="en-NZ"/>
              </w:rPr>
              <w:t>7</w:t>
            </w:r>
            <w:r w:rsidR="009B71BE" w:rsidRPr="00935FE7">
              <w:rPr>
                <w:rFonts w:eastAsiaTheme="minorEastAsia"/>
                <w:noProof/>
                <w:lang w:eastAsia="en-NZ"/>
              </w:rPr>
              <w:tab/>
            </w:r>
            <w:r w:rsidR="009B71BE" w:rsidRPr="00935FE7">
              <w:rPr>
                <w:rStyle w:val="Hyperlink"/>
                <w:rFonts w:ascii="Calibri" w:hAnsi="Calibri"/>
                <w:bCs/>
                <w:noProof/>
                <w:lang w:eastAsia="en-NZ"/>
              </w:rPr>
              <w:t>Vegetation destruction – discretionary activities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_Toc18413048 \h </w:instrText>
            </w:r>
            <w:r w:rsidR="009B71BE" w:rsidRPr="00935FE7">
              <w:rPr>
                <w:noProof/>
                <w:webHidden/>
              </w:rPr>
            </w:r>
            <w:r w:rsidR="009B71BE" w:rsidRPr="00935FE7">
              <w:rPr>
                <w:noProof/>
                <w:webHidden/>
              </w:rPr>
              <w:fldChar w:fldCharType="separate"/>
            </w:r>
            <w:r w:rsidR="008D074F">
              <w:rPr>
                <w:noProof/>
                <w:webHidden/>
              </w:rPr>
              <w:t>5</w:t>
            </w:r>
            <w:r w:rsidR="009B71BE" w:rsidRPr="00935FE7">
              <w:rPr>
                <w:noProof/>
                <w:webHidden/>
              </w:rPr>
              <w:fldChar w:fldCharType="end"/>
            </w:r>
          </w:hyperlink>
        </w:p>
        <w:p w14:paraId="03166345" w14:textId="4F3BF037" w:rsidR="009B71BE" w:rsidRPr="00935FE7" w:rsidRDefault="00D808B0">
          <w:pPr>
            <w:pStyle w:val="TOC3"/>
            <w:tabs>
              <w:tab w:val="left" w:pos="880"/>
              <w:tab w:val="right" w:leader="dot" w:pos="9060"/>
            </w:tabs>
            <w:rPr>
              <w:rFonts w:eastAsiaTheme="minorEastAsia"/>
              <w:noProof/>
              <w:lang w:eastAsia="en-NZ"/>
            </w:rPr>
          </w:pPr>
          <w:hyperlink w:anchor="_Toc18413049" w:history="1">
            <w:r w:rsidR="009B71BE" w:rsidRPr="00935FE7">
              <w:rPr>
                <w:rStyle w:val="Hyperlink"/>
                <w:rFonts w:ascii="Calibri" w:hAnsi="Calibri"/>
                <w:bCs/>
                <w:noProof/>
                <w:lang w:eastAsia="en-NZ"/>
              </w:rPr>
              <w:t>8</w:t>
            </w:r>
            <w:r w:rsidR="009B71BE" w:rsidRPr="00935FE7">
              <w:rPr>
                <w:rFonts w:eastAsiaTheme="minorEastAsia"/>
                <w:noProof/>
                <w:lang w:eastAsia="en-NZ"/>
              </w:rPr>
              <w:tab/>
            </w:r>
            <w:r w:rsidR="009B71BE" w:rsidRPr="00935FE7">
              <w:rPr>
                <w:rStyle w:val="Hyperlink"/>
                <w:rFonts w:ascii="Calibri" w:hAnsi="Calibri"/>
                <w:bCs/>
                <w:noProof/>
                <w:lang w:eastAsia="en-NZ"/>
              </w:rPr>
              <w:t>Vegetation destruction – non-complying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_Toc18413049 \h </w:instrText>
            </w:r>
            <w:r w:rsidR="009B71BE" w:rsidRPr="00935FE7">
              <w:rPr>
                <w:noProof/>
                <w:webHidden/>
              </w:rPr>
            </w:r>
            <w:r w:rsidR="009B71BE" w:rsidRPr="00935FE7">
              <w:rPr>
                <w:noProof/>
                <w:webHidden/>
              </w:rPr>
              <w:fldChar w:fldCharType="separate"/>
            </w:r>
            <w:r w:rsidR="008D074F">
              <w:rPr>
                <w:noProof/>
                <w:webHidden/>
              </w:rPr>
              <w:t>5</w:t>
            </w:r>
            <w:r w:rsidR="009B71BE" w:rsidRPr="00935FE7">
              <w:rPr>
                <w:noProof/>
                <w:webHidden/>
              </w:rPr>
              <w:fldChar w:fldCharType="end"/>
            </w:r>
          </w:hyperlink>
        </w:p>
        <w:p w14:paraId="0CEAED77" w14:textId="17ECA712" w:rsidR="009B71BE" w:rsidRPr="00935FE7" w:rsidRDefault="00D808B0">
          <w:pPr>
            <w:pStyle w:val="TOC3"/>
            <w:tabs>
              <w:tab w:val="left" w:pos="880"/>
              <w:tab w:val="right" w:leader="dot" w:pos="9060"/>
            </w:tabs>
            <w:rPr>
              <w:rFonts w:eastAsiaTheme="minorEastAsia"/>
              <w:noProof/>
              <w:lang w:eastAsia="en-NZ"/>
            </w:rPr>
          </w:pPr>
          <w:hyperlink w:anchor="_Toc18413050" w:history="1">
            <w:r w:rsidR="009B71BE" w:rsidRPr="00935FE7">
              <w:rPr>
                <w:rStyle w:val="Hyperlink"/>
                <w:rFonts w:ascii="Calibri" w:hAnsi="Calibri"/>
                <w:bCs/>
                <w:noProof/>
                <w:lang w:eastAsia="en-NZ"/>
              </w:rPr>
              <w:t>9</w:t>
            </w:r>
            <w:r w:rsidR="009B71BE" w:rsidRPr="00935FE7">
              <w:rPr>
                <w:rFonts w:eastAsiaTheme="minorEastAsia"/>
                <w:noProof/>
                <w:lang w:eastAsia="en-NZ"/>
              </w:rPr>
              <w:tab/>
            </w:r>
            <w:r w:rsidR="009B71BE" w:rsidRPr="00935FE7">
              <w:rPr>
                <w:rStyle w:val="Hyperlink"/>
                <w:rFonts w:ascii="Calibri" w:hAnsi="Calibri"/>
                <w:bCs/>
                <w:noProof/>
                <w:lang w:eastAsia="en-NZ"/>
              </w:rPr>
              <w:t>Earth disturbance – meaning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_Toc18413050 \h </w:instrText>
            </w:r>
            <w:r w:rsidR="009B71BE" w:rsidRPr="00935FE7">
              <w:rPr>
                <w:noProof/>
                <w:webHidden/>
              </w:rPr>
            </w:r>
            <w:r w:rsidR="009B71BE" w:rsidRPr="00935FE7">
              <w:rPr>
                <w:noProof/>
                <w:webHidden/>
              </w:rPr>
              <w:fldChar w:fldCharType="separate"/>
            </w:r>
            <w:r w:rsidR="008D074F">
              <w:rPr>
                <w:noProof/>
                <w:webHidden/>
              </w:rPr>
              <w:t>5</w:t>
            </w:r>
            <w:r w:rsidR="009B71BE" w:rsidRPr="00935FE7">
              <w:rPr>
                <w:noProof/>
                <w:webHidden/>
              </w:rPr>
              <w:fldChar w:fldCharType="end"/>
            </w:r>
          </w:hyperlink>
        </w:p>
        <w:p w14:paraId="2BA4A5D5" w14:textId="520BD650" w:rsidR="009B71BE" w:rsidRPr="00935FE7" w:rsidRDefault="00D808B0">
          <w:pPr>
            <w:pStyle w:val="TOC3"/>
            <w:tabs>
              <w:tab w:val="left" w:pos="1100"/>
              <w:tab w:val="right" w:leader="dot" w:pos="9060"/>
            </w:tabs>
            <w:rPr>
              <w:rFonts w:eastAsiaTheme="minorEastAsia"/>
              <w:noProof/>
              <w:lang w:eastAsia="en-NZ"/>
            </w:rPr>
          </w:pPr>
          <w:hyperlink w:anchor="_Toc18413051" w:history="1">
            <w:r w:rsidR="009B71BE" w:rsidRPr="00935FE7">
              <w:rPr>
                <w:rStyle w:val="Hyperlink"/>
                <w:rFonts w:ascii="Calibri" w:hAnsi="Calibri"/>
                <w:bCs/>
                <w:noProof/>
                <w:lang w:eastAsia="en-NZ"/>
              </w:rPr>
              <w:t>10</w:t>
            </w:r>
            <w:r w:rsidR="009B71BE" w:rsidRPr="00935FE7">
              <w:rPr>
                <w:rFonts w:eastAsiaTheme="minorEastAsia"/>
                <w:noProof/>
                <w:lang w:eastAsia="en-NZ"/>
              </w:rPr>
              <w:tab/>
            </w:r>
            <w:r w:rsidR="009B71BE" w:rsidRPr="00935FE7">
              <w:rPr>
                <w:rStyle w:val="Hyperlink"/>
                <w:rFonts w:ascii="Calibri" w:hAnsi="Calibri"/>
                <w:bCs/>
                <w:noProof/>
                <w:lang w:eastAsia="en-NZ"/>
              </w:rPr>
              <w:t>General earth disturbance – discretionary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_Toc18413051 \h </w:instrText>
            </w:r>
            <w:r w:rsidR="009B71BE" w:rsidRPr="00935FE7">
              <w:rPr>
                <w:noProof/>
                <w:webHidden/>
              </w:rPr>
            </w:r>
            <w:r w:rsidR="009B71BE" w:rsidRPr="00935FE7">
              <w:rPr>
                <w:noProof/>
                <w:webHidden/>
              </w:rPr>
              <w:fldChar w:fldCharType="separate"/>
            </w:r>
            <w:r w:rsidR="008D074F">
              <w:rPr>
                <w:noProof/>
                <w:webHidden/>
              </w:rPr>
              <w:t>5</w:t>
            </w:r>
            <w:r w:rsidR="009B71BE" w:rsidRPr="00935FE7">
              <w:rPr>
                <w:noProof/>
                <w:webHidden/>
              </w:rPr>
              <w:fldChar w:fldCharType="end"/>
            </w:r>
          </w:hyperlink>
        </w:p>
        <w:p w14:paraId="667A9E4E" w14:textId="780B1384" w:rsidR="009B71BE" w:rsidRPr="00935FE7" w:rsidRDefault="00D808B0">
          <w:pPr>
            <w:pStyle w:val="TOC3"/>
            <w:tabs>
              <w:tab w:val="left" w:pos="1100"/>
              <w:tab w:val="right" w:leader="dot" w:pos="9060"/>
            </w:tabs>
            <w:rPr>
              <w:rFonts w:eastAsiaTheme="minorEastAsia"/>
              <w:noProof/>
              <w:lang w:eastAsia="en-NZ"/>
            </w:rPr>
          </w:pPr>
          <w:hyperlink w:anchor="_Toc18413052" w:history="1">
            <w:r w:rsidR="009B71BE" w:rsidRPr="00935FE7">
              <w:rPr>
                <w:rStyle w:val="Hyperlink"/>
                <w:rFonts w:ascii="Calibri" w:hAnsi="Calibri"/>
                <w:bCs/>
                <w:noProof/>
                <w:lang w:eastAsia="en-NZ"/>
              </w:rPr>
              <w:t>11</w:t>
            </w:r>
            <w:r w:rsidR="009B71BE" w:rsidRPr="00935FE7">
              <w:rPr>
                <w:rFonts w:eastAsiaTheme="minorEastAsia"/>
                <w:noProof/>
                <w:lang w:eastAsia="en-NZ"/>
              </w:rPr>
              <w:tab/>
            </w:r>
            <w:r w:rsidR="009B71BE" w:rsidRPr="00935FE7">
              <w:rPr>
                <w:rStyle w:val="Hyperlink"/>
                <w:rFonts w:ascii="Calibri" w:hAnsi="Calibri"/>
                <w:bCs/>
                <w:noProof/>
                <w:lang w:eastAsia="en-NZ"/>
              </w:rPr>
              <w:t>General earth disturbance – non-complying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_Toc18413052 \h </w:instrText>
            </w:r>
            <w:r w:rsidR="009B71BE" w:rsidRPr="00935FE7">
              <w:rPr>
                <w:noProof/>
                <w:webHidden/>
              </w:rPr>
            </w:r>
            <w:r w:rsidR="009B71BE" w:rsidRPr="00935FE7">
              <w:rPr>
                <w:noProof/>
                <w:webHidden/>
              </w:rPr>
              <w:fldChar w:fldCharType="separate"/>
            </w:r>
            <w:r w:rsidR="008D074F">
              <w:rPr>
                <w:noProof/>
                <w:webHidden/>
              </w:rPr>
              <w:t>6</w:t>
            </w:r>
            <w:r w:rsidR="009B71BE" w:rsidRPr="00935FE7">
              <w:rPr>
                <w:noProof/>
                <w:webHidden/>
              </w:rPr>
              <w:fldChar w:fldCharType="end"/>
            </w:r>
          </w:hyperlink>
        </w:p>
        <w:p w14:paraId="0918014D" w14:textId="6AA44E78" w:rsidR="009B71BE" w:rsidRPr="00935FE7" w:rsidRDefault="00D808B0">
          <w:pPr>
            <w:pStyle w:val="TOC3"/>
            <w:tabs>
              <w:tab w:val="left" w:pos="1100"/>
              <w:tab w:val="right" w:leader="dot" w:pos="9060"/>
            </w:tabs>
            <w:rPr>
              <w:rFonts w:eastAsiaTheme="minorEastAsia"/>
              <w:noProof/>
              <w:lang w:eastAsia="en-NZ"/>
            </w:rPr>
          </w:pPr>
          <w:hyperlink w:anchor="_Toc18413053" w:history="1">
            <w:r w:rsidR="009B71BE" w:rsidRPr="00935FE7">
              <w:rPr>
                <w:rStyle w:val="Hyperlink"/>
                <w:rFonts w:ascii="Calibri" w:hAnsi="Calibri"/>
                <w:bCs/>
                <w:noProof/>
                <w:lang w:eastAsia="en-NZ"/>
              </w:rPr>
              <w:t>12</w:t>
            </w:r>
            <w:r w:rsidR="009B71BE" w:rsidRPr="00935FE7">
              <w:rPr>
                <w:rFonts w:eastAsiaTheme="minorEastAsia"/>
                <w:noProof/>
                <w:lang w:eastAsia="en-NZ"/>
              </w:rPr>
              <w:tab/>
            </w:r>
            <w:r w:rsidR="009B71BE" w:rsidRPr="00935FE7">
              <w:rPr>
                <w:rStyle w:val="Hyperlink"/>
                <w:rFonts w:ascii="Calibri" w:hAnsi="Calibri"/>
                <w:bCs/>
                <w:noProof/>
                <w:lang w:eastAsia="en-NZ"/>
              </w:rPr>
              <w:t>Earth disturbance for drainage – discretionary activities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_Toc18413053 \h </w:instrText>
            </w:r>
            <w:r w:rsidR="009B71BE" w:rsidRPr="00935FE7">
              <w:rPr>
                <w:noProof/>
                <w:webHidden/>
              </w:rPr>
            </w:r>
            <w:r w:rsidR="009B71BE" w:rsidRPr="00935FE7">
              <w:rPr>
                <w:noProof/>
                <w:webHidden/>
              </w:rPr>
              <w:fldChar w:fldCharType="separate"/>
            </w:r>
            <w:r w:rsidR="008D074F">
              <w:rPr>
                <w:noProof/>
                <w:webHidden/>
              </w:rPr>
              <w:t>6</w:t>
            </w:r>
            <w:r w:rsidR="009B71BE" w:rsidRPr="00935FE7">
              <w:rPr>
                <w:noProof/>
                <w:webHidden/>
              </w:rPr>
              <w:fldChar w:fldCharType="end"/>
            </w:r>
          </w:hyperlink>
        </w:p>
        <w:p w14:paraId="78F6926E" w14:textId="498DAD8C" w:rsidR="009B71BE" w:rsidRPr="00935FE7" w:rsidRDefault="00D808B0">
          <w:pPr>
            <w:pStyle w:val="TOC3"/>
            <w:tabs>
              <w:tab w:val="left" w:pos="1100"/>
              <w:tab w:val="right" w:leader="dot" w:pos="9060"/>
            </w:tabs>
            <w:rPr>
              <w:rFonts w:eastAsiaTheme="minorEastAsia"/>
              <w:noProof/>
              <w:lang w:eastAsia="en-NZ"/>
            </w:rPr>
          </w:pPr>
          <w:hyperlink w:anchor="_Toc18413054" w:history="1">
            <w:r w:rsidR="009B71BE" w:rsidRPr="00935FE7">
              <w:rPr>
                <w:rStyle w:val="Hyperlink"/>
                <w:rFonts w:ascii="Calibri" w:hAnsi="Calibri"/>
                <w:bCs/>
                <w:noProof/>
                <w:lang w:eastAsia="en-NZ"/>
              </w:rPr>
              <w:t>13</w:t>
            </w:r>
            <w:r w:rsidR="009B71BE" w:rsidRPr="00935FE7">
              <w:rPr>
                <w:rFonts w:eastAsiaTheme="minorEastAsia"/>
                <w:noProof/>
                <w:lang w:eastAsia="en-NZ"/>
              </w:rPr>
              <w:tab/>
            </w:r>
            <w:r w:rsidR="009B71BE" w:rsidRPr="00935FE7">
              <w:rPr>
                <w:rStyle w:val="Hyperlink"/>
                <w:rFonts w:ascii="Calibri" w:hAnsi="Calibri"/>
                <w:bCs/>
                <w:noProof/>
                <w:lang w:eastAsia="en-NZ"/>
              </w:rPr>
              <w:t>Earth disturbance for drainage – non-complying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_Toc18413054 \h </w:instrText>
            </w:r>
            <w:r w:rsidR="009B71BE" w:rsidRPr="00935FE7">
              <w:rPr>
                <w:noProof/>
                <w:webHidden/>
              </w:rPr>
            </w:r>
            <w:r w:rsidR="009B71BE" w:rsidRPr="00935FE7">
              <w:rPr>
                <w:noProof/>
                <w:webHidden/>
              </w:rPr>
              <w:fldChar w:fldCharType="separate"/>
            </w:r>
            <w:r w:rsidR="008D074F">
              <w:rPr>
                <w:noProof/>
                <w:webHidden/>
              </w:rPr>
              <w:t>6</w:t>
            </w:r>
            <w:r w:rsidR="009B71BE" w:rsidRPr="00935FE7">
              <w:rPr>
                <w:noProof/>
                <w:webHidden/>
              </w:rPr>
              <w:fldChar w:fldCharType="end"/>
            </w:r>
          </w:hyperlink>
        </w:p>
        <w:p w14:paraId="265C6D4A" w14:textId="699D09A7" w:rsidR="009B71BE" w:rsidRPr="00935FE7" w:rsidRDefault="00D808B0">
          <w:pPr>
            <w:pStyle w:val="TOC3"/>
            <w:tabs>
              <w:tab w:val="left" w:pos="1100"/>
              <w:tab w:val="right" w:leader="dot" w:pos="9060"/>
            </w:tabs>
            <w:rPr>
              <w:rFonts w:eastAsiaTheme="minorEastAsia"/>
              <w:noProof/>
              <w:lang w:eastAsia="en-NZ"/>
            </w:rPr>
          </w:pPr>
          <w:hyperlink w:anchor="_Toc18413055" w:history="1">
            <w:r w:rsidR="009B71BE" w:rsidRPr="00935FE7">
              <w:rPr>
                <w:rStyle w:val="Hyperlink"/>
                <w:rFonts w:ascii="Calibri" w:hAnsi="Calibri"/>
                <w:bCs/>
                <w:noProof/>
                <w:lang w:eastAsia="en-NZ"/>
              </w:rPr>
              <w:t>14</w:t>
            </w:r>
            <w:r w:rsidR="009B71BE" w:rsidRPr="00935FE7">
              <w:rPr>
                <w:rFonts w:eastAsiaTheme="minorEastAsia"/>
                <w:noProof/>
                <w:lang w:eastAsia="en-NZ"/>
              </w:rPr>
              <w:tab/>
            </w:r>
            <w:r w:rsidR="009B71BE" w:rsidRPr="00935FE7">
              <w:rPr>
                <w:rStyle w:val="Hyperlink"/>
                <w:rFonts w:ascii="Calibri" w:hAnsi="Calibri"/>
                <w:bCs/>
                <w:noProof/>
                <w:lang w:eastAsia="en-NZ"/>
              </w:rPr>
              <w:t>Earth disturbance for drainage – prohibited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_Toc18413055 \h </w:instrText>
            </w:r>
            <w:r w:rsidR="009B71BE" w:rsidRPr="00935FE7">
              <w:rPr>
                <w:noProof/>
                <w:webHidden/>
              </w:rPr>
            </w:r>
            <w:r w:rsidR="009B71BE" w:rsidRPr="00935FE7">
              <w:rPr>
                <w:noProof/>
                <w:webHidden/>
              </w:rPr>
              <w:fldChar w:fldCharType="separate"/>
            </w:r>
            <w:r w:rsidR="008D074F">
              <w:rPr>
                <w:noProof/>
                <w:webHidden/>
              </w:rPr>
              <w:t>7</w:t>
            </w:r>
            <w:r w:rsidR="009B71BE" w:rsidRPr="00935FE7">
              <w:rPr>
                <w:noProof/>
                <w:webHidden/>
              </w:rPr>
              <w:fldChar w:fldCharType="end"/>
            </w:r>
          </w:hyperlink>
        </w:p>
        <w:p w14:paraId="42D975F1" w14:textId="2C050787" w:rsidR="009B71BE" w:rsidRPr="00935FE7" w:rsidRDefault="00D808B0">
          <w:pPr>
            <w:pStyle w:val="TOC3"/>
            <w:tabs>
              <w:tab w:val="left" w:pos="1100"/>
              <w:tab w:val="right" w:leader="dot" w:pos="9060"/>
            </w:tabs>
            <w:rPr>
              <w:rFonts w:eastAsiaTheme="minorEastAsia"/>
              <w:noProof/>
              <w:lang w:eastAsia="en-NZ"/>
            </w:rPr>
          </w:pPr>
          <w:hyperlink w:anchor="_Toc18413056" w:history="1">
            <w:r w:rsidR="009B71BE" w:rsidRPr="00935FE7">
              <w:rPr>
                <w:rStyle w:val="Hyperlink"/>
                <w:rFonts w:ascii="Calibri" w:hAnsi="Calibri"/>
                <w:bCs/>
                <w:noProof/>
                <w:lang w:eastAsia="en-NZ"/>
              </w:rPr>
              <w:t>15</w:t>
            </w:r>
            <w:r w:rsidR="009B71BE" w:rsidRPr="00935FE7">
              <w:rPr>
                <w:rFonts w:eastAsiaTheme="minorEastAsia"/>
                <w:noProof/>
                <w:lang w:eastAsia="en-NZ"/>
              </w:rPr>
              <w:tab/>
            </w:r>
            <w:r w:rsidR="009B71BE" w:rsidRPr="00935FE7">
              <w:rPr>
                <w:rStyle w:val="Hyperlink"/>
                <w:rFonts w:ascii="Calibri" w:hAnsi="Calibri"/>
                <w:bCs/>
                <w:noProof/>
                <w:lang w:eastAsia="en-NZ"/>
              </w:rPr>
              <w:t>Water take activities – meaning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_Toc18413056 \h </w:instrText>
            </w:r>
            <w:r w:rsidR="009B71BE" w:rsidRPr="00935FE7">
              <w:rPr>
                <w:noProof/>
                <w:webHidden/>
              </w:rPr>
            </w:r>
            <w:r w:rsidR="009B71BE" w:rsidRPr="00935FE7">
              <w:rPr>
                <w:noProof/>
                <w:webHidden/>
              </w:rPr>
              <w:fldChar w:fldCharType="separate"/>
            </w:r>
            <w:r w:rsidR="008D074F">
              <w:rPr>
                <w:noProof/>
                <w:webHidden/>
              </w:rPr>
              <w:t>7</w:t>
            </w:r>
            <w:r w:rsidR="009B71BE" w:rsidRPr="00935FE7">
              <w:rPr>
                <w:noProof/>
                <w:webHidden/>
              </w:rPr>
              <w:fldChar w:fldCharType="end"/>
            </w:r>
          </w:hyperlink>
        </w:p>
        <w:p w14:paraId="2B8E7206" w14:textId="5ADBBA37" w:rsidR="009B71BE" w:rsidRPr="00935FE7" w:rsidRDefault="00D808B0">
          <w:pPr>
            <w:pStyle w:val="TOC3"/>
            <w:tabs>
              <w:tab w:val="left" w:pos="1100"/>
              <w:tab w:val="right" w:leader="dot" w:pos="9060"/>
            </w:tabs>
            <w:rPr>
              <w:rFonts w:eastAsiaTheme="minorEastAsia"/>
              <w:noProof/>
              <w:lang w:eastAsia="en-NZ"/>
            </w:rPr>
          </w:pPr>
          <w:hyperlink w:anchor="_Toc18413057" w:history="1">
            <w:r w:rsidR="009B71BE" w:rsidRPr="00935FE7">
              <w:rPr>
                <w:rStyle w:val="Hyperlink"/>
                <w:rFonts w:ascii="Calibri" w:hAnsi="Calibri"/>
                <w:bCs/>
                <w:noProof/>
                <w:lang w:eastAsia="en-NZ"/>
              </w:rPr>
              <w:t>16</w:t>
            </w:r>
            <w:r w:rsidR="009B71BE" w:rsidRPr="00935FE7">
              <w:rPr>
                <w:rFonts w:eastAsiaTheme="minorEastAsia"/>
                <w:noProof/>
                <w:lang w:eastAsia="en-NZ"/>
              </w:rPr>
              <w:tab/>
            </w:r>
            <w:r w:rsidR="009B71BE" w:rsidRPr="00935FE7">
              <w:rPr>
                <w:rStyle w:val="Hyperlink"/>
                <w:rFonts w:ascii="Calibri" w:hAnsi="Calibri"/>
                <w:bCs/>
                <w:noProof/>
                <w:lang w:eastAsia="en-NZ"/>
              </w:rPr>
              <w:t>Water take activities – discretionary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_Toc18413057 \h </w:instrText>
            </w:r>
            <w:r w:rsidR="009B71BE" w:rsidRPr="00935FE7">
              <w:rPr>
                <w:noProof/>
                <w:webHidden/>
              </w:rPr>
            </w:r>
            <w:r w:rsidR="009B71BE" w:rsidRPr="00935FE7">
              <w:rPr>
                <w:noProof/>
                <w:webHidden/>
              </w:rPr>
              <w:fldChar w:fldCharType="separate"/>
            </w:r>
            <w:r w:rsidR="008D074F">
              <w:rPr>
                <w:noProof/>
                <w:webHidden/>
              </w:rPr>
              <w:t>7</w:t>
            </w:r>
            <w:r w:rsidR="009B71BE" w:rsidRPr="00935FE7">
              <w:rPr>
                <w:noProof/>
                <w:webHidden/>
              </w:rPr>
              <w:fldChar w:fldCharType="end"/>
            </w:r>
          </w:hyperlink>
        </w:p>
        <w:p w14:paraId="12B910FF" w14:textId="6C695D2B" w:rsidR="009B71BE" w:rsidRPr="00935FE7" w:rsidRDefault="00D808B0">
          <w:pPr>
            <w:pStyle w:val="TOC3"/>
            <w:tabs>
              <w:tab w:val="left" w:pos="1100"/>
              <w:tab w:val="right" w:leader="dot" w:pos="9060"/>
            </w:tabs>
            <w:rPr>
              <w:rFonts w:eastAsiaTheme="minorEastAsia"/>
              <w:noProof/>
              <w:lang w:eastAsia="en-NZ"/>
            </w:rPr>
          </w:pPr>
          <w:hyperlink w:anchor="_Toc18413058" w:history="1">
            <w:r w:rsidR="009B71BE" w:rsidRPr="00935FE7">
              <w:rPr>
                <w:rStyle w:val="Hyperlink"/>
                <w:rFonts w:ascii="Calibri" w:hAnsi="Calibri"/>
                <w:bCs/>
                <w:noProof/>
                <w:lang w:eastAsia="en-NZ"/>
              </w:rPr>
              <w:t>17</w:t>
            </w:r>
            <w:r w:rsidR="009B71BE" w:rsidRPr="00935FE7">
              <w:rPr>
                <w:rFonts w:eastAsiaTheme="minorEastAsia"/>
                <w:noProof/>
                <w:lang w:eastAsia="en-NZ"/>
              </w:rPr>
              <w:tab/>
            </w:r>
            <w:r w:rsidR="009B71BE" w:rsidRPr="00935FE7">
              <w:rPr>
                <w:rStyle w:val="Hyperlink"/>
                <w:rFonts w:ascii="Calibri" w:hAnsi="Calibri"/>
                <w:bCs/>
                <w:noProof/>
                <w:lang w:eastAsia="en-NZ"/>
              </w:rPr>
              <w:t>Water take activities – non-complying activity</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_Toc18413058 \h </w:instrText>
            </w:r>
            <w:r w:rsidR="009B71BE" w:rsidRPr="00935FE7">
              <w:rPr>
                <w:noProof/>
                <w:webHidden/>
              </w:rPr>
            </w:r>
            <w:r w:rsidR="009B71BE" w:rsidRPr="00935FE7">
              <w:rPr>
                <w:noProof/>
                <w:webHidden/>
              </w:rPr>
              <w:fldChar w:fldCharType="separate"/>
            </w:r>
            <w:r w:rsidR="008D074F">
              <w:rPr>
                <w:noProof/>
                <w:webHidden/>
              </w:rPr>
              <w:t>8</w:t>
            </w:r>
            <w:r w:rsidR="009B71BE" w:rsidRPr="00935FE7">
              <w:rPr>
                <w:noProof/>
                <w:webHidden/>
              </w:rPr>
              <w:fldChar w:fldCharType="end"/>
            </w:r>
          </w:hyperlink>
        </w:p>
        <w:p w14:paraId="60CDBEAE" w14:textId="1D463AEB" w:rsidR="009B71BE" w:rsidRPr="00935FE7" w:rsidRDefault="00D808B0">
          <w:pPr>
            <w:pStyle w:val="TOC2"/>
            <w:tabs>
              <w:tab w:val="right" w:leader="dot" w:pos="9060"/>
            </w:tabs>
            <w:rPr>
              <w:rFonts w:eastAsiaTheme="minorEastAsia"/>
              <w:noProof/>
              <w:lang w:eastAsia="en-NZ"/>
            </w:rPr>
          </w:pPr>
          <w:hyperlink w:anchor="_Toc18413059" w:history="1">
            <w:r w:rsidR="009B71BE" w:rsidRPr="00935FE7">
              <w:rPr>
                <w:rStyle w:val="Hyperlink"/>
                <w:rFonts w:ascii="Calibri" w:hAnsi="Calibri"/>
                <w:bCs/>
                <w:noProof/>
                <w:lang w:eastAsia="en-NZ"/>
              </w:rPr>
              <w:t>Subpart 2 – River bed infilling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_Toc18413059 \h </w:instrText>
            </w:r>
            <w:r w:rsidR="009B71BE" w:rsidRPr="00935FE7">
              <w:rPr>
                <w:noProof/>
                <w:webHidden/>
              </w:rPr>
            </w:r>
            <w:r w:rsidR="009B71BE" w:rsidRPr="00935FE7">
              <w:rPr>
                <w:noProof/>
                <w:webHidden/>
              </w:rPr>
              <w:fldChar w:fldCharType="separate"/>
            </w:r>
            <w:r w:rsidR="008D074F">
              <w:rPr>
                <w:noProof/>
                <w:webHidden/>
              </w:rPr>
              <w:t>8</w:t>
            </w:r>
            <w:r w:rsidR="009B71BE" w:rsidRPr="00935FE7">
              <w:rPr>
                <w:noProof/>
                <w:webHidden/>
              </w:rPr>
              <w:fldChar w:fldCharType="end"/>
            </w:r>
          </w:hyperlink>
        </w:p>
        <w:p w14:paraId="50191451" w14:textId="3709D72E" w:rsidR="009B71BE" w:rsidRPr="00935FE7" w:rsidRDefault="00D808B0">
          <w:pPr>
            <w:pStyle w:val="TOC3"/>
            <w:tabs>
              <w:tab w:val="left" w:pos="1100"/>
              <w:tab w:val="right" w:leader="dot" w:pos="9060"/>
            </w:tabs>
            <w:rPr>
              <w:rFonts w:eastAsiaTheme="minorEastAsia"/>
              <w:noProof/>
              <w:lang w:eastAsia="en-NZ"/>
            </w:rPr>
          </w:pPr>
          <w:hyperlink w:anchor="_Toc18413060" w:history="1">
            <w:r w:rsidR="009B71BE" w:rsidRPr="00935FE7">
              <w:rPr>
                <w:rStyle w:val="Hyperlink"/>
                <w:rFonts w:ascii="Calibri" w:hAnsi="Calibri"/>
                <w:bCs/>
                <w:noProof/>
                <w:lang w:eastAsia="en-NZ"/>
              </w:rPr>
              <w:t>18</w:t>
            </w:r>
            <w:r w:rsidR="009B71BE" w:rsidRPr="00935FE7">
              <w:rPr>
                <w:rFonts w:eastAsiaTheme="minorEastAsia"/>
                <w:noProof/>
                <w:lang w:eastAsia="en-NZ"/>
              </w:rPr>
              <w:tab/>
            </w:r>
            <w:r w:rsidR="009B71BE" w:rsidRPr="00935FE7">
              <w:rPr>
                <w:rStyle w:val="Hyperlink"/>
                <w:rFonts w:ascii="Calibri" w:hAnsi="Calibri"/>
                <w:bCs/>
                <w:noProof/>
                <w:lang w:eastAsia="en-NZ"/>
              </w:rPr>
              <w:t>Infilling bed of river</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_Toc18413060 \h </w:instrText>
            </w:r>
            <w:r w:rsidR="009B71BE" w:rsidRPr="00935FE7">
              <w:rPr>
                <w:noProof/>
                <w:webHidden/>
              </w:rPr>
            </w:r>
            <w:r w:rsidR="009B71BE" w:rsidRPr="00935FE7">
              <w:rPr>
                <w:noProof/>
                <w:webHidden/>
              </w:rPr>
              <w:fldChar w:fldCharType="separate"/>
            </w:r>
            <w:r w:rsidR="008D074F">
              <w:rPr>
                <w:noProof/>
                <w:webHidden/>
              </w:rPr>
              <w:t>8</w:t>
            </w:r>
            <w:r w:rsidR="009B71BE" w:rsidRPr="00935FE7">
              <w:rPr>
                <w:noProof/>
                <w:webHidden/>
              </w:rPr>
              <w:fldChar w:fldCharType="end"/>
            </w:r>
          </w:hyperlink>
        </w:p>
        <w:p w14:paraId="6D2D51F9" w14:textId="42F9A7C4" w:rsidR="009B71BE" w:rsidRPr="00935FE7" w:rsidRDefault="00D808B0">
          <w:pPr>
            <w:pStyle w:val="TOC2"/>
            <w:tabs>
              <w:tab w:val="right" w:leader="dot" w:pos="9060"/>
            </w:tabs>
            <w:rPr>
              <w:rFonts w:eastAsiaTheme="minorEastAsia"/>
              <w:noProof/>
              <w:lang w:eastAsia="en-NZ"/>
            </w:rPr>
          </w:pPr>
          <w:hyperlink w:anchor="_Toc18413061" w:history="1">
            <w:r w:rsidR="009B71BE" w:rsidRPr="00935FE7">
              <w:rPr>
                <w:rStyle w:val="Hyperlink"/>
                <w:rFonts w:ascii="Calibri" w:hAnsi="Calibri"/>
                <w:bCs/>
                <w:noProof/>
                <w:lang w:eastAsia="en-NZ"/>
              </w:rPr>
              <w:t>Subpart 3 – Fish passage</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_Toc18413061 \h </w:instrText>
            </w:r>
            <w:r w:rsidR="009B71BE" w:rsidRPr="00935FE7">
              <w:rPr>
                <w:noProof/>
                <w:webHidden/>
              </w:rPr>
            </w:r>
            <w:r w:rsidR="009B71BE" w:rsidRPr="00935FE7">
              <w:rPr>
                <w:noProof/>
                <w:webHidden/>
              </w:rPr>
              <w:fldChar w:fldCharType="separate"/>
            </w:r>
            <w:r w:rsidR="008D074F">
              <w:rPr>
                <w:noProof/>
                <w:webHidden/>
              </w:rPr>
              <w:t>9</w:t>
            </w:r>
            <w:r w:rsidR="009B71BE" w:rsidRPr="00935FE7">
              <w:rPr>
                <w:noProof/>
                <w:webHidden/>
              </w:rPr>
              <w:fldChar w:fldCharType="end"/>
            </w:r>
          </w:hyperlink>
        </w:p>
        <w:p w14:paraId="7EAEA288" w14:textId="3C7AF38F" w:rsidR="009B71BE" w:rsidRPr="00935FE7" w:rsidRDefault="00D808B0">
          <w:pPr>
            <w:pStyle w:val="TOC3"/>
            <w:tabs>
              <w:tab w:val="left" w:pos="1100"/>
              <w:tab w:val="right" w:leader="dot" w:pos="9060"/>
            </w:tabs>
            <w:rPr>
              <w:rFonts w:eastAsiaTheme="minorEastAsia"/>
              <w:noProof/>
              <w:lang w:eastAsia="en-NZ"/>
            </w:rPr>
          </w:pPr>
          <w:hyperlink w:anchor="_Toc18413062" w:history="1">
            <w:r w:rsidR="009B71BE" w:rsidRPr="00935FE7">
              <w:rPr>
                <w:rStyle w:val="Hyperlink"/>
                <w:rFonts w:ascii="Calibri" w:hAnsi="Calibri"/>
                <w:bCs/>
                <w:noProof/>
                <w:lang w:eastAsia="en-NZ"/>
              </w:rPr>
              <w:t>19</w:t>
            </w:r>
            <w:r w:rsidR="009B71BE" w:rsidRPr="00935FE7">
              <w:rPr>
                <w:rFonts w:eastAsiaTheme="minorEastAsia"/>
                <w:noProof/>
                <w:lang w:eastAsia="en-NZ"/>
              </w:rPr>
              <w:tab/>
            </w:r>
            <w:r w:rsidR="009B71BE" w:rsidRPr="00935FE7">
              <w:rPr>
                <w:rStyle w:val="Hyperlink"/>
                <w:rFonts w:ascii="Calibri" w:hAnsi="Calibri"/>
                <w:bCs/>
                <w:noProof/>
                <w:lang w:eastAsia="en-NZ"/>
              </w:rPr>
              <w:t>Application of subpart 3</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_Toc18413062 \h </w:instrText>
            </w:r>
            <w:r w:rsidR="009B71BE" w:rsidRPr="00935FE7">
              <w:rPr>
                <w:noProof/>
                <w:webHidden/>
              </w:rPr>
            </w:r>
            <w:r w:rsidR="009B71BE" w:rsidRPr="00935FE7">
              <w:rPr>
                <w:noProof/>
                <w:webHidden/>
              </w:rPr>
              <w:fldChar w:fldCharType="separate"/>
            </w:r>
            <w:r w:rsidR="008D074F">
              <w:rPr>
                <w:noProof/>
                <w:webHidden/>
              </w:rPr>
              <w:t>9</w:t>
            </w:r>
            <w:r w:rsidR="009B71BE" w:rsidRPr="00935FE7">
              <w:rPr>
                <w:noProof/>
                <w:webHidden/>
              </w:rPr>
              <w:fldChar w:fldCharType="end"/>
            </w:r>
          </w:hyperlink>
        </w:p>
        <w:p w14:paraId="0C9E3CF6" w14:textId="19780B52" w:rsidR="009B71BE" w:rsidRPr="00935FE7" w:rsidRDefault="00D808B0">
          <w:pPr>
            <w:pStyle w:val="TOC3"/>
            <w:tabs>
              <w:tab w:val="left" w:pos="1100"/>
              <w:tab w:val="right" w:leader="dot" w:pos="9060"/>
            </w:tabs>
            <w:rPr>
              <w:rFonts w:eastAsiaTheme="minorEastAsia"/>
              <w:noProof/>
              <w:lang w:eastAsia="en-NZ"/>
            </w:rPr>
          </w:pPr>
          <w:hyperlink w:anchor="_Toc18413063" w:history="1">
            <w:r w:rsidR="009B71BE" w:rsidRPr="00935FE7">
              <w:rPr>
                <w:rStyle w:val="Hyperlink"/>
                <w:rFonts w:ascii="Calibri" w:hAnsi="Calibri"/>
                <w:bCs/>
                <w:noProof/>
                <w:lang w:eastAsia="en-NZ"/>
              </w:rPr>
              <w:t>20</w:t>
            </w:r>
            <w:r w:rsidR="009B71BE" w:rsidRPr="00935FE7">
              <w:rPr>
                <w:rFonts w:eastAsiaTheme="minorEastAsia"/>
                <w:noProof/>
                <w:lang w:eastAsia="en-NZ"/>
              </w:rPr>
              <w:tab/>
            </w:r>
            <w:r w:rsidR="009B71BE" w:rsidRPr="00935FE7">
              <w:rPr>
                <w:rStyle w:val="Hyperlink"/>
                <w:rFonts w:ascii="Calibri" w:hAnsi="Calibri"/>
                <w:bCs/>
                <w:noProof/>
                <w:lang w:eastAsia="en-NZ"/>
              </w:rPr>
              <w:t>Definitions for subpart 3</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_Toc18413063 \h </w:instrText>
            </w:r>
            <w:r w:rsidR="009B71BE" w:rsidRPr="00935FE7">
              <w:rPr>
                <w:noProof/>
                <w:webHidden/>
              </w:rPr>
            </w:r>
            <w:r w:rsidR="009B71BE" w:rsidRPr="00935FE7">
              <w:rPr>
                <w:noProof/>
                <w:webHidden/>
              </w:rPr>
              <w:fldChar w:fldCharType="separate"/>
            </w:r>
            <w:r w:rsidR="008D074F">
              <w:rPr>
                <w:noProof/>
                <w:webHidden/>
              </w:rPr>
              <w:t>9</w:t>
            </w:r>
            <w:r w:rsidR="009B71BE" w:rsidRPr="00935FE7">
              <w:rPr>
                <w:noProof/>
                <w:webHidden/>
              </w:rPr>
              <w:fldChar w:fldCharType="end"/>
            </w:r>
          </w:hyperlink>
        </w:p>
        <w:p w14:paraId="2D955F18" w14:textId="7DD08618" w:rsidR="009B71BE" w:rsidRPr="00935FE7" w:rsidRDefault="00D808B0">
          <w:pPr>
            <w:pStyle w:val="TOC3"/>
            <w:tabs>
              <w:tab w:val="left" w:pos="1100"/>
              <w:tab w:val="right" w:leader="dot" w:pos="9060"/>
            </w:tabs>
            <w:rPr>
              <w:rFonts w:eastAsiaTheme="minorEastAsia"/>
              <w:noProof/>
              <w:lang w:eastAsia="en-NZ"/>
            </w:rPr>
          </w:pPr>
          <w:hyperlink w:anchor="_Toc18413064" w:history="1">
            <w:r w:rsidR="009B71BE" w:rsidRPr="00935FE7">
              <w:rPr>
                <w:rStyle w:val="Hyperlink"/>
                <w:rFonts w:ascii="Calibri" w:hAnsi="Calibri"/>
                <w:bCs/>
                <w:noProof/>
                <w:lang w:eastAsia="en-NZ"/>
              </w:rPr>
              <w:t>21</w:t>
            </w:r>
            <w:r w:rsidR="009B71BE" w:rsidRPr="00935FE7">
              <w:rPr>
                <w:rFonts w:eastAsiaTheme="minorEastAsia"/>
                <w:noProof/>
                <w:lang w:eastAsia="en-NZ"/>
              </w:rPr>
              <w:tab/>
            </w:r>
            <w:r w:rsidR="009B71BE" w:rsidRPr="00935FE7">
              <w:rPr>
                <w:rStyle w:val="Hyperlink"/>
                <w:rFonts w:ascii="Calibri" w:hAnsi="Calibri"/>
                <w:bCs/>
                <w:noProof/>
                <w:lang w:eastAsia="en-NZ"/>
              </w:rPr>
              <w:t>Culverts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_Toc18413064 \h </w:instrText>
            </w:r>
            <w:r w:rsidR="009B71BE" w:rsidRPr="00935FE7">
              <w:rPr>
                <w:noProof/>
                <w:webHidden/>
              </w:rPr>
            </w:r>
            <w:r w:rsidR="009B71BE" w:rsidRPr="00935FE7">
              <w:rPr>
                <w:noProof/>
                <w:webHidden/>
              </w:rPr>
              <w:fldChar w:fldCharType="separate"/>
            </w:r>
            <w:r w:rsidR="008D074F">
              <w:rPr>
                <w:noProof/>
                <w:webHidden/>
              </w:rPr>
              <w:t>9</w:t>
            </w:r>
            <w:r w:rsidR="009B71BE" w:rsidRPr="00935FE7">
              <w:rPr>
                <w:noProof/>
                <w:webHidden/>
              </w:rPr>
              <w:fldChar w:fldCharType="end"/>
            </w:r>
          </w:hyperlink>
        </w:p>
        <w:p w14:paraId="566DD843" w14:textId="1D1555FC" w:rsidR="009B71BE" w:rsidRPr="00935FE7" w:rsidRDefault="00D808B0">
          <w:pPr>
            <w:pStyle w:val="TOC3"/>
            <w:tabs>
              <w:tab w:val="left" w:pos="1100"/>
              <w:tab w:val="right" w:leader="dot" w:pos="9060"/>
            </w:tabs>
            <w:rPr>
              <w:rFonts w:eastAsiaTheme="minorEastAsia"/>
              <w:noProof/>
              <w:lang w:eastAsia="en-NZ"/>
            </w:rPr>
          </w:pPr>
          <w:hyperlink w:anchor="_Toc18413065" w:history="1">
            <w:r w:rsidR="009B71BE" w:rsidRPr="00935FE7">
              <w:rPr>
                <w:rStyle w:val="Hyperlink"/>
                <w:rFonts w:ascii="Calibri" w:hAnsi="Calibri"/>
                <w:bCs/>
                <w:noProof/>
                <w:lang w:eastAsia="en-NZ"/>
              </w:rPr>
              <w:t>22</w:t>
            </w:r>
            <w:r w:rsidR="009B71BE" w:rsidRPr="00935FE7">
              <w:rPr>
                <w:rFonts w:eastAsiaTheme="minorEastAsia"/>
                <w:noProof/>
                <w:lang w:eastAsia="en-NZ"/>
              </w:rPr>
              <w:tab/>
            </w:r>
            <w:r w:rsidR="009B71BE" w:rsidRPr="00935FE7">
              <w:rPr>
                <w:rStyle w:val="Hyperlink"/>
                <w:rFonts w:ascii="Calibri" w:hAnsi="Calibri"/>
                <w:bCs/>
                <w:noProof/>
                <w:lang w:eastAsia="en-NZ"/>
              </w:rPr>
              <w:t>Weirs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_Toc18413065 \h </w:instrText>
            </w:r>
            <w:r w:rsidR="009B71BE" w:rsidRPr="00935FE7">
              <w:rPr>
                <w:noProof/>
                <w:webHidden/>
              </w:rPr>
            </w:r>
            <w:r w:rsidR="009B71BE" w:rsidRPr="00935FE7">
              <w:rPr>
                <w:noProof/>
                <w:webHidden/>
              </w:rPr>
              <w:fldChar w:fldCharType="separate"/>
            </w:r>
            <w:r w:rsidR="008D074F">
              <w:rPr>
                <w:noProof/>
                <w:webHidden/>
              </w:rPr>
              <w:t>10</w:t>
            </w:r>
            <w:r w:rsidR="009B71BE" w:rsidRPr="00935FE7">
              <w:rPr>
                <w:noProof/>
                <w:webHidden/>
              </w:rPr>
              <w:fldChar w:fldCharType="end"/>
            </w:r>
          </w:hyperlink>
        </w:p>
        <w:p w14:paraId="4F0E5330" w14:textId="7A3493DB" w:rsidR="009B71BE" w:rsidRPr="00935FE7" w:rsidRDefault="00D808B0">
          <w:pPr>
            <w:pStyle w:val="TOC3"/>
            <w:tabs>
              <w:tab w:val="left" w:pos="1100"/>
              <w:tab w:val="right" w:leader="dot" w:pos="9060"/>
            </w:tabs>
            <w:rPr>
              <w:rFonts w:eastAsiaTheme="minorEastAsia"/>
              <w:noProof/>
              <w:lang w:eastAsia="en-NZ"/>
            </w:rPr>
          </w:pPr>
          <w:hyperlink w:anchor="_Toc18413066" w:history="1">
            <w:r w:rsidR="009B71BE" w:rsidRPr="00935FE7">
              <w:rPr>
                <w:rStyle w:val="Hyperlink"/>
                <w:rFonts w:ascii="Calibri" w:hAnsi="Calibri"/>
                <w:bCs/>
                <w:noProof/>
                <w:lang w:eastAsia="en-NZ"/>
              </w:rPr>
              <w:t>23</w:t>
            </w:r>
            <w:r w:rsidR="009B71BE" w:rsidRPr="00935FE7">
              <w:rPr>
                <w:rFonts w:eastAsiaTheme="minorEastAsia"/>
                <w:noProof/>
                <w:lang w:eastAsia="en-NZ"/>
              </w:rPr>
              <w:tab/>
            </w:r>
            <w:r w:rsidR="009B71BE" w:rsidRPr="00935FE7">
              <w:rPr>
                <w:rStyle w:val="Hyperlink"/>
                <w:rFonts w:ascii="Calibri" w:hAnsi="Calibri"/>
                <w:bCs/>
                <w:noProof/>
                <w:lang w:eastAsia="en-NZ"/>
              </w:rPr>
              <w:t>Passive flap gates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_Toc18413066 \h </w:instrText>
            </w:r>
            <w:r w:rsidR="009B71BE" w:rsidRPr="00935FE7">
              <w:rPr>
                <w:noProof/>
                <w:webHidden/>
              </w:rPr>
            </w:r>
            <w:r w:rsidR="009B71BE" w:rsidRPr="00935FE7">
              <w:rPr>
                <w:noProof/>
                <w:webHidden/>
              </w:rPr>
              <w:fldChar w:fldCharType="separate"/>
            </w:r>
            <w:r w:rsidR="008D074F">
              <w:rPr>
                <w:noProof/>
                <w:webHidden/>
              </w:rPr>
              <w:t>11</w:t>
            </w:r>
            <w:r w:rsidR="009B71BE" w:rsidRPr="00935FE7">
              <w:rPr>
                <w:noProof/>
                <w:webHidden/>
              </w:rPr>
              <w:fldChar w:fldCharType="end"/>
            </w:r>
          </w:hyperlink>
        </w:p>
        <w:p w14:paraId="739A31E6" w14:textId="3A77ED95" w:rsidR="009B71BE" w:rsidRPr="00935FE7" w:rsidRDefault="00D808B0">
          <w:pPr>
            <w:pStyle w:val="TOC3"/>
            <w:tabs>
              <w:tab w:val="left" w:pos="1100"/>
              <w:tab w:val="right" w:leader="dot" w:pos="9060"/>
            </w:tabs>
            <w:rPr>
              <w:rFonts w:eastAsiaTheme="minorEastAsia"/>
              <w:noProof/>
              <w:lang w:eastAsia="en-NZ"/>
            </w:rPr>
          </w:pPr>
          <w:hyperlink w:anchor="_Toc18413067" w:history="1">
            <w:r w:rsidR="009B71BE" w:rsidRPr="00935FE7">
              <w:rPr>
                <w:rStyle w:val="Hyperlink"/>
                <w:rFonts w:ascii="Calibri" w:hAnsi="Calibri"/>
                <w:bCs/>
                <w:noProof/>
                <w:lang w:eastAsia="en-NZ"/>
              </w:rPr>
              <w:t>24</w:t>
            </w:r>
            <w:r w:rsidR="009B71BE" w:rsidRPr="00935FE7">
              <w:rPr>
                <w:rFonts w:eastAsiaTheme="minorEastAsia"/>
                <w:noProof/>
                <w:lang w:eastAsia="en-NZ"/>
              </w:rPr>
              <w:tab/>
            </w:r>
            <w:r w:rsidR="009B71BE" w:rsidRPr="00935FE7">
              <w:rPr>
                <w:rStyle w:val="Hyperlink"/>
                <w:rFonts w:ascii="Calibri" w:hAnsi="Calibri"/>
                <w:bCs/>
                <w:noProof/>
                <w:lang w:eastAsia="en-NZ"/>
              </w:rPr>
              <w:t>Dams, fords, and non-passive flap gates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_Toc18413067 \h </w:instrText>
            </w:r>
            <w:r w:rsidR="009B71BE" w:rsidRPr="00935FE7">
              <w:rPr>
                <w:noProof/>
                <w:webHidden/>
              </w:rPr>
            </w:r>
            <w:r w:rsidR="009B71BE" w:rsidRPr="00935FE7">
              <w:rPr>
                <w:noProof/>
                <w:webHidden/>
              </w:rPr>
              <w:fldChar w:fldCharType="separate"/>
            </w:r>
            <w:r w:rsidR="008D074F">
              <w:rPr>
                <w:noProof/>
                <w:webHidden/>
              </w:rPr>
              <w:t>11</w:t>
            </w:r>
            <w:r w:rsidR="009B71BE" w:rsidRPr="00935FE7">
              <w:rPr>
                <w:noProof/>
                <w:webHidden/>
              </w:rPr>
              <w:fldChar w:fldCharType="end"/>
            </w:r>
          </w:hyperlink>
        </w:p>
        <w:p w14:paraId="7D79401C" w14:textId="73E0943D" w:rsidR="009B71BE" w:rsidRPr="00935FE7" w:rsidRDefault="00D808B0">
          <w:pPr>
            <w:pStyle w:val="TOC1"/>
            <w:tabs>
              <w:tab w:val="left" w:pos="880"/>
              <w:tab w:val="right" w:leader="dot" w:pos="9060"/>
            </w:tabs>
            <w:rPr>
              <w:rFonts w:eastAsiaTheme="minorEastAsia"/>
              <w:noProof/>
              <w:lang w:eastAsia="en-NZ"/>
            </w:rPr>
          </w:pPr>
          <w:hyperlink w:anchor="_Toc18413068" w:history="1">
            <w:r w:rsidR="009B71BE" w:rsidRPr="00935FE7">
              <w:rPr>
                <w:rStyle w:val="Hyperlink"/>
                <w:b/>
                <w:noProof/>
              </w:rPr>
              <w:t>Part 3</w:t>
            </w:r>
            <w:r w:rsidR="009B71BE" w:rsidRPr="00935FE7">
              <w:rPr>
                <w:rFonts w:eastAsiaTheme="minorEastAsia"/>
                <w:b/>
                <w:noProof/>
                <w:lang w:eastAsia="en-NZ"/>
              </w:rPr>
              <w:tab/>
            </w:r>
            <w:r w:rsidR="009B71BE" w:rsidRPr="00935FE7">
              <w:rPr>
                <w:rStyle w:val="Hyperlink"/>
                <w:b/>
                <w:noProof/>
              </w:rPr>
              <w:t>Farming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_Toc18413068 \h </w:instrText>
            </w:r>
            <w:r w:rsidR="009B71BE" w:rsidRPr="00935FE7">
              <w:rPr>
                <w:noProof/>
                <w:webHidden/>
              </w:rPr>
            </w:r>
            <w:r w:rsidR="009B71BE" w:rsidRPr="00935FE7">
              <w:rPr>
                <w:noProof/>
                <w:webHidden/>
              </w:rPr>
              <w:fldChar w:fldCharType="separate"/>
            </w:r>
            <w:r w:rsidR="008D074F">
              <w:rPr>
                <w:noProof/>
                <w:webHidden/>
              </w:rPr>
              <w:t>12</w:t>
            </w:r>
            <w:r w:rsidR="009B71BE" w:rsidRPr="00935FE7">
              <w:rPr>
                <w:noProof/>
                <w:webHidden/>
              </w:rPr>
              <w:fldChar w:fldCharType="end"/>
            </w:r>
          </w:hyperlink>
        </w:p>
        <w:p w14:paraId="2F9D603E" w14:textId="6E4CFE04" w:rsidR="009B71BE" w:rsidRPr="00935FE7" w:rsidRDefault="00D808B0">
          <w:pPr>
            <w:pStyle w:val="TOC3"/>
            <w:tabs>
              <w:tab w:val="left" w:pos="1100"/>
              <w:tab w:val="right" w:leader="dot" w:pos="9060"/>
            </w:tabs>
            <w:rPr>
              <w:rFonts w:eastAsiaTheme="minorEastAsia"/>
              <w:noProof/>
              <w:lang w:eastAsia="en-NZ"/>
            </w:rPr>
          </w:pPr>
          <w:hyperlink w:anchor="_Toc18413069" w:history="1">
            <w:r w:rsidR="009B71BE" w:rsidRPr="00935FE7">
              <w:rPr>
                <w:rStyle w:val="Hyperlink"/>
                <w:rFonts w:ascii="Calibri" w:hAnsi="Calibri"/>
                <w:bCs/>
                <w:noProof/>
                <w:lang w:eastAsia="en-NZ"/>
              </w:rPr>
              <w:t>25</w:t>
            </w:r>
            <w:r w:rsidR="009B71BE" w:rsidRPr="00935FE7">
              <w:rPr>
                <w:rFonts w:eastAsiaTheme="minorEastAsia"/>
                <w:noProof/>
                <w:lang w:eastAsia="en-NZ"/>
              </w:rPr>
              <w:tab/>
            </w:r>
            <w:r w:rsidR="009B71BE" w:rsidRPr="00935FE7">
              <w:rPr>
                <w:rStyle w:val="Hyperlink"/>
                <w:rFonts w:ascii="Calibri" w:hAnsi="Calibri"/>
                <w:bCs/>
                <w:noProof/>
                <w:lang w:eastAsia="en-NZ"/>
              </w:rPr>
              <w:t>Definitions for Part</w:t>
            </w:r>
            <w:r w:rsidR="009B71BE" w:rsidRPr="00935FE7">
              <w:rPr>
                <w:rStyle w:val="Hyperlink"/>
                <w:noProof/>
              </w:rPr>
              <w:t xml:space="preserve"> </w:t>
            </w:r>
            <w:r w:rsidR="009B71BE" w:rsidRPr="00935FE7">
              <w:rPr>
                <w:rStyle w:val="Hyperlink"/>
                <w:rFonts w:ascii="Calibri" w:hAnsi="Calibri"/>
                <w:bCs/>
                <w:noProof/>
                <w:lang w:eastAsia="en-NZ"/>
              </w:rPr>
              <w:t>3</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_Toc18413069 \h </w:instrText>
            </w:r>
            <w:r w:rsidR="009B71BE" w:rsidRPr="00935FE7">
              <w:rPr>
                <w:noProof/>
                <w:webHidden/>
              </w:rPr>
            </w:r>
            <w:r w:rsidR="009B71BE" w:rsidRPr="00935FE7">
              <w:rPr>
                <w:noProof/>
                <w:webHidden/>
              </w:rPr>
              <w:fldChar w:fldCharType="separate"/>
            </w:r>
            <w:r w:rsidR="008D074F">
              <w:rPr>
                <w:noProof/>
                <w:webHidden/>
              </w:rPr>
              <w:t>12</w:t>
            </w:r>
            <w:r w:rsidR="009B71BE" w:rsidRPr="00935FE7">
              <w:rPr>
                <w:noProof/>
                <w:webHidden/>
              </w:rPr>
              <w:fldChar w:fldCharType="end"/>
            </w:r>
          </w:hyperlink>
        </w:p>
        <w:p w14:paraId="4381FDEB" w14:textId="682A9D53" w:rsidR="009B71BE" w:rsidRPr="00935FE7" w:rsidRDefault="00D808B0">
          <w:pPr>
            <w:pStyle w:val="TOC3"/>
            <w:tabs>
              <w:tab w:val="left" w:pos="1100"/>
              <w:tab w:val="right" w:leader="dot" w:pos="9060"/>
            </w:tabs>
            <w:rPr>
              <w:rFonts w:eastAsiaTheme="minorEastAsia"/>
              <w:noProof/>
              <w:lang w:eastAsia="en-NZ"/>
            </w:rPr>
          </w:pPr>
          <w:hyperlink w:anchor="_Toc18413070" w:history="1">
            <w:r w:rsidR="009B71BE" w:rsidRPr="00935FE7">
              <w:rPr>
                <w:rStyle w:val="Hyperlink"/>
                <w:rFonts w:ascii="Calibri" w:hAnsi="Calibri"/>
                <w:bCs/>
                <w:noProof/>
                <w:lang w:eastAsia="en-NZ"/>
              </w:rPr>
              <w:t>26</w:t>
            </w:r>
            <w:r w:rsidR="009B71BE" w:rsidRPr="00935FE7">
              <w:rPr>
                <w:rFonts w:eastAsiaTheme="minorEastAsia"/>
                <w:noProof/>
                <w:lang w:eastAsia="en-NZ"/>
              </w:rPr>
              <w:tab/>
            </w:r>
            <w:r w:rsidR="009B71BE" w:rsidRPr="00935FE7">
              <w:rPr>
                <w:rStyle w:val="Hyperlink"/>
                <w:rFonts w:ascii="Calibri" w:hAnsi="Calibri"/>
                <w:bCs/>
                <w:noProof/>
                <w:lang w:eastAsia="en-NZ"/>
              </w:rPr>
              <w:t>Application of Part 3</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_Toc18413070 \h </w:instrText>
            </w:r>
            <w:r w:rsidR="009B71BE" w:rsidRPr="00935FE7">
              <w:rPr>
                <w:noProof/>
                <w:webHidden/>
              </w:rPr>
            </w:r>
            <w:r w:rsidR="009B71BE" w:rsidRPr="00935FE7">
              <w:rPr>
                <w:noProof/>
                <w:webHidden/>
              </w:rPr>
              <w:fldChar w:fldCharType="separate"/>
            </w:r>
            <w:r w:rsidR="008D074F">
              <w:rPr>
                <w:noProof/>
                <w:webHidden/>
              </w:rPr>
              <w:t>13</w:t>
            </w:r>
            <w:r w:rsidR="009B71BE" w:rsidRPr="00935FE7">
              <w:rPr>
                <w:noProof/>
                <w:webHidden/>
              </w:rPr>
              <w:fldChar w:fldCharType="end"/>
            </w:r>
          </w:hyperlink>
        </w:p>
        <w:p w14:paraId="6CF70094" w14:textId="19FDA4C3" w:rsidR="009B71BE" w:rsidRPr="00935FE7" w:rsidRDefault="00D808B0">
          <w:pPr>
            <w:pStyle w:val="TOC2"/>
            <w:tabs>
              <w:tab w:val="right" w:leader="dot" w:pos="9060"/>
            </w:tabs>
            <w:rPr>
              <w:rFonts w:eastAsiaTheme="minorEastAsia"/>
              <w:noProof/>
              <w:lang w:eastAsia="en-NZ"/>
            </w:rPr>
          </w:pPr>
          <w:hyperlink w:anchor="_Toc18413071" w:history="1">
            <w:r w:rsidR="009B71BE" w:rsidRPr="00935FE7">
              <w:rPr>
                <w:rStyle w:val="Hyperlink"/>
                <w:rFonts w:ascii="Calibri" w:hAnsi="Calibri"/>
                <w:bCs/>
                <w:noProof/>
                <w:lang w:eastAsia="en-NZ"/>
              </w:rPr>
              <w:t>Subpart 1 – Livestock control</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_Toc18413071 \h </w:instrText>
            </w:r>
            <w:r w:rsidR="009B71BE" w:rsidRPr="00935FE7">
              <w:rPr>
                <w:noProof/>
                <w:webHidden/>
              </w:rPr>
            </w:r>
            <w:r w:rsidR="009B71BE" w:rsidRPr="00935FE7">
              <w:rPr>
                <w:noProof/>
                <w:webHidden/>
              </w:rPr>
              <w:fldChar w:fldCharType="separate"/>
            </w:r>
            <w:r w:rsidR="008D074F">
              <w:rPr>
                <w:noProof/>
                <w:webHidden/>
              </w:rPr>
              <w:t>13</w:t>
            </w:r>
            <w:r w:rsidR="009B71BE" w:rsidRPr="00935FE7">
              <w:rPr>
                <w:noProof/>
                <w:webHidden/>
              </w:rPr>
              <w:fldChar w:fldCharType="end"/>
            </w:r>
          </w:hyperlink>
        </w:p>
        <w:p w14:paraId="5ADE104C" w14:textId="3B1C3800" w:rsidR="009B71BE" w:rsidRPr="00935FE7" w:rsidRDefault="00D808B0">
          <w:pPr>
            <w:pStyle w:val="TOC3"/>
            <w:tabs>
              <w:tab w:val="left" w:pos="1100"/>
              <w:tab w:val="right" w:leader="dot" w:pos="9060"/>
            </w:tabs>
            <w:rPr>
              <w:rFonts w:eastAsiaTheme="minorEastAsia"/>
              <w:noProof/>
              <w:lang w:eastAsia="en-NZ"/>
            </w:rPr>
          </w:pPr>
          <w:hyperlink w:anchor="_Toc18413072" w:history="1">
            <w:r w:rsidR="009B71BE" w:rsidRPr="00935FE7">
              <w:rPr>
                <w:rStyle w:val="Hyperlink"/>
                <w:rFonts w:ascii="Calibri" w:hAnsi="Calibri"/>
                <w:bCs/>
                <w:noProof/>
                <w:lang w:eastAsia="en-NZ"/>
              </w:rPr>
              <w:t>27</w:t>
            </w:r>
            <w:r w:rsidR="009B71BE" w:rsidRPr="00935FE7">
              <w:rPr>
                <w:rFonts w:eastAsiaTheme="minorEastAsia"/>
                <w:noProof/>
                <w:lang w:eastAsia="en-NZ"/>
              </w:rPr>
              <w:tab/>
            </w:r>
            <w:r w:rsidR="009B71BE" w:rsidRPr="00935FE7">
              <w:rPr>
                <w:rStyle w:val="Hyperlink"/>
                <w:rFonts w:ascii="Calibri" w:hAnsi="Calibri"/>
                <w:bCs/>
                <w:noProof/>
                <w:lang w:eastAsia="en-NZ"/>
              </w:rPr>
              <w:t>Feedlots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_Toc18413072 \h </w:instrText>
            </w:r>
            <w:r w:rsidR="009B71BE" w:rsidRPr="00935FE7">
              <w:rPr>
                <w:noProof/>
                <w:webHidden/>
              </w:rPr>
            </w:r>
            <w:r w:rsidR="009B71BE" w:rsidRPr="00935FE7">
              <w:rPr>
                <w:noProof/>
                <w:webHidden/>
              </w:rPr>
              <w:fldChar w:fldCharType="separate"/>
            </w:r>
            <w:r w:rsidR="008D074F">
              <w:rPr>
                <w:noProof/>
                <w:webHidden/>
              </w:rPr>
              <w:t>13</w:t>
            </w:r>
            <w:r w:rsidR="009B71BE" w:rsidRPr="00935FE7">
              <w:rPr>
                <w:noProof/>
                <w:webHidden/>
              </w:rPr>
              <w:fldChar w:fldCharType="end"/>
            </w:r>
          </w:hyperlink>
        </w:p>
        <w:p w14:paraId="1424080E" w14:textId="5C8282CE" w:rsidR="009B71BE" w:rsidRPr="00935FE7" w:rsidRDefault="00D808B0">
          <w:pPr>
            <w:pStyle w:val="TOC3"/>
            <w:tabs>
              <w:tab w:val="left" w:pos="1100"/>
              <w:tab w:val="right" w:leader="dot" w:pos="9060"/>
            </w:tabs>
            <w:rPr>
              <w:rFonts w:eastAsiaTheme="minorEastAsia"/>
              <w:noProof/>
              <w:lang w:eastAsia="en-NZ"/>
            </w:rPr>
          </w:pPr>
          <w:hyperlink w:anchor="_Toc18413073" w:history="1">
            <w:r w:rsidR="009B71BE" w:rsidRPr="00935FE7">
              <w:rPr>
                <w:rStyle w:val="Hyperlink"/>
                <w:rFonts w:ascii="Calibri" w:hAnsi="Calibri"/>
                <w:bCs/>
                <w:noProof/>
                <w:lang w:eastAsia="en-NZ"/>
              </w:rPr>
              <w:t>28</w:t>
            </w:r>
            <w:r w:rsidR="009B71BE" w:rsidRPr="00935FE7">
              <w:rPr>
                <w:rFonts w:eastAsiaTheme="minorEastAsia"/>
                <w:noProof/>
                <w:lang w:eastAsia="en-NZ"/>
              </w:rPr>
              <w:tab/>
            </w:r>
            <w:r w:rsidR="009B71BE" w:rsidRPr="00935FE7">
              <w:rPr>
                <w:rStyle w:val="Hyperlink"/>
                <w:rFonts w:ascii="Calibri" w:hAnsi="Calibri"/>
                <w:bCs/>
                <w:noProof/>
                <w:lang w:eastAsia="en-NZ"/>
              </w:rPr>
              <w:t>Sacrifice Paddocks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_Toc18413073 \h </w:instrText>
            </w:r>
            <w:r w:rsidR="009B71BE" w:rsidRPr="00935FE7">
              <w:rPr>
                <w:noProof/>
                <w:webHidden/>
              </w:rPr>
            </w:r>
            <w:r w:rsidR="009B71BE" w:rsidRPr="00935FE7">
              <w:rPr>
                <w:noProof/>
                <w:webHidden/>
              </w:rPr>
              <w:fldChar w:fldCharType="separate"/>
            </w:r>
            <w:r w:rsidR="008D074F">
              <w:rPr>
                <w:noProof/>
                <w:webHidden/>
              </w:rPr>
              <w:t>14</w:t>
            </w:r>
            <w:r w:rsidR="009B71BE" w:rsidRPr="00935FE7">
              <w:rPr>
                <w:noProof/>
                <w:webHidden/>
              </w:rPr>
              <w:fldChar w:fldCharType="end"/>
            </w:r>
          </w:hyperlink>
        </w:p>
        <w:p w14:paraId="4555CFC3" w14:textId="71AB09F0" w:rsidR="009B71BE" w:rsidRPr="00935FE7" w:rsidRDefault="00D808B0">
          <w:pPr>
            <w:pStyle w:val="TOC3"/>
            <w:tabs>
              <w:tab w:val="left" w:pos="1100"/>
              <w:tab w:val="right" w:leader="dot" w:pos="9060"/>
            </w:tabs>
            <w:rPr>
              <w:rFonts w:eastAsiaTheme="minorEastAsia"/>
              <w:noProof/>
              <w:lang w:eastAsia="en-NZ"/>
            </w:rPr>
          </w:pPr>
          <w:hyperlink w:anchor="_Toc18413074" w:history="1">
            <w:r w:rsidR="009B71BE" w:rsidRPr="00935FE7">
              <w:rPr>
                <w:rStyle w:val="Hyperlink"/>
                <w:rFonts w:ascii="Calibri" w:hAnsi="Calibri"/>
                <w:bCs/>
                <w:noProof/>
                <w:lang w:eastAsia="en-NZ"/>
              </w:rPr>
              <w:t>29</w:t>
            </w:r>
            <w:r w:rsidR="009B71BE" w:rsidRPr="00935FE7">
              <w:rPr>
                <w:rFonts w:eastAsiaTheme="minorEastAsia"/>
                <w:noProof/>
                <w:lang w:eastAsia="en-NZ"/>
              </w:rPr>
              <w:tab/>
            </w:r>
            <w:r w:rsidR="009B71BE" w:rsidRPr="00935FE7">
              <w:rPr>
                <w:rStyle w:val="Hyperlink"/>
                <w:rFonts w:ascii="Calibri" w:hAnsi="Calibri"/>
                <w:bCs/>
                <w:noProof/>
                <w:lang w:eastAsia="en-NZ"/>
              </w:rPr>
              <w:t>Other stock holding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_Toc18413074 \h </w:instrText>
            </w:r>
            <w:r w:rsidR="009B71BE" w:rsidRPr="00935FE7">
              <w:rPr>
                <w:noProof/>
                <w:webHidden/>
              </w:rPr>
            </w:r>
            <w:r w:rsidR="009B71BE" w:rsidRPr="00935FE7">
              <w:rPr>
                <w:noProof/>
                <w:webHidden/>
              </w:rPr>
              <w:fldChar w:fldCharType="separate"/>
            </w:r>
            <w:r w:rsidR="008D074F">
              <w:rPr>
                <w:noProof/>
                <w:webHidden/>
              </w:rPr>
              <w:t>14</w:t>
            </w:r>
            <w:r w:rsidR="009B71BE" w:rsidRPr="00935FE7">
              <w:rPr>
                <w:noProof/>
                <w:webHidden/>
              </w:rPr>
              <w:fldChar w:fldCharType="end"/>
            </w:r>
          </w:hyperlink>
        </w:p>
        <w:p w14:paraId="08103B0B" w14:textId="7D78AEE5" w:rsidR="009B71BE" w:rsidRPr="00935FE7" w:rsidRDefault="00D808B0">
          <w:pPr>
            <w:pStyle w:val="TOC3"/>
            <w:tabs>
              <w:tab w:val="left" w:pos="1100"/>
              <w:tab w:val="right" w:leader="dot" w:pos="9060"/>
            </w:tabs>
            <w:rPr>
              <w:rFonts w:eastAsiaTheme="minorEastAsia"/>
              <w:noProof/>
              <w:lang w:eastAsia="en-NZ"/>
            </w:rPr>
          </w:pPr>
          <w:hyperlink w:anchor="_Toc18413075" w:history="1">
            <w:r w:rsidR="009B71BE" w:rsidRPr="00935FE7">
              <w:rPr>
                <w:rStyle w:val="Hyperlink"/>
                <w:rFonts w:ascii="Calibri" w:hAnsi="Calibri"/>
                <w:bCs/>
                <w:noProof/>
                <w:lang w:eastAsia="en-NZ"/>
              </w:rPr>
              <w:t>30</w:t>
            </w:r>
            <w:r w:rsidR="009B71BE" w:rsidRPr="00935FE7">
              <w:rPr>
                <w:rFonts w:eastAsiaTheme="minorEastAsia"/>
                <w:noProof/>
                <w:lang w:eastAsia="en-NZ"/>
              </w:rPr>
              <w:tab/>
            </w:r>
            <w:r w:rsidR="009B71BE" w:rsidRPr="00935FE7">
              <w:rPr>
                <w:rStyle w:val="Hyperlink"/>
                <w:rFonts w:ascii="Calibri" w:hAnsi="Calibri"/>
                <w:bCs/>
                <w:noProof/>
                <w:lang w:eastAsia="en-NZ"/>
              </w:rPr>
              <w:t>Intensive winter grazing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_Toc18413075 \h </w:instrText>
            </w:r>
            <w:r w:rsidR="009B71BE" w:rsidRPr="00935FE7">
              <w:rPr>
                <w:noProof/>
                <w:webHidden/>
              </w:rPr>
            </w:r>
            <w:r w:rsidR="009B71BE" w:rsidRPr="00935FE7">
              <w:rPr>
                <w:noProof/>
                <w:webHidden/>
              </w:rPr>
              <w:fldChar w:fldCharType="separate"/>
            </w:r>
            <w:r w:rsidR="008D074F">
              <w:rPr>
                <w:noProof/>
                <w:webHidden/>
              </w:rPr>
              <w:t>15</w:t>
            </w:r>
            <w:r w:rsidR="009B71BE" w:rsidRPr="00935FE7">
              <w:rPr>
                <w:noProof/>
                <w:webHidden/>
              </w:rPr>
              <w:fldChar w:fldCharType="end"/>
            </w:r>
          </w:hyperlink>
        </w:p>
        <w:p w14:paraId="71B5C83F" w14:textId="6F919F1F" w:rsidR="009B71BE" w:rsidRPr="00935FE7" w:rsidRDefault="00D808B0">
          <w:pPr>
            <w:pStyle w:val="TOC2"/>
            <w:tabs>
              <w:tab w:val="right" w:leader="dot" w:pos="9060"/>
            </w:tabs>
            <w:rPr>
              <w:rFonts w:eastAsiaTheme="minorEastAsia"/>
              <w:noProof/>
              <w:lang w:eastAsia="en-NZ"/>
            </w:rPr>
          </w:pPr>
          <w:hyperlink w:anchor="_Toc18413076" w:history="1">
            <w:r w:rsidR="009B71BE" w:rsidRPr="00935FE7">
              <w:rPr>
                <w:rStyle w:val="Hyperlink"/>
                <w:rFonts w:ascii="Calibri" w:hAnsi="Calibri"/>
                <w:bCs/>
                <w:noProof/>
                <w:lang w:eastAsia="en-NZ"/>
              </w:rPr>
              <w:t>Subpart 2 – Intensification</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_Toc18413076 \h </w:instrText>
            </w:r>
            <w:r w:rsidR="009B71BE" w:rsidRPr="00935FE7">
              <w:rPr>
                <w:noProof/>
                <w:webHidden/>
              </w:rPr>
            </w:r>
            <w:r w:rsidR="009B71BE" w:rsidRPr="00935FE7">
              <w:rPr>
                <w:noProof/>
                <w:webHidden/>
              </w:rPr>
              <w:fldChar w:fldCharType="separate"/>
            </w:r>
            <w:r w:rsidR="008D074F">
              <w:rPr>
                <w:noProof/>
                <w:webHidden/>
              </w:rPr>
              <w:t>16</w:t>
            </w:r>
            <w:r w:rsidR="009B71BE" w:rsidRPr="00935FE7">
              <w:rPr>
                <w:noProof/>
                <w:webHidden/>
              </w:rPr>
              <w:fldChar w:fldCharType="end"/>
            </w:r>
          </w:hyperlink>
        </w:p>
        <w:p w14:paraId="65CFFC04" w14:textId="4BE98D1D" w:rsidR="009B71BE" w:rsidRPr="00935FE7" w:rsidRDefault="00D808B0">
          <w:pPr>
            <w:pStyle w:val="TOC3"/>
            <w:tabs>
              <w:tab w:val="left" w:pos="1100"/>
              <w:tab w:val="right" w:leader="dot" w:pos="9060"/>
            </w:tabs>
            <w:rPr>
              <w:rFonts w:eastAsiaTheme="minorEastAsia"/>
              <w:noProof/>
              <w:lang w:eastAsia="en-NZ"/>
            </w:rPr>
          </w:pPr>
          <w:hyperlink w:anchor="_Toc18413077" w:history="1">
            <w:r w:rsidR="009B71BE" w:rsidRPr="00935FE7">
              <w:rPr>
                <w:rStyle w:val="Hyperlink"/>
                <w:rFonts w:ascii="Calibri" w:hAnsi="Calibri"/>
                <w:bCs/>
                <w:noProof/>
                <w:lang w:eastAsia="en-NZ"/>
              </w:rPr>
              <w:t>31</w:t>
            </w:r>
            <w:r w:rsidR="009B71BE" w:rsidRPr="00935FE7">
              <w:rPr>
                <w:rFonts w:eastAsiaTheme="minorEastAsia"/>
                <w:noProof/>
                <w:lang w:eastAsia="en-NZ"/>
              </w:rPr>
              <w:tab/>
            </w:r>
            <w:r w:rsidR="009B71BE" w:rsidRPr="00935FE7">
              <w:rPr>
                <w:rStyle w:val="Hyperlink"/>
                <w:rFonts w:ascii="Calibri" w:hAnsi="Calibri"/>
                <w:bCs/>
                <w:noProof/>
                <w:lang w:eastAsia="en-NZ"/>
              </w:rPr>
              <w:t>Geographic application of subpart 2</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_Toc18413077 \h </w:instrText>
            </w:r>
            <w:r w:rsidR="009B71BE" w:rsidRPr="00935FE7">
              <w:rPr>
                <w:noProof/>
                <w:webHidden/>
              </w:rPr>
            </w:r>
            <w:r w:rsidR="009B71BE" w:rsidRPr="00935FE7">
              <w:rPr>
                <w:noProof/>
                <w:webHidden/>
              </w:rPr>
              <w:fldChar w:fldCharType="separate"/>
            </w:r>
            <w:r w:rsidR="008D074F">
              <w:rPr>
                <w:noProof/>
                <w:webHidden/>
              </w:rPr>
              <w:t>16</w:t>
            </w:r>
            <w:r w:rsidR="009B71BE" w:rsidRPr="00935FE7">
              <w:rPr>
                <w:noProof/>
                <w:webHidden/>
              </w:rPr>
              <w:fldChar w:fldCharType="end"/>
            </w:r>
          </w:hyperlink>
        </w:p>
        <w:p w14:paraId="77040B47" w14:textId="36C0C4C0" w:rsidR="009B71BE" w:rsidRPr="00935FE7" w:rsidRDefault="00D808B0">
          <w:pPr>
            <w:pStyle w:val="TOC3"/>
            <w:tabs>
              <w:tab w:val="left" w:pos="1100"/>
              <w:tab w:val="right" w:leader="dot" w:pos="9060"/>
            </w:tabs>
            <w:rPr>
              <w:rFonts w:eastAsiaTheme="minorEastAsia"/>
              <w:noProof/>
              <w:lang w:eastAsia="en-NZ"/>
            </w:rPr>
          </w:pPr>
          <w:hyperlink w:anchor="_Toc18413078" w:history="1">
            <w:r w:rsidR="009B71BE" w:rsidRPr="00935FE7">
              <w:rPr>
                <w:rStyle w:val="Hyperlink"/>
                <w:rFonts w:ascii="Calibri" w:hAnsi="Calibri"/>
                <w:bCs/>
                <w:noProof/>
                <w:lang w:eastAsia="en-NZ"/>
              </w:rPr>
              <w:t>32</w:t>
            </w:r>
            <w:r w:rsidR="009B71BE" w:rsidRPr="00935FE7">
              <w:rPr>
                <w:rFonts w:eastAsiaTheme="minorEastAsia"/>
                <w:noProof/>
                <w:lang w:eastAsia="en-NZ"/>
              </w:rPr>
              <w:tab/>
            </w:r>
            <w:r w:rsidR="009B71BE" w:rsidRPr="00935FE7">
              <w:rPr>
                <w:rStyle w:val="Hyperlink"/>
                <w:rFonts w:ascii="Calibri" w:hAnsi="Calibri"/>
                <w:bCs/>
                <w:noProof/>
                <w:lang w:eastAsia="en-NZ"/>
              </w:rPr>
              <w:t>Duration of consents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_Toc18413078 \h </w:instrText>
            </w:r>
            <w:r w:rsidR="009B71BE" w:rsidRPr="00935FE7">
              <w:rPr>
                <w:noProof/>
                <w:webHidden/>
              </w:rPr>
            </w:r>
            <w:r w:rsidR="009B71BE" w:rsidRPr="00935FE7">
              <w:rPr>
                <w:noProof/>
                <w:webHidden/>
              </w:rPr>
              <w:fldChar w:fldCharType="separate"/>
            </w:r>
            <w:r w:rsidR="008D074F">
              <w:rPr>
                <w:noProof/>
                <w:webHidden/>
              </w:rPr>
              <w:t>16</w:t>
            </w:r>
            <w:r w:rsidR="009B71BE" w:rsidRPr="00935FE7">
              <w:rPr>
                <w:noProof/>
                <w:webHidden/>
              </w:rPr>
              <w:fldChar w:fldCharType="end"/>
            </w:r>
          </w:hyperlink>
        </w:p>
        <w:p w14:paraId="71319D39" w14:textId="2CBFA982" w:rsidR="009B71BE" w:rsidRPr="00935FE7" w:rsidRDefault="00D808B0">
          <w:pPr>
            <w:pStyle w:val="TOC3"/>
            <w:tabs>
              <w:tab w:val="left" w:pos="1100"/>
              <w:tab w:val="right" w:leader="dot" w:pos="9060"/>
            </w:tabs>
            <w:rPr>
              <w:rFonts w:eastAsiaTheme="minorEastAsia"/>
              <w:noProof/>
              <w:lang w:eastAsia="en-NZ"/>
            </w:rPr>
          </w:pPr>
          <w:hyperlink w:anchor="_Toc18413079" w:history="1">
            <w:r w:rsidR="009B71BE" w:rsidRPr="00935FE7">
              <w:rPr>
                <w:rStyle w:val="Hyperlink"/>
                <w:rFonts w:ascii="Calibri" w:hAnsi="Calibri"/>
                <w:bCs/>
                <w:noProof/>
                <w:lang w:eastAsia="en-NZ"/>
              </w:rPr>
              <w:t>33</w:t>
            </w:r>
            <w:r w:rsidR="009B71BE" w:rsidRPr="00935FE7">
              <w:rPr>
                <w:rFonts w:eastAsiaTheme="minorEastAsia"/>
                <w:noProof/>
                <w:lang w:eastAsia="en-NZ"/>
              </w:rPr>
              <w:tab/>
            </w:r>
            <w:r w:rsidR="009B71BE" w:rsidRPr="00935FE7">
              <w:rPr>
                <w:rStyle w:val="Hyperlink"/>
                <w:rFonts w:ascii="Calibri" w:hAnsi="Calibri"/>
                <w:bCs/>
                <w:noProof/>
                <w:lang w:eastAsia="en-NZ"/>
              </w:rPr>
              <w:t>Intensive winter grazing within certain areas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_Toc18413079 \h </w:instrText>
            </w:r>
            <w:r w:rsidR="009B71BE" w:rsidRPr="00935FE7">
              <w:rPr>
                <w:noProof/>
                <w:webHidden/>
              </w:rPr>
            </w:r>
            <w:r w:rsidR="009B71BE" w:rsidRPr="00935FE7">
              <w:rPr>
                <w:noProof/>
                <w:webHidden/>
              </w:rPr>
              <w:fldChar w:fldCharType="separate"/>
            </w:r>
            <w:r w:rsidR="008D074F">
              <w:rPr>
                <w:noProof/>
                <w:webHidden/>
              </w:rPr>
              <w:t>16</w:t>
            </w:r>
            <w:r w:rsidR="009B71BE" w:rsidRPr="00935FE7">
              <w:rPr>
                <w:noProof/>
                <w:webHidden/>
              </w:rPr>
              <w:fldChar w:fldCharType="end"/>
            </w:r>
          </w:hyperlink>
        </w:p>
        <w:p w14:paraId="17698C6B" w14:textId="7AC41A52" w:rsidR="009B71BE" w:rsidRPr="00935FE7" w:rsidRDefault="00D808B0">
          <w:pPr>
            <w:pStyle w:val="TOC3"/>
            <w:tabs>
              <w:tab w:val="left" w:pos="1100"/>
              <w:tab w:val="right" w:leader="dot" w:pos="9060"/>
            </w:tabs>
            <w:rPr>
              <w:rFonts w:eastAsiaTheme="minorEastAsia"/>
              <w:noProof/>
              <w:lang w:eastAsia="en-NZ"/>
            </w:rPr>
          </w:pPr>
          <w:hyperlink w:anchor="_Toc18413080" w:history="1">
            <w:r w:rsidR="009B71BE" w:rsidRPr="00935FE7">
              <w:rPr>
                <w:rStyle w:val="Hyperlink"/>
                <w:rFonts w:ascii="Calibri" w:hAnsi="Calibri"/>
                <w:bCs/>
                <w:noProof/>
                <w:lang w:eastAsia="en-NZ"/>
              </w:rPr>
              <w:t>34</w:t>
            </w:r>
            <w:r w:rsidR="009B71BE" w:rsidRPr="00935FE7">
              <w:rPr>
                <w:rFonts w:eastAsiaTheme="minorEastAsia"/>
                <w:noProof/>
                <w:lang w:eastAsia="en-NZ"/>
              </w:rPr>
              <w:tab/>
            </w:r>
            <w:r w:rsidR="009B71BE" w:rsidRPr="00935FE7">
              <w:rPr>
                <w:rStyle w:val="Hyperlink"/>
                <w:rFonts w:ascii="Calibri" w:hAnsi="Calibri"/>
                <w:bCs/>
                <w:noProof/>
                <w:lang w:eastAsia="en-NZ"/>
              </w:rPr>
              <w:t>Irrigated farming</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_Toc18413080 \h </w:instrText>
            </w:r>
            <w:r w:rsidR="009B71BE" w:rsidRPr="00935FE7">
              <w:rPr>
                <w:noProof/>
                <w:webHidden/>
              </w:rPr>
            </w:r>
            <w:r w:rsidR="009B71BE" w:rsidRPr="00935FE7">
              <w:rPr>
                <w:noProof/>
                <w:webHidden/>
              </w:rPr>
              <w:fldChar w:fldCharType="separate"/>
            </w:r>
            <w:r w:rsidR="008D074F">
              <w:rPr>
                <w:noProof/>
                <w:webHidden/>
              </w:rPr>
              <w:t>17</w:t>
            </w:r>
            <w:r w:rsidR="009B71BE" w:rsidRPr="00935FE7">
              <w:rPr>
                <w:noProof/>
                <w:webHidden/>
              </w:rPr>
              <w:fldChar w:fldCharType="end"/>
            </w:r>
          </w:hyperlink>
        </w:p>
        <w:p w14:paraId="473CB053" w14:textId="4399C582" w:rsidR="009B71BE" w:rsidRPr="00935FE7" w:rsidRDefault="00D808B0">
          <w:pPr>
            <w:pStyle w:val="TOC3"/>
            <w:tabs>
              <w:tab w:val="left" w:pos="1100"/>
              <w:tab w:val="right" w:leader="dot" w:pos="9060"/>
            </w:tabs>
            <w:rPr>
              <w:rFonts w:eastAsiaTheme="minorEastAsia"/>
              <w:noProof/>
              <w:lang w:eastAsia="en-NZ"/>
            </w:rPr>
          </w:pPr>
          <w:hyperlink w:anchor="_Toc18413081" w:history="1">
            <w:r w:rsidR="009B71BE" w:rsidRPr="00935FE7">
              <w:rPr>
                <w:rStyle w:val="Hyperlink"/>
                <w:rFonts w:ascii="Calibri" w:hAnsi="Calibri"/>
                <w:bCs/>
                <w:noProof/>
                <w:lang w:eastAsia="en-NZ"/>
              </w:rPr>
              <w:t>35</w:t>
            </w:r>
            <w:r w:rsidR="009B71BE" w:rsidRPr="00935FE7">
              <w:rPr>
                <w:rFonts w:eastAsiaTheme="minorEastAsia"/>
                <w:noProof/>
                <w:lang w:eastAsia="en-NZ"/>
              </w:rPr>
              <w:tab/>
            </w:r>
            <w:r w:rsidR="009B71BE" w:rsidRPr="00935FE7">
              <w:rPr>
                <w:rStyle w:val="Hyperlink"/>
                <w:rFonts w:ascii="Calibri" w:hAnsi="Calibri"/>
                <w:bCs/>
                <w:noProof/>
                <w:lang w:eastAsia="en-NZ"/>
              </w:rPr>
              <w:t>High-risk land use changes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_Toc18413081 \h </w:instrText>
            </w:r>
            <w:r w:rsidR="009B71BE" w:rsidRPr="00935FE7">
              <w:rPr>
                <w:noProof/>
                <w:webHidden/>
              </w:rPr>
            </w:r>
            <w:r w:rsidR="009B71BE" w:rsidRPr="00935FE7">
              <w:rPr>
                <w:noProof/>
                <w:webHidden/>
              </w:rPr>
              <w:fldChar w:fldCharType="separate"/>
            </w:r>
            <w:r w:rsidR="008D074F">
              <w:rPr>
                <w:noProof/>
                <w:webHidden/>
              </w:rPr>
              <w:t>17</w:t>
            </w:r>
            <w:r w:rsidR="009B71BE" w:rsidRPr="00935FE7">
              <w:rPr>
                <w:noProof/>
                <w:webHidden/>
              </w:rPr>
              <w:fldChar w:fldCharType="end"/>
            </w:r>
          </w:hyperlink>
        </w:p>
        <w:p w14:paraId="7E45369E" w14:textId="57FD8752" w:rsidR="009B71BE" w:rsidRPr="00935FE7" w:rsidRDefault="00D808B0">
          <w:pPr>
            <w:pStyle w:val="TOC3"/>
            <w:tabs>
              <w:tab w:val="left" w:pos="1100"/>
              <w:tab w:val="right" w:leader="dot" w:pos="9060"/>
            </w:tabs>
            <w:rPr>
              <w:rFonts w:eastAsiaTheme="minorEastAsia"/>
              <w:noProof/>
              <w:lang w:eastAsia="en-NZ"/>
            </w:rPr>
          </w:pPr>
          <w:hyperlink w:anchor="_Toc18413082" w:history="1">
            <w:r w:rsidR="009B71BE" w:rsidRPr="00935FE7">
              <w:rPr>
                <w:rStyle w:val="Hyperlink"/>
                <w:rFonts w:ascii="Calibri" w:hAnsi="Calibri"/>
                <w:bCs/>
                <w:noProof/>
                <w:lang w:eastAsia="en-NZ"/>
              </w:rPr>
              <w:t>36</w:t>
            </w:r>
            <w:r w:rsidR="009B71BE" w:rsidRPr="00935FE7">
              <w:rPr>
                <w:rFonts w:eastAsiaTheme="minorEastAsia"/>
                <w:noProof/>
                <w:lang w:eastAsia="en-NZ"/>
              </w:rPr>
              <w:tab/>
            </w:r>
            <w:r w:rsidR="009B71BE" w:rsidRPr="00935FE7">
              <w:rPr>
                <w:rStyle w:val="Hyperlink"/>
                <w:rFonts w:ascii="Calibri" w:hAnsi="Calibri"/>
                <w:bCs/>
                <w:noProof/>
                <w:lang w:eastAsia="en-NZ"/>
              </w:rPr>
              <w:t>Land use change to commercial vegetable production</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_Toc18413082 \h </w:instrText>
            </w:r>
            <w:r w:rsidR="009B71BE" w:rsidRPr="00935FE7">
              <w:rPr>
                <w:noProof/>
                <w:webHidden/>
              </w:rPr>
            </w:r>
            <w:r w:rsidR="009B71BE" w:rsidRPr="00935FE7">
              <w:rPr>
                <w:noProof/>
                <w:webHidden/>
              </w:rPr>
              <w:fldChar w:fldCharType="separate"/>
            </w:r>
            <w:r w:rsidR="008D074F">
              <w:rPr>
                <w:noProof/>
                <w:webHidden/>
              </w:rPr>
              <w:t>18</w:t>
            </w:r>
            <w:r w:rsidR="009B71BE" w:rsidRPr="00935FE7">
              <w:rPr>
                <w:noProof/>
                <w:webHidden/>
              </w:rPr>
              <w:fldChar w:fldCharType="end"/>
            </w:r>
          </w:hyperlink>
        </w:p>
        <w:p w14:paraId="404D3CC4" w14:textId="2B85D8E7" w:rsidR="009B71BE" w:rsidRPr="00935FE7" w:rsidRDefault="00D808B0">
          <w:pPr>
            <w:pStyle w:val="TOC2"/>
            <w:tabs>
              <w:tab w:val="right" w:leader="dot" w:pos="9060"/>
            </w:tabs>
            <w:rPr>
              <w:rFonts w:eastAsiaTheme="minorEastAsia"/>
              <w:noProof/>
              <w:lang w:eastAsia="en-NZ"/>
            </w:rPr>
          </w:pPr>
          <w:hyperlink w:anchor="_Toc18413083" w:history="1">
            <w:r w:rsidR="009B71BE" w:rsidRPr="00935FE7">
              <w:rPr>
                <w:rStyle w:val="Hyperlink"/>
                <w:rFonts w:ascii="Calibri" w:hAnsi="Calibri"/>
                <w:bCs/>
                <w:noProof/>
                <w:lang w:eastAsia="en-NZ"/>
              </w:rPr>
              <w:t>Subpart 3 - Freshwater module of farm plans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_Toc18413083 \h </w:instrText>
            </w:r>
            <w:r w:rsidR="009B71BE" w:rsidRPr="00935FE7">
              <w:rPr>
                <w:noProof/>
                <w:webHidden/>
              </w:rPr>
            </w:r>
            <w:r w:rsidR="009B71BE" w:rsidRPr="00935FE7">
              <w:rPr>
                <w:noProof/>
                <w:webHidden/>
              </w:rPr>
              <w:fldChar w:fldCharType="separate"/>
            </w:r>
            <w:r w:rsidR="008D074F">
              <w:rPr>
                <w:noProof/>
                <w:webHidden/>
              </w:rPr>
              <w:t>19</w:t>
            </w:r>
            <w:r w:rsidR="009B71BE" w:rsidRPr="00935FE7">
              <w:rPr>
                <w:noProof/>
                <w:webHidden/>
              </w:rPr>
              <w:fldChar w:fldCharType="end"/>
            </w:r>
          </w:hyperlink>
        </w:p>
        <w:p w14:paraId="6E20FE4C" w14:textId="27ACE4AC" w:rsidR="009B71BE" w:rsidRPr="00935FE7" w:rsidRDefault="00D808B0">
          <w:pPr>
            <w:pStyle w:val="TOC3"/>
            <w:tabs>
              <w:tab w:val="left" w:pos="1100"/>
              <w:tab w:val="right" w:leader="dot" w:pos="9060"/>
            </w:tabs>
            <w:rPr>
              <w:rFonts w:eastAsiaTheme="minorEastAsia"/>
              <w:noProof/>
              <w:lang w:eastAsia="en-NZ"/>
            </w:rPr>
          </w:pPr>
          <w:hyperlink w:anchor="_Toc18413084" w:history="1">
            <w:r w:rsidR="009B71BE" w:rsidRPr="00935FE7">
              <w:rPr>
                <w:rStyle w:val="Hyperlink"/>
                <w:rFonts w:ascii="Calibri" w:hAnsi="Calibri"/>
                <w:bCs/>
                <w:noProof/>
                <w:lang w:eastAsia="en-NZ"/>
              </w:rPr>
              <w:t>37</w:t>
            </w:r>
            <w:r w:rsidR="009B71BE" w:rsidRPr="00935FE7">
              <w:rPr>
                <w:rFonts w:eastAsiaTheme="minorEastAsia"/>
                <w:noProof/>
                <w:lang w:eastAsia="en-NZ"/>
              </w:rPr>
              <w:tab/>
            </w:r>
            <w:r w:rsidR="009B71BE" w:rsidRPr="00935FE7">
              <w:rPr>
                <w:rStyle w:val="Hyperlink"/>
                <w:rFonts w:ascii="Calibri" w:hAnsi="Calibri"/>
                <w:bCs/>
                <w:noProof/>
                <w:lang w:eastAsia="en-NZ"/>
              </w:rPr>
              <w:t>Who must have FW-FP?</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_Toc18413084 \h </w:instrText>
            </w:r>
            <w:r w:rsidR="009B71BE" w:rsidRPr="00935FE7">
              <w:rPr>
                <w:noProof/>
                <w:webHidden/>
              </w:rPr>
            </w:r>
            <w:r w:rsidR="009B71BE" w:rsidRPr="00935FE7">
              <w:rPr>
                <w:noProof/>
                <w:webHidden/>
              </w:rPr>
              <w:fldChar w:fldCharType="separate"/>
            </w:r>
            <w:r w:rsidR="008D074F">
              <w:rPr>
                <w:noProof/>
                <w:webHidden/>
              </w:rPr>
              <w:t>19</w:t>
            </w:r>
            <w:r w:rsidR="009B71BE" w:rsidRPr="00935FE7">
              <w:rPr>
                <w:noProof/>
                <w:webHidden/>
              </w:rPr>
              <w:fldChar w:fldCharType="end"/>
            </w:r>
          </w:hyperlink>
        </w:p>
        <w:p w14:paraId="02C89450" w14:textId="19CF3305" w:rsidR="009B71BE" w:rsidRPr="00935FE7" w:rsidRDefault="00D808B0">
          <w:pPr>
            <w:pStyle w:val="TOC3"/>
            <w:tabs>
              <w:tab w:val="left" w:pos="1100"/>
              <w:tab w:val="right" w:leader="dot" w:pos="9060"/>
            </w:tabs>
            <w:rPr>
              <w:rFonts w:eastAsiaTheme="minorEastAsia"/>
              <w:noProof/>
              <w:lang w:eastAsia="en-NZ"/>
            </w:rPr>
          </w:pPr>
          <w:hyperlink w:anchor="_Toc18413085" w:history="1">
            <w:r w:rsidR="009B71BE" w:rsidRPr="00935FE7">
              <w:rPr>
                <w:rStyle w:val="Hyperlink"/>
                <w:rFonts w:ascii="Calibri" w:hAnsi="Calibri"/>
                <w:bCs/>
                <w:noProof/>
                <w:lang w:eastAsia="en-NZ"/>
              </w:rPr>
              <w:t>38</w:t>
            </w:r>
            <w:r w:rsidR="009B71BE" w:rsidRPr="00935FE7">
              <w:rPr>
                <w:rFonts w:eastAsiaTheme="minorEastAsia"/>
                <w:noProof/>
                <w:lang w:eastAsia="en-NZ"/>
              </w:rPr>
              <w:tab/>
            </w:r>
            <w:r w:rsidR="009B71BE" w:rsidRPr="00935FE7">
              <w:rPr>
                <w:rStyle w:val="Hyperlink"/>
                <w:rFonts w:ascii="Calibri" w:hAnsi="Calibri"/>
                <w:bCs/>
                <w:noProof/>
                <w:lang w:eastAsia="en-NZ"/>
              </w:rPr>
              <w:t>Content of FW-FP</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_Toc18413085 \h </w:instrText>
            </w:r>
            <w:r w:rsidR="009B71BE" w:rsidRPr="00935FE7">
              <w:rPr>
                <w:noProof/>
                <w:webHidden/>
              </w:rPr>
            </w:r>
            <w:r w:rsidR="009B71BE" w:rsidRPr="00935FE7">
              <w:rPr>
                <w:noProof/>
                <w:webHidden/>
              </w:rPr>
              <w:fldChar w:fldCharType="separate"/>
            </w:r>
            <w:r w:rsidR="008D074F">
              <w:rPr>
                <w:noProof/>
                <w:webHidden/>
              </w:rPr>
              <w:t>19</w:t>
            </w:r>
            <w:r w:rsidR="009B71BE" w:rsidRPr="00935FE7">
              <w:rPr>
                <w:noProof/>
                <w:webHidden/>
              </w:rPr>
              <w:fldChar w:fldCharType="end"/>
            </w:r>
          </w:hyperlink>
        </w:p>
        <w:p w14:paraId="63EE6759" w14:textId="3712648A" w:rsidR="009B71BE" w:rsidRPr="00935FE7" w:rsidRDefault="00D808B0">
          <w:pPr>
            <w:pStyle w:val="TOC3"/>
            <w:tabs>
              <w:tab w:val="left" w:pos="1100"/>
              <w:tab w:val="right" w:leader="dot" w:pos="9060"/>
            </w:tabs>
            <w:rPr>
              <w:rFonts w:eastAsiaTheme="minorEastAsia"/>
              <w:noProof/>
              <w:lang w:eastAsia="en-NZ"/>
            </w:rPr>
          </w:pPr>
          <w:hyperlink w:anchor="_Toc18413086" w:history="1">
            <w:r w:rsidR="009B71BE" w:rsidRPr="00935FE7">
              <w:rPr>
                <w:rStyle w:val="Hyperlink"/>
                <w:rFonts w:ascii="Calibri" w:hAnsi="Calibri"/>
                <w:bCs/>
                <w:noProof/>
                <w:lang w:eastAsia="en-NZ"/>
              </w:rPr>
              <w:t>39</w:t>
            </w:r>
            <w:r w:rsidR="009B71BE" w:rsidRPr="00935FE7">
              <w:rPr>
                <w:rFonts w:eastAsiaTheme="minorEastAsia"/>
                <w:noProof/>
                <w:lang w:eastAsia="en-NZ"/>
              </w:rPr>
              <w:tab/>
            </w:r>
            <w:r w:rsidR="009B71BE" w:rsidRPr="00935FE7">
              <w:rPr>
                <w:rStyle w:val="Hyperlink"/>
                <w:rFonts w:ascii="Calibri" w:hAnsi="Calibri"/>
                <w:bCs/>
                <w:noProof/>
                <w:lang w:eastAsia="en-NZ"/>
              </w:rPr>
              <w:t>Obligation to provide FW-FP if required</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_Toc18413086 \h </w:instrText>
            </w:r>
            <w:r w:rsidR="009B71BE" w:rsidRPr="00935FE7">
              <w:rPr>
                <w:noProof/>
                <w:webHidden/>
              </w:rPr>
            </w:r>
            <w:r w:rsidR="009B71BE" w:rsidRPr="00935FE7">
              <w:rPr>
                <w:noProof/>
                <w:webHidden/>
              </w:rPr>
              <w:fldChar w:fldCharType="separate"/>
            </w:r>
            <w:r w:rsidR="008D074F">
              <w:rPr>
                <w:noProof/>
                <w:webHidden/>
              </w:rPr>
              <w:t>20</w:t>
            </w:r>
            <w:r w:rsidR="009B71BE" w:rsidRPr="00935FE7">
              <w:rPr>
                <w:noProof/>
                <w:webHidden/>
              </w:rPr>
              <w:fldChar w:fldCharType="end"/>
            </w:r>
          </w:hyperlink>
        </w:p>
        <w:p w14:paraId="4BFFBA91" w14:textId="5DA8F163" w:rsidR="009B71BE" w:rsidRPr="00935FE7" w:rsidRDefault="00D808B0">
          <w:pPr>
            <w:pStyle w:val="TOC3"/>
            <w:tabs>
              <w:tab w:val="left" w:pos="1100"/>
              <w:tab w:val="right" w:leader="dot" w:pos="9060"/>
            </w:tabs>
            <w:rPr>
              <w:rFonts w:eastAsiaTheme="minorEastAsia"/>
              <w:noProof/>
              <w:lang w:eastAsia="en-NZ"/>
            </w:rPr>
          </w:pPr>
          <w:hyperlink w:anchor="_Toc18413087" w:history="1">
            <w:r w:rsidR="009B71BE" w:rsidRPr="00935FE7">
              <w:rPr>
                <w:rStyle w:val="Hyperlink"/>
                <w:rFonts w:ascii="Calibri" w:hAnsi="Calibri"/>
                <w:bCs/>
                <w:noProof/>
                <w:lang w:eastAsia="en-NZ"/>
              </w:rPr>
              <w:t>40</w:t>
            </w:r>
            <w:r w:rsidR="009B71BE" w:rsidRPr="00935FE7">
              <w:rPr>
                <w:rFonts w:eastAsiaTheme="minorEastAsia"/>
                <w:noProof/>
                <w:lang w:eastAsia="en-NZ"/>
              </w:rPr>
              <w:tab/>
            </w:r>
            <w:r w:rsidR="009B71BE" w:rsidRPr="00935FE7">
              <w:rPr>
                <w:rStyle w:val="Hyperlink"/>
                <w:rFonts w:ascii="Calibri" w:hAnsi="Calibri"/>
                <w:bCs/>
                <w:noProof/>
                <w:lang w:eastAsia="en-NZ"/>
              </w:rPr>
              <w:t>Certification of FW-FP</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_Toc18413087 \h </w:instrText>
            </w:r>
            <w:r w:rsidR="009B71BE" w:rsidRPr="00935FE7">
              <w:rPr>
                <w:noProof/>
                <w:webHidden/>
              </w:rPr>
            </w:r>
            <w:r w:rsidR="009B71BE" w:rsidRPr="00935FE7">
              <w:rPr>
                <w:noProof/>
                <w:webHidden/>
              </w:rPr>
              <w:fldChar w:fldCharType="separate"/>
            </w:r>
            <w:r w:rsidR="008D074F">
              <w:rPr>
                <w:noProof/>
                <w:webHidden/>
              </w:rPr>
              <w:t>20</w:t>
            </w:r>
            <w:r w:rsidR="009B71BE" w:rsidRPr="00935FE7">
              <w:rPr>
                <w:noProof/>
                <w:webHidden/>
              </w:rPr>
              <w:fldChar w:fldCharType="end"/>
            </w:r>
          </w:hyperlink>
        </w:p>
        <w:p w14:paraId="2CA53979" w14:textId="23F16F0F" w:rsidR="009B71BE" w:rsidRPr="00935FE7" w:rsidRDefault="00D808B0">
          <w:pPr>
            <w:pStyle w:val="TOC3"/>
            <w:tabs>
              <w:tab w:val="left" w:pos="1100"/>
              <w:tab w:val="right" w:leader="dot" w:pos="9060"/>
            </w:tabs>
            <w:rPr>
              <w:rFonts w:eastAsiaTheme="minorEastAsia"/>
              <w:noProof/>
              <w:lang w:eastAsia="en-NZ"/>
            </w:rPr>
          </w:pPr>
          <w:hyperlink w:anchor="_Toc18413088" w:history="1">
            <w:r w:rsidR="009B71BE" w:rsidRPr="00935FE7">
              <w:rPr>
                <w:rStyle w:val="Hyperlink"/>
                <w:rFonts w:ascii="Calibri" w:hAnsi="Calibri"/>
                <w:bCs/>
                <w:noProof/>
                <w:lang w:eastAsia="en-NZ"/>
              </w:rPr>
              <w:t>41</w:t>
            </w:r>
            <w:r w:rsidR="009B71BE" w:rsidRPr="00935FE7">
              <w:rPr>
                <w:rFonts w:eastAsiaTheme="minorEastAsia"/>
                <w:noProof/>
                <w:lang w:eastAsia="en-NZ"/>
              </w:rPr>
              <w:tab/>
            </w:r>
            <w:r w:rsidR="009B71BE" w:rsidRPr="00935FE7">
              <w:rPr>
                <w:rStyle w:val="Hyperlink"/>
                <w:rFonts w:ascii="Calibri" w:hAnsi="Calibri"/>
                <w:bCs/>
                <w:noProof/>
                <w:lang w:eastAsia="en-NZ"/>
              </w:rPr>
              <w:t>Audit of compliance with FW-FP</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_Toc18413088 \h </w:instrText>
            </w:r>
            <w:r w:rsidR="009B71BE" w:rsidRPr="00935FE7">
              <w:rPr>
                <w:noProof/>
                <w:webHidden/>
              </w:rPr>
            </w:r>
            <w:r w:rsidR="009B71BE" w:rsidRPr="00935FE7">
              <w:rPr>
                <w:noProof/>
                <w:webHidden/>
              </w:rPr>
              <w:fldChar w:fldCharType="separate"/>
            </w:r>
            <w:r w:rsidR="008D074F">
              <w:rPr>
                <w:noProof/>
                <w:webHidden/>
              </w:rPr>
              <w:t>21</w:t>
            </w:r>
            <w:r w:rsidR="009B71BE" w:rsidRPr="00935FE7">
              <w:rPr>
                <w:noProof/>
                <w:webHidden/>
              </w:rPr>
              <w:fldChar w:fldCharType="end"/>
            </w:r>
          </w:hyperlink>
        </w:p>
        <w:p w14:paraId="599AA6E7" w14:textId="74BEF0B5" w:rsidR="009B71BE" w:rsidRPr="00935FE7" w:rsidRDefault="00D808B0">
          <w:pPr>
            <w:pStyle w:val="TOC2"/>
            <w:tabs>
              <w:tab w:val="right" w:leader="dot" w:pos="9060"/>
            </w:tabs>
            <w:rPr>
              <w:rFonts w:eastAsiaTheme="minorEastAsia"/>
              <w:noProof/>
              <w:lang w:eastAsia="en-NZ"/>
            </w:rPr>
          </w:pPr>
          <w:hyperlink w:anchor="_Toc18413089" w:history="1">
            <w:r w:rsidR="009B71BE" w:rsidRPr="00935FE7">
              <w:rPr>
                <w:rStyle w:val="Hyperlink"/>
                <w:rFonts w:ascii="Calibri" w:hAnsi="Calibri"/>
                <w:b/>
                <w:noProof/>
                <w:lang w:eastAsia="en-NZ"/>
              </w:rPr>
              <w:t>Additional proposal for the management of nitrogen in Schedule 1 catchments</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_Toc18413089 \h </w:instrText>
            </w:r>
            <w:r w:rsidR="009B71BE" w:rsidRPr="00935FE7">
              <w:rPr>
                <w:noProof/>
                <w:webHidden/>
              </w:rPr>
            </w:r>
            <w:r w:rsidR="009B71BE" w:rsidRPr="00935FE7">
              <w:rPr>
                <w:noProof/>
                <w:webHidden/>
              </w:rPr>
              <w:fldChar w:fldCharType="separate"/>
            </w:r>
            <w:r w:rsidR="008D074F">
              <w:rPr>
                <w:noProof/>
                <w:webHidden/>
              </w:rPr>
              <w:t>22</w:t>
            </w:r>
            <w:r w:rsidR="009B71BE" w:rsidRPr="00935FE7">
              <w:rPr>
                <w:noProof/>
                <w:webHidden/>
              </w:rPr>
              <w:fldChar w:fldCharType="end"/>
            </w:r>
          </w:hyperlink>
        </w:p>
        <w:p w14:paraId="1D01E4DB" w14:textId="1EF7C473" w:rsidR="009B71BE" w:rsidRPr="00935FE7" w:rsidRDefault="00D808B0">
          <w:pPr>
            <w:pStyle w:val="TOC2"/>
            <w:tabs>
              <w:tab w:val="right" w:leader="dot" w:pos="9060"/>
            </w:tabs>
            <w:rPr>
              <w:rFonts w:eastAsiaTheme="minorEastAsia"/>
              <w:i/>
              <w:noProof/>
              <w:lang w:eastAsia="en-NZ"/>
            </w:rPr>
          </w:pPr>
          <w:hyperlink w:anchor="_Toc18413090" w:history="1">
            <w:r w:rsidR="009B71BE" w:rsidRPr="00935FE7">
              <w:rPr>
                <w:rStyle w:val="Hyperlink"/>
                <w:rFonts w:ascii="Calibri" w:hAnsi="Calibri"/>
                <w:bCs/>
                <w:i/>
                <w:noProof/>
                <w:highlight w:val="lightGray"/>
                <w:lang w:eastAsia="en-NZ"/>
              </w:rPr>
              <w:t>Subpart 4 - Nitrogen cap</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_Toc18413090 \h </w:instrText>
            </w:r>
            <w:r w:rsidR="009B71BE" w:rsidRPr="00935FE7">
              <w:rPr>
                <w:i/>
                <w:noProof/>
                <w:webHidden/>
              </w:rPr>
            </w:r>
            <w:r w:rsidR="009B71BE" w:rsidRPr="00935FE7">
              <w:rPr>
                <w:i/>
                <w:noProof/>
                <w:webHidden/>
              </w:rPr>
              <w:fldChar w:fldCharType="separate"/>
            </w:r>
            <w:r w:rsidR="008D074F">
              <w:rPr>
                <w:i/>
                <w:noProof/>
                <w:webHidden/>
              </w:rPr>
              <w:t>22</w:t>
            </w:r>
            <w:r w:rsidR="009B71BE" w:rsidRPr="00935FE7">
              <w:rPr>
                <w:i/>
                <w:noProof/>
                <w:webHidden/>
              </w:rPr>
              <w:fldChar w:fldCharType="end"/>
            </w:r>
          </w:hyperlink>
        </w:p>
        <w:p w14:paraId="6CB55F7A" w14:textId="6081D134" w:rsidR="009B71BE" w:rsidRPr="00935FE7" w:rsidRDefault="00D808B0">
          <w:pPr>
            <w:pStyle w:val="TOC3"/>
            <w:tabs>
              <w:tab w:val="left" w:pos="1100"/>
              <w:tab w:val="right" w:leader="dot" w:pos="9060"/>
            </w:tabs>
            <w:rPr>
              <w:rFonts w:eastAsiaTheme="minorEastAsia"/>
              <w:i/>
              <w:noProof/>
              <w:lang w:eastAsia="en-NZ"/>
            </w:rPr>
          </w:pPr>
          <w:hyperlink w:anchor="_Toc18413091" w:history="1">
            <w:r w:rsidR="009B71BE" w:rsidRPr="00935FE7">
              <w:rPr>
                <w:rStyle w:val="Hyperlink"/>
                <w:rFonts w:ascii="Calibri" w:hAnsi="Calibri"/>
                <w:bCs/>
                <w:i/>
                <w:noProof/>
                <w:highlight w:val="lightGray"/>
                <w:lang w:eastAsia="en-NZ"/>
              </w:rPr>
              <w:t>42</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Application of subpart 4</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_Toc18413091 \h </w:instrText>
            </w:r>
            <w:r w:rsidR="009B71BE" w:rsidRPr="00935FE7">
              <w:rPr>
                <w:i/>
                <w:noProof/>
                <w:webHidden/>
              </w:rPr>
            </w:r>
            <w:r w:rsidR="009B71BE" w:rsidRPr="00935FE7">
              <w:rPr>
                <w:i/>
                <w:noProof/>
                <w:webHidden/>
              </w:rPr>
              <w:fldChar w:fldCharType="separate"/>
            </w:r>
            <w:r w:rsidR="008D074F">
              <w:rPr>
                <w:i/>
                <w:noProof/>
                <w:webHidden/>
              </w:rPr>
              <w:t>22</w:t>
            </w:r>
            <w:r w:rsidR="009B71BE" w:rsidRPr="00935FE7">
              <w:rPr>
                <w:i/>
                <w:noProof/>
                <w:webHidden/>
              </w:rPr>
              <w:fldChar w:fldCharType="end"/>
            </w:r>
          </w:hyperlink>
        </w:p>
        <w:p w14:paraId="051CB4D3" w14:textId="10FAC4EC" w:rsidR="009B71BE" w:rsidRPr="00935FE7" w:rsidRDefault="00D808B0">
          <w:pPr>
            <w:pStyle w:val="TOC3"/>
            <w:tabs>
              <w:tab w:val="left" w:pos="1100"/>
              <w:tab w:val="right" w:leader="dot" w:pos="9060"/>
            </w:tabs>
            <w:rPr>
              <w:rFonts w:eastAsiaTheme="minorEastAsia"/>
              <w:i/>
              <w:noProof/>
              <w:lang w:eastAsia="en-NZ"/>
            </w:rPr>
          </w:pPr>
          <w:hyperlink w:anchor="_Toc18413092" w:history="1">
            <w:r w:rsidR="009B71BE" w:rsidRPr="00935FE7">
              <w:rPr>
                <w:rStyle w:val="Hyperlink"/>
                <w:rFonts w:ascii="Calibri" w:hAnsi="Calibri"/>
                <w:bCs/>
                <w:i/>
                <w:noProof/>
                <w:highlight w:val="lightGray"/>
                <w:lang w:eastAsia="en-NZ"/>
              </w:rPr>
              <w:t>43</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Definitions for subpart 4</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_Toc18413092 \h </w:instrText>
            </w:r>
            <w:r w:rsidR="009B71BE" w:rsidRPr="00935FE7">
              <w:rPr>
                <w:i/>
                <w:noProof/>
                <w:webHidden/>
              </w:rPr>
            </w:r>
            <w:r w:rsidR="009B71BE" w:rsidRPr="00935FE7">
              <w:rPr>
                <w:i/>
                <w:noProof/>
                <w:webHidden/>
              </w:rPr>
              <w:fldChar w:fldCharType="separate"/>
            </w:r>
            <w:r w:rsidR="008D074F">
              <w:rPr>
                <w:i/>
                <w:noProof/>
                <w:webHidden/>
              </w:rPr>
              <w:t>22</w:t>
            </w:r>
            <w:r w:rsidR="009B71BE" w:rsidRPr="00935FE7">
              <w:rPr>
                <w:i/>
                <w:noProof/>
                <w:webHidden/>
              </w:rPr>
              <w:fldChar w:fldCharType="end"/>
            </w:r>
          </w:hyperlink>
        </w:p>
        <w:p w14:paraId="3951AC8A" w14:textId="5585CDCD" w:rsidR="009B71BE" w:rsidRPr="00935FE7" w:rsidRDefault="00D808B0">
          <w:pPr>
            <w:pStyle w:val="TOC3"/>
            <w:tabs>
              <w:tab w:val="left" w:pos="1100"/>
              <w:tab w:val="right" w:leader="dot" w:pos="9060"/>
            </w:tabs>
            <w:rPr>
              <w:rFonts w:eastAsiaTheme="minorEastAsia"/>
              <w:i/>
              <w:noProof/>
              <w:lang w:eastAsia="en-NZ"/>
            </w:rPr>
          </w:pPr>
          <w:hyperlink w:anchor="_Toc18413093" w:history="1">
            <w:r w:rsidR="009B71BE" w:rsidRPr="00935FE7">
              <w:rPr>
                <w:rStyle w:val="Hyperlink"/>
                <w:rFonts w:ascii="Calibri" w:hAnsi="Calibri"/>
                <w:bCs/>
                <w:i/>
                <w:noProof/>
                <w:highlight w:val="lightGray"/>
                <w:lang w:eastAsia="en-NZ"/>
              </w:rPr>
              <w:t>44</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Controlled activity</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_Toc18413093 \h </w:instrText>
            </w:r>
            <w:r w:rsidR="009B71BE" w:rsidRPr="00935FE7">
              <w:rPr>
                <w:i/>
                <w:noProof/>
                <w:webHidden/>
              </w:rPr>
            </w:r>
            <w:r w:rsidR="009B71BE" w:rsidRPr="00935FE7">
              <w:rPr>
                <w:i/>
                <w:noProof/>
                <w:webHidden/>
              </w:rPr>
              <w:fldChar w:fldCharType="separate"/>
            </w:r>
            <w:r w:rsidR="008D074F">
              <w:rPr>
                <w:i/>
                <w:noProof/>
                <w:webHidden/>
              </w:rPr>
              <w:t>22</w:t>
            </w:r>
            <w:r w:rsidR="009B71BE" w:rsidRPr="00935FE7">
              <w:rPr>
                <w:i/>
                <w:noProof/>
                <w:webHidden/>
              </w:rPr>
              <w:fldChar w:fldCharType="end"/>
            </w:r>
          </w:hyperlink>
        </w:p>
        <w:p w14:paraId="0D54F238" w14:textId="53394B26" w:rsidR="009B71BE" w:rsidRPr="00935FE7" w:rsidRDefault="00D808B0">
          <w:pPr>
            <w:pStyle w:val="TOC3"/>
            <w:tabs>
              <w:tab w:val="left" w:pos="1100"/>
              <w:tab w:val="right" w:leader="dot" w:pos="9060"/>
            </w:tabs>
            <w:rPr>
              <w:rFonts w:eastAsiaTheme="minorEastAsia"/>
              <w:i/>
              <w:noProof/>
              <w:lang w:eastAsia="en-NZ"/>
            </w:rPr>
          </w:pPr>
          <w:hyperlink w:anchor="_Toc18413094" w:history="1">
            <w:r w:rsidR="009B71BE" w:rsidRPr="00935FE7">
              <w:rPr>
                <w:rStyle w:val="Hyperlink"/>
                <w:rFonts w:ascii="Calibri" w:hAnsi="Calibri"/>
                <w:bCs/>
                <w:i/>
                <w:noProof/>
                <w:highlight w:val="lightGray"/>
                <w:lang w:eastAsia="en-NZ"/>
              </w:rPr>
              <w:t>45</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Discretionary activity</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_Toc18413094 \h </w:instrText>
            </w:r>
            <w:r w:rsidR="009B71BE" w:rsidRPr="00935FE7">
              <w:rPr>
                <w:i/>
                <w:noProof/>
                <w:webHidden/>
              </w:rPr>
            </w:r>
            <w:r w:rsidR="009B71BE" w:rsidRPr="00935FE7">
              <w:rPr>
                <w:i/>
                <w:noProof/>
                <w:webHidden/>
              </w:rPr>
              <w:fldChar w:fldCharType="separate"/>
            </w:r>
            <w:r w:rsidR="008D074F">
              <w:rPr>
                <w:i/>
                <w:noProof/>
                <w:webHidden/>
              </w:rPr>
              <w:t>23</w:t>
            </w:r>
            <w:r w:rsidR="009B71BE" w:rsidRPr="00935FE7">
              <w:rPr>
                <w:i/>
                <w:noProof/>
                <w:webHidden/>
              </w:rPr>
              <w:fldChar w:fldCharType="end"/>
            </w:r>
          </w:hyperlink>
        </w:p>
        <w:p w14:paraId="0EDCF7C8" w14:textId="49F33838" w:rsidR="009B71BE" w:rsidRPr="00935FE7" w:rsidRDefault="00D808B0">
          <w:pPr>
            <w:pStyle w:val="TOC3"/>
            <w:tabs>
              <w:tab w:val="left" w:pos="1100"/>
              <w:tab w:val="right" w:leader="dot" w:pos="9060"/>
            </w:tabs>
            <w:rPr>
              <w:rFonts w:eastAsiaTheme="minorEastAsia"/>
              <w:i/>
              <w:noProof/>
              <w:lang w:eastAsia="en-NZ"/>
            </w:rPr>
          </w:pPr>
          <w:hyperlink w:anchor="_Toc18413095" w:history="1">
            <w:r w:rsidR="009B71BE" w:rsidRPr="00935FE7">
              <w:rPr>
                <w:rStyle w:val="Hyperlink"/>
                <w:rFonts w:ascii="Calibri" w:hAnsi="Calibri"/>
                <w:bCs/>
                <w:i/>
                <w:noProof/>
                <w:highlight w:val="lightGray"/>
                <w:lang w:eastAsia="en-NZ"/>
              </w:rPr>
              <w:t>46</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Requirement to provide baseline nitrogen loss figure</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_Toc18413095 \h </w:instrText>
            </w:r>
            <w:r w:rsidR="009B71BE" w:rsidRPr="00935FE7">
              <w:rPr>
                <w:i/>
                <w:noProof/>
                <w:webHidden/>
              </w:rPr>
            </w:r>
            <w:r w:rsidR="009B71BE" w:rsidRPr="00935FE7">
              <w:rPr>
                <w:i/>
                <w:noProof/>
                <w:webHidden/>
              </w:rPr>
              <w:fldChar w:fldCharType="separate"/>
            </w:r>
            <w:r w:rsidR="008D074F">
              <w:rPr>
                <w:i/>
                <w:noProof/>
                <w:webHidden/>
              </w:rPr>
              <w:t>23</w:t>
            </w:r>
            <w:r w:rsidR="009B71BE" w:rsidRPr="00935FE7">
              <w:rPr>
                <w:i/>
                <w:noProof/>
                <w:webHidden/>
              </w:rPr>
              <w:fldChar w:fldCharType="end"/>
            </w:r>
          </w:hyperlink>
        </w:p>
        <w:p w14:paraId="4E1A784A" w14:textId="00236833" w:rsidR="009B71BE" w:rsidRPr="00935FE7" w:rsidRDefault="00D808B0">
          <w:pPr>
            <w:pStyle w:val="TOC3"/>
            <w:tabs>
              <w:tab w:val="left" w:pos="1100"/>
              <w:tab w:val="right" w:leader="dot" w:pos="9060"/>
            </w:tabs>
            <w:rPr>
              <w:rFonts w:eastAsiaTheme="minorEastAsia"/>
              <w:i/>
              <w:noProof/>
              <w:lang w:eastAsia="en-NZ"/>
            </w:rPr>
          </w:pPr>
          <w:hyperlink w:anchor="_Toc18413096" w:history="1">
            <w:r w:rsidR="009B71BE" w:rsidRPr="00935FE7">
              <w:rPr>
                <w:rStyle w:val="Hyperlink"/>
                <w:rFonts w:ascii="Calibri" w:hAnsi="Calibri"/>
                <w:bCs/>
                <w:i/>
                <w:noProof/>
                <w:highlight w:val="lightGray"/>
                <w:lang w:eastAsia="en-NZ"/>
              </w:rPr>
              <w:t>47</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Regional council to calculate threshold values</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_Toc18413096 \h </w:instrText>
            </w:r>
            <w:r w:rsidR="009B71BE" w:rsidRPr="00935FE7">
              <w:rPr>
                <w:i/>
                <w:noProof/>
                <w:webHidden/>
              </w:rPr>
            </w:r>
            <w:r w:rsidR="009B71BE" w:rsidRPr="00935FE7">
              <w:rPr>
                <w:i/>
                <w:noProof/>
                <w:webHidden/>
              </w:rPr>
              <w:fldChar w:fldCharType="separate"/>
            </w:r>
            <w:r w:rsidR="008D074F">
              <w:rPr>
                <w:i/>
                <w:noProof/>
                <w:webHidden/>
              </w:rPr>
              <w:t>24</w:t>
            </w:r>
            <w:r w:rsidR="009B71BE" w:rsidRPr="00935FE7">
              <w:rPr>
                <w:i/>
                <w:noProof/>
                <w:webHidden/>
              </w:rPr>
              <w:fldChar w:fldCharType="end"/>
            </w:r>
          </w:hyperlink>
        </w:p>
        <w:p w14:paraId="68859768" w14:textId="4F014D6E" w:rsidR="009B71BE" w:rsidRPr="00935FE7" w:rsidRDefault="00D808B0">
          <w:pPr>
            <w:pStyle w:val="TOC3"/>
            <w:tabs>
              <w:tab w:val="left" w:pos="1100"/>
              <w:tab w:val="right" w:leader="dot" w:pos="9060"/>
            </w:tabs>
            <w:rPr>
              <w:rFonts w:eastAsiaTheme="minorEastAsia"/>
              <w:i/>
              <w:noProof/>
              <w:lang w:eastAsia="en-NZ"/>
            </w:rPr>
          </w:pPr>
          <w:hyperlink w:anchor="_Toc18413097" w:history="1">
            <w:r w:rsidR="009B71BE" w:rsidRPr="00935FE7">
              <w:rPr>
                <w:rStyle w:val="Hyperlink"/>
                <w:rFonts w:ascii="Calibri" w:hAnsi="Calibri"/>
                <w:bCs/>
                <w:i/>
                <w:noProof/>
                <w:highlight w:val="lightGray"/>
                <w:lang w:eastAsia="en-NZ"/>
              </w:rPr>
              <w:t>48</w:t>
            </w:r>
            <w:r w:rsidR="009B71BE" w:rsidRPr="00935FE7">
              <w:rPr>
                <w:rFonts w:eastAsiaTheme="minorEastAsia"/>
                <w:i/>
                <w:noProof/>
                <w:lang w:eastAsia="en-NZ"/>
              </w:rPr>
              <w:tab/>
            </w:r>
            <w:r w:rsidR="009B71BE" w:rsidRPr="00935FE7">
              <w:rPr>
                <w:rStyle w:val="Hyperlink"/>
                <w:rFonts w:ascii="Calibri" w:hAnsi="Calibri"/>
                <w:bCs/>
                <w:i/>
                <w:noProof/>
                <w:highlight w:val="lightGray"/>
                <w:lang w:eastAsia="en-NZ"/>
              </w:rPr>
              <w:t>Requirement to provide Overseer output files</w:t>
            </w:r>
            <w:r w:rsidR="009B71BE" w:rsidRPr="00935FE7">
              <w:rPr>
                <w:i/>
                <w:noProof/>
                <w:webHidden/>
              </w:rPr>
              <w:tab/>
            </w:r>
            <w:r w:rsidR="009B71BE" w:rsidRPr="00935FE7">
              <w:rPr>
                <w:i/>
                <w:noProof/>
                <w:webHidden/>
              </w:rPr>
              <w:fldChar w:fldCharType="begin"/>
            </w:r>
            <w:r w:rsidR="009B71BE" w:rsidRPr="00935FE7">
              <w:rPr>
                <w:i/>
                <w:noProof/>
                <w:webHidden/>
              </w:rPr>
              <w:instrText xml:space="preserve"> PAGEREF _Toc18413097 \h </w:instrText>
            </w:r>
            <w:r w:rsidR="009B71BE" w:rsidRPr="00935FE7">
              <w:rPr>
                <w:i/>
                <w:noProof/>
                <w:webHidden/>
              </w:rPr>
            </w:r>
            <w:r w:rsidR="009B71BE" w:rsidRPr="00935FE7">
              <w:rPr>
                <w:i/>
                <w:noProof/>
                <w:webHidden/>
              </w:rPr>
              <w:fldChar w:fldCharType="separate"/>
            </w:r>
            <w:r w:rsidR="008D074F">
              <w:rPr>
                <w:i/>
                <w:noProof/>
                <w:webHidden/>
              </w:rPr>
              <w:t>24</w:t>
            </w:r>
            <w:r w:rsidR="009B71BE" w:rsidRPr="00935FE7">
              <w:rPr>
                <w:i/>
                <w:noProof/>
                <w:webHidden/>
              </w:rPr>
              <w:fldChar w:fldCharType="end"/>
            </w:r>
          </w:hyperlink>
        </w:p>
        <w:p w14:paraId="680E5987" w14:textId="43803B6B" w:rsidR="009B71BE" w:rsidRDefault="00D808B0">
          <w:pPr>
            <w:pStyle w:val="TOC2"/>
            <w:tabs>
              <w:tab w:val="right" w:leader="dot" w:pos="9060"/>
            </w:tabs>
            <w:rPr>
              <w:rFonts w:eastAsiaTheme="minorEastAsia"/>
              <w:noProof/>
              <w:lang w:eastAsia="en-NZ"/>
            </w:rPr>
          </w:pPr>
          <w:hyperlink w:anchor="_Toc18413098" w:history="1">
            <w:r w:rsidR="009B71BE" w:rsidRPr="00935FE7">
              <w:rPr>
                <w:rStyle w:val="Hyperlink"/>
                <w:rFonts w:ascii="Calibri" w:hAnsi="Calibri"/>
                <w:bCs/>
                <w:noProof/>
                <w:lang w:eastAsia="en-NZ"/>
              </w:rPr>
              <w:t>Schedule 1</w:t>
            </w:r>
            <w:r w:rsidR="009B71BE" w:rsidRPr="00935FE7">
              <w:rPr>
                <w:noProof/>
                <w:webHidden/>
              </w:rPr>
              <w:tab/>
            </w:r>
            <w:r w:rsidR="009B71BE" w:rsidRPr="00935FE7">
              <w:rPr>
                <w:noProof/>
                <w:webHidden/>
              </w:rPr>
              <w:fldChar w:fldCharType="begin"/>
            </w:r>
            <w:r w:rsidR="009B71BE" w:rsidRPr="00935FE7">
              <w:rPr>
                <w:noProof/>
                <w:webHidden/>
              </w:rPr>
              <w:instrText xml:space="preserve"> PAGEREF _Toc18413098 \h </w:instrText>
            </w:r>
            <w:r w:rsidR="009B71BE" w:rsidRPr="00935FE7">
              <w:rPr>
                <w:noProof/>
                <w:webHidden/>
              </w:rPr>
            </w:r>
            <w:r w:rsidR="009B71BE" w:rsidRPr="00935FE7">
              <w:rPr>
                <w:noProof/>
                <w:webHidden/>
              </w:rPr>
              <w:fldChar w:fldCharType="separate"/>
            </w:r>
            <w:r w:rsidR="008D074F">
              <w:rPr>
                <w:noProof/>
                <w:webHidden/>
              </w:rPr>
              <w:t>25</w:t>
            </w:r>
            <w:r w:rsidR="009B71BE" w:rsidRPr="00935FE7">
              <w:rPr>
                <w:noProof/>
                <w:webHidden/>
              </w:rPr>
              <w:fldChar w:fldCharType="end"/>
            </w:r>
          </w:hyperlink>
        </w:p>
        <w:p w14:paraId="046F8803" w14:textId="77777777" w:rsidR="009B71BE" w:rsidRDefault="00F7789B" w:rsidP="002531CA">
          <w:pPr>
            <w:rPr>
              <w:b/>
              <w:bCs/>
              <w:noProof/>
            </w:rPr>
          </w:pPr>
          <w:r>
            <w:rPr>
              <w:b/>
              <w:bCs/>
              <w:noProof/>
            </w:rPr>
            <w:fldChar w:fldCharType="end"/>
          </w:r>
        </w:p>
      </w:sdtContent>
    </w:sdt>
    <w:p w14:paraId="50DEA288" w14:textId="40CEC972" w:rsidR="00605C99" w:rsidRDefault="002531CA" w:rsidP="002531CA">
      <w:r>
        <w:tab/>
      </w:r>
    </w:p>
    <w:p w14:paraId="5812FA79" w14:textId="713CE385" w:rsidR="00327F32" w:rsidRDefault="00327F32" w:rsidP="002531CA"/>
    <w:p w14:paraId="47F14D18" w14:textId="3938D90D" w:rsidR="00327F32" w:rsidRDefault="00327F32" w:rsidP="002531CA"/>
    <w:p w14:paraId="54EB9486" w14:textId="70A33D59" w:rsidR="00327F32" w:rsidRDefault="00327F32" w:rsidP="002531CA"/>
    <w:p w14:paraId="4175660F" w14:textId="77777777" w:rsidR="00327F32" w:rsidRDefault="00327F32" w:rsidP="002531CA"/>
    <w:p w14:paraId="1BDF4C31" w14:textId="77777777" w:rsidR="002531CA" w:rsidRDefault="00C441D5" w:rsidP="009B71BE">
      <w:pPr>
        <w:pStyle w:val="Heading"/>
      </w:pPr>
      <w:bookmarkStart w:id="1" w:name="_Toc18413039"/>
      <w:r>
        <w:lastRenderedPageBreak/>
        <w:t>Part 1</w:t>
      </w:r>
      <w:r>
        <w:tab/>
        <w:t>Preliminaries</w:t>
      </w:r>
      <w:bookmarkEnd w:id="1"/>
      <w:r w:rsidR="002531CA">
        <w:tab/>
      </w:r>
    </w:p>
    <w:p w14:paraId="607AC758" w14:textId="77777777" w:rsidR="00B76A86"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2" w:name="_Toc18413040"/>
      <w:r w:rsidRPr="009B71BE">
        <w:rPr>
          <w:rFonts w:ascii="Calibri" w:hAnsi="Calibri"/>
          <w:b/>
          <w:bCs/>
          <w:color w:val="auto"/>
          <w:sz w:val="28"/>
          <w:szCs w:val="22"/>
          <w:lang w:eastAsia="en-NZ"/>
        </w:rPr>
        <w:t>1</w:t>
      </w:r>
      <w:r w:rsidR="00C441D5" w:rsidRPr="009B71BE">
        <w:rPr>
          <w:rFonts w:ascii="Calibri" w:hAnsi="Calibri"/>
          <w:b/>
          <w:bCs/>
          <w:color w:val="auto"/>
          <w:sz w:val="28"/>
          <w:szCs w:val="22"/>
          <w:lang w:eastAsia="en-NZ"/>
        </w:rPr>
        <w:tab/>
      </w:r>
      <w:r w:rsidR="00EB6F94" w:rsidRPr="009B71BE">
        <w:rPr>
          <w:rFonts w:ascii="Calibri" w:hAnsi="Calibri"/>
          <w:b/>
          <w:bCs/>
          <w:color w:val="auto"/>
          <w:sz w:val="28"/>
          <w:szCs w:val="22"/>
          <w:lang w:eastAsia="en-NZ"/>
        </w:rPr>
        <w:t>General d</w:t>
      </w:r>
      <w:r w:rsidR="00B76A86" w:rsidRPr="009B71BE">
        <w:rPr>
          <w:rFonts w:ascii="Calibri" w:hAnsi="Calibri"/>
          <w:b/>
          <w:bCs/>
          <w:color w:val="auto"/>
          <w:sz w:val="28"/>
          <w:szCs w:val="22"/>
          <w:lang w:eastAsia="en-NZ"/>
        </w:rPr>
        <w:t>efinitions</w:t>
      </w:r>
      <w:bookmarkEnd w:id="2"/>
    </w:p>
    <w:p w14:paraId="613E691D" w14:textId="1B5E506C" w:rsidR="004D4DEF" w:rsidRDefault="004D4DEF" w:rsidP="00F7789B">
      <w:pPr>
        <w:spacing w:after="0"/>
      </w:pPr>
      <w:r>
        <w:t>(1)</w:t>
      </w:r>
      <w:r>
        <w:tab/>
        <w:t>In this Standard</w:t>
      </w:r>
      <w:r w:rsidR="008C3A65">
        <w:t>:</w:t>
      </w:r>
    </w:p>
    <w:p w14:paraId="325357D3" w14:textId="77777777" w:rsidR="002A407C" w:rsidRPr="002A407C" w:rsidRDefault="002A407C" w:rsidP="00167124">
      <w:r>
        <w:rPr>
          <w:b/>
        </w:rPr>
        <w:t>Act</w:t>
      </w:r>
      <w:r>
        <w:t xml:space="preserve"> means the Resource Management Act 1991</w:t>
      </w:r>
    </w:p>
    <w:p w14:paraId="425D0EC5" w14:textId="77777777" w:rsidR="005447E4" w:rsidRDefault="005447E4" w:rsidP="00167124">
      <w:proofErr w:type="gramStart"/>
      <w:r>
        <w:rPr>
          <w:b/>
        </w:rPr>
        <w:t>commencement</w:t>
      </w:r>
      <w:proofErr w:type="gramEnd"/>
      <w:r>
        <w:rPr>
          <w:b/>
        </w:rPr>
        <w:t xml:space="preserve"> date</w:t>
      </w:r>
      <w:r w:rsidR="004D4DEF">
        <w:t xml:space="preserve"> means the date on which this</w:t>
      </w:r>
      <w:r>
        <w:t xml:space="preserve"> </w:t>
      </w:r>
      <w:r w:rsidR="004D4DEF">
        <w:t>Standard</w:t>
      </w:r>
      <w:r>
        <w:t xml:space="preserve"> come</w:t>
      </w:r>
      <w:r w:rsidR="004D4DEF">
        <w:t>s</w:t>
      </w:r>
      <w:r>
        <w:t xml:space="preserve"> into force</w:t>
      </w:r>
    </w:p>
    <w:p w14:paraId="1E53EA52" w14:textId="0C3FEED1" w:rsidR="00C441D5" w:rsidRDefault="004D4DEF" w:rsidP="005447E4">
      <w:r>
        <w:t>(2)</w:t>
      </w:r>
      <w:r>
        <w:tab/>
        <w:t xml:space="preserve">Terms defined in the National Policy Statement </w:t>
      </w:r>
      <w:r w:rsidR="00AE3E73">
        <w:t>for</w:t>
      </w:r>
      <w:r>
        <w:t xml:space="preserve"> Freshwater Management 2019 and used in this Stan</w:t>
      </w:r>
      <w:r w:rsidR="00AE3E73">
        <w:t>dard have the meanings in that national policy s</w:t>
      </w:r>
      <w:r>
        <w:t>tatement, unless otherwise specified.</w:t>
      </w:r>
    </w:p>
    <w:p w14:paraId="1451118D" w14:textId="77777777" w:rsidR="00C441D5"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3" w:name="_Toc18413041"/>
      <w:r w:rsidRPr="009B71BE">
        <w:rPr>
          <w:rFonts w:ascii="Calibri" w:hAnsi="Calibri"/>
          <w:b/>
          <w:bCs/>
          <w:color w:val="auto"/>
          <w:sz w:val="28"/>
          <w:szCs w:val="22"/>
          <w:lang w:eastAsia="en-NZ"/>
        </w:rPr>
        <w:t>2</w:t>
      </w:r>
      <w:r w:rsidR="00C441D5" w:rsidRPr="009B71BE">
        <w:rPr>
          <w:rFonts w:ascii="Calibri" w:hAnsi="Calibri"/>
          <w:b/>
          <w:bCs/>
          <w:color w:val="auto"/>
          <w:sz w:val="28"/>
          <w:szCs w:val="22"/>
          <w:lang w:eastAsia="en-NZ"/>
        </w:rPr>
        <w:tab/>
        <w:t>Stringency</w:t>
      </w:r>
      <w:bookmarkEnd w:id="3"/>
    </w:p>
    <w:p w14:paraId="051B1CD4" w14:textId="77777777" w:rsidR="00C441D5" w:rsidRDefault="00C441D5" w:rsidP="00C441D5">
      <w:r>
        <w:t>(1)</w:t>
      </w:r>
      <w:r>
        <w:tab/>
        <w:t>Regional councils may include rules in their plans that set rules that are more stringent than those required by this Standard.</w:t>
      </w:r>
    </w:p>
    <w:p w14:paraId="7C2D92E1" w14:textId="23BBB870" w:rsidR="00C441D5" w:rsidRDefault="00C441D5" w:rsidP="00C441D5">
      <w:r>
        <w:t>(2)</w:t>
      </w:r>
      <w:r>
        <w:tab/>
      </w:r>
      <w:r w:rsidRPr="00E47975">
        <w:t>Any rule in a regional plan that is more stringent than th</w:t>
      </w:r>
      <w:r>
        <w:t xml:space="preserve">ese </w:t>
      </w:r>
      <w:r w:rsidR="00CF7E1E">
        <w:t>S</w:t>
      </w:r>
      <w:r>
        <w:t>tandar</w:t>
      </w:r>
      <w:r w:rsidR="00F0757C">
        <w:t>ds prevails over these Standards</w:t>
      </w:r>
      <w:r w:rsidRPr="00E47975">
        <w:t>.</w:t>
      </w:r>
    </w:p>
    <w:p w14:paraId="7D7A8592" w14:textId="12BF9BAE" w:rsidR="002A407C" w:rsidRDefault="00FC0BB8" w:rsidP="00C441D5">
      <w:r>
        <w:t>(3)</w:t>
      </w:r>
      <w:r>
        <w:tab/>
        <w:t xml:space="preserve">[placeholder: </w:t>
      </w:r>
      <w:r w:rsidR="00570605">
        <w:t xml:space="preserve"> N</w:t>
      </w:r>
      <w:r w:rsidR="006924D1">
        <w:t>E</w:t>
      </w:r>
      <w:r w:rsidR="00570605">
        <w:t>SPF prevails over wetland rul</w:t>
      </w:r>
      <w:r>
        <w:t>es</w:t>
      </w:r>
      <w:r w:rsidR="006924D1">
        <w:t xml:space="preserve"> pending review</w:t>
      </w:r>
      <w:r>
        <w:t>]</w:t>
      </w:r>
    </w:p>
    <w:p w14:paraId="6063225B" w14:textId="77777777" w:rsidR="002A407C" w:rsidRPr="009B71BE" w:rsidRDefault="002A407C" w:rsidP="009B71BE">
      <w:pPr>
        <w:pStyle w:val="Heading3"/>
        <w:keepLines w:val="0"/>
        <w:tabs>
          <w:tab w:val="left" w:pos="851"/>
        </w:tabs>
        <w:spacing w:before="360" w:line="240" w:lineRule="auto"/>
        <w:rPr>
          <w:rFonts w:ascii="Calibri" w:hAnsi="Calibri"/>
          <w:b/>
          <w:bCs/>
          <w:color w:val="auto"/>
          <w:sz w:val="28"/>
          <w:szCs w:val="22"/>
          <w:lang w:eastAsia="en-NZ"/>
        </w:rPr>
      </w:pPr>
      <w:bookmarkStart w:id="4" w:name="_Toc18413042"/>
      <w:r w:rsidRPr="009B71BE">
        <w:rPr>
          <w:rFonts w:ascii="Calibri" w:hAnsi="Calibri"/>
          <w:b/>
          <w:bCs/>
          <w:color w:val="auto"/>
          <w:sz w:val="28"/>
          <w:szCs w:val="22"/>
          <w:lang w:eastAsia="en-NZ"/>
        </w:rPr>
        <w:t>3</w:t>
      </w:r>
      <w:r w:rsidRPr="009B71BE">
        <w:rPr>
          <w:rFonts w:ascii="Calibri" w:hAnsi="Calibri"/>
          <w:b/>
          <w:bCs/>
          <w:color w:val="auto"/>
          <w:sz w:val="28"/>
          <w:szCs w:val="22"/>
          <w:lang w:eastAsia="en-NZ"/>
        </w:rPr>
        <w:tab/>
        <w:t>Charging for monitoring</w:t>
      </w:r>
      <w:bookmarkEnd w:id="4"/>
    </w:p>
    <w:p w14:paraId="5629E1B0" w14:textId="77777777" w:rsidR="002A407C" w:rsidRDefault="002A407C" w:rsidP="00C441D5">
      <w:r>
        <w:t>A local authority may charge for monitoring any activity identified in this Standard as a permitted activity.</w:t>
      </w:r>
    </w:p>
    <w:p w14:paraId="1FC3F49B" w14:textId="77777777" w:rsidR="00C441D5" w:rsidRPr="005447E4" w:rsidRDefault="00C441D5" w:rsidP="005447E4"/>
    <w:p w14:paraId="3B8BA5B7" w14:textId="77777777" w:rsidR="00B76A86" w:rsidRPr="009B71BE" w:rsidRDefault="00C441D5" w:rsidP="009B71BE">
      <w:pPr>
        <w:pStyle w:val="Heading1"/>
        <w:keepLines w:val="0"/>
        <w:tabs>
          <w:tab w:val="left" w:pos="851"/>
        </w:tabs>
        <w:spacing w:before="0" w:after="360" w:line="240" w:lineRule="auto"/>
        <w:rPr>
          <w:rStyle w:val="Heading1Char"/>
          <w:rFonts w:ascii="Calibri" w:hAnsi="Calibri"/>
          <w:b/>
          <w:color w:val="1C556C"/>
          <w:sz w:val="48"/>
          <w:szCs w:val="28"/>
          <w:lang w:eastAsia="en-NZ"/>
        </w:rPr>
      </w:pPr>
      <w:bookmarkStart w:id="5" w:name="_Toc18413043"/>
      <w:r w:rsidRPr="009B71BE">
        <w:rPr>
          <w:rStyle w:val="Heading1Char"/>
          <w:rFonts w:ascii="Calibri" w:hAnsi="Calibri"/>
          <w:b/>
          <w:color w:val="1C556C"/>
          <w:sz w:val="48"/>
          <w:szCs w:val="28"/>
          <w:lang w:eastAsia="en-NZ"/>
        </w:rPr>
        <w:t>Part 2</w:t>
      </w:r>
      <w:r w:rsidRPr="009B71BE">
        <w:rPr>
          <w:rStyle w:val="Heading1Char"/>
          <w:rFonts w:ascii="Calibri" w:hAnsi="Calibri"/>
          <w:b/>
          <w:color w:val="1C556C"/>
          <w:sz w:val="48"/>
          <w:szCs w:val="28"/>
          <w:lang w:eastAsia="en-NZ"/>
        </w:rPr>
        <w:tab/>
        <w:t>Wetlands, rivers, and fish passage</w:t>
      </w:r>
      <w:bookmarkEnd w:id="5"/>
    </w:p>
    <w:p w14:paraId="77613B4A" w14:textId="77777777" w:rsidR="007925F4" w:rsidRPr="009B71BE" w:rsidRDefault="007925F4" w:rsidP="009B71BE">
      <w:pPr>
        <w:pStyle w:val="Heading2"/>
        <w:keepLines w:val="0"/>
        <w:tabs>
          <w:tab w:val="left" w:pos="851"/>
        </w:tabs>
        <w:spacing w:before="360" w:line="240" w:lineRule="auto"/>
        <w:rPr>
          <w:rFonts w:ascii="Calibri" w:hAnsi="Calibri"/>
          <w:b/>
          <w:bCs/>
          <w:color w:val="0F7B7D"/>
          <w:sz w:val="36"/>
          <w:lang w:eastAsia="en-NZ"/>
        </w:rPr>
      </w:pPr>
      <w:bookmarkStart w:id="6" w:name="_Toc18413044"/>
      <w:r w:rsidRPr="009B71BE">
        <w:rPr>
          <w:rFonts w:ascii="Calibri" w:hAnsi="Calibri"/>
          <w:b/>
          <w:bCs/>
          <w:color w:val="0F7B7D"/>
          <w:sz w:val="36"/>
          <w:lang w:eastAsia="en-NZ"/>
        </w:rPr>
        <w:t xml:space="preserve">Subpart 1 </w:t>
      </w:r>
      <w:r w:rsidR="00FC0BB8" w:rsidRPr="009B71BE">
        <w:rPr>
          <w:rFonts w:ascii="Calibri" w:hAnsi="Calibri"/>
          <w:b/>
          <w:bCs/>
          <w:color w:val="0F7B7D"/>
          <w:sz w:val="36"/>
          <w:lang w:eastAsia="en-NZ"/>
        </w:rPr>
        <w:t>–</w:t>
      </w:r>
      <w:r w:rsidRPr="009B71BE">
        <w:rPr>
          <w:rFonts w:ascii="Calibri" w:hAnsi="Calibri"/>
          <w:b/>
          <w:bCs/>
          <w:color w:val="0F7B7D"/>
          <w:sz w:val="36"/>
          <w:lang w:eastAsia="en-NZ"/>
        </w:rPr>
        <w:t xml:space="preserve"> Wetlands</w:t>
      </w:r>
      <w:bookmarkEnd w:id="6"/>
    </w:p>
    <w:p w14:paraId="682C6F9B" w14:textId="77777777" w:rsidR="00B76A86"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7" w:name="_Toc18413045"/>
      <w:r w:rsidRPr="009B71BE">
        <w:rPr>
          <w:rFonts w:ascii="Calibri" w:hAnsi="Calibri"/>
          <w:b/>
          <w:bCs/>
          <w:color w:val="auto"/>
          <w:sz w:val="28"/>
          <w:szCs w:val="22"/>
          <w:lang w:eastAsia="en-NZ"/>
        </w:rPr>
        <w:t>4</w:t>
      </w:r>
      <w:r w:rsidR="005447E4" w:rsidRPr="009B71BE">
        <w:rPr>
          <w:rFonts w:ascii="Calibri" w:hAnsi="Calibri"/>
          <w:b/>
          <w:bCs/>
          <w:color w:val="auto"/>
          <w:sz w:val="28"/>
          <w:szCs w:val="22"/>
          <w:lang w:eastAsia="en-NZ"/>
        </w:rPr>
        <w:tab/>
      </w:r>
      <w:r w:rsidR="00C441D5" w:rsidRPr="009B71BE">
        <w:rPr>
          <w:rFonts w:ascii="Calibri" w:hAnsi="Calibri"/>
          <w:b/>
          <w:bCs/>
          <w:color w:val="auto"/>
          <w:sz w:val="28"/>
          <w:szCs w:val="22"/>
          <w:lang w:eastAsia="en-NZ"/>
        </w:rPr>
        <w:t xml:space="preserve"> D</w:t>
      </w:r>
      <w:r w:rsidR="005447E4" w:rsidRPr="009B71BE">
        <w:rPr>
          <w:rFonts w:ascii="Calibri" w:hAnsi="Calibri"/>
          <w:b/>
          <w:bCs/>
          <w:color w:val="auto"/>
          <w:sz w:val="28"/>
          <w:szCs w:val="22"/>
          <w:lang w:eastAsia="en-NZ"/>
        </w:rPr>
        <w:t>efinitions</w:t>
      </w:r>
      <w:r w:rsidR="001F1884" w:rsidRPr="009B71BE">
        <w:rPr>
          <w:rFonts w:ascii="Calibri" w:hAnsi="Calibri"/>
          <w:b/>
          <w:bCs/>
          <w:color w:val="auto"/>
          <w:sz w:val="28"/>
          <w:szCs w:val="22"/>
          <w:lang w:eastAsia="en-NZ"/>
        </w:rPr>
        <w:t xml:space="preserve"> for </w:t>
      </w:r>
      <w:r w:rsidR="00C441D5" w:rsidRPr="009B71BE">
        <w:rPr>
          <w:rFonts w:ascii="Calibri" w:hAnsi="Calibri"/>
          <w:b/>
          <w:bCs/>
          <w:color w:val="auto"/>
          <w:sz w:val="28"/>
          <w:szCs w:val="22"/>
          <w:lang w:eastAsia="en-NZ"/>
        </w:rPr>
        <w:t>subpart</w:t>
      </w:r>
      <w:r w:rsidR="001F1884" w:rsidRPr="009B71BE">
        <w:rPr>
          <w:rFonts w:ascii="Calibri" w:hAnsi="Calibri"/>
          <w:b/>
          <w:bCs/>
          <w:color w:val="auto"/>
          <w:sz w:val="28"/>
          <w:szCs w:val="22"/>
          <w:lang w:eastAsia="en-NZ"/>
        </w:rPr>
        <w:t xml:space="preserve"> 1</w:t>
      </w:r>
      <w:bookmarkEnd w:id="7"/>
    </w:p>
    <w:p w14:paraId="0BC2728A" w14:textId="37F4119B" w:rsidR="005447E4" w:rsidRDefault="005447E4" w:rsidP="00F7789B">
      <w:pPr>
        <w:spacing w:after="0"/>
      </w:pPr>
      <w:r>
        <w:t xml:space="preserve">In this </w:t>
      </w:r>
      <w:r w:rsidR="00AA1961">
        <w:t>subp</w:t>
      </w:r>
      <w:r>
        <w:t>art</w:t>
      </w:r>
      <w:r w:rsidR="00EE68B9">
        <w:t>:</w:t>
      </w:r>
    </w:p>
    <w:p w14:paraId="42A114F7" w14:textId="4F849493" w:rsidR="00660A54" w:rsidRDefault="00660A54" w:rsidP="00167124">
      <w:pPr>
        <w:spacing w:after="0"/>
      </w:pPr>
      <w:proofErr w:type="gramStart"/>
      <w:r>
        <w:rPr>
          <w:b/>
        </w:rPr>
        <w:t>constructed</w:t>
      </w:r>
      <w:proofErr w:type="gramEnd"/>
      <w:r>
        <w:rPr>
          <w:b/>
        </w:rPr>
        <w:t xml:space="preserve"> wetland</w:t>
      </w:r>
      <w:r>
        <w:t xml:space="preserve"> means a wetland con</w:t>
      </w:r>
      <w:r w:rsidR="00EC59AA">
        <w:t>structed by artificial means</w:t>
      </w:r>
      <w:r>
        <w:t xml:space="preserve"> that</w:t>
      </w:r>
      <w:r w:rsidR="00C711AF">
        <w:t>:</w:t>
      </w:r>
    </w:p>
    <w:p w14:paraId="38AE126F" w14:textId="77777777" w:rsidR="00450C07" w:rsidRDefault="00660A54" w:rsidP="00CE55EF">
      <w:pPr>
        <w:pStyle w:val="ListParagraph"/>
        <w:numPr>
          <w:ilvl w:val="0"/>
          <w:numId w:val="53"/>
        </w:numPr>
      </w:pPr>
      <w:r>
        <w:t>supports an ecosystem of plants that are sui</w:t>
      </w:r>
      <w:r w:rsidR="00450C07">
        <w:t>ted to wet conditions;</w:t>
      </w:r>
      <w:r>
        <w:t xml:space="preserve"> and</w:t>
      </w:r>
    </w:p>
    <w:p w14:paraId="090609D7" w14:textId="3B99305E" w:rsidR="00660A54" w:rsidRDefault="00660A54" w:rsidP="00CE55EF">
      <w:pPr>
        <w:pStyle w:val="ListParagraph"/>
        <w:numPr>
          <w:ilvl w:val="0"/>
          <w:numId w:val="53"/>
        </w:numPr>
      </w:pPr>
      <w:r>
        <w:t xml:space="preserve">is constructed </w:t>
      </w:r>
      <w:r w:rsidR="00450C07">
        <w:t xml:space="preserve">for a specific purpose in a place where a </w:t>
      </w:r>
      <w:r w:rsidR="00EE2A3B">
        <w:t xml:space="preserve">natural </w:t>
      </w:r>
      <w:r w:rsidR="00450C07">
        <w:t>wetland does not already exist</w:t>
      </w:r>
    </w:p>
    <w:p w14:paraId="7EE146F5" w14:textId="781EEEAE" w:rsidR="00327A8D" w:rsidRDefault="00327A8D" w:rsidP="009B71BE">
      <w:proofErr w:type="gramStart"/>
      <w:r w:rsidRPr="009B71BE">
        <w:rPr>
          <w:b/>
        </w:rPr>
        <w:t>existing</w:t>
      </w:r>
      <w:proofErr w:type="gramEnd"/>
      <w:r w:rsidRPr="009B71BE">
        <w:rPr>
          <w:b/>
        </w:rPr>
        <w:t xml:space="preserve"> hydro scheme </w:t>
      </w:r>
      <w:r>
        <w:t>means any hydro-electricity generating scheme that is operating on or before the commencement date</w:t>
      </w:r>
    </w:p>
    <w:p w14:paraId="7711C1AB" w14:textId="77777777" w:rsidR="00E918C2" w:rsidRDefault="00E918C2" w:rsidP="00E918C2">
      <w:pPr>
        <w:spacing w:after="0"/>
      </w:pPr>
      <w:proofErr w:type="gramStart"/>
      <w:r>
        <w:rPr>
          <w:b/>
        </w:rPr>
        <w:t>nationally</w:t>
      </w:r>
      <w:proofErr w:type="gramEnd"/>
      <w:r>
        <w:rPr>
          <w:b/>
        </w:rPr>
        <w:t xml:space="preserve"> significant infrastructure</w:t>
      </w:r>
      <w:r>
        <w:t xml:space="preserve"> means all or any of the following:</w:t>
      </w:r>
    </w:p>
    <w:p w14:paraId="7F3FB946" w14:textId="77777777" w:rsidR="00E918C2" w:rsidRDefault="00E918C2" w:rsidP="00E918C2">
      <w:pPr>
        <w:pStyle w:val="ListParagraph"/>
        <w:numPr>
          <w:ilvl w:val="0"/>
          <w:numId w:val="52"/>
        </w:numPr>
      </w:pPr>
      <w:r>
        <w:t>State highways;</w:t>
      </w:r>
    </w:p>
    <w:p w14:paraId="4AB3B1E2" w14:textId="77777777" w:rsidR="00E918C2" w:rsidRDefault="00E918C2" w:rsidP="00E918C2">
      <w:pPr>
        <w:pStyle w:val="ListParagraph"/>
        <w:numPr>
          <w:ilvl w:val="0"/>
          <w:numId w:val="52"/>
        </w:numPr>
      </w:pPr>
      <w:r>
        <w:t>the national grid electricity transmission network;</w:t>
      </w:r>
    </w:p>
    <w:p w14:paraId="6ABC03E4" w14:textId="77777777" w:rsidR="00E918C2" w:rsidRDefault="00E918C2" w:rsidP="00E918C2">
      <w:pPr>
        <w:pStyle w:val="ListParagraph"/>
        <w:numPr>
          <w:ilvl w:val="0"/>
          <w:numId w:val="52"/>
        </w:numPr>
      </w:pPr>
      <w:r>
        <w:t>national renewable electricity generation facilities that connect with the national grid, other than the facilities of existing hydro schemes;</w:t>
      </w:r>
    </w:p>
    <w:p w14:paraId="49EE2508" w14:textId="77777777" w:rsidR="00E918C2" w:rsidRDefault="00E918C2" w:rsidP="00E918C2">
      <w:pPr>
        <w:pStyle w:val="ListParagraph"/>
        <w:numPr>
          <w:ilvl w:val="0"/>
          <w:numId w:val="52"/>
        </w:numPr>
      </w:pPr>
      <w:r>
        <w:t xml:space="preserve">major gas or oil pipeline services (such as the pipeline from Marsden Point to </w:t>
      </w:r>
      <w:proofErr w:type="spellStart"/>
      <w:r>
        <w:t>Wiri</w:t>
      </w:r>
      <w:proofErr w:type="spellEnd"/>
      <w:r>
        <w:t>, and high pressure gas transmission pipelines from Taranaki);</w:t>
      </w:r>
    </w:p>
    <w:p w14:paraId="500F90A0" w14:textId="77777777" w:rsidR="00E918C2" w:rsidRDefault="00E918C2" w:rsidP="00E918C2">
      <w:pPr>
        <w:pStyle w:val="ListParagraph"/>
        <w:numPr>
          <w:ilvl w:val="0"/>
          <w:numId w:val="52"/>
        </w:numPr>
      </w:pPr>
      <w:r>
        <w:t>any railway (as defined in the Railways Act 2005);</w:t>
      </w:r>
    </w:p>
    <w:p w14:paraId="002C3979" w14:textId="77777777" w:rsidR="00E918C2" w:rsidRDefault="00E918C2" w:rsidP="00E918C2">
      <w:pPr>
        <w:pStyle w:val="ListParagraph"/>
        <w:numPr>
          <w:ilvl w:val="0"/>
          <w:numId w:val="52"/>
        </w:numPr>
      </w:pPr>
      <w:r>
        <w:t>rapid transit;</w:t>
      </w:r>
    </w:p>
    <w:p w14:paraId="3BA58749" w14:textId="77777777" w:rsidR="00E918C2" w:rsidRDefault="00E918C2" w:rsidP="00E918C2">
      <w:pPr>
        <w:pStyle w:val="ListParagraph"/>
        <w:numPr>
          <w:ilvl w:val="0"/>
          <w:numId w:val="52"/>
        </w:numPr>
      </w:pPr>
      <w:r>
        <w:lastRenderedPageBreak/>
        <w:t>airports that have a runway used for regular air transport services by aeroplanes that have a seating configuration of more than 30 passenger seats;</w:t>
      </w:r>
    </w:p>
    <w:p w14:paraId="5843DB6E" w14:textId="77777777" w:rsidR="00E918C2" w:rsidRPr="00660A54" w:rsidRDefault="00E918C2" w:rsidP="00E918C2">
      <w:pPr>
        <w:pStyle w:val="ListParagraph"/>
        <w:numPr>
          <w:ilvl w:val="0"/>
          <w:numId w:val="52"/>
        </w:numPr>
      </w:pPr>
      <w:r>
        <w:t>commercial ports (as defined in Part A(6) of Schedule 1 of the Civil Defence Emergency Management Act 2002)</w:t>
      </w:r>
    </w:p>
    <w:p w14:paraId="52EC9E67" w14:textId="5D787691" w:rsidR="00327A8D" w:rsidRDefault="00327A8D" w:rsidP="00327A8D">
      <w:pPr>
        <w:spacing w:after="0"/>
      </w:pPr>
      <w:proofErr w:type="gramStart"/>
      <w:r>
        <w:rPr>
          <w:b/>
        </w:rPr>
        <w:t>natural</w:t>
      </w:r>
      <w:proofErr w:type="gramEnd"/>
      <w:r>
        <w:rPr>
          <w:b/>
        </w:rPr>
        <w:t xml:space="preserve"> wetland</w:t>
      </w:r>
      <w:r>
        <w:t xml:space="preserve"> means a wetland as defined in the Ac</w:t>
      </w:r>
      <w:r w:rsidR="00833720">
        <w:t>t (regardless of whether it is</w:t>
      </w:r>
      <w:r>
        <w:t xml:space="preserve"> dominated by indigenous or exotic vegetation, and including coastal wetlands), except that it does not include:</w:t>
      </w:r>
    </w:p>
    <w:p w14:paraId="5A85A956" w14:textId="77777777" w:rsidR="00327A8D" w:rsidRDefault="00327A8D" w:rsidP="00327A8D">
      <w:pPr>
        <w:pStyle w:val="ListParagraph"/>
        <w:numPr>
          <w:ilvl w:val="0"/>
          <w:numId w:val="20"/>
        </w:numPr>
      </w:pPr>
      <w:r>
        <w:t>wet pasture or paddocks where water temporarily ponds after rain in places dominated by pasture, or that contain patches of exotic sedge or rush species; or</w:t>
      </w:r>
    </w:p>
    <w:p w14:paraId="54BE32DD" w14:textId="77777777" w:rsidR="00327A8D" w:rsidRDefault="00327A8D" w:rsidP="00327A8D">
      <w:pPr>
        <w:pStyle w:val="ListParagraph"/>
        <w:numPr>
          <w:ilvl w:val="0"/>
          <w:numId w:val="20"/>
        </w:numPr>
      </w:pPr>
      <w:r>
        <w:t>constructed wetlands; or</w:t>
      </w:r>
    </w:p>
    <w:p w14:paraId="552AFDEB" w14:textId="5D5668AA" w:rsidR="00327A8D" w:rsidRDefault="00327A8D" w:rsidP="009B71BE">
      <w:pPr>
        <w:pStyle w:val="ListParagraph"/>
        <w:numPr>
          <w:ilvl w:val="0"/>
          <w:numId w:val="20"/>
        </w:numPr>
      </w:pPr>
      <w:r>
        <w:t xml:space="preserve">geothermal wetlands </w:t>
      </w:r>
    </w:p>
    <w:p w14:paraId="47B42498" w14:textId="2C449F40" w:rsidR="00660A54" w:rsidRDefault="00486AE4" w:rsidP="00167124">
      <w:pPr>
        <w:spacing w:after="0"/>
      </w:pPr>
      <w:proofErr w:type="gramStart"/>
      <w:r>
        <w:rPr>
          <w:b/>
        </w:rPr>
        <w:t>public</w:t>
      </w:r>
      <w:proofErr w:type="gramEnd"/>
      <w:r>
        <w:rPr>
          <w:b/>
        </w:rPr>
        <w:t xml:space="preserve"> </w:t>
      </w:r>
      <w:r w:rsidR="002E7E7A">
        <w:rPr>
          <w:b/>
        </w:rPr>
        <w:t>flood control or drainage</w:t>
      </w:r>
      <w:r w:rsidR="00450C07">
        <w:t xml:space="preserve"> means </w:t>
      </w:r>
      <w:r w:rsidR="002E7E7A">
        <w:t>work</w:t>
      </w:r>
      <w:r w:rsidR="00450C07">
        <w:t xml:space="preserve"> carried out</w:t>
      </w:r>
      <w:r w:rsidR="00C711AF">
        <w:t>:</w:t>
      </w:r>
    </w:p>
    <w:p w14:paraId="64ECAA7E" w14:textId="77777777" w:rsidR="00450C07" w:rsidRDefault="002E7E7A" w:rsidP="00CE55EF">
      <w:pPr>
        <w:pStyle w:val="ListParagraph"/>
        <w:numPr>
          <w:ilvl w:val="0"/>
          <w:numId w:val="54"/>
        </w:numPr>
      </w:pPr>
      <w:r>
        <w:t xml:space="preserve">for </w:t>
      </w:r>
      <w:r w:rsidRPr="005447E4">
        <w:t>fl</w:t>
      </w:r>
      <w:r>
        <w:t>ood control or flood protection pur</w:t>
      </w:r>
      <w:r w:rsidR="00745D2A">
        <w:t>p</w:t>
      </w:r>
      <w:r>
        <w:t xml:space="preserve">oses, </w:t>
      </w:r>
      <w:r w:rsidR="00450C07">
        <w:t>by or on behalf of a local authority, including</w:t>
      </w:r>
      <w:r w:rsidR="00450C07" w:rsidRPr="005447E4">
        <w:t xml:space="preserve"> works carried out for the purposes set out in section 133 of the Soil Conservation and Rivers Control Act 1941</w:t>
      </w:r>
      <w:r w:rsidR="00450C07">
        <w:t>; or</w:t>
      </w:r>
    </w:p>
    <w:p w14:paraId="6655845B" w14:textId="16BB3AB6" w:rsidR="00450C07" w:rsidRPr="00450C07" w:rsidRDefault="002E7E7A" w:rsidP="00CE55EF">
      <w:pPr>
        <w:pStyle w:val="ListParagraph"/>
        <w:numPr>
          <w:ilvl w:val="0"/>
          <w:numId w:val="54"/>
        </w:numPr>
      </w:pPr>
      <w:r>
        <w:t xml:space="preserve">for </w:t>
      </w:r>
      <w:r w:rsidR="00745D2A">
        <w:t xml:space="preserve">the purpose of </w:t>
      </w:r>
      <w:r>
        <w:t>drainage</w:t>
      </w:r>
      <w:r w:rsidR="00745D2A">
        <w:t xml:space="preserve"> works by drainage districts,</w:t>
      </w:r>
      <w:r w:rsidR="00450C07">
        <w:t xml:space="preserve"> under the Land Drainage Act 1908</w:t>
      </w:r>
    </w:p>
    <w:p w14:paraId="50884667" w14:textId="77777777" w:rsidR="002021E1" w:rsidRDefault="002021E1" w:rsidP="00167124">
      <w:proofErr w:type="gramStart"/>
      <w:r>
        <w:rPr>
          <w:b/>
        </w:rPr>
        <w:t>standard</w:t>
      </w:r>
      <w:proofErr w:type="gramEnd"/>
      <w:r>
        <w:rPr>
          <w:b/>
        </w:rPr>
        <w:t xml:space="preserve"> wetland monitoring obligation</w:t>
      </w:r>
      <w:r w:rsidR="00147787">
        <w:t xml:space="preserve"> has the meaning in clause 5</w:t>
      </w:r>
    </w:p>
    <w:p w14:paraId="01BCC921" w14:textId="0468CB2E" w:rsidR="009F4921" w:rsidRPr="00C07DFD" w:rsidRDefault="00C07DFD" w:rsidP="002021E1">
      <w:pPr>
        <w:rPr>
          <w:b/>
        </w:rPr>
      </w:pPr>
      <w:proofErr w:type="gramStart"/>
      <w:r>
        <w:rPr>
          <w:b/>
        </w:rPr>
        <w:t>vegetation</w:t>
      </w:r>
      <w:proofErr w:type="gramEnd"/>
      <w:r>
        <w:rPr>
          <w:b/>
        </w:rPr>
        <w:t xml:space="preserve"> </w:t>
      </w:r>
      <w:r w:rsidR="000A2EE1">
        <w:rPr>
          <w:b/>
        </w:rPr>
        <w:t>destruction</w:t>
      </w:r>
      <w:r>
        <w:t xml:space="preserve"> means destroying </w:t>
      </w:r>
      <w:r w:rsidR="000A2EE1">
        <w:t xml:space="preserve">any </w:t>
      </w:r>
      <w:r>
        <w:t>significant indigenous vegetation</w:t>
      </w:r>
      <w:r w:rsidR="009F4921">
        <w:t>.</w:t>
      </w:r>
      <w:r>
        <w:t xml:space="preserve"> </w:t>
      </w:r>
    </w:p>
    <w:p w14:paraId="5B6E9004" w14:textId="77777777" w:rsidR="00557A0D"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8" w:name="_Toc18413046"/>
      <w:r w:rsidRPr="009B71BE">
        <w:rPr>
          <w:rFonts w:ascii="Calibri" w:hAnsi="Calibri"/>
          <w:b/>
          <w:bCs/>
          <w:color w:val="auto"/>
          <w:sz w:val="28"/>
          <w:szCs w:val="22"/>
          <w:lang w:eastAsia="en-NZ"/>
        </w:rPr>
        <w:t>5</w:t>
      </w:r>
      <w:r w:rsidR="00557A0D" w:rsidRPr="009B71BE">
        <w:rPr>
          <w:rFonts w:ascii="Calibri" w:hAnsi="Calibri"/>
          <w:b/>
          <w:bCs/>
          <w:color w:val="auto"/>
          <w:sz w:val="28"/>
          <w:szCs w:val="22"/>
          <w:lang w:eastAsia="en-NZ"/>
        </w:rPr>
        <w:tab/>
      </w:r>
      <w:r w:rsidR="002021E1" w:rsidRPr="009B71BE">
        <w:rPr>
          <w:rFonts w:ascii="Calibri" w:hAnsi="Calibri"/>
          <w:b/>
          <w:bCs/>
          <w:color w:val="auto"/>
          <w:sz w:val="28"/>
          <w:szCs w:val="22"/>
          <w:lang w:eastAsia="en-NZ"/>
        </w:rPr>
        <w:t>Standard wetland monitoring obligation</w:t>
      </w:r>
      <w:bookmarkEnd w:id="8"/>
    </w:p>
    <w:p w14:paraId="3B97DE58" w14:textId="0B7B6CA3" w:rsidR="002021E1" w:rsidRDefault="00557A0D" w:rsidP="00011C0B">
      <w:pPr>
        <w:spacing w:after="0"/>
      </w:pPr>
      <w:r>
        <w:t>(1)</w:t>
      </w:r>
      <w:r>
        <w:tab/>
      </w:r>
      <w:r w:rsidR="00905E97">
        <w:t>If the standard wetland monitoring obligation is a condition of any consent granted for the purpose of this Standard, the holder of the consent must</w:t>
      </w:r>
      <w:r w:rsidR="00C711AF">
        <w:t>:</w:t>
      </w:r>
    </w:p>
    <w:p w14:paraId="4C39973B" w14:textId="77777777" w:rsidR="002021E1" w:rsidRDefault="002021E1" w:rsidP="00CE55EF">
      <w:pPr>
        <w:pStyle w:val="ListParagraph"/>
        <w:numPr>
          <w:ilvl w:val="0"/>
          <w:numId w:val="19"/>
        </w:numPr>
      </w:pPr>
      <w:r>
        <w:t>monitor the condition of the wetland (in terms of, at least, extent, vegetation, hydrology, and nutrients); and</w:t>
      </w:r>
    </w:p>
    <w:p w14:paraId="586B944A" w14:textId="77777777" w:rsidR="00905E97" w:rsidRDefault="00905E97" w:rsidP="00CE55EF">
      <w:pPr>
        <w:pStyle w:val="ListParagraph"/>
        <w:numPr>
          <w:ilvl w:val="0"/>
          <w:numId w:val="19"/>
        </w:numPr>
      </w:pPr>
      <w:r>
        <w:t>provide the results of monitoring to the consent authority</w:t>
      </w:r>
      <w:r w:rsidR="00570605">
        <w:t xml:space="preserve"> at least annually, or</w:t>
      </w:r>
      <w:r>
        <w:t xml:space="preserve"> in accordance with any monito</w:t>
      </w:r>
      <w:r w:rsidR="00570605">
        <w:t>ring plan</w:t>
      </w:r>
      <w:r>
        <w:t>; and</w:t>
      </w:r>
    </w:p>
    <w:p w14:paraId="3224BD44" w14:textId="77777777" w:rsidR="00557A0D" w:rsidRDefault="00905E97" w:rsidP="00CE55EF">
      <w:pPr>
        <w:pStyle w:val="ListParagraph"/>
        <w:numPr>
          <w:ilvl w:val="0"/>
          <w:numId w:val="19"/>
        </w:numPr>
      </w:pPr>
      <w:proofErr w:type="gramStart"/>
      <w:r>
        <w:t>advise</w:t>
      </w:r>
      <w:proofErr w:type="gramEnd"/>
      <w:r>
        <w:t xml:space="preserve"> the regional council if the monitoring indicates a decline in the ecological condition of the wetland.</w:t>
      </w:r>
      <w:r w:rsidR="002021E1">
        <w:t xml:space="preserve"> </w:t>
      </w:r>
    </w:p>
    <w:p w14:paraId="467DA023" w14:textId="77777777" w:rsidR="00557A0D" w:rsidRDefault="00557A0D" w:rsidP="00557A0D">
      <w:r>
        <w:t>(2)</w:t>
      </w:r>
      <w:r>
        <w:tab/>
        <w:t xml:space="preserve">The advice </w:t>
      </w:r>
      <w:r w:rsidR="00905E97">
        <w:t xml:space="preserve">required by </w:t>
      </w:r>
      <w:proofErr w:type="spellStart"/>
      <w:r w:rsidR="00905E97">
        <w:t>subclause</w:t>
      </w:r>
      <w:proofErr w:type="spellEnd"/>
      <w:r w:rsidR="00905E97">
        <w:t xml:space="preserve"> (1</w:t>
      </w:r>
      <w:proofErr w:type="gramStart"/>
      <w:r w:rsidR="00905E97">
        <w:t>)(</w:t>
      </w:r>
      <w:proofErr w:type="gramEnd"/>
      <w:r w:rsidR="00905E97">
        <w:t xml:space="preserve">c) </w:t>
      </w:r>
      <w:r>
        <w:t xml:space="preserve">must be given by phone immediately (or as soon as practicable), and be confirmed in writing within 20 </w:t>
      </w:r>
      <w:r w:rsidR="00F432DE">
        <w:t xml:space="preserve">working </w:t>
      </w:r>
      <w:r>
        <w:t>days after the phone advice.</w:t>
      </w:r>
    </w:p>
    <w:p w14:paraId="7F3B2ACB" w14:textId="19036503" w:rsidR="009F4921" w:rsidRDefault="00557A0D" w:rsidP="00557A0D">
      <w:r>
        <w:t>(3)</w:t>
      </w:r>
      <w:r>
        <w:tab/>
        <w:t>The written confirmation must include a description of the scale</w:t>
      </w:r>
      <w:r w:rsidR="00905E97">
        <w:t xml:space="preserve"> of the decline and any known, actual, or likely</w:t>
      </w:r>
      <w:r>
        <w:t xml:space="preserve"> reasons for it. </w:t>
      </w:r>
    </w:p>
    <w:p w14:paraId="144230CD" w14:textId="77777777" w:rsidR="00011C0B"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9" w:name="_Toc18413047"/>
      <w:r w:rsidRPr="009B71BE">
        <w:rPr>
          <w:rFonts w:ascii="Calibri" w:hAnsi="Calibri"/>
          <w:b/>
          <w:bCs/>
          <w:color w:val="auto"/>
          <w:sz w:val="28"/>
          <w:szCs w:val="22"/>
          <w:lang w:eastAsia="en-NZ"/>
        </w:rPr>
        <w:t>6</w:t>
      </w:r>
      <w:r w:rsidR="00011C0B" w:rsidRPr="009B71BE">
        <w:rPr>
          <w:rFonts w:ascii="Calibri" w:hAnsi="Calibri"/>
          <w:b/>
          <w:bCs/>
          <w:color w:val="auto"/>
          <w:sz w:val="28"/>
          <w:szCs w:val="22"/>
          <w:lang w:eastAsia="en-NZ"/>
        </w:rPr>
        <w:tab/>
        <w:t xml:space="preserve">Standard conditions for nationally </w:t>
      </w:r>
      <w:r w:rsidR="000A2EE1" w:rsidRPr="009B71BE">
        <w:rPr>
          <w:rFonts w:ascii="Calibri" w:hAnsi="Calibri"/>
          <w:b/>
          <w:bCs/>
          <w:color w:val="auto"/>
          <w:sz w:val="28"/>
          <w:szCs w:val="22"/>
          <w:lang w:eastAsia="en-NZ"/>
        </w:rPr>
        <w:t>significant infrastructure</w:t>
      </w:r>
      <w:bookmarkEnd w:id="9"/>
    </w:p>
    <w:p w14:paraId="4A56EB9C" w14:textId="77777777" w:rsidR="00011C0B" w:rsidRDefault="00905E97" w:rsidP="00011C0B">
      <w:pPr>
        <w:spacing w:after="0"/>
      </w:pPr>
      <w:r>
        <w:t>A</w:t>
      </w:r>
      <w:r w:rsidR="00011C0B">
        <w:t xml:space="preserve">ny consent granted for </w:t>
      </w:r>
      <w:r w:rsidR="000A2EE1">
        <w:t xml:space="preserve">activities referred to in this subpart that relate to new or existing </w:t>
      </w:r>
      <w:r w:rsidR="00011C0B">
        <w:t>nationally significant infrastruc</w:t>
      </w:r>
      <w:r w:rsidR="000A2EE1">
        <w:t>ture</w:t>
      </w:r>
      <w:r w:rsidR="00011C0B">
        <w:t xml:space="preserve"> must include at least the following conditions: </w:t>
      </w:r>
    </w:p>
    <w:p w14:paraId="03998FED" w14:textId="6A6B36AC" w:rsidR="00011C0B" w:rsidRDefault="000A2EE1" w:rsidP="00CE55EF">
      <w:pPr>
        <w:pStyle w:val="ListParagraph"/>
        <w:numPr>
          <w:ilvl w:val="0"/>
          <w:numId w:val="55"/>
        </w:numPr>
      </w:pPr>
      <w:r>
        <w:t xml:space="preserve">to the extent that adverse effects on a </w:t>
      </w:r>
      <w:r w:rsidR="00350616">
        <w:t xml:space="preserve">natural </w:t>
      </w:r>
      <w:r>
        <w:t xml:space="preserve">wetland cannot be avoided, remedied, or mitigated, any residual adverse effects on the </w:t>
      </w:r>
      <w:r w:rsidR="00350616">
        <w:t xml:space="preserve">natural </w:t>
      </w:r>
      <w:r>
        <w:t xml:space="preserve">wetlands </w:t>
      </w:r>
      <w:r w:rsidR="00011C0B">
        <w:t>must be offset to achieve a net gain</w:t>
      </w:r>
      <w:r w:rsidR="00C711AF">
        <w:t>;</w:t>
      </w:r>
    </w:p>
    <w:p w14:paraId="353318D1" w14:textId="2E1D6164" w:rsidR="00011C0B" w:rsidRDefault="00011C0B" w:rsidP="00CE55EF">
      <w:pPr>
        <w:pStyle w:val="ListParagraph"/>
        <w:numPr>
          <w:ilvl w:val="0"/>
          <w:numId w:val="55"/>
        </w:numPr>
      </w:pPr>
      <w:r>
        <w:t>the person undertaking the activity is subject to the standard wetland monitoring condition for the duration of the consent</w:t>
      </w:r>
      <w:r w:rsidR="00C711AF">
        <w:t>;</w:t>
      </w:r>
    </w:p>
    <w:p w14:paraId="044BD9BA" w14:textId="77777777" w:rsidR="00011C0B" w:rsidRDefault="00011C0B" w:rsidP="00CE55EF">
      <w:pPr>
        <w:pStyle w:val="ListParagraph"/>
        <w:numPr>
          <w:ilvl w:val="0"/>
          <w:numId w:val="55"/>
        </w:numPr>
      </w:pPr>
      <w:proofErr w:type="gramStart"/>
      <w:r>
        <w:t>the</w:t>
      </w:r>
      <w:proofErr w:type="gramEnd"/>
      <w:r>
        <w:t xml:space="preserve"> person undertaking the activity must implement best practice erosion and sediment control measures for the duration of land disturbance, and these must be installed before the start of the land disturbance and be maintained until the site is stabilised against erosion. </w:t>
      </w:r>
    </w:p>
    <w:p w14:paraId="6CEC7934" w14:textId="77777777" w:rsidR="00364D6B" w:rsidRPr="00C06307" w:rsidRDefault="000A2EE1" w:rsidP="007925F4">
      <w:pPr>
        <w:jc w:val="center"/>
        <w:rPr>
          <w:i/>
        </w:rPr>
      </w:pPr>
      <w:r>
        <w:rPr>
          <w:i/>
        </w:rPr>
        <w:t>Vegetation destruction</w:t>
      </w:r>
    </w:p>
    <w:p w14:paraId="46F2A86A" w14:textId="382E0B4D" w:rsidR="00364D6B"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10" w:name="_Toc18413048"/>
      <w:r w:rsidRPr="009B71BE">
        <w:rPr>
          <w:rFonts w:ascii="Calibri" w:hAnsi="Calibri"/>
          <w:b/>
          <w:bCs/>
          <w:color w:val="auto"/>
          <w:sz w:val="28"/>
          <w:szCs w:val="22"/>
          <w:lang w:eastAsia="en-NZ"/>
        </w:rPr>
        <w:lastRenderedPageBreak/>
        <w:t>7</w:t>
      </w:r>
      <w:r w:rsidR="0096314C" w:rsidRPr="009B71BE">
        <w:rPr>
          <w:rFonts w:ascii="Calibri" w:hAnsi="Calibri"/>
          <w:b/>
          <w:bCs/>
          <w:color w:val="auto"/>
          <w:sz w:val="28"/>
          <w:szCs w:val="22"/>
          <w:lang w:eastAsia="en-NZ"/>
        </w:rPr>
        <w:tab/>
      </w:r>
      <w:r w:rsidR="00905E97" w:rsidRPr="009B71BE">
        <w:rPr>
          <w:rFonts w:ascii="Calibri" w:hAnsi="Calibri"/>
          <w:b/>
          <w:bCs/>
          <w:color w:val="auto"/>
          <w:sz w:val="28"/>
          <w:szCs w:val="22"/>
          <w:lang w:eastAsia="en-NZ"/>
        </w:rPr>
        <w:t xml:space="preserve">Vegetation </w:t>
      </w:r>
      <w:r w:rsidR="000A2EE1" w:rsidRPr="009B71BE">
        <w:rPr>
          <w:rFonts w:ascii="Calibri" w:hAnsi="Calibri"/>
          <w:b/>
          <w:bCs/>
          <w:color w:val="auto"/>
          <w:sz w:val="28"/>
          <w:szCs w:val="22"/>
          <w:lang w:eastAsia="en-NZ"/>
        </w:rPr>
        <w:t>destruction</w:t>
      </w:r>
      <w:r w:rsidR="00EA45F2">
        <w:rPr>
          <w:rFonts w:ascii="Calibri" w:hAnsi="Calibri"/>
          <w:b/>
          <w:bCs/>
          <w:color w:val="auto"/>
          <w:sz w:val="28"/>
          <w:szCs w:val="22"/>
          <w:lang w:eastAsia="en-NZ"/>
        </w:rPr>
        <w:t xml:space="preserve"> </w:t>
      </w:r>
      <w:r w:rsidR="00EA45F2" w:rsidRPr="00CC4DC9">
        <w:rPr>
          <w:rFonts w:ascii="Calibri" w:hAnsi="Calibri"/>
          <w:b/>
          <w:bCs/>
          <w:color w:val="auto"/>
          <w:sz w:val="28"/>
          <w:szCs w:val="22"/>
          <w:lang w:eastAsia="en-NZ"/>
        </w:rPr>
        <w:t>–</w:t>
      </w:r>
      <w:r w:rsidR="00905E97" w:rsidRPr="009B71BE">
        <w:rPr>
          <w:rFonts w:ascii="Calibri" w:hAnsi="Calibri"/>
          <w:b/>
          <w:bCs/>
          <w:color w:val="auto"/>
          <w:sz w:val="28"/>
          <w:szCs w:val="22"/>
          <w:lang w:eastAsia="en-NZ"/>
        </w:rPr>
        <w:t xml:space="preserve"> </w:t>
      </w:r>
      <w:r w:rsidR="00C06307" w:rsidRPr="009B71BE">
        <w:rPr>
          <w:rFonts w:ascii="Calibri" w:hAnsi="Calibri"/>
          <w:b/>
          <w:bCs/>
          <w:color w:val="auto"/>
          <w:sz w:val="28"/>
          <w:szCs w:val="22"/>
          <w:lang w:eastAsia="en-NZ"/>
        </w:rPr>
        <w:t>d</w:t>
      </w:r>
      <w:r w:rsidR="00364D6B" w:rsidRPr="009B71BE">
        <w:rPr>
          <w:rFonts w:ascii="Calibri" w:hAnsi="Calibri"/>
          <w:b/>
          <w:bCs/>
          <w:color w:val="auto"/>
          <w:sz w:val="28"/>
          <w:szCs w:val="22"/>
          <w:lang w:eastAsia="en-NZ"/>
        </w:rPr>
        <w:t>iscretionary activities</w:t>
      </w:r>
      <w:bookmarkEnd w:id="10"/>
    </w:p>
    <w:p w14:paraId="6633D355" w14:textId="55BA073A" w:rsidR="00905E97" w:rsidRDefault="00905E97" w:rsidP="00745D2A">
      <w:pPr>
        <w:spacing w:after="0"/>
      </w:pPr>
      <w:r>
        <w:t xml:space="preserve">Vegetation </w:t>
      </w:r>
      <w:r w:rsidR="000A2EE1">
        <w:t xml:space="preserve">destruction </w:t>
      </w:r>
      <w:r w:rsidR="00C07DFD">
        <w:t xml:space="preserve">carried out </w:t>
      </w:r>
      <w:r w:rsidR="00D73300">
        <w:t xml:space="preserve">in, or within 10 m of, </w:t>
      </w:r>
      <w:r w:rsidR="00C07DFD">
        <w:t xml:space="preserve">any part of </w:t>
      </w:r>
      <w:r w:rsidR="00D73300">
        <w:t>a natural wetland</w:t>
      </w:r>
      <w:r>
        <w:t xml:space="preserve"> is a discretionary activity if it is </w:t>
      </w:r>
      <w:r w:rsidR="00486AE4">
        <w:t>carried out</w:t>
      </w:r>
      <w:r w:rsidR="00C711AF">
        <w:t>:</w:t>
      </w:r>
    </w:p>
    <w:p w14:paraId="6D3F4223" w14:textId="5CB41802" w:rsidR="00905E97" w:rsidRDefault="00486AE4" w:rsidP="00CE55EF">
      <w:pPr>
        <w:pStyle w:val="ListParagraph"/>
        <w:numPr>
          <w:ilvl w:val="0"/>
          <w:numId w:val="56"/>
        </w:numPr>
      </w:pPr>
      <w:r>
        <w:t xml:space="preserve">for the purpose of </w:t>
      </w:r>
      <w:r w:rsidR="002E7E7A">
        <w:t>r</w:t>
      </w:r>
      <w:r>
        <w:t>estoring</w:t>
      </w:r>
      <w:r w:rsidR="00905E97">
        <w:t xml:space="preserve"> </w:t>
      </w:r>
      <w:r w:rsidR="00D73300">
        <w:t>or maintaining the</w:t>
      </w:r>
      <w:r w:rsidR="002E7E7A">
        <w:t xml:space="preserve"> </w:t>
      </w:r>
      <w:r w:rsidR="00350616">
        <w:t xml:space="preserve">natural </w:t>
      </w:r>
      <w:r w:rsidR="002E7E7A">
        <w:t>wetland</w:t>
      </w:r>
      <w:r w:rsidR="00905E97">
        <w:t>; or</w:t>
      </w:r>
    </w:p>
    <w:p w14:paraId="2ED925E3" w14:textId="77777777" w:rsidR="002E7E7A" w:rsidRDefault="00745D2A" w:rsidP="00CE55EF">
      <w:pPr>
        <w:pStyle w:val="ListParagraph"/>
        <w:numPr>
          <w:ilvl w:val="0"/>
          <w:numId w:val="56"/>
        </w:numPr>
      </w:pPr>
      <w:r>
        <w:t xml:space="preserve">for </w:t>
      </w:r>
      <w:r w:rsidR="002E7E7A">
        <w:t>e</w:t>
      </w:r>
      <w:r w:rsidR="00905E97">
        <w:t xml:space="preserve">ducation </w:t>
      </w:r>
      <w:r w:rsidR="002E7E7A">
        <w:t>or recreation</w:t>
      </w:r>
      <w:r w:rsidR="00486AE4">
        <w:t xml:space="preserve"> purposes</w:t>
      </w:r>
      <w:r w:rsidR="002E7E7A">
        <w:t xml:space="preserve"> (including the construction and maintenance of </w:t>
      </w:r>
      <w:r w:rsidR="00486AE4">
        <w:t>structures such as boar</w:t>
      </w:r>
      <w:r w:rsidR="00D73300">
        <w:t>d</w:t>
      </w:r>
      <w:r w:rsidR="00486AE4">
        <w:t>walks and signage that are constructed for educational or recreational purposes); or</w:t>
      </w:r>
      <w:r w:rsidR="00905E97">
        <w:t xml:space="preserve"> </w:t>
      </w:r>
    </w:p>
    <w:p w14:paraId="5B8F41F7" w14:textId="77777777" w:rsidR="00486AE4" w:rsidRDefault="00486AE4" w:rsidP="00CE55EF">
      <w:pPr>
        <w:pStyle w:val="ListParagraph"/>
        <w:numPr>
          <w:ilvl w:val="0"/>
          <w:numId w:val="56"/>
        </w:numPr>
      </w:pPr>
      <w:r>
        <w:t xml:space="preserve">for the purpose of </w:t>
      </w:r>
      <w:r w:rsidR="00745D2A">
        <w:t>maintaining</w:t>
      </w:r>
      <w:r>
        <w:t xml:space="preserve"> or meeting the operational needs of an existing hydro scheme; or </w:t>
      </w:r>
    </w:p>
    <w:p w14:paraId="21E28C08" w14:textId="77777777" w:rsidR="00486AE4" w:rsidRDefault="00486AE4" w:rsidP="00CE55EF">
      <w:pPr>
        <w:pStyle w:val="ListParagraph"/>
        <w:numPr>
          <w:ilvl w:val="0"/>
          <w:numId w:val="56"/>
        </w:numPr>
      </w:pPr>
      <w:r>
        <w:t>for public flood control or drainage; or</w:t>
      </w:r>
    </w:p>
    <w:p w14:paraId="1DC26D26" w14:textId="0409D9B3" w:rsidR="009F4921" w:rsidRDefault="00364D6B" w:rsidP="00CE55EF">
      <w:pPr>
        <w:pStyle w:val="ListParagraph"/>
        <w:numPr>
          <w:ilvl w:val="0"/>
          <w:numId w:val="56"/>
        </w:numPr>
      </w:pPr>
      <w:proofErr w:type="gramStart"/>
      <w:r>
        <w:t>for</w:t>
      </w:r>
      <w:proofErr w:type="gramEnd"/>
      <w:r>
        <w:t xml:space="preserve"> the purpose of</w:t>
      </w:r>
      <w:r w:rsidR="00134C08">
        <w:t xml:space="preserve"> building, maintaining, or operating any </w:t>
      </w:r>
      <w:r w:rsidR="003C64C1">
        <w:t xml:space="preserve">new or existing </w:t>
      </w:r>
      <w:r w:rsidR="00134C08">
        <w:t>nationally significant infrastructure.</w:t>
      </w:r>
    </w:p>
    <w:p w14:paraId="4E26AFB2" w14:textId="08F15AC2" w:rsidR="00364D6B" w:rsidRPr="009B71BE" w:rsidRDefault="00F7789B" w:rsidP="009B71BE">
      <w:pPr>
        <w:pStyle w:val="Heading3"/>
        <w:keepLines w:val="0"/>
        <w:tabs>
          <w:tab w:val="left" w:pos="851"/>
        </w:tabs>
        <w:spacing w:before="360" w:line="240" w:lineRule="auto"/>
        <w:rPr>
          <w:rFonts w:ascii="Calibri" w:hAnsi="Calibri"/>
          <w:b/>
          <w:bCs/>
          <w:color w:val="auto"/>
          <w:sz w:val="28"/>
          <w:szCs w:val="22"/>
          <w:lang w:eastAsia="en-NZ"/>
        </w:rPr>
      </w:pPr>
      <w:bookmarkStart w:id="11" w:name="_Toc18413049"/>
      <w:r w:rsidRPr="009B71BE">
        <w:rPr>
          <w:rFonts w:ascii="Calibri" w:hAnsi="Calibri"/>
          <w:b/>
          <w:bCs/>
          <w:color w:val="auto"/>
          <w:sz w:val="28"/>
          <w:szCs w:val="22"/>
          <w:lang w:eastAsia="en-NZ"/>
        </w:rPr>
        <w:t>8</w:t>
      </w:r>
      <w:r w:rsidR="0096314C" w:rsidRPr="009B71BE">
        <w:rPr>
          <w:rFonts w:ascii="Calibri" w:hAnsi="Calibri"/>
          <w:b/>
          <w:bCs/>
          <w:color w:val="auto"/>
          <w:sz w:val="28"/>
          <w:szCs w:val="22"/>
          <w:lang w:eastAsia="en-NZ"/>
        </w:rPr>
        <w:tab/>
      </w:r>
      <w:r w:rsidR="00486AE4" w:rsidRPr="009B71BE">
        <w:rPr>
          <w:rFonts w:ascii="Calibri" w:hAnsi="Calibri"/>
          <w:b/>
          <w:bCs/>
          <w:color w:val="auto"/>
          <w:sz w:val="28"/>
          <w:szCs w:val="22"/>
          <w:lang w:eastAsia="en-NZ"/>
        </w:rPr>
        <w:t xml:space="preserve">Vegetation </w:t>
      </w:r>
      <w:r w:rsidR="000A2EE1" w:rsidRPr="009B71BE">
        <w:rPr>
          <w:rFonts w:ascii="Calibri" w:hAnsi="Calibri"/>
          <w:b/>
          <w:bCs/>
          <w:color w:val="auto"/>
          <w:sz w:val="28"/>
          <w:szCs w:val="22"/>
          <w:lang w:eastAsia="en-NZ"/>
        </w:rPr>
        <w:t xml:space="preserve">destruction </w:t>
      </w:r>
      <w:r w:rsidR="00EA45F2" w:rsidRPr="00CC4DC9">
        <w:rPr>
          <w:rFonts w:ascii="Calibri" w:hAnsi="Calibri"/>
          <w:b/>
          <w:bCs/>
          <w:color w:val="auto"/>
          <w:sz w:val="28"/>
          <w:szCs w:val="22"/>
          <w:lang w:eastAsia="en-NZ"/>
        </w:rPr>
        <w:t>–</w:t>
      </w:r>
      <w:r w:rsidR="00C06307" w:rsidRPr="009B71BE">
        <w:rPr>
          <w:rFonts w:ascii="Calibri" w:hAnsi="Calibri"/>
          <w:b/>
          <w:bCs/>
          <w:color w:val="auto"/>
          <w:sz w:val="28"/>
          <w:szCs w:val="22"/>
          <w:lang w:eastAsia="en-NZ"/>
        </w:rPr>
        <w:t xml:space="preserve"> n</w:t>
      </w:r>
      <w:r w:rsidR="00364D6B" w:rsidRPr="009B71BE">
        <w:rPr>
          <w:rFonts w:ascii="Calibri" w:hAnsi="Calibri"/>
          <w:b/>
          <w:bCs/>
          <w:color w:val="auto"/>
          <w:sz w:val="28"/>
          <w:szCs w:val="22"/>
          <w:lang w:eastAsia="en-NZ"/>
        </w:rPr>
        <w:t>on-complying activity</w:t>
      </w:r>
      <w:bookmarkEnd w:id="11"/>
    </w:p>
    <w:p w14:paraId="3D2F22DF" w14:textId="2CF3464D" w:rsidR="00364D6B" w:rsidRDefault="00486AE4">
      <w:r>
        <w:t xml:space="preserve">Vegetation </w:t>
      </w:r>
      <w:r w:rsidR="000A2EE1">
        <w:t xml:space="preserve">destruction </w:t>
      </w:r>
      <w:r w:rsidR="00C07DFD">
        <w:t xml:space="preserve">in, or within 10 m of, any part of a natural wetland </w:t>
      </w:r>
      <w:r w:rsidR="00364D6B">
        <w:t xml:space="preserve">is a non-complying activity if it is carried out for any purpose other </w:t>
      </w:r>
      <w:r w:rsidR="00FC0BB8">
        <w:t xml:space="preserve">than a purpose identified in </w:t>
      </w:r>
      <w:r w:rsidR="00C07DFD">
        <w:t>clause</w:t>
      </w:r>
      <w:r w:rsidR="00364D6B">
        <w:t xml:space="preserve"> </w:t>
      </w:r>
      <w:r w:rsidR="00EE2A3B">
        <w:t>7</w:t>
      </w:r>
      <w:r w:rsidR="00364D6B">
        <w:t>.</w:t>
      </w:r>
    </w:p>
    <w:p w14:paraId="54598B5E" w14:textId="73583933" w:rsidR="00C07DFD" w:rsidRDefault="00C07DFD"/>
    <w:p w14:paraId="0A44847F" w14:textId="77777777" w:rsidR="00364D6B" w:rsidRDefault="00C06307" w:rsidP="007925F4">
      <w:pPr>
        <w:jc w:val="center"/>
        <w:rPr>
          <w:i/>
        </w:rPr>
      </w:pPr>
      <w:r>
        <w:rPr>
          <w:i/>
        </w:rPr>
        <w:t>Earth disturbance</w:t>
      </w:r>
    </w:p>
    <w:p w14:paraId="019BAC78" w14:textId="77777777" w:rsidR="00C06307"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2" w:name="_Toc18413050"/>
      <w:r w:rsidRPr="009B71BE">
        <w:rPr>
          <w:rFonts w:ascii="Calibri" w:hAnsi="Calibri"/>
          <w:b/>
          <w:bCs/>
          <w:color w:val="auto"/>
          <w:sz w:val="28"/>
          <w:szCs w:val="22"/>
          <w:lang w:eastAsia="en-NZ"/>
        </w:rPr>
        <w:t>9</w:t>
      </w:r>
      <w:r w:rsidR="00C06307" w:rsidRPr="009B71BE">
        <w:rPr>
          <w:rFonts w:ascii="Calibri" w:hAnsi="Calibri"/>
          <w:b/>
          <w:bCs/>
          <w:color w:val="auto"/>
          <w:sz w:val="28"/>
          <w:szCs w:val="22"/>
          <w:lang w:eastAsia="en-NZ"/>
        </w:rPr>
        <w:tab/>
        <w:t>Earth disturbance – meaning</w:t>
      </w:r>
      <w:bookmarkEnd w:id="12"/>
    </w:p>
    <w:p w14:paraId="4C343123" w14:textId="68E1C823" w:rsidR="00D73300" w:rsidRDefault="00A60CAF" w:rsidP="00C32B97">
      <w:pPr>
        <w:spacing w:after="0"/>
      </w:pPr>
      <w:r>
        <w:t xml:space="preserve">In clauses </w:t>
      </w:r>
      <w:r w:rsidR="00C32B97">
        <w:t>9 to 1</w:t>
      </w:r>
      <w:r w:rsidR="00A439F2">
        <w:t>4</w:t>
      </w:r>
      <w:r w:rsidR="00E65BF3">
        <w:t>:</w:t>
      </w:r>
    </w:p>
    <w:p w14:paraId="094DF8BE" w14:textId="38C7D66F" w:rsidR="00C06307" w:rsidRDefault="00C06307" w:rsidP="00167124">
      <w:proofErr w:type="gramStart"/>
      <w:r>
        <w:rPr>
          <w:b/>
        </w:rPr>
        <w:t>earth</w:t>
      </w:r>
      <w:proofErr w:type="gramEnd"/>
      <w:r>
        <w:rPr>
          <w:b/>
        </w:rPr>
        <w:t xml:space="preserve"> disturbance</w:t>
      </w:r>
      <w:r>
        <w:t xml:space="preserve"> means the disturbance of earth (including soil, clay, sand, rock, and peat),</w:t>
      </w:r>
      <w:r w:rsidR="00E65BF3">
        <w:t>:</w:t>
      </w:r>
    </w:p>
    <w:p w14:paraId="0F4C349E" w14:textId="77777777" w:rsidR="00C06307" w:rsidRDefault="00C06307" w:rsidP="00CE55EF">
      <w:pPr>
        <w:pStyle w:val="ListParagraph"/>
        <w:numPr>
          <w:ilvl w:val="0"/>
          <w:numId w:val="38"/>
        </w:numPr>
      </w:pPr>
      <w:r>
        <w:t xml:space="preserve">including by moving, removing, </w:t>
      </w:r>
      <w:r w:rsidR="00D73300">
        <w:t xml:space="preserve">placing, blading, cutting, </w:t>
      </w:r>
      <w:r>
        <w:t>excavating, cultivating,</w:t>
      </w:r>
      <w:r w:rsidR="00D73300">
        <w:t xml:space="preserve"> filling, excavating,</w:t>
      </w:r>
      <w:r>
        <w:t xml:space="preserve"> or gardening it; but</w:t>
      </w:r>
    </w:p>
    <w:p w14:paraId="798B4F96" w14:textId="657A337E" w:rsidR="00C06307" w:rsidRDefault="00C06307" w:rsidP="00CE55EF">
      <w:pPr>
        <w:pStyle w:val="ListParagraph"/>
        <w:numPr>
          <w:ilvl w:val="0"/>
          <w:numId w:val="38"/>
        </w:numPr>
      </w:pPr>
      <w:r>
        <w:t>not including</w:t>
      </w:r>
      <w:r w:rsidR="003C64C1">
        <w:t xml:space="preserve"> disturbance in the course of</w:t>
      </w:r>
      <w:r w:rsidR="00C711AF">
        <w:t>:</w:t>
      </w:r>
    </w:p>
    <w:p w14:paraId="7079248D" w14:textId="1C165A71" w:rsidR="00C06307" w:rsidRDefault="00C06307" w:rsidP="009B71BE">
      <w:pPr>
        <w:pStyle w:val="ListParagraph"/>
        <w:numPr>
          <w:ilvl w:val="2"/>
          <w:numId w:val="54"/>
        </w:numPr>
      </w:pPr>
      <w:r>
        <w:t>planting indigenous plants for restoration purposes; or</w:t>
      </w:r>
    </w:p>
    <w:p w14:paraId="727C2730" w14:textId="20986995" w:rsidR="00D73300" w:rsidRDefault="00C06307" w:rsidP="009B71BE">
      <w:pPr>
        <w:pStyle w:val="ListParagraph"/>
        <w:numPr>
          <w:ilvl w:val="2"/>
          <w:numId w:val="54"/>
        </w:numPr>
      </w:pPr>
      <w:r>
        <w:t xml:space="preserve">installing </w:t>
      </w:r>
      <w:proofErr w:type="spellStart"/>
      <w:r>
        <w:t>fenceposts</w:t>
      </w:r>
      <w:proofErr w:type="spellEnd"/>
      <w:r w:rsidR="00D73300">
        <w:t>; or</w:t>
      </w:r>
    </w:p>
    <w:p w14:paraId="1FF840EB" w14:textId="12174C61" w:rsidR="00D73300" w:rsidRDefault="00D73300" w:rsidP="009B71BE">
      <w:pPr>
        <w:pStyle w:val="ListParagraph"/>
        <w:numPr>
          <w:ilvl w:val="2"/>
          <w:numId w:val="54"/>
        </w:numPr>
      </w:pPr>
      <w:proofErr w:type="gramStart"/>
      <w:r>
        <w:t>removing</w:t>
      </w:r>
      <w:proofErr w:type="gramEnd"/>
      <w:r>
        <w:t xml:space="preserve"> pest or weed vegetation using hand-held tools.</w:t>
      </w:r>
    </w:p>
    <w:p w14:paraId="11DF412E" w14:textId="77777777" w:rsidR="00D73300" w:rsidRDefault="00D73300" w:rsidP="00167124">
      <w:proofErr w:type="gramStart"/>
      <w:r>
        <w:rPr>
          <w:b/>
        </w:rPr>
        <w:t>earth</w:t>
      </w:r>
      <w:proofErr w:type="gramEnd"/>
      <w:r>
        <w:rPr>
          <w:b/>
        </w:rPr>
        <w:t xml:space="preserve"> disturbance for drainage</w:t>
      </w:r>
      <w:r w:rsidR="00766074">
        <w:t xml:space="preserve"> means earth disturbance that </w:t>
      </w:r>
      <w:r>
        <w:t>involves making new drainage ditches or deepenin</w:t>
      </w:r>
      <w:r w:rsidR="000A2EE1">
        <w:t>g</w:t>
      </w:r>
      <w:r w:rsidR="00766074">
        <w:t xml:space="preserve"> existing drainage ditches</w:t>
      </w:r>
    </w:p>
    <w:p w14:paraId="323AD5B5" w14:textId="22D9D126" w:rsidR="009F4921" w:rsidRPr="00D73300" w:rsidRDefault="00D73300">
      <w:proofErr w:type="gramStart"/>
      <w:r>
        <w:rPr>
          <w:b/>
        </w:rPr>
        <w:t>general</w:t>
      </w:r>
      <w:proofErr w:type="gramEnd"/>
      <w:r>
        <w:rPr>
          <w:b/>
        </w:rPr>
        <w:t xml:space="preserve"> earth disturbance</w:t>
      </w:r>
      <w:r>
        <w:t xml:space="preserve"> means earth disturbance that is not earth disturbance for drainage.</w:t>
      </w:r>
    </w:p>
    <w:p w14:paraId="5CB2F643" w14:textId="77777777" w:rsidR="005A0619"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3" w:name="_Toc18413051"/>
      <w:r w:rsidRPr="009B71BE">
        <w:rPr>
          <w:rFonts w:ascii="Calibri" w:hAnsi="Calibri"/>
          <w:b/>
          <w:bCs/>
          <w:color w:val="auto"/>
          <w:sz w:val="28"/>
          <w:szCs w:val="22"/>
          <w:lang w:eastAsia="en-NZ"/>
        </w:rPr>
        <w:t>10</w:t>
      </w:r>
      <w:r w:rsidR="005A0619" w:rsidRPr="009B71BE">
        <w:rPr>
          <w:rFonts w:ascii="Calibri" w:hAnsi="Calibri"/>
          <w:b/>
          <w:bCs/>
          <w:color w:val="auto"/>
          <w:sz w:val="28"/>
          <w:szCs w:val="22"/>
          <w:lang w:eastAsia="en-NZ"/>
        </w:rPr>
        <w:tab/>
      </w:r>
      <w:r w:rsidR="00D73300" w:rsidRPr="009B71BE">
        <w:rPr>
          <w:rFonts w:ascii="Calibri" w:hAnsi="Calibri"/>
          <w:b/>
          <w:bCs/>
          <w:color w:val="auto"/>
          <w:sz w:val="28"/>
          <w:szCs w:val="22"/>
          <w:lang w:eastAsia="en-NZ"/>
        </w:rPr>
        <w:t>General e</w:t>
      </w:r>
      <w:r w:rsidR="005A0619" w:rsidRPr="009B71BE">
        <w:rPr>
          <w:rFonts w:ascii="Calibri" w:hAnsi="Calibri"/>
          <w:b/>
          <w:bCs/>
          <w:color w:val="auto"/>
          <w:sz w:val="28"/>
          <w:szCs w:val="22"/>
          <w:lang w:eastAsia="en-NZ"/>
        </w:rPr>
        <w:t xml:space="preserve">arth disturbance – </w:t>
      </w:r>
      <w:r w:rsidR="00D73300" w:rsidRPr="009B71BE">
        <w:rPr>
          <w:rFonts w:ascii="Calibri" w:hAnsi="Calibri"/>
          <w:b/>
          <w:bCs/>
          <w:color w:val="auto"/>
          <w:sz w:val="28"/>
          <w:szCs w:val="22"/>
          <w:lang w:eastAsia="en-NZ"/>
        </w:rPr>
        <w:t xml:space="preserve">discretionary </w:t>
      </w:r>
      <w:r w:rsidR="005A0619" w:rsidRPr="009B71BE">
        <w:rPr>
          <w:rFonts w:ascii="Calibri" w:hAnsi="Calibri"/>
          <w:b/>
          <w:bCs/>
          <w:color w:val="auto"/>
          <w:sz w:val="28"/>
          <w:szCs w:val="22"/>
          <w:lang w:eastAsia="en-NZ"/>
        </w:rPr>
        <w:t>activity</w:t>
      </w:r>
      <w:bookmarkEnd w:id="13"/>
    </w:p>
    <w:p w14:paraId="589E4CD1" w14:textId="6F111284" w:rsidR="00D73300" w:rsidRDefault="00745D2A" w:rsidP="00745D2A">
      <w:pPr>
        <w:spacing w:after="0"/>
      </w:pPr>
      <w:r>
        <w:t>(1</w:t>
      </w:r>
      <w:r w:rsidR="008C2A59">
        <w:t>)</w:t>
      </w:r>
      <w:r w:rsidR="008C2A59">
        <w:tab/>
        <w:t xml:space="preserve">Engaging in </w:t>
      </w:r>
      <w:r>
        <w:t xml:space="preserve">general </w:t>
      </w:r>
      <w:r w:rsidR="008C2A59">
        <w:t xml:space="preserve">earth disturbance in, or within 10 m of, </w:t>
      </w:r>
      <w:r w:rsidR="00C07DFD">
        <w:t xml:space="preserve">any part of </w:t>
      </w:r>
      <w:r w:rsidR="008C2A59">
        <w:t xml:space="preserve">a natural wetland is a </w:t>
      </w:r>
      <w:r w:rsidR="00D73300">
        <w:t xml:space="preserve">discretionary </w:t>
      </w:r>
      <w:r w:rsidR="008C2A59">
        <w:t xml:space="preserve">activity if </w:t>
      </w:r>
      <w:r w:rsidR="00D73300">
        <w:t xml:space="preserve">it is </w:t>
      </w:r>
      <w:r w:rsidR="008C2A59">
        <w:t>undertaken</w:t>
      </w:r>
      <w:r w:rsidR="00C711AF">
        <w:t>:</w:t>
      </w:r>
    </w:p>
    <w:p w14:paraId="4BF5DE05" w14:textId="7D00342E" w:rsidR="00745D2A" w:rsidRDefault="00745D2A" w:rsidP="00CE55EF">
      <w:pPr>
        <w:pStyle w:val="ListParagraph"/>
        <w:numPr>
          <w:ilvl w:val="0"/>
          <w:numId w:val="57"/>
        </w:numPr>
      </w:pPr>
      <w:r>
        <w:t xml:space="preserve">for the purpose of restoring or maintaining the </w:t>
      </w:r>
      <w:r w:rsidR="00350616">
        <w:t xml:space="preserve">natural </w:t>
      </w:r>
      <w:r>
        <w:t>wetland; or</w:t>
      </w:r>
    </w:p>
    <w:p w14:paraId="32533577" w14:textId="77777777" w:rsidR="00745D2A" w:rsidRDefault="00EC59AA" w:rsidP="00CE55EF">
      <w:pPr>
        <w:pStyle w:val="ListParagraph"/>
        <w:numPr>
          <w:ilvl w:val="0"/>
          <w:numId w:val="57"/>
        </w:numPr>
      </w:pPr>
      <w:r>
        <w:t xml:space="preserve">for </w:t>
      </w:r>
      <w:r w:rsidR="00745D2A">
        <w:t xml:space="preserve">education or recreation purposes (including the construction and maintenance of structures such as boardwalks and signage that are constructed for educational or recreational purposes); or </w:t>
      </w:r>
    </w:p>
    <w:p w14:paraId="3D36F34B" w14:textId="77777777" w:rsidR="00745D2A" w:rsidRDefault="00745D2A" w:rsidP="00CE55EF">
      <w:pPr>
        <w:pStyle w:val="ListParagraph"/>
        <w:numPr>
          <w:ilvl w:val="0"/>
          <w:numId w:val="57"/>
        </w:numPr>
      </w:pPr>
      <w:r>
        <w:t xml:space="preserve">for the purpose of </w:t>
      </w:r>
      <w:r w:rsidR="00A45074">
        <w:t>maintaining</w:t>
      </w:r>
      <w:r>
        <w:t xml:space="preserve"> or meeting the operational needs of an existing hydro scheme</w:t>
      </w:r>
      <w:r w:rsidR="00A45074">
        <w:t>; or</w:t>
      </w:r>
    </w:p>
    <w:p w14:paraId="00204EA7" w14:textId="77777777" w:rsidR="00A45074" w:rsidRDefault="00A45074" w:rsidP="00CE55EF">
      <w:pPr>
        <w:pStyle w:val="ListParagraph"/>
        <w:numPr>
          <w:ilvl w:val="0"/>
          <w:numId w:val="57"/>
        </w:numPr>
      </w:pPr>
      <w:proofErr w:type="gramStart"/>
      <w:r>
        <w:t>for</w:t>
      </w:r>
      <w:proofErr w:type="gramEnd"/>
      <w:r>
        <w:t xml:space="preserve"> the purpose of building, maintaining, or operating any</w:t>
      </w:r>
      <w:r w:rsidR="00C32B97">
        <w:t xml:space="preserve"> new or existing</w:t>
      </w:r>
      <w:r>
        <w:t xml:space="preserve"> nationally significant infrastructure.</w:t>
      </w:r>
    </w:p>
    <w:p w14:paraId="72761E4D" w14:textId="0BDECE03" w:rsidR="00745D2A" w:rsidRDefault="00745D2A" w:rsidP="00C32B97">
      <w:pPr>
        <w:spacing w:after="0"/>
      </w:pPr>
      <w:r>
        <w:t xml:space="preserve"> (2)</w:t>
      </w:r>
      <w:r>
        <w:tab/>
        <w:t xml:space="preserve">Engaging in general earth disturbance in, or within 10 m of, </w:t>
      </w:r>
      <w:r w:rsidR="00C07DFD">
        <w:t xml:space="preserve">any part of </w:t>
      </w:r>
      <w:r>
        <w:t>a natural wetland for the purpose of public flood control or drainage is a dis</w:t>
      </w:r>
      <w:r w:rsidR="000A2EE1">
        <w:t>cretionary activity if the work will</w:t>
      </w:r>
      <w:r w:rsidR="00C711AF">
        <w:t>:</w:t>
      </w:r>
    </w:p>
    <w:p w14:paraId="387574AC" w14:textId="636D330C" w:rsidR="00745D2A" w:rsidRDefault="000A2EE1" w:rsidP="00CE55EF">
      <w:pPr>
        <w:pStyle w:val="ListParagraph"/>
        <w:numPr>
          <w:ilvl w:val="0"/>
          <w:numId w:val="23"/>
        </w:numPr>
      </w:pPr>
      <w:r>
        <w:lastRenderedPageBreak/>
        <w:t>result</w:t>
      </w:r>
      <w:r w:rsidR="00745D2A">
        <w:t xml:space="preserve"> in a greater than 0.1 m change beyond the </w:t>
      </w:r>
      <w:r w:rsidR="00350616">
        <w:t xml:space="preserve">natural </w:t>
      </w:r>
      <w:r w:rsidR="00745D2A">
        <w:t>wetland</w:t>
      </w:r>
      <w:r>
        <w:t>’s annual median water level; and</w:t>
      </w:r>
    </w:p>
    <w:p w14:paraId="0D09C6B9" w14:textId="76334DB0" w:rsidR="00745D2A" w:rsidRDefault="000A2EE1" w:rsidP="00CE55EF">
      <w:pPr>
        <w:pStyle w:val="ListParagraph"/>
        <w:numPr>
          <w:ilvl w:val="0"/>
          <w:numId w:val="23"/>
        </w:numPr>
      </w:pPr>
      <w:proofErr w:type="gramStart"/>
      <w:r>
        <w:t>cause</w:t>
      </w:r>
      <w:proofErr w:type="gramEnd"/>
      <w:r>
        <w:t xml:space="preserve"> </w:t>
      </w:r>
      <w:r w:rsidR="00745D2A">
        <w:t xml:space="preserve">changes in the </w:t>
      </w:r>
      <w:r w:rsidR="00350616">
        <w:t xml:space="preserve">natural </w:t>
      </w:r>
      <w:r w:rsidR="00745D2A">
        <w:t xml:space="preserve">wetland’s seasonal (summer to winter) water level fluctuations (minimum or maximum water levels) that have a detrimental effect on the extent, ecological quality (type and diversity of aquatic plant and animal communities) or functioning of the </w:t>
      </w:r>
      <w:r w:rsidR="00350616">
        <w:t xml:space="preserve">natural </w:t>
      </w:r>
      <w:r w:rsidR="00745D2A">
        <w:t>wetland.</w:t>
      </w:r>
      <w:r>
        <w:t xml:space="preserve"> </w:t>
      </w:r>
    </w:p>
    <w:p w14:paraId="2DFE9BC3" w14:textId="7D9201F5" w:rsidR="009F4921" w:rsidRDefault="00745D2A" w:rsidP="00745D2A">
      <w:r>
        <w:t>(3)</w:t>
      </w:r>
      <w:r>
        <w:tab/>
        <w:t xml:space="preserve">Any resource consent granted </w:t>
      </w:r>
      <w:r w:rsidR="00C07DFD">
        <w:t xml:space="preserve">for </w:t>
      </w:r>
      <w:r w:rsidR="005141A3">
        <w:t xml:space="preserve">general earth disturbance </w:t>
      </w:r>
      <w:r>
        <w:t xml:space="preserve">must include at least the condition that the disturbance is limited to the minimum necessary to </w:t>
      </w:r>
      <w:r w:rsidR="000A2EE1">
        <w:t>do the work.</w:t>
      </w:r>
    </w:p>
    <w:p w14:paraId="56B1EFB5" w14:textId="77777777" w:rsidR="00A45074"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4" w:name="_Toc18413052"/>
      <w:r w:rsidRPr="009B71BE">
        <w:rPr>
          <w:rFonts w:ascii="Calibri" w:hAnsi="Calibri"/>
          <w:b/>
          <w:bCs/>
          <w:color w:val="auto"/>
          <w:sz w:val="28"/>
          <w:szCs w:val="22"/>
          <w:lang w:eastAsia="en-NZ"/>
        </w:rPr>
        <w:t>11</w:t>
      </w:r>
      <w:r w:rsidR="00A45074" w:rsidRPr="009B71BE">
        <w:rPr>
          <w:rFonts w:ascii="Calibri" w:hAnsi="Calibri"/>
          <w:b/>
          <w:bCs/>
          <w:color w:val="auto"/>
          <w:sz w:val="28"/>
          <w:szCs w:val="22"/>
          <w:lang w:eastAsia="en-NZ"/>
        </w:rPr>
        <w:tab/>
        <w:t>General earth disturbance – non-complying activity</w:t>
      </w:r>
      <w:bookmarkEnd w:id="14"/>
    </w:p>
    <w:p w14:paraId="0345E745" w14:textId="5744100B" w:rsidR="00A45074" w:rsidRDefault="00A45074" w:rsidP="000A2EE1">
      <w:pPr>
        <w:spacing w:after="0"/>
      </w:pPr>
      <w:r>
        <w:t>Engaging in general earth disturbance in, or within 10 m of, any part of a natural wetland is a non-complying activity if the work</w:t>
      </w:r>
      <w:r w:rsidR="00C711AF">
        <w:t>:</w:t>
      </w:r>
    </w:p>
    <w:p w14:paraId="2BC606DA" w14:textId="24BF2DFD" w:rsidR="00A45074" w:rsidRDefault="00A45074" w:rsidP="00CE55EF">
      <w:pPr>
        <w:pStyle w:val="ListParagraph"/>
        <w:numPr>
          <w:ilvl w:val="0"/>
          <w:numId w:val="24"/>
        </w:numPr>
      </w:pPr>
      <w:r>
        <w:t xml:space="preserve">results in the reclamation of land, or infilling, or damage to or destruction of the </w:t>
      </w:r>
      <w:r w:rsidR="00350616">
        <w:t xml:space="preserve">natural </w:t>
      </w:r>
      <w:r>
        <w:t>wetland’s natural hydrological regime, form, function,</w:t>
      </w:r>
      <w:r w:rsidR="000A2EE1">
        <w:t xml:space="preserve"> ecosystem services, amenity values,</w:t>
      </w:r>
      <w:r>
        <w:t xml:space="preserve"> or ecological values; and</w:t>
      </w:r>
    </w:p>
    <w:p w14:paraId="7915725F" w14:textId="69286CFB" w:rsidR="009F4921" w:rsidRDefault="00A45074" w:rsidP="00CE55EF">
      <w:pPr>
        <w:pStyle w:val="ListParagraph"/>
        <w:numPr>
          <w:ilvl w:val="0"/>
          <w:numId w:val="24"/>
        </w:numPr>
      </w:pPr>
      <w:proofErr w:type="gramStart"/>
      <w:r>
        <w:t>is</w:t>
      </w:r>
      <w:proofErr w:type="gramEnd"/>
      <w:r>
        <w:t xml:space="preserve"> done for any purpose other than a purpose described in cla</w:t>
      </w:r>
      <w:r w:rsidR="00C07DFD">
        <w:t xml:space="preserve">use </w:t>
      </w:r>
      <w:r w:rsidR="001F1884">
        <w:t>10</w:t>
      </w:r>
      <w:r w:rsidR="00C07DFD">
        <w:t>(1) or (2)</w:t>
      </w:r>
      <w:r>
        <w:t>.</w:t>
      </w:r>
    </w:p>
    <w:p w14:paraId="3BBF7674" w14:textId="77777777" w:rsidR="00A45074"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5" w:name="_Toc18413053"/>
      <w:r w:rsidRPr="009B71BE">
        <w:rPr>
          <w:rFonts w:ascii="Calibri" w:hAnsi="Calibri"/>
          <w:b/>
          <w:bCs/>
          <w:color w:val="auto"/>
          <w:sz w:val="28"/>
          <w:szCs w:val="22"/>
          <w:lang w:eastAsia="en-NZ"/>
        </w:rPr>
        <w:t>12</w:t>
      </w:r>
      <w:r w:rsidR="00A45074" w:rsidRPr="009B71BE">
        <w:rPr>
          <w:rFonts w:ascii="Calibri" w:hAnsi="Calibri"/>
          <w:b/>
          <w:bCs/>
          <w:color w:val="auto"/>
          <w:sz w:val="28"/>
          <w:szCs w:val="22"/>
          <w:lang w:eastAsia="en-NZ"/>
        </w:rPr>
        <w:tab/>
        <w:t xml:space="preserve">Earth disturbance for drainage – discretionary </w:t>
      </w:r>
      <w:r w:rsidR="00C07DFD" w:rsidRPr="009B71BE">
        <w:rPr>
          <w:rFonts w:ascii="Calibri" w:hAnsi="Calibri"/>
          <w:b/>
          <w:bCs/>
          <w:color w:val="auto"/>
          <w:sz w:val="28"/>
          <w:szCs w:val="22"/>
          <w:lang w:eastAsia="en-NZ"/>
        </w:rPr>
        <w:t>activities</w:t>
      </w:r>
      <w:bookmarkEnd w:id="15"/>
    </w:p>
    <w:p w14:paraId="3B3004DA" w14:textId="02A437FA" w:rsidR="005141A3" w:rsidRDefault="005141A3" w:rsidP="00745D2A">
      <w:r>
        <w:t>(1)</w:t>
      </w:r>
      <w:r>
        <w:tab/>
        <w:t xml:space="preserve">Engaging in earth disturbance for drainage in or within 100 m of any part of a natural wetland is a discretionary activity if it is undertaken for the purpose of restoring the </w:t>
      </w:r>
      <w:r w:rsidR="00350616">
        <w:t xml:space="preserve">natural </w:t>
      </w:r>
      <w:r>
        <w:t xml:space="preserve">wetland to </w:t>
      </w:r>
      <w:r w:rsidR="00C07DFD">
        <w:t xml:space="preserve">its natural </w:t>
      </w:r>
      <w:r>
        <w:t>hydrological regime.</w:t>
      </w:r>
    </w:p>
    <w:p w14:paraId="3C36E853" w14:textId="77777777" w:rsidR="005141A3" w:rsidRDefault="005141A3" w:rsidP="000A2EE1">
      <w:pPr>
        <w:spacing w:after="0"/>
      </w:pPr>
      <w:r>
        <w:t>(2)</w:t>
      </w:r>
      <w:r>
        <w:tab/>
        <w:t xml:space="preserve">Any resource consent granted for general earth disturbance </w:t>
      </w:r>
      <w:r w:rsidR="00C07DFD">
        <w:t>for the purpose of restoring a natural wetland to its natural hydrological regime</w:t>
      </w:r>
      <w:r>
        <w:t xml:space="preserve"> must include at least the following conditions: </w:t>
      </w:r>
    </w:p>
    <w:p w14:paraId="217B9CC9" w14:textId="289D1A1F" w:rsidR="005141A3" w:rsidRDefault="005141A3" w:rsidP="00CE55EF">
      <w:pPr>
        <w:pStyle w:val="ListParagraph"/>
        <w:numPr>
          <w:ilvl w:val="0"/>
          <w:numId w:val="21"/>
        </w:numPr>
      </w:pPr>
      <w:r>
        <w:t xml:space="preserve">a qualified wetland ecologist and hydrologist must establish the natural hydrological regime of the </w:t>
      </w:r>
      <w:r w:rsidR="00350616">
        <w:t xml:space="preserve">natural </w:t>
      </w:r>
      <w:r>
        <w:t>wetland</w:t>
      </w:r>
      <w:r w:rsidR="00C711AF">
        <w:t>;</w:t>
      </w:r>
    </w:p>
    <w:p w14:paraId="1E3A7C53" w14:textId="2DFFD754" w:rsidR="005141A3" w:rsidRDefault="005141A3" w:rsidP="00CE55EF">
      <w:pPr>
        <w:pStyle w:val="ListParagraph"/>
        <w:numPr>
          <w:ilvl w:val="0"/>
          <w:numId w:val="21"/>
        </w:numPr>
      </w:pPr>
      <w:r>
        <w:t>the person undertaking the activity is subject to the standard wetland monitoring obligation for the duration of the consent</w:t>
      </w:r>
      <w:r w:rsidR="00C711AF">
        <w:t>;</w:t>
      </w:r>
    </w:p>
    <w:p w14:paraId="44C0438F" w14:textId="77777777" w:rsidR="005141A3" w:rsidRDefault="005141A3" w:rsidP="00CE55EF">
      <w:pPr>
        <w:pStyle w:val="ListParagraph"/>
        <w:numPr>
          <w:ilvl w:val="0"/>
          <w:numId w:val="21"/>
        </w:numPr>
      </w:pPr>
      <w:proofErr w:type="gramStart"/>
      <w:r>
        <w:t>best</w:t>
      </w:r>
      <w:proofErr w:type="gramEnd"/>
      <w:r>
        <w:t xml:space="preserve"> practice erosion a</w:t>
      </w:r>
      <w:r w:rsidR="00C07DFD">
        <w:t>nd sediment control measures must be</w:t>
      </w:r>
      <w:r>
        <w:t xml:space="preserve"> implemented for the duration of the land dist</w:t>
      </w:r>
      <w:r w:rsidR="00C07DFD">
        <w:t xml:space="preserve">urbance, and those measures must be </w:t>
      </w:r>
      <w:r>
        <w:t>installed before the start of the land disturbance and are maintained until the site is stabilised again</w:t>
      </w:r>
      <w:r w:rsidR="00C07DFD">
        <w:t>st</w:t>
      </w:r>
      <w:r>
        <w:t xml:space="preserve"> erosion.</w:t>
      </w:r>
    </w:p>
    <w:p w14:paraId="1EECA2C3" w14:textId="4AF4709B" w:rsidR="00A45074" w:rsidRDefault="005141A3" w:rsidP="00837AED">
      <w:pPr>
        <w:spacing w:after="0"/>
      </w:pPr>
      <w:r>
        <w:t>(3)</w:t>
      </w:r>
      <w:r>
        <w:tab/>
      </w:r>
      <w:r w:rsidR="00A45074">
        <w:t>Engaging in earth disturbance for drainage in or within 100 m of any part of a natural wetland is a discretionary activity if it is undertaken</w:t>
      </w:r>
      <w:r w:rsidR="009A19DC">
        <w:t>:</w:t>
      </w:r>
    </w:p>
    <w:p w14:paraId="772CD633" w14:textId="326B7B5C" w:rsidR="00837AED" w:rsidRDefault="00A45074" w:rsidP="00CE55EF">
      <w:pPr>
        <w:pStyle w:val="ListParagraph"/>
        <w:numPr>
          <w:ilvl w:val="0"/>
          <w:numId w:val="45"/>
        </w:numPr>
      </w:pPr>
      <w:r>
        <w:t>for</w:t>
      </w:r>
      <w:r w:rsidR="00F25DA4">
        <w:t>:</w:t>
      </w:r>
    </w:p>
    <w:p w14:paraId="0E2247AF" w14:textId="606833FD" w:rsidR="00837AED" w:rsidRDefault="00A45074" w:rsidP="009B71BE">
      <w:pPr>
        <w:pStyle w:val="ListParagraph"/>
        <w:numPr>
          <w:ilvl w:val="2"/>
          <w:numId w:val="45"/>
        </w:numPr>
      </w:pPr>
      <w:r>
        <w:t>public flood control or drainage</w:t>
      </w:r>
      <w:r w:rsidR="00837AED">
        <w:t>;</w:t>
      </w:r>
      <w:r>
        <w:t xml:space="preserve"> or</w:t>
      </w:r>
    </w:p>
    <w:p w14:paraId="5424C071" w14:textId="189F5A43" w:rsidR="00A45074" w:rsidRDefault="00A45074" w:rsidP="009B71BE">
      <w:pPr>
        <w:pStyle w:val="ListParagraph"/>
        <w:numPr>
          <w:ilvl w:val="2"/>
          <w:numId w:val="45"/>
        </w:numPr>
      </w:pPr>
      <w:r>
        <w:t xml:space="preserve">building, maintaining, or operating any </w:t>
      </w:r>
      <w:r w:rsidR="000A2EE1">
        <w:t xml:space="preserve">new or existing </w:t>
      </w:r>
      <w:r>
        <w:t>nationally significant infrastructure; and</w:t>
      </w:r>
    </w:p>
    <w:p w14:paraId="20F78DEA" w14:textId="34567EA7" w:rsidR="005141A3" w:rsidRDefault="005141A3" w:rsidP="00CE55EF">
      <w:pPr>
        <w:pStyle w:val="ListParagraph"/>
        <w:numPr>
          <w:ilvl w:val="0"/>
          <w:numId w:val="45"/>
        </w:numPr>
      </w:pPr>
      <w:r>
        <w:t>the work</w:t>
      </w:r>
      <w:r w:rsidR="00853E53">
        <w:t xml:space="preserve"> </w:t>
      </w:r>
      <w:r w:rsidR="000A2EE1">
        <w:t>will</w:t>
      </w:r>
      <w:r w:rsidR="00F25DA4">
        <w:t>:</w:t>
      </w:r>
    </w:p>
    <w:p w14:paraId="540BFBD6" w14:textId="0AA48B54" w:rsidR="005141A3" w:rsidRDefault="000A2EE1" w:rsidP="009B71BE">
      <w:pPr>
        <w:pStyle w:val="ListParagraph"/>
        <w:numPr>
          <w:ilvl w:val="2"/>
          <w:numId w:val="45"/>
        </w:numPr>
      </w:pPr>
      <w:r>
        <w:t xml:space="preserve">result in </w:t>
      </w:r>
      <w:r w:rsidR="005141A3">
        <w:t xml:space="preserve">a greater than 0.1 m change beyond the </w:t>
      </w:r>
      <w:r w:rsidR="00350616">
        <w:t xml:space="preserve">natural </w:t>
      </w:r>
      <w:r w:rsidR="005141A3">
        <w:t>wetland’s annual median w</w:t>
      </w:r>
      <w:r>
        <w:t>ater level; and</w:t>
      </w:r>
    </w:p>
    <w:p w14:paraId="6AC91290" w14:textId="6581BAE7" w:rsidR="00837AED" w:rsidRDefault="000A2EE1" w:rsidP="009B71BE">
      <w:pPr>
        <w:pStyle w:val="ListParagraph"/>
        <w:numPr>
          <w:ilvl w:val="2"/>
          <w:numId w:val="45"/>
        </w:numPr>
      </w:pPr>
      <w:proofErr w:type="gramStart"/>
      <w:r>
        <w:t>cause</w:t>
      </w:r>
      <w:proofErr w:type="gramEnd"/>
      <w:r>
        <w:t xml:space="preserve"> </w:t>
      </w:r>
      <w:r w:rsidR="005141A3">
        <w:t xml:space="preserve">changes in the </w:t>
      </w:r>
      <w:r w:rsidR="00350616">
        <w:t xml:space="preserve">natural </w:t>
      </w:r>
      <w:r w:rsidR="005141A3">
        <w:t xml:space="preserve">wetland’s seasonal (summer to winter) water level fluctuations (minimum or maximum water levels) that have a detrimental effect on the extent, ecological quality (type and diversity of aquatic plant and animal communities) or functioning of the </w:t>
      </w:r>
      <w:r w:rsidR="00350616">
        <w:t xml:space="preserve">natural </w:t>
      </w:r>
      <w:r w:rsidR="005141A3">
        <w:t>wetland.</w:t>
      </w:r>
      <w:r w:rsidR="003C64C1">
        <w:t xml:space="preserve"> </w:t>
      </w:r>
    </w:p>
    <w:p w14:paraId="4D172AA3" w14:textId="77777777" w:rsidR="00853E53"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6" w:name="_Toc18413054"/>
      <w:r w:rsidRPr="009B71BE">
        <w:rPr>
          <w:rFonts w:ascii="Calibri" w:hAnsi="Calibri"/>
          <w:b/>
          <w:bCs/>
          <w:color w:val="auto"/>
          <w:sz w:val="28"/>
          <w:szCs w:val="22"/>
          <w:lang w:eastAsia="en-NZ"/>
        </w:rPr>
        <w:t>13</w:t>
      </w:r>
      <w:r w:rsidR="00F7789B" w:rsidRPr="009B71BE">
        <w:rPr>
          <w:rFonts w:ascii="Calibri" w:hAnsi="Calibri"/>
          <w:b/>
          <w:bCs/>
          <w:color w:val="auto"/>
          <w:sz w:val="28"/>
          <w:szCs w:val="22"/>
          <w:lang w:eastAsia="en-NZ"/>
        </w:rPr>
        <w:tab/>
      </w:r>
      <w:r w:rsidR="00853E53" w:rsidRPr="009B71BE">
        <w:rPr>
          <w:rFonts w:ascii="Calibri" w:hAnsi="Calibri"/>
          <w:b/>
          <w:bCs/>
          <w:color w:val="auto"/>
          <w:sz w:val="28"/>
          <w:szCs w:val="22"/>
          <w:lang w:eastAsia="en-NZ"/>
        </w:rPr>
        <w:t>Earth disturbance for drainage – non-complying activity</w:t>
      </w:r>
      <w:bookmarkEnd w:id="16"/>
    </w:p>
    <w:p w14:paraId="0CCB82B0" w14:textId="7986EC02" w:rsidR="00853E53" w:rsidRDefault="00853E53" w:rsidP="00837AED">
      <w:pPr>
        <w:spacing w:after="0"/>
      </w:pPr>
      <w:r>
        <w:t>Engaging in earth disturbance for drainage within 100 m of any part of a natural wetland</w:t>
      </w:r>
      <w:r w:rsidR="00837AED">
        <w:t xml:space="preserve"> is a non-complying activity if</w:t>
      </w:r>
      <w:r w:rsidR="00C711AF">
        <w:t>:</w:t>
      </w:r>
    </w:p>
    <w:p w14:paraId="76615ABF" w14:textId="48190EB3" w:rsidR="00837AED" w:rsidRDefault="00837AED" w:rsidP="00CE55EF">
      <w:pPr>
        <w:pStyle w:val="ListParagraph"/>
        <w:numPr>
          <w:ilvl w:val="0"/>
          <w:numId w:val="58"/>
        </w:numPr>
      </w:pPr>
      <w:r>
        <w:lastRenderedPageBreak/>
        <w:t>the work is done for anything other than</w:t>
      </w:r>
      <w:r w:rsidR="00C711AF">
        <w:t>:</w:t>
      </w:r>
    </w:p>
    <w:p w14:paraId="0FE3562A" w14:textId="0455BA2E" w:rsidR="00853E53" w:rsidRDefault="00853E53" w:rsidP="009B71BE">
      <w:pPr>
        <w:pStyle w:val="ListParagraph"/>
        <w:numPr>
          <w:ilvl w:val="2"/>
          <w:numId w:val="21"/>
        </w:numPr>
      </w:pPr>
      <w:r>
        <w:t>restoring</w:t>
      </w:r>
      <w:r w:rsidR="00837AED">
        <w:t xml:space="preserve"> the</w:t>
      </w:r>
      <w:r>
        <w:t xml:space="preserve"> </w:t>
      </w:r>
      <w:r w:rsidR="00350616">
        <w:t xml:space="preserve">natural </w:t>
      </w:r>
      <w:r>
        <w:t>wetland to its natural hydrological regime; or</w:t>
      </w:r>
    </w:p>
    <w:p w14:paraId="7E354313" w14:textId="4FC277DC" w:rsidR="00F06CE8" w:rsidRDefault="00853E53" w:rsidP="009B71BE">
      <w:pPr>
        <w:pStyle w:val="ListParagraph"/>
        <w:numPr>
          <w:ilvl w:val="2"/>
          <w:numId w:val="21"/>
        </w:numPr>
      </w:pPr>
      <w:r>
        <w:t>public flood control or drainage; or</w:t>
      </w:r>
    </w:p>
    <w:p w14:paraId="3BFC52C3" w14:textId="727D226A" w:rsidR="00837AED" w:rsidRDefault="00853E53" w:rsidP="009B71BE">
      <w:pPr>
        <w:pStyle w:val="ListParagraph"/>
        <w:numPr>
          <w:ilvl w:val="2"/>
          <w:numId w:val="21"/>
        </w:numPr>
      </w:pPr>
      <w:r>
        <w:t xml:space="preserve">building, maintaining, or operating any </w:t>
      </w:r>
      <w:r w:rsidR="00C32B97">
        <w:t xml:space="preserve">new or existing </w:t>
      </w:r>
      <w:r>
        <w:t>nationally significant infrastructure; and</w:t>
      </w:r>
    </w:p>
    <w:p w14:paraId="3847C774" w14:textId="26793DE1" w:rsidR="00F06CE8" w:rsidRDefault="00D40F8E" w:rsidP="009B71BE">
      <w:pPr>
        <w:spacing w:after="0"/>
        <w:ind w:left="426"/>
      </w:pPr>
      <w:r>
        <w:t>b)</w:t>
      </w:r>
      <w:r>
        <w:tab/>
      </w:r>
      <w:proofErr w:type="gramStart"/>
      <w:r w:rsidR="00853E53">
        <w:t>the</w:t>
      </w:r>
      <w:proofErr w:type="gramEnd"/>
      <w:r w:rsidR="00853E53">
        <w:t xml:space="preserve"> work </w:t>
      </w:r>
      <w:r w:rsidR="000A2EE1">
        <w:t>will</w:t>
      </w:r>
      <w:r w:rsidR="00C711AF">
        <w:t>:</w:t>
      </w:r>
      <w:r w:rsidR="00F06CE8">
        <w:t xml:space="preserve"> </w:t>
      </w:r>
    </w:p>
    <w:p w14:paraId="4970FD7C" w14:textId="1EC7D1B3" w:rsidR="00853E53" w:rsidRDefault="000A2EE1" w:rsidP="009B71BE">
      <w:pPr>
        <w:pStyle w:val="ListParagraph"/>
        <w:numPr>
          <w:ilvl w:val="2"/>
          <w:numId w:val="53"/>
        </w:numPr>
        <w:spacing w:after="0"/>
      </w:pPr>
      <w:r>
        <w:t xml:space="preserve">result in </w:t>
      </w:r>
      <w:r w:rsidR="00853E53">
        <w:t xml:space="preserve">a greater than 0.1 m change beyond the </w:t>
      </w:r>
      <w:r w:rsidR="00350616">
        <w:t xml:space="preserve">natural </w:t>
      </w:r>
      <w:r w:rsidR="00853E53">
        <w:t>wetland</w:t>
      </w:r>
      <w:r>
        <w:t>’s annual median water level; and</w:t>
      </w:r>
    </w:p>
    <w:p w14:paraId="316F2159" w14:textId="0328B7DF" w:rsidR="009F4921" w:rsidRPr="00D40F8E" w:rsidRDefault="000A2EE1" w:rsidP="009B71BE">
      <w:pPr>
        <w:pStyle w:val="ListParagraph"/>
        <w:numPr>
          <w:ilvl w:val="2"/>
          <w:numId w:val="53"/>
        </w:numPr>
      </w:pPr>
      <w:proofErr w:type="gramStart"/>
      <w:r>
        <w:t>cause</w:t>
      </w:r>
      <w:proofErr w:type="gramEnd"/>
      <w:r>
        <w:t xml:space="preserve"> </w:t>
      </w:r>
      <w:r w:rsidR="00853E53">
        <w:t xml:space="preserve">changes in the </w:t>
      </w:r>
      <w:r w:rsidR="00350616">
        <w:t xml:space="preserve">natural </w:t>
      </w:r>
      <w:r w:rsidR="00853E53">
        <w:t>wetland’s seasonal (summer to winter) water level fluctuations (minimum or maximum water levels) that have a detrimental effect on the extent, ecological quality (type and diversity of aquatic plant and animal communities) or</w:t>
      </w:r>
      <w:r w:rsidR="00F06CE8">
        <w:t xml:space="preserve"> </w:t>
      </w:r>
      <w:r w:rsidR="00853E53">
        <w:t xml:space="preserve">functioning of the </w:t>
      </w:r>
      <w:r w:rsidR="00350616">
        <w:t xml:space="preserve">natural </w:t>
      </w:r>
      <w:r w:rsidR="00853E53">
        <w:t>wetland.</w:t>
      </w:r>
      <w:r w:rsidR="00D40F8E">
        <w:t xml:space="preserve"> </w:t>
      </w:r>
    </w:p>
    <w:p w14:paraId="2AFFAC1A" w14:textId="77777777" w:rsidR="00514627"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7" w:name="_Toc18413055"/>
      <w:r w:rsidRPr="009B71BE">
        <w:rPr>
          <w:rFonts w:ascii="Calibri" w:hAnsi="Calibri"/>
          <w:b/>
          <w:bCs/>
          <w:color w:val="auto"/>
          <w:sz w:val="28"/>
          <w:szCs w:val="22"/>
          <w:lang w:eastAsia="en-NZ"/>
        </w:rPr>
        <w:t>14</w:t>
      </w:r>
      <w:r w:rsidR="001F04E3" w:rsidRPr="009B71BE">
        <w:rPr>
          <w:rFonts w:ascii="Calibri" w:hAnsi="Calibri"/>
          <w:b/>
          <w:bCs/>
          <w:color w:val="auto"/>
          <w:sz w:val="28"/>
          <w:szCs w:val="22"/>
          <w:lang w:eastAsia="en-NZ"/>
        </w:rPr>
        <w:tab/>
        <w:t>Earth disturbance</w:t>
      </w:r>
      <w:r w:rsidR="00853E53" w:rsidRPr="009B71BE">
        <w:rPr>
          <w:rFonts w:ascii="Calibri" w:hAnsi="Calibri"/>
          <w:b/>
          <w:bCs/>
          <w:color w:val="auto"/>
          <w:sz w:val="28"/>
          <w:szCs w:val="22"/>
          <w:lang w:eastAsia="en-NZ"/>
        </w:rPr>
        <w:t xml:space="preserve"> for drainage</w:t>
      </w:r>
      <w:r w:rsidR="001F04E3" w:rsidRPr="009B71BE">
        <w:rPr>
          <w:rFonts w:ascii="Calibri" w:hAnsi="Calibri"/>
          <w:b/>
          <w:bCs/>
          <w:color w:val="auto"/>
          <w:sz w:val="28"/>
          <w:szCs w:val="22"/>
          <w:lang w:eastAsia="en-NZ"/>
        </w:rPr>
        <w:t xml:space="preserve"> – prohibited activity</w:t>
      </w:r>
      <w:bookmarkEnd w:id="17"/>
    </w:p>
    <w:p w14:paraId="2D7A3E22" w14:textId="72976AE9" w:rsidR="00837AED" w:rsidRDefault="001F04E3" w:rsidP="00B2521A">
      <w:pPr>
        <w:spacing w:after="0"/>
      </w:pPr>
      <w:r>
        <w:t>Engaging in earth disturbance</w:t>
      </w:r>
      <w:r w:rsidR="00853E53">
        <w:t xml:space="preserve"> for drainage</w:t>
      </w:r>
      <w:r>
        <w:t xml:space="preserve"> in</w:t>
      </w:r>
      <w:r w:rsidR="00853E53">
        <w:t xml:space="preserve"> </w:t>
      </w:r>
      <w:r>
        <w:t xml:space="preserve">any part of a natural wetland is a </w:t>
      </w:r>
      <w:r w:rsidR="00853E53">
        <w:t xml:space="preserve">prohibited activity if the work is </w:t>
      </w:r>
      <w:r w:rsidR="002367A1">
        <w:t>done for any purpose other than</w:t>
      </w:r>
      <w:r w:rsidR="00C711AF">
        <w:t>:</w:t>
      </w:r>
    </w:p>
    <w:p w14:paraId="45AE6C47" w14:textId="06ED920A" w:rsidR="00853E53" w:rsidRDefault="00853E53" w:rsidP="00CE55EF">
      <w:pPr>
        <w:pStyle w:val="ListParagraph"/>
        <w:numPr>
          <w:ilvl w:val="0"/>
          <w:numId w:val="26"/>
        </w:numPr>
      </w:pPr>
      <w:r>
        <w:t xml:space="preserve">restoring the </w:t>
      </w:r>
      <w:r w:rsidR="00350616">
        <w:t xml:space="preserve">natural </w:t>
      </w:r>
      <w:r>
        <w:t>wetland to its natural hydrological regime; or</w:t>
      </w:r>
    </w:p>
    <w:p w14:paraId="4F7CB609" w14:textId="77777777" w:rsidR="001F04E3" w:rsidRDefault="00853E53" w:rsidP="00CE55EF">
      <w:pPr>
        <w:pStyle w:val="ListParagraph"/>
        <w:numPr>
          <w:ilvl w:val="0"/>
          <w:numId w:val="26"/>
        </w:numPr>
      </w:pPr>
      <w:r>
        <w:t xml:space="preserve">public </w:t>
      </w:r>
      <w:r w:rsidR="001F04E3">
        <w:t xml:space="preserve">flood control or </w:t>
      </w:r>
      <w:r>
        <w:t>drainage</w:t>
      </w:r>
      <w:r w:rsidR="001F04E3">
        <w:t>; or</w:t>
      </w:r>
    </w:p>
    <w:p w14:paraId="7E6053BA" w14:textId="5F7FCA35" w:rsidR="00C8589C" w:rsidRDefault="001F04E3" w:rsidP="00CE55EF">
      <w:pPr>
        <w:pStyle w:val="ListParagraph"/>
        <w:numPr>
          <w:ilvl w:val="0"/>
          <w:numId w:val="26"/>
        </w:numPr>
      </w:pPr>
      <w:proofErr w:type="gramStart"/>
      <w:r>
        <w:t>building</w:t>
      </w:r>
      <w:proofErr w:type="gramEnd"/>
      <w:r>
        <w:t xml:space="preserve">, maintaining, or operating </w:t>
      </w:r>
      <w:r w:rsidR="000A2EE1">
        <w:t xml:space="preserve">any new or existing </w:t>
      </w:r>
      <w:r>
        <w:t>nationall</w:t>
      </w:r>
      <w:r w:rsidR="00853E53">
        <w:t>y significant infrastructure.</w:t>
      </w:r>
    </w:p>
    <w:p w14:paraId="50790C51" w14:textId="2B162CF8" w:rsidR="00C8589C" w:rsidRDefault="00C8589C" w:rsidP="00C8589C">
      <w:pPr>
        <w:pStyle w:val="ListParagraph"/>
        <w:ind w:left="1440"/>
      </w:pPr>
    </w:p>
    <w:p w14:paraId="4EDA621B" w14:textId="77777777" w:rsidR="001F04E3" w:rsidRDefault="002367A1" w:rsidP="007925F4">
      <w:pPr>
        <w:jc w:val="center"/>
      </w:pPr>
      <w:r>
        <w:rPr>
          <w:i/>
        </w:rPr>
        <w:t>W</w:t>
      </w:r>
      <w:r w:rsidR="007925F4" w:rsidRPr="007925F4">
        <w:rPr>
          <w:i/>
        </w:rPr>
        <w:t xml:space="preserve">ater </w:t>
      </w:r>
      <w:r w:rsidR="00B2521A">
        <w:rPr>
          <w:i/>
        </w:rPr>
        <w:t>take</w:t>
      </w:r>
      <w:r w:rsidR="007925F4" w:rsidRPr="007925F4">
        <w:rPr>
          <w:i/>
        </w:rPr>
        <w:t xml:space="preserve"> activities</w:t>
      </w:r>
    </w:p>
    <w:p w14:paraId="2AF2881E" w14:textId="77777777" w:rsidR="007925F4"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8" w:name="_Toc18413056"/>
      <w:r w:rsidRPr="009B71BE">
        <w:rPr>
          <w:rFonts w:ascii="Calibri" w:hAnsi="Calibri"/>
          <w:b/>
          <w:bCs/>
          <w:color w:val="auto"/>
          <w:sz w:val="28"/>
          <w:szCs w:val="22"/>
          <w:lang w:eastAsia="en-NZ"/>
        </w:rPr>
        <w:t>15</w:t>
      </w:r>
      <w:r w:rsidR="007925F4" w:rsidRPr="009B71BE">
        <w:rPr>
          <w:rFonts w:ascii="Calibri" w:hAnsi="Calibri"/>
          <w:b/>
          <w:bCs/>
          <w:color w:val="auto"/>
          <w:sz w:val="28"/>
          <w:szCs w:val="22"/>
          <w:lang w:eastAsia="en-NZ"/>
        </w:rPr>
        <w:tab/>
        <w:t xml:space="preserve">Water </w:t>
      </w:r>
      <w:r w:rsidR="00B2521A" w:rsidRPr="009B71BE">
        <w:rPr>
          <w:rFonts w:ascii="Calibri" w:hAnsi="Calibri"/>
          <w:b/>
          <w:bCs/>
          <w:color w:val="auto"/>
          <w:sz w:val="28"/>
          <w:szCs w:val="22"/>
          <w:lang w:eastAsia="en-NZ"/>
        </w:rPr>
        <w:t>take</w:t>
      </w:r>
      <w:r w:rsidR="007925F4" w:rsidRPr="009B71BE">
        <w:rPr>
          <w:rFonts w:ascii="Calibri" w:hAnsi="Calibri"/>
          <w:b/>
          <w:bCs/>
          <w:color w:val="auto"/>
          <w:sz w:val="28"/>
          <w:szCs w:val="22"/>
          <w:lang w:eastAsia="en-NZ"/>
        </w:rPr>
        <w:t xml:space="preserve"> activities – meaning</w:t>
      </w:r>
      <w:bookmarkEnd w:id="18"/>
    </w:p>
    <w:p w14:paraId="355CA65D" w14:textId="38EE84DE" w:rsidR="003C64C1" w:rsidRDefault="001F1884" w:rsidP="003C64C1">
      <w:pPr>
        <w:spacing w:after="0"/>
      </w:pPr>
      <w:r>
        <w:t>In clauses 16 and 17</w:t>
      </w:r>
      <w:r w:rsidR="007925F4">
        <w:t xml:space="preserve">, </w:t>
      </w:r>
      <w:r w:rsidR="007925F4">
        <w:rPr>
          <w:b/>
        </w:rPr>
        <w:t>water</w:t>
      </w:r>
      <w:r w:rsidR="00B2521A">
        <w:rPr>
          <w:b/>
        </w:rPr>
        <w:t xml:space="preserve"> take</w:t>
      </w:r>
      <w:r w:rsidR="007925F4">
        <w:rPr>
          <w:b/>
        </w:rPr>
        <w:t xml:space="preserve"> activities</w:t>
      </w:r>
      <w:r w:rsidR="003C64C1">
        <w:t xml:space="preserve"> means</w:t>
      </w:r>
      <w:r w:rsidR="00B2521A">
        <w:t xml:space="preserve"> </w:t>
      </w:r>
      <w:r w:rsidR="003C64C1">
        <w:t>activities</w:t>
      </w:r>
      <w:r w:rsidR="00D40F8E">
        <w:t xml:space="preserve"> </w:t>
      </w:r>
      <w:r w:rsidR="003C64C1">
        <w:t>such as taking, using, damming, or diverting water that</w:t>
      </w:r>
      <w:r w:rsidR="00C711AF">
        <w:t>:</w:t>
      </w:r>
    </w:p>
    <w:p w14:paraId="3E6711DB" w14:textId="77777777" w:rsidR="003C64C1" w:rsidRDefault="003C64C1" w:rsidP="00CE55EF">
      <w:pPr>
        <w:pStyle w:val="ListParagraph"/>
        <w:numPr>
          <w:ilvl w:val="0"/>
          <w:numId w:val="68"/>
        </w:numPr>
      </w:pPr>
      <w:r>
        <w:t>are not</w:t>
      </w:r>
      <w:r w:rsidR="00D40F8E">
        <w:t xml:space="preserve"> earth disturbance or</w:t>
      </w:r>
      <w:r w:rsidR="00B2521A">
        <w:t xml:space="preserve"> vegetation </w:t>
      </w:r>
      <w:r w:rsidR="000A2EE1">
        <w:t>destruction</w:t>
      </w:r>
      <w:r>
        <w:t>; but</w:t>
      </w:r>
    </w:p>
    <w:p w14:paraId="570E47C2" w14:textId="316BF8F0" w:rsidR="009F4921" w:rsidRPr="003C64C1" w:rsidRDefault="007925F4" w:rsidP="00CE55EF">
      <w:pPr>
        <w:pStyle w:val="ListParagraph"/>
        <w:numPr>
          <w:ilvl w:val="0"/>
          <w:numId w:val="68"/>
        </w:numPr>
      </w:pPr>
      <w:proofErr w:type="gramStart"/>
      <w:r>
        <w:t>result</w:t>
      </w:r>
      <w:proofErr w:type="gramEnd"/>
      <w:r>
        <w:t xml:space="preserve"> in a change to the water level of a natural wetland</w:t>
      </w:r>
      <w:r w:rsidR="00B2521A">
        <w:t xml:space="preserve">. </w:t>
      </w:r>
    </w:p>
    <w:p w14:paraId="1391921D" w14:textId="77777777" w:rsidR="007629DB"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19" w:name="_Toc18413057"/>
      <w:r w:rsidRPr="009B71BE">
        <w:rPr>
          <w:rFonts w:ascii="Calibri" w:hAnsi="Calibri"/>
          <w:b/>
          <w:bCs/>
          <w:color w:val="auto"/>
          <w:sz w:val="28"/>
          <w:szCs w:val="22"/>
          <w:lang w:eastAsia="en-NZ"/>
        </w:rPr>
        <w:t>16</w:t>
      </w:r>
      <w:r w:rsidR="007925F4" w:rsidRPr="009B71BE">
        <w:rPr>
          <w:rFonts w:ascii="Calibri" w:hAnsi="Calibri"/>
          <w:b/>
          <w:bCs/>
          <w:color w:val="auto"/>
          <w:sz w:val="28"/>
          <w:szCs w:val="22"/>
          <w:lang w:eastAsia="en-NZ"/>
        </w:rPr>
        <w:tab/>
        <w:t>W</w:t>
      </w:r>
      <w:r w:rsidR="007629DB" w:rsidRPr="009B71BE">
        <w:rPr>
          <w:rFonts w:ascii="Calibri" w:hAnsi="Calibri"/>
          <w:b/>
          <w:bCs/>
          <w:color w:val="auto"/>
          <w:sz w:val="28"/>
          <w:szCs w:val="22"/>
          <w:lang w:eastAsia="en-NZ"/>
        </w:rPr>
        <w:t xml:space="preserve">ater </w:t>
      </w:r>
      <w:r w:rsidR="00B2521A" w:rsidRPr="009B71BE">
        <w:rPr>
          <w:rFonts w:ascii="Calibri" w:hAnsi="Calibri"/>
          <w:b/>
          <w:bCs/>
          <w:color w:val="auto"/>
          <w:sz w:val="28"/>
          <w:szCs w:val="22"/>
          <w:lang w:eastAsia="en-NZ"/>
        </w:rPr>
        <w:t>take</w:t>
      </w:r>
      <w:r w:rsidR="007629DB" w:rsidRPr="009B71BE">
        <w:rPr>
          <w:rFonts w:ascii="Calibri" w:hAnsi="Calibri"/>
          <w:b/>
          <w:bCs/>
          <w:color w:val="auto"/>
          <w:sz w:val="28"/>
          <w:szCs w:val="22"/>
          <w:lang w:eastAsia="en-NZ"/>
        </w:rPr>
        <w:t xml:space="preserve"> activities</w:t>
      </w:r>
      <w:r w:rsidR="006B0E0B" w:rsidRPr="009B71BE">
        <w:rPr>
          <w:rFonts w:ascii="Calibri" w:hAnsi="Calibri"/>
          <w:b/>
          <w:bCs/>
          <w:color w:val="auto"/>
          <w:sz w:val="28"/>
          <w:szCs w:val="22"/>
          <w:lang w:eastAsia="en-NZ"/>
        </w:rPr>
        <w:t xml:space="preserve"> – </w:t>
      </w:r>
      <w:r w:rsidR="00B2521A" w:rsidRPr="009B71BE">
        <w:rPr>
          <w:rFonts w:ascii="Calibri" w:hAnsi="Calibri"/>
          <w:b/>
          <w:bCs/>
          <w:color w:val="auto"/>
          <w:sz w:val="28"/>
          <w:szCs w:val="22"/>
          <w:lang w:eastAsia="en-NZ"/>
        </w:rPr>
        <w:t>discretionary activity</w:t>
      </w:r>
      <w:bookmarkEnd w:id="19"/>
    </w:p>
    <w:p w14:paraId="529F30E9" w14:textId="12B93187" w:rsidR="005440EC" w:rsidRDefault="00443D48" w:rsidP="005B7600">
      <w:pPr>
        <w:spacing w:after="0"/>
      </w:pPr>
      <w:r>
        <w:t>(</w:t>
      </w:r>
      <w:r w:rsidR="00C8589C">
        <w:t>1</w:t>
      </w:r>
      <w:r w:rsidR="00593C5A">
        <w:t>)</w:t>
      </w:r>
      <w:r w:rsidR="00593C5A">
        <w:tab/>
      </w:r>
      <w:r w:rsidR="00B2521A">
        <w:t>A</w:t>
      </w:r>
      <w:r>
        <w:t xml:space="preserve"> </w:t>
      </w:r>
      <w:r w:rsidR="007925F4">
        <w:t xml:space="preserve">water </w:t>
      </w:r>
      <w:r w:rsidR="00B2521A">
        <w:t>take</w:t>
      </w:r>
      <w:r w:rsidR="007925F4">
        <w:t xml:space="preserve"> activity is </w:t>
      </w:r>
      <w:r>
        <w:t>a</w:t>
      </w:r>
      <w:r w:rsidR="00593C5A">
        <w:t xml:space="preserve"> </w:t>
      </w:r>
      <w:r w:rsidR="00B2521A">
        <w:t xml:space="preserve">discretionary activity if it </w:t>
      </w:r>
      <w:r w:rsidR="00593C5A">
        <w:t>is undertaken</w:t>
      </w:r>
      <w:r w:rsidR="00C711AF">
        <w:t>:</w:t>
      </w:r>
    </w:p>
    <w:p w14:paraId="40243456" w14:textId="77777777" w:rsidR="005440EC" w:rsidRDefault="00593C5A" w:rsidP="005B7600">
      <w:pPr>
        <w:pStyle w:val="ListParagraph"/>
        <w:numPr>
          <w:ilvl w:val="0"/>
          <w:numId w:val="74"/>
        </w:numPr>
      </w:pPr>
      <w:r>
        <w:t>for the purpose</w:t>
      </w:r>
      <w:r w:rsidR="00B2521A">
        <w:t xml:space="preserve"> of education or recreation </w:t>
      </w:r>
      <w:r w:rsidR="00EC59AA">
        <w:t>(including the construction and maintenance of structures such as boardwalks and signage that are constructed for educational or recreational purposes)</w:t>
      </w:r>
      <w:r w:rsidR="005440EC">
        <w:t>,</w:t>
      </w:r>
      <w:r w:rsidR="00EC59AA">
        <w:t xml:space="preserve"> </w:t>
      </w:r>
      <w:r w:rsidR="00B2521A">
        <w:t xml:space="preserve">and </w:t>
      </w:r>
      <w:r>
        <w:t>the change in water level is temporary</w:t>
      </w:r>
      <w:r w:rsidR="005440EC">
        <w:t>; or</w:t>
      </w:r>
    </w:p>
    <w:p w14:paraId="47F88AFA" w14:textId="77777777" w:rsidR="00B2521A" w:rsidRDefault="005440EC" w:rsidP="005B7600">
      <w:pPr>
        <w:pStyle w:val="ListParagraph"/>
        <w:numPr>
          <w:ilvl w:val="0"/>
          <w:numId w:val="74"/>
        </w:numPr>
      </w:pPr>
      <w:proofErr w:type="gramStart"/>
      <w:r>
        <w:t>for</w:t>
      </w:r>
      <w:proofErr w:type="gramEnd"/>
      <w:r>
        <w:t xml:space="preserve"> the purpose of maintaining or meeting the operational needs of an existing hydro scheme.</w:t>
      </w:r>
    </w:p>
    <w:p w14:paraId="24F87A74" w14:textId="61CB90AC" w:rsidR="00C8589C" w:rsidRDefault="00B2521A" w:rsidP="00C8589C">
      <w:r>
        <w:t>(2)</w:t>
      </w:r>
      <w:r>
        <w:tab/>
        <w:t>A</w:t>
      </w:r>
      <w:r w:rsidR="00C8589C">
        <w:t xml:space="preserve"> water </w:t>
      </w:r>
      <w:r>
        <w:t xml:space="preserve">take </w:t>
      </w:r>
      <w:r w:rsidR="00C8589C">
        <w:t xml:space="preserve">activity is a discretionary activity if it is done for the purpose of restoring the </w:t>
      </w:r>
      <w:r w:rsidR="00350616">
        <w:t xml:space="preserve">natural </w:t>
      </w:r>
      <w:r w:rsidR="00C8589C">
        <w:t xml:space="preserve">wetland to its natural hydrological state. </w:t>
      </w:r>
    </w:p>
    <w:p w14:paraId="6B7E819D" w14:textId="02BABB65" w:rsidR="00411631" w:rsidRDefault="00837AED" w:rsidP="00837AED">
      <w:pPr>
        <w:spacing w:after="0"/>
      </w:pPr>
      <w:r>
        <w:t>(3</w:t>
      </w:r>
      <w:r w:rsidR="00C448E7">
        <w:t>)</w:t>
      </w:r>
      <w:r w:rsidR="00C448E7">
        <w:tab/>
        <w:t xml:space="preserve">Any resource consent granted for </w:t>
      </w:r>
      <w:r w:rsidR="00B2521A">
        <w:t xml:space="preserve">a water take activity for the purpose of restoring a </w:t>
      </w:r>
      <w:r w:rsidR="00350616">
        <w:t xml:space="preserve">natural </w:t>
      </w:r>
      <w:r w:rsidR="00B2521A">
        <w:t xml:space="preserve">wetland to its natural hydrological state must include the </w:t>
      </w:r>
      <w:r w:rsidR="00411631">
        <w:t xml:space="preserve">following </w:t>
      </w:r>
      <w:r w:rsidR="00C448E7">
        <w:t>condition</w:t>
      </w:r>
      <w:r w:rsidR="00411631">
        <w:t>s</w:t>
      </w:r>
      <w:r w:rsidR="00957839">
        <w:t>:</w:t>
      </w:r>
    </w:p>
    <w:p w14:paraId="6F3F5D31" w14:textId="65ADC1A9" w:rsidR="00411631" w:rsidRDefault="00C448E7" w:rsidP="00CE55EF">
      <w:pPr>
        <w:pStyle w:val="ListParagraph"/>
        <w:numPr>
          <w:ilvl w:val="0"/>
          <w:numId w:val="25"/>
        </w:numPr>
      </w:pPr>
      <w:r>
        <w:t xml:space="preserve"> </w:t>
      </w:r>
      <w:r w:rsidR="00411631">
        <w:t xml:space="preserve">a qualified wetland ecologist and hydrologist must establish the natural hydrological regime of the </w:t>
      </w:r>
      <w:r w:rsidR="00350616">
        <w:t xml:space="preserve">natural </w:t>
      </w:r>
      <w:r w:rsidR="00411631">
        <w:t>wetland</w:t>
      </w:r>
      <w:r w:rsidR="00F25DA4">
        <w:t>;</w:t>
      </w:r>
    </w:p>
    <w:p w14:paraId="6CE71610" w14:textId="77777777" w:rsidR="00C448E7" w:rsidRDefault="00411631" w:rsidP="00CE55EF">
      <w:pPr>
        <w:pStyle w:val="ListParagraph"/>
        <w:numPr>
          <w:ilvl w:val="0"/>
          <w:numId w:val="25"/>
        </w:numPr>
      </w:pPr>
      <w:proofErr w:type="gramStart"/>
      <w:r>
        <w:t>the</w:t>
      </w:r>
      <w:proofErr w:type="gramEnd"/>
      <w:r>
        <w:t xml:space="preserve"> person undertaking the activity is subject to the standard wetland monitoring obligation for the duration of the consent.</w:t>
      </w:r>
    </w:p>
    <w:p w14:paraId="784647FD" w14:textId="55EB6462" w:rsidR="005828BA" w:rsidRDefault="00837AED" w:rsidP="00D40F8E">
      <w:pPr>
        <w:spacing w:after="0"/>
      </w:pPr>
      <w:r>
        <w:t>(4)</w:t>
      </w:r>
      <w:r>
        <w:tab/>
        <w:t>A water take activity is a discretionary activity</w:t>
      </w:r>
      <w:r w:rsidR="005828BA">
        <w:t xml:space="preserve"> if</w:t>
      </w:r>
      <w:r w:rsidR="00EE68B9">
        <w:t>:</w:t>
      </w:r>
    </w:p>
    <w:p w14:paraId="3B44AF92" w14:textId="4276E456" w:rsidR="005828BA" w:rsidRDefault="005828BA" w:rsidP="00CE55EF">
      <w:pPr>
        <w:pStyle w:val="ListParagraph"/>
        <w:numPr>
          <w:ilvl w:val="0"/>
          <w:numId w:val="65"/>
        </w:numPr>
      </w:pPr>
      <w:r>
        <w:t>the work is done for</w:t>
      </w:r>
      <w:r w:rsidR="00C711AF">
        <w:t>:</w:t>
      </w:r>
    </w:p>
    <w:p w14:paraId="1BAAD50D" w14:textId="7A663183" w:rsidR="00F06CE8" w:rsidRDefault="00C711AF" w:rsidP="009B71BE">
      <w:pPr>
        <w:pStyle w:val="ListParagraph"/>
        <w:numPr>
          <w:ilvl w:val="2"/>
          <w:numId w:val="25"/>
        </w:numPr>
      </w:pPr>
      <w:r>
        <w:lastRenderedPageBreak/>
        <w:t>public flood control or drainage; or</w:t>
      </w:r>
    </w:p>
    <w:p w14:paraId="69C86D9A" w14:textId="16E4F4E7" w:rsidR="005828BA" w:rsidRDefault="005828BA" w:rsidP="009B71BE">
      <w:pPr>
        <w:pStyle w:val="ListParagraph"/>
        <w:numPr>
          <w:ilvl w:val="2"/>
          <w:numId w:val="25"/>
        </w:numPr>
      </w:pPr>
      <w:r>
        <w:t xml:space="preserve">building, maintaining, or operating any </w:t>
      </w:r>
      <w:r w:rsidR="000A2EE1">
        <w:t xml:space="preserve">new or existing </w:t>
      </w:r>
      <w:r>
        <w:t>nationally significant infrastructure; and</w:t>
      </w:r>
    </w:p>
    <w:p w14:paraId="28400A27" w14:textId="1087665D" w:rsidR="00F06CE8" w:rsidRDefault="005828BA" w:rsidP="00EE68B9">
      <w:pPr>
        <w:pStyle w:val="ListParagraph"/>
        <w:ind w:left="426"/>
      </w:pPr>
      <w:r>
        <w:t>b)</w:t>
      </w:r>
      <w:r>
        <w:tab/>
      </w:r>
      <w:proofErr w:type="gramStart"/>
      <w:r>
        <w:t>the</w:t>
      </w:r>
      <w:proofErr w:type="gramEnd"/>
      <w:r>
        <w:t xml:space="preserve"> work</w:t>
      </w:r>
      <w:r w:rsidR="000A2EE1">
        <w:t xml:space="preserve"> will</w:t>
      </w:r>
      <w:r w:rsidR="00C711AF">
        <w:t>:</w:t>
      </w:r>
    </w:p>
    <w:p w14:paraId="2B38E546" w14:textId="356EC57E" w:rsidR="00D40F8E" w:rsidRDefault="000A2EE1" w:rsidP="009B71BE">
      <w:pPr>
        <w:pStyle w:val="ListParagraph"/>
        <w:numPr>
          <w:ilvl w:val="2"/>
          <w:numId w:val="20"/>
        </w:numPr>
      </w:pPr>
      <w:r>
        <w:t xml:space="preserve">result in </w:t>
      </w:r>
      <w:r w:rsidR="005828BA">
        <w:t xml:space="preserve">a greater than 0.1 m change beyond the </w:t>
      </w:r>
      <w:r w:rsidR="00350616">
        <w:t xml:space="preserve">natural </w:t>
      </w:r>
      <w:r w:rsidR="005828BA">
        <w:t>wetland</w:t>
      </w:r>
      <w:r w:rsidR="00C32B97">
        <w:t>’s annual median water level; and</w:t>
      </w:r>
    </w:p>
    <w:p w14:paraId="3CF9382B" w14:textId="60DCDFF5" w:rsidR="009F4921" w:rsidRDefault="000A2EE1" w:rsidP="009B71BE">
      <w:pPr>
        <w:pStyle w:val="ListParagraph"/>
        <w:numPr>
          <w:ilvl w:val="2"/>
          <w:numId w:val="20"/>
        </w:numPr>
      </w:pPr>
      <w:proofErr w:type="gramStart"/>
      <w:r>
        <w:t>cause</w:t>
      </w:r>
      <w:proofErr w:type="gramEnd"/>
      <w:r>
        <w:t xml:space="preserve"> </w:t>
      </w:r>
      <w:r w:rsidR="005828BA">
        <w:t xml:space="preserve">changes in the </w:t>
      </w:r>
      <w:r w:rsidR="00350616">
        <w:t xml:space="preserve">natural </w:t>
      </w:r>
      <w:r w:rsidR="005828BA">
        <w:t xml:space="preserve">wetland’s seasonal (summer to winter) water level fluctuations (minimum or maximum water levels) that have a detrimental effect on the extent, ecological quality (type and diversity of aquatic plant and animal communities) or functioning of the </w:t>
      </w:r>
      <w:r w:rsidR="00350616">
        <w:t xml:space="preserve">natural </w:t>
      </w:r>
      <w:r w:rsidR="005828BA">
        <w:t>wetland.</w:t>
      </w:r>
    </w:p>
    <w:p w14:paraId="6683BFA1" w14:textId="77777777" w:rsidR="00C448E7" w:rsidRDefault="00147787" w:rsidP="009B71BE">
      <w:pPr>
        <w:pStyle w:val="Heading3"/>
        <w:keepLines w:val="0"/>
        <w:tabs>
          <w:tab w:val="left" w:pos="851"/>
        </w:tabs>
        <w:spacing w:before="360" w:line="240" w:lineRule="auto"/>
      </w:pPr>
      <w:bookmarkStart w:id="20" w:name="_Toc18413058"/>
      <w:r w:rsidRPr="009B71BE">
        <w:rPr>
          <w:rFonts w:ascii="Calibri" w:hAnsi="Calibri"/>
          <w:b/>
          <w:bCs/>
          <w:color w:val="auto"/>
          <w:sz w:val="28"/>
          <w:szCs w:val="22"/>
          <w:lang w:eastAsia="en-NZ"/>
        </w:rPr>
        <w:t>17</w:t>
      </w:r>
      <w:r w:rsidR="000A2EE1" w:rsidRPr="009B71BE">
        <w:rPr>
          <w:rFonts w:ascii="Calibri" w:hAnsi="Calibri"/>
          <w:b/>
          <w:bCs/>
          <w:color w:val="auto"/>
          <w:sz w:val="28"/>
          <w:szCs w:val="22"/>
          <w:lang w:eastAsia="en-NZ"/>
        </w:rPr>
        <w:tab/>
        <w:t>Water take activities – non-complying activity</w:t>
      </w:r>
      <w:bookmarkEnd w:id="20"/>
    </w:p>
    <w:p w14:paraId="675B638B" w14:textId="25E467E2" w:rsidR="00C32B97" w:rsidRDefault="00C32B97" w:rsidP="00C32B97">
      <w:pPr>
        <w:spacing w:after="0"/>
      </w:pPr>
      <w:r>
        <w:t>A water take activity is a non-complying activity if</w:t>
      </w:r>
      <w:r w:rsidR="00BD483D">
        <w:t>:</w:t>
      </w:r>
    </w:p>
    <w:p w14:paraId="3806C674" w14:textId="77777777" w:rsidR="00C32B97" w:rsidRDefault="00C32B97" w:rsidP="00CE55EF">
      <w:pPr>
        <w:pStyle w:val="ListParagraph"/>
        <w:numPr>
          <w:ilvl w:val="0"/>
          <w:numId w:val="66"/>
        </w:numPr>
      </w:pPr>
      <w:r>
        <w:t>it is not a discretionary activity; and</w:t>
      </w:r>
    </w:p>
    <w:p w14:paraId="76F82CC0" w14:textId="4672130E" w:rsidR="00C32B97" w:rsidRDefault="00C32B97" w:rsidP="00CE55EF">
      <w:pPr>
        <w:pStyle w:val="ListParagraph"/>
        <w:numPr>
          <w:ilvl w:val="0"/>
          <w:numId w:val="66"/>
        </w:numPr>
      </w:pPr>
      <w:r>
        <w:t>the work will</w:t>
      </w:r>
      <w:r w:rsidR="00C711AF">
        <w:t>:</w:t>
      </w:r>
    </w:p>
    <w:p w14:paraId="29D9AF12" w14:textId="2151E4A4" w:rsidR="00C32B97" w:rsidRDefault="00C32B97" w:rsidP="009B71BE">
      <w:pPr>
        <w:pStyle w:val="ListParagraph"/>
        <w:numPr>
          <w:ilvl w:val="2"/>
          <w:numId w:val="66"/>
        </w:numPr>
      </w:pPr>
      <w:r>
        <w:t xml:space="preserve">result in a greater than 0.1 m change beyond the </w:t>
      </w:r>
      <w:r w:rsidR="00350616">
        <w:t xml:space="preserve">natural </w:t>
      </w:r>
      <w:r>
        <w:t>wetland’s annual median water level; and</w:t>
      </w:r>
    </w:p>
    <w:p w14:paraId="1F1E1FFB" w14:textId="5DBD3846" w:rsidR="00C32B97" w:rsidRDefault="00C32B97" w:rsidP="009B71BE">
      <w:pPr>
        <w:pStyle w:val="ListParagraph"/>
        <w:numPr>
          <w:ilvl w:val="2"/>
          <w:numId w:val="66"/>
        </w:numPr>
      </w:pPr>
      <w:proofErr w:type="gramStart"/>
      <w:r>
        <w:t>cause</w:t>
      </w:r>
      <w:proofErr w:type="gramEnd"/>
      <w:r>
        <w:t xml:space="preserve"> changes in the </w:t>
      </w:r>
      <w:r w:rsidR="00350616">
        <w:t xml:space="preserve">natural </w:t>
      </w:r>
      <w:r>
        <w:t xml:space="preserve">wetland’s seasonal (summer to winter) water level fluctuations (minimum or maximum water levels) that have a detrimental effect on the extent, ecological quality (type and diversity of aquatic plant and animal communities) or functioning of the </w:t>
      </w:r>
      <w:r w:rsidR="00350616">
        <w:t xml:space="preserve">natural </w:t>
      </w:r>
      <w:r>
        <w:t>wetland.</w:t>
      </w:r>
    </w:p>
    <w:p w14:paraId="42381C29" w14:textId="77777777" w:rsidR="00F310EA" w:rsidRDefault="00E47975" w:rsidP="009B71BE">
      <w:pPr>
        <w:pStyle w:val="Heading2"/>
        <w:keepLines w:val="0"/>
        <w:tabs>
          <w:tab w:val="left" w:pos="851"/>
        </w:tabs>
        <w:spacing w:before="360" w:line="240" w:lineRule="auto"/>
      </w:pPr>
      <w:bookmarkStart w:id="21" w:name="_Toc18413059"/>
      <w:r w:rsidRPr="009B71BE">
        <w:rPr>
          <w:rFonts w:ascii="Calibri" w:hAnsi="Calibri"/>
          <w:b/>
          <w:bCs/>
          <w:color w:val="0F7B7D"/>
          <w:sz w:val="36"/>
          <w:lang w:eastAsia="en-NZ"/>
        </w:rPr>
        <w:t xml:space="preserve">Subpart 2 – </w:t>
      </w:r>
      <w:r w:rsidR="00C448E7" w:rsidRPr="009B71BE">
        <w:rPr>
          <w:rFonts w:ascii="Calibri" w:hAnsi="Calibri"/>
          <w:b/>
          <w:bCs/>
          <w:color w:val="0F7B7D"/>
          <w:sz w:val="36"/>
          <w:lang w:eastAsia="en-NZ"/>
        </w:rPr>
        <w:t>River bed infilling</w:t>
      </w:r>
      <w:bookmarkEnd w:id="21"/>
      <w:r w:rsidR="00625A93">
        <w:tab/>
      </w:r>
      <w:r w:rsidR="00F310EA">
        <w:t xml:space="preserve"> </w:t>
      </w:r>
    </w:p>
    <w:p w14:paraId="7D9D221D" w14:textId="77777777" w:rsidR="00F310EA"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2" w:name="_Toc18413060"/>
      <w:r w:rsidRPr="009B71BE">
        <w:rPr>
          <w:rFonts w:ascii="Calibri" w:hAnsi="Calibri"/>
          <w:b/>
          <w:bCs/>
          <w:color w:val="auto"/>
          <w:sz w:val="28"/>
          <w:szCs w:val="22"/>
          <w:lang w:eastAsia="en-NZ"/>
        </w:rPr>
        <w:t>18</w:t>
      </w:r>
      <w:r w:rsidR="00F310EA" w:rsidRPr="009B71BE">
        <w:rPr>
          <w:rFonts w:ascii="Calibri" w:hAnsi="Calibri"/>
          <w:b/>
          <w:bCs/>
          <w:color w:val="auto"/>
          <w:sz w:val="28"/>
          <w:szCs w:val="22"/>
          <w:lang w:eastAsia="en-NZ"/>
        </w:rPr>
        <w:tab/>
      </w:r>
      <w:r w:rsidR="00C448E7" w:rsidRPr="009B71BE">
        <w:rPr>
          <w:rFonts w:ascii="Calibri" w:hAnsi="Calibri"/>
          <w:b/>
          <w:bCs/>
          <w:color w:val="auto"/>
          <w:sz w:val="28"/>
          <w:szCs w:val="22"/>
          <w:lang w:eastAsia="en-NZ"/>
        </w:rPr>
        <w:t>Infilling</w:t>
      </w:r>
      <w:r w:rsidR="00F310EA" w:rsidRPr="009B71BE">
        <w:rPr>
          <w:rFonts w:ascii="Calibri" w:hAnsi="Calibri"/>
          <w:b/>
          <w:bCs/>
          <w:color w:val="auto"/>
          <w:sz w:val="28"/>
          <w:szCs w:val="22"/>
          <w:lang w:eastAsia="en-NZ"/>
        </w:rPr>
        <w:t xml:space="preserve"> bed of river</w:t>
      </w:r>
      <w:bookmarkEnd w:id="22"/>
    </w:p>
    <w:p w14:paraId="1032AED8" w14:textId="77777777" w:rsidR="00625A93" w:rsidRPr="00625A93" w:rsidRDefault="00625A93" w:rsidP="00F7789B">
      <w:pPr>
        <w:spacing w:after="0"/>
        <w:rPr>
          <w:i/>
        </w:rPr>
      </w:pPr>
      <w:r>
        <w:rPr>
          <w:i/>
        </w:rPr>
        <w:t>Discretionary activity</w:t>
      </w:r>
    </w:p>
    <w:p w14:paraId="036A5523" w14:textId="0C5BF387" w:rsidR="00D40F8E" w:rsidRDefault="00625A93" w:rsidP="00D40F8E">
      <w:pPr>
        <w:spacing w:after="0"/>
      </w:pPr>
      <w:r>
        <w:t>(1)</w:t>
      </w:r>
      <w:r>
        <w:tab/>
        <w:t xml:space="preserve">The </w:t>
      </w:r>
      <w:r w:rsidR="00C448E7">
        <w:t>infilling</w:t>
      </w:r>
      <w:r>
        <w:t xml:space="preserve"> of the bed of a river i</w:t>
      </w:r>
      <w:r w:rsidR="00C448E7">
        <w:t>s a discretionary activity</w:t>
      </w:r>
      <w:r w:rsidR="00D40F8E">
        <w:t xml:space="preserve"> </w:t>
      </w:r>
      <w:r w:rsidR="00167124">
        <w:t>if</w:t>
      </w:r>
      <w:r w:rsidR="00D40F8E">
        <w:t xml:space="preserve"> it is part of an activity</w:t>
      </w:r>
      <w:r w:rsidR="00C711AF">
        <w:t>:</w:t>
      </w:r>
    </w:p>
    <w:p w14:paraId="2150C9D4" w14:textId="77777777" w:rsidR="00D40F8E" w:rsidRDefault="00D40F8E" w:rsidP="00CE55EF">
      <w:pPr>
        <w:pStyle w:val="ListParagraph"/>
        <w:numPr>
          <w:ilvl w:val="0"/>
          <w:numId w:val="59"/>
        </w:numPr>
        <w:spacing w:line="256" w:lineRule="auto"/>
      </w:pPr>
      <w:r>
        <w:t>designed to restore or enhance the natural values of the stream or of any adjacent or associated ecosystem; or</w:t>
      </w:r>
    </w:p>
    <w:p w14:paraId="335B80A4" w14:textId="77777777" w:rsidR="00D40F8E" w:rsidRDefault="003C64C1" w:rsidP="00CE55EF">
      <w:pPr>
        <w:pStyle w:val="ListParagraph"/>
        <w:numPr>
          <w:ilvl w:val="0"/>
          <w:numId w:val="59"/>
        </w:numPr>
        <w:spacing w:line="256" w:lineRule="auto"/>
      </w:pPr>
      <w:r>
        <w:t>done for the purpose of building, maintaining, or operating</w:t>
      </w:r>
      <w:r w:rsidR="00D40F8E">
        <w:t xml:space="preserve"> </w:t>
      </w:r>
      <w:r w:rsidR="00C32B97">
        <w:t xml:space="preserve">new or existing </w:t>
      </w:r>
      <w:r w:rsidR="00D40F8E">
        <w:t>nationally significant infrastructure; or</w:t>
      </w:r>
    </w:p>
    <w:p w14:paraId="5862D703" w14:textId="77777777" w:rsidR="00D40F8E" w:rsidRDefault="00D40F8E" w:rsidP="00CE55EF">
      <w:pPr>
        <w:pStyle w:val="ListParagraph"/>
        <w:numPr>
          <w:ilvl w:val="0"/>
          <w:numId w:val="59"/>
        </w:numPr>
        <w:spacing w:line="256" w:lineRule="auto"/>
      </w:pPr>
      <w:r>
        <w:t>required for the purposes of flood prevention or erosion control; or</w:t>
      </w:r>
    </w:p>
    <w:p w14:paraId="62DF7A36" w14:textId="77777777" w:rsidR="00D40F8E" w:rsidRDefault="00167124" w:rsidP="00CE55EF">
      <w:pPr>
        <w:pStyle w:val="ListParagraph"/>
        <w:numPr>
          <w:ilvl w:val="0"/>
          <w:numId w:val="59"/>
        </w:numPr>
        <w:spacing w:line="256" w:lineRule="auto"/>
      </w:pPr>
      <w:proofErr w:type="gramStart"/>
      <w:r>
        <w:t>for</w:t>
      </w:r>
      <w:proofErr w:type="gramEnd"/>
      <w:r>
        <w:t xml:space="preserve"> which </w:t>
      </w:r>
      <w:r w:rsidR="00D40F8E">
        <w:t xml:space="preserve">there are no practical alternative methods of </w:t>
      </w:r>
      <w:r>
        <w:t>enabling the activity to take place.</w:t>
      </w:r>
    </w:p>
    <w:p w14:paraId="32604794" w14:textId="77777777" w:rsidR="00557A0D" w:rsidRDefault="00557A0D" w:rsidP="0063574D">
      <w:pPr>
        <w:spacing w:after="0"/>
      </w:pPr>
      <w:r>
        <w:t>(2)</w:t>
      </w:r>
      <w:r>
        <w:tab/>
        <w:t xml:space="preserve">Any resource consent granted for the discretionary activity must </w:t>
      </w:r>
      <w:r w:rsidR="0063574D">
        <w:t xml:space="preserve">include at least </w:t>
      </w:r>
      <w:r>
        <w:t xml:space="preserve">the following conditions: </w:t>
      </w:r>
    </w:p>
    <w:p w14:paraId="32A6CA10" w14:textId="77777777" w:rsidR="00557A0D" w:rsidRDefault="0063574D" w:rsidP="00CE55EF">
      <w:pPr>
        <w:pStyle w:val="ListParagraph"/>
        <w:numPr>
          <w:ilvl w:val="0"/>
          <w:numId w:val="46"/>
        </w:numPr>
      </w:pPr>
      <w:r>
        <w:t xml:space="preserve">to the extent that the </w:t>
      </w:r>
      <w:r w:rsidR="00557A0D">
        <w:t xml:space="preserve">adverse effects </w:t>
      </w:r>
      <w:r>
        <w:t xml:space="preserve">cannot be </w:t>
      </w:r>
      <w:r w:rsidR="00557A0D">
        <w:t>avoided, remedied, mitigated</w:t>
      </w:r>
      <w:r>
        <w:t>, any residual adverse effects on the river must be offset to achieve a no net loss</w:t>
      </w:r>
      <w:r w:rsidR="00557A0D">
        <w:t>; and</w:t>
      </w:r>
    </w:p>
    <w:p w14:paraId="43A2A4B9" w14:textId="3E9A27CF" w:rsidR="00557A0D" w:rsidRDefault="00557A0D" w:rsidP="00CE55EF">
      <w:pPr>
        <w:pStyle w:val="ListParagraph"/>
        <w:numPr>
          <w:ilvl w:val="0"/>
          <w:numId w:val="46"/>
        </w:numPr>
      </w:pPr>
      <w:r>
        <w:t>the person undertaking the activity must</w:t>
      </w:r>
      <w:r w:rsidR="00C711AF">
        <w:t>:</w:t>
      </w:r>
    </w:p>
    <w:p w14:paraId="51963009" w14:textId="3AF5F8A8" w:rsidR="00557A0D" w:rsidRDefault="00557A0D" w:rsidP="009B71BE">
      <w:pPr>
        <w:pStyle w:val="ListParagraph"/>
        <w:numPr>
          <w:ilvl w:val="2"/>
          <w:numId w:val="46"/>
        </w:numPr>
      </w:pPr>
      <w:r>
        <w:t>monitor the condition of the river for the duration of the consent; and</w:t>
      </w:r>
    </w:p>
    <w:p w14:paraId="09BDB984" w14:textId="09511150" w:rsidR="00557A0D" w:rsidRDefault="00557A0D" w:rsidP="009B71BE">
      <w:pPr>
        <w:pStyle w:val="ListParagraph"/>
        <w:numPr>
          <w:ilvl w:val="2"/>
          <w:numId w:val="46"/>
        </w:numPr>
      </w:pPr>
      <w:proofErr w:type="gramStart"/>
      <w:r>
        <w:t>inform</w:t>
      </w:r>
      <w:proofErr w:type="gramEnd"/>
      <w:r>
        <w:t xml:space="preserve"> the consent authority if the monitoring demonstrates that the ecological condition of the river </w:t>
      </w:r>
      <w:r w:rsidR="00B37C00">
        <w:t xml:space="preserve">is </w:t>
      </w:r>
      <w:r>
        <w:t xml:space="preserve">declining. </w:t>
      </w:r>
    </w:p>
    <w:p w14:paraId="4E82B42D" w14:textId="77777777" w:rsidR="00625A93" w:rsidRPr="00625A93" w:rsidRDefault="00625A93" w:rsidP="00F7789B">
      <w:pPr>
        <w:spacing w:after="0"/>
        <w:rPr>
          <w:i/>
        </w:rPr>
      </w:pPr>
      <w:r>
        <w:rPr>
          <w:i/>
        </w:rPr>
        <w:t>Non-complying activity</w:t>
      </w:r>
    </w:p>
    <w:p w14:paraId="0746F72C" w14:textId="77777777" w:rsidR="00625A93" w:rsidRDefault="00557A0D" w:rsidP="00625A93">
      <w:r>
        <w:t>(3</w:t>
      </w:r>
      <w:r w:rsidR="00B37C00">
        <w:t>)</w:t>
      </w:r>
      <w:r w:rsidR="00B37C00">
        <w:tab/>
        <w:t xml:space="preserve">Infilling </w:t>
      </w:r>
      <w:r w:rsidR="00625A93">
        <w:t xml:space="preserve">the bed of a river is a non-complying activity in any other case. </w:t>
      </w:r>
    </w:p>
    <w:p w14:paraId="302247E3" w14:textId="77777777" w:rsidR="006506B1" w:rsidRPr="009B71BE" w:rsidRDefault="00F7789B" w:rsidP="009B71BE">
      <w:pPr>
        <w:pStyle w:val="Heading2"/>
        <w:keepLines w:val="0"/>
        <w:tabs>
          <w:tab w:val="left" w:pos="851"/>
        </w:tabs>
        <w:spacing w:before="360" w:line="240" w:lineRule="auto"/>
        <w:rPr>
          <w:rFonts w:ascii="Calibri" w:hAnsi="Calibri"/>
          <w:b/>
          <w:bCs/>
          <w:color w:val="0F7B7D"/>
          <w:sz w:val="36"/>
          <w:lang w:eastAsia="en-NZ"/>
        </w:rPr>
      </w:pPr>
      <w:bookmarkStart w:id="23" w:name="_Toc18413061"/>
      <w:r w:rsidRPr="009B71BE">
        <w:rPr>
          <w:rFonts w:ascii="Calibri" w:hAnsi="Calibri"/>
          <w:b/>
          <w:bCs/>
          <w:color w:val="0F7B7D"/>
          <w:sz w:val="36"/>
          <w:lang w:eastAsia="en-NZ"/>
        </w:rPr>
        <w:lastRenderedPageBreak/>
        <w:t>Subpart 3</w:t>
      </w:r>
      <w:r w:rsidR="00A065DB" w:rsidRPr="009B71BE">
        <w:rPr>
          <w:rFonts w:ascii="Calibri" w:hAnsi="Calibri"/>
          <w:b/>
          <w:bCs/>
          <w:color w:val="0F7B7D"/>
          <w:sz w:val="36"/>
          <w:lang w:eastAsia="en-NZ"/>
        </w:rPr>
        <w:t xml:space="preserve"> – Fish passage</w:t>
      </w:r>
      <w:bookmarkEnd w:id="23"/>
    </w:p>
    <w:p w14:paraId="2E2CAAF4" w14:textId="77777777" w:rsidR="00F706C7"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4" w:name="_Toc18413062"/>
      <w:r w:rsidRPr="009B71BE">
        <w:rPr>
          <w:rFonts w:ascii="Calibri" w:hAnsi="Calibri"/>
          <w:b/>
          <w:bCs/>
          <w:color w:val="auto"/>
          <w:sz w:val="28"/>
          <w:szCs w:val="22"/>
          <w:lang w:eastAsia="en-NZ"/>
        </w:rPr>
        <w:t>19</w:t>
      </w:r>
      <w:r w:rsidR="00F706C7" w:rsidRPr="009B71BE">
        <w:rPr>
          <w:rFonts w:ascii="Calibri" w:hAnsi="Calibri"/>
          <w:b/>
          <w:bCs/>
          <w:color w:val="auto"/>
          <w:sz w:val="28"/>
          <w:szCs w:val="22"/>
          <w:lang w:eastAsia="en-NZ"/>
        </w:rPr>
        <w:tab/>
        <w:t>Application</w:t>
      </w:r>
      <w:r w:rsidR="001F1884" w:rsidRPr="009B71BE">
        <w:rPr>
          <w:rFonts w:ascii="Calibri" w:hAnsi="Calibri"/>
          <w:b/>
          <w:bCs/>
          <w:color w:val="auto"/>
          <w:sz w:val="28"/>
          <w:szCs w:val="22"/>
          <w:lang w:eastAsia="en-NZ"/>
        </w:rPr>
        <w:t xml:space="preserve"> of subpart 3</w:t>
      </w:r>
      <w:bookmarkEnd w:id="24"/>
    </w:p>
    <w:p w14:paraId="02A7242B" w14:textId="77777777" w:rsidR="00F0757C" w:rsidRDefault="00F706C7" w:rsidP="00F0757C">
      <w:r>
        <w:t>(1)</w:t>
      </w:r>
      <w:r>
        <w:tab/>
        <w:t>This subpart applies only in respect of structures constructed after the commencement date.</w:t>
      </w:r>
    </w:p>
    <w:p w14:paraId="61232AB5" w14:textId="77777777" w:rsidR="00CF1BEE" w:rsidRDefault="00F706C7" w:rsidP="005B7600">
      <w:pPr>
        <w:spacing w:after="0"/>
      </w:pPr>
      <w:r>
        <w:t>(2)</w:t>
      </w:r>
      <w:r>
        <w:tab/>
      </w:r>
      <w:r w:rsidR="00CF1BEE">
        <w:t>Clauses 21 and 22 (</w:t>
      </w:r>
      <w:r>
        <w:t>about culverts and weirs</w:t>
      </w:r>
      <w:r w:rsidR="00CF1BEE">
        <w:t>)</w:t>
      </w:r>
      <w:r>
        <w:t xml:space="preserve"> do not apply in respect of any river identified by the relevant regional council as one where fish passage for undesirable fish species is to be impeded (in accordance wi</w:t>
      </w:r>
      <w:r w:rsidR="003C64C1">
        <w:t>th the requirements of the National Policy Statement for Freshwater Management 20</w:t>
      </w:r>
      <w:r>
        <w:t>19)</w:t>
      </w:r>
      <w:r w:rsidR="00CF1BEE">
        <w:t>, except that any person constructing a culvert or weir on such a river must provide the following to the relevant regional council within 20 working days of the construction being completed:</w:t>
      </w:r>
    </w:p>
    <w:p w14:paraId="1D2A5E97" w14:textId="77777777" w:rsidR="00CF1BEE" w:rsidRDefault="00CF1BEE" w:rsidP="005B7600">
      <w:pPr>
        <w:pStyle w:val="ListParagraph"/>
        <w:numPr>
          <w:ilvl w:val="0"/>
          <w:numId w:val="75"/>
        </w:numPr>
      </w:pPr>
      <w:r>
        <w:t>the standard fish passage information; and</w:t>
      </w:r>
    </w:p>
    <w:p w14:paraId="7D7B827F" w14:textId="77777777" w:rsidR="00CF1BEE" w:rsidRDefault="00CF1BEE" w:rsidP="005B7600">
      <w:pPr>
        <w:pStyle w:val="ListParagraph"/>
        <w:numPr>
          <w:ilvl w:val="0"/>
          <w:numId w:val="75"/>
        </w:numPr>
      </w:pPr>
      <w:r>
        <w:t xml:space="preserve">for culverts, </w:t>
      </w:r>
      <w:r w:rsidRPr="00CF1BEE">
        <w:t>information on at least the type or shape of culvert (e.g. pipe, box, arch), material, height, width, length, drop height, slope, culvert substrate, and alignment</w:t>
      </w:r>
      <w:r>
        <w:t>; and</w:t>
      </w:r>
    </w:p>
    <w:p w14:paraId="06B91E73" w14:textId="475D43F9" w:rsidR="009F4921" w:rsidRDefault="00CF1BEE" w:rsidP="005B7600">
      <w:pPr>
        <w:pStyle w:val="ListParagraph"/>
        <w:numPr>
          <w:ilvl w:val="0"/>
          <w:numId w:val="75"/>
        </w:numPr>
      </w:pPr>
      <w:proofErr w:type="gramStart"/>
      <w:r>
        <w:t>for</w:t>
      </w:r>
      <w:proofErr w:type="gramEnd"/>
      <w:r>
        <w:t xml:space="preserve"> weirs, </w:t>
      </w:r>
      <w:r w:rsidRPr="00CF1BEE">
        <w:t>information on at least the type</w:t>
      </w:r>
      <w:r w:rsidR="00CD6B97">
        <w:t xml:space="preserve"> of weir</w:t>
      </w:r>
      <w:r w:rsidRPr="00CF1BEE">
        <w:t>, crest shape, width, slope, height, presence of wetted margins, material, backwater distance, and substrate</w:t>
      </w:r>
      <w:r w:rsidR="00957839">
        <w:t>.</w:t>
      </w:r>
    </w:p>
    <w:p w14:paraId="78B90D3B" w14:textId="77777777" w:rsidR="00A065DB"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5" w:name="_Toc18413063"/>
      <w:r w:rsidRPr="009B71BE">
        <w:rPr>
          <w:rFonts w:ascii="Calibri" w:hAnsi="Calibri"/>
          <w:b/>
          <w:bCs/>
          <w:color w:val="auto"/>
          <w:sz w:val="28"/>
          <w:szCs w:val="22"/>
          <w:lang w:eastAsia="en-NZ"/>
        </w:rPr>
        <w:t>20</w:t>
      </w:r>
      <w:r w:rsidR="00A065DB" w:rsidRPr="009B71BE">
        <w:rPr>
          <w:rFonts w:ascii="Calibri" w:hAnsi="Calibri"/>
          <w:b/>
          <w:bCs/>
          <w:color w:val="auto"/>
          <w:sz w:val="28"/>
          <w:szCs w:val="22"/>
          <w:lang w:eastAsia="en-NZ"/>
        </w:rPr>
        <w:tab/>
        <w:t>Definitions for subpart</w:t>
      </w:r>
      <w:r w:rsidR="00F7789B" w:rsidRPr="009B71BE">
        <w:rPr>
          <w:rFonts w:ascii="Calibri" w:hAnsi="Calibri"/>
          <w:b/>
          <w:bCs/>
          <w:color w:val="auto"/>
          <w:sz w:val="28"/>
          <w:szCs w:val="22"/>
          <w:lang w:eastAsia="en-NZ"/>
        </w:rPr>
        <w:t xml:space="preserve"> 3</w:t>
      </w:r>
      <w:bookmarkEnd w:id="25"/>
    </w:p>
    <w:p w14:paraId="6E3D7E33" w14:textId="6B2C3313" w:rsidR="00A065DB" w:rsidRDefault="006506B1" w:rsidP="00F7789B">
      <w:pPr>
        <w:spacing w:after="0"/>
      </w:pPr>
      <w:r>
        <w:t>In this subpart</w:t>
      </w:r>
      <w:r w:rsidR="00EE68B9">
        <w:t>:</w:t>
      </w:r>
      <w:r>
        <w:t xml:space="preserve"> </w:t>
      </w:r>
    </w:p>
    <w:p w14:paraId="481F6EC7" w14:textId="77777777" w:rsidR="00B37C00" w:rsidRDefault="00B37C00" w:rsidP="00167124">
      <w:proofErr w:type="spellStart"/>
      <w:proofErr w:type="gramStart"/>
      <w:r>
        <w:rPr>
          <w:b/>
        </w:rPr>
        <w:t>bankfull</w:t>
      </w:r>
      <w:proofErr w:type="spellEnd"/>
      <w:proofErr w:type="gramEnd"/>
      <w:r>
        <w:rPr>
          <w:b/>
        </w:rPr>
        <w:t xml:space="preserve"> discharge</w:t>
      </w:r>
      <w:r>
        <w:t xml:space="preserve"> means the discharge that fills a stable channel to the elevation of the active floodplain</w:t>
      </w:r>
    </w:p>
    <w:p w14:paraId="78E992B2" w14:textId="77777777" w:rsidR="00B37C00" w:rsidRDefault="00B37C00" w:rsidP="00167124">
      <w:proofErr w:type="spellStart"/>
      <w:proofErr w:type="gramStart"/>
      <w:r>
        <w:rPr>
          <w:b/>
        </w:rPr>
        <w:t>bankfull</w:t>
      </w:r>
      <w:proofErr w:type="spellEnd"/>
      <w:proofErr w:type="gramEnd"/>
      <w:r>
        <w:rPr>
          <w:b/>
        </w:rPr>
        <w:t xml:space="preserve"> width</w:t>
      </w:r>
      <w:r>
        <w:t xml:space="preserve"> means the width of the river channel at the </w:t>
      </w:r>
      <w:proofErr w:type="spellStart"/>
      <w:r>
        <w:t>bankfull</w:t>
      </w:r>
      <w:proofErr w:type="spellEnd"/>
      <w:r>
        <w:t xml:space="preserve"> discharge</w:t>
      </w:r>
    </w:p>
    <w:p w14:paraId="33AD9EAA" w14:textId="19B049EE" w:rsidR="006F79FD" w:rsidRDefault="006F79FD" w:rsidP="00167124">
      <w:pPr>
        <w:spacing w:after="0"/>
      </w:pPr>
      <w:proofErr w:type="gramStart"/>
      <w:r>
        <w:rPr>
          <w:b/>
        </w:rPr>
        <w:t>culvert</w:t>
      </w:r>
      <w:proofErr w:type="gramEnd"/>
      <w:r>
        <w:t xml:space="preserve"> means</w:t>
      </w:r>
      <w:r w:rsidR="00C711AF">
        <w:t>:</w:t>
      </w:r>
    </w:p>
    <w:p w14:paraId="26ACBE18" w14:textId="77777777" w:rsidR="006F79FD" w:rsidRDefault="006F79FD" w:rsidP="00CE55EF">
      <w:pPr>
        <w:pStyle w:val="ListParagraph"/>
        <w:numPr>
          <w:ilvl w:val="0"/>
          <w:numId w:val="41"/>
        </w:numPr>
      </w:pPr>
      <w:r>
        <w:t xml:space="preserve">a pipe or box structure that conveys </w:t>
      </w:r>
      <w:proofErr w:type="spellStart"/>
      <w:r>
        <w:t>stormwater</w:t>
      </w:r>
      <w:proofErr w:type="spellEnd"/>
      <w:r>
        <w:t xml:space="preserve"> flow; or</w:t>
      </w:r>
    </w:p>
    <w:p w14:paraId="4C056C7E" w14:textId="77777777" w:rsidR="006F79FD" w:rsidRDefault="006F79FD" w:rsidP="00CE55EF">
      <w:pPr>
        <w:pStyle w:val="ListParagraph"/>
        <w:numPr>
          <w:ilvl w:val="0"/>
          <w:numId w:val="41"/>
        </w:numPr>
      </w:pPr>
      <w:r>
        <w:t>the entire structure used to channel a water</w:t>
      </w:r>
      <w:r w:rsidR="003153D5">
        <w:t xml:space="preserve"> </w:t>
      </w:r>
      <w:r>
        <w:t>body</w:t>
      </w:r>
    </w:p>
    <w:p w14:paraId="07200C72" w14:textId="77777777" w:rsidR="006F79FD" w:rsidRDefault="006F79FD" w:rsidP="00167124">
      <w:proofErr w:type="gramStart"/>
      <w:r>
        <w:rPr>
          <w:b/>
        </w:rPr>
        <w:t>culvert</w:t>
      </w:r>
      <w:proofErr w:type="gramEnd"/>
      <w:r>
        <w:rPr>
          <w:b/>
        </w:rPr>
        <w:t xml:space="preserve"> span</w:t>
      </w:r>
      <w:r>
        <w:t xml:space="preserve"> means the width of the culvert at the point it intersects with the stream bed</w:t>
      </w:r>
    </w:p>
    <w:p w14:paraId="738A2FC0" w14:textId="77777777" w:rsidR="00B37C00" w:rsidRDefault="00B37C00" w:rsidP="00167124">
      <w:proofErr w:type="gramStart"/>
      <w:r>
        <w:rPr>
          <w:b/>
        </w:rPr>
        <w:t>flap</w:t>
      </w:r>
      <w:proofErr w:type="gramEnd"/>
      <w:r>
        <w:rPr>
          <w:b/>
        </w:rPr>
        <w:t xml:space="preserve"> gate</w:t>
      </w:r>
      <w:r>
        <w:t xml:space="preserve"> means a hinged gate that controls tidal or floodwater fluctuations, such as a tide gate or flood gate</w:t>
      </w:r>
    </w:p>
    <w:p w14:paraId="1756DDC0" w14:textId="77777777" w:rsidR="006F79FD" w:rsidRDefault="006F79FD" w:rsidP="00167124">
      <w:proofErr w:type="gramStart"/>
      <w:r>
        <w:rPr>
          <w:b/>
        </w:rPr>
        <w:t>maximum</w:t>
      </w:r>
      <w:proofErr w:type="gramEnd"/>
      <w:r>
        <w:rPr>
          <w:b/>
        </w:rPr>
        <w:t xml:space="preserve"> allowable water velocity</w:t>
      </w:r>
      <w:r>
        <w:t xml:space="preserve"> is a measurement defined by the requirements of the weakest species or weakest life stage of a species</w:t>
      </w:r>
    </w:p>
    <w:p w14:paraId="7A85D21B" w14:textId="77777777" w:rsidR="00A065DB" w:rsidRDefault="00A065DB" w:rsidP="00167124">
      <w:r>
        <w:rPr>
          <w:b/>
        </w:rPr>
        <w:t>passive flap gate</w:t>
      </w:r>
      <w:r>
        <w:t xml:space="preserve"> means </w:t>
      </w:r>
      <w:r w:rsidRPr="00E47975">
        <w:t>a flap gate that opens due to a positive head differential on the upstream side, and closes due to a positive head differential on the downstream side, but is not controlled by any powered (e.g. electric or hydraulic) automated gate system</w:t>
      </w:r>
    </w:p>
    <w:p w14:paraId="7ADA6152" w14:textId="77777777" w:rsidR="006506B1" w:rsidRDefault="006506B1" w:rsidP="00167124">
      <w:pPr>
        <w:spacing w:after="0"/>
      </w:pPr>
      <w:proofErr w:type="gramStart"/>
      <w:r w:rsidRPr="006506B1">
        <w:rPr>
          <w:b/>
        </w:rPr>
        <w:t>standard</w:t>
      </w:r>
      <w:proofErr w:type="gramEnd"/>
      <w:r w:rsidRPr="006506B1">
        <w:rPr>
          <w:b/>
        </w:rPr>
        <w:t xml:space="preserve"> fish passage structure information</w:t>
      </w:r>
      <w:r w:rsidR="00A065DB">
        <w:t xml:space="preserve"> means the following information about an in-stream structure:</w:t>
      </w:r>
    </w:p>
    <w:p w14:paraId="26D48F63" w14:textId="1B10E3D7" w:rsidR="006506B1" w:rsidRDefault="002B275B" w:rsidP="00CE55EF">
      <w:pPr>
        <w:pStyle w:val="ListParagraph"/>
        <w:numPr>
          <w:ilvl w:val="0"/>
          <w:numId w:val="33"/>
        </w:numPr>
      </w:pPr>
      <w:r>
        <w:t>l</w:t>
      </w:r>
      <w:r w:rsidR="006506B1">
        <w:t>ocation (Easting and Northing)</w:t>
      </w:r>
      <w:r w:rsidR="00C711AF">
        <w:t>;</w:t>
      </w:r>
    </w:p>
    <w:p w14:paraId="438D8189" w14:textId="7201614E" w:rsidR="006506B1" w:rsidRDefault="002B275B" w:rsidP="00CE55EF">
      <w:pPr>
        <w:pStyle w:val="ListParagraph"/>
        <w:numPr>
          <w:ilvl w:val="0"/>
          <w:numId w:val="33"/>
        </w:numPr>
      </w:pPr>
      <w:r>
        <w:t>up</w:t>
      </w:r>
      <w:r w:rsidR="006506B1">
        <w:t>stream- and downstream-facing photograph(s) of the completed structure sufficient to allow evaluation of the structure’s maintenance requirements over time and likelihood of fish passage impedance</w:t>
      </w:r>
      <w:r w:rsidR="00C711AF">
        <w:t>;</w:t>
      </w:r>
    </w:p>
    <w:p w14:paraId="26AF43EE" w14:textId="39FEE200" w:rsidR="006506B1" w:rsidRDefault="002B275B" w:rsidP="00CE55EF">
      <w:pPr>
        <w:pStyle w:val="ListParagraph"/>
        <w:numPr>
          <w:ilvl w:val="0"/>
          <w:numId w:val="33"/>
        </w:numPr>
      </w:pPr>
      <w:r>
        <w:t>w</w:t>
      </w:r>
      <w:r w:rsidR="006506B1">
        <w:t xml:space="preserve">etted width and </w:t>
      </w:r>
      <w:proofErr w:type="spellStart"/>
      <w:r w:rsidR="006506B1">
        <w:t>bankful</w:t>
      </w:r>
      <w:r w:rsidR="00A065DB">
        <w:t>l</w:t>
      </w:r>
      <w:proofErr w:type="spellEnd"/>
      <w:r w:rsidR="006506B1">
        <w:t xml:space="preserve"> width of the stream prior to works</w:t>
      </w:r>
      <w:r w:rsidR="00C711AF">
        <w:t>;</w:t>
      </w:r>
      <w:r w:rsidR="006506B1">
        <w:t xml:space="preserve"> </w:t>
      </w:r>
    </w:p>
    <w:p w14:paraId="2CCDCF2A" w14:textId="77777777" w:rsidR="006506B1" w:rsidRDefault="002B275B" w:rsidP="00CE55EF">
      <w:pPr>
        <w:pStyle w:val="ListParagraph"/>
        <w:numPr>
          <w:ilvl w:val="0"/>
          <w:numId w:val="33"/>
        </w:numPr>
      </w:pPr>
      <w:proofErr w:type="gramStart"/>
      <w:r>
        <w:t>t</w:t>
      </w:r>
      <w:r w:rsidR="00B37C00">
        <w:t>ype</w:t>
      </w:r>
      <w:proofErr w:type="gramEnd"/>
      <w:r w:rsidR="00B37C00">
        <w:t xml:space="preserve"> of structure</w:t>
      </w:r>
      <w:r w:rsidR="006506B1">
        <w:t xml:space="preserve"> (i.e. culvert, ford, weir, dam, </w:t>
      </w:r>
      <w:r w:rsidR="00B37C00">
        <w:t xml:space="preserve">or </w:t>
      </w:r>
      <w:r w:rsidR="006506B1">
        <w:t>flap gate)</w:t>
      </w:r>
      <w:r>
        <w:t>.</w:t>
      </w:r>
    </w:p>
    <w:p w14:paraId="5541930B" w14:textId="77777777" w:rsidR="006F79FD"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6" w:name="_Toc18413064"/>
      <w:r w:rsidRPr="009B71BE">
        <w:rPr>
          <w:rFonts w:ascii="Calibri" w:hAnsi="Calibri"/>
          <w:b/>
          <w:bCs/>
          <w:color w:val="auto"/>
          <w:sz w:val="28"/>
          <w:szCs w:val="22"/>
          <w:lang w:eastAsia="en-NZ"/>
        </w:rPr>
        <w:t>21</w:t>
      </w:r>
      <w:r w:rsidR="006F79FD" w:rsidRPr="009B71BE">
        <w:rPr>
          <w:rFonts w:ascii="Calibri" w:hAnsi="Calibri"/>
          <w:b/>
          <w:bCs/>
          <w:color w:val="auto"/>
          <w:sz w:val="28"/>
          <w:szCs w:val="22"/>
          <w:lang w:eastAsia="en-NZ"/>
        </w:rPr>
        <w:tab/>
        <w:t>Culverts</w:t>
      </w:r>
      <w:bookmarkEnd w:id="26"/>
    </w:p>
    <w:p w14:paraId="4FB2EB55" w14:textId="77777777" w:rsidR="00F7789B" w:rsidRDefault="006F79FD" w:rsidP="00F7789B">
      <w:pPr>
        <w:spacing w:after="0"/>
        <w:rPr>
          <w:i/>
        </w:rPr>
      </w:pPr>
      <w:r w:rsidRPr="006F79FD">
        <w:rPr>
          <w:i/>
        </w:rPr>
        <w:t>Permitted Activity</w:t>
      </w:r>
    </w:p>
    <w:p w14:paraId="1DFAE9A8" w14:textId="77777777" w:rsidR="006F79FD" w:rsidRPr="00AE12D2" w:rsidRDefault="005440EC" w:rsidP="00F7789B">
      <w:pPr>
        <w:spacing w:after="0"/>
      </w:pPr>
      <w:r>
        <w:lastRenderedPageBreak/>
        <w:t>(1)</w:t>
      </w:r>
      <w:r w:rsidR="006F79FD">
        <w:tab/>
        <w:t>The construction of a culvert that is fixed i</w:t>
      </w:r>
      <w:r w:rsidR="00B37C00">
        <w:t>n</w:t>
      </w:r>
      <w:r w:rsidR="006F79FD" w:rsidRPr="00AE12D2">
        <w:t xml:space="preserve"> or </w:t>
      </w:r>
      <w:r w:rsidR="006F79FD">
        <w:t>o</w:t>
      </w:r>
      <w:r w:rsidR="006F79FD" w:rsidRPr="00AE12D2">
        <w:t>n the bed of a river</w:t>
      </w:r>
      <w:r w:rsidR="006F79FD">
        <w:t xml:space="preserve"> </w:t>
      </w:r>
      <w:r w:rsidR="006F79FD" w:rsidRPr="00AE12D2">
        <w:t>is a permitted activity, provided the following conditions for fish passage are met:</w:t>
      </w:r>
    </w:p>
    <w:p w14:paraId="3DE29A56" w14:textId="53C60246" w:rsidR="006F79FD" w:rsidRDefault="006F79FD" w:rsidP="00CE55EF">
      <w:pPr>
        <w:pStyle w:val="ListParagraph"/>
        <w:numPr>
          <w:ilvl w:val="0"/>
          <w:numId w:val="42"/>
        </w:numPr>
      </w:pPr>
      <w:r>
        <w:t xml:space="preserve">the culvert </w:t>
      </w:r>
      <w:r w:rsidR="00CC3ED9">
        <w:t>complies</w:t>
      </w:r>
      <w:r>
        <w:t xml:space="preserve"> with all relevant rules in the relevant regional plan</w:t>
      </w:r>
      <w:r w:rsidR="00C711AF">
        <w:t>;</w:t>
      </w:r>
    </w:p>
    <w:p w14:paraId="3947B9F2" w14:textId="6E5227F8" w:rsidR="006F79FD" w:rsidRPr="00AE12D2" w:rsidRDefault="006F79FD" w:rsidP="00CE55EF">
      <w:pPr>
        <w:pStyle w:val="ListParagraph"/>
        <w:numPr>
          <w:ilvl w:val="0"/>
          <w:numId w:val="42"/>
        </w:numPr>
      </w:pPr>
      <w:r>
        <w:t>t</w:t>
      </w:r>
      <w:r w:rsidRPr="00AE12D2">
        <w:t xml:space="preserve">he </w:t>
      </w:r>
      <w:r>
        <w:t>culvert</w:t>
      </w:r>
      <w:r w:rsidRPr="00AE12D2">
        <w:t xml:space="preserve"> </w:t>
      </w:r>
      <w:r>
        <w:t>provides for</w:t>
      </w:r>
      <w:r w:rsidRPr="00AE12D2">
        <w:t xml:space="preserve"> the same fish </w:t>
      </w:r>
      <w:r>
        <w:t>passage as exists naturally in</w:t>
      </w:r>
      <w:r w:rsidRPr="00AE12D2">
        <w:t xml:space="preserve"> th</w:t>
      </w:r>
      <w:r>
        <w:t>e area of river bed it occupies</w:t>
      </w:r>
      <w:r w:rsidR="00C711AF">
        <w:t>;</w:t>
      </w:r>
    </w:p>
    <w:p w14:paraId="0FB5578D" w14:textId="77777777" w:rsidR="006F79FD" w:rsidRPr="00AE12D2" w:rsidRDefault="006F79FD" w:rsidP="00CE55EF">
      <w:pPr>
        <w:pStyle w:val="ListParagraph"/>
        <w:numPr>
          <w:ilvl w:val="0"/>
          <w:numId w:val="42"/>
        </w:numPr>
      </w:pPr>
      <w:r>
        <w:t xml:space="preserve">the </w:t>
      </w:r>
      <w:r w:rsidRPr="00AE12D2">
        <w:t xml:space="preserve">mean cross-sectional water velocity in the culvert is equal to or less than the mean cross-sectional water velocity </w:t>
      </w:r>
      <w:r>
        <w:t xml:space="preserve">found </w:t>
      </w:r>
      <w:r w:rsidRPr="00AE12D2">
        <w:t>in immediately adjoining stream reaches; and</w:t>
      </w:r>
    </w:p>
    <w:p w14:paraId="3AEC7F82" w14:textId="77777777" w:rsidR="006F79FD" w:rsidRPr="00AE12D2" w:rsidRDefault="006F79FD" w:rsidP="00CE55EF">
      <w:pPr>
        <w:pStyle w:val="ListParagraph"/>
        <w:numPr>
          <w:ilvl w:val="0"/>
          <w:numId w:val="42"/>
        </w:numPr>
      </w:pPr>
      <w:r>
        <w:t>t</w:t>
      </w:r>
      <w:r w:rsidRPr="00AE12D2">
        <w:t>he culvert span is:</w:t>
      </w:r>
    </w:p>
    <w:p w14:paraId="1DE47C6A" w14:textId="77777777" w:rsidR="006F79FD" w:rsidRPr="00AE12D2" w:rsidRDefault="006F79FD" w:rsidP="00CE55EF">
      <w:pPr>
        <w:pStyle w:val="ListParagraph"/>
        <w:numPr>
          <w:ilvl w:val="2"/>
          <w:numId w:val="42"/>
        </w:numPr>
      </w:pPr>
      <w:r w:rsidRPr="00AE12D2">
        <w:t xml:space="preserve">equal to or greater than 1.3 x stream </w:t>
      </w:r>
      <w:proofErr w:type="spellStart"/>
      <w:r w:rsidRPr="00AE12D2">
        <w:t>bankfull</w:t>
      </w:r>
      <w:proofErr w:type="spellEnd"/>
      <w:r w:rsidRPr="00AE12D2">
        <w:t xml:space="preserve"> width for streams with a </w:t>
      </w:r>
      <w:proofErr w:type="spellStart"/>
      <w:r w:rsidRPr="00AE12D2">
        <w:t>bankfull</w:t>
      </w:r>
      <w:proofErr w:type="spellEnd"/>
      <w:r w:rsidRPr="00AE12D2">
        <w:t xml:space="preserve"> width ≤3 m; or</w:t>
      </w:r>
    </w:p>
    <w:p w14:paraId="6185AE58" w14:textId="60D44E8D" w:rsidR="006F79FD" w:rsidRPr="00AE12D2" w:rsidRDefault="006F79FD" w:rsidP="00CE55EF">
      <w:pPr>
        <w:pStyle w:val="ListParagraph"/>
        <w:numPr>
          <w:ilvl w:val="2"/>
          <w:numId w:val="42"/>
        </w:numPr>
      </w:pPr>
      <w:r w:rsidRPr="00AE12D2">
        <w:t xml:space="preserve">equal to or greater than 1.2 x stream </w:t>
      </w:r>
      <w:proofErr w:type="spellStart"/>
      <w:r w:rsidRPr="00AE12D2">
        <w:t>bankfull</w:t>
      </w:r>
      <w:proofErr w:type="spellEnd"/>
      <w:r w:rsidRPr="00AE12D2">
        <w:t xml:space="preserve"> width + 0.6 m for streams</w:t>
      </w:r>
      <w:r w:rsidR="00F706C7">
        <w:t xml:space="preserve"> with a </w:t>
      </w:r>
      <w:proofErr w:type="spellStart"/>
      <w:r w:rsidR="00F706C7">
        <w:t>bankfull</w:t>
      </w:r>
      <w:proofErr w:type="spellEnd"/>
      <w:r w:rsidR="00F706C7">
        <w:t xml:space="preserve"> width &gt;3 m</w:t>
      </w:r>
      <w:r w:rsidR="008C3A65">
        <w:t>;</w:t>
      </w:r>
    </w:p>
    <w:p w14:paraId="607E5CE1" w14:textId="4BD661FF" w:rsidR="006F79FD" w:rsidRPr="00AE12D2" w:rsidRDefault="006F79FD" w:rsidP="00CE55EF">
      <w:pPr>
        <w:pStyle w:val="ListParagraph"/>
        <w:numPr>
          <w:ilvl w:val="0"/>
          <w:numId w:val="42"/>
        </w:numPr>
      </w:pPr>
      <w:r>
        <w:t>t</w:t>
      </w:r>
      <w:r w:rsidRPr="00AE12D2">
        <w:t>he culver</w:t>
      </w:r>
      <w:r>
        <w:t>t is</w:t>
      </w:r>
      <w:r w:rsidRPr="00AE12D2">
        <w:t xml:space="preserve"> an open bottom culvert or the culvert invert is placed so that a minimum of 25% of the diameter of the culvert is below </w:t>
      </w:r>
      <w:r w:rsidR="00F706C7">
        <w:t>the level of the river bed</w:t>
      </w:r>
      <w:r w:rsidR="00C711AF">
        <w:t>;</w:t>
      </w:r>
    </w:p>
    <w:p w14:paraId="6ABE07B1" w14:textId="7A7A4741" w:rsidR="006F79FD" w:rsidRDefault="00CC3ED9" w:rsidP="00CE55EF">
      <w:pPr>
        <w:pStyle w:val="ListParagraph"/>
        <w:numPr>
          <w:ilvl w:val="0"/>
          <w:numId w:val="42"/>
        </w:numPr>
      </w:pPr>
      <w:r>
        <w:t>the</w:t>
      </w:r>
      <w:r w:rsidR="00C32B97">
        <w:t xml:space="preserve"> stream bed</w:t>
      </w:r>
      <w:r>
        <w:t xml:space="preserve"> </w:t>
      </w:r>
      <w:r w:rsidR="006F79FD">
        <w:t>s</w:t>
      </w:r>
      <w:r w:rsidR="006F79FD" w:rsidRPr="00AE12D2">
        <w:t xml:space="preserve">ubstrate </w:t>
      </w:r>
      <w:r w:rsidR="00C32B97">
        <w:t>is present over the full length of the culvert, and it is stable</w:t>
      </w:r>
      <w:r w:rsidR="00F706C7">
        <w:t xml:space="preserve"> for at least four fifths of the time</w:t>
      </w:r>
      <w:r w:rsidR="00C711AF">
        <w:t>;</w:t>
      </w:r>
    </w:p>
    <w:p w14:paraId="1739F6FB" w14:textId="400C7DBA" w:rsidR="00C32B97" w:rsidRDefault="00C32B97" w:rsidP="00CE55EF">
      <w:pPr>
        <w:pStyle w:val="ListParagraph"/>
        <w:numPr>
          <w:ilvl w:val="0"/>
          <w:numId w:val="42"/>
        </w:numPr>
      </w:pPr>
      <w:r>
        <w:t>the culvert provides for continuity of geomorphic processes (such as the movement of sediment and debris)</w:t>
      </w:r>
      <w:r w:rsidR="00C711AF">
        <w:t>;</w:t>
      </w:r>
    </w:p>
    <w:p w14:paraId="25C4C152" w14:textId="3A401ED0" w:rsidR="006F79FD" w:rsidRDefault="006F79FD" w:rsidP="00CE55EF">
      <w:pPr>
        <w:pStyle w:val="ListParagraph"/>
        <w:numPr>
          <w:ilvl w:val="0"/>
          <w:numId w:val="42"/>
        </w:numPr>
      </w:pPr>
      <w:r>
        <w:t xml:space="preserve">the person constructing the culvert must provide </w:t>
      </w:r>
      <w:r w:rsidR="00A505DA">
        <w:t xml:space="preserve">the following </w:t>
      </w:r>
      <w:r w:rsidRPr="0013225A">
        <w:t>to the relevant regional council within 20 working days of construction being completed</w:t>
      </w:r>
      <w:r w:rsidR="00EE68B9">
        <w:t>:</w:t>
      </w:r>
    </w:p>
    <w:p w14:paraId="08391ADE" w14:textId="48EAEE06" w:rsidR="006F79FD" w:rsidRDefault="006F79FD" w:rsidP="00CE55EF">
      <w:pPr>
        <w:pStyle w:val="ListParagraph"/>
        <w:numPr>
          <w:ilvl w:val="2"/>
          <w:numId w:val="42"/>
        </w:numPr>
      </w:pPr>
      <w:r>
        <w:t>the standard fish passage structure information</w:t>
      </w:r>
      <w:r w:rsidR="00C711AF">
        <w:t>;</w:t>
      </w:r>
    </w:p>
    <w:p w14:paraId="11C87358" w14:textId="77777777" w:rsidR="006F79FD" w:rsidRPr="00AE12D2" w:rsidRDefault="006F79FD" w:rsidP="00CE55EF">
      <w:pPr>
        <w:pStyle w:val="ListParagraph"/>
        <w:numPr>
          <w:ilvl w:val="2"/>
          <w:numId w:val="42"/>
        </w:numPr>
      </w:pPr>
      <w:proofErr w:type="gramStart"/>
      <w:r>
        <w:t>information</w:t>
      </w:r>
      <w:proofErr w:type="gramEnd"/>
      <w:r>
        <w:t xml:space="preserve"> on </w:t>
      </w:r>
      <w:r w:rsidR="00F706C7">
        <w:t xml:space="preserve">at least </w:t>
      </w:r>
      <w:r>
        <w:t xml:space="preserve">the type or shape of culvert (e.g. pipe, box, arch), material, height, width, length, drop height, slope, culvert substrate, </w:t>
      </w:r>
      <w:r w:rsidR="00CC3ED9">
        <w:t xml:space="preserve">and </w:t>
      </w:r>
      <w:r>
        <w:t>alignment.</w:t>
      </w:r>
    </w:p>
    <w:p w14:paraId="51FDAF64" w14:textId="77777777" w:rsidR="006F79FD" w:rsidRPr="00F706C7" w:rsidRDefault="00F706C7" w:rsidP="00F7789B">
      <w:pPr>
        <w:spacing w:after="0"/>
        <w:rPr>
          <w:i/>
        </w:rPr>
      </w:pPr>
      <w:r w:rsidRPr="00F706C7">
        <w:rPr>
          <w:i/>
        </w:rPr>
        <w:t>Discretionary activity</w:t>
      </w:r>
    </w:p>
    <w:p w14:paraId="0C3E608E" w14:textId="77777777" w:rsidR="00F706C7" w:rsidRDefault="00F706C7" w:rsidP="006F79FD">
      <w:r>
        <w:t>(2)</w:t>
      </w:r>
      <w:r>
        <w:tab/>
      </w:r>
      <w:r w:rsidR="006F79FD">
        <w:t>The construction of a culvert</w:t>
      </w:r>
      <w:r w:rsidR="00B37C00">
        <w:t xml:space="preserve"> that is fixed in</w:t>
      </w:r>
      <w:r w:rsidR="006F79FD" w:rsidRPr="00AE12D2">
        <w:t xml:space="preserve"> or on the bed of a river </w:t>
      </w:r>
      <w:r w:rsidR="006F79FD">
        <w:t xml:space="preserve">that </w:t>
      </w:r>
      <w:r>
        <w:t xml:space="preserve">is not a permitted activity </w:t>
      </w:r>
      <w:r w:rsidR="006F79FD">
        <w:t>is a discretionary activity</w:t>
      </w:r>
      <w:r>
        <w:t>.</w:t>
      </w:r>
    </w:p>
    <w:p w14:paraId="500AD72A" w14:textId="77777777" w:rsidR="00A505DA" w:rsidRDefault="00F706C7" w:rsidP="0063574D">
      <w:pPr>
        <w:spacing w:after="0"/>
      </w:pPr>
      <w:r>
        <w:t>(3)</w:t>
      </w:r>
      <w:r>
        <w:tab/>
        <w:t xml:space="preserve">Any resource consent granted for the </w:t>
      </w:r>
      <w:r w:rsidR="00A505DA">
        <w:t>discretionary</w:t>
      </w:r>
      <w:r>
        <w:t xml:space="preserve"> activity must be subject to the </w:t>
      </w:r>
      <w:r w:rsidR="00A505DA">
        <w:t xml:space="preserve">following conditions: </w:t>
      </w:r>
    </w:p>
    <w:p w14:paraId="4AED4D35" w14:textId="77BA3B8F" w:rsidR="00A505DA" w:rsidRDefault="00A505DA" w:rsidP="00CE55EF">
      <w:pPr>
        <w:pStyle w:val="ListParagraph"/>
        <w:numPr>
          <w:ilvl w:val="0"/>
          <w:numId w:val="64"/>
        </w:numPr>
      </w:pPr>
      <w:r>
        <w:t>the culvert is not contrary to the regional council’s objectives for aquati</w:t>
      </w:r>
      <w:r w:rsidR="003C64C1">
        <w:t>c life (as required by the National Policy Statement for Freshwater Management</w:t>
      </w:r>
      <w:r>
        <w:t xml:space="preserve"> 2019)</w:t>
      </w:r>
      <w:r w:rsidR="00C711AF">
        <w:t>;</w:t>
      </w:r>
    </w:p>
    <w:p w14:paraId="0CB7DA20" w14:textId="3E8BE5EB" w:rsidR="00F706C7" w:rsidRDefault="00F706C7" w:rsidP="00CE55EF">
      <w:pPr>
        <w:pStyle w:val="ListParagraph"/>
        <w:numPr>
          <w:ilvl w:val="0"/>
          <w:numId w:val="64"/>
        </w:numPr>
      </w:pPr>
      <w:r>
        <w:t xml:space="preserve">the person constructing the structure must provide </w:t>
      </w:r>
      <w:r w:rsidR="00A505DA">
        <w:t xml:space="preserve">the following </w:t>
      </w:r>
      <w:r>
        <w:t>to the relevant regional council, within 20 working days o</w:t>
      </w:r>
      <w:r w:rsidR="00A505DA">
        <w:t>f construction being completed</w:t>
      </w:r>
      <w:r w:rsidR="00EE68B9">
        <w:t>:</w:t>
      </w:r>
    </w:p>
    <w:p w14:paraId="0437B85F" w14:textId="180043B6" w:rsidR="00F706C7" w:rsidRDefault="00F706C7" w:rsidP="00CE55EF">
      <w:pPr>
        <w:pStyle w:val="ListParagraph"/>
        <w:numPr>
          <w:ilvl w:val="2"/>
          <w:numId w:val="64"/>
        </w:numPr>
      </w:pPr>
      <w:r>
        <w:t>the standard fish passage s</w:t>
      </w:r>
      <w:r w:rsidR="00A505DA">
        <w:t>tructure information</w:t>
      </w:r>
      <w:r w:rsidR="00C711AF">
        <w:t>;</w:t>
      </w:r>
    </w:p>
    <w:p w14:paraId="68A8D792" w14:textId="37974FF6" w:rsidR="00F706C7" w:rsidRDefault="00F706C7" w:rsidP="00CE55EF">
      <w:pPr>
        <w:pStyle w:val="ListParagraph"/>
        <w:numPr>
          <w:ilvl w:val="2"/>
          <w:numId w:val="64"/>
        </w:numPr>
      </w:pPr>
      <w:proofErr w:type="gramStart"/>
      <w:r>
        <w:t>information</w:t>
      </w:r>
      <w:proofErr w:type="gramEnd"/>
      <w:r>
        <w:t xml:space="preserve"> on at least the type or shape of culvert (e.g. pipe, box, arch), material, height, width, length, drop height, slope, culvert substrate, and alignment.</w:t>
      </w:r>
    </w:p>
    <w:p w14:paraId="3062EBAF" w14:textId="77777777" w:rsidR="00625A93"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7" w:name="_Toc18413065"/>
      <w:r w:rsidRPr="009B71BE">
        <w:rPr>
          <w:rFonts w:ascii="Calibri" w:hAnsi="Calibri"/>
          <w:b/>
          <w:bCs/>
          <w:color w:val="auto"/>
          <w:sz w:val="28"/>
          <w:szCs w:val="22"/>
          <w:lang w:eastAsia="en-NZ"/>
        </w:rPr>
        <w:t>22</w:t>
      </w:r>
      <w:r w:rsidR="002A407C" w:rsidRPr="009B71BE">
        <w:rPr>
          <w:rFonts w:ascii="Calibri" w:hAnsi="Calibri"/>
          <w:b/>
          <w:bCs/>
          <w:color w:val="auto"/>
          <w:sz w:val="28"/>
          <w:szCs w:val="22"/>
          <w:lang w:eastAsia="en-NZ"/>
        </w:rPr>
        <w:tab/>
        <w:t>Wei</w:t>
      </w:r>
      <w:r w:rsidR="00625A93" w:rsidRPr="009B71BE">
        <w:rPr>
          <w:rFonts w:ascii="Calibri" w:hAnsi="Calibri"/>
          <w:b/>
          <w:bCs/>
          <w:color w:val="auto"/>
          <w:sz w:val="28"/>
          <w:szCs w:val="22"/>
          <w:lang w:eastAsia="en-NZ"/>
        </w:rPr>
        <w:t>rs</w:t>
      </w:r>
      <w:bookmarkEnd w:id="27"/>
    </w:p>
    <w:p w14:paraId="5DF864C6" w14:textId="77777777" w:rsidR="00625A93" w:rsidRDefault="00625A93" w:rsidP="00F7789B">
      <w:pPr>
        <w:spacing w:after="0"/>
      </w:pPr>
      <w:r w:rsidRPr="00625A93">
        <w:rPr>
          <w:i/>
        </w:rPr>
        <w:t>Permitted activity</w:t>
      </w:r>
    </w:p>
    <w:p w14:paraId="1D3EF5B8" w14:textId="77777777" w:rsidR="00625A93" w:rsidRDefault="00625A93" w:rsidP="0063574D">
      <w:pPr>
        <w:spacing w:after="0"/>
      </w:pPr>
      <w:r>
        <w:t>(1)</w:t>
      </w:r>
      <w:r>
        <w:tab/>
        <w:t>The construc</w:t>
      </w:r>
      <w:r w:rsidR="00FB0940">
        <w:t>tion of a weir that is fixed in</w:t>
      </w:r>
      <w:r>
        <w:t xml:space="preserve"> or on the bed of a river </w:t>
      </w:r>
      <w:r w:rsidR="00B37C00">
        <w:t>is a permitted activity</w:t>
      </w:r>
      <w:r>
        <w:t xml:space="preserve"> provided the following conditions for fish passage are met:</w:t>
      </w:r>
    </w:p>
    <w:p w14:paraId="13655C01" w14:textId="4552629C" w:rsidR="00625A93" w:rsidRDefault="00FB0940" w:rsidP="00CE55EF">
      <w:pPr>
        <w:pStyle w:val="ListParagraph"/>
        <w:numPr>
          <w:ilvl w:val="0"/>
          <w:numId w:val="36"/>
        </w:numPr>
      </w:pPr>
      <w:r>
        <w:t>t</w:t>
      </w:r>
      <w:r w:rsidR="00625A93">
        <w:t>he</w:t>
      </w:r>
      <w:r w:rsidR="00B37C00">
        <w:t xml:space="preserve"> weir must comply with all</w:t>
      </w:r>
      <w:r w:rsidR="00625A93">
        <w:t xml:space="preserve"> relevant rules in the relevant regional plan</w:t>
      </w:r>
      <w:r w:rsidR="00C711AF">
        <w:t>;</w:t>
      </w:r>
    </w:p>
    <w:p w14:paraId="328742C5" w14:textId="049DC84D" w:rsidR="00625A93" w:rsidRDefault="00A505DA" w:rsidP="00CE55EF">
      <w:pPr>
        <w:pStyle w:val="ListParagraph"/>
        <w:numPr>
          <w:ilvl w:val="0"/>
          <w:numId w:val="36"/>
        </w:numPr>
      </w:pPr>
      <w:r>
        <w:t>t</w:t>
      </w:r>
      <w:r w:rsidR="00625A93">
        <w:t>he weir provides for the same fish passage as exists naturally in the area of river bed it occupies</w:t>
      </w:r>
      <w:r w:rsidR="00C711AF">
        <w:t>;</w:t>
      </w:r>
    </w:p>
    <w:p w14:paraId="0A194015" w14:textId="3419EC58" w:rsidR="00A505DA" w:rsidRDefault="00A505DA" w:rsidP="00CE55EF">
      <w:pPr>
        <w:pStyle w:val="ListParagraph"/>
        <w:numPr>
          <w:ilvl w:val="0"/>
          <w:numId w:val="36"/>
        </w:numPr>
      </w:pPr>
      <w:r>
        <w:t>the weir fall height is less than 4 metres</w:t>
      </w:r>
      <w:r w:rsidR="00C711AF">
        <w:t>;</w:t>
      </w:r>
    </w:p>
    <w:p w14:paraId="05BC282B" w14:textId="77777777" w:rsidR="00625A93" w:rsidRDefault="00FB0940" w:rsidP="00CE55EF">
      <w:pPr>
        <w:pStyle w:val="ListParagraph"/>
        <w:numPr>
          <w:ilvl w:val="0"/>
          <w:numId w:val="36"/>
        </w:numPr>
      </w:pPr>
      <w:r>
        <w:t>t</w:t>
      </w:r>
      <w:r w:rsidR="00625A93">
        <w:t xml:space="preserve">he slope of the weir </w:t>
      </w:r>
      <w:r w:rsidR="00A505DA">
        <w:t>is</w:t>
      </w:r>
      <w:r w:rsidR="00625A93">
        <w:t xml:space="preserve">: </w:t>
      </w:r>
    </w:p>
    <w:p w14:paraId="1E5DB87D" w14:textId="618CB28D" w:rsidR="00625A93" w:rsidRDefault="00625A93" w:rsidP="00CE55EF">
      <w:pPr>
        <w:pStyle w:val="ListParagraph"/>
        <w:numPr>
          <w:ilvl w:val="2"/>
          <w:numId w:val="27"/>
        </w:numPr>
      </w:pPr>
      <w:r>
        <w:lastRenderedPageBreak/>
        <w:t xml:space="preserve">no steeper than 1:30 for a rock-ramp weir, unless the council has identified that </w:t>
      </w:r>
      <w:proofErr w:type="spellStart"/>
      <w:r>
        <w:t>inanga</w:t>
      </w:r>
      <w:proofErr w:type="spellEnd"/>
      <w:r>
        <w:t xml:space="preserve"> or smelt (and any other weakly</w:t>
      </w:r>
      <w:r w:rsidR="00B37C00">
        <w:t>-</w:t>
      </w:r>
      <w:r>
        <w:t>swimming species identified by c</w:t>
      </w:r>
      <w:r w:rsidR="002B275B">
        <w:t>ouncil) do not require passage</w:t>
      </w:r>
      <w:r w:rsidR="00C711AF">
        <w:t>;</w:t>
      </w:r>
    </w:p>
    <w:p w14:paraId="0C7B561A" w14:textId="47266180" w:rsidR="00625A93" w:rsidRDefault="00625A93" w:rsidP="00CE55EF">
      <w:pPr>
        <w:pStyle w:val="ListParagraph"/>
        <w:numPr>
          <w:ilvl w:val="2"/>
          <w:numId w:val="27"/>
        </w:numPr>
      </w:pPr>
      <w:r>
        <w:t>equal to or less than 1:10 for a conventional weir d</w:t>
      </w:r>
      <w:r w:rsidR="002B275B">
        <w:t>esign where fall height is ≤1 m</w:t>
      </w:r>
      <w:r w:rsidR="00C711AF">
        <w:t xml:space="preserve">; </w:t>
      </w:r>
    </w:p>
    <w:p w14:paraId="72A2C9E1" w14:textId="26774C89" w:rsidR="00625A93" w:rsidRDefault="00625A93" w:rsidP="00CE55EF">
      <w:pPr>
        <w:pStyle w:val="ListParagraph"/>
        <w:numPr>
          <w:ilvl w:val="2"/>
          <w:numId w:val="27"/>
        </w:numPr>
      </w:pPr>
      <w:r>
        <w:t>equal to or less than 1:15 for a conventional weir de</w:t>
      </w:r>
      <w:r w:rsidR="00B37C00">
        <w:t>sign where fall height is 1-4 m</w:t>
      </w:r>
      <w:r w:rsidR="008C3A65">
        <w:t>;</w:t>
      </w:r>
      <w:r w:rsidR="00C711AF">
        <w:t xml:space="preserve"> </w:t>
      </w:r>
    </w:p>
    <w:p w14:paraId="6A27C3E8" w14:textId="60FBEEAF" w:rsidR="00625A93" w:rsidRDefault="00625A93" w:rsidP="00CE55EF">
      <w:pPr>
        <w:pStyle w:val="ListParagraph"/>
        <w:numPr>
          <w:ilvl w:val="0"/>
          <w:numId w:val="36"/>
        </w:numPr>
      </w:pPr>
      <w:r>
        <w:t>roughness elements are present on the weir face, comprising mixed grade rocks of 150-200 mm diameter which are irregularly spaced no more than 90 mm apart to create a hydraulically diverse</w:t>
      </w:r>
      <w:r w:rsidR="00B37C00">
        <w:t xml:space="preserve"> flow structure across the weir</w:t>
      </w:r>
      <w:r w:rsidR="00C711AF">
        <w:t xml:space="preserve">; </w:t>
      </w:r>
    </w:p>
    <w:p w14:paraId="12938F33" w14:textId="7F4AAF25" w:rsidR="00A505DA" w:rsidRDefault="00625A93" w:rsidP="00CE55EF">
      <w:pPr>
        <w:pStyle w:val="ListParagraph"/>
        <w:numPr>
          <w:ilvl w:val="0"/>
          <w:numId w:val="36"/>
        </w:numPr>
      </w:pPr>
      <w:r>
        <w:t>the weir has a V-shaped lateral profile, sloping up at the banks and providing a low-flow channel in the centre, with the lateral cr</w:t>
      </w:r>
      <w:r w:rsidR="00B37C00">
        <w:t>oss-section slope between 5-10°</w:t>
      </w:r>
      <w:r w:rsidR="00C711AF">
        <w:t>;</w:t>
      </w:r>
    </w:p>
    <w:p w14:paraId="41E94AEE" w14:textId="6F2E2190" w:rsidR="00A505DA" w:rsidRDefault="00A505DA" w:rsidP="00CE55EF">
      <w:pPr>
        <w:pStyle w:val="ListParagraph"/>
        <w:numPr>
          <w:ilvl w:val="0"/>
          <w:numId w:val="36"/>
        </w:numPr>
      </w:pPr>
      <w:r>
        <w:t>the person constructing the weir must provide the following to the relevant regional council within 20 working days of construction being completed</w:t>
      </w:r>
      <w:r w:rsidR="00C711AF">
        <w:t>;</w:t>
      </w:r>
    </w:p>
    <w:p w14:paraId="2DEC572A" w14:textId="77777777" w:rsidR="00A505DA" w:rsidRPr="004A70D0" w:rsidRDefault="00A505DA" w:rsidP="00CE55EF">
      <w:pPr>
        <w:pStyle w:val="ListParagraph"/>
        <w:numPr>
          <w:ilvl w:val="2"/>
          <w:numId w:val="36"/>
        </w:numPr>
      </w:pPr>
      <w:r w:rsidRPr="004A70D0">
        <w:t>the standard fish passage structure information; and</w:t>
      </w:r>
    </w:p>
    <w:p w14:paraId="2BAB6D71" w14:textId="57CA8CB8" w:rsidR="008C3A65" w:rsidRPr="004A70D0" w:rsidRDefault="00A505DA" w:rsidP="009B71BE">
      <w:pPr>
        <w:pStyle w:val="ListParagraph"/>
        <w:numPr>
          <w:ilvl w:val="2"/>
          <w:numId w:val="36"/>
        </w:numPr>
      </w:pPr>
      <w:proofErr w:type="gramStart"/>
      <w:r w:rsidRPr="004A70D0">
        <w:t>information</w:t>
      </w:r>
      <w:proofErr w:type="gramEnd"/>
      <w:r w:rsidRPr="004A70D0">
        <w:t xml:space="preserve"> on </w:t>
      </w:r>
      <w:r w:rsidR="0064148C" w:rsidRPr="004A70D0">
        <w:t xml:space="preserve">at least </w:t>
      </w:r>
      <w:r w:rsidRPr="004A70D0">
        <w:t>the type</w:t>
      </w:r>
      <w:r w:rsidR="00CD6B97" w:rsidRPr="004A70D0">
        <w:t xml:space="preserve"> of weir</w:t>
      </w:r>
      <w:r w:rsidRPr="004A70D0">
        <w:t>, crest shape, width, slope, height, presence of wetted margins, material, ba</w:t>
      </w:r>
      <w:r w:rsidR="00B37C00" w:rsidRPr="004A70D0">
        <w:t>ckwater distance, and substrate.</w:t>
      </w:r>
    </w:p>
    <w:p w14:paraId="3CDB2A6B" w14:textId="15CE7000" w:rsidR="006506B1" w:rsidRPr="006506B1" w:rsidRDefault="006506B1" w:rsidP="00F7789B">
      <w:pPr>
        <w:spacing w:after="0"/>
        <w:rPr>
          <w:i/>
        </w:rPr>
      </w:pPr>
      <w:r w:rsidRPr="006506B1">
        <w:rPr>
          <w:i/>
        </w:rPr>
        <w:t>Discretionary activity</w:t>
      </w:r>
    </w:p>
    <w:p w14:paraId="3EF71A25" w14:textId="77777777" w:rsidR="006506B1" w:rsidRDefault="002A407C" w:rsidP="006506B1">
      <w:r>
        <w:t>(2)</w:t>
      </w:r>
      <w:r>
        <w:tab/>
        <w:t>If the construction of a wei</w:t>
      </w:r>
      <w:r w:rsidR="006506B1">
        <w:t>r that is fixed in or on the bed of a river is not a permitted activity, it is a discretionary activity.</w:t>
      </w:r>
    </w:p>
    <w:p w14:paraId="28B2DE07" w14:textId="10854EFB" w:rsidR="006506B1" w:rsidRDefault="006506B1" w:rsidP="0063574D">
      <w:pPr>
        <w:spacing w:after="0"/>
      </w:pPr>
      <w:r>
        <w:t>(3)</w:t>
      </w:r>
      <w:r>
        <w:tab/>
        <w:t>Any resource consent granted for the discretionary activity must</w:t>
      </w:r>
      <w:r w:rsidR="00A505DA">
        <w:t xml:space="preserve"> include a condition requiring </w:t>
      </w:r>
      <w:r>
        <w:t xml:space="preserve">the person responsible for the construction of weir to provide </w:t>
      </w:r>
      <w:r w:rsidR="00A505DA">
        <w:t xml:space="preserve">the following to </w:t>
      </w:r>
      <w:r>
        <w:t>the relevant regional council</w:t>
      </w:r>
      <w:r w:rsidR="00A505DA" w:rsidRPr="00A505DA">
        <w:t xml:space="preserve"> </w:t>
      </w:r>
      <w:r w:rsidR="00A505DA">
        <w:t>within 20 working days of construction being completed</w:t>
      </w:r>
      <w:r w:rsidR="00EE68B9">
        <w:t>:</w:t>
      </w:r>
    </w:p>
    <w:p w14:paraId="70FC6B30" w14:textId="6533A861" w:rsidR="006506B1" w:rsidRDefault="006506B1" w:rsidP="00CE55EF">
      <w:pPr>
        <w:pStyle w:val="ListParagraph"/>
        <w:numPr>
          <w:ilvl w:val="0"/>
          <w:numId w:val="34"/>
        </w:numPr>
      </w:pPr>
      <w:r>
        <w:t>the standard fish pa</w:t>
      </w:r>
      <w:r w:rsidR="00A505DA">
        <w:t>ssage structure information</w:t>
      </w:r>
      <w:r w:rsidR="00C711AF">
        <w:t>;</w:t>
      </w:r>
    </w:p>
    <w:p w14:paraId="3FF19888" w14:textId="09CF9018" w:rsidR="009F4921" w:rsidRDefault="006506B1" w:rsidP="00CE55EF">
      <w:pPr>
        <w:pStyle w:val="ListParagraph"/>
        <w:numPr>
          <w:ilvl w:val="0"/>
          <w:numId w:val="34"/>
        </w:numPr>
      </w:pPr>
      <w:proofErr w:type="gramStart"/>
      <w:r>
        <w:t>information</w:t>
      </w:r>
      <w:proofErr w:type="gramEnd"/>
      <w:r>
        <w:t xml:space="preserve"> on </w:t>
      </w:r>
      <w:r w:rsidR="0064148C">
        <w:t xml:space="preserve">at least </w:t>
      </w:r>
      <w:r>
        <w:t>the type</w:t>
      </w:r>
      <w:r w:rsidR="00CD6B97">
        <w:t xml:space="preserve"> of weir</w:t>
      </w:r>
      <w:r>
        <w:t>, crest shape, width, slope, height, presence of wetted margins, material, backwater distance, and substrate.</w:t>
      </w:r>
    </w:p>
    <w:p w14:paraId="70829F8F" w14:textId="77777777" w:rsidR="002B275B"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8" w:name="_Toc18413066"/>
      <w:r w:rsidRPr="009B71BE">
        <w:rPr>
          <w:rFonts w:ascii="Calibri" w:hAnsi="Calibri"/>
          <w:b/>
          <w:bCs/>
          <w:color w:val="auto"/>
          <w:sz w:val="28"/>
          <w:szCs w:val="22"/>
          <w:lang w:eastAsia="en-NZ"/>
        </w:rPr>
        <w:t>23</w:t>
      </w:r>
      <w:r w:rsidR="002B275B" w:rsidRPr="009B71BE">
        <w:rPr>
          <w:rFonts w:ascii="Calibri" w:hAnsi="Calibri"/>
          <w:b/>
          <w:bCs/>
          <w:color w:val="auto"/>
          <w:sz w:val="28"/>
          <w:szCs w:val="22"/>
          <w:lang w:eastAsia="en-NZ"/>
        </w:rPr>
        <w:tab/>
        <w:t>Passive flap gates</w:t>
      </w:r>
      <w:bookmarkEnd w:id="28"/>
    </w:p>
    <w:p w14:paraId="5E301221" w14:textId="77777777" w:rsidR="002B275B" w:rsidRDefault="002B275B" w:rsidP="002B275B">
      <w:r>
        <w:t>(1)</w:t>
      </w:r>
      <w:r>
        <w:tab/>
        <w:t>The construction of a passive flap gate is a non-complying activity.</w:t>
      </w:r>
    </w:p>
    <w:p w14:paraId="75346C74" w14:textId="77777777" w:rsidR="002B275B" w:rsidRDefault="002B275B" w:rsidP="0063574D">
      <w:pPr>
        <w:spacing w:after="0"/>
      </w:pPr>
      <w:r>
        <w:t>(2)</w:t>
      </w:r>
      <w:r>
        <w:tab/>
        <w:t xml:space="preserve">Any resource consent granted for the non-complying activity must be subject to the following conditions: </w:t>
      </w:r>
    </w:p>
    <w:p w14:paraId="773190A1" w14:textId="3ECFD9B4" w:rsidR="002B275B" w:rsidRDefault="002B275B" w:rsidP="00CE55EF">
      <w:pPr>
        <w:pStyle w:val="ListParagraph"/>
        <w:numPr>
          <w:ilvl w:val="0"/>
          <w:numId w:val="35"/>
        </w:numPr>
      </w:pPr>
      <w:r>
        <w:t>the passive flap gate must c</w:t>
      </w:r>
      <w:r w:rsidR="00B37C00">
        <w:t>omply with all</w:t>
      </w:r>
      <w:r>
        <w:t xml:space="preserve"> relevant rules in the relevant regional plan</w:t>
      </w:r>
      <w:r w:rsidR="00C711AF">
        <w:t>;</w:t>
      </w:r>
    </w:p>
    <w:p w14:paraId="43865F4F" w14:textId="77777777" w:rsidR="002B275B" w:rsidRDefault="002B275B" w:rsidP="00CE55EF">
      <w:pPr>
        <w:pStyle w:val="ListParagraph"/>
        <w:numPr>
          <w:ilvl w:val="0"/>
          <w:numId w:val="35"/>
        </w:numPr>
      </w:pPr>
      <w:r>
        <w:t xml:space="preserve">the person constructing the structure must provide </w:t>
      </w:r>
      <w:r w:rsidR="00A505DA">
        <w:t xml:space="preserve">the following </w:t>
      </w:r>
      <w:r>
        <w:t>to the relevant regional council, within 20 working days of construction being</w:t>
      </w:r>
      <w:r w:rsidR="00A505DA">
        <w:t xml:space="preserve"> completed:</w:t>
      </w:r>
    </w:p>
    <w:p w14:paraId="1503260E" w14:textId="2A0ED073" w:rsidR="002B275B" w:rsidRDefault="002B275B" w:rsidP="009B71BE">
      <w:pPr>
        <w:pStyle w:val="ListParagraph"/>
        <w:numPr>
          <w:ilvl w:val="2"/>
          <w:numId w:val="59"/>
        </w:numPr>
      </w:pPr>
      <w:r>
        <w:t>the standard fish pa</w:t>
      </w:r>
      <w:r w:rsidR="00A505DA">
        <w:t>ssage structure information</w:t>
      </w:r>
      <w:r w:rsidR="00C711AF">
        <w:t>;</w:t>
      </w:r>
    </w:p>
    <w:p w14:paraId="049E2A15" w14:textId="6C4D687A" w:rsidR="009F4921" w:rsidRDefault="002B275B" w:rsidP="009B71BE">
      <w:pPr>
        <w:pStyle w:val="ListParagraph"/>
        <w:numPr>
          <w:ilvl w:val="2"/>
          <w:numId w:val="59"/>
        </w:numPr>
      </w:pPr>
      <w:proofErr w:type="gramStart"/>
      <w:r>
        <w:t>at</w:t>
      </w:r>
      <w:proofErr w:type="gramEnd"/>
      <w:r>
        <w:t xml:space="preserve"> least, the number of flap gates, </w:t>
      </w:r>
      <w:r w:rsidRPr="002B275B">
        <w:t xml:space="preserve">dimensions, material, </w:t>
      </w:r>
      <w:r w:rsidR="00CC3ED9">
        <w:t xml:space="preserve">and </w:t>
      </w:r>
      <w:r>
        <w:t>whether any culverts</w:t>
      </w:r>
      <w:r w:rsidRPr="002B275B">
        <w:t xml:space="preserve"> present</w:t>
      </w:r>
      <w:r>
        <w:t>.</w:t>
      </w:r>
    </w:p>
    <w:p w14:paraId="6096A8CC" w14:textId="77777777" w:rsidR="002B275B" w:rsidRPr="009B71BE" w:rsidRDefault="00147787" w:rsidP="009B71BE">
      <w:pPr>
        <w:pStyle w:val="Heading3"/>
        <w:keepLines w:val="0"/>
        <w:tabs>
          <w:tab w:val="left" w:pos="851"/>
        </w:tabs>
        <w:spacing w:before="360" w:line="240" w:lineRule="auto"/>
        <w:rPr>
          <w:rFonts w:ascii="Calibri" w:hAnsi="Calibri"/>
          <w:b/>
          <w:bCs/>
          <w:color w:val="auto"/>
          <w:sz w:val="28"/>
          <w:szCs w:val="22"/>
          <w:lang w:eastAsia="en-NZ"/>
        </w:rPr>
      </w:pPr>
      <w:bookmarkStart w:id="29" w:name="_Toc18413067"/>
      <w:r w:rsidRPr="009B71BE">
        <w:rPr>
          <w:rFonts w:ascii="Calibri" w:hAnsi="Calibri"/>
          <w:b/>
          <w:bCs/>
          <w:color w:val="auto"/>
          <w:sz w:val="28"/>
          <w:szCs w:val="22"/>
          <w:lang w:eastAsia="en-NZ"/>
        </w:rPr>
        <w:t>24</w:t>
      </w:r>
      <w:r w:rsidR="002B275B" w:rsidRPr="009B71BE">
        <w:rPr>
          <w:rFonts w:ascii="Calibri" w:hAnsi="Calibri"/>
          <w:b/>
          <w:bCs/>
          <w:color w:val="auto"/>
          <w:sz w:val="28"/>
          <w:szCs w:val="22"/>
          <w:lang w:eastAsia="en-NZ"/>
        </w:rPr>
        <w:tab/>
        <w:t>Dams, fords, and non-passive flap gates</w:t>
      </w:r>
      <w:bookmarkEnd w:id="29"/>
    </w:p>
    <w:p w14:paraId="0ED679F2" w14:textId="6C596B5E" w:rsidR="002B275B" w:rsidRDefault="002B275B" w:rsidP="00C83094">
      <w:pPr>
        <w:spacing w:after="0"/>
      </w:pPr>
      <w:r>
        <w:t xml:space="preserve">Every person who constructs a dam, ford, or non-passive flap gate must provide </w:t>
      </w:r>
      <w:r w:rsidR="006E0435">
        <w:t xml:space="preserve">the following </w:t>
      </w:r>
      <w:r>
        <w:t>to</w:t>
      </w:r>
      <w:r w:rsidR="004A4564">
        <w:t xml:space="preserve"> the relevant regional council, within 20 working days of the construction being completed</w:t>
      </w:r>
      <w:proofErr w:type="gramStart"/>
      <w:r w:rsidR="004A4564">
        <w:t>,</w:t>
      </w:r>
      <w:r w:rsidR="00C711AF">
        <w:t>:</w:t>
      </w:r>
      <w:proofErr w:type="gramEnd"/>
    </w:p>
    <w:p w14:paraId="5510F89A" w14:textId="3D78F68D" w:rsidR="004A4564" w:rsidRDefault="004A4564" w:rsidP="00CE55EF">
      <w:pPr>
        <w:pStyle w:val="ListParagraph"/>
        <w:numPr>
          <w:ilvl w:val="0"/>
          <w:numId w:val="37"/>
        </w:numPr>
      </w:pPr>
      <w:r>
        <w:t>the standard fish passage structure informat</w:t>
      </w:r>
      <w:r w:rsidR="006E0435">
        <w:t>ion</w:t>
      </w:r>
      <w:r w:rsidR="00C711AF">
        <w:t>;</w:t>
      </w:r>
    </w:p>
    <w:p w14:paraId="071E14EC" w14:textId="77777777" w:rsidR="004A4564" w:rsidRDefault="004A4564" w:rsidP="00CE55EF">
      <w:pPr>
        <w:pStyle w:val="ListParagraph"/>
        <w:numPr>
          <w:ilvl w:val="0"/>
          <w:numId w:val="37"/>
        </w:numPr>
      </w:pPr>
      <w:r>
        <w:t>for fords, at least drop height, substrate, width, length, mat</w:t>
      </w:r>
      <w:r w:rsidR="006E0435">
        <w:t>erial, presence of any culverts:</w:t>
      </w:r>
    </w:p>
    <w:p w14:paraId="28156792" w14:textId="64974D5F" w:rsidR="004A4564" w:rsidRDefault="004A4564" w:rsidP="00CE55EF">
      <w:pPr>
        <w:pStyle w:val="ListParagraph"/>
        <w:numPr>
          <w:ilvl w:val="0"/>
          <w:numId w:val="37"/>
        </w:numPr>
      </w:pPr>
      <w:r>
        <w:t>for dams, at least height, whether spillway present</w:t>
      </w:r>
      <w:r w:rsidR="006E0435">
        <w:t>, whether fish pass present</w:t>
      </w:r>
      <w:r w:rsidR="00C711AF">
        <w:t>;</w:t>
      </w:r>
    </w:p>
    <w:p w14:paraId="58330A9A" w14:textId="77777777" w:rsidR="002B275B" w:rsidRDefault="004A4564" w:rsidP="00CE55EF">
      <w:pPr>
        <w:pStyle w:val="ListParagraph"/>
        <w:numPr>
          <w:ilvl w:val="0"/>
          <w:numId w:val="37"/>
        </w:numPr>
      </w:pPr>
      <w:proofErr w:type="gramStart"/>
      <w:r>
        <w:t>for</w:t>
      </w:r>
      <w:proofErr w:type="gramEnd"/>
      <w:r>
        <w:t xml:space="preserve"> non-passive flap gates, at least the number of flap gates, </w:t>
      </w:r>
      <w:r w:rsidRPr="002B275B">
        <w:t xml:space="preserve">dimensions, material, </w:t>
      </w:r>
      <w:r w:rsidR="00CC3ED9">
        <w:t xml:space="preserve">and </w:t>
      </w:r>
      <w:r>
        <w:t>whether any culverts</w:t>
      </w:r>
      <w:r w:rsidRPr="002B275B">
        <w:t xml:space="preserve"> present</w:t>
      </w:r>
      <w:r>
        <w:t>.</w:t>
      </w:r>
    </w:p>
    <w:p w14:paraId="392AA97C" w14:textId="77777777" w:rsidR="00F310EA" w:rsidRDefault="00F310EA"/>
    <w:p w14:paraId="34B4D755" w14:textId="77777777" w:rsidR="0075287D" w:rsidRPr="006924D1" w:rsidRDefault="000E28D0" w:rsidP="009B71BE">
      <w:pPr>
        <w:pStyle w:val="Heading"/>
      </w:pPr>
      <w:bookmarkStart w:id="30" w:name="_Toc18413068"/>
      <w:r w:rsidRPr="006924D1">
        <w:t>Part 3</w:t>
      </w:r>
      <w:r w:rsidR="001B4695" w:rsidRPr="006924D1">
        <w:tab/>
      </w:r>
      <w:r w:rsidR="00AC772E" w:rsidRPr="006924D1">
        <w:t>Farming</w:t>
      </w:r>
      <w:bookmarkEnd w:id="30"/>
    </w:p>
    <w:p w14:paraId="18B5B731" w14:textId="77777777" w:rsidR="00EB6F94" w:rsidRDefault="00147787" w:rsidP="00EB6F94">
      <w:pPr>
        <w:pStyle w:val="Heading3"/>
      </w:pPr>
      <w:bookmarkStart w:id="31" w:name="_Toc18413069"/>
      <w:r w:rsidRPr="009B71BE">
        <w:rPr>
          <w:rFonts w:ascii="Calibri" w:hAnsi="Calibri"/>
          <w:b/>
          <w:bCs/>
          <w:color w:val="auto"/>
          <w:sz w:val="28"/>
          <w:szCs w:val="22"/>
          <w:lang w:eastAsia="en-NZ"/>
        </w:rPr>
        <w:t>25</w:t>
      </w:r>
      <w:r w:rsidR="000E28D0" w:rsidRPr="009B71BE">
        <w:rPr>
          <w:rFonts w:ascii="Calibri" w:hAnsi="Calibri"/>
          <w:b/>
          <w:bCs/>
          <w:color w:val="auto"/>
          <w:sz w:val="28"/>
          <w:szCs w:val="22"/>
          <w:lang w:eastAsia="en-NZ"/>
        </w:rPr>
        <w:tab/>
        <w:t>Definitions for Part</w:t>
      </w:r>
      <w:r w:rsidR="000E28D0">
        <w:t xml:space="preserve"> </w:t>
      </w:r>
      <w:r w:rsidR="000E28D0" w:rsidRPr="009B71BE">
        <w:rPr>
          <w:rFonts w:ascii="Calibri" w:hAnsi="Calibri"/>
          <w:b/>
          <w:bCs/>
          <w:color w:val="auto"/>
          <w:sz w:val="28"/>
          <w:szCs w:val="22"/>
          <w:lang w:eastAsia="en-NZ"/>
        </w:rPr>
        <w:t>3</w:t>
      </w:r>
      <w:bookmarkEnd w:id="31"/>
    </w:p>
    <w:p w14:paraId="0E418814" w14:textId="29490BB7" w:rsidR="00AC772E" w:rsidRDefault="00AC772E" w:rsidP="00F7789B">
      <w:pPr>
        <w:spacing w:after="0"/>
      </w:pPr>
      <w:r>
        <w:t>In this Part</w:t>
      </w:r>
      <w:r w:rsidR="008C3A65">
        <w:t>:</w:t>
      </w:r>
    </w:p>
    <w:p w14:paraId="030E205D" w14:textId="77777777" w:rsidR="00E50A9F" w:rsidRDefault="00E50A9F" w:rsidP="008B4B00">
      <w:proofErr w:type="gramStart"/>
      <w:r>
        <w:rPr>
          <w:b/>
        </w:rPr>
        <w:t>annual</w:t>
      </w:r>
      <w:proofErr w:type="gramEnd"/>
      <w:r>
        <w:rPr>
          <w:b/>
        </w:rPr>
        <w:t xml:space="preserve"> forage crop</w:t>
      </w:r>
      <w:r>
        <w:t xml:space="preserve"> means a crop graz</w:t>
      </w:r>
      <w:r w:rsidR="00AF176F">
        <w:t>ed in situ, including brassicas, and</w:t>
      </w:r>
      <w:r>
        <w:t xml:space="preserve"> beet and root </w:t>
      </w:r>
      <w:r w:rsidR="00AF176F">
        <w:t>crops;</w:t>
      </w:r>
      <w:r>
        <w:t xml:space="preserve"> but not including perennial pasture, short-rotation grass species, and cereal crops</w:t>
      </w:r>
    </w:p>
    <w:p w14:paraId="4FFC52FF" w14:textId="77777777" w:rsidR="00A30885" w:rsidRDefault="00A30885" w:rsidP="008B4B00">
      <w:proofErr w:type="gramStart"/>
      <w:r>
        <w:rPr>
          <w:b/>
        </w:rPr>
        <w:t>approved</w:t>
      </w:r>
      <w:proofErr w:type="gramEnd"/>
      <w:r>
        <w:rPr>
          <w:b/>
        </w:rPr>
        <w:t xml:space="preserve"> </w:t>
      </w:r>
      <w:r w:rsidR="00E50A9F">
        <w:rPr>
          <w:b/>
        </w:rPr>
        <w:t xml:space="preserve">farm </w:t>
      </w:r>
      <w:r>
        <w:rPr>
          <w:b/>
        </w:rPr>
        <w:t>environment planner</w:t>
      </w:r>
      <w:r>
        <w:t xml:space="preserve"> means a</w:t>
      </w:r>
      <w:r w:rsidR="00B37C00">
        <w:t xml:space="preserve"> </w:t>
      </w:r>
      <w:r w:rsidR="00E210E0">
        <w:t xml:space="preserve">suitably qualified and experienced </w:t>
      </w:r>
      <w:r w:rsidR="00B37C00">
        <w:t>p</w:t>
      </w:r>
      <w:r w:rsidR="001F1884">
        <w:t>erson approved under clause 40</w:t>
      </w:r>
    </w:p>
    <w:p w14:paraId="1E08D7DC" w14:textId="77777777" w:rsidR="00C83094" w:rsidRPr="00C83094" w:rsidRDefault="00C83094" w:rsidP="008B4B00">
      <w:proofErr w:type="gramStart"/>
      <w:r>
        <w:rPr>
          <w:b/>
        </w:rPr>
        <w:t>approved</w:t>
      </w:r>
      <w:proofErr w:type="gramEnd"/>
      <w:r>
        <w:rPr>
          <w:b/>
        </w:rPr>
        <w:t xml:space="preserve"> auditor</w:t>
      </w:r>
      <w:r>
        <w:t xml:space="preserve"> means a p</w:t>
      </w:r>
      <w:r w:rsidR="001F1884">
        <w:t>erson approved under clause 41</w:t>
      </w:r>
    </w:p>
    <w:p w14:paraId="544DC785" w14:textId="77777777" w:rsidR="00E50A9F" w:rsidRDefault="00E50A9F" w:rsidP="008B4B00">
      <w:pPr>
        <w:spacing w:after="0"/>
      </w:pPr>
      <w:proofErr w:type="gramStart"/>
      <w:r>
        <w:rPr>
          <w:b/>
        </w:rPr>
        <w:t>arable</w:t>
      </w:r>
      <w:proofErr w:type="gramEnd"/>
      <w:r>
        <w:rPr>
          <w:b/>
        </w:rPr>
        <w:t xml:space="preserve"> farming</w:t>
      </w:r>
      <w:r>
        <w:t xml:space="preserve"> means farming where the predominant activity is growing any of the following crops for harvest:</w:t>
      </w:r>
    </w:p>
    <w:p w14:paraId="46EC26C9" w14:textId="72533F06" w:rsidR="00E50A9F" w:rsidRDefault="00E50A9F" w:rsidP="00CE55EF">
      <w:pPr>
        <w:pStyle w:val="ListParagraph"/>
        <w:numPr>
          <w:ilvl w:val="0"/>
          <w:numId w:val="28"/>
        </w:numPr>
      </w:pPr>
      <w:r>
        <w:t>grain cereal, legumes, or pulse grain</w:t>
      </w:r>
      <w:r w:rsidR="00C711AF">
        <w:t>;</w:t>
      </w:r>
    </w:p>
    <w:p w14:paraId="6C98D551" w14:textId="7EA5B752" w:rsidR="00E50A9F" w:rsidRDefault="00E50A9F" w:rsidP="00CE55EF">
      <w:pPr>
        <w:pStyle w:val="ListParagraph"/>
        <w:numPr>
          <w:ilvl w:val="0"/>
          <w:numId w:val="28"/>
        </w:numPr>
      </w:pPr>
      <w:r>
        <w:t>herbage seed</w:t>
      </w:r>
      <w:r w:rsidR="00C711AF">
        <w:t>;</w:t>
      </w:r>
    </w:p>
    <w:p w14:paraId="3E3C7EA2" w14:textId="3676C597" w:rsidR="00E50A9F" w:rsidRDefault="00E50A9F" w:rsidP="00CE55EF">
      <w:pPr>
        <w:pStyle w:val="ListParagraph"/>
        <w:numPr>
          <w:ilvl w:val="0"/>
          <w:numId w:val="28"/>
        </w:numPr>
      </w:pPr>
      <w:r>
        <w:t>oilseed</w:t>
      </w:r>
      <w:r w:rsidR="00C711AF">
        <w:t>;</w:t>
      </w:r>
    </w:p>
    <w:p w14:paraId="31D2F095" w14:textId="058714FD" w:rsidR="00E50A9F" w:rsidRDefault="00E50A9F" w:rsidP="00CE55EF">
      <w:pPr>
        <w:pStyle w:val="ListParagraph"/>
        <w:numPr>
          <w:ilvl w:val="0"/>
          <w:numId w:val="28"/>
        </w:numPr>
      </w:pPr>
      <w:r>
        <w:t>crops grown for seed multiplication</w:t>
      </w:r>
      <w:r w:rsidR="00C711AF">
        <w:t>;</w:t>
      </w:r>
    </w:p>
    <w:p w14:paraId="046454E8" w14:textId="77777777" w:rsidR="00E50A9F" w:rsidRDefault="00E50A9F" w:rsidP="00CE55EF">
      <w:pPr>
        <w:pStyle w:val="ListParagraph"/>
        <w:numPr>
          <w:ilvl w:val="0"/>
          <w:numId w:val="28"/>
        </w:numPr>
      </w:pPr>
      <w:r>
        <w:t xml:space="preserve">maize grain, maize silage, cereal silage, and </w:t>
      </w:r>
      <w:proofErr w:type="spellStart"/>
      <w:r>
        <w:t>mangels</w:t>
      </w:r>
      <w:proofErr w:type="spellEnd"/>
    </w:p>
    <w:p w14:paraId="1819F46B" w14:textId="2A3CED4D" w:rsidR="00E50A9F" w:rsidRDefault="00E50A9F" w:rsidP="008B4B00">
      <w:proofErr w:type="gramStart"/>
      <w:r w:rsidRPr="00CF5CD1">
        <w:rPr>
          <w:b/>
        </w:rPr>
        <w:t>certified</w:t>
      </w:r>
      <w:proofErr w:type="gramEnd"/>
      <w:r w:rsidRPr="00CF5CD1">
        <w:rPr>
          <w:b/>
        </w:rPr>
        <w:t xml:space="preserve"> </w:t>
      </w:r>
      <w:r>
        <w:rPr>
          <w:b/>
        </w:rPr>
        <w:t>FW-FP</w:t>
      </w:r>
      <w:r>
        <w:t xml:space="preserve"> means an FW-FP that has been certified by an approved farm environment plann</w:t>
      </w:r>
      <w:r w:rsidR="001F1884">
        <w:t>er in accordance with clause 40</w:t>
      </w:r>
    </w:p>
    <w:p w14:paraId="36C25FD3" w14:textId="7E687012" w:rsidR="00E50A9F" w:rsidRDefault="00E50A9F" w:rsidP="008B4B00">
      <w:proofErr w:type="gramStart"/>
      <w:r>
        <w:rPr>
          <w:b/>
        </w:rPr>
        <w:t>commercial</w:t>
      </w:r>
      <w:proofErr w:type="gramEnd"/>
      <w:r>
        <w:rPr>
          <w:b/>
        </w:rPr>
        <w:t xml:space="preserve"> vegetable production </w:t>
      </w:r>
      <w:r>
        <w:t>means the commercial production on a horticultural farm of vegetable crops for human consumption</w:t>
      </w:r>
    </w:p>
    <w:p w14:paraId="59E2E8E8" w14:textId="77777777" w:rsidR="00E50A9F" w:rsidRDefault="00E50A9F" w:rsidP="008B4B00">
      <w:proofErr w:type="gramStart"/>
      <w:r>
        <w:rPr>
          <w:b/>
        </w:rPr>
        <w:t>critical</w:t>
      </w:r>
      <w:proofErr w:type="gramEnd"/>
      <w:r>
        <w:rPr>
          <w:b/>
        </w:rPr>
        <w:t xml:space="preserve"> source area</w:t>
      </w:r>
      <w:r>
        <w:t xml:space="preserve"> means a landscape feature such as a gully, swale, or depression that accumulates runoff from adjacent flats and slopes and delivers it to surface water</w:t>
      </w:r>
      <w:r w:rsidR="005732F8">
        <w:t xml:space="preserve"> body</w:t>
      </w:r>
      <w:r>
        <w:t xml:space="preserve"> such as rivers and lakes, artificial waterways, and field tiles  </w:t>
      </w:r>
    </w:p>
    <w:p w14:paraId="710E0284" w14:textId="2E71CAC6" w:rsidR="00E50A9F" w:rsidRDefault="00E50A9F" w:rsidP="008B4B00">
      <w:pPr>
        <w:spacing w:after="0"/>
      </w:pPr>
      <w:proofErr w:type="gramStart"/>
      <w:r>
        <w:rPr>
          <w:b/>
        </w:rPr>
        <w:t>dairy</w:t>
      </w:r>
      <w:proofErr w:type="gramEnd"/>
      <w:r>
        <w:rPr>
          <w:b/>
        </w:rPr>
        <w:t xml:space="preserve"> cattle </w:t>
      </w:r>
      <w:r>
        <w:t>means cattle farmed for milk production, and</w:t>
      </w:r>
      <w:r w:rsidR="008C3A65">
        <w:t>:</w:t>
      </w:r>
    </w:p>
    <w:p w14:paraId="418373EB" w14:textId="77777777" w:rsidR="00E50A9F" w:rsidRDefault="00E50A9F" w:rsidP="00CE55EF">
      <w:pPr>
        <w:pStyle w:val="ListParagraph"/>
        <w:numPr>
          <w:ilvl w:val="0"/>
          <w:numId w:val="50"/>
        </w:numPr>
      </w:pPr>
      <w:r>
        <w:t xml:space="preserve">includes </w:t>
      </w:r>
      <w:proofErr w:type="spellStart"/>
      <w:r>
        <w:t>unweaned</w:t>
      </w:r>
      <w:proofErr w:type="spellEnd"/>
      <w:r>
        <w:t xml:space="preserve"> calves of dairy cows, and bulls on the farm whose purpose is mating with dairy cows; but</w:t>
      </w:r>
    </w:p>
    <w:p w14:paraId="6B02E2D9" w14:textId="77777777" w:rsidR="00E50A9F" w:rsidRDefault="00E50A9F" w:rsidP="00CE55EF">
      <w:pPr>
        <w:pStyle w:val="ListParagraph"/>
        <w:numPr>
          <w:ilvl w:val="0"/>
          <w:numId w:val="50"/>
        </w:numPr>
      </w:pPr>
      <w:proofErr w:type="gramStart"/>
      <w:r>
        <w:t>does</w:t>
      </w:r>
      <w:proofErr w:type="gramEnd"/>
      <w:r>
        <w:t xml:space="preserve"> not include cattle farmed for beef production</w:t>
      </w:r>
      <w:r w:rsidR="00C83094">
        <w:t xml:space="preserve"> or as dairy support</w:t>
      </w:r>
      <w:r>
        <w:t>.</w:t>
      </w:r>
    </w:p>
    <w:p w14:paraId="68C58EEC" w14:textId="790ADFC7" w:rsidR="00E50A9F" w:rsidRPr="00A1394D" w:rsidRDefault="00E50A9F" w:rsidP="008B4B00">
      <w:pPr>
        <w:rPr>
          <w:i/>
        </w:rPr>
      </w:pPr>
      <w:r>
        <w:rPr>
          <w:b/>
        </w:rPr>
        <w:t>dairy support</w:t>
      </w:r>
      <w:r>
        <w:t xml:space="preserve"> means pastoral farming where the animals grazed are </w:t>
      </w:r>
      <w:r w:rsidRPr="0032738E">
        <w:t>dairy cattle not being milked (young animals or mixed-aged cows) that are grazed off the milking platform</w:t>
      </w:r>
      <w:r>
        <w:t xml:space="preserve"> (</w:t>
      </w:r>
      <w:proofErr w:type="spellStart"/>
      <w:r>
        <w:t>ie</w:t>
      </w:r>
      <w:proofErr w:type="spellEnd"/>
      <w:r>
        <w:t>, the area devoted to feeding dairy cows on a daily basis during the milking season)</w:t>
      </w:r>
      <w:r w:rsidRPr="0032738E">
        <w:t xml:space="preserve"> either temporarily or throughout the year</w:t>
      </w:r>
    </w:p>
    <w:p w14:paraId="7E08E9BE" w14:textId="77777777" w:rsidR="00EB6F94" w:rsidRDefault="009D655A" w:rsidP="008B4B00">
      <w:r>
        <w:rPr>
          <w:b/>
        </w:rPr>
        <w:t>d</w:t>
      </w:r>
      <w:r w:rsidR="00EB6F94" w:rsidRPr="00CF5CD1">
        <w:rPr>
          <w:b/>
        </w:rPr>
        <w:t>rain</w:t>
      </w:r>
      <w:r>
        <w:rPr>
          <w:b/>
        </w:rPr>
        <w:t>age ditch</w:t>
      </w:r>
      <w:r w:rsidR="00EB6F94">
        <w:t xml:space="preserve"> means </w:t>
      </w:r>
      <w:r w:rsidR="00BD407B">
        <w:t>any artificial watercourse</w:t>
      </w:r>
      <w:r w:rsidR="00EB6F94" w:rsidRPr="00E044FE">
        <w:t xml:space="preserve"> designed, constructed, or used </w:t>
      </w:r>
      <w:r>
        <w:t xml:space="preserve">to drain </w:t>
      </w:r>
      <w:r w:rsidR="00EB6F94" w:rsidRPr="00E044FE">
        <w:t xml:space="preserve">surface </w:t>
      </w:r>
      <w:r w:rsidR="00E50A9F">
        <w:t>or</w:t>
      </w:r>
      <w:r w:rsidR="00EB6F94">
        <w:t xml:space="preserve"> </w:t>
      </w:r>
      <w:r w:rsidR="00EB6F94" w:rsidRPr="00E044FE">
        <w:t>subsurface</w:t>
      </w:r>
      <w:r w:rsidR="00EB6F94" w:rsidRPr="00C34C2F">
        <w:t xml:space="preserve"> </w:t>
      </w:r>
      <w:r w:rsidR="00EB6F94" w:rsidRPr="00C34C2F">
        <w:rPr>
          <w:bCs/>
        </w:rPr>
        <w:t>water</w:t>
      </w:r>
      <w:r w:rsidR="00E50A9F">
        <w:t xml:space="preserve">; but does not include any </w:t>
      </w:r>
      <w:r w:rsidR="00C83094">
        <w:t>swale</w:t>
      </w:r>
      <w:r>
        <w:t xml:space="preserve"> (</w:t>
      </w:r>
      <w:r w:rsidR="00BD407B">
        <w:t>shallow depression</w:t>
      </w:r>
      <w:r>
        <w:t>)</w:t>
      </w:r>
      <w:r w:rsidR="00EB6F94">
        <w:t xml:space="preserve"> whose primary purpose is to direct surfa</w:t>
      </w:r>
      <w:r>
        <w:t>ce water flow during heavy rain</w:t>
      </w:r>
    </w:p>
    <w:p w14:paraId="36FC2173" w14:textId="77777777" w:rsidR="00E50A9F" w:rsidRDefault="00E50A9F" w:rsidP="008B4B00">
      <w:proofErr w:type="gramStart"/>
      <w:r>
        <w:rPr>
          <w:b/>
        </w:rPr>
        <w:t>effective</w:t>
      </w:r>
      <w:proofErr w:type="gramEnd"/>
      <w:r>
        <w:rPr>
          <w:b/>
        </w:rPr>
        <w:t xml:space="preserve"> hectare</w:t>
      </w:r>
      <w:r>
        <w:t xml:space="preserve"> means the area of a farm on which animals are grazed</w:t>
      </w:r>
    </w:p>
    <w:p w14:paraId="019C0356" w14:textId="77777777" w:rsidR="00EB6F94" w:rsidRDefault="00EB6F94" w:rsidP="008B4B00">
      <w:r>
        <w:rPr>
          <w:b/>
        </w:rPr>
        <w:t>enterprise</w:t>
      </w:r>
      <w:r>
        <w:t xml:space="preserve"> means one or more parcels of land held in single or multiple ownership to support the principle land use, or land on which the principle land use is reliant, which constitutes a single operating unit for the purposes of management </w:t>
      </w:r>
    </w:p>
    <w:p w14:paraId="5938A374" w14:textId="77777777" w:rsidR="00E50A9F" w:rsidRDefault="00E50A9F" w:rsidP="008B4B00">
      <w:proofErr w:type="gramStart"/>
      <w:r w:rsidRPr="006B06FF">
        <w:rPr>
          <w:b/>
        </w:rPr>
        <w:t>farm</w:t>
      </w:r>
      <w:proofErr w:type="gramEnd"/>
      <w:r>
        <w:t xml:space="preserve"> means a property, area of land, or enterprise used for pastoral farming, horticultural farming, or arable farming, other than a farm engaged in intensive indoor primary production</w:t>
      </w:r>
    </w:p>
    <w:p w14:paraId="6CE36F3B" w14:textId="229AD885" w:rsidR="00E50A9F" w:rsidRDefault="00E50A9F" w:rsidP="008B4B00">
      <w:proofErr w:type="gramStart"/>
      <w:r>
        <w:rPr>
          <w:b/>
        </w:rPr>
        <w:lastRenderedPageBreak/>
        <w:t>farm</w:t>
      </w:r>
      <w:proofErr w:type="gramEnd"/>
      <w:r>
        <w:rPr>
          <w:b/>
        </w:rPr>
        <w:t xml:space="preserve"> year</w:t>
      </w:r>
      <w:r>
        <w:t xml:space="preserve"> means a 12-month period beginning on 1 July in any year and ending on 30 June in the next year (as in, 2018/19 farm year)</w:t>
      </w:r>
    </w:p>
    <w:p w14:paraId="297136CB" w14:textId="4DF46732" w:rsidR="009F7227" w:rsidRPr="00E50A9F" w:rsidRDefault="009F7227" w:rsidP="008B4B00">
      <w:r>
        <w:rPr>
          <w:b/>
        </w:rPr>
        <w:t xml:space="preserve">FW-FP </w:t>
      </w:r>
      <w:r>
        <w:t xml:space="preserve">means the Freshwater Module of a Farm Plan, as provided for in subpart 3 of this Part </w:t>
      </w:r>
    </w:p>
    <w:p w14:paraId="6C2F2AC9" w14:textId="77777777" w:rsidR="00EB6F94" w:rsidRDefault="00EB6F94" w:rsidP="008B4B00">
      <w:proofErr w:type="gramStart"/>
      <w:r w:rsidRPr="00AD0AE5">
        <w:rPr>
          <w:b/>
        </w:rPr>
        <w:t>horticultural</w:t>
      </w:r>
      <w:proofErr w:type="gramEnd"/>
      <w:r w:rsidRPr="00AD0AE5">
        <w:rPr>
          <w:b/>
        </w:rPr>
        <w:t xml:space="preserve"> farming </w:t>
      </w:r>
      <w:r>
        <w:t xml:space="preserve">means farming where the predominant activity is growing food </w:t>
      </w:r>
      <w:r w:rsidR="00F432DE">
        <w:t xml:space="preserve">or beverage </w:t>
      </w:r>
      <w:r>
        <w:t>crops for human consumption (other than arable crops), o</w:t>
      </w:r>
      <w:r w:rsidR="00E50A9F">
        <w:t>r flowers for commercial supply</w:t>
      </w:r>
    </w:p>
    <w:p w14:paraId="688940B3" w14:textId="3137D379" w:rsidR="00E50A9F" w:rsidRDefault="00E50A9F" w:rsidP="008B4B00">
      <w:r>
        <w:rPr>
          <w:b/>
        </w:rPr>
        <w:t>intensive winter grazing</w:t>
      </w:r>
      <w:r>
        <w:t xml:space="preserve"> means on-paddock grazing where stock are grazed between May to September (inclusive) on an annual forage crop, regardless of whether supplementary feed is also being fe</w:t>
      </w:r>
      <w:r w:rsidR="00E34BBD">
        <w:t>d</w:t>
      </w:r>
    </w:p>
    <w:p w14:paraId="74841194" w14:textId="45B89E4D" w:rsidR="00E50A9F" w:rsidRPr="00E50A9F" w:rsidRDefault="00E50A9F" w:rsidP="008B4B00">
      <w:proofErr w:type="gramStart"/>
      <w:r w:rsidRPr="00E43DAF">
        <w:rPr>
          <w:b/>
        </w:rPr>
        <w:t>low-slope</w:t>
      </w:r>
      <w:proofErr w:type="gramEnd"/>
      <w:r w:rsidRPr="00E43DAF">
        <w:rPr>
          <w:b/>
        </w:rPr>
        <w:t xml:space="preserve"> land</w:t>
      </w:r>
      <w:r>
        <w:t xml:space="preserve"> means land classified as low-slope in </w:t>
      </w:r>
      <w:r w:rsidRPr="00CF5CD1">
        <w:rPr>
          <w:i/>
        </w:rPr>
        <w:t>[</w:t>
      </w:r>
      <w:proofErr w:type="spellStart"/>
      <w:r w:rsidRPr="00CF5CD1">
        <w:rPr>
          <w:i/>
        </w:rPr>
        <w:t>MfE</w:t>
      </w:r>
      <w:proofErr w:type="spellEnd"/>
      <w:r w:rsidRPr="00CF5CD1">
        <w:rPr>
          <w:i/>
        </w:rPr>
        <w:t xml:space="preserve"> mapping tool</w:t>
      </w:r>
      <w:r>
        <w:t>] (</w:t>
      </w:r>
      <w:proofErr w:type="spellStart"/>
      <w:r>
        <w:t>ie</w:t>
      </w:r>
      <w:proofErr w:type="spellEnd"/>
      <w:r>
        <w:t>, land with an average slope of less than or equal to 5</w:t>
      </w:r>
      <w:r w:rsidR="00804E19">
        <w:t>, [7],</w:t>
      </w:r>
      <w:r w:rsidR="009C4E1C">
        <w:t xml:space="preserve"> </w:t>
      </w:r>
      <w:r w:rsidR="00804E19">
        <w:t>[10]</w:t>
      </w:r>
      <w:r>
        <w:t xml:space="preserve"> degrees when measured at the land parcel scale)</w:t>
      </w:r>
    </w:p>
    <w:p w14:paraId="09A352F4" w14:textId="77777777" w:rsidR="00E50A9F" w:rsidRDefault="00E50A9F" w:rsidP="008B4B00">
      <w:proofErr w:type="gramStart"/>
      <w:r w:rsidRPr="005B0DB3">
        <w:rPr>
          <w:b/>
        </w:rPr>
        <w:t>pastoral</w:t>
      </w:r>
      <w:proofErr w:type="gramEnd"/>
      <w:r w:rsidRPr="005B0DB3">
        <w:rPr>
          <w:b/>
        </w:rPr>
        <w:t xml:space="preserve"> farming</w:t>
      </w:r>
      <w:r>
        <w:t xml:space="preserve"> means farming where the predominant activity involves the grazing of livestock on a farm </w:t>
      </w:r>
    </w:p>
    <w:p w14:paraId="59B21B9A" w14:textId="77777777" w:rsidR="00646228" w:rsidRDefault="00646228" w:rsidP="008B4B00">
      <w:proofErr w:type="gramStart"/>
      <w:r>
        <w:rPr>
          <w:b/>
        </w:rPr>
        <w:t>pugging</w:t>
      </w:r>
      <w:proofErr w:type="gramEnd"/>
      <w:r>
        <w:t xml:space="preserve"> means the process of penetration into soil surface by the hooves of grazing animals in wet conditions, causing direct damage to pasture and soil structure</w:t>
      </w:r>
    </w:p>
    <w:p w14:paraId="5EF23CBF" w14:textId="06A5F4D5" w:rsidR="00E50A9F" w:rsidRDefault="00E50A9F" w:rsidP="0063574D">
      <w:pPr>
        <w:spacing w:after="0"/>
      </w:pPr>
      <w:proofErr w:type="gramStart"/>
      <w:r>
        <w:rPr>
          <w:b/>
        </w:rPr>
        <w:t>stockholding</w:t>
      </w:r>
      <w:proofErr w:type="gramEnd"/>
      <w:r>
        <w:rPr>
          <w:b/>
        </w:rPr>
        <w:t xml:space="preserve"> area</w:t>
      </w:r>
      <w:r>
        <w:t xml:space="preserve"> means a </w:t>
      </w:r>
      <w:r w:rsidR="00903E23">
        <w:t xml:space="preserve">permanent or semi-permanent </w:t>
      </w:r>
      <w:r w:rsidR="00213A26">
        <w:t xml:space="preserve">area, </w:t>
      </w:r>
      <w:r>
        <w:t>covered or uncovered</w:t>
      </w:r>
      <w:r w:rsidR="00213A26">
        <w:t>,</w:t>
      </w:r>
      <w:r>
        <w:t xml:space="preserve"> that is constructed </w:t>
      </w:r>
      <w:r w:rsidR="00213A26">
        <w:t>to</w:t>
      </w:r>
      <w:r w:rsidR="00903E23">
        <w:t xml:space="preserve"> </w:t>
      </w:r>
      <w:r>
        <w:t xml:space="preserve">hold livestock </w:t>
      </w:r>
      <w:r w:rsidR="00213A26">
        <w:t>at a</w:t>
      </w:r>
      <w:r>
        <w:t xml:space="preserve"> stocking density</w:t>
      </w:r>
      <w:r w:rsidR="00213A26">
        <w:t xml:space="preserve"> that</w:t>
      </w:r>
      <w:r>
        <w:t xml:space="preserve"> precludes the maintenance of pasture or vegetative groundcover, and</w:t>
      </w:r>
      <w:r w:rsidR="00C711AF">
        <w:t>:</w:t>
      </w:r>
    </w:p>
    <w:p w14:paraId="0E1156B0" w14:textId="77777777" w:rsidR="00E50A9F" w:rsidRDefault="00E50A9F" w:rsidP="00CE55EF">
      <w:pPr>
        <w:pStyle w:val="ListParagraph"/>
        <w:numPr>
          <w:ilvl w:val="0"/>
          <w:numId w:val="29"/>
        </w:numPr>
        <w:spacing w:after="0"/>
      </w:pPr>
      <w:r>
        <w:t xml:space="preserve">includes </w:t>
      </w:r>
      <w:proofErr w:type="spellStart"/>
      <w:r>
        <w:t>feedpads</w:t>
      </w:r>
      <w:proofErr w:type="spellEnd"/>
      <w:r>
        <w:t>, winter pads, standoff pads, loafing pads; but</w:t>
      </w:r>
    </w:p>
    <w:p w14:paraId="4A37559C" w14:textId="77777777" w:rsidR="00E50A9F" w:rsidRDefault="00213A26" w:rsidP="005B7600">
      <w:pPr>
        <w:pStyle w:val="ListParagraph"/>
        <w:numPr>
          <w:ilvl w:val="0"/>
          <w:numId w:val="29"/>
        </w:numPr>
        <w:spacing w:after="0"/>
      </w:pPr>
      <w:proofErr w:type="gramStart"/>
      <w:r>
        <w:t>does</w:t>
      </w:r>
      <w:proofErr w:type="gramEnd"/>
      <w:r>
        <w:t xml:space="preserve"> not include areas used for animal husbandry purposes, such as stockyards, milking sheds, or woolsheds.</w:t>
      </w:r>
    </w:p>
    <w:p w14:paraId="47DC19F0" w14:textId="7004FB28" w:rsidR="00646228" w:rsidRPr="009B71BE" w:rsidRDefault="00646228" w:rsidP="00EB6F94">
      <w:pPr>
        <w:rPr>
          <w:sz w:val="18"/>
        </w:rPr>
      </w:pPr>
    </w:p>
    <w:p w14:paraId="61DBE4FA" w14:textId="77777777" w:rsidR="00C83094" w:rsidRPr="009B71BE" w:rsidRDefault="00147787" w:rsidP="00C83094">
      <w:pPr>
        <w:pStyle w:val="Heading3"/>
        <w:rPr>
          <w:rFonts w:ascii="Calibri" w:hAnsi="Calibri"/>
          <w:b/>
          <w:bCs/>
          <w:color w:val="auto"/>
          <w:sz w:val="28"/>
          <w:szCs w:val="22"/>
          <w:lang w:eastAsia="en-NZ"/>
        </w:rPr>
      </w:pPr>
      <w:bookmarkStart w:id="32" w:name="_Toc18413070"/>
      <w:r w:rsidRPr="009B71BE">
        <w:rPr>
          <w:rFonts w:ascii="Calibri" w:hAnsi="Calibri"/>
          <w:b/>
          <w:bCs/>
          <w:color w:val="auto"/>
          <w:sz w:val="28"/>
          <w:szCs w:val="22"/>
          <w:lang w:eastAsia="en-NZ"/>
        </w:rPr>
        <w:t>26</w:t>
      </w:r>
      <w:r w:rsidR="00C83094" w:rsidRPr="009B71BE">
        <w:rPr>
          <w:rFonts w:ascii="Calibri" w:hAnsi="Calibri"/>
          <w:b/>
          <w:bCs/>
          <w:color w:val="auto"/>
          <w:sz w:val="28"/>
          <w:szCs w:val="22"/>
          <w:lang w:eastAsia="en-NZ"/>
        </w:rPr>
        <w:tab/>
        <w:t>Application</w:t>
      </w:r>
      <w:r w:rsidR="001F1884" w:rsidRPr="009B71BE">
        <w:rPr>
          <w:rFonts w:ascii="Calibri" w:hAnsi="Calibri"/>
          <w:b/>
          <w:bCs/>
          <w:color w:val="auto"/>
          <w:sz w:val="28"/>
          <w:szCs w:val="22"/>
          <w:lang w:eastAsia="en-NZ"/>
        </w:rPr>
        <w:t xml:space="preserve"> of Part 3</w:t>
      </w:r>
      <w:bookmarkEnd w:id="32"/>
    </w:p>
    <w:p w14:paraId="4BEC2E06" w14:textId="77777777" w:rsidR="00C83094" w:rsidRDefault="00C83094" w:rsidP="0063574D">
      <w:pPr>
        <w:spacing w:after="0"/>
      </w:pPr>
      <w:r>
        <w:t>Nothing in this Part applies to the following:</w:t>
      </w:r>
    </w:p>
    <w:p w14:paraId="3EAE88E7" w14:textId="50941EED" w:rsidR="00C83094" w:rsidRDefault="00C83094" w:rsidP="00CE55EF">
      <w:pPr>
        <w:pStyle w:val="ListParagraph"/>
        <w:numPr>
          <w:ilvl w:val="0"/>
          <w:numId w:val="60"/>
        </w:numPr>
      </w:pPr>
      <w:r>
        <w:t>pastoral farms of less than 20 hectares</w:t>
      </w:r>
      <w:r w:rsidR="00C711AF">
        <w:t>;</w:t>
      </w:r>
    </w:p>
    <w:p w14:paraId="48C6CEE6" w14:textId="5D734FD9" w:rsidR="00C83094" w:rsidRDefault="00C83094" w:rsidP="00CE55EF">
      <w:pPr>
        <w:pStyle w:val="ListParagraph"/>
        <w:numPr>
          <w:ilvl w:val="0"/>
          <w:numId w:val="60"/>
        </w:numPr>
      </w:pPr>
      <w:r>
        <w:t>arable farms of less than 20 hectares</w:t>
      </w:r>
      <w:r w:rsidR="00C711AF">
        <w:t>;</w:t>
      </w:r>
    </w:p>
    <w:p w14:paraId="0DFC2440" w14:textId="77777777" w:rsidR="00C83094" w:rsidRDefault="00C83094" w:rsidP="00CE55EF">
      <w:pPr>
        <w:pStyle w:val="ListParagraph"/>
        <w:numPr>
          <w:ilvl w:val="0"/>
          <w:numId w:val="60"/>
        </w:numPr>
      </w:pPr>
      <w:proofErr w:type="gramStart"/>
      <w:r>
        <w:t>horticultural</w:t>
      </w:r>
      <w:proofErr w:type="gramEnd"/>
      <w:r>
        <w:t xml:space="preserve"> farms of less than 5 hectares.</w:t>
      </w:r>
    </w:p>
    <w:p w14:paraId="5FD4F74A" w14:textId="0E7E25C2" w:rsidR="009F4921" w:rsidRDefault="00EB6F94" w:rsidP="009B71BE">
      <w:pPr>
        <w:pStyle w:val="Heading2"/>
        <w:keepLines w:val="0"/>
        <w:tabs>
          <w:tab w:val="left" w:pos="851"/>
        </w:tabs>
        <w:spacing w:before="360" w:line="240" w:lineRule="auto"/>
        <w:rPr>
          <w:rFonts w:ascii="Calibri" w:hAnsi="Calibri"/>
          <w:b/>
          <w:bCs/>
          <w:color w:val="0F7B7D"/>
          <w:sz w:val="36"/>
          <w:lang w:eastAsia="en-NZ"/>
        </w:rPr>
      </w:pPr>
      <w:bookmarkStart w:id="33" w:name="_Toc18413071"/>
      <w:r w:rsidRPr="009B71BE">
        <w:rPr>
          <w:rFonts w:ascii="Calibri" w:hAnsi="Calibri"/>
          <w:b/>
          <w:bCs/>
          <w:color w:val="0F7B7D"/>
          <w:sz w:val="36"/>
          <w:lang w:eastAsia="en-NZ"/>
        </w:rPr>
        <w:t>Subpart 1 – Livestock control</w:t>
      </w:r>
      <w:bookmarkEnd w:id="33"/>
    </w:p>
    <w:p w14:paraId="187B3F80" w14:textId="4113E8F8" w:rsidR="009F4921" w:rsidRPr="009B71BE" w:rsidRDefault="009F4921" w:rsidP="009B71BE">
      <w:pPr>
        <w:rPr>
          <w:lang w:eastAsia="en-NZ"/>
        </w:rPr>
      </w:pPr>
    </w:p>
    <w:p w14:paraId="449AC00F" w14:textId="77777777" w:rsidR="001B4695" w:rsidRPr="009B71BE" w:rsidRDefault="00147787">
      <w:pPr>
        <w:pStyle w:val="Heading3"/>
        <w:rPr>
          <w:rFonts w:ascii="Calibri" w:hAnsi="Calibri"/>
          <w:b/>
          <w:bCs/>
          <w:color w:val="auto"/>
          <w:sz w:val="28"/>
          <w:szCs w:val="22"/>
          <w:lang w:eastAsia="en-NZ"/>
        </w:rPr>
      </w:pPr>
      <w:bookmarkStart w:id="34" w:name="_Toc18413072"/>
      <w:r w:rsidRPr="009B71BE">
        <w:rPr>
          <w:rFonts w:ascii="Calibri" w:hAnsi="Calibri"/>
          <w:b/>
          <w:bCs/>
          <w:color w:val="auto"/>
          <w:sz w:val="28"/>
          <w:szCs w:val="22"/>
          <w:lang w:eastAsia="en-NZ"/>
        </w:rPr>
        <w:t>2</w:t>
      </w:r>
      <w:r w:rsidR="00D243C0" w:rsidRPr="009B71BE">
        <w:rPr>
          <w:rFonts w:ascii="Calibri" w:hAnsi="Calibri"/>
          <w:b/>
          <w:bCs/>
          <w:color w:val="auto"/>
          <w:sz w:val="28"/>
          <w:szCs w:val="22"/>
          <w:lang w:eastAsia="en-NZ"/>
        </w:rPr>
        <w:t>7</w:t>
      </w:r>
      <w:r w:rsidR="001B4695" w:rsidRPr="009B71BE">
        <w:rPr>
          <w:rFonts w:ascii="Calibri" w:hAnsi="Calibri"/>
          <w:b/>
          <w:bCs/>
          <w:color w:val="auto"/>
          <w:sz w:val="28"/>
          <w:szCs w:val="22"/>
          <w:lang w:eastAsia="en-NZ"/>
        </w:rPr>
        <w:tab/>
        <w:t>Feedlots</w:t>
      </w:r>
      <w:bookmarkEnd w:id="34"/>
    </w:p>
    <w:p w14:paraId="7FC6C5A7" w14:textId="3EA7932B" w:rsidR="00E50A9F" w:rsidRDefault="00E50A9F" w:rsidP="007110BB">
      <w:pPr>
        <w:spacing w:after="0"/>
      </w:pPr>
      <w:r>
        <w:t>(1)</w:t>
      </w:r>
      <w:r>
        <w:tab/>
        <w:t xml:space="preserve">In this clause, </w:t>
      </w:r>
      <w:r>
        <w:rPr>
          <w:b/>
        </w:rPr>
        <w:t>feedlot</w:t>
      </w:r>
      <w:r>
        <w:t xml:space="preserve"> means a stockholding area in which livestock</w:t>
      </w:r>
      <w:r w:rsidR="008C3A65">
        <w:t>:</w:t>
      </w:r>
    </w:p>
    <w:p w14:paraId="07999F71" w14:textId="77777777" w:rsidR="00E50A9F" w:rsidRDefault="00E50A9F" w:rsidP="00D40F8E">
      <w:pPr>
        <w:pStyle w:val="ListParagraph"/>
        <w:numPr>
          <w:ilvl w:val="0"/>
          <w:numId w:val="3"/>
        </w:numPr>
      </w:pPr>
      <w:r>
        <w:t>are confined for more than 80 days in a 6-month period; and</w:t>
      </w:r>
    </w:p>
    <w:p w14:paraId="2B866AA0" w14:textId="67E4EBC9" w:rsidR="00E50A9F" w:rsidRDefault="00E50A9F" w:rsidP="00D40F8E">
      <w:pPr>
        <w:pStyle w:val="ListParagraph"/>
        <w:numPr>
          <w:ilvl w:val="0"/>
          <w:numId w:val="3"/>
        </w:numPr>
      </w:pPr>
      <w:proofErr w:type="gramStart"/>
      <w:r>
        <w:t>are</w:t>
      </w:r>
      <w:proofErr w:type="gramEnd"/>
      <w:r>
        <w:t xml:space="preserve"> completely hand-fed or mechanically-fed</w:t>
      </w:r>
      <w:r w:rsidR="008C3A65">
        <w:t>.</w:t>
      </w:r>
    </w:p>
    <w:p w14:paraId="5EB534EB" w14:textId="77777777" w:rsidR="001B4695" w:rsidRDefault="00E50A9F" w:rsidP="001B4695">
      <w:r>
        <w:t>(2</w:t>
      </w:r>
      <w:r w:rsidR="001B4695">
        <w:t>)</w:t>
      </w:r>
      <w:r w:rsidR="001B4695">
        <w:tab/>
      </w:r>
      <w:r w:rsidR="00A065DB">
        <w:t xml:space="preserve">Use of land for feedlots is a </w:t>
      </w:r>
      <w:r w:rsidR="001B4695">
        <w:t xml:space="preserve">discretionary activity. </w:t>
      </w:r>
    </w:p>
    <w:p w14:paraId="68BC0F6F" w14:textId="77777777" w:rsidR="001B4695" w:rsidRDefault="00E50A9F" w:rsidP="0063574D">
      <w:pPr>
        <w:spacing w:after="0"/>
      </w:pPr>
      <w:r>
        <w:t>(3</w:t>
      </w:r>
      <w:r w:rsidR="00A22824">
        <w:t>)</w:t>
      </w:r>
      <w:r w:rsidR="00A22824">
        <w:tab/>
        <w:t>A</w:t>
      </w:r>
      <w:r w:rsidR="00A065DB">
        <w:t>ny</w:t>
      </w:r>
      <w:r w:rsidR="00A22824">
        <w:t xml:space="preserve"> resource consent grante</w:t>
      </w:r>
      <w:r w:rsidR="00E87A9B">
        <w:t>d for the dis</w:t>
      </w:r>
      <w:r w:rsidR="00A22824">
        <w:t xml:space="preserve">cretionary activity must </w:t>
      </w:r>
      <w:r w:rsidR="007110BB">
        <w:t xml:space="preserve">include at least </w:t>
      </w:r>
      <w:r w:rsidR="00E87A9B">
        <w:t>the following conditions</w:t>
      </w:r>
      <w:r w:rsidR="001B4695">
        <w:t xml:space="preserve">: </w:t>
      </w:r>
    </w:p>
    <w:p w14:paraId="11A8FD07" w14:textId="3DC5A5DF" w:rsidR="001B4695" w:rsidRDefault="001B4695" w:rsidP="00CE55EF">
      <w:pPr>
        <w:pStyle w:val="ListParagraph"/>
        <w:numPr>
          <w:ilvl w:val="0"/>
          <w:numId w:val="39"/>
        </w:numPr>
      </w:pPr>
      <w:r>
        <w:t xml:space="preserve">the base of the </w:t>
      </w:r>
      <w:r w:rsidR="00115CBF">
        <w:t>feedlot</w:t>
      </w:r>
      <w:r>
        <w:t xml:space="preserve"> must be sealed to a </w:t>
      </w:r>
      <w:r w:rsidR="00115CBF">
        <w:t xml:space="preserve">minimum </w:t>
      </w:r>
      <w:r>
        <w:t xml:space="preserve">permeability standard of </w:t>
      </w:r>
      <w:r w:rsidR="002D5079">
        <w:t>10</w:t>
      </w:r>
      <w:r w:rsidR="002D5079">
        <w:rPr>
          <w:vertAlign w:val="superscript"/>
        </w:rPr>
        <w:t>-9</w:t>
      </w:r>
      <w:r w:rsidR="007110BB">
        <w:t xml:space="preserve"> metres per</w:t>
      </w:r>
      <w:r>
        <w:t xml:space="preserve"> </w:t>
      </w:r>
      <w:r w:rsidR="007110BB">
        <w:t>second</w:t>
      </w:r>
      <w:r w:rsidR="00C711AF">
        <w:t>;</w:t>
      </w:r>
    </w:p>
    <w:p w14:paraId="1AFFB802" w14:textId="59BB250B" w:rsidR="001B4695" w:rsidRDefault="001B4695" w:rsidP="00CE55EF">
      <w:pPr>
        <w:pStyle w:val="ListParagraph"/>
        <w:numPr>
          <w:ilvl w:val="0"/>
          <w:numId w:val="39"/>
        </w:numPr>
      </w:pPr>
      <w:r>
        <w:t>the area must be sited at least 50 m away from waterbodies, water abstraction bores,</w:t>
      </w:r>
      <w:r w:rsidR="00A42851">
        <w:t xml:space="preserve"> drainage </w:t>
      </w:r>
      <w:r w:rsidR="00E34BBD">
        <w:t>ditches</w:t>
      </w:r>
      <w:r w:rsidR="00E34BBD">
        <w:rPr>
          <w:rStyle w:val="CommentReference"/>
        </w:rPr>
        <w:t xml:space="preserve">, </w:t>
      </w:r>
      <w:r>
        <w:t>and coastal marine areas</w:t>
      </w:r>
      <w:r w:rsidR="00C711AF">
        <w:t>;</w:t>
      </w:r>
    </w:p>
    <w:p w14:paraId="5F42DC9F" w14:textId="7B88EC09" w:rsidR="00F432DE" w:rsidRDefault="00F432DE" w:rsidP="00CE55EF">
      <w:pPr>
        <w:pStyle w:val="ListParagraph"/>
        <w:numPr>
          <w:ilvl w:val="0"/>
          <w:numId w:val="39"/>
        </w:numPr>
      </w:pPr>
      <w:r>
        <w:lastRenderedPageBreak/>
        <w:t>all animal effluent, or water or bedding material containing effluent, must be collected, stored, and disposed of in accordance with regional council regulations or a current discharge permit</w:t>
      </w:r>
      <w:r w:rsidR="00C711AF">
        <w:t>;</w:t>
      </w:r>
    </w:p>
    <w:p w14:paraId="2316ACEF" w14:textId="77777777" w:rsidR="00903E23" w:rsidRDefault="002D5079">
      <w:pPr>
        <w:pStyle w:val="ListParagraph"/>
        <w:numPr>
          <w:ilvl w:val="0"/>
          <w:numId w:val="39"/>
        </w:numPr>
      </w:pPr>
      <w:proofErr w:type="gramStart"/>
      <w:r>
        <w:t>if</w:t>
      </w:r>
      <w:proofErr w:type="gramEnd"/>
      <w:r>
        <w:t xml:space="preserve"> the consent is granted</w:t>
      </w:r>
      <w:r w:rsidR="00903E23">
        <w:t xml:space="preserve"> before the date that is 2 years after the commencement date, the applicant must, by that date, have a certified FW-FP for the farm to which the consent applies.</w:t>
      </w:r>
    </w:p>
    <w:p w14:paraId="0DC795AE" w14:textId="4ED41BB1" w:rsidR="009F4921" w:rsidRDefault="00903E23" w:rsidP="005B7600">
      <w:r>
        <w:t>(4)</w:t>
      </w:r>
      <w:r>
        <w:tab/>
        <w:t>An application for a resource consent for the discretionary activity made after the date that is 2 years after the commencement date must include a certified FW-FP for the farm to which the application relates.</w:t>
      </w:r>
    </w:p>
    <w:p w14:paraId="50D69094" w14:textId="77777777" w:rsidR="00AE338A" w:rsidRPr="009B71BE" w:rsidRDefault="00AE338A" w:rsidP="009B71BE">
      <w:pPr>
        <w:rPr>
          <w:sz w:val="18"/>
        </w:rPr>
      </w:pPr>
    </w:p>
    <w:p w14:paraId="52755FEC" w14:textId="77777777" w:rsidR="00A065DB" w:rsidRPr="009B71BE" w:rsidRDefault="00B1349F" w:rsidP="00BC5EF1">
      <w:pPr>
        <w:pStyle w:val="Heading3"/>
        <w:rPr>
          <w:rFonts w:ascii="Calibri" w:hAnsi="Calibri"/>
          <w:b/>
          <w:bCs/>
          <w:color w:val="auto"/>
          <w:sz w:val="28"/>
          <w:szCs w:val="22"/>
          <w:lang w:eastAsia="en-NZ"/>
        </w:rPr>
      </w:pPr>
      <w:bookmarkStart w:id="35" w:name="_Toc18413073"/>
      <w:r w:rsidRPr="009B71BE">
        <w:rPr>
          <w:rFonts w:ascii="Calibri" w:hAnsi="Calibri"/>
          <w:b/>
          <w:bCs/>
          <w:color w:val="auto"/>
          <w:sz w:val="28"/>
          <w:szCs w:val="22"/>
          <w:lang w:eastAsia="en-NZ"/>
        </w:rPr>
        <w:t>28</w:t>
      </w:r>
      <w:r w:rsidR="00D243C0" w:rsidRPr="009B71BE">
        <w:rPr>
          <w:rFonts w:ascii="Calibri" w:hAnsi="Calibri"/>
          <w:b/>
          <w:bCs/>
          <w:color w:val="auto"/>
          <w:sz w:val="28"/>
          <w:szCs w:val="22"/>
          <w:lang w:eastAsia="en-NZ"/>
        </w:rPr>
        <w:tab/>
        <w:t>Sacrifice Paddocks</w:t>
      </w:r>
      <w:bookmarkEnd w:id="35"/>
    </w:p>
    <w:p w14:paraId="7BEDB89F" w14:textId="77777777" w:rsidR="00AE338A" w:rsidRPr="008873D5" w:rsidRDefault="00AE338A" w:rsidP="00AE338A">
      <w:r>
        <w:t>(1)</w:t>
      </w:r>
      <w:r>
        <w:tab/>
        <w:t xml:space="preserve">In this clause, </w:t>
      </w:r>
      <w:r>
        <w:rPr>
          <w:b/>
        </w:rPr>
        <w:t>sacrifice paddock</w:t>
      </w:r>
      <w:r>
        <w:t xml:space="preserve"> means a paddock used temporarily to hold stock in </w:t>
      </w:r>
      <w:r w:rsidR="00903E23">
        <w:t xml:space="preserve">such </w:t>
      </w:r>
      <w:r>
        <w:t xml:space="preserve">a way that </w:t>
      </w:r>
      <w:r w:rsidR="00903E23">
        <w:t xml:space="preserve">the pasture is likely to be severely damaged and will require pasture renovation. </w:t>
      </w:r>
    </w:p>
    <w:p w14:paraId="69D0AE6F" w14:textId="77777777" w:rsidR="00D243C0" w:rsidRPr="00B1349F" w:rsidRDefault="00D243C0" w:rsidP="00BC5EF1">
      <w:pPr>
        <w:rPr>
          <w:i/>
        </w:rPr>
      </w:pPr>
      <w:r w:rsidRPr="00B1349F">
        <w:rPr>
          <w:i/>
        </w:rPr>
        <w:t>Permitted activity</w:t>
      </w:r>
    </w:p>
    <w:p w14:paraId="6F732576" w14:textId="2AA5AD96" w:rsidR="009131A2" w:rsidRDefault="00D243C0" w:rsidP="009B71BE">
      <w:pPr>
        <w:spacing w:after="0"/>
      </w:pPr>
      <w:r w:rsidRPr="00545DB1">
        <w:t>(</w:t>
      </w:r>
      <w:r w:rsidR="00AE338A">
        <w:t>2</w:t>
      </w:r>
      <w:r w:rsidRPr="00545DB1">
        <w:t>)</w:t>
      </w:r>
      <w:r w:rsidRPr="00545DB1">
        <w:tab/>
        <w:t xml:space="preserve">Use of land for a sacrifice paddock is a permitted activity </w:t>
      </w:r>
      <w:r w:rsidR="00AE338A">
        <w:t xml:space="preserve">if </w:t>
      </w:r>
      <w:r w:rsidRPr="00545DB1">
        <w:t>the area</w:t>
      </w:r>
      <w:r w:rsidR="008C3A65">
        <w:t>:</w:t>
      </w:r>
    </w:p>
    <w:p w14:paraId="48D99865" w14:textId="147CEFD5" w:rsidR="009131A2" w:rsidRDefault="00AE338A" w:rsidP="009B71BE">
      <w:pPr>
        <w:pStyle w:val="ListParagraph"/>
        <w:numPr>
          <w:ilvl w:val="0"/>
          <w:numId w:val="81"/>
        </w:numPr>
      </w:pPr>
      <w:r>
        <w:t>is</w:t>
      </w:r>
      <w:r w:rsidR="00D243C0" w:rsidRPr="00545DB1">
        <w:t xml:space="preserve"> sited at least 50 m away from waterbodies, water abstraction bores, </w:t>
      </w:r>
      <w:r w:rsidR="00A42851">
        <w:t>drainage ditches</w:t>
      </w:r>
      <w:r w:rsidR="00E34BBD">
        <w:t>,</w:t>
      </w:r>
      <w:r w:rsidR="000D7B00">
        <w:t xml:space="preserve"> </w:t>
      </w:r>
      <w:r w:rsidR="00D243C0" w:rsidRPr="00545DB1">
        <w:t>and coastal marine areas</w:t>
      </w:r>
      <w:r w:rsidR="009131A2">
        <w:t>; and</w:t>
      </w:r>
    </w:p>
    <w:p w14:paraId="05C0D023" w14:textId="18096C9D" w:rsidR="00D243C0" w:rsidRPr="00545DB1" w:rsidRDefault="009131A2" w:rsidP="009B71BE">
      <w:pPr>
        <w:pStyle w:val="ListParagraph"/>
        <w:numPr>
          <w:ilvl w:val="0"/>
          <w:numId w:val="81"/>
        </w:numPr>
      </w:pPr>
      <w:proofErr w:type="gramStart"/>
      <w:r>
        <w:t>does</w:t>
      </w:r>
      <w:proofErr w:type="gramEnd"/>
      <w:r>
        <w:t xml:space="preserve"> not include any critical source area.</w:t>
      </w:r>
    </w:p>
    <w:p w14:paraId="50FD9333" w14:textId="77777777" w:rsidR="00D243C0" w:rsidRPr="00545DB1" w:rsidRDefault="00D243C0" w:rsidP="00D243C0">
      <w:pPr>
        <w:spacing w:after="0"/>
      </w:pPr>
      <w:r w:rsidRPr="00545DB1">
        <w:rPr>
          <w:i/>
        </w:rPr>
        <w:t>Discretionary activity</w:t>
      </w:r>
    </w:p>
    <w:p w14:paraId="2B04E61E" w14:textId="77777777" w:rsidR="00D243C0" w:rsidRDefault="00D243C0" w:rsidP="00D243C0">
      <w:r w:rsidRPr="00545DB1">
        <w:t>(</w:t>
      </w:r>
      <w:r w:rsidR="00AE338A">
        <w:t>3</w:t>
      </w:r>
      <w:r w:rsidRPr="00545DB1">
        <w:t>)</w:t>
      </w:r>
      <w:r w:rsidRPr="00545DB1">
        <w:tab/>
        <w:t>Use of land for a sacrifice paddock</w:t>
      </w:r>
      <w:r w:rsidRPr="008D405A">
        <w:t xml:space="preserve"> that is not a permitted activity is a discretionary activity.</w:t>
      </w:r>
      <w:r>
        <w:t xml:space="preserve"> </w:t>
      </w:r>
    </w:p>
    <w:p w14:paraId="75FCD786" w14:textId="77777777" w:rsidR="00AE338A" w:rsidRDefault="00AE338A" w:rsidP="00AE338A">
      <w:r>
        <w:t>(4)</w:t>
      </w:r>
      <w:r>
        <w:tab/>
        <w:t>Any resource consent for the discretionary activity that is granted before the date that is 2 years after the commencement date must include at least the condition that, by that date, the applicant will have a certified FW-FP for the farm to which the consent applies.</w:t>
      </w:r>
    </w:p>
    <w:p w14:paraId="3D028336" w14:textId="3C987949" w:rsidR="009F4921" w:rsidRDefault="00AE338A" w:rsidP="00AE338A">
      <w:r>
        <w:t>(5)</w:t>
      </w:r>
      <w:r>
        <w:tab/>
        <w:t xml:space="preserve">An application </w:t>
      </w:r>
      <w:r w:rsidR="00903E23">
        <w:t xml:space="preserve">for a resource consent for the discretionary activity </w:t>
      </w:r>
      <w:r>
        <w:t xml:space="preserve">made after the date that is 2 years after the commencement date must include a certified FW-FP for the farm </w:t>
      </w:r>
      <w:r w:rsidR="00903E23">
        <w:t xml:space="preserve">to </w:t>
      </w:r>
      <w:r>
        <w:t>which the application relates.</w:t>
      </w:r>
    </w:p>
    <w:p w14:paraId="15EC488B" w14:textId="433BDE42" w:rsidR="00D243C0" w:rsidRPr="009B71BE" w:rsidRDefault="00D243C0" w:rsidP="009B71BE">
      <w:pPr>
        <w:rPr>
          <w:sz w:val="18"/>
        </w:rPr>
      </w:pPr>
    </w:p>
    <w:p w14:paraId="24A7AC14" w14:textId="77777777" w:rsidR="001B4695" w:rsidRPr="009B71BE" w:rsidRDefault="00147787" w:rsidP="001B4695">
      <w:pPr>
        <w:pStyle w:val="Heading3"/>
        <w:rPr>
          <w:rFonts w:ascii="Calibri" w:hAnsi="Calibri"/>
          <w:b/>
          <w:bCs/>
          <w:color w:val="auto"/>
          <w:sz w:val="28"/>
          <w:szCs w:val="22"/>
          <w:lang w:eastAsia="en-NZ"/>
        </w:rPr>
      </w:pPr>
      <w:bookmarkStart w:id="36" w:name="_Toc18413074"/>
      <w:r w:rsidRPr="009B71BE">
        <w:rPr>
          <w:rFonts w:ascii="Calibri" w:hAnsi="Calibri"/>
          <w:b/>
          <w:bCs/>
          <w:color w:val="auto"/>
          <w:sz w:val="28"/>
          <w:szCs w:val="22"/>
          <w:lang w:eastAsia="en-NZ"/>
        </w:rPr>
        <w:t>29</w:t>
      </w:r>
      <w:r w:rsidR="001B4695" w:rsidRPr="009B71BE">
        <w:rPr>
          <w:rFonts w:ascii="Calibri" w:hAnsi="Calibri"/>
          <w:b/>
          <w:bCs/>
          <w:color w:val="auto"/>
          <w:sz w:val="28"/>
          <w:szCs w:val="22"/>
          <w:lang w:eastAsia="en-NZ"/>
        </w:rPr>
        <w:tab/>
      </w:r>
      <w:r w:rsidR="00201607" w:rsidRPr="009B71BE">
        <w:rPr>
          <w:rFonts w:ascii="Calibri" w:hAnsi="Calibri"/>
          <w:b/>
          <w:bCs/>
          <w:color w:val="auto"/>
          <w:sz w:val="28"/>
          <w:szCs w:val="22"/>
          <w:lang w:eastAsia="en-NZ"/>
        </w:rPr>
        <w:t xml:space="preserve">Other </w:t>
      </w:r>
      <w:r w:rsidR="005447E4" w:rsidRPr="009B71BE">
        <w:rPr>
          <w:rFonts w:ascii="Calibri" w:hAnsi="Calibri"/>
          <w:b/>
          <w:bCs/>
          <w:color w:val="auto"/>
          <w:sz w:val="28"/>
          <w:szCs w:val="22"/>
          <w:lang w:eastAsia="en-NZ"/>
        </w:rPr>
        <w:t xml:space="preserve">stock </w:t>
      </w:r>
      <w:r w:rsidR="00201607" w:rsidRPr="009B71BE">
        <w:rPr>
          <w:rFonts w:ascii="Calibri" w:hAnsi="Calibri"/>
          <w:b/>
          <w:bCs/>
          <w:color w:val="auto"/>
          <w:sz w:val="28"/>
          <w:szCs w:val="22"/>
          <w:lang w:eastAsia="en-NZ"/>
        </w:rPr>
        <w:t>holding</w:t>
      </w:r>
      <w:bookmarkEnd w:id="36"/>
    </w:p>
    <w:p w14:paraId="4F813BDA" w14:textId="77777777" w:rsidR="00F0757C" w:rsidRPr="00F0757C" w:rsidRDefault="00F0757C" w:rsidP="00F7789B">
      <w:pPr>
        <w:spacing w:after="0"/>
        <w:rPr>
          <w:i/>
        </w:rPr>
      </w:pPr>
      <w:r>
        <w:rPr>
          <w:i/>
        </w:rPr>
        <w:t>Restricted discretionary activity</w:t>
      </w:r>
    </w:p>
    <w:p w14:paraId="2BE20A11" w14:textId="77777777" w:rsidR="00AF176F" w:rsidRDefault="00621AAD" w:rsidP="001B4695">
      <w:r>
        <w:t>(</w:t>
      </w:r>
      <w:r w:rsidR="00B31C8E">
        <w:t>1</w:t>
      </w:r>
      <w:r w:rsidR="001B4695">
        <w:t>)</w:t>
      </w:r>
      <w:r w:rsidR="001B4695">
        <w:tab/>
      </w:r>
      <w:r w:rsidR="00A065DB">
        <w:t xml:space="preserve">Holding stock in a stockholding area </w:t>
      </w:r>
      <w:r w:rsidR="001B4695" w:rsidRPr="00AC14C2">
        <w:t>for more than 30 days in a 12 month period, or for more than 10 consecutive days, is a restricted discretionary activity</w:t>
      </w:r>
      <w:r w:rsidR="00AF176F">
        <w:t>.</w:t>
      </w:r>
    </w:p>
    <w:p w14:paraId="19A8E8EC" w14:textId="77777777" w:rsidR="001B4695" w:rsidRDefault="00621AAD" w:rsidP="007110BB">
      <w:pPr>
        <w:spacing w:after="0"/>
      </w:pPr>
      <w:r>
        <w:t>(</w:t>
      </w:r>
      <w:r w:rsidR="00B31C8E">
        <w:t>2</w:t>
      </w:r>
      <w:r w:rsidR="00AF176F">
        <w:t>)</w:t>
      </w:r>
      <w:r w:rsidR="00AF176F">
        <w:tab/>
        <w:t xml:space="preserve">Any resource consent granted for the restricted discretionary activity must </w:t>
      </w:r>
      <w:r w:rsidR="007110BB">
        <w:t xml:space="preserve">include at least </w:t>
      </w:r>
      <w:r w:rsidR="00AF176F">
        <w:t xml:space="preserve">the following conditions: </w:t>
      </w:r>
      <w:r w:rsidR="001B4695">
        <w:t xml:space="preserve"> </w:t>
      </w:r>
    </w:p>
    <w:p w14:paraId="7FFC68CB" w14:textId="74C8514E" w:rsidR="001B4695" w:rsidRDefault="00AF176F" w:rsidP="00D40F8E">
      <w:pPr>
        <w:pStyle w:val="ListParagraph"/>
        <w:numPr>
          <w:ilvl w:val="0"/>
          <w:numId w:val="2"/>
        </w:numPr>
      </w:pPr>
      <w:r>
        <w:t xml:space="preserve">the base of the </w:t>
      </w:r>
      <w:r w:rsidR="002D5079">
        <w:t xml:space="preserve">stockholding area </w:t>
      </w:r>
      <w:r>
        <w:t>must be</w:t>
      </w:r>
      <w:r w:rsidR="001B4695">
        <w:t xml:space="preserve"> sealed to a </w:t>
      </w:r>
      <w:r w:rsidR="00115CBF">
        <w:t xml:space="preserve">minimum </w:t>
      </w:r>
      <w:r w:rsidR="001B4695">
        <w:t>permea</w:t>
      </w:r>
      <w:r w:rsidR="00F0757C">
        <w:t>bili</w:t>
      </w:r>
      <w:r>
        <w:t xml:space="preserve">ty standard of </w:t>
      </w:r>
      <w:r w:rsidR="002D5079">
        <w:t>10</w:t>
      </w:r>
      <w:r w:rsidR="002D5079">
        <w:rPr>
          <w:vertAlign w:val="superscript"/>
        </w:rPr>
        <w:t>-9</w:t>
      </w:r>
      <w:r w:rsidR="007110BB">
        <w:t xml:space="preserve"> meters per second</w:t>
      </w:r>
      <w:r w:rsidR="00C711AF">
        <w:t>;</w:t>
      </w:r>
    </w:p>
    <w:p w14:paraId="114D2364" w14:textId="43E40B55" w:rsidR="001B4695" w:rsidRDefault="001B4695" w:rsidP="00D40F8E">
      <w:pPr>
        <w:pStyle w:val="ListParagraph"/>
        <w:numPr>
          <w:ilvl w:val="0"/>
          <w:numId w:val="2"/>
        </w:numPr>
      </w:pPr>
      <w:r>
        <w:t>the area</w:t>
      </w:r>
      <w:r w:rsidR="00AF176F">
        <w:t xml:space="preserve"> must be</w:t>
      </w:r>
      <w:r>
        <w:t xml:space="preserve"> sited at least 50 m away from waterbodies, water abstraction </w:t>
      </w:r>
      <w:r w:rsidR="007110BB">
        <w:t>bores,</w:t>
      </w:r>
      <w:r w:rsidR="00947F1D">
        <w:t xml:space="preserve"> drainage ditches</w:t>
      </w:r>
      <w:r w:rsidR="00E34BBD">
        <w:t>,</w:t>
      </w:r>
      <w:r w:rsidR="007110BB">
        <w:t xml:space="preserve"> and coastal marine areas</w:t>
      </w:r>
      <w:r w:rsidR="00C711AF">
        <w:t>;</w:t>
      </w:r>
    </w:p>
    <w:p w14:paraId="57537FAE" w14:textId="1E93883C" w:rsidR="00D8016E" w:rsidRDefault="00F432DE" w:rsidP="00D40F8E">
      <w:pPr>
        <w:pStyle w:val="ListParagraph"/>
        <w:numPr>
          <w:ilvl w:val="0"/>
          <w:numId w:val="2"/>
        </w:numPr>
      </w:pPr>
      <w:r>
        <w:t>all animal e</w:t>
      </w:r>
      <w:r w:rsidR="00D8016E">
        <w:t>ffluent, or water or bedding material containing effluent, must be collected, stored, and disposed of in accordance with regional council regulations or a current discharge permit</w:t>
      </w:r>
      <w:r w:rsidR="00C711AF">
        <w:t>;</w:t>
      </w:r>
    </w:p>
    <w:p w14:paraId="39561393" w14:textId="77777777" w:rsidR="007110BB" w:rsidRDefault="00B31C8E" w:rsidP="00D40F8E">
      <w:pPr>
        <w:pStyle w:val="ListParagraph"/>
        <w:numPr>
          <w:ilvl w:val="0"/>
          <w:numId w:val="2"/>
        </w:numPr>
      </w:pPr>
      <w:proofErr w:type="gramStart"/>
      <w:r>
        <w:t>by</w:t>
      </w:r>
      <w:proofErr w:type="gramEnd"/>
      <w:r>
        <w:t xml:space="preserve"> the date that is </w:t>
      </w:r>
      <w:r w:rsidR="007110BB">
        <w:t>2 years after the commencement date, the ap</w:t>
      </w:r>
      <w:r w:rsidR="00115CBF">
        <w:t>plicant must have a certified FW</w:t>
      </w:r>
      <w:r w:rsidR="007110BB">
        <w:t>-FP for the farm to which the application relates.</w:t>
      </w:r>
    </w:p>
    <w:p w14:paraId="3639AE51" w14:textId="77777777" w:rsidR="001B4695" w:rsidRDefault="007110BB" w:rsidP="007110BB">
      <w:pPr>
        <w:spacing w:after="0"/>
      </w:pPr>
      <w:r>
        <w:lastRenderedPageBreak/>
        <w:t xml:space="preserve"> </w:t>
      </w:r>
      <w:r w:rsidR="00F3418E">
        <w:t>(</w:t>
      </w:r>
      <w:r w:rsidR="00B31C8E">
        <w:t>3</w:t>
      </w:r>
      <w:r w:rsidR="00F3418E">
        <w:t>)</w:t>
      </w:r>
      <w:r w:rsidR="00F3418E">
        <w:tab/>
        <w:t>For the purpose of granting</w:t>
      </w:r>
      <w:r w:rsidR="00F0757C">
        <w:t xml:space="preserve"> a resource consent for the restricted discretionary activity, discretion is reserved over the following:</w:t>
      </w:r>
    </w:p>
    <w:p w14:paraId="5DE130F1" w14:textId="1CDE1CCC" w:rsidR="001B4695" w:rsidRDefault="001B4695" w:rsidP="00CE55EF">
      <w:pPr>
        <w:pStyle w:val="ListParagraph"/>
        <w:numPr>
          <w:ilvl w:val="0"/>
          <w:numId w:val="51"/>
        </w:numPr>
      </w:pPr>
      <w:r>
        <w:t>measures to control run-off and contaminant loss</w:t>
      </w:r>
      <w:r w:rsidR="00C711AF">
        <w:t>;</w:t>
      </w:r>
    </w:p>
    <w:p w14:paraId="231F6D63" w14:textId="10037E07" w:rsidR="001B4695" w:rsidRDefault="001B4695" w:rsidP="00CE55EF">
      <w:pPr>
        <w:pStyle w:val="ListParagraph"/>
        <w:numPr>
          <w:ilvl w:val="0"/>
          <w:numId w:val="51"/>
        </w:numPr>
      </w:pPr>
      <w:r>
        <w:t>timeframes for adoption of mitigation measures</w:t>
      </w:r>
      <w:r w:rsidR="00C711AF">
        <w:t>;</w:t>
      </w:r>
    </w:p>
    <w:p w14:paraId="07B42EA8" w14:textId="77777777" w:rsidR="001B4695" w:rsidRDefault="001B4695" w:rsidP="00CE55EF">
      <w:pPr>
        <w:pStyle w:val="ListParagraph"/>
        <w:numPr>
          <w:ilvl w:val="0"/>
          <w:numId w:val="51"/>
        </w:numPr>
      </w:pPr>
      <w:proofErr w:type="gramStart"/>
      <w:r>
        <w:t>requirements</w:t>
      </w:r>
      <w:proofErr w:type="gramEnd"/>
      <w:r>
        <w:t xml:space="preserve"> for compliance monitoring and reporting.</w:t>
      </w:r>
    </w:p>
    <w:p w14:paraId="266EA5A5" w14:textId="77777777" w:rsidR="00F0757C" w:rsidRDefault="00F0757C" w:rsidP="00F7789B">
      <w:pPr>
        <w:spacing w:after="0"/>
      </w:pPr>
      <w:r>
        <w:rPr>
          <w:i/>
        </w:rPr>
        <w:t>Discretionary activity</w:t>
      </w:r>
    </w:p>
    <w:p w14:paraId="7DD570C5" w14:textId="77777777" w:rsidR="00F3418E" w:rsidRDefault="00621AAD" w:rsidP="00F0757C">
      <w:r>
        <w:t>(</w:t>
      </w:r>
      <w:r w:rsidR="00B31C8E">
        <w:t>4</w:t>
      </w:r>
      <w:r w:rsidR="00F0757C">
        <w:t>)</w:t>
      </w:r>
      <w:r w:rsidR="00F0757C">
        <w:tab/>
        <w:t xml:space="preserve">Holding stock in a stockholding area </w:t>
      </w:r>
      <w:r w:rsidR="00F0757C" w:rsidRPr="00AC14C2">
        <w:t>for more than 30 days in a 12 month period, or for more than 10 consecutive days, is a discretionary activity</w:t>
      </w:r>
      <w:r w:rsidR="00F0757C">
        <w:t xml:space="preserve"> if</w:t>
      </w:r>
      <w:r w:rsidR="00D8016E">
        <w:t xml:space="preserve"> any</w:t>
      </w:r>
      <w:r w:rsidR="00F0757C">
        <w:t xml:space="preserve"> </w:t>
      </w:r>
      <w:r w:rsidR="00F3418E">
        <w:t>condit</w:t>
      </w:r>
      <w:r>
        <w:t xml:space="preserve">ion referred to in </w:t>
      </w:r>
      <w:proofErr w:type="spellStart"/>
      <w:r>
        <w:t>subclause</w:t>
      </w:r>
      <w:proofErr w:type="spellEnd"/>
      <w:r>
        <w:t xml:space="preserve"> (3</w:t>
      </w:r>
      <w:r w:rsidR="00F3418E">
        <w:t xml:space="preserve">) is not met. </w:t>
      </w:r>
    </w:p>
    <w:p w14:paraId="005440DD" w14:textId="77777777" w:rsidR="00B31C8E" w:rsidRDefault="00B31C8E" w:rsidP="00F0757C">
      <w:r>
        <w:t>(5)</w:t>
      </w:r>
      <w:r>
        <w:tab/>
        <w:t>Any resource consent for the discretionary activity that is granted before the date that is 2 years after the commencement date must include at least the condition that</w:t>
      </w:r>
      <w:r w:rsidR="00AE338A">
        <w:t>, by that date,</w:t>
      </w:r>
      <w:r>
        <w:t xml:space="preserve"> the applicant </w:t>
      </w:r>
      <w:r w:rsidR="00AE338A">
        <w:t xml:space="preserve">will have </w:t>
      </w:r>
      <w:r>
        <w:t xml:space="preserve">a certified FW-FP for the </w:t>
      </w:r>
      <w:r w:rsidR="00AE338A">
        <w:t>farm</w:t>
      </w:r>
      <w:r>
        <w:t>.</w:t>
      </w:r>
    </w:p>
    <w:p w14:paraId="2AE1DF6F" w14:textId="710683B1" w:rsidR="009F4921" w:rsidRDefault="00B31C8E" w:rsidP="00B31C8E">
      <w:r>
        <w:t>(6)</w:t>
      </w:r>
      <w:r>
        <w:tab/>
        <w:t xml:space="preserve">An application </w:t>
      </w:r>
      <w:r w:rsidR="00903E23">
        <w:t xml:space="preserve">for a resource consent for the discretionary activity </w:t>
      </w:r>
      <w:r>
        <w:t xml:space="preserve">made after the date that is 2 years after the commencement date must include a certified FW-FP for the farm </w:t>
      </w:r>
      <w:r w:rsidR="00903E23">
        <w:t xml:space="preserve">to </w:t>
      </w:r>
      <w:r>
        <w:t>which the application relates.</w:t>
      </w:r>
    </w:p>
    <w:p w14:paraId="7B584D3D" w14:textId="77777777" w:rsidR="000A5790" w:rsidRPr="009B71BE" w:rsidRDefault="000A5790" w:rsidP="00F0757C">
      <w:pPr>
        <w:rPr>
          <w:sz w:val="18"/>
        </w:rPr>
      </w:pPr>
    </w:p>
    <w:p w14:paraId="059806BD" w14:textId="3DBE8CEF" w:rsidR="000A5790" w:rsidRPr="009B71BE" w:rsidRDefault="00147787" w:rsidP="000A5790">
      <w:pPr>
        <w:pStyle w:val="Heading3"/>
        <w:rPr>
          <w:rFonts w:ascii="Calibri" w:hAnsi="Calibri"/>
          <w:b/>
          <w:bCs/>
          <w:color w:val="auto"/>
          <w:sz w:val="28"/>
          <w:szCs w:val="22"/>
          <w:lang w:eastAsia="en-NZ"/>
        </w:rPr>
      </w:pPr>
      <w:bookmarkStart w:id="37" w:name="_Toc18413075"/>
      <w:r w:rsidRPr="009B71BE">
        <w:rPr>
          <w:rFonts w:ascii="Calibri" w:hAnsi="Calibri"/>
          <w:b/>
          <w:bCs/>
          <w:color w:val="auto"/>
          <w:sz w:val="28"/>
          <w:szCs w:val="22"/>
          <w:lang w:eastAsia="en-NZ"/>
        </w:rPr>
        <w:t>30</w:t>
      </w:r>
      <w:r w:rsidR="000A5790" w:rsidRPr="009B71BE">
        <w:rPr>
          <w:rFonts w:ascii="Calibri" w:hAnsi="Calibri"/>
          <w:b/>
          <w:bCs/>
          <w:color w:val="auto"/>
          <w:sz w:val="28"/>
          <w:szCs w:val="22"/>
          <w:lang w:eastAsia="en-NZ"/>
        </w:rPr>
        <w:tab/>
        <w:t>Intensive winter grazing</w:t>
      </w:r>
      <w:bookmarkEnd w:id="37"/>
    </w:p>
    <w:p w14:paraId="34473197" w14:textId="77777777" w:rsidR="000A5790" w:rsidRPr="00A1394D" w:rsidRDefault="000A5790" w:rsidP="00F7789B">
      <w:pPr>
        <w:spacing w:after="0"/>
        <w:rPr>
          <w:i/>
        </w:rPr>
      </w:pPr>
      <w:r>
        <w:rPr>
          <w:i/>
        </w:rPr>
        <w:t>Permitted activity</w:t>
      </w:r>
    </w:p>
    <w:p w14:paraId="2A4638C9" w14:textId="77777777" w:rsidR="000A5790" w:rsidRDefault="00621AAD" w:rsidP="00ED4BA8">
      <w:pPr>
        <w:spacing w:after="0"/>
      </w:pPr>
      <w:r>
        <w:t>(</w:t>
      </w:r>
      <w:r w:rsidR="00BE09D1">
        <w:t>1</w:t>
      </w:r>
      <w:r w:rsidR="000A5790">
        <w:t>)</w:t>
      </w:r>
      <w:r w:rsidR="000A5790">
        <w:tab/>
        <w:t>Intensive winter grazing on a farm is a permitted activity if it complies with the following conditions:</w:t>
      </w:r>
    </w:p>
    <w:p w14:paraId="62FD4312" w14:textId="3E13A130" w:rsidR="000A5790" w:rsidRDefault="000A5790" w:rsidP="00D40F8E">
      <w:pPr>
        <w:pStyle w:val="ListParagraph"/>
        <w:numPr>
          <w:ilvl w:val="0"/>
          <w:numId w:val="4"/>
        </w:numPr>
      </w:pPr>
      <w:r>
        <w:t>the grazing does not take place on land with a s</w:t>
      </w:r>
      <w:r w:rsidR="009724EF">
        <w:t>lope equal to or greater than 10</w:t>
      </w:r>
      <w:r w:rsidR="00F432DE">
        <w:t xml:space="preserve"> [15]</w:t>
      </w:r>
      <w:r>
        <w:t xml:space="preserve"> degrees</w:t>
      </w:r>
      <w:r w:rsidR="008C3A65">
        <w:t>;</w:t>
      </w:r>
      <w:r>
        <w:t xml:space="preserve"> </w:t>
      </w:r>
    </w:p>
    <w:p w14:paraId="2902F164" w14:textId="121B7300" w:rsidR="000A5790" w:rsidRDefault="000A5790" w:rsidP="00D40F8E">
      <w:pPr>
        <w:pStyle w:val="ListParagraph"/>
        <w:numPr>
          <w:ilvl w:val="0"/>
          <w:numId w:val="4"/>
        </w:numPr>
      </w:pPr>
      <w:r>
        <w:t>the grazing does</w:t>
      </w:r>
      <w:r w:rsidR="009724EF">
        <w:t xml:space="preserve"> not take place over more than 3</w:t>
      </w:r>
      <w:r>
        <w:t>0</w:t>
      </w:r>
      <w:r w:rsidR="00F432DE">
        <w:t xml:space="preserve"> </w:t>
      </w:r>
      <w:r>
        <w:t>h</w:t>
      </w:r>
      <w:r w:rsidR="009724EF">
        <w:t xml:space="preserve">a </w:t>
      </w:r>
      <w:r w:rsidR="00F432DE">
        <w:t>[50 ha]</w:t>
      </w:r>
      <w:r w:rsidR="00EE68B9">
        <w:t xml:space="preserve"> </w:t>
      </w:r>
      <w:r w:rsidR="009724EF">
        <w:t>or 5</w:t>
      </w:r>
      <w:r>
        <w:t xml:space="preserve">% </w:t>
      </w:r>
      <w:r w:rsidR="00F432DE">
        <w:t xml:space="preserve">[10%] </w:t>
      </w:r>
      <w:r>
        <w:t xml:space="preserve">(whichever is </w:t>
      </w:r>
      <w:r w:rsidR="00BE09D1">
        <w:t>greater</w:t>
      </w:r>
      <w:r>
        <w:t>) cumulatively or in one contiguous area of the farm</w:t>
      </w:r>
      <w:r w:rsidR="008C3A65">
        <w:t>;</w:t>
      </w:r>
    </w:p>
    <w:p w14:paraId="70F359B9" w14:textId="42178232" w:rsidR="000A5790" w:rsidRDefault="000A5790" w:rsidP="00D40F8E">
      <w:pPr>
        <w:pStyle w:val="ListParagraph"/>
        <w:numPr>
          <w:ilvl w:val="0"/>
          <w:numId w:val="4"/>
        </w:numPr>
      </w:pPr>
      <w:r>
        <w:t>any grazing on sloping land takes place progressively downhill from the top of the slope to the bottom of the slope</w:t>
      </w:r>
      <w:r w:rsidR="008C3A65">
        <w:t>;</w:t>
      </w:r>
    </w:p>
    <w:p w14:paraId="42C60A97" w14:textId="1AEA7EAD" w:rsidR="000A5790" w:rsidRDefault="000A5790" w:rsidP="00D40F8E">
      <w:pPr>
        <w:pStyle w:val="ListParagraph"/>
        <w:numPr>
          <w:ilvl w:val="0"/>
          <w:numId w:val="4"/>
        </w:numPr>
      </w:pPr>
      <w:r>
        <w:t>stock is not grazed in any critical source area</w:t>
      </w:r>
      <w:r w:rsidR="008C3A65">
        <w:t>;</w:t>
      </w:r>
    </w:p>
    <w:p w14:paraId="42910A6A" w14:textId="251ADB77" w:rsidR="000A5790" w:rsidRDefault="000A5790" w:rsidP="00D40F8E">
      <w:pPr>
        <w:pStyle w:val="ListParagraph"/>
        <w:numPr>
          <w:ilvl w:val="0"/>
          <w:numId w:val="4"/>
        </w:numPr>
      </w:pPr>
      <w:r>
        <w:t>a vegeta</w:t>
      </w:r>
      <w:r w:rsidR="009724EF">
        <w:t>ted strip of at least</w:t>
      </w:r>
      <w:r w:rsidR="003F4987">
        <w:t xml:space="preserve"> 5</w:t>
      </w:r>
      <w:r>
        <w:t xml:space="preserve"> m </w:t>
      </w:r>
      <w:r w:rsidR="00F432DE">
        <w:t>[</w:t>
      </w:r>
      <w:r w:rsidR="003F4987">
        <w:t>20</w:t>
      </w:r>
      <w:r w:rsidR="00F432DE">
        <w:t xml:space="preserve"> m] </w:t>
      </w:r>
      <w:r>
        <w:t>that does not include any annual forage crop species is maintained between the grazed area and any water</w:t>
      </w:r>
      <w:r w:rsidR="003153D5">
        <w:t xml:space="preserve"> </w:t>
      </w:r>
      <w:r>
        <w:t>body or drainage ditch, and all stock are excluded from this strip during the grazing</w:t>
      </w:r>
      <w:r w:rsidR="008C3A65">
        <w:t>;</w:t>
      </w:r>
    </w:p>
    <w:p w14:paraId="514949E4" w14:textId="12622DD0" w:rsidR="000A5790" w:rsidRDefault="000A5790" w:rsidP="00D40F8E">
      <w:pPr>
        <w:pStyle w:val="ListParagraph"/>
        <w:numPr>
          <w:ilvl w:val="0"/>
          <w:numId w:val="4"/>
        </w:numPr>
      </w:pPr>
      <w:r>
        <w:t>the grazed paddock is re-sown within 1 month</w:t>
      </w:r>
      <w:r w:rsidR="00F3418E">
        <w:t>, or as soon as practicable,</w:t>
      </w:r>
      <w:r>
        <w:t xml:space="preserve"> after the end of the grazing</w:t>
      </w:r>
      <w:r w:rsidR="008C3A65">
        <w:t>;</w:t>
      </w:r>
    </w:p>
    <w:p w14:paraId="03A49150" w14:textId="77777777" w:rsidR="000A5790" w:rsidRDefault="000A5790" w:rsidP="00D40F8E">
      <w:pPr>
        <w:pStyle w:val="ListParagraph"/>
        <w:numPr>
          <w:ilvl w:val="0"/>
          <w:numId w:val="4"/>
        </w:numPr>
      </w:pPr>
      <w:proofErr w:type="gramStart"/>
      <w:r>
        <w:t>pugging</w:t>
      </w:r>
      <w:proofErr w:type="gramEnd"/>
      <w:r>
        <w:t xml:space="preserve"> to a depth of more than an average of </w:t>
      </w:r>
      <w:r w:rsidR="009724EF">
        <w:t>2</w:t>
      </w:r>
      <w:r>
        <w:t xml:space="preserve">0 cm </w:t>
      </w:r>
      <w:r w:rsidR="00621AAD">
        <w:t>[10</w:t>
      </w:r>
      <w:r w:rsidR="00F432DE">
        <w:t xml:space="preserve"> cm] </w:t>
      </w:r>
      <w:r>
        <w:t>does not occur over more than 50% of the paddock.</w:t>
      </w:r>
    </w:p>
    <w:p w14:paraId="5B67699A" w14:textId="77777777" w:rsidR="000A5790" w:rsidRPr="00A1394D" w:rsidRDefault="000A5790" w:rsidP="00F7789B">
      <w:pPr>
        <w:spacing w:after="0"/>
        <w:rPr>
          <w:i/>
        </w:rPr>
      </w:pPr>
      <w:r>
        <w:rPr>
          <w:i/>
        </w:rPr>
        <w:t>Restricted discretionary activity</w:t>
      </w:r>
    </w:p>
    <w:p w14:paraId="294B13FC" w14:textId="5B844646" w:rsidR="00F40951" w:rsidRDefault="00621AAD" w:rsidP="00ED4BA8">
      <w:pPr>
        <w:spacing w:after="0"/>
      </w:pPr>
      <w:r>
        <w:t>(</w:t>
      </w:r>
      <w:r w:rsidR="00BE09D1">
        <w:t>2</w:t>
      </w:r>
      <w:r w:rsidR="000A5790">
        <w:t>)</w:t>
      </w:r>
      <w:r w:rsidR="000A5790">
        <w:tab/>
        <w:t>If intensive winter grazing on a farm is not a permitted activity, it is a restr</w:t>
      </w:r>
      <w:r w:rsidR="009724EF">
        <w:t>icted discretionary activity if</w:t>
      </w:r>
      <w:r w:rsidR="00231491">
        <w:t>:</w:t>
      </w:r>
    </w:p>
    <w:p w14:paraId="404A789F" w14:textId="77777777" w:rsidR="000A5790" w:rsidRDefault="000A5790" w:rsidP="00CE55EF">
      <w:pPr>
        <w:pStyle w:val="ListParagraph"/>
        <w:numPr>
          <w:ilvl w:val="0"/>
          <w:numId w:val="44"/>
        </w:numPr>
      </w:pPr>
      <w:r>
        <w:t xml:space="preserve">the </w:t>
      </w:r>
      <w:r w:rsidRPr="008C4F60">
        <w:t>g</w:t>
      </w:r>
      <w:r w:rsidR="00F3418E">
        <w:t>razing</w:t>
      </w:r>
      <w:r w:rsidR="00BE09D1">
        <w:t xml:space="preserve"> does not meet the requirements of </w:t>
      </w:r>
      <w:proofErr w:type="spellStart"/>
      <w:r w:rsidR="00BE09D1">
        <w:t>subclause</w:t>
      </w:r>
      <w:proofErr w:type="spellEnd"/>
      <w:r w:rsidR="00BE09D1">
        <w:t xml:space="preserve"> (1)</w:t>
      </w:r>
      <w:r w:rsidR="00F40951">
        <w:t>; and</w:t>
      </w:r>
    </w:p>
    <w:p w14:paraId="04024FF2" w14:textId="4C4CC190" w:rsidR="00F40951" w:rsidRDefault="00E210E0" w:rsidP="00621AAD">
      <w:pPr>
        <w:pStyle w:val="ListParagraph"/>
        <w:numPr>
          <w:ilvl w:val="0"/>
          <w:numId w:val="44"/>
        </w:numPr>
      </w:pPr>
      <w:r>
        <w:t xml:space="preserve">in </w:t>
      </w:r>
      <w:r w:rsidR="00F432DE">
        <w:t xml:space="preserve">a freshwater management unit </w:t>
      </w:r>
      <w:r w:rsidR="0098731A">
        <w:t>to which clause 31 applies</w:t>
      </w:r>
      <w:r w:rsidR="006738EE">
        <w:t xml:space="preserve">, </w:t>
      </w:r>
      <w:r w:rsidR="00F40951">
        <w:t>the total area in annual forage crop does not exceed the highest total area in annual forage crop in any farm year between 2013/14 and 2018/19.</w:t>
      </w:r>
    </w:p>
    <w:p w14:paraId="67C1A4C5" w14:textId="77777777" w:rsidR="000A5790" w:rsidRDefault="009724EF" w:rsidP="00ED4BA8">
      <w:pPr>
        <w:spacing w:after="0"/>
      </w:pPr>
      <w:r>
        <w:t xml:space="preserve"> </w:t>
      </w:r>
      <w:r w:rsidR="00621AAD">
        <w:t>(</w:t>
      </w:r>
      <w:r w:rsidR="00BE09D1">
        <w:t>3</w:t>
      </w:r>
      <w:r w:rsidR="00F3418E">
        <w:t>)</w:t>
      </w:r>
      <w:r w:rsidR="00F3418E">
        <w:tab/>
        <w:t>For the purpose of granting</w:t>
      </w:r>
      <w:r w:rsidR="000A5790">
        <w:t xml:space="preserve"> a resource consent</w:t>
      </w:r>
      <w:r>
        <w:t xml:space="preserve"> for the restricted discretionary activity</w:t>
      </w:r>
      <w:r w:rsidR="000A5790">
        <w:t>, discretion is reserved over the following:</w:t>
      </w:r>
    </w:p>
    <w:p w14:paraId="0ADAF9B4" w14:textId="7C88D0BB" w:rsidR="009724EF" w:rsidRDefault="009724EF" w:rsidP="00CE55EF">
      <w:pPr>
        <w:pStyle w:val="ListParagraph"/>
        <w:numPr>
          <w:ilvl w:val="0"/>
          <w:numId w:val="10"/>
        </w:numPr>
      </w:pPr>
      <w:r>
        <w:t>the area of annual forage crop</w:t>
      </w:r>
      <w:r w:rsidR="00231491">
        <w:t>;</w:t>
      </w:r>
    </w:p>
    <w:p w14:paraId="0DAA2398" w14:textId="27BC85F4" w:rsidR="000A5790" w:rsidRDefault="000A5790" w:rsidP="00CE55EF">
      <w:pPr>
        <w:pStyle w:val="ListParagraph"/>
        <w:numPr>
          <w:ilvl w:val="0"/>
          <w:numId w:val="10"/>
        </w:numPr>
      </w:pPr>
      <w:r>
        <w:t>methods of grazing management (such as requiring that grazing on sloping land occurs progressively downhill from the top to bottom of the slope)</w:t>
      </w:r>
      <w:r w:rsidR="00231491">
        <w:t>;</w:t>
      </w:r>
    </w:p>
    <w:p w14:paraId="53243058" w14:textId="066BAA66" w:rsidR="000A5790" w:rsidRDefault="000A5790" w:rsidP="00CE55EF">
      <w:pPr>
        <w:pStyle w:val="ListParagraph"/>
        <w:numPr>
          <w:ilvl w:val="0"/>
          <w:numId w:val="10"/>
        </w:numPr>
      </w:pPr>
      <w:r>
        <w:t>methods for protecting critical source areas</w:t>
      </w:r>
      <w:r w:rsidR="00231491">
        <w:t>;</w:t>
      </w:r>
    </w:p>
    <w:p w14:paraId="2E5F8DAA" w14:textId="6B74CCD7" w:rsidR="000A5790" w:rsidRDefault="000A5790" w:rsidP="00CE55EF">
      <w:pPr>
        <w:pStyle w:val="ListParagraph"/>
        <w:numPr>
          <w:ilvl w:val="0"/>
          <w:numId w:val="10"/>
        </w:numPr>
      </w:pPr>
      <w:r>
        <w:lastRenderedPageBreak/>
        <w:t>provision for vegetated strips to protect waterbodies from stock grazing</w:t>
      </w:r>
      <w:r w:rsidR="00245F9D">
        <w:t>;</w:t>
      </w:r>
    </w:p>
    <w:p w14:paraId="22CA899A" w14:textId="7AE34060" w:rsidR="000A5790" w:rsidRDefault="000A5790" w:rsidP="00CE55EF">
      <w:pPr>
        <w:pStyle w:val="ListParagraph"/>
        <w:numPr>
          <w:ilvl w:val="0"/>
          <w:numId w:val="10"/>
        </w:numPr>
      </w:pPr>
      <w:r>
        <w:t>provisions for re-sowing the grazed paddock</w:t>
      </w:r>
      <w:r w:rsidR="00231491">
        <w:t>;</w:t>
      </w:r>
    </w:p>
    <w:p w14:paraId="4F0DA06D" w14:textId="77777777" w:rsidR="000A5790" w:rsidRDefault="000A5790" w:rsidP="00CE55EF">
      <w:pPr>
        <w:pStyle w:val="ListParagraph"/>
        <w:numPr>
          <w:ilvl w:val="0"/>
          <w:numId w:val="10"/>
        </w:numPr>
      </w:pPr>
      <w:proofErr w:type="gramStart"/>
      <w:r>
        <w:t>methods</w:t>
      </w:r>
      <w:proofErr w:type="gramEnd"/>
      <w:r>
        <w:t xml:space="preserve"> for preventing pugging.</w:t>
      </w:r>
    </w:p>
    <w:p w14:paraId="58D05A60" w14:textId="77777777" w:rsidR="00AE338A" w:rsidRDefault="00621AAD" w:rsidP="00AE338A">
      <w:r>
        <w:t>(</w:t>
      </w:r>
      <w:r w:rsidR="00BE09D1">
        <w:t>4</w:t>
      </w:r>
      <w:r w:rsidR="0098731A">
        <w:t>)</w:t>
      </w:r>
      <w:r w:rsidR="0098731A">
        <w:tab/>
      </w:r>
      <w:r w:rsidR="00AE338A">
        <w:t>Any resource consent for the restricted discretionary activity that is granted before the date that is 2 years after the commencement date must include at least the condition that, by that date, the applicant will have a certified FW-FP for the farm.</w:t>
      </w:r>
    </w:p>
    <w:p w14:paraId="34C0FFD9" w14:textId="7B298ED8" w:rsidR="002D5079" w:rsidRDefault="00903E23" w:rsidP="005B7600">
      <w:r>
        <w:t>(5</w:t>
      </w:r>
      <w:r w:rsidR="00AE338A">
        <w:t>)</w:t>
      </w:r>
      <w:r w:rsidR="00AE338A">
        <w:tab/>
        <w:t xml:space="preserve">An application </w:t>
      </w:r>
      <w:r>
        <w:t xml:space="preserve">for a resource consent for the discretionary activity </w:t>
      </w:r>
      <w:r w:rsidR="00AE338A">
        <w:t xml:space="preserve">made after the date that is 2 years after the commencement date must include a certified FW-FP for the farm </w:t>
      </w:r>
      <w:r>
        <w:t xml:space="preserve">to </w:t>
      </w:r>
      <w:r w:rsidR="00AE338A">
        <w:t>which the application relates.</w:t>
      </w:r>
    </w:p>
    <w:p w14:paraId="6B240664" w14:textId="77777777" w:rsidR="00D8016E" w:rsidRPr="009B71BE" w:rsidRDefault="002D5079" w:rsidP="009B71BE">
      <w:pPr>
        <w:pStyle w:val="Blueboxtext"/>
        <w:ind w:left="0"/>
        <w:rPr>
          <w:rFonts w:cs="Times New Roman"/>
          <w:b/>
        </w:rPr>
      </w:pPr>
      <w:r w:rsidRPr="009B71BE">
        <w:rPr>
          <w:rFonts w:cs="Times New Roman"/>
          <w:b/>
          <w:sz w:val="22"/>
        </w:rPr>
        <w:t>Information note</w:t>
      </w:r>
    </w:p>
    <w:p w14:paraId="60160D02" w14:textId="77777777" w:rsidR="002D5079" w:rsidRPr="009B71BE" w:rsidRDefault="002D5079" w:rsidP="009B71BE">
      <w:pPr>
        <w:pStyle w:val="Blueboxtext"/>
        <w:ind w:left="0"/>
        <w:rPr>
          <w:rFonts w:cs="Times New Roman"/>
        </w:rPr>
      </w:pPr>
      <w:r w:rsidRPr="009B71BE">
        <w:rPr>
          <w:rFonts w:cs="Times New Roman"/>
          <w:sz w:val="22"/>
        </w:rPr>
        <w:t>Intensive winter grazing in certain areas that is not a permitted activity or a restricted discretionary activity may be a discretionary activity – see clause 33.</w:t>
      </w:r>
    </w:p>
    <w:p w14:paraId="26092ADC" w14:textId="0459EAEF" w:rsidR="009F4921" w:rsidRDefault="00EB6F94" w:rsidP="009B71BE">
      <w:pPr>
        <w:pStyle w:val="Heading2"/>
        <w:keepLines w:val="0"/>
        <w:tabs>
          <w:tab w:val="left" w:pos="851"/>
        </w:tabs>
        <w:spacing w:before="360" w:line="240" w:lineRule="auto"/>
        <w:rPr>
          <w:rFonts w:ascii="Calibri" w:hAnsi="Calibri"/>
          <w:b/>
          <w:bCs/>
          <w:color w:val="0F7B7D"/>
          <w:sz w:val="36"/>
          <w:lang w:eastAsia="en-NZ"/>
        </w:rPr>
      </w:pPr>
      <w:bookmarkStart w:id="38" w:name="_Toc18413076"/>
      <w:r w:rsidRPr="009B71BE">
        <w:rPr>
          <w:rFonts w:ascii="Calibri" w:hAnsi="Calibri"/>
          <w:b/>
          <w:bCs/>
          <w:color w:val="0F7B7D"/>
          <w:sz w:val="36"/>
          <w:lang w:eastAsia="en-NZ"/>
        </w:rPr>
        <w:t xml:space="preserve">Subpart 2 </w:t>
      </w:r>
      <w:r w:rsidR="009F4921">
        <w:rPr>
          <w:rFonts w:ascii="Calibri" w:hAnsi="Calibri"/>
          <w:b/>
          <w:bCs/>
          <w:color w:val="0F7B7D"/>
          <w:sz w:val="36"/>
          <w:lang w:eastAsia="en-NZ"/>
        </w:rPr>
        <w:t>–</w:t>
      </w:r>
      <w:r w:rsidRPr="009B71BE">
        <w:rPr>
          <w:rFonts w:ascii="Calibri" w:hAnsi="Calibri"/>
          <w:b/>
          <w:bCs/>
          <w:color w:val="0F7B7D"/>
          <w:sz w:val="36"/>
          <w:lang w:eastAsia="en-NZ"/>
        </w:rPr>
        <w:t xml:space="preserve"> </w:t>
      </w:r>
      <w:r w:rsidR="00554934" w:rsidRPr="009B71BE">
        <w:rPr>
          <w:rFonts w:ascii="Calibri" w:hAnsi="Calibri"/>
          <w:b/>
          <w:bCs/>
          <w:color w:val="0F7B7D"/>
          <w:sz w:val="36"/>
          <w:lang w:eastAsia="en-NZ"/>
        </w:rPr>
        <w:t>Intensification</w:t>
      </w:r>
      <w:bookmarkEnd w:id="38"/>
    </w:p>
    <w:p w14:paraId="014EF473" w14:textId="77777777" w:rsidR="009F4921" w:rsidRPr="009B71BE" w:rsidRDefault="009F4921" w:rsidP="009B71BE">
      <w:pPr>
        <w:rPr>
          <w:sz w:val="18"/>
          <w:lang w:eastAsia="en-NZ"/>
        </w:rPr>
      </w:pPr>
    </w:p>
    <w:p w14:paraId="50C14A42" w14:textId="77777777" w:rsidR="00F64CBC" w:rsidRPr="009B71BE" w:rsidRDefault="00F7789B">
      <w:pPr>
        <w:pStyle w:val="Heading3"/>
        <w:rPr>
          <w:rFonts w:ascii="Calibri" w:hAnsi="Calibri"/>
          <w:b/>
          <w:bCs/>
          <w:color w:val="auto"/>
          <w:sz w:val="28"/>
          <w:szCs w:val="22"/>
          <w:lang w:eastAsia="en-NZ"/>
        </w:rPr>
      </w:pPr>
      <w:bookmarkStart w:id="39" w:name="_Toc18413077"/>
      <w:r w:rsidRPr="009B71BE">
        <w:rPr>
          <w:rFonts w:ascii="Calibri" w:hAnsi="Calibri"/>
          <w:b/>
          <w:bCs/>
          <w:color w:val="auto"/>
          <w:sz w:val="28"/>
          <w:szCs w:val="22"/>
          <w:lang w:eastAsia="en-NZ"/>
        </w:rPr>
        <w:t>3</w:t>
      </w:r>
      <w:r w:rsidR="00147787" w:rsidRPr="009B71BE">
        <w:rPr>
          <w:rFonts w:ascii="Calibri" w:hAnsi="Calibri"/>
          <w:b/>
          <w:bCs/>
          <w:color w:val="auto"/>
          <w:sz w:val="28"/>
          <w:szCs w:val="22"/>
          <w:lang w:eastAsia="en-NZ"/>
        </w:rPr>
        <w:t>1</w:t>
      </w:r>
      <w:r w:rsidR="00F64CBC" w:rsidRPr="009B71BE">
        <w:rPr>
          <w:rFonts w:ascii="Calibri" w:hAnsi="Calibri"/>
          <w:b/>
          <w:bCs/>
          <w:color w:val="auto"/>
          <w:sz w:val="28"/>
          <w:szCs w:val="22"/>
          <w:lang w:eastAsia="en-NZ"/>
        </w:rPr>
        <w:tab/>
        <w:t>Geographic application</w:t>
      </w:r>
      <w:r w:rsidR="001F1884" w:rsidRPr="009B71BE">
        <w:rPr>
          <w:rFonts w:ascii="Calibri" w:hAnsi="Calibri"/>
          <w:b/>
          <w:bCs/>
          <w:color w:val="auto"/>
          <w:sz w:val="28"/>
          <w:szCs w:val="22"/>
          <w:lang w:eastAsia="en-NZ"/>
        </w:rPr>
        <w:t xml:space="preserve"> of subpart 2</w:t>
      </w:r>
      <w:bookmarkEnd w:id="39"/>
    </w:p>
    <w:p w14:paraId="224A988D" w14:textId="77777777" w:rsidR="008A6686" w:rsidRDefault="00031800" w:rsidP="00F64CBC">
      <w:r>
        <w:t>(1)</w:t>
      </w:r>
      <w:r>
        <w:tab/>
        <w:t xml:space="preserve">The requirements of this subpart </w:t>
      </w:r>
      <w:r w:rsidR="00F3418E">
        <w:t>apply</w:t>
      </w:r>
      <w:r w:rsidR="00F64CBC">
        <w:t xml:space="preserve"> only in </w:t>
      </w:r>
      <w:r w:rsidR="008A6686">
        <w:t xml:space="preserve">freshwater management units where national policy statements </w:t>
      </w:r>
      <w:r w:rsidR="0098731A">
        <w:t>for</w:t>
      </w:r>
      <w:r w:rsidR="008A6686">
        <w:t xml:space="preserve"> freshwater management have not been fully implemented. </w:t>
      </w:r>
    </w:p>
    <w:p w14:paraId="22CB1325" w14:textId="54A0C1F8" w:rsidR="008A6686" w:rsidRDefault="008A6686" w:rsidP="00C33178">
      <w:pPr>
        <w:spacing w:after="0"/>
      </w:pPr>
      <w:r>
        <w:t>(2)</w:t>
      </w:r>
      <w:r>
        <w:tab/>
        <w:t xml:space="preserve">For the purposes of </w:t>
      </w:r>
      <w:proofErr w:type="spellStart"/>
      <w:r>
        <w:t>subclause</w:t>
      </w:r>
      <w:proofErr w:type="spellEnd"/>
      <w:r>
        <w:t xml:space="preserve"> (1), full implementation</w:t>
      </w:r>
      <w:r w:rsidR="00115CBF">
        <w:t xml:space="preserve"> by a regional council means,</w:t>
      </w:r>
      <w:r>
        <w:t xml:space="preserve"> in relation to a freshwater </w:t>
      </w:r>
      <w:r w:rsidR="00115CBF">
        <w:t xml:space="preserve">management unit, </w:t>
      </w:r>
      <w:r>
        <w:t>that</w:t>
      </w:r>
      <w:r w:rsidR="00231491">
        <w:t>:</w:t>
      </w:r>
    </w:p>
    <w:p w14:paraId="63AA3593" w14:textId="7B6295A9" w:rsidR="008A6686" w:rsidRDefault="00C33178" w:rsidP="00CE55EF">
      <w:pPr>
        <w:pStyle w:val="ListParagraph"/>
        <w:numPr>
          <w:ilvl w:val="0"/>
          <w:numId w:val="67"/>
        </w:numPr>
      </w:pPr>
      <w:r>
        <w:t>i</w:t>
      </w:r>
      <w:r w:rsidR="008A6686">
        <w:t>n relation to the National Policy Statement for Freshwater Management 2014</w:t>
      </w:r>
      <w:r w:rsidR="0098731A">
        <w:t xml:space="preserve"> (as amended 2017)</w:t>
      </w:r>
      <w:r w:rsidR="00115CBF">
        <w:t>, the regional council has</w:t>
      </w:r>
      <w:r w:rsidR="00231491">
        <w:t>:</w:t>
      </w:r>
      <w:r w:rsidR="008A6686">
        <w:t xml:space="preserve"> </w:t>
      </w:r>
    </w:p>
    <w:p w14:paraId="13D63F04" w14:textId="77777777" w:rsidR="008A6686" w:rsidRDefault="00115CBF" w:rsidP="00CE55EF">
      <w:pPr>
        <w:pStyle w:val="ListParagraph"/>
        <w:numPr>
          <w:ilvl w:val="2"/>
          <w:numId w:val="67"/>
        </w:numPr>
      </w:pPr>
      <w:r>
        <w:t xml:space="preserve">defined </w:t>
      </w:r>
      <w:r w:rsidR="008A6686">
        <w:t>limits for the defined attributes and included</w:t>
      </w:r>
      <w:r>
        <w:t xml:space="preserve"> them</w:t>
      </w:r>
      <w:r w:rsidR="008A6686">
        <w:t xml:space="preserve"> in rules in the regional plan; and</w:t>
      </w:r>
    </w:p>
    <w:p w14:paraId="1D3C4489" w14:textId="77777777" w:rsidR="00F64CBC" w:rsidRDefault="00115CBF" w:rsidP="00CE55EF">
      <w:pPr>
        <w:pStyle w:val="ListParagraph"/>
        <w:numPr>
          <w:ilvl w:val="2"/>
          <w:numId w:val="67"/>
        </w:numPr>
      </w:pPr>
      <w:r>
        <w:t xml:space="preserve">included </w:t>
      </w:r>
      <w:r w:rsidR="00C33178">
        <w:t>a</w:t>
      </w:r>
      <w:r w:rsidR="008A6686">
        <w:t>ny required objectives and policies in the regional policy statement or plan</w:t>
      </w:r>
      <w:r w:rsidR="00C33178">
        <w:t>;</w:t>
      </w:r>
      <w:r w:rsidR="008A6686">
        <w:t xml:space="preserve"> or</w:t>
      </w:r>
    </w:p>
    <w:p w14:paraId="2C1E0B92" w14:textId="363E3A1C" w:rsidR="008A6686" w:rsidRDefault="00C33178" w:rsidP="00CE55EF">
      <w:pPr>
        <w:pStyle w:val="ListParagraph"/>
        <w:numPr>
          <w:ilvl w:val="0"/>
          <w:numId w:val="67"/>
        </w:numPr>
      </w:pPr>
      <w:r>
        <w:t>i</w:t>
      </w:r>
      <w:r w:rsidR="008A6686">
        <w:t>n relation to the National Policy Statement for Freshwater Management 2019</w:t>
      </w:r>
      <w:r w:rsidR="00115CBF">
        <w:t>, the regional council has</w:t>
      </w:r>
      <w:r w:rsidR="00231491">
        <w:t>:</w:t>
      </w:r>
    </w:p>
    <w:p w14:paraId="17AEA4AD" w14:textId="77777777" w:rsidR="008A6686" w:rsidRDefault="00115CBF" w:rsidP="00CE55EF">
      <w:pPr>
        <w:pStyle w:val="ListParagraph"/>
        <w:numPr>
          <w:ilvl w:val="2"/>
          <w:numId w:val="67"/>
        </w:numPr>
      </w:pPr>
      <w:r>
        <w:t xml:space="preserve">defined </w:t>
      </w:r>
      <w:r w:rsidR="00C33178">
        <w:t>l</w:t>
      </w:r>
      <w:r w:rsidR="008A6686">
        <w:t xml:space="preserve">imits and action plans for the defined attributes and included </w:t>
      </w:r>
      <w:r>
        <w:t xml:space="preserve">them </w:t>
      </w:r>
      <w:r w:rsidR="008A6686">
        <w:t>in the regional plan; and</w:t>
      </w:r>
    </w:p>
    <w:p w14:paraId="21F04303" w14:textId="77777777" w:rsidR="008A6686" w:rsidRDefault="00115CBF" w:rsidP="00CE55EF">
      <w:pPr>
        <w:pStyle w:val="ListParagraph"/>
        <w:numPr>
          <w:ilvl w:val="2"/>
          <w:numId w:val="67"/>
        </w:numPr>
      </w:pPr>
      <w:r>
        <w:t xml:space="preserve">included </w:t>
      </w:r>
      <w:r w:rsidR="008A6686">
        <w:t>any required objectives and policies in the regional policy statement or plan; and</w:t>
      </w:r>
    </w:p>
    <w:p w14:paraId="10530B56" w14:textId="0C48170C" w:rsidR="009F4921" w:rsidRDefault="00115CBF" w:rsidP="00CE55EF">
      <w:pPr>
        <w:pStyle w:val="ListParagraph"/>
        <w:numPr>
          <w:ilvl w:val="2"/>
          <w:numId w:val="67"/>
        </w:numPr>
      </w:pPr>
      <w:proofErr w:type="gramStart"/>
      <w:r>
        <w:t>published</w:t>
      </w:r>
      <w:proofErr w:type="gramEnd"/>
      <w:r>
        <w:t xml:space="preserve"> </w:t>
      </w:r>
      <w:r w:rsidR="008A6686">
        <w:t xml:space="preserve">all required </w:t>
      </w:r>
      <w:r>
        <w:t>action plans</w:t>
      </w:r>
      <w:r w:rsidR="008A6686">
        <w:t>.</w:t>
      </w:r>
    </w:p>
    <w:p w14:paraId="68E4FB9C" w14:textId="05F477E8" w:rsidR="009724EF" w:rsidRDefault="009724EF" w:rsidP="009B71BE">
      <w:pPr>
        <w:pStyle w:val="ListParagraph"/>
        <w:ind w:left="2160"/>
      </w:pPr>
    </w:p>
    <w:p w14:paraId="339580F7" w14:textId="77777777" w:rsidR="007D69C9" w:rsidRPr="009B71BE" w:rsidRDefault="000E28D0" w:rsidP="007D69C9">
      <w:pPr>
        <w:pStyle w:val="Heading3"/>
        <w:rPr>
          <w:rFonts w:ascii="Calibri" w:hAnsi="Calibri"/>
          <w:b/>
          <w:bCs/>
          <w:color w:val="auto"/>
          <w:sz w:val="28"/>
          <w:szCs w:val="22"/>
          <w:lang w:eastAsia="en-NZ"/>
        </w:rPr>
      </w:pPr>
      <w:bookmarkStart w:id="40" w:name="_Toc18413078"/>
      <w:r w:rsidRPr="009B71BE">
        <w:rPr>
          <w:rFonts w:ascii="Calibri" w:hAnsi="Calibri"/>
          <w:b/>
          <w:bCs/>
          <w:color w:val="auto"/>
          <w:sz w:val="28"/>
          <w:szCs w:val="22"/>
          <w:lang w:eastAsia="en-NZ"/>
        </w:rPr>
        <w:t>3</w:t>
      </w:r>
      <w:r w:rsidR="00147787" w:rsidRPr="009B71BE">
        <w:rPr>
          <w:rFonts w:ascii="Calibri" w:hAnsi="Calibri"/>
          <w:b/>
          <w:bCs/>
          <w:color w:val="auto"/>
          <w:sz w:val="28"/>
          <w:szCs w:val="22"/>
          <w:lang w:eastAsia="en-NZ"/>
        </w:rPr>
        <w:t>2</w:t>
      </w:r>
      <w:r w:rsidR="007D69C9" w:rsidRPr="009B71BE">
        <w:rPr>
          <w:rFonts w:ascii="Calibri" w:hAnsi="Calibri"/>
          <w:b/>
          <w:bCs/>
          <w:color w:val="auto"/>
          <w:sz w:val="28"/>
          <w:szCs w:val="22"/>
          <w:lang w:eastAsia="en-NZ"/>
        </w:rPr>
        <w:tab/>
        <w:t>Duration of consents</w:t>
      </w:r>
      <w:bookmarkEnd w:id="40"/>
    </w:p>
    <w:p w14:paraId="09814FC9" w14:textId="77777777" w:rsidR="007D69C9" w:rsidRDefault="00031800" w:rsidP="007D69C9">
      <w:r>
        <w:t>(1)</w:t>
      </w:r>
      <w:r>
        <w:tab/>
        <w:t>A</w:t>
      </w:r>
      <w:r w:rsidR="00F3418E">
        <w:t>ny</w:t>
      </w:r>
      <w:r>
        <w:t xml:space="preserve"> resource consent granted</w:t>
      </w:r>
      <w:r w:rsidR="007668BB">
        <w:t xml:space="preserve"> for the purposes of this subp</w:t>
      </w:r>
      <w:r w:rsidR="007D69C9">
        <w:t xml:space="preserve">art on or before 31 December 2030 expires on 31 December 2030, or any earlier date specified in the consent. </w:t>
      </w:r>
    </w:p>
    <w:p w14:paraId="40DE9382" w14:textId="77777777" w:rsidR="00F64CBC" w:rsidRDefault="00031800" w:rsidP="00D810C4">
      <w:r>
        <w:t>(2)</w:t>
      </w:r>
      <w:r>
        <w:tab/>
        <w:t>A resource consent granted</w:t>
      </w:r>
      <w:r w:rsidR="007668BB">
        <w:t xml:space="preserve"> for the purposes of this subp</w:t>
      </w:r>
      <w:r w:rsidR="007D69C9">
        <w:t xml:space="preserve">art after 31 December 2030 </w:t>
      </w:r>
      <w:r>
        <w:t xml:space="preserve">must expire within 1 year after the date on which it is granted. </w:t>
      </w:r>
    </w:p>
    <w:p w14:paraId="35CDB2A0" w14:textId="77777777" w:rsidR="00F40951" w:rsidRDefault="00F40951" w:rsidP="00D810C4"/>
    <w:p w14:paraId="2F4A7A25" w14:textId="77777777" w:rsidR="00F40951" w:rsidRPr="009B71BE" w:rsidRDefault="00147787" w:rsidP="00F40951">
      <w:pPr>
        <w:pStyle w:val="Heading3"/>
        <w:rPr>
          <w:rFonts w:ascii="Calibri" w:hAnsi="Calibri"/>
          <w:b/>
          <w:bCs/>
          <w:color w:val="auto"/>
          <w:sz w:val="28"/>
          <w:szCs w:val="22"/>
          <w:lang w:eastAsia="en-NZ"/>
        </w:rPr>
      </w:pPr>
      <w:bookmarkStart w:id="41" w:name="_Toc18413079"/>
      <w:r w:rsidRPr="009B71BE">
        <w:rPr>
          <w:rFonts w:ascii="Calibri" w:hAnsi="Calibri"/>
          <w:b/>
          <w:bCs/>
          <w:color w:val="auto"/>
          <w:sz w:val="28"/>
          <w:szCs w:val="22"/>
          <w:lang w:eastAsia="en-NZ"/>
        </w:rPr>
        <w:t>33</w:t>
      </w:r>
      <w:r w:rsidR="00F40951" w:rsidRPr="009B71BE">
        <w:rPr>
          <w:rFonts w:ascii="Calibri" w:hAnsi="Calibri"/>
          <w:b/>
          <w:bCs/>
          <w:color w:val="auto"/>
          <w:sz w:val="28"/>
          <w:szCs w:val="22"/>
          <w:lang w:eastAsia="en-NZ"/>
        </w:rPr>
        <w:tab/>
        <w:t>Intensive winter grazing</w:t>
      </w:r>
      <w:r w:rsidR="002D5079" w:rsidRPr="009B71BE">
        <w:rPr>
          <w:rFonts w:ascii="Calibri" w:hAnsi="Calibri"/>
          <w:b/>
          <w:bCs/>
          <w:color w:val="auto"/>
          <w:sz w:val="28"/>
          <w:szCs w:val="22"/>
          <w:lang w:eastAsia="en-NZ"/>
        </w:rPr>
        <w:t xml:space="preserve"> within certain areas</w:t>
      </w:r>
      <w:bookmarkEnd w:id="41"/>
    </w:p>
    <w:p w14:paraId="573CA4FF" w14:textId="77777777" w:rsidR="00621AAD" w:rsidRPr="00621AAD" w:rsidRDefault="00621AAD" w:rsidP="00621AAD">
      <w:r>
        <w:t>(1)</w:t>
      </w:r>
      <w:r>
        <w:tab/>
        <w:t>This clause does not apply until 1 January 2021.</w:t>
      </w:r>
    </w:p>
    <w:p w14:paraId="4C92B662" w14:textId="77777777" w:rsidR="00F40951" w:rsidRPr="00A1394D" w:rsidRDefault="00F40951" w:rsidP="00F7789B">
      <w:pPr>
        <w:spacing w:after="0"/>
        <w:rPr>
          <w:i/>
        </w:rPr>
      </w:pPr>
      <w:r>
        <w:rPr>
          <w:i/>
        </w:rPr>
        <w:lastRenderedPageBreak/>
        <w:t>Discretionary activity</w:t>
      </w:r>
    </w:p>
    <w:p w14:paraId="336BAF16" w14:textId="41806830" w:rsidR="00F40951" w:rsidRDefault="00621AAD" w:rsidP="00F40951">
      <w:r>
        <w:t>(2</w:t>
      </w:r>
      <w:r w:rsidR="00F40951">
        <w:t>)</w:t>
      </w:r>
      <w:r w:rsidR="00F40951">
        <w:tab/>
      </w:r>
      <w:r w:rsidR="007668BB">
        <w:t xml:space="preserve">Intensive winter grazing is a discretionary activity if the total area </w:t>
      </w:r>
      <w:r w:rsidR="00B519B5">
        <w:t xml:space="preserve">within a farm </w:t>
      </w:r>
      <w:r w:rsidR="007668BB">
        <w:t>in annual forage crop exceeds the highest total area in annual forage crop in any farm year between 2013/14 and 2018/19.</w:t>
      </w:r>
    </w:p>
    <w:p w14:paraId="45289E88" w14:textId="77777777" w:rsidR="00F40951" w:rsidRDefault="00621AAD" w:rsidP="00ED4BA8">
      <w:pPr>
        <w:spacing w:after="0"/>
      </w:pPr>
      <w:r>
        <w:t>(3</w:t>
      </w:r>
      <w:r w:rsidR="007668BB">
        <w:t>)</w:t>
      </w:r>
      <w:r w:rsidR="007668BB">
        <w:tab/>
      </w:r>
      <w:r w:rsidR="00F40951">
        <w:t xml:space="preserve">Any resource consent granted for the discretionary activity must </w:t>
      </w:r>
      <w:r w:rsidR="00ED4BA8">
        <w:t>include at least</w:t>
      </w:r>
      <w:r w:rsidR="00F40951">
        <w:t xml:space="preserve"> the following conditions:</w:t>
      </w:r>
    </w:p>
    <w:p w14:paraId="4256A272" w14:textId="77777777" w:rsidR="00F40951" w:rsidRDefault="00F40951" w:rsidP="00CE55EF">
      <w:pPr>
        <w:pStyle w:val="ListParagraph"/>
        <w:numPr>
          <w:ilvl w:val="0"/>
          <w:numId w:val="62"/>
        </w:numPr>
      </w:pPr>
      <w:r>
        <w:t>the applicant has a certified FW-FP; and</w:t>
      </w:r>
    </w:p>
    <w:p w14:paraId="10A2BD7E" w14:textId="77777777" w:rsidR="00F40951" w:rsidRDefault="00F40951" w:rsidP="00CE55EF">
      <w:pPr>
        <w:pStyle w:val="ListParagraph"/>
        <w:numPr>
          <w:ilvl w:val="0"/>
          <w:numId w:val="62"/>
        </w:numPr>
      </w:pPr>
      <w:r>
        <w:t>the FW-FP includes actions to avoid, remedy, or mitigate the adverse effects of the activity’s contaminant discharges into freshwater, or into land in circumstances that may result in the contamination entering wate</w:t>
      </w:r>
      <w:r w:rsidR="00F3418E">
        <w:t>r; and</w:t>
      </w:r>
    </w:p>
    <w:p w14:paraId="4E4C4897" w14:textId="77777777" w:rsidR="00ED4BA8" w:rsidRDefault="00F40951" w:rsidP="00CE55EF">
      <w:pPr>
        <w:pStyle w:val="ListParagraph"/>
        <w:numPr>
          <w:ilvl w:val="0"/>
          <w:numId w:val="62"/>
        </w:numPr>
      </w:pPr>
      <w:proofErr w:type="gramStart"/>
      <w:r>
        <w:t>the</w:t>
      </w:r>
      <w:proofErr w:type="gramEnd"/>
      <w:r>
        <w:t xml:space="preserve"> nitrogen, phosphorus, sediment, or microbial pathogen discharges of the farm that will result from the increased land used will not exceed the average discharges of those contaminants from the farm during the farm year 2017/2018.</w:t>
      </w:r>
    </w:p>
    <w:p w14:paraId="3B058AC7" w14:textId="71DC4839" w:rsidR="009F4921" w:rsidRDefault="00ED4BA8" w:rsidP="00903E23">
      <w:r>
        <w:t>(</w:t>
      </w:r>
      <w:r w:rsidR="00621AAD">
        <w:t>4</w:t>
      </w:r>
      <w:r>
        <w:t>)</w:t>
      </w:r>
      <w:r>
        <w:tab/>
      </w:r>
      <w:r w:rsidR="00903E23">
        <w:t>An application for a resource consent for the discretionary activity must include a certified FW-FP for the farm to which the application relates.</w:t>
      </w:r>
    </w:p>
    <w:p w14:paraId="3D5BC209" w14:textId="77777777" w:rsidR="00ED4BA8" w:rsidRPr="009B71BE" w:rsidRDefault="00ED4BA8" w:rsidP="009B71BE">
      <w:pPr>
        <w:rPr>
          <w:sz w:val="18"/>
        </w:rPr>
      </w:pPr>
    </w:p>
    <w:p w14:paraId="042FAED6" w14:textId="77777777" w:rsidR="00554934" w:rsidRDefault="00147787" w:rsidP="00554934">
      <w:pPr>
        <w:pStyle w:val="Heading3"/>
      </w:pPr>
      <w:bookmarkStart w:id="42" w:name="_Toc18413080"/>
      <w:r w:rsidRPr="009B71BE">
        <w:rPr>
          <w:rFonts w:ascii="Calibri" w:hAnsi="Calibri"/>
          <w:b/>
          <w:bCs/>
          <w:color w:val="auto"/>
          <w:sz w:val="28"/>
          <w:szCs w:val="22"/>
          <w:lang w:eastAsia="en-NZ"/>
        </w:rPr>
        <w:t>34</w:t>
      </w:r>
      <w:r w:rsidR="000A5790" w:rsidRPr="009B71BE">
        <w:rPr>
          <w:rFonts w:ascii="Calibri" w:hAnsi="Calibri"/>
          <w:b/>
          <w:bCs/>
          <w:color w:val="auto"/>
          <w:sz w:val="28"/>
          <w:szCs w:val="22"/>
          <w:lang w:eastAsia="en-NZ"/>
        </w:rPr>
        <w:tab/>
        <w:t>I</w:t>
      </w:r>
      <w:r w:rsidR="00554934" w:rsidRPr="009B71BE">
        <w:rPr>
          <w:rFonts w:ascii="Calibri" w:hAnsi="Calibri"/>
          <w:b/>
          <w:bCs/>
          <w:color w:val="auto"/>
          <w:sz w:val="28"/>
          <w:szCs w:val="22"/>
          <w:lang w:eastAsia="en-NZ"/>
        </w:rPr>
        <w:t>rrigated farming</w:t>
      </w:r>
      <w:bookmarkEnd w:id="42"/>
    </w:p>
    <w:p w14:paraId="3452F9DF" w14:textId="77777777" w:rsidR="00E0389A" w:rsidRPr="00E0389A" w:rsidRDefault="00E0389A" w:rsidP="00F7789B">
      <w:pPr>
        <w:spacing w:after="0"/>
        <w:rPr>
          <w:i/>
        </w:rPr>
      </w:pPr>
      <w:r>
        <w:rPr>
          <w:i/>
        </w:rPr>
        <w:t>Permitted activity</w:t>
      </w:r>
    </w:p>
    <w:p w14:paraId="6E48A757" w14:textId="77777777" w:rsidR="00655E57" w:rsidRDefault="001B3554" w:rsidP="00AD7056">
      <w:r>
        <w:t>(1</w:t>
      </w:r>
      <w:r w:rsidR="00AD7056">
        <w:t>)</w:t>
      </w:r>
      <w:r w:rsidR="00AD7056">
        <w:tab/>
      </w:r>
      <w:r w:rsidR="005625A6">
        <w:t xml:space="preserve">An </w:t>
      </w:r>
      <w:r w:rsidR="00554934">
        <w:t xml:space="preserve">increase in </w:t>
      </w:r>
      <w:r w:rsidR="00655E57">
        <w:t xml:space="preserve">the </w:t>
      </w:r>
      <w:r w:rsidR="005625A6">
        <w:t>amount of land used on a farm for irrigated production</w:t>
      </w:r>
      <w:r w:rsidR="0098731A">
        <w:t xml:space="preserve"> (other than production from effluent irrigation)</w:t>
      </w:r>
      <w:r w:rsidR="00655E57">
        <w:t xml:space="preserve"> is a permitted activity if the </w:t>
      </w:r>
      <w:r w:rsidR="005625A6">
        <w:t xml:space="preserve">increase </w:t>
      </w:r>
      <w:r w:rsidR="007668BB">
        <w:t>since the commencement date is 1</w:t>
      </w:r>
      <w:r w:rsidR="005625A6">
        <w:t>0 ha or less.</w:t>
      </w:r>
    </w:p>
    <w:p w14:paraId="7448B1CF" w14:textId="77777777" w:rsidR="00554934" w:rsidRPr="00AD7056" w:rsidRDefault="00655E57" w:rsidP="00F7789B">
      <w:pPr>
        <w:spacing w:after="0"/>
        <w:rPr>
          <w:i/>
        </w:rPr>
      </w:pPr>
      <w:r w:rsidRPr="00AD7056">
        <w:rPr>
          <w:i/>
        </w:rPr>
        <w:t>Discretionary activity</w:t>
      </w:r>
      <w:r w:rsidR="00554934" w:rsidRPr="00AD7056">
        <w:rPr>
          <w:i/>
        </w:rPr>
        <w:t xml:space="preserve"> </w:t>
      </w:r>
    </w:p>
    <w:p w14:paraId="23DA401F" w14:textId="77777777" w:rsidR="00201607" w:rsidRDefault="001B3554" w:rsidP="00AD7056">
      <w:r>
        <w:t>(2</w:t>
      </w:r>
      <w:r w:rsidR="00AD7056">
        <w:t>)</w:t>
      </w:r>
      <w:r w:rsidR="00AD7056">
        <w:tab/>
      </w:r>
      <w:r w:rsidR="005625A6">
        <w:t xml:space="preserve">An increase in the amount of land used on a farm for irrigated production is a discretionary activity if the increase since the </w:t>
      </w:r>
      <w:r w:rsidR="007668BB">
        <w:t>commencement date is more than 1</w:t>
      </w:r>
      <w:r w:rsidR="005625A6">
        <w:t>0 ha</w:t>
      </w:r>
      <w:r w:rsidR="00201607">
        <w:t>.</w:t>
      </w:r>
    </w:p>
    <w:p w14:paraId="06DAAAB9" w14:textId="77777777" w:rsidR="005625A6" w:rsidRDefault="001B3554" w:rsidP="00ED4BA8">
      <w:pPr>
        <w:spacing w:after="0"/>
      </w:pPr>
      <w:r>
        <w:t>(3</w:t>
      </w:r>
      <w:r w:rsidR="00A22824">
        <w:t>)</w:t>
      </w:r>
      <w:r w:rsidR="00A22824">
        <w:tab/>
      </w:r>
      <w:r w:rsidR="00E87A9B">
        <w:t>A</w:t>
      </w:r>
      <w:r w:rsidR="00031800">
        <w:t>ny</w:t>
      </w:r>
      <w:r w:rsidR="00E87A9B">
        <w:t xml:space="preserve"> resource consent </w:t>
      </w:r>
      <w:r w:rsidR="00031800">
        <w:t xml:space="preserve">granted </w:t>
      </w:r>
      <w:r w:rsidR="00E87A9B">
        <w:t>for the discr</w:t>
      </w:r>
      <w:r w:rsidR="00031800">
        <w:t xml:space="preserve">etionary activity must </w:t>
      </w:r>
      <w:r w:rsidR="00ED4BA8">
        <w:t>include at least</w:t>
      </w:r>
      <w:r w:rsidR="00E87A9B">
        <w:t xml:space="preserve"> the following conditions</w:t>
      </w:r>
      <w:r w:rsidR="006F23A7">
        <w:t>:</w:t>
      </w:r>
    </w:p>
    <w:p w14:paraId="0DD43D4C" w14:textId="77777777" w:rsidR="00554934" w:rsidRDefault="00554934" w:rsidP="00CE55EF">
      <w:pPr>
        <w:pStyle w:val="ListParagraph"/>
        <w:numPr>
          <w:ilvl w:val="0"/>
          <w:numId w:val="47"/>
        </w:numPr>
      </w:pPr>
      <w:r>
        <w:t>the applicant</w:t>
      </w:r>
      <w:r w:rsidR="002E4DA2">
        <w:t xml:space="preserve"> has</w:t>
      </w:r>
      <w:r>
        <w:t xml:space="preserve"> a</w:t>
      </w:r>
      <w:r w:rsidR="005625A6">
        <w:t xml:space="preserve"> certified </w:t>
      </w:r>
      <w:r w:rsidR="000A5790">
        <w:t>FW-FP</w:t>
      </w:r>
      <w:r>
        <w:t>; and</w:t>
      </w:r>
    </w:p>
    <w:p w14:paraId="22404808" w14:textId="77777777" w:rsidR="00A22824" w:rsidRDefault="00A22824" w:rsidP="00CE55EF">
      <w:pPr>
        <w:pStyle w:val="ListParagraph"/>
        <w:numPr>
          <w:ilvl w:val="0"/>
          <w:numId w:val="47"/>
        </w:numPr>
      </w:pPr>
      <w:r>
        <w:t xml:space="preserve">the </w:t>
      </w:r>
      <w:r w:rsidR="000A5790">
        <w:t>FW-FP</w:t>
      </w:r>
      <w:r>
        <w:t xml:space="preserve"> includes actions to avoid, remedy, or mitigate the adverse effects of the activity’s contaminant discharges into freshwater, or into land in circumstances that may result in the contamination entering water; and </w:t>
      </w:r>
    </w:p>
    <w:p w14:paraId="17180FF5" w14:textId="49AACE05" w:rsidR="00ED4BA8" w:rsidRDefault="00554934" w:rsidP="00CE55EF">
      <w:pPr>
        <w:pStyle w:val="ListParagraph"/>
        <w:numPr>
          <w:ilvl w:val="0"/>
          <w:numId w:val="47"/>
        </w:numPr>
      </w:pPr>
      <w:proofErr w:type="gramStart"/>
      <w:r>
        <w:t>the</w:t>
      </w:r>
      <w:proofErr w:type="gramEnd"/>
      <w:r w:rsidR="00F25280">
        <w:t xml:space="preserve"> nitrogen, phosphorus, sediment, or microbial pathogen discharges of the farm that will result from the increased land used </w:t>
      </w:r>
      <w:r w:rsidR="00B519B5">
        <w:t xml:space="preserve">for irrigated production </w:t>
      </w:r>
      <w:r w:rsidR="00F25280">
        <w:t xml:space="preserve">will not exceed the average discharges of those contaminants from the farm </w:t>
      </w:r>
      <w:r w:rsidR="00ED4BA8">
        <w:t>during the farm year 2017/2018.</w:t>
      </w:r>
    </w:p>
    <w:p w14:paraId="1128F490" w14:textId="77777777" w:rsidR="00903E23" w:rsidRDefault="00ED4BA8" w:rsidP="00903E23">
      <w:r>
        <w:t>(</w:t>
      </w:r>
      <w:r w:rsidR="00F7789B">
        <w:t>4</w:t>
      </w:r>
      <w:r>
        <w:t>)</w:t>
      </w:r>
      <w:r>
        <w:tab/>
      </w:r>
      <w:r w:rsidR="00903E23" w:rsidRPr="00903E23">
        <w:t xml:space="preserve"> </w:t>
      </w:r>
      <w:r w:rsidR="00903E23">
        <w:t>An application for a resource consent for the discretionary activity must include a certified FW-FP for the farm to which the application relates.</w:t>
      </w:r>
    </w:p>
    <w:p w14:paraId="6B3AE185" w14:textId="77777777" w:rsidR="00ED4BA8" w:rsidRPr="009B71BE" w:rsidRDefault="00ED4BA8" w:rsidP="00ED4BA8">
      <w:pPr>
        <w:rPr>
          <w:sz w:val="18"/>
        </w:rPr>
      </w:pPr>
    </w:p>
    <w:p w14:paraId="4CEAA7C6" w14:textId="77777777" w:rsidR="00554934" w:rsidRPr="009B71BE" w:rsidRDefault="00147787" w:rsidP="00554934">
      <w:pPr>
        <w:pStyle w:val="Heading3"/>
        <w:rPr>
          <w:rFonts w:ascii="Calibri" w:hAnsi="Calibri"/>
          <w:b/>
          <w:bCs/>
          <w:color w:val="auto"/>
          <w:sz w:val="28"/>
          <w:szCs w:val="22"/>
          <w:lang w:eastAsia="en-NZ"/>
        </w:rPr>
      </w:pPr>
      <w:bookmarkStart w:id="43" w:name="_Toc18413081"/>
      <w:r w:rsidRPr="009B71BE">
        <w:rPr>
          <w:rFonts w:ascii="Calibri" w:hAnsi="Calibri"/>
          <w:b/>
          <w:bCs/>
          <w:color w:val="auto"/>
          <w:sz w:val="28"/>
          <w:szCs w:val="22"/>
          <w:lang w:eastAsia="en-NZ"/>
        </w:rPr>
        <w:t>35</w:t>
      </w:r>
      <w:r w:rsidR="00554934" w:rsidRPr="009B71BE">
        <w:rPr>
          <w:rFonts w:ascii="Calibri" w:hAnsi="Calibri"/>
          <w:b/>
          <w:bCs/>
          <w:color w:val="auto"/>
          <w:sz w:val="28"/>
          <w:szCs w:val="22"/>
          <w:lang w:eastAsia="en-NZ"/>
        </w:rPr>
        <w:tab/>
        <w:t>High-risk land use changes</w:t>
      </w:r>
      <w:bookmarkEnd w:id="43"/>
    </w:p>
    <w:p w14:paraId="61332587" w14:textId="77777777" w:rsidR="002E4DA2" w:rsidRDefault="00554934" w:rsidP="00ED4BA8">
      <w:pPr>
        <w:spacing w:after="0"/>
      </w:pPr>
      <w:r>
        <w:t>(1)</w:t>
      </w:r>
      <w:r>
        <w:tab/>
      </w:r>
      <w:r w:rsidR="00BF517B">
        <w:t>This clause applies to a</w:t>
      </w:r>
      <w:r w:rsidR="00024BFF">
        <w:t>ny</w:t>
      </w:r>
      <w:r w:rsidR="00BF517B">
        <w:t xml:space="preserve"> farm in which any of the following changes</w:t>
      </w:r>
      <w:r w:rsidR="00E0389A">
        <w:t xml:space="preserve">, from an </w:t>
      </w:r>
      <w:r w:rsidR="00E0389A" w:rsidRPr="00F3418E">
        <w:rPr>
          <w:b/>
        </w:rPr>
        <w:t>old use</w:t>
      </w:r>
      <w:r w:rsidR="00E0389A">
        <w:t xml:space="preserve"> to a </w:t>
      </w:r>
      <w:r w:rsidR="00E0389A" w:rsidRPr="00E0389A">
        <w:rPr>
          <w:b/>
        </w:rPr>
        <w:t>new use</w:t>
      </w:r>
      <w:r w:rsidR="00E0389A">
        <w:t>,</w:t>
      </w:r>
      <w:r w:rsidR="00BF517B">
        <w:t xml:space="preserve"> occur after the commencement date:</w:t>
      </w:r>
    </w:p>
    <w:p w14:paraId="02339AA4" w14:textId="6BC13245" w:rsidR="00BF517B" w:rsidRDefault="00BF517B" w:rsidP="00D40F8E">
      <w:pPr>
        <w:pStyle w:val="ListParagraph"/>
        <w:numPr>
          <w:ilvl w:val="0"/>
          <w:numId w:val="5"/>
        </w:numPr>
      </w:pPr>
      <w:r>
        <w:t xml:space="preserve">land that was used for arable, sheep, </w:t>
      </w:r>
      <w:r w:rsidR="0098731A">
        <w:t xml:space="preserve">deer, </w:t>
      </w:r>
      <w:r>
        <w:t xml:space="preserve">or beef farming </w:t>
      </w:r>
      <w:r w:rsidR="00E0389A">
        <w:t>(</w:t>
      </w:r>
      <w:r w:rsidR="00E0389A" w:rsidRPr="00F3418E">
        <w:t>old use</w:t>
      </w:r>
      <w:r w:rsidR="00E0389A">
        <w:t xml:space="preserve">) </w:t>
      </w:r>
      <w:r>
        <w:t>is changed to being used for dairy support</w:t>
      </w:r>
      <w:r w:rsidR="00E0389A">
        <w:t xml:space="preserve"> (new use)</w:t>
      </w:r>
      <w:r w:rsidR="00231491">
        <w:t>;</w:t>
      </w:r>
    </w:p>
    <w:p w14:paraId="10C03CF4" w14:textId="6DB270EF" w:rsidR="00BF517B" w:rsidRDefault="00BF517B" w:rsidP="00D40F8E">
      <w:pPr>
        <w:pStyle w:val="ListParagraph"/>
        <w:numPr>
          <w:ilvl w:val="0"/>
          <w:numId w:val="5"/>
        </w:numPr>
      </w:pPr>
      <w:r>
        <w:t xml:space="preserve">land that was used for arable, sheep, </w:t>
      </w:r>
      <w:r w:rsidR="0098731A">
        <w:t xml:space="preserve">deer, </w:t>
      </w:r>
      <w:r>
        <w:t xml:space="preserve">beef, or dairy support farming </w:t>
      </w:r>
      <w:r w:rsidR="00E0389A">
        <w:t xml:space="preserve">(old use) </w:t>
      </w:r>
      <w:r>
        <w:t>is changed to being used for dairy farming</w:t>
      </w:r>
      <w:r w:rsidR="00E0389A">
        <w:t xml:space="preserve"> (new use)</w:t>
      </w:r>
      <w:r w:rsidR="00231491">
        <w:t>;</w:t>
      </w:r>
    </w:p>
    <w:p w14:paraId="39EF1909" w14:textId="77777777" w:rsidR="00BF517B" w:rsidRDefault="00BF517B" w:rsidP="00D40F8E">
      <w:pPr>
        <w:pStyle w:val="ListParagraph"/>
        <w:numPr>
          <w:ilvl w:val="0"/>
          <w:numId w:val="5"/>
        </w:numPr>
      </w:pPr>
      <w:proofErr w:type="gramStart"/>
      <w:r>
        <w:lastRenderedPageBreak/>
        <w:t>land</w:t>
      </w:r>
      <w:proofErr w:type="gramEnd"/>
      <w:r>
        <w:t xml:space="preserve"> that was used for wood vegetation or forestry </w:t>
      </w:r>
      <w:r w:rsidR="00E0389A">
        <w:t xml:space="preserve">(old use) </w:t>
      </w:r>
      <w:r>
        <w:t>changes to any form of pastoral farming</w:t>
      </w:r>
      <w:r w:rsidR="00E0389A">
        <w:t xml:space="preserve"> (new use)</w:t>
      </w:r>
      <w:r>
        <w:t>.</w:t>
      </w:r>
    </w:p>
    <w:p w14:paraId="24A0482F" w14:textId="77777777" w:rsidR="00E87A9B" w:rsidRPr="00E87A9B" w:rsidRDefault="00E87A9B" w:rsidP="00F7789B">
      <w:pPr>
        <w:spacing w:after="0"/>
        <w:rPr>
          <w:i/>
        </w:rPr>
      </w:pPr>
      <w:r>
        <w:rPr>
          <w:i/>
        </w:rPr>
        <w:t>Permitted activity</w:t>
      </w:r>
    </w:p>
    <w:p w14:paraId="33FE0BB7" w14:textId="77777777" w:rsidR="00554934" w:rsidRDefault="00BF517B" w:rsidP="00554934">
      <w:r>
        <w:t>(2)</w:t>
      </w:r>
      <w:r>
        <w:tab/>
        <w:t>A change</w:t>
      </w:r>
      <w:r w:rsidR="00E0389A">
        <w:t xml:space="preserve"> from an old use to a new use</w:t>
      </w:r>
      <w:r>
        <w:t xml:space="preserve"> is a permitted activity </w:t>
      </w:r>
      <w:r w:rsidR="00E0389A">
        <w:t>if, since the commencement date, the total additional amount of land used on the f</w:t>
      </w:r>
      <w:r w:rsidR="007668BB">
        <w:t>arm</w:t>
      </w:r>
      <w:r w:rsidR="00621AAD">
        <w:t xml:space="preserve"> over the farm year</w:t>
      </w:r>
      <w:r w:rsidR="007668BB">
        <w:t xml:space="preserve"> for a new use is less than 1</w:t>
      </w:r>
      <w:r w:rsidR="00E0389A">
        <w:t>0 hectares.</w:t>
      </w:r>
    </w:p>
    <w:p w14:paraId="341440C0" w14:textId="77777777" w:rsidR="00E87A9B" w:rsidRPr="00E87A9B" w:rsidRDefault="00E87A9B" w:rsidP="00F7789B">
      <w:pPr>
        <w:spacing w:after="0"/>
        <w:rPr>
          <w:i/>
        </w:rPr>
      </w:pPr>
      <w:r>
        <w:rPr>
          <w:i/>
        </w:rPr>
        <w:t>Discretionary activity</w:t>
      </w:r>
    </w:p>
    <w:p w14:paraId="0804D45B" w14:textId="77777777" w:rsidR="00E0389A" w:rsidRDefault="00F25280" w:rsidP="00E0389A">
      <w:r>
        <w:t>(3</w:t>
      </w:r>
      <w:r w:rsidR="00554934">
        <w:t>)</w:t>
      </w:r>
      <w:r w:rsidR="00554934">
        <w:tab/>
      </w:r>
      <w:r w:rsidR="00E0389A">
        <w:t>A change from an old use to a new use is a discretionary activity if, since the commencement date, the total additional amount of land use</w:t>
      </w:r>
      <w:r w:rsidR="007668BB">
        <w:t xml:space="preserve">d on the farm </w:t>
      </w:r>
      <w:r w:rsidR="0098731A">
        <w:t xml:space="preserve">over the farm year </w:t>
      </w:r>
      <w:r w:rsidR="007668BB">
        <w:t>for a new use is 1</w:t>
      </w:r>
      <w:r w:rsidR="00E0389A">
        <w:t>0 hectares</w:t>
      </w:r>
      <w:r w:rsidR="001B3554">
        <w:t xml:space="preserve"> or more</w:t>
      </w:r>
      <w:r w:rsidR="00E0389A">
        <w:t>.</w:t>
      </w:r>
    </w:p>
    <w:p w14:paraId="3C5348ED" w14:textId="77777777" w:rsidR="00554934" w:rsidRDefault="00031800" w:rsidP="00ED4BA8">
      <w:pPr>
        <w:spacing w:after="0"/>
      </w:pPr>
      <w:r>
        <w:t>(4)</w:t>
      </w:r>
      <w:r>
        <w:tab/>
        <w:t>A</w:t>
      </w:r>
      <w:r w:rsidR="001B3554">
        <w:t>ny</w:t>
      </w:r>
      <w:r>
        <w:t xml:space="preserve"> resource consent grante</w:t>
      </w:r>
      <w:r w:rsidR="00E87A9B">
        <w:t>d for the dis</w:t>
      </w:r>
      <w:r>
        <w:t xml:space="preserve">cretionary activity must </w:t>
      </w:r>
      <w:r w:rsidR="00ED4BA8">
        <w:t>include at least</w:t>
      </w:r>
      <w:r w:rsidR="00E87A9B">
        <w:t xml:space="preserve"> the following conditions</w:t>
      </w:r>
      <w:r w:rsidR="00F25280">
        <w:t>:</w:t>
      </w:r>
      <w:r w:rsidR="00E64C01">
        <w:t xml:space="preserve"> </w:t>
      </w:r>
    </w:p>
    <w:p w14:paraId="622189D5" w14:textId="71A36201" w:rsidR="00F25280" w:rsidRDefault="00F25280" w:rsidP="00CE55EF">
      <w:pPr>
        <w:pStyle w:val="ListParagraph"/>
        <w:numPr>
          <w:ilvl w:val="0"/>
          <w:numId w:val="11"/>
        </w:numPr>
      </w:pPr>
      <w:r>
        <w:t xml:space="preserve">the applicant has a certified </w:t>
      </w:r>
      <w:r w:rsidR="000A5790">
        <w:t>FW-FP</w:t>
      </w:r>
      <w:r w:rsidR="00231491">
        <w:t>;</w:t>
      </w:r>
    </w:p>
    <w:p w14:paraId="3BB19323" w14:textId="23F3B0D5" w:rsidR="001B3554" w:rsidRDefault="001B3554" w:rsidP="00CE55EF">
      <w:pPr>
        <w:pStyle w:val="ListParagraph"/>
        <w:numPr>
          <w:ilvl w:val="0"/>
          <w:numId w:val="11"/>
        </w:numPr>
      </w:pPr>
      <w:r>
        <w:t xml:space="preserve">the </w:t>
      </w:r>
      <w:r w:rsidR="000A5790">
        <w:t>FW-FP</w:t>
      </w:r>
      <w:r>
        <w:t xml:space="preserve"> includes actions to avoid, remedy, or mitigate the adverse effects of the activity’s contaminant discharges into freshwater, or into land in circumstances that may result in the contamination entering water</w:t>
      </w:r>
      <w:r w:rsidR="00231491">
        <w:t>;</w:t>
      </w:r>
    </w:p>
    <w:p w14:paraId="266668A1" w14:textId="77777777" w:rsidR="00F25280" w:rsidRDefault="00F25280" w:rsidP="00CE55EF">
      <w:pPr>
        <w:pStyle w:val="ListParagraph"/>
        <w:numPr>
          <w:ilvl w:val="0"/>
          <w:numId w:val="11"/>
        </w:numPr>
      </w:pPr>
      <w:proofErr w:type="gramStart"/>
      <w:r>
        <w:t>the</w:t>
      </w:r>
      <w:proofErr w:type="gramEnd"/>
      <w:r>
        <w:t xml:space="preserve"> nitrogen, phosphorus, sediment, or microbial pathogen discharges of the farm that will result from the increased land used will not exceed the average discharges of those contaminants from the farm during the farm year 2017/2018.</w:t>
      </w:r>
    </w:p>
    <w:p w14:paraId="41C8A3D5" w14:textId="77777777" w:rsidR="00903E23" w:rsidRDefault="00ED4BA8" w:rsidP="00903E23">
      <w:r>
        <w:t>(</w:t>
      </w:r>
      <w:r w:rsidR="00F7789B">
        <w:t>5</w:t>
      </w:r>
      <w:r>
        <w:t>)</w:t>
      </w:r>
      <w:r>
        <w:tab/>
      </w:r>
      <w:r w:rsidR="00903E23" w:rsidRPr="00903E23">
        <w:t xml:space="preserve"> </w:t>
      </w:r>
      <w:r w:rsidR="00903E23">
        <w:t>An application for a resource consent for the discretionary activity must include a certified FW-FP for the farm to which the application relates.</w:t>
      </w:r>
    </w:p>
    <w:p w14:paraId="4941F6D3" w14:textId="77777777" w:rsidR="00554934" w:rsidRPr="009B71BE" w:rsidRDefault="00554934" w:rsidP="00554934">
      <w:pPr>
        <w:rPr>
          <w:sz w:val="18"/>
        </w:rPr>
      </w:pPr>
    </w:p>
    <w:p w14:paraId="02A6CB55" w14:textId="77777777" w:rsidR="00554934" w:rsidRPr="009B71BE" w:rsidRDefault="000E28D0" w:rsidP="00554934">
      <w:pPr>
        <w:pStyle w:val="Heading3"/>
        <w:rPr>
          <w:rFonts w:ascii="Calibri" w:hAnsi="Calibri"/>
          <w:b/>
          <w:bCs/>
          <w:color w:val="auto"/>
          <w:sz w:val="28"/>
          <w:szCs w:val="22"/>
          <w:lang w:eastAsia="en-NZ"/>
        </w:rPr>
      </w:pPr>
      <w:bookmarkStart w:id="44" w:name="_Toc18413082"/>
      <w:r w:rsidRPr="009B71BE">
        <w:rPr>
          <w:rFonts w:ascii="Calibri" w:hAnsi="Calibri"/>
          <w:b/>
          <w:bCs/>
          <w:color w:val="auto"/>
          <w:sz w:val="28"/>
          <w:szCs w:val="22"/>
          <w:lang w:eastAsia="en-NZ"/>
        </w:rPr>
        <w:t>3</w:t>
      </w:r>
      <w:r w:rsidR="00147787" w:rsidRPr="009B71BE">
        <w:rPr>
          <w:rFonts w:ascii="Calibri" w:hAnsi="Calibri"/>
          <w:b/>
          <w:bCs/>
          <w:color w:val="auto"/>
          <w:sz w:val="28"/>
          <w:szCs w:val="22"/>
          <w:lang w:eastAsia="en-NZ"/>
        </w:rPr>
        <w:t>6</w:t>
      </w:r>
      <w:r w:rsidR="00554934" w:rsidRPr="009B71BE">
        <w:rPr>
          <w:rFonts w:ascii="Calibri" w:hAnsi="Calibri"/>
          <w:b/>
          <w:bCs/>
          <w:color w:val="auto"/>
          <w:sz w:val="28"/>
          <w:szCs w:val="22"/>
          <w:lang w:eastAsia="en-NZ"/>
        </w:rPr>
        <w:tab/>
        <w:t>Land use change to commercial vegetable production</w:t>
      </w:r>
      <w:bookmarkEnd w:id="44"/>
    </w:p>
    <w:p w14:paraId="53D324B7" w14:textId="77777777" w:rsidR="00E87A9B" w:rsidRPr="00E87A9B" w:rsidRDefault="00E87A9B" w:rsidP="00F7789B">
      <w:pPr>
        <w:spacing w:after="0"/>
        <w:rPr>
          <w:i/>
        </w:rPr>
      </w:pPr>
      <w:r>
        <w:rPr>
          <w:i/>
        </w:rPr>
        <w:t>Permitted activity</w:t>
      </w:r>
    </w:p>
    <w:p w14:paraId="66345A18" w14:textId="77777777" w:rsidR="00024BFF" w:rsidRDefault="001B3554" w:rsidP="00554934">
      <w:r>
        <w:t>(1</w:t>
      </w:r>
      <w:r w:rsidR="00024BFF">
        <w:t>)</w:t>
      </w:r>
      <w:r w:rsidR="00024BFF">
        <w:tab/>
        <w:t>An</w:t>
      </w:r>
      <w:r>
        <w:t>y change in land use to commercial vegetable growing by a</w:t>
      </w:r>
      <w:r w:rsidR="0098731A">
        <w:t xml:space="preserve"> farm </w:t>
      </w:r>
      <w:r w:rsidR="00024BFF">
        <w:t>since the commencement date</w:t>
      </w:r>
      <w:r>
        <w:t xml:space="preserve"> is a permitted activity </w:t>
      </w:r>
      <w:r w:rsidR="00024BFF">
        <w:t xml:space="preserve">if, following the </w:t>
      </w:r>
      <w:r>
        <w:t>change</w:t>
      </w:r>
      <w:r w:rsidR="00024BFF">
        <w:t xml:space="preserve">, the total area of land </w:t>
      </w:r>
      <w:r w:rsidR="00BE09D1">
        <w:t xml:space="preserve">in a freshwater management unit that is </w:t>
      </w:r>
      <w:r w:rsidR="00024BFF">
        <w:t xml:space="preserve">used </w:t>
      </w:r>
      <w:r>
        <w:t>by the</w:t>
      </w:r>
      <w:r w:rsidR="0098731A">
        <w:t xml:space="preserve"> farm </w:t>
      </w:r>
      <w:r w:rsidR="00024BFF">
        <w:t xml:space="preserve">for that purpose does not exceed the greatest total amount used for vegetable growing </w:t>
      </w:r>
      <w:r w:rsidR="00BE09D1">
        <w:t>in that freshwater management unit by</w:t>
      </w:r>
      <w:r w:rsidR="00024BFF">
        <w:t xml:space="preserve"> the farm in any one </w:t>
      </w:r>
      <w:r>
        <w:t xml:space="preserve">farm </w:t>
      </w:r>
      <w:r w:rsidR="00024BFF">
        <w:t xml:space="preserve">year between </w:t>
      </w:r>
      <w:r>
        <w:t xml:space="preserve">the </w:t>
      </w:r>
      <w:r w:rsidR="00024BFF">
        <w:t>2013</w:t>
      </w:r>
      <w:r>
        <w:t>/14</w:t>
      </w:r>
      <w:r w:rsidR="00024BFF">
        <w:t xml:space="preserve"> and 2018</w:t>
      </w:r>
      <w:r>
        <w:t>/19 farm years</w:t>
      </w:r>
      <w:r w:rsidR="00024BFF">
        <w:t xml:space="preserve">. </w:t>
      </w:r>
    </w:p>
    <w:p w14:paraId="017144DB" w14:textId="77777777" w:rsidR="00E87A9B" w:rsidRPr="00E87A9B" w:rsidRDefault="00E87A9B" w:rsidP="00F7789B">
      <w:pPr>
        <w:spacing w:after="0"/>
        <w:rPr>
          <w:i/>
        </w:rPr>
      </w:pPr>
      <w:r>
        <w:rPr>
          <w:i/>
        </w:rPr>
        <w:t>Discretionary activity</w:t>
      </w:r>
    </w:p>
    <w:p w14:paraId="716B3BE1" w14:textId="77777777" w:rsidR="00E87A9B" w:rsidRDefault="001B3554" w:rsidP="00554934">
      <w:r>
        <w:t>(2</w:t>
      </w:r>
      <w:r w:rsidR="00554934">
        <w:t>)</w:t>
      </w:r>
      <w:r w:rsidR="00554934">
        <w:tab/>
        <w:t xml:space="preserve">If </w:t>
      </w:r>
      <w:r w:rsidR="00024BFF">
        <w:t xml:space="preserve">the total amount of land </w:t>
      </w:r>
      <w:r w:rsidR="00BE09D1">
        <w:t xml:space="preserve">in a freshwater management unit </w:t>
      </w:r>
      <w:r w:rsidR="00024BFF">
        <w:t xml:space="preserve">used </w:t>
      </w:r>
      <w:r w:rsidR="00BE09D1">
        <w:t>by</w:t>
      </w:r>
      <w:r w:rsidR="00024BFF">
        <w:t xml:space="preserve"> </w:t>
      </w:r>
      <w:r w:rsidR="00CD6B97">
        <w:t>a</w:t>
      </w:r>
      <w:r w:rsidR="00024BFF">
        <w:t xml:space="preserve"> farm for</w:t>
      </w:r>
      <w:r w:rsidR="00DB1A07">
        <w:t xml:space="preserve"> commercial</w:t>
      </w:r>
      <w:r w:rsidR="00024BFF">
        <w:t xml:space="preserve"> vegetable</w:t>
      </w:r>
      <w:r w:rsidR="00DB1A07">
        <w:t xml:space="preserve"> production</w:t>
      </w:r>
      <w:r w:rsidR="00024BFF">
        <w:t xml:space="preserve"> </w:t>
      </w:r>
      <w:r w:rsidR="00D80A0F">
        <w:t>increases b</w:t>
      </w:r>
      <w:r w:rsidR="00723D25">
        <w:t xml:space="preserve">y more than the greatest total amount </w:t>
      </w:r>
      <w:r w:rsidR="00BE09D1">
        <w:t xml:space="preserve">of land used in the freshwater management unit </w:t>
      </w:r>
      <w:r w:rsidR="00723D25">
        <w:t xml:space="preserve">for vegetable growing </w:t>
      </w:r>
      <w:r w:rsidR="00BE09D1">
        <w:t>by</w:t>
      </w:r>
      <w:r w:rsidR="00723D25">
        <w:t xml:space="preserve"> the farm in any one year </w:t>
      </w:r>
      <w:r w:rsidR="00F3418E">
        <w:t>between 2013 and 2018, the chang</w:t>
      </w:r>
      <w:r w:rsidR="00723D25">
        <w:t>e is a discretionary activity</w:t>
      </w:r>
      <w:r w:rsidR="00E87A9B">
        <w:t>.</w:t>
      </w:r>
    </w:p>
    <w:p w14:paraId="39E51B07" w14:textId="77777777" w:rsidR="00554934" w:rsidRPr="00ED4BA8" w:rsidRDefault="00031800" w:rsidP="00ED4BA8">
      <w:pPr>
        <w:spacing w:after="0"/>
      </w:pPr>
      <w:r>
        <w:t>(3)</w:t>
      </w:r>
      <w:r>
        <w:tab/>
        <w:t>A</w:t>
      </w:r>
      <w:r w:rsidR="001B3554">
        <w:t>ny</w:t>
      </w:r>
      <w:r>
        <w:t xml:space="preserve"> resource consent grante</w:t>
      </w:r>
      <w:r w:rsidR="00E87A9B">
        <w:t>d for the dis</w:t>
      </w:r>
      <w:r>
        <w:t>cretionary activity must be grant</w:t>
      </w:r>
      <w:r w:rsidR="00E87A9B">
        <w:t>ed subject to the following conditions</w:t>
      </w:r>
      <w:r w:rsidR="00723D25">
        <w:t xml:space="preserve">: </w:t>
      </w:r>
    </w:p>
    <w:p w14:paraId="254ABD54" w14:textId="23CC48E1" w:rsidR="001B3554" w:rsidRDefault="00554934" w:rsidP="00D40F8E">
      <w:pPr>
        <w:pStyle w:val="ListParagraph"/>
        <w:numPr>
          <w:ilvl w:val="0"/>
          <w:numId w:val="6"/>
        </w:numPr>
      </w:pPr>
      <w:r>
        <w:t xml:space="preserve">the applicant has a </w:t>
      </w:r>
      <w:r w:rsidR="00723D25">
        <w:t xml:space="preserve">certified </w:t>
      </w:r>
      <w:r w:rsidR="000A5790">
        <w:t>FW-FP</w:t>
      </w:r>
      <w:r w:rsidR="00231491">
        <w:t>;</w:t>
      </w:r>
    </w:p>
    <w:p w14:paraId="3F4DF491" w14:textId="05156300" w:rsidR="00554934" w:rsidRDefault="001B3554" w:rsidP="00D40F8E">
      <w:pPr>
        <w:pStyle w:val="ListParagraph"/>
        <w:numPr>
          <w:ilvl w:val="0"/>
          <w:numId w:val="6"/>
        </w:numPr>
      </w:pPr>
      <w:r>
        <w:t xml:space="preserve">the </w:t>
      </w:r>
      <w:r w:rsidR="000A5790">
        <w:t>FW-FP</w:t>
      </w:r>
      <w:r>
        <w:t xml:space="preserve"> includes actions to avoid, remedy, or mitigate the adverse effects of the activity’s contaminant discharges into freshwater, or into land in circumstances that may result in the contamination entering water</w:t>
      </w:r>
      <w:r w:rsidR="00231491">
        <w:t xml:space="preserve">; </w:t>
      </w:r>
    </w:p>
    <w:p w14:paraId="2CAC293B" w14:textId="77777777" w:rsidR="00554934" w:rsidRDefault="00554934" w:rsidP="00D40F8E">
      <w:pPr>
        <w:pStyle w:val="ListParagraph"/>
        <w:numPr>
          <w:ilvl w:val="0"/>
          <w:numId w:val="6"/>
        </w:numPr>
      </w:pPr>
      <w:proofErr w:type="gramStart"/>
      <w:r>
        <w:t>the</w:t>
      </w:r>
      <w:proofErr w:type="gramEnd"/>
      <w:r>
        <w:t xml:space="preserve"> nitrogen, phosphorus, sediment, or microbial pathogen discharges of the </w:t>
      </w:r>
      <w:r w:rsidR="00621AAD">
        <w:t xml:space="preserve">farm </w:t>
      </w:r>
      <w:r>
        <w:t xml:space="preserve">that will result from the increased land used will not exceed the average discharges of those </w:t>
      </w:r>
      <w:r w:rsidR="0098731A">
        <w:t>contaminants</w:t>
      </w:r>
      <w:r>
        <w:t xml:space="preserve"> from the </w:t>
      </w:r>
      <w:r w:rsidR="00621AAD">
        <w:t xml:space="preserve">farm </w:t>
      </w:r>
      <w:r w:rsidR="0098731A">
        <w:t>over the period 2013</w:t>
      </w:r>
      <w:r>
        <w:t xml:space="preserve"> – 2018.</w:t>
      </w:r>
    </w:p>
    <w:p w14:paraId="63B68C01" w14:textId="4622E29F" w:rsidR="00903E23" w:rsidRDefault="00ED4BA8" w:rsidP="00903E23">
      <w:r>
        <w:lastRenderedPageBreak/>
        <w:t>(</w:t>
      </w:r>
      <w:r w:rsidR="00F7789B">
        <w:t>4</w:t>
      </w:r>
      <w:r>
        <w:t>)</w:t>
      </w:r>
      <w:r>
        <w:tab/>
      </w:r>
      <w:r w:rsidR="00903E23" w:rsidRPr="00903E23">
        <w:t xml:space="preserve"> </w:t>
      </w:r>
      <w:r w:rsidR="00903E23">
        <w:t>An application for a resource consent for the discretionary must include a certified FW-FP for the farm to which the application relates.</w:t>
      </w:r>
    </w:p>
    <w:p w14:paraId="65AD8CD0" w14:textId="1F6A6CA3" w:rsidR="0032738E" w:rsidRDefault="00F0757C" w:rsidP="009B71BE">
      <w:pPr>
        <w:pStyle w:val="Heading2"/>
        <w:keepLines w:val="0"/>
        <w:tabs>
          <w:tab w:val="left" w:pos="851"/>
        </w:tabs>
        <w:spacing w:before="360" w:line="240" w:lineRule="auto"/>
        <w:rPr>
          <w:rFonts w:ascii="Calibri" w:hAnsi="Calibri"/>
          <w:b/>
          <w:bCs/>
          <w:color w:val="0F7B7D"/>
          <w:sz w:val="36"/>
          <w:lang w:eastAsia="en-NZ"/>
        </w:rPr>
      </w:pPr>
      <w:bookmarkStart w:id="45" w:name="_Toc18413083"/>
      <w:r w:rsidRPr="009B71BE">
        <w:rPr>
          <w:rFonts w:ascii="Calibri" w:hAnsi="Calibri"/>
          <w:b/>
          <w:bCs/>
          <w:color w:val="0F7B7D"/>
          <w:sz w:val="36"/>
          <w:lang w:eastAsia="en-NZ"/>
        </w:rPr>
        <w:t xml:space="preserve">Subpart 3 - </w:t>
      </w:r>
      <w:r w:rsidR="0004701A" w:rsidRPr="009B71BE">
        <w:rPr>
          <w:rFonts w:ascii="Calibri" w:hAnsi="Calibri"/>
          <w:b/>
          <w:bCs/>
          <w:color w:val="0F7B7D"/>
          <w:sz w:val="36"/>
          <w:lang w:eastAsia="en-NZ"/>
        </w:rPr>
        <w:t>Freshwater module of farm plans</w:t>
      </w:r>
      <w:bookmarkEnd w:id="45"/>
    </w:p>
    <w:p w14:paraId="50D66AC7" w14:textId="77777777" w:rsidR="00F146AD" w:rsidRPr="009B71BE" w:rsidRDefault="00F146AD" w:rsidP="009B71BE">
      <w:pPr>
        <w:rPr>
          <w:sz w:val="18"/>
          <w:lang w:eastAsia="en-NZ"/>
        </w:rPr>
      </w:pPr>
    </w:p>
    <w:p w14:paraId="4DFFEF30" w14:textId="77777777" w:rsidR="009B6CC5" w:rsidRPr="009B71BE" w:rsidRDefault="00147787" w:rsidP="00AC5EF9">
      <w:pPr>
        <w:pStyle w:val="Heading3"/>
        <w:rPr>
          <w:rFonts w:ascii="Calibri" w:hAnsi="Calibri"/>
          <w:b/>
          <w:bCs/>
          <w:color w:val="auto"/>
          <w:sz w:val="28"/>
          <w:szCs w:val="22"/>
          <w:lang w:eastAsia="en-NZ"/>
        </w:rPr>
      </w:pPr>
      <w:bookmarkStart w:id="46" w:name="_Toc18413084"/>
      <w:r w:rsidRPr="009B71BE">
        <w:rPr>
          <w:rFonts w:ascii="Calibri" w:hAnsi="Calibri"/>
          <w:b/>
          <w:bCs/>
          <w:color w:val="auto"/>
          <w:sz w:val="28"/>
          <w:szCs w:val="22"/>
          <w:lang w:eastAsia="en-NZ"/>
        </w:rPr>
        <w:t>37</w:t>
      </w:r>
      <w:r w:rsidR="009B6CC5" w:rsidRPr="009B71BE">
        <w:rPr>
          <w:rFonts w:ascii="Calibri" w:hAnsi="Calibri"/>
          <w:b/>
          <w:bCs/>
          <w:color w:val="auto"/>
          <w:sz w:val="28"/>
          <w:szCs w:val="22"/>
          <w:lang w:eastAsia="en-NZ"/>
        </w:rPr>
        <w:tab/>
        <w:t xml:space="preserve">Who must have </w:t>
      </w:r>
      <w:r w:rsidR="000A5790" w:rsidRPr="009B71BE">
        <w:rPr>
          <w:rFonts w:ascii="Calibri" w:hAnsi="Calibri"/>
          <w:b/>
          <w:bCs/>
          <w:color w:val="auto"/>
          <w:sz w:val="28"/>
          <w:szCs w:val="22"/>
          <w:lang w:eastAsia="en-NZ"/>
        </w:rPr>
        <w:t>FW-FP</w:t>
      </w:r>
      <w:r w:rsidR="009B6CC5" w:rsidRPr="009B71BE">
        <w:rPr>
          <w:rFonts w:ascii="Calibri" w:hAnsi="Calibri"/>
          <w:b/>
          <w:bCs/>
          <w:color w:val="auto"/>
          <w:sz w:val="28"/>
          <w:szCs w:val="22"/>
          <w:lang w:eastAsia="en-NZ"/>
        </w:rPr>
        <w:t>?</w:t>
      </w:r>
      <w:bookmarkEnd w:id="46"/>
    </w:p>
    <w:p w14:paraId="6E87E64B" w14:textId="77777777" w:rsidR="009B6CC5" w:rsidRDefault="00DA15CC" w:rsidP="00115CBF">
      <w:pPr>
        <w:spacing w:after="0"/>
      </w:pPr>
      <w:r>
        <w:t>(1)</w:t>
      </w:r>
      <w:r>
        <w:tab/>
      </w:r>
      <w:r w:rsidR="009B6CC5">
        <w:t>Within 2 ye</w:t>
      </w:r>
      <w:r w:rsidR="002D5079">
        <w:t>ars a</w:t>
      </w:r>
      <w:r w:rsidR="00115CBF">
        <w:t xml:space="preserve">fter the commencement date, </w:t>
      </w:r>
      <w:r w:rsidR="009B6CC5">
        <w:t xml:space="preserve">the following farms </w:t>
      </w:r>
      <w:r w:rsidR="00ED4BA8">
        <w:t xml:space="preserve">that do not already have a certified FW-FP </w:t>
      </w:r>
      <w:r w:rsidR="009B6CC5">
        <w:t xml:space="preserve">must have a certified </w:t>
      </w:r>
      <w:r w:rsidR="000A5790">
        <w:t>FW-FP</w:t>
      </w:r>
      <w:r w:rsidR="00ED4BA8">
        <w:t>:</w:t>
      </w:r>
    </w:p>
    <w:p w14:paraId="6E9AADA0" w14:textId="7EBC4EA1" w:rsidR="009B6CC5" w:rsidRDefault="009B6CC5" w:rsidP="00CE55EF">
      <w:pPr>
        <w:pStyle w:val="ListParagraph"/>
        <w:numPr>
          <w:ilvl w:val="0"/>
          <w:numId w:val="48"/>
        </w:numPr>
      </w:pPr>
      <w:r>
        <w:t xml:space="preserve">farms </w:t>
      </w:r>
      <w:r w:rsidR="003C64C1">
        <w:t>used for commercial vegetable production</w:t>
      </w:r>
      <w:r w:rsidR="00231491">
        <w:t>;</w:t>
      </w:r>
    </w:p>
    <w:p w14:paraId="3F03BFFF" w14:textId="1921787E" w:rsidR="00ED4BA8" w:rsidRDefault="00ED4BA8" w:rsidP="00CE55EF">
      <w:pPr>
        <w:pStyle w:val="ListParagraph"/>
        <w:numPr>
          <w:ilvl w:val="0"/>
          <w:numId w:val="48"/>
        </w:numPr>
      </w:pPr>
      <w:r>
        <w:t>farms in the catchments</w:t>
      </w:r>
      <w:r w:rsidR="004D775D">
        <w:t xml:space="preserve"> and </w:t>
      </w:r>
      <w:proofErr w:type="spellStart"/>
      <w:r w:rsidR="004D775D">
        <w:t>subcatchments</w:t>
      </w:r>
      <w:proofErr w:type="spellEnd"/>
      <w:r>
        <w:t xml:space="preserve"> identified in Schedule 1</w:t>
      </w:r>
      <w:r w:rsidR="00231491">
        <w:t>;</w:t>
      </w:r>
    </w:p>
    <w:p w14:paraId="0DE970A2" w14:textId="1F673818" w:rsidR="00ED4BA8" w:rsidRDefault="009B6CC5" w:rsidP="00CE55EF">
      <w:pPr>
        <w:pStyle w:val="ListParagraph"/>
        <w:numPr>
          <w:ilvl w:val="0"/>
          <w:numId w:val="48"/>
        </w:numPr>
      </w:pPr>
      <w:proofErr w:type="gramStart"/>
      <w:r>
        <w:t>farms</w:t>
      </w:r>
      <w:proofErr w:type="gramEnd"/>
      <w:r>
        <w:t xml:space="preserve"> </w:t>
      </w:r>
      <w:r w:rsidR="00ED4BA8">
        <w:t>in th</w:t>
      </w:r>
      <w:r w:rsidR="002D5079">
        <w:t xml:space="preserve">e Kaipara catchment that are on </w:t>
      </w:r>
      <w:r w:rsidR="00ED4BA8">
        <w:t>highly erodible land</w:t>
      </w:r>
      <w:r w:rsidR="000D7B00">
        <w:t>.</w:t>
      </w:r>
    </w:p>
    <w:p w14:paraId="09C1B348" w14:textId="241DB50A" w:rsidR="00AC5EF9" w:rsidRDefault="00F7789B" w:rsidP="009B6CC5">
      <w:r>
        <w:t>(2</w:t>
      </w:r>
      <w:r w:rsidR="00ED4BA8">
        <w:t>)</w:t>
      </w:r>
      <w:r w:rsidR="00ED4BA8">
        <w:tab/>
        <w:t xml:space="preserve">By </w:t>
      </w:r>
      <w:r w:rsidR="0098731A">
        <w:t>31 December</w:t>
      </w:r>
      <w:r w:rsidR="00ED4BA8">
        <w:t xml:space="preserve"> 2025</w:t>
      </w:r>
      <w:r w:rsidR="00AC5EF9">
        <w:t xml:space="preserve">, every other farm </w:t>
      </w:r>
      <w:r w:rsidR="0098731A">
        <w:t xml:space="preserve">to which this Standard applies </w:t>
      </w:r>
      <w:r w:rsidR="00AC5EF9">
        <w:t xml:space="preserve">must have a certified </w:t>
      </w:r>
      <w:r w:rsidR="000A5790">
        <w:t>FW-FP</w:t>
      </w:r>
      <w:r w:rsidR="00AC5EF9">
        <w:t>.</w:t>
      </w:r>
    </w:p>
    <w:p w14:paraId="67078681" w14:textId="77777777" w:rsidR="00AC5EF9" w:rsidRPr="009B71BE" w:rsidRDefault="00AC5EF9" w:rsidP="009B6CC5">
      <w:pPr>
        <w:rPr>
          <w:sz w:val="18"/>
        </w:rPr>
      </w:pPr>
    </w:p>
    <w:p w14:paraId="26BFE94B" w14:textId="77777777" w:rsidR="00554934" w:rsidRPr="009B71BE" w:rsidRDefault="00147787" w:rsidP="00554934">
      <w:pPr>
        <w:pStyle w:val="Heading3"/>
        <w:rPr>
          <w:rFonts w:ascii="Calibri" w:hAnsi="Calibri"/>
          <w:b/>
          <w:bCs/>
          <w:color w:val="auto"/>
          <w:sz w:val="28"/>
          <w:szCs w:val="22"/>
          <w:lang w:eastAsia="en-NZ"/>
        </w:rPr>
      </w:pPr>
      <w:bookmarkStart w:id="47" w:name="_Toc18413085"/>
      <w:r w:rsidRPr="009B71BE">
        <w:rPr>
          <w:rFonts w:ascii="Calibri" w:hAnsi="Calibri"/>
          <w:b/>
          <w:bCs/>
          <w:color w:val="auto"/>
          <w:sz w:val="28"/>
          <w:szCs w:val="22"/>
          <w:lang w:eastAsia="en-NZ"/>
        </w:rPr>
        <w:t>38</w:t>
      </w:r>
      <w:r w:rsidR="009C4BC4" w:rsidRPr="009B71BE">
        <w:rPr>
          <w:rFonts w:ascii="Calibri" w:hAnsi="Calibri"/>
          <w:b/>
          <w:bCs/>
          <w:color w:val="auto"/>
          <w:sz w:val="28"/>
          <w:szCs w:val="22"/>
          <w:lang w:eastAsia="en-NZ"/>
        </w:rPr>
        <w:tab/>
        <w:t xml:space="preserve">Content of </w:t>
      </w:r>
      <w:r w:rsidR="000A5790" w:rsidRPr="009B71BE">
        <w:rPr>
          <w:rFonts w:ascii="Calibri" w:hAnsi="Calibri"/>
          <w:b/>
          <w:bCs/>
          <w:color w:val="auto"/>
          <w:sz w:val="28"/>
          <w:szCs w:val="22"/>
          <w:lang w:eastAsia="en-NZ"/>
        </w:rPr>
        <w:t>FW-FP</w:t>
      </w:r>
      <w:bookmarkEnd w:id="47"/>
    </w:p>
    <w:p w14:paraId="2B65A156" w14:textId="77777777" w:rsidR="00554934" w:rsidRDefault="00EB369A" w:rsidP="00115CBF">
      <w:pPr>
        <w:spacing w:after="0"/>
      </w:pPr>
      <w:r>
        <w:t>(1)</w:t>
      </w:r>
      <w:r>
        <w:tab/>
        <w:t xml:space="preserve">Every </w:t>
      </w:r>
      <w:r w:rsidR="000A5790">
        <w:t>FW-FP</w:t>
      </w:r>
      <w:r>
        <w:t xml:space="preserve"> must include </w:t>
      </w:r>
      <w:r w:rsidR="001B3554">
        <w:t xml:space="preserve">at least </w:t>
      </w:r>
      <w:r>
        <w:t>the following</w:t>
      </w:r>
      <w:r w:rsidR="00554934">
        <w:t>:</w:t>
      </w:r>
    </w:p>
    <w:p w14:paraId="74EB37D5" w14:textId="40A5FA54" w:rsidR="00554934" w:rsidRDefault="00554934" w:rsidP="00CE55EF">
      <w:pPr>
        <w:pStyle w:val="ListParagraph"/>
        <w:numPr>
          <w:ilvl w:val="0"/>
          <w:numId w:val="43"/>
        </w:numPr>
      </w:pPr>
      <w:r>
        <w:t xml:space="preserve">the physical address of the </w:t>
      </w:r>
      <w:r w:rsidR="00014C7C">
        <w:t>farm</w:t>
      </w:r>
      <w:r w:rsidR="008C3A65">
        <w:t>;</w:t>
      </w:r>
    </w:p>
    <w:p w14:paraId="7EC9CD2D" w14:textId="3A812EE0" w:rsidR="00554934" w:rsidRDefault="00554934" w:rsidP="00CE55EF">
      <w:pPr>
        <w:pStyle w:val="ListParagraph"/>
        <w:numPr>
          <w:ilvl w:val="0"/>
          <w:numId w:val="43"/>
        </w:numPr>
      </w:pPr>
      <w:r>
        <w:t>the legal description of the land</w:t>
      </w:r>
      <w:r w:rsidR="008C3A65">
        <w:t>;</w:t>
      </w:r>
    </w:p>
    <w:p w14:paraId="1ED13FA5" w14:textId="08F0105C" w:rsidR="00554934" w:rsidRDefault="00554934" w:rsidP="00CE55EF">
      <w:pPr>
        <w:pStyle w:val="ListParagraph"/>
        <w:numPr>
          <w:ilvl w:val="0"/>
          <w:numId w:val="43"/>
        </w:numPr>
      </w:pPr>
      <w:r>
        <w:t>the farm identifier</w:t>
      </w:r>
      <w:r w:rsidR="00ED4BA8">
        <w:t xml:space="preserve"> (if any)</w:t>
      </w:r>
      <w:r w:rsidR="008C3A65">
        <w:t>;</w:t>
      </w:r>
    </w:p>
    <w:p w14:paraId="5C836000" w14:textId="7CB049BF" w:rsidR="00554934" w:rsidRDefault="00A1394D" w:rsidP="00CE55EF">
      <w:pPr>
        <w:pStyle w:val="ListParagraph"/>
        <w:numPr>
          <w:ilvl w:val="0"/>
          <w:numId w:val="43"/>
        </w:numPr>
      </w:pPr>
      <w:r>
        <w:t xml:space="preserve">the name, address, and contact details of the </w:t>
      </w:r>
      <w:r w:rsidR="001B3554">
        <w:t>land owner</w:t>
      </w:r>
      <w:r w:rsidR="008C3A65">
        <w:t>;</w:t>
      </w:r>
    </w:p>
    <w:p w14:paraId="3706CFA5" w14:textId="120A2AA9" w:rsidR="00554934" w:rsidRDefault="00554934" w:rsidP="00CE55EF">
      <w:pPr>
        <w:pStyle w:val="ListParagraph"/>
        <w:numPr>
          <w:ilvl w:val="0"/>
          <w:numId w:val="43"/>
        </w:numPr>
      </w:pPr>
      <w:r>
        <w:t>the contact details of the person responsible f</w:t>
      </w:r>
      <w:r w:rsidR="001B3554">
        <w:t>or overseeing the impleme</w:t>
      </w:r>
      <w:r>
        <w:t xml:space="preserve">ntation of the </w:t>
      </w:r>
      <w:r w:rsidR="000A5790">
        <w:t>FW-FP</w:t>
      </w:r>
      <w:r w:rsidR="008C3A65">
        <w:t>;</w:t>
      </w:r>
    </w:p>
    <w:p w14:paraId="1B58B925" w14:textId="2B135C0E" w:rsidR="00014C7C" w:rsidRDefault="00014C7C" w:rsidP="00CE55EF">
      <w:pPr>
        <w:pStyle w:val="ListParagraph"/>
        <w:numPr>
          <w:ilvl w:val="0"/>
          <w:numId w:val="43"/>
        </w:numPr>
      </w:pPr>
      <w:r>
        <w:t xml:space="preserve">reference to every relevant resource consent, along with </w:t>
      </w:r>
      <w:r w:rsidR="00031800">
        <w:t>the date it was granted and the date (if any) on which it expires</w:t>
      </w:r>
      <w:r w:rsidR="008C3A65">
        <w:t>;</w:t>
      </w:r>
    </w:p>
    <w:p w14:paraId="35C38FDE" w14:textId="20BF4394" w:rsidR="00554934" w:rsidRDefault="00014C7C" w:rsidP="00CE55EF">
      <w:pPr>
        <w:pStyle w:val="ListParagraph"/>
        <w:numPr>
          <w:ilvl w:val="0"/>
          <w:numId w:val="43"/>
        </w:numPr>
      </w:pPr>
      <w:r>
        <w:t xml:space="preserve">mapping requirements that meet the requirements of </w:t>
      </w:r>
      <w:proofErr w:type="spellStart"/>
      <w:r w:rsidR="00554934">
        <w:t>subclause</w:t>
      </w:r>
      <w:proofErr w:type="spellEnd"/>
      <w:r w:rsidR="00554934">
        <w:t xml:space="preserve"> (2)</w:t>
      </w:r>
      <w:r w:rsidR="008C3A65">
        <w:t>;</w:t>
      </w:r>
    </w:p>
    <w:p w14:paraId="2A72FFCE" w14:textId="64904AF9" w:rsidR="00554934" w:rsidRDefault="00014C7C" w:rsidP="00CE55EF">
      <w:pPr>
        <w:pStyle w:val="ListParagraph"/>
        <w:numPr>
          <w:ilvl w:val="0"/>
          <w:numId w:val="43"/>
        </w:numPr>
      </w:pPr>
      <w:r>
        <w:t xml:space="preserve">a risk assessment that meets the requirements of </w:t>
      </w:r>
      <w:proofErr w:type="spellStart"/>
      <w:r w:rsidR="00554934">
        <w:t>subclause</w:t>
      </w:r>
      <w:proofErr w:type="spellEnd"/>
      <w:r w:rsidR="00554934">
        <w:t xml:space="preserve"> (3)</w:t>
      </w:r>
      <w:r w:rsidR="008C3A65">
        <w:t>;</w:t>
      </w:r>
    </w:p>
    <w:p w14:paraId="18CC589B" w14:textId="0E9913DE" w:rsidR="00507C53" w:rsidRDefault="00014C7C" w:rsidP="00507C53">
      <w:pPr>
        <w:pStyle w:val="ListParagraph"/>
        <w:numPr>
          <w:ilvl w:val="0"/>
          <w:numId w:val="43"/>
        </w:numPr>
      </w:pPr>
      <w:r>
        <w:t xml:space="preserve">action points that </w:t>
      </w:r>
      <w:r w:rsidR="00994FEA">
        <w:t xml:space="preserve">address the risks identified under </w:t>
      </w:r>
      <w:proofErr w:type="spellStart"/>
      <w:r w:rsidR="00994FEA">
        <w:t>subclause</w:t>
      </w:r>
      <w:proofErr w:type="spellEnd"/>
      <w:r w:rsidR="00994FEA">
        <w:t xml:space="preserve"> (3) and </w:t>
      </w:r>
      <w:r>
        <w:t>meet the requirements of</w:t>
      </w:r>
      <w:r w:rsidR="00554934">
        <w:t xml:space="preserve"> </w:t>
      </w:r>
      <w:proofErr w:type="spellStart"/>
      <w:r w:rsidR="00554934">
        <w:t>subclause</w:t>
      </w:r>
      <w:proofErr w:type="spellEnd"/>
      <w:r w:rsidR="00554934">
        <w:t xml:space="preserve"> (4)</w:t>
      </w:r>
      <w:r w:rsidR="008C3A65">
        <w:t>;</w:t>
      </w:r>
    </w:p>
    <w:p w14:paraId="726FF2D2" w14:textId="77777777" w:rsidR="00507C53" w:rsidRDefault="00B1349F" w:rsidP="00507C53">
      <w:pPr>
        <w:pStyle w:val="ListParagraph"/>
        <w:numPr>
          <w:ilvl w:val="0"/>
          <w:numId w:val="43"/>
        </w:numPr>
      </w:pPr>
      <w:proofErr w:type="gramStart"/>
      <w:r>
        <w:t>for</w:t>
      </w:r>
      <w:proofErr w:type="gramEnd"/>
      <w:r>
        <w:t xml:space="preserve"> farms </w:t>
      </w:r>
      <w:r w:rsidR="004D775D">
        <w:t xml:space="preserve">in the catchments and </w:t>
      </w:r>
      <w:proofErr w:type="spellStart"/>
      <w:r w:rsidR="004D775D">
        <w:t>subcatchments</w:t>
      </w:r>
      <w:proofErr w:type="spellEnd"/>
      <w:r w:rsidR="004D775D">
        <w:t xml:space="preserve"> identified in Schedule 1</w:t>
      </w:r>
      <w:r>
        <w:t xml:space="preserve">, </w:t>
      </w:r>
      <w:r w:rsidR="00507C53">
        <w:t>action points to reduce nitrogen discharges in accordance with</w:t>
      </w:r>
      <w:r>
        <w:t xml:space="preserve"> </w:t>
      </w:r>
      <w:proofErr w:type="spellStart"/>
      <w:r>
        <w:t>subclause</w:t>
      </w:r>
      <w:proofErr w:type="spellEnd"/>
      <w:r>
        <w:t xml:space="preserve"> (5)</w:t>
      </w:r>
      <w:r w:rsidR="0018557F">
        <w:t>.</w:t>
      </w:r>
    </w:p>
    <w:p w14:paraId="4BC34B30" w14:textId="77777777" w:rsidR="00554934" w:rsidRDefault="00B1349F" w:rsidP="00115CBF">
      <w:pPr>
        <w:spacing w:after="0"/>
      </w:pPr>
      <w:r w:rsidDel="00507C53">
        <w:t xml:space="preserve"> </w:t>
      </w:r>
      <w:r w:rsidR="00554934">
        <w:t>(2)</w:t>
      </w:r>
      <w:r w:rsidR="00554934">
        <w:tab/>
        <w:t xml:space="preserve">The mapping required in </w:t>
      </w:r>
      <w:r w:rsidR="00A1394D">
        <w:t xml:space="preserve">an </w:t>
      </w:r>
      <w:r w:rsidR="000A5790">
        <w:t>FW-FP</w:t>
      </w:r>
      <w:r w:rsidR="00554934">
        <w:t xml:space="preserve"> must</w:t>
      </w:r>
      <w:r w:rsidR="00014C7C">
        <w:t>, whether using maps, aerial photography, or both,</w:t>
      </w:r>
      <w:r w:rsidR="00554934">
        <w:t xml:space="preserve"> clearly show</w:t>
      </w:r>
      <w:r w:rsidR="00014C7C">
        <w:t xml:space="preserve"> the following</w:t>
      </w:r>
      <w:r w:rsidR="00554934">
        <w:t>:</w:t>
      </w:r>
    </w:p>
    <w:p w14:paraId="1E2855AB" w14:textId="219BE439" w:rsidR="00554934" w:rsidRDefault="00554934" w:rsidP="00CE55EF">
      <w:pPr>
        <w:pStyle w:val="ListParagraph"/>
        <w:numPr>
          <w:ilvl w:val="0"/>
          <w:numId w:val="7"/>
        </w:numPr>
      </w:pPr>
      <w:r>
        <w:t>the boundaries of the property</w:t>
      </w:r>
      <w:r w:rsidR="008C3A65">
        <w:t>;</w:t>
      </w:r>
    </w:p>
    <w:p w14:paraId="0C6B43D0" w14:textId="748F1780" w:rsidR="00554934" w:rsidRDefault="00554934" w:rsidP="00CE55EF">
      <w:pPr>
        <w:pStyle w:val="ListParagraph"/>
        <w:numPr>
          <w:ilvl w:val="0"/>
          <w:numId w:val="7"/>
        </w:numPr>
      </w:pPr>
      <w:r>
        <w:t>the boundaries of the main land management units within the property</w:t>
      </w:r>
      <w:r w:rsidR="008C3A65">
        <w:t>;</w:t>
      </w:r>
    </w:p>
    <w:p w14:paraId="0A152901" w14:textId="30857D91" w:rsidR="00554934" w:rsidRDefault="00554934" w:rsidP="00CE55EF">
      <w:pPr>
        <w:pStyle w:val="ListParagraph"/>
        <w:numPr>
          <w:ilvl w:val="0"/>
          <w:numId w:val="7"/>
        </w:numPr>
      </w:pPr>
      <w:r>
        <w:t>location of soil types</w:t>
      </w:r>
      <w:r w:rsidR="008C3A65">
        <w:t>;</w:t>
      </w:r>
    </w:p>
    <w:p w14:paraId="68D2C5CE" w14:textId="0C2EE517" w:rsidR="00554934" w:rsidRDefault="00554934" w:rsidP="00CE55EF">
      <w:pPr>
        <w:pStyle w:val="ListParagraph"/>
        <w:numPr>
          <w:ilvl w:val="0"/>
          <w:numId w:val="7"/>
        </w:numPr>
      </w:pPr>
      <w:r>
        <w:t>location of permanent or intermittent rivers, st</w:t>
      </w:r>
      <w:r w:rsidR="00A1394D">
        <w:t>r</w:t>
      </w:r>
      <w:r>
        <w:t>eams, lakes, drain</w:t>
      </w:r>
      <w:r w:rsidR="00AC772E">
        <w:t>age ditche</w:t>
      </w:r>
      <w:r>
        <w:t xml:space="preserve">s, ponds, </w:t>
      </w:r>
      <w:r w:rsidR="00ED4BA8">
        <w:t xml:space="preserve">overland flow paths, </w:t>
      </w:r>
      <w:r>
        <w:t>and wetland</w:t>
      </w:r>
      <w:r w:rsidR="00DA15CC">
        <w:t>s</w:t>
      </w:r>
      <w:r w:rsidR="008C3A65">
        <w:t>;</w:t>
      </w:r>
    </w:p>
    <w:p w14:paraId="78FB63BF" w14:textId="7E176CC8" w:rsidR="00554934" w:rsidRDefault="00554934" w:rsidP="00CE55EF">
      <w:pPr>
        <w:pStyle w:val="ListParagraph"/>
        <w:numPr>
          <w:ilvl w:val="0"/>
          <w:numId w:val="7"/>
        </w:numPr>
      </w:pPr>
      <w:r>
        <w:t>the location of source protection zones for human drinking water</w:t>
      </w:r>
      <w:r w:rsidR="008C3A65">
        <w:t>;</w:t>
      </w:r>
    </w:p>
    <w:p w14:paraId="5F2E9683" w14:textId="63B53528" w:rsidR="00554934" w:rsidRDefault="00554934" w:rsidP="00CE55EF">
      <w:pPr>
        <w:pStyle w:val="ListParagraph"/>
        <w:numPr>
          <w:ilvl w:val="0"/>
          <w:numId w:val="7"/>
        </w:numPr>
      </w:pPr>
      <w:r>
        <w:t xml:space="preserve">the location of riparian vegetation and fences </w:t>
      </w:r>
      <w:r w:rsidR="00992E0E">
        <w:t xml:space="preserve">(including virtual fences) </w:t>
      </w:r>
      <w:r>
        <w:t>adjacent to waterbodies</w:t>
      </w:r>
      <w:r w:rsidR="008C3A65">
        <w:t>;</w:t>
      </w:r>
    </w:p>
    <w:p w14:paraId="195110CF" w14:textId="39C52D27" w:rsidR="00554934" w:rsidRDefault="00554934" w:rsidP="00CE55EF">
      <w:pPr>
        <w:pStyle w:val="ListParagraph"/>
        <w:numPr>
          <w:ilvl w:val="0"/>
          <w:numId w:val="7"/>
        </w:numPr>
      </w:pPr>
      <w:r>
        <w:t>the location on all water</w:t>
      </w:r>
      <w:r w:rsidR="005732F8">
        <w:t xml:space="preserve"> bodies</w:t>
      </w:r>
      <w:r>
        <w:t xml:space="preserve"> where stock access or crossing occurs</w:t>
      </w:r>
      <w:r w:rsidR="008C3A65">
        <w:t>;</w:t>
      </w:r>
    </w:p>
    <w:p w14:paraId="55FE9A48" w14:textId="77777777" w:rsidR="00554934" w:rsidRDefault="00554934" w:rsidP="00CE55EF">
      <w:pPr>
        <w:pStyle w:val="ListParagraph"/>
        <w:numPr>
          <w:ilvl w:val="0"/>
          <w:numId w:val="7"/>
        </w:numPr>
      </w:pPr>
      <w:proofErr w:type="gramStart"/>
      <w:r>
        <w:t>the</w:t>
      </w:r>
      <w:proofErr w:type="gramEnd"/>
      <w:r>
        <w:t xml:space="preserve"> location of any critical source areas for nutrient loss, soil loss, or both.</w:t>
      </w:r>
    </w:p>
    <w:p w14:paraId="2371A821" w14:textId="77777777" w:rsidR="00554934" w:rsidRDefault="00554934" w:rsidP="00115CBF">
      <w:pPr>
        <w:spacing w:after="0"/>
      </w:pPr>
      <w:r>
        <w:t>(3)</w:t>
      </w:r>
      <w:r>
        <w:tab/>
        <w:t xml:space="preserve">The </w:t>
      </w:r>
      <w:r w:rsidR="00014C7C">
        <w:t xml:space="preserve">risk assessment part of the </w:t>
      </w:r>
      <w:r w:rsidR="000A5790">
        <w:t>FW-FP</w:t>
      </w:r>
      <w:r w:rsidR="00014C7C">
        <w:t xml:space="preserve"> must identify and assess </w:t>
      </w:r>
      <w:r>
        <w:t xml:space="preserve">the risk of contaminant losses </w:t>
      </w:r>
      <w:r w:rsidR="00014C7C">
        <w:t>from the farm</w:t>
      </w:r>
      <w:r w:rsidR="001C5B94">
        <w:t xml:space="preserve">, with consequent impacts on </w:t>
      </w:r>
      <w:r w:rsidR="00621AAD">
        <w:t>freshwater</w:t>
      </w:r>
      <w:r w:rsidR="001C5B94">
        <w:t xml:space="preserve"> ecosystem health,</w:t>
      </w:r>
      <w:r w:rsidR="00014C7C">
        <w:t xml:space="preserve"> </w:t>
      </w:r>
      <w:r>
        <w:t>associated with any of the following activities</w:t>
      </w:r>
      <w:r w:rsidR="00014C7C">
        <w:t xml:space="preserve"> carried out on the farm</w:t>
      </w:r>
      <w:r>
        <w:t>:</w:t>
      </w:r>
    </w:p>
    <w:p w14:paraId="5A4BCA03" w14:textId="5C62010A" w:rsidR="00554934" w:rsidRDefault="00554934" w:rsidP="00CE55EF">
      <w:pPr>
        <w:pStyle w:val="ListParagraph"/>
        <w:numPr>
          <w:ilvl w:val="0"/>
          <w:numId w:val="8"/>
        </w:numPr>
      </w:pPr>
      <w:r>
        <w:lastRenderedPageBreak/>
        <w:t xml:space="preserve">land management activities </w:t>
      </w:r>
      <w:r w:rsidR="00014C7C">
        <w:t xml:space="preserve">occurring on or near the locations referred to in </w:t>
      </w:r>
      <w:proofErr w:type="spellStart"/>
      <w:r>
        <w:t>subclause</w:t>
      </w:r>
      <w:proofErr w:type="spellEnd"/>
      <w:r>
        <w:t xml:space="preserve"> (2)(</w:t>
      </w:r>
      <w:r w:rsidR="007668BB">
        <w:t>d</w:t>
      </w:r>
      <w:r>
        <w:t>) – (h)</w:t>
      </w:r>
      <w:r w:rsidR="008C3A65">
        <w:t>;</w:t>
      </w:r>
    </w:p>
    <w:p w14:paraId="2891AEA2" w14:textId="36CECE9A" w:rsidR="00554934" w:rsidRDefault="00992E0E" w:rsidP="00CE55EF">
      <w:pPr>
        <w:pStyle w:val="ListParagraph"/>
        <w:numPr>
          <w:ilvl w:val="0"/>
          <w:numId w:val="8"/>
        </w:numPr>
      </w:pPr>
      <w:r>
        <w:t>previous or existing land uses that may be hazardous, such as</w:t>
      </w:r>
      <w:r w:rsidR="00231491">
        <w:t>:</w:t>
      </w:r>
    </w:p>
    <w:p w14:paraId="4DC419A9" w14:textId="77777777" w:rsidR="00231491" w:rsidRDefault="00992E0E" w:rsidP="009B71BE">
      <w:pPr>
        <w:pStyle w:val="ListParagraph"/>
        <w:numPr>
          <w:ilvl w:val="2"/>
          <w:numId w:val="43"/>
        </w:numPr>
      </w:pPr>
      <w:r>
        <w:t>offal pits and farm dumps</w:t>
      </w:r>
      <w:r w:rsidR="00231491">
        <w:t>;</w:t>
      </w:r>
    </w:p>
    <w:p w14:paraId="296B828A" w14:textId="3FF212F2" w:rsidR="00231491" w:rsidRDefault="00231491" w:rsidP="009B71BE">
      <w:pPr>
        <w:pStyle w:val="ListParagraph"/>
        <w:numPr>
          <w:ilvl w:val="2"/>
          <w:numId w:val="43"/>
        </w:numPr>
      </w:pPr>
      <w:r>
        <w:t xml:space="preserve"> land on which an activity or industry described in the Hazardous Activities and Industries List is being, or has been, undertaken;</w:t>
      </w:r>
    </w:p>
    <w:p w14:paraId="3AA85583" w14:textId="033BDBCD" w:rsidR="00554934" w:rsidRDefault="00554934" w:rsidP="00CE55EF">
      <w:pPr>
        <w:pStyle w:val="ListParagraph"/>
        <w:numPr>
          <w:ilvl w:val="0"/>
          <w:numId w:val="8"/>
        </w:numPr>
      </w:pPr>
      <w:r>
        <w:t>management of erosion-prone land</w:t>
      </w:r>
      <w:r w:rsidR="00231491">
        <w:t>;</w:t>
      </w:r>
    </w:p>
    <w:p w14:paraId="66E56365" w14:textId="2A6BFD93" w:rsidR="00554934" w:rsidRDefault="00554934" w:rsidP="00CE55EF">
      <w:pPr>
        <w:pStyle w:val="ListParagraph"/>
        <w:numPr>
          <w:ilvl w:val="0"/>
          <w:numId w:val="8"/>
        </w:numPr>
      </w:pPr>
      <w:r>
        <w:t>management of soil loss resulting from land disturbance</w:t>
      </w:r>
      <w:r w:rsidR="00231491">
        <w:t>;</w:t>
      </w:r>
    </w:p>
    <w:p w14:paraId="09230D9C" w14:textId="0BEBA96E" w:rsidR="00554934" w:rsidRDefault="00554934" w:rsidP="00CE55EF">
      <w:pPr>
        <w:pStyle w:val="ListParagraph"/>
        <w:numPr>
          <w:ilvl w:val="0"/>
          <w:numId w:val="8"/>
        </w:numPr>
      </w:pPr>
      <w:r>
        <w:t>irrigation</w:t>
      </w:r>
      <w:r w:rsidR="00231491">
        <w:t>;</w:t>
      </w:r>
    </w:p>
    <w:p w14:paraId="20CDCD13" w14:textId="6ACF8DD7" w:rsidR="00554934" w:rsidRDefault="00554934" w:rsidP="00CE55EF">
      <w:pPr>
        <w:pStyle w:val="ListParagraph"/>
        <w:numPr>
          <w:ilvl w:val="0"/>
          <w:numId w:val="8"/>
        </w:numPr>
      </w:pPr>
      <w:r>
        <w:t>stock management</w:t>
      </w:r>
      <w:r w:rsidR="000D7B00">
        <w:t xml:space="preserve"> and exclusion (including </w:t>
      </w:r>
      <w:r w:rsidR="009131A2">
        <w:t xml:space="preserve">assessment of </w:t>
      </w:r>
      <w:r w:rsidR="000D7B00">
        <w:t>appropriate setbacks)</w:t>
      </w:r>
      <w:r>
        <w:t xml:space="preserve">, especially near </w:t>
      </w:r>
      <w:r w:rsidR="004D775D">
        <w:t>waterbodies, drainage ditches, and riparian margins</w:t>
      </w:r>
      <w:r w:rsidR="008C3A65">
        <w:t>;</w:t>
      </w:r>
    </w:p>
    <w:p w14:paraId="12411C9C" w14:textId="378169BE" w:rsidR="00554934" w:rsidRDefault="00554934" w:rsidP="00CE55EF">
      <w:pPr>
        <w:pStyle w:val="ListParagraph"/>
        <w:numPr>
          <w:ilvl w:val="0"/>
          <w:numId w:val="8"/>
        </w:numPr>
      </w:pPr>
      <w:r>
        <w:t>fertiliser and effluent management</w:t>
      </w:r>
      <w:r w:rsidR="00231491">
        <w:t>;</w:t>
      </w:r>
    </w:p>
    <w:p w14:paraId="66F343D1" w14:textId="7AC26294" w:rsidR="00554934" w:rsidRDefault="00554934" w:rsidP="00CE55EF">
      <w:pPr>
        <w:pStyle w:val="ListParagraph"/>
        <w:numPr>
          <w:ilvl w:val="0"/>
          <w:numId w:val="8"/>
        </w:numPr>
      </w:pPr>
      <w:r>
        <w:t>management of contaminant loss as a result of land disturbance</w:t>
      </w:r>
      <w:r w:rsidR="00231491">
        <w:t>;</w:t>
      </w:r>
    </w:p>
    <w:p w14:paraId="1D7D9D24" w14:textId="77777777" w:rsidR="00554934" w:rsidRDefault="00992E0E" w:rsidP="00CE55EF">
      <w:pPr>
        <w:pStyle w:val="ListParagraph"/>
        <w:numPr>
          <w:ilvl w:val="0"/>
          <w:numId w:val="8"/>
        </w:numPr>
      </w:pPr>
      <w:proofErr w:type="gramStart"/>
      <w:r>
        <w:t>management</w:t>
      </w:r>
      <w:proofErr w:type="gramEnd"/>
      <w:r>
        <w:t xml:space="preserve"> of activities required by this Standard to have a </w:t>
      </w:r>
      <w:r w:rsidR="000A5790">
        <w:t>FW-FP</w:t>
      </w:r>
      <w:r>
        <w:t>.</w:t>
      </w:r>
    </w:p>
    <w:p w14:paraId="77023D59" w14:textId="0E4CCFB0" w:rsidR="00B1349F" w:rsidRDefault="00014C7C" w:rsidP="00A1394D">
      <w:r>
        <w:t>(4)</w:t>
      </w:r>
      <w:r>
        <w:tab/>
      </w:r>
      <w:r w:rsidRPr="00A54F80">
        <w:t xml:space="preserve">The action points in an </w:t>
      </w:r>
      <w:r w:rsidR="000A5790" w:rsidRPr="00A54F80">
        <w:t>FW-FP</w:t>
      </w:r>
      <w:r w:rsidR="000F6F13" w:rsidRPr="00A54F80">
        <w:t xml:space="preserve"> must </w:t>
      </w:r>
      <w:r w:rsidR="000D7B00">
        <w:t xml:space="preserve">address the risks identified under </w:t>
      </w:r>
      <w:proofErr w:type="spellStart"/>
      <w:r w:rsidR="000D7B00">
        <w:t>subclause</w:t>
      </w:r>
      <w:proofErr w:type="spellEnd"/>
      <w:r w:rsidR="000D7B00">
        <w:t xml:space="preserve"> (3) and set out</w:t>
      </w:r>
      <w:r w:rsidR="000F6F13" w:rsidRPr="00A54F80">
        <w:t xml:space="preserve"> the</w:t>
      </w:r>
      <w:r w:rsidR="00554934" w:rsidRPr="00A54F80">
        <w:t xml:space="preserve"> actions </w:t>
      </w:r>
      <w:r w:rsidR="001A463D" w:rsidRPr="00A54F80">
        <w:t xml:space="preserve">that the person implementing the </w:t>
      </w:r>
      <w:r w:rsidR="000A5790" w:rsidRPr="00A54F80">
        <w:t>FW-FP</w:t>
      </w:r>
      <w:r w:rsidR="001A463D" w:rsidRPr="00A54F80">
        <w:t xml:space="preserve"> is unde</w:t>
      </w:r>
      <w:r w:rsidR="00A019C2" w:rsidRPr="00A54F80">
        <w:t>rtaking, or</w:t>
      </w:r>
      <w:r w:rsidR="000F6F13" w:rsidRPr="00A54F80">
        <w:t xml:space="preserve"> will undertake, </w:t>
      </w:r>
      <w:r w:rsidR="00A019C2" w:rsidRPr="00A54F80">
        <w:t xml:space="preserve">to avoid, remedy, or mitigate </w:t>
      </w:r>
      <w:r w:rsidR="001A463D" w:rsidRPr="00A54F80">
        <w:t>the loss of contaminants, along with timeframes for those actions.</w:t>
      </w:r>
    </w:p>
    <w:p w14:paraId="2BF88648" w14:textId="33C85999" w:rsidR="00B1349F" w:rsidRDefault="00B1349F" w:rsidP="005B7600">
      <w:pPr>
        <w:spacing w:after="0"/>
      </w:pPr>
      <w:r>
        <w:t>(5)</w:t>
      </w:r>
      <w:r>
        <w:tab/>
      </w:r>
      <w:r w:rsidRPr="00A54F80">
        <w:t xml:space="preserve">The action points in an FW-FP must </w:t>
      </w:r>
      <w:r w:rsidR="000D7B00">
        <w:t>set out</w:t>
      </w:r>
      <w:r w:rsidRPr="00A54F80">
        <w:t xml:space="preserve"> the actions</w:t>
      </w:r>
      <w:r w:rsidR="004D775D">
        <w:t xml:space="preserve"> (with timeframes where relevant)</w:t>
      </w:r>
      <w:r w:rsidRPr="00A54F80">
        <w:t xml:space="preserve"> that the person implementing the FW-FP is undertaking, or will undertake, to avoid, remedy, or mitigate the loss of </w:t>
      </w:r>
      <w:r>
        <w:t>nitrogen in accordance with:</w:t>
      </w:r>
    </w:p>
    <w:p w14:paraId="784430E0" w14:textId="77777777" w:rsidR="00B1349F" w:rsidRDefault="00B1349F" w:rsidP="0071287B">
      <w:pPr>
        <w:pStyle w:val="ListParagraph"/>
        <w:numPr>
          <w:ilvl w:val="0"/>
          <w:numId w:val="73"/>
        </w:numPr>
      </w:pPr>
      <w:r>
        <w:t>any relevant plan rule; or</w:t>
      </w:r>
    </w:p>
    <w:p w14:paraId="6B13EE78" w14:textId="02EE3945" w:rsidR="00B1349F" w:rsidRDefault="00B1349F" w:rsidP="0071287B">
      <w:pPr>
        <w:pStyle w:val="ListParagraph"/>
        <w:numPr>
          <w:ilvl w:val="0"/>
          <w:numId w:val="73"/>
        </w:numPr>
      </w:pPr>
      <w:proofErr w:type="gramStart"/>
      <w:r>
        <w:t>where</w:t>
      </w:r>
      <w:proofErr w:type="gramEnd"/>
      <w:r>
        <w:t xml:space="preserve"> there are no relevant plan rules, best practice </w:t>
      </w:r>
      <w:r w:rsidR="000C4677">
        <w:t xml:space="preserve">options </w:t>
      </w:r>
      <w:r w:rsidR="004D775D">
        <w:t xml:space="preserve">appropriate </w:t>
      </w:r>
      <w:r>
        <w:t>for the farm type, size and operation</w:t>
      </w:r>
      <w:r w:rsidR="004D775D">
        <w:t>.</w:t>
      </w:r>
    </w:p>
    <w:p w14:paraId="0817B608" w14:textId="77777777" w:rsidR="00EE68B9" w:rsidRDefault="00EE68B9" w:rsidP="009B71BE">
      <w:pPr>
        <w:pStyle w:val="ListParagraph"/>
      </w:pPr>
    </w:p>
    <w:p w14:paraId="76B05D6A" w14:textId="3A1A9D1A" w:rsidR="00992E0E" w:rsidRPr="009B71BE" w:rsidRDefault="00992E0E" w:rsidP="009B71BE">
      <w:pPr>
        <w:pStyle w:val="Blueboxtext"/>
        <w:rPr>
          <w:rFonts w:cs="Times New Roman"/>
          <w:b/>
        </w:rPr>
      </w:pPr>
      <w:r w:rsidRPr="009B71BE">
        <w:rPr>
          <w:rFonts w:cs="Times New Roman"/>
          <w:b/>
          <w:sz w:val="22"/>
        </w:rPr>
        <w:t>Information note</w:t>
      </w:r>
      <w:r w:rsidR="006761CC">
        <w:rPr>
          <w:rFonts w:cs="Times New Roman"/>
          <w:b/>
          <w:sz w:val="22"/>
        </w:rPr>
        <w:t>:</w:t>
      </w:r>
    </w:p>
    <w:p w14:paraId="48DEE731" w14:textId="77777777" w:rsidR="00992E0E" w:rsidRPr="009B71BE" w:rsidRDefault="00992E0E" w:rsidP="009B71BE">
      <w:pPr>
        <w:pStyle w:val="Blueboxtext"/>
        <w:rPr>
          <w:rFonts w:cs="Times New Roman"/>
        </w:rPr>
      </w:pPr>
      <w:r w:rsidRPr="009B71BE">
        <w:rPr>
          <w:rFonts w:cs="Times New Roman"/>
          <w:sz w:val="22"/>
        </w:rPr>
        <w:t xml:space="preserve">Activities and industries described in the Hazardous Activities and Industries List </w:t>
      </w:r>
      <w:r w:rsidR="00115CBF" w:rsidRPr="009B71BE">
        <w:rPr>
          <w:rFonts w:cs="Times New Roman"/>
          <w:sz w:val="22"/>
        </w:rPr>
        <w:t>include those involving</w:t>
      </w:r>
      <w:r w:rsidRPr="009B71BE">
        <w:rPr>
          <w:rFonts w:cs="Times New Roman"/>
          <w:sz w:val="22"/>
        </w:rPr>
        <w:t>:</w:t>
      </w:r>
    </w:p>
    <w:p w14:paraId="2A582FFA" w14:textId="79ECB46C" w:rsidR="00992E0E" w:rsidRPr="009B71BE" w:rsidRDefault="00992E0E" w:rsidP="009B71BE">
      <w:pPr>
        <w:pStyle w:val="ListParagraph"/>
        <w:numPr>
          <w:ilvl w:val="0"/>
          <w:numId w:val="85"/>
        </w:numPr>
        <w:rPr>
          <w:rFonts w:ascii="Calibri" w:eastAsiaTheme="minorEastAsia" w:hAnsi="Calibri" w:cs="Times New Roman"/>
          <w:color w:val="1C556C"/>
          <w:lang w:eastAsia="en-NZ"/>
        </w:rPr>
      </w:pPr>
      <w:r w:rsidRPr="009B71BE">
        <w:rPr>
          <w:rFonts w:ascii="Calibri" w:eastAsiaTheme="minorEastAsia" w:hAnsi="Calibri" w:cs="Times New Roman"/>
          <w:color w:val="1C556C"/>
          <w:lang w:eastAsia="en-NZ"/>
        </w:rPr>
        <w:t>agrichemicals</w:t>
      </w:r>
      <w:r w:rsidR="006761CC" w:rsidRPr="009B71BE">
        <w:rPr>
          <w:rFonts w:ascii="Calibri" w:eastAsiaTheme="minorEastAsia" w:hAnsi="Calibri" w:cs="Times New Roman"/>
          <w:color w:val="1C556C"/>
          <w:lang w:eastAsia="en-NZ"/>
        </w:rPr>
        <w:t>;</w:t>
      </w:r>
    </w:p>
    <w:p w14:paraId="143546E4" w14:textId="47D69ACD" w:rsidR="00992E0E" w:rsidRPr="009B71BE" w:rsidRDefault="00992E0E" w:rsidP="009B71BE">
      <w:pPr>
        <w:pStyle w:val="ListParagraph"/>
        <w:numPr>
          <w:ilvl w:val="0"/>
          <w:numId w:val="85"/>
        </w:numPr>
        <w:rPr>
          <w:rFonts w:ascii="Calibri" w:eastAsiaTheme="minorEastAsia" w:hAnsi="Calibri" w:cs="Times New Roman"/>
          <w:color w:val="1C556C"/>
          <w:lang w:eastAsia="en-NZ"/>
        </w:rPr>
      </w:pPr>
      <w:r w:rsidRPr="009B71BE">
        <w:rPr>
          <w:rFonts w:ascii="Calibri" w:eastAsiaTheme="minorEastAsia" w:hAnsi="Calibri" w:cs="Times New Roman"/>
          <w:color w:val="1C556C"/>
          <w:lang w:eastAsia="en-NZ"/>
        </w:rPr>
        <w:t>fertiliser manufacture or bulk storage</w:t>
      </w:r>
      <w:r w:rsidR="006761CC" w:rsidRPr="009B71BE">
        <w:rPr>
          <w:rFonts w:ascii="Calibri" w:eastAsiaTheme="minorEastAsia" w:hAnsi="Calibri" w:cs="Times New Roman"/>
          <w:color w:val="1C556C"/>
          <w:lang w:eastAsia="en-NZ"/>
        </w:rPr>
        <w:t>;</w:t>
      </w:r>
    </w:p>
    <w:p w14:paraId="5AED4DBA" w14:textId="536E6841" w:rsidR="00992E0E" w:rsidRPr="009B71BE" w:rsidRDefault="00992E0E" w:rsidP="009B71BE">
      <w:pPr>
        <w:pStyle w:val="ListParagraph"/>
        <w:numPr>
          <w:ilvl w:val="0"/>
          <w:numId w:val="85"/>
        </w:numPr>
        <w:rPr>
          <w:rFonts w:ascii="Calibri" w:eastAsiaTheme="minorEastAsia" w:hAnsi="Calibri" w:cs="Times New Roman"/>
          <w:color w:val="1C556C"/>
          <w:lang w:eastAsia="en-NZ"/>
        </w:rPr>
      </w:pPr>
      <w:r w:rsidRPr="009B71BE">
        <w:rPr>
          <w:rFonts w:ascii="Calibri" w:eastAsiaTheme="minorEastAsia" w:hAnsi="Calibri" w:cs="Times New Roman"/>
          <w:color w:val="1C556C"/>
          <w:lang w:eastAsia="en-NZ"/>
        </w:rPr>
        <w:t>livestock dip or spray race operations</w:t>
      </w:r>
      <w:r w:rsidR="006761CC" w:rsidRPr="009B71BE">
        <w:rPr>
          <w:rFonts w:ascii="Calibri" w:eastAsiaTheme="minorEastAsia" w:hAnsi="Calibri" w:cs="Times New Roman"/>
          <w:color w:val="1C556C"/>
          <w:lang w:eastAsia="en-NZ"/>
        </w:rPr>
        <w:t>;</w:t>
      </w:r>
    </w:p>
    <w:p w14:paraId="5CCBBB8D" w14:textId="0FC6C892" w:rsidR="00992E0E" w:rsidRPr="009B71BE" w:rsidRDefault="00992E0E" w:rsidP="009B71BE">
      <w:pPr>
        <w:pStyle w:val="ListParagraph"/>
        <w:numPr>
          <w:ilvl w:val="0"/>
          <w:numId w:val="85"/>
        </w:numPr>
        <w:rPr>
          <w:rFonts w:ascii="Calibri" w:eastAsiaTheme="minorEastAsia" w:hAnsi="Calibri" w:cs="Times New Roman"/>
          <w:color w:val="1C556C"/>
          <w:lang w:eastAsia="en-NZ"/>
        </w:rPr>
      </w:pPr>
      <w:r w:rsidRPr="009B71BE">
        <w:rPr>
          <w:rFonts w:ascii="Calibri" w:eastAsiaTheme="minorEastAsia" w:hAnsi="Calibri" w:cs="Times New Roman"/>
          <w:color w:val="1C556C"/>
          <w:lang w:eastAsia="en-NZ"/>
        </w:rPr>
        <w:t>persistent pesticide bulk storage or use</w:t>
      </w:r>
      <w:r w:rsidR="006761CC" w:rsidRPr="009B71BE">
        <w:rPr>
          <w:rFonts w:ascii="Calibri" w:eastAsiaTheme="minorEastAsia" w:hAnsi="Calibri" w:cs="Times New Roman"/>
          <w:color w:val="1C556C"/>
          <w:lang w:eastAsia="en-NZ"/>
        </w:rPr>
        <w:t>;</w:t>
      </w:r>
    </w:p>
    <w:p w14:paraId="0EE6E80B" w14:textId="6843902F" w:rsidR="00992E0E" w:rsidRPr="009B71BE" w:rsidRDefault="00992E0E" w:rsidP="009B71BE">
      <w:pPr>
        <w:pStyle w:val="ListParagraph"/>
        <w:numPr>
          <w:ilvl w:val="0"/>
          <w:numId w:val="85"/>
        </w:numPr>
        <w:rPr>
          <w:rFonts w:ascii="Calibri" w:eastAsiaTheme="minorEastAsia" w:hAnsi="Calibri" w:cs="Times New Roman"/>
          <w:color w:val="1C556C"/>
          <w:lang w:eastAsia="en-NZ"/>
        </w:rPr>
      </w:pPr>
      <w:r w:rsidRPr="009B71BE">
        <w:rPr>
          <w:rFonts w:ascii="Calibri" w:eastAsiaTheme="minorEastAsia" w:hAnsi="Calibri" w:cs="Times New Roman"/>
          <w:color w:val="1C556C"/>
          <w:lang w:eastAsia="en-NZ"/>
        </w:rPr>
        <w:t>pest control</w:t>
      </w:r>
      <w:r w:rsidR="006761CC" w:rsidRPr="009B71BE">
        <w:rPr>
          <w:rFonts w:ascii="Calibri" w:eastAsiaTheme="minorEastAsia" w:hAnsi="Calibri" w:cs="Times New Roman"/>
          <w:color w:val="1C556C"/>
          <w:lang w:eastAsia="en-NZ"/>
        </w:rPr>
        <w:t>;</w:t>
      </w:r>
      <w:r w:rsidRPr="009B71BE">
        <w:rPr>
          <w:rFonts w:ascii="Calibri" w:eastAsiaTheme="minorEastAsia" w:hAnsi="Calibri" w:cs="Times New Roman"/>
          <w:color w:val="1C556C"/>
          <w:lang w:eastAsia="en-NZ"/>
        </w:rPr>
        <w:t xml:space="preserve"> </w:t>
      </w:r>
    </w:p>
    <w:p w14:paraId="4B609CFA" w14:textId="77777777" w:rsidR="00992E0E" w:rsidRPr="009B71BE" w:rsidRDefault="00992E0E" w:rsidP="009B71BE">
      <w:pPr>
        <w:pStyle w:val="ListParagraph"/>
        <w:numPr>
          <w:ilvl w:val="0"/>
          <w:numId w:val="85"/>
        </w:numPr>
        <w:rPr>
          <w:rFonts w:ascii="Calibri" w:eastAsiaTheme="minorEastAsia" w:hAnsi="Calibri" w:cs="Times New Roman"/>
          <w:color w:val="1C556C"/>
          <w:lang w:eastAsia="en-NZ"/>
        </w:rPr>
      </w:pPr>
      <w:proofErr w:type="gramStart"/>
      <w:r w:rsidRPr="009B71BE">
        <w:rPr>
          <w:rFonts w:ascii="Calibri" w:eastAsiaTheme="minorEastAsia" w:hAnsi="Calibri" w:cs="Times New Roman"/>
          <w:color w:val="1C556C"/>
          <w:lang w:eastAsia="en-NZ"/>
        </w:rPr>
        <w:t>storage</w:t>
      </w:r>
      <w:proofErr w:type="gramEnd"/>
      <w:r w:rsidRPr="009B71BE">
        <w:rPr>
          <w:rFonts w:ascii="Calibri" w:eastAsiaTheme="minorEastAsia" w:hAnsi="Calibri" w:cs="Times New Roman"/>
          <w:color w:val="1C556C"/>
          <w:lang w:eastAsia="en-NZ"/>
        </w:rPr>
        <w:t xml:space="preserve"> tanks or drums for fuel, chemicals, or liquid waste</w:t>
      </w:r>
      <w:r w:rsidR="009645BC" w:rsidRPr="009B71BE">
        <w:rPr>
          <w:rFonts w:ascii="Calibri" w:eastAsiaTheme="minorEastAsia" w:hAnsi="Calibri" w:cs="Times New Roman"/>
          <w:color w:val="1C556C"/>
          <w:lang w:eastAsia="en-NZ"/>
        </w:rPr>
        <w:t>.</w:t>
      </w:r>
    </w:p>
    <w:p w14:paraId="5472F863" w14:textId="77777777" w:rsidR="00AC5EF9" w:rsidRPr="009B71BE" w:rsidRDefault="00AC5EF9" w:rsidP="009B71BE">
      <w:pPr>
        <w:pStyle w:val="Blueboxtext"/>
        <w:rPr>
          <w:rFonts w:cs="Times New Roman"/>
        </w:rPr>
      </w:pPr>
    </w:p>
    <w:p w14:paraId="59AFD870" w14:textId="77777777" w:rsidR="00A1394D" w:rsidRDefault="00147787" w:rsidP="00AC5EF9">
      <w:pPr>
        <w:pStyle w:val="Heading3"/>
      </w:pPr>
      <w:bookmarkStart w:id="48" w:name="_Toc18413086"/>
      <w:r w:rsidRPr="009B71BE">
        <w:rPr>
          <w:rFonts w:ascii="Calibri" w:hAnsi="Calibri"/>
          <w:b/>
          <w:bCs/>
          <w:color w:val="auto"/>
          <w:sz w:val="28"/>
          <w:szCs w:val="22"/>
          <w:lang w:eastAsia="en-NZ"/>
        </w:rPr>
        <w:t>39</w:t>
      </w:r>
      <w:r w:rsidR="00AC5EF9" w:rsidRPr="009B71BE">
        <w:rPr>
          <w:rFonts w:ascii="Calibri" w:hAnsi="Calibri"/>
          <w:b/>
          <w:bCs/>
          <w:color w:val="auto"/>
          <w:sz w:val="28"/>
          <w:szCs w:val="22"/>
          <w:lang w:eastAsia="en-NZ"/>
        </w:rPr>
        <w:tab/>
        <w:t xml:space="preserve">Obligation to provide </w:t>
      </w:r>
      <w:r w:rsidR="000A5790" w:rsidRPr="009B71BE">
        <w:rPr>
          <w:rFonts w:ascii="Calibri" w:hAnsi="Calibri"/>
          <w:b/>
          <w:bCs/>
          <w:color w:val="auto"/>
          <w:sz w:val="28"/>
          <w:szCs w:val="22"/>
          <w:lang w:eastAsia="en-NZ"/>
        </w:rPr>
        <w:t>FW-FP</w:t>
      </w:r>
      <w:r w:rsidR="00AC5EF9" w:rsidRPr="009B71BE">
        <w:rPr>
          <w:rFonts w:ascii="Calibri" w:hAnsi="Calibri"/>
          <w:b/>
          <w:bCs/>
          <w:color w:val="auto"/>
          <w:sz w:val="28"/>
          <w:szCs w:val="22"/>
          <w:lang w:eastAsia="en-NZ"/>
        </w:rPr>
        <w:t xml:space="preserve"> if required</w:t>
      </w:r>
      <w:bookmarkEnd w:id="48"/>
    </w:p>
    <w:p w14:paraId="4A0F1ECC" w14:textId="77777777" w:rsidR="00AC5EF9" w:rsidRDefault="00AC5EF9" w:rsidP="00A1394D">
      <w:r>
        <w:tab/>
        <w:t xml:space="preserve">The person who is responsible for an </w:t>
      </w:r>
      <w:r w:rsidR="000A5790">
        <w:t>FW-FP</w:t>
      </w:r>
      <w:r>
        <w:t xml:space="preserve"> must, on request by the relevant regional council, provide a copy of the </w:t>
      </w:r>
      <w:r w:rsidR="000A5790">
        <w:t>FW-FP</w:t>
      </w:r>
      <w:r>
        <w:t xml:space="preserve"> to the council as soon as practicable.</w:t>
      </w:r>
    </w:p>
    <w:p w14:paraId="411D5758" w14:textId="77777777" w:rsidR="00AC5EF9" w:rsidRPr="009B71BE" w:rsidRDefault="00AC5EF9" w:rsidP="00A1394D">
      <w:pPr>
        <w:rPr>
          <w:sz w:val="18"/>
        </w:rPr>
      </w:pPr>
    </w:p>
    <w:p w14:paraId="1DAC9FA4" w14:textId="77777777" w:rsidR="00EB369A" w:rsidRDefault="00147787" w:rsidP="00EB369A">
      <w:pPr>
        <w:pStyle w:val="Heading3"/>
      </w:pPr>
      <w:bookmarkStart w:id="49" w:name="_Toc18413087"/>
      <w:r w:rsidRPr="009B71BE">
        <w:rPr>
          <w:rFonts w:ascii="Calibri" w:hAnsi="Calibri"/>
          <w:b/>
          <w:bCs/>
          <w:color w:val="auto"/>
          <w:sz w:val="28"/>
          <w:szCs w:val="22"/>
          <w:lang w:eastAsia="en-NZ"/>
        </w:rPr>
        <w:t>40</w:t>
      </w:r>
      <w:r w:rsidR="0004701A" w:rsidRPr="009B71BE">
        <w:rPr>
          <w:rFonts w:ascii="Calibri" w:hAnsi="Calibri"/>
          <w:b/>
          <w:bCs/>
          <w:color w:val="auto"/>
          <w:sz w:val="28"/>
          <w:szCs w:val="22"/>
          <w:lang w:eastAsia="en-NZ"/>
        </w:rPr>
        <w:tab/>
      </w:r>
      <w:r w:rsidR="00DB1A07" w:rsidRPr="009B71BE">
        <w:rPr>
          <w:rFonts w:ascii="Calibri" w:hAnsi="Calibri"/>
          <w:b/>
          <w:bCs/>
          <w:color w:val="auto"/>
          <w:sz w:val="28"/>
          <w:szCs w:val="22"/>
          <w:lang w:eastAsia="en-NZ"/>
        </w:rPr>
        <w:t xml:space="preserve">Certification of </w:t>
      </w:r>
      <w:r w:rsidR="000A5790" w:rsidRPr="009B71BE">
        <w:rPr>
          <w:rFonts w:ascii="Calibri" w:hAnsi="Calibri"/>
          <w:b/>
          <w:bCs/>
          <w:color w:val="auto"/>
          <w:sz w:val="28"/>
          <w:szCs w:val="22"/>
          <w:lang w:eastAsia="en-NZ"/>
        </w:rPr>
        <w:t>FW-FP</w:t>
      </w:r>
      <w:bookmarkEnd w:id="49"/>
    </w:p>
    <w:p w14:paraId="027513CC" w14:textId="63858FE4" w:rsidR="00EB369A" w:rsidRDefault="00EB369A" w:rsidP="00EB369A">
      <w:r>
        <w:t>(1)</w:t>
      </w:r>
      <w:r>
        <w:tab/>
        <w:t xml:space="preserve">An </w:t>
      </w:r>
      <w:r w:rsidR="000A5790">
        <w:t>FW-FP</w:t>
      </w:r>
      <w:r>
        <w:t xml:space="preserve"> may</w:t>
      </w:r>
      <w:r w:rsidR="00F02C22">
        <w:t xml:space="preserve"> only</w:t>
      </w:r>
      <w:r>
        <w:t xml:space="preserve"> be certified by a farm environment planner</w:t>
      </w:r>
      <w:r w:rsidR="006177CF">
        <w:t xml:space="preserve"> approved by the Minister for the Environment</w:t>
      </w:r>
      <w:r w:rsidR="00E210E0">
        <w:t xml:space="preserve"> and</w:t>
      </w:r>
      <w:r w:rsidR="00480145">
        <w:t xml:space="preserve"> </w:t>
      </w:r>
      <w:r w:rsidR="002B6515">
        <w:t xml:space="preserve">the Minister </w:t>
      </w:r>
      <w:r w:rsidR="00E210E0">
        <w:t>of Agriculture</w:t>
      </w:r>
      <w:r w:rsidR="00F02C22">
        <w:t>.</w:t>
      </w:r>
    </w:p>
    <w:p w14:paraId="60853BF2" w14:textId="77777777" w:rsidR="00EB369A" w:rsidRDefault="00EB369A" w:rsidP="00C33178">
      <w:pPr>
        <w:spacing w:after="0"/>
      </w:pPr>
      <w:r>
        <w:t>(2)</w:t>
      </w:r>
      <w:r>
        <w:tab/>
      </w:r>
      <w:r w:rsidR="000F6F13">
        <w:t>A</w:t>
      </w:r>
      <w:r w:rsidR="00F3418E">
        <w:t xml:space="preserve"> person may not be approved as an</w:t>
      </w:r>
      <w:r w:rsidR="00A30885">
        <w:t xml:space="preserve"> approved </w:t>
      </w:r>
      <w:r w:rsidR="00E50A9F">
        <w:t xml:space="preserve">farm </w:t>
      </w:r>
      <w:r w:rsidR="00A30885">
        <w:t xml:space="preserve">environment planner </w:t>
      </w:r>
      <w:r w:rsidR="006177CF">
        <w:t xml:space="preserve">unless he or she has </w:t>
      </w:r>
      <w:r w:rsidR="000F6F13">
        <w:t>at least the following qualifications and experience:</w:t>
      </w:r>
    </w:p>
    <w:p w14:paraId="72598DA7" w14:textId="15EE0229" w:rsidR="000F6F13" w:rsidRDefault="00480145" w:rsidP="00CE55EF">
      <w:pPr>
        <w:pStyle w:val="ListParagraph"/>
        <w:numPr>
          <w:ilvl w:val="0"/>
          <w:numId w:val="12"/>
        </w:numPr>
      </w:pPr>
      <w:r>
        <w:t>3</w:t>
      </w:r>
      <w:r w:rsidR="000F6F13">
        <w:t xml:space="preserve"> years’ experien</w:t>
      </w:r>
      <w:r w:rsidR="007668BB">
        <w:t>ce in the management of pastoral</w:t>
      </w:r>
      <w:r w:rsidR="000F6F13">
        <w:t>, horticultural, or arable farm systems</w:t>
      </w:r>
      <w:r w:rsidR="00231491">
        <w:t>;</w:t>
      </w:r>
    </w:p>
    <w:p w14:paraId="709C2F3C" w14:textId="491D24B0" w:rsidR="000F6F13" w:rsidRDefault="00EB26AF" w:rsidP="00CE55EF">
      <w:pPr>
        <w:pStyle w:val="ListParagraph"/>
        <w:numPr>
          <w:ilvl w:val="0"/>
          <w:numId w:val="12"/>
        </w:numPr>
      </w:pPr>
      <w:r>
        <w:lastRenderedPageBreak/>
        <w:t xml:space="preserve">Successful completion of relevant training or qualification, and </w:t>
      </w:r>
      <w:r w:rsidR="00930D04">
        <w:t xml:space="preserve">approved </w:t>
      </w:r>
      <w:r>
        <w:t xml:space="preserve">completion of requirements of </w:t>
      </w:r>
      <w:r w:rsidR="00930D04">
        <w:t>the</w:t>
      </w:r>
      <w:r>
        <w:t xml:space="preserve"> certification scheme approved by the Minister for the Environment and the Minister of Agriculture.</w:t>
      </w:r>
    </w:p>
    <w:p w14:paraId="7CFE622E" w14:textId="66D59AAF" w:rsidR="001A463D" w:rsidRDefault="00E210E0" w:rsidP="00C33178">
      <w:pPr>
        <w:spacing w:after="0"/>
      </w:pPr>
      <w:r w:rsidDel="00E210E0">
        <w:t xml:space="preserve"> </w:t>
      </w:r>
      <w:r w:rsidR="001A463D">
        <w:t>(3)</w:t>
      </w:r>
      <w:r w:rsidR="001A463D">
        <w:tab/>
        <w:t>An approved f</w:t>
      </w:r>
      <w:r w:rsidR="006177CF">
        <w:t>arm environment planner may</w:t>
      </w:r>
      <w:r w:rsidR="001A463D">
        <w:t xml:space="preserve"> certify an </w:t>
      </w:r>
      <w:r w:rsidR="000A5790">
        <w:t>FW-FP</w:t>
      </w:r>
      <w:r w:rsidR="006177CF">
        <w:t xml:space="preserve"> only</w:t>
      </w:r>
      <w:r w:rsidR="001A463D">
        <w:t xml:space="preserve"> if satisfied that the </w:t>
      </w:r>
      <w:r w:rsidR="000A5790">
        <w:t>FW-FP</w:t>
      </w:r>
      <w:r w:rsidR="00231491">
        <w:t>:</w:t>
      </w:r>
    </w:p>
    <w:p w14:paraId="46096FB4" w14:textId="77777777" w:rsidR="001A463D" w:rsidRDefault="001A463D" w:rsidP="00CE55EF">
      <w:pPr>
        <w:pStyle w:val="ListParagraph"/>
        <w:numPr>
          <w:ilvl w:val="0"/>
          <w:numId w:val="31"/>
        </w:numPr>
      </w:pPr>
      <w:r>
        <w:t>accurately identifies</w:t>
      </w:r>
      <w:r w:rsidR="001F1884">
        <w:t xml:space="preserve"> risks, as required by clause 38</w:t>
      </w:r>
      <w:r w:rsidR="00A1394D">
        <w:t>(3)</w:t>
      </w:r>
      <w:r>
        <w:t>; and</w:t>
      </w:r>
    </w:p>
    <w:p w14:paraId="730F22EE" w14:textId="77777777" w:rsidR="001A463D" w:rsidRDefault="001A463D" w:rsidP="00CE55EF">
      <w:pPr>
        <w:pStyle w:val="ListParagraph"/>
        <w:numPr>
          <w:ilvl w:val="0"/>
          <w:numId w:val="31"/>
        </w:numPr>
      </w:pPr>
      <w:r>
        <w:t>sets out actions that can or will appropriately address those risks; and</w:t>
      </w:r>
    </w:p>
    <w:p w14:paraId="26BBFCCC" w14:textId="77777777" w:rsidR="001A463D" w:rsidRDefault="001A463D" w:rsidP="00CE55EF">
      <w:pPr>
        <w:pStyle w:val="ListParagraph"/>
        <w:numPr>
          <w:ilvl w:val="0"/>
          <w:numId w:val="31"/>
        </w:numPr>
      </w:pPr>
      <w:r>
        <w:t xml:space="preserve">is consistent with the Good </w:t>
      </w:r>
      <w:r w:rsidRPr="004579DD">
        <w:t>Farming Principles</w:t>
      </w:r>
      <w:r>
        <w:t xml:space="preserve"> as set out in the </w:t>
      </w:r>
      <w:r w:rsidRPr="004579DD">
        <w:t xml:space="preserve">Good Farming Practice: Action Plan for Water Quality </w:t>
      </w:r>
      <w:r w:rsidR="00115CBF">
        <w:t>2018</w:t>
      </w:r>
      <w:r>
        <w:t>; and</w:t>
      </w:r>
    </w:p>
    <w:p w14:paraId="14DDED29" w14:textId="77777777" w:rsidR="001A463D" w:rsidRDefault="00A1394D" w:rsidP="00CE55EF">
      <w:pPr>
        <w:pStyle w:val="ListParagraph"/>
        <w:numPr>
          <w:ilvl w:val="0"/>
          <w:numId w:val="31"/>
        </w:numPr>
      </w:pPr>
      <w:proofErr w:type="gramStart"/>
      <w:r>
        <w:t>is</w:t>
      </w:r>
      <w:proofErr w:type="gramEnd"/>
      <w:r>
        <w:t xml:space="preserve"> consistent with relevant regional policy statements and plans and any relevant strategies and guidance issued by the regional council.</w:t>
      </w:r>
    </w:p>
    <w:p w14:paraId="20E00993" w14:textId="77777777" w:rsidR="001A463D" w:rsidRDefault="001A463D" w:rsidP="001A463D">
      <w:r>
        <w:t>(4)</w:t>
      </w:r>
      <w:r>
        <w:tab/>
        <w:t xml:space="preserve">As soon as practicable after certifying an </w:t>
      </w:r>
      <w:r w:rsidR="000A5790">
        <w:t>FW-FP</w:t>
      </w:r>
      <w:r>
        <w:t xml:space="preserve">, the approved farm environment planner must notify the relevant regional council of the date on which the </w:t>
      </w:r>
      <w:r w:rsidR="000A5790">
        <w:t>FW-FP</w:t>
      </w:r>
      <w:r>
        <w:t xml:space="preserve"> was certified, using whatever metho</w:t>
      </w:r>
      <w:r w:rsidR="009C4BC4">
        <w:t>d the council specifies to iden</w:t>
      </w:r>
      <w:r>
        <w:t xml:space="preserve">tify the farm to which the </w:t>
      </w:r>
      <w:r w:rsidR="000A5790">
        <w:t>FW-FP</w:t>
      </w:r>
      <w:r>
        <w:t xml:space="preserve"> relates. </w:t>
      </w:r>
    </w:p>
    <w:p w14:paraId="4DDC1169" w14:textId="77777777" w:rsidR="00AC5EF9" w:rsidRPr="009B71BE" w:rsidRDefault="00AC5EF9" w:rsidP="001A463D">
      <w:pPr>
        <w:rPr>
          <w:sz w:val="18"/>
        </w:rPr>
      </w:pPr>
    </w:p>
    <w:p w14:paraId="0E94CE27" w14:textId="77777777" w:rsidR="00EB369A" w:rsidRPr="009B71BE" w:rsidRDefault="00147787" w:rsidP="009C4BC4">
      <w:pPr>
        <w:pStyle w:val="Heading3"/>
        <w:rPr>
          <w:rFonts w:ascii="Calibri" w:hAnsi="Calibri"/>
          <w:b/>
          <w:bCs/>
          <w:color w:val="auto"/>
          <w:sz w:val="28"/>
          <w:szCs w:val="22"/>
          <w:lang w:eastAsia="en-NZ"/>
        </w:rPr>
      </w:pPr>
      <w:bookmarkStart w:id="50" w:name="_Toc18413088"/>
      <w:r w:rsidRPr="009B71BE">
        <w:rPr>
          <w:rFonts w:ascii="Calibri" w:hAnsi="Calibri"/>
          <w:b/>
          <w:bCs/>
          <w:color w:val="auto"/>
          <w:sz w:val="28"/>
          <w:szCs w:val="22"/>
          <w:lang w:eastAsia="en-NZ"/>
        </w:rPr>
        <w:t>41</w:t>
      </w:r>
      <w:r w:rsidR="0004701A" w:rsidRPr="009B71BE">
        <w:rPr>
          <w:rFonts w:ascii="Calibri" w:hAnsi="Calibri"/>
          <w:b/>
          <w:bCs/>
          <w:color w:val="auto"/>
          <w:sz w:val="28"/>
          <w:szCs w:val="22"/>
          <w:lang w:eastAsia="en-NZ"/>
        </w:rPr>
        <w:tab/>
      </w:r>
      <w:r w:rsidR="00DB1A07" w:rsidRPr="009B71BE">
        <w:rPr>
          <w:rFonts w:ascii="Calibri" w:hAnsi="Calibri"/>
          <w:b/>
          <w:bCs/>
          <w:color w:val="auto"/>
          <w:sz w:val="28"/>
          <w:szCs w:val="22"/>
          <w:lang w:eastAsia="en-NZ"/>
        </w:rPr>
        <w:t xml:space="preserve">Audit of </w:t>
      </w:r>
      <w:r w:rsidR="009C4BC4" w:rsidRPr="009B71BE">
        <w:rPr>
          <w:rFonts w:ascii="Calibri" w:hAnsi="Calibri"/>
          <w:b/>
          <w:bCs/>
          <w:color w:val="auto"/>
          <w:sz w:val="28"/>
          <w:szCs w:val="22"/>
          <w:lang w:eastAsia="en-NZ"/>
        </w:rPr>
        <w:t xml:space="preserve">compliance with </w:t>
      </w:r>
      <w:r w:rsidR="000A5790" w:rsidRPr="009B71BE">
        <w:rPr>
          <w:rFonts w:ascii="Calibri" w:hAnsi="Calibri"/>
          <w:b/>
          <w:bCs/>
          <w:color w:val="auto"/>
          <w:sz w:val="28"/>
          <w:szCs w:val="22"/>
          <w:lang w:eastAsia="en-NZ"/>
        </w:rPr>
        <w:t>FW-FP</w:t>
      </w:r>
      <w:bookmarkEnd w:id="50"/>
    </w:p>
    <w:p w14:paraId="7DB55BF2" w14:textId="77777777" w:rsidR="009C4BC4" w:rsidRDefault="00EB369A" w:rsidP="00EB369A">
      <w:r>
        <w:t>(1)</w:t>
      </w:r>
      <w:r>
        <w:tab/>
      </w:r>
      <w:r w:rsidR="009C4BC4">
        <w:t xml:space="preserve">Every person responsible for implementing a </w:t>
      </w:r>
      <w:r>
        <w:t xml:space="preserve">certified </w:t>
      </w:r>
      <w:r w:rsidR="000A5790">
        <w:t>FW-FP</w:t>
      </w:r>
      <w:r>
        <w:t xml:space="preserve"> mus</w:t>
      </w:r>
      <w:r w:rsidR="009C4BC4">
        <w:t xml:space="preserve">t arrange to have their compliance with the </w:t>
      </w:r>
      <w:r w:rsidR="000A5790">
        <w:t>FW-FP</w:t>
      </w:r>
      <w:r w:rsidR="009C4BC4">
        <w:t xml:space="preserve"> audited</w:t>
      </w:r>
      <w:r w:rsidR="00621AAD">
        <w:t xml:space="preserve"> by an approved auditor (who must not be the same person who certified the FW-FP)</w:t>
      </w:r>
      <w:r w:rsidR="009C4BC4">
        <w:t xml:space="preserve">. </w:t>
      </w:r>
    </w:p>
    <w:p w14:paraId="17951D3C" w14:textId="2B451172" w:rsidR="00BC0CA5" w:rsidRDefault="009C4BC4" w:rsidP="009B71BE">
      <w:r>
        <w:t>(2)</w:t>
      </w:r>
      <w:r w:rsidR="009B6CC5">
        <w:tab/>
        <w:t>The approved auditor must be</w:t>
      </w:r>
      <w:r w:rsidR="00D41C53">
        <w:t xml:space="preserve"> </w:t>
      </w:r>
      <w:r>
        <w:t xml:space="preserve">a suitably qualified and experienced person approved by </w:t>
      </w:r>
      <w:r w:rsidR="000F6F13">
        <w:t xml:space="preserve">the </w:t>
      </w:r>
      <w:r w:rsidR="006177CF">
        <w:t>Minister</w:t>
      </w:r>
      <w:r w:rsidR="000F6F13">
        <w:t xml:space="preserve"> for the Environment </w:t>
      </w:r>
      <w:r w:rsidR="000319FA">
        <w:t>and</w:t>
      </w:r>
      <w:r w:rsidR="00E210E0">
        <w:t xml:space="preserve"> </w:t>
      </w:r>
      <w:r w:rsidR="000F6F13">
        <w:t xml:space="preserve">the </w:t>
      </w:r>
      <w:r w:rsidR="00D41C53">
        <w:t xml:space="preserve">Minister </w:t>
      </w:r>
      <w:r w:rsidR="00E210E0">
        <w:t>of Agriculture</w:t>
      </w:r>
      <w:r w:rsidR="00D41C53">
        <w:t xml:space="preserve">. </w:t>
      </w:r>
    </w:p>
    <w:p w14:paraId="3B5DFC28" w14:textId="64D9EE3A" w:rsidR="00CE55EF" w:rsidRDefault="00621AAD" w:rsidP="009B71BE">
      <w:r>
        <w:t>(3</w:t>
      </w:r>
      <w:r w:rsidR="00CE55EF">
        <w:t>)</w:t>
      </w:r>
      <w:r w:rsidR="00CE55EF">
        <w:tab/>
        <w:t>A person may not be approved as an approved auditor unless he or she has at least the following qualifications and experience:</w:t>
      </w:r>
    </w:p>
    <w:p w14:paraId="1F9F4D25" w14:textId="5AF5D4AB" w:rsidR="00CE55EF" w:rsidRDefault="00D41C53" w:rsidP="00CE55EF">
      <w:pPr>
        <w:pStyle w:val="ListParagraph"/>
        <w:numPr>
          <w:ilvl w:val="0"/>
          <w:numId w:val="69"/>
        </w:numPr>
      </w:pPr>
      <w:r>
        <w:t>3</w:t>
      </w:r>
      <w:r w:rsidR="00CE55EF">
        <w:t xml:space="preserve"> years’ experience in the management of pastoral, horticultural, or arable farm systems</w:t>
      </w:r>
      <w:r w:rsidR="00231491">
        <w:t>;</w:t>
      </w:r>
    </w:p>
    <w:p w14:paraId="3D5F4A46" w14:textId="23EC7AAA" w:rsidR="00CE55EF" w:rsidRDefault="00EB26AF" w:rsidP="00CE55EF">
      <w:pPr>
        <w:pStyle w:val="ListParagraph"/>
        <w:numPr>
          <w:ilvl w:val="0"/>
          <w:numId w:val="69"/>
        </w:numPr>
      </w:pPr>
      <w:r>
        <w:t xml:space="preserve">Successful completion of relevant training or qualification, and </w:t>
      </w:r>
      <w:r w:rsidR="00BC0CA5">
        <w:t xml:space="preserve">approved </w:t>
      </w:r>
      <w:r>
        <w:t xml:space="preserve">completion of requirements of </w:t>
      </w:r>
      <w:r w:rsidR="00BC0CA5">
        <w:t xml:space="preserve">the </w:t>
      </w:r>
      <w:r>
        <w:t>certification scheme approved by the Minister for the Environment and the Minister of Agriculture</w:t>
      </w:r>
      <w:r w:rsidR="00231491">
        <w:t>;</w:t>
      </w:r>
      <w:r>
        <w:t xml:space="preserve">  </w:t>
      </w:r>
    </w:p>
    <w:p w14:paraId="2A984A9A" w14:textId="7D4AA760" w:rsidR="009C4BC4" w:rsidRDefault="00CE55EF" w:rsidP="00CE55EF">
      <w:pPr>
        <w:pStyle w:val="ListParagraph"/>
        <w:numPr>
          <w:ilvl w:val="0"/>
          <w:numId w:val="69"/>
        </w:numPr>
      </w:pPr>
      <w:proofErr w:type="gramStart"/>
      <w:r>
        <w:t>is</w:t>
      </w:r>
      <w:proofErr w:type="gramEnd"/>
      <w:r>
        <w:t xml:space="preserve"> a member of an international standards organisation accredited audit programme or other audit scheme recognised by the Minister for the Environmen</w:t>
      </w:r>
      <w:r w:rsidR="00E210E0">
        <w:t>t and the Minister of Agriculture.</w:t>
      </w:r>
    </w:p>
    <w:p w14:paraId="2F72ACDE" w14:textId="77777777" w:rsidR="009C4BC4" w:rsidRDefault="009C4BC4" w:rsidP="00EB369A">
      <w:r>
        <w:t>(</w:t>
      </w:r>
      <w:r w:rsidR="00621AAD">
        <w:t>4</w:t>
      </w:r>
      <w:r>
        <w:t>)</w:t>
      </w:r>
      <w:r>
        <w:tab/>
        <w:t>An audit must b</w:t>
      </w:r>
      <w:r w:rsidR="000F6F13">
        <w:t>e conducted within 24</w:t>
      </w:r>
      <w:r>
        <w:t xml:space="preserve"> months after the first certification of an </w:t>
      </w:r>
      <w:r w:rsidR="000A5790">
        <w:t>FW-FP</w:t>
      </w:r>
      <w:r>
        <w:t xml:space="preserve">. </w:t>
      </w:r>
    </w:p>
    <w:p w14:paraId="5D5E9FF5" w14:textId="77777777" w:rsidR="00EB369A" w:rsidRDefault="009C4BC4" w:rsidP="00EB369A">
      <w:r>
        <w:t>(</w:t>
      </w:r>
      <w:r w:rsidR="00621AAD">
        <w:t>5</w:t>
      </w:r>
      <w:r>
        <w:t>)</w:t>
      </w:r>
      <w:r>
        <w:tab/>
        <w:t>Thereafter, an audit must be conducted every 2 years</w:t>
      </w:r>
      <w:r w:rsidR="000F6F13">
        <w:t>,</w:t>
      </w:r>
      <w:r>
        <w:t xml:space="preserve"> unless </w:t>
      </w:r>
      <w:r w:rsidR="000F6F13">
        <w:t xml:space="preserve">the </w:t>
      </w:r>
      <w:r w:rsidR="009B6CC5">
        <w:t>approved auditor</w:t>
      </w:r>
      <w:r w:rsidR="000F6F13">
        <w:t xml:space="preserve"> is satisfied the environmental performance of the farm is at a level that means the next audit need not take place for 3 years.</w:t>
      </w:r>
      <w:r w:rsidR="00014C7C">
        <w:t xml:space="preserve"> </w:t>
      </w:r>
    </w:p>
    <w:p w14:paraId="122B55A5" w14:textId="422A9DBB" w:rsidR="009C4BC4" w:rsidRDefault="009C4BC4" w:rsidP="00C33178">
      <w:pPr>
        <w:spacing w:after="0"/>
      </w:pPr>
      <w:r>
        <w:t>(</w:t>
      </w:r>
      <w:r w:rsidR="00621AAD">
        <w:t>6</w:t>
      </w:r>
      <w:r>
        <w:t>)</w:t>
      </w:r>
      <w:r>
        <w:tab/>
        <w:t>The audit must check and report on</w:t>
      </w:r>
      <w:r w:rsidR="00231491">
        <w:t>:</w:t>
      </w:r>
    </w:p>
    <w:p w14:paraId="2381540A" w14:textId="77777777" w:rsidR="009C4BC4" w:rsidRDefault="00FD7DC1" w:rsidP="00CE55EF">
      <w:pPr>
        <w:pStyle w:val="ListParagraph"/>
        <w:numPr>
          <w:ilvl w:val="0"/>
          <w:numId w:val="14"/>
        </w:numPr>
      </w:pPr>
      <w:r>
        <w:t xml:space="preserve">the accuracy of the information in the </w:t>
      </w:r>
      <w:r w:rsidR="000A5790">
        <w:t>FW-FP</w:t>
      </w:r>
      <w:r>
        <w:t>; and</w:t>
      </w:r>
    </w:p>
    <w:p w14:paraId="3381C6D8" w14:textId="77777777" w:rsidR="00FD7DC1" w:rsidRDefault="00FD7DC1" w:rsidP="00CE55EF">
      <w:pPr>
        <w:pStyle w:val="ListParagraph"/>
        <w:numPr>
          <w:ilvl w:val="0"/>
          <w:numId w:val="14"/>
        </w:numPr>
      </w:pPr>
      <w:r>
        <w:t>whether the proposed actions are likely to be effective in reducing contaminant loss: and</w:t>
      </w:r>
    </w:p>
    <w:p w14:paraId="14B623B0" w14:textId="77777777" w:rsidR="00FD7DC1" w:rsidRDefault="00FD7DC1" w:rsidP="00CE55EF">
      <w:pPr>
        <w:pStyle w:val="ListParagraph"/>
        <w:numPr>
          <w:ilvl w:val="0"/>
          <w:numId w:val="14"/>
        </w:numPr>
      </w:pPr>
      <w:r>
        <w:t xml:space="preserve">whether the person responsible for the </w:t>
      </w:r>
      <w:r w:rsidR="000A5790">
        <w:t>FW-FP</w:t>
      </w:r>
      <w:r>
        <w:t xml:space="preserve"> is doing the things outlined in the action points of the </w:t>
      </w:r>
      <w:r w:rsidR="000A5790">
        <w:t>FW-FP</w:t>
      </w:r>
      <w:r>
        <w:t>; and</w:t>
      </w:r>
    </w:p>
    <w:p w14:paraId="2A83DAE6" w14:textId="77777777" w:rsidR="00FD7DC1" w:rsidRDefault="009B6CC5" w:rsidP="00CE55EF">
      <w:pPr>
        <w:pStyle w:val="ListParagraph"/>
        <w:numPr>
          <w:ilvl w:val="0"/>
          <w:numId w:val="14"/>
        </w:numPr>
      </w:pPr>
      <w:r>
        <w:t>any remedial action to be carried out to meet the requirements of this Standard; and</w:t>
      </w:r>
    </w:p>
    <w:p w14:paraId="1F7179BB" w14:textId="77777777" w:rsidR="009B6CC5" w:rsidRDefault="009B6CC5" w:rsidP="00CE55EF">
      <w:pPr>
        <w:pStyle w:val="ListParagraph"/>
        <w:numPr>
          <w:ilvl w:val="0"/>
          <w:numId w:val="14"/>
        </w:numPr>
      </w:pPr>
      <w:proofErr w:type="gramStart"/>
      <w:r>
        <w:t>any</w:t>
      </w:r>
      <w:proofErr w:type="gramEnd"/>
      <w:r>
        <w:t xml:space="preserve"> updates of the </w:t>
      </w:r>
      <w:r w:rsidR="000A5790">
        <w:t>FW-FP</w:t>
      </w:r>
      <w:r>
        <w:t xml:space="preserve"> required to reflect changing technologies and farm practices.</w:t>
      </w:r>
    </w:p>
    <w:p w14:paraId="5F57BC0B" w14:textId="77777777" w:rsidR="009B6CC5" w:rsidRPr="00FD7DC1" w:rsidRDefault="009B6CC5" w:rsidP="009B6CC5">
      <w:r>
        <w:lastRenderedPageBreak/>
        <w:t>(</w:t>
      </w:r>
      <w:r w:rsidR="00621AAD">
        <w:t>7</w:t>
      </w:r>
      <w:r>
        <w:t>)</w:t>
      </w:r>
      <w:r>
        <w:tab/>
        <w:t xml:space="preserve">On completion of an audit, the approved auditor must notify the relevant regional council that the audit has been completed and advise it </w:t>
      </w:r>
      <w:r w:rsidR="00ED4BA8">
        <w:t xml:space="preserve">of the results of the audit and </w:t>
      </w:r>
      <w:r>
        <w:t>when the next audit is due to be carried out.</w:t>
      </w:r>
    </w:p>
    <w:p w14:paraId="43D5EC47" w14:textId="77777777" w:rsidR="00FD7DC1" w:rsidRPr="00EB369A" w:rsidRDefault="00FD7DC1" w:rsidP="00FD7DC1">
      <w:pPr>
        <w:pStyle w:val="ListParagraph"/>
      </w:pPr>
    </w:p>
    <w:p w14:paraId="00D64A6C" w14:textId="77777777" w:rsidR="00507C53" w:rsidRDefault="00E339B1" w:rsidP="00507C53">
      <w:pPr>
        <w:pStyle w:val="Heading2"/>
        <w:jc w:val="center"/>
        <w:rPr>
          <w:b/>
          <w:sz w:val="28"/>
        </w:rPr>
      </w:pPr>
      <w:bookmarkStart w:id="51" w:name="_Toc18413089"/>
      <w:r w:rsidRPr="009B71BE">
        <w:rPr>
          <w:rStyle w:val="Heading1Char"/>
          <w:rFonts w:ascii="Calibri" w:hAnsi="Calibri"/>
          <w:color w:val="1C556C"/>
          <w:sz w:val="48"/>
          <w:szCs w:val="28"/>
          <w:lang w:eastAsia="en-NZ"/>
        </w:rPr>
        <w:t>Additional proposal for the management of nitrogen in Schedule 1 catchments</w:t>
      </w:r>
      <w:bookmarkEnd w:id="51"/>
    </w:p>
    <w:p w14:paraId="37F1B08E" w14:textId="77777777" w:rsidR="00E339B1" w:rsidRDefault="00E339B1" w:rsidP="00E339B1">
      <w:pPr>
        <w:spacing w:after="0"/>
        <w:rPr>
          <w:color w:val="5B9BD5" w:themeColor="accent1"/>
        </w:rPr>
      </w:pPr>
    </w:p>
    <w:p w14:paraId="4E0F0E94" w14:textId="5179B23E" w:rsidR="00E339B1" w:rsidRPr="009B71BE" w:rsidRDefault="00E339B1" w:rsidP="009B71BE">
      <w:pPr>
        <w:pStyle w:val="Blueboxtext"/>
        <w:ind w:left="0"/>
        <w:rPr>
          <w:rFonts w:cs="Times New Roman"/>
          <w:b/>
        </w:rPr>
      </w:pPr>
      <w:r w:rsidRPr="009B71BE">
        <w:rPr>
          <w:rFonts w:cs="Times New Roman"/>
          <w:b/>
          <w:sz w:val="22"/>
        </w:rPr>
        <w:t>Information note</w:t>
      </w:r>
      <w:r w:rsidR="006761CC">
        <w:rPr>
          <w:rFonts w:cs="Times New Roman"/>
          <w:b/>
          <w:sz w:val="22"/>
        </w:rPr>
        <w:t>:</w:t>
      </w:r>
    </w:p>
    <w:p w14:paraId="32AF24A6" w14:textId="77777777" w:rsidR="00E339B1" w:rsidRPr="009B71BE" w:rsidRDefault="00E339B1" w:rsidP="009B71BE">
      <w:pPr>
        <w:pStyle w:val="Blueboxtext"/>
        <w:ind w:left="0"/>
        <w:rPr>
          <w:rFonts w:cs="Times New Roman"/>
        </w:rPr>
      </w:pPr>
      <w:r w:rsidRPr="009B71BE">
        <w:rPr>
          <w:rFonts w:cs="Times New Roman"/>
          <w:sz w:val="22"/>
        </w:rPr>
        <w:t xml:space="preserve">Subpart 4 below is an alternative proposal for managing nitrogen </w:t>
      </w:r>
      <w:r w:rsidR="003857F7" w:rsidRPr="009B71BE">
        <w:rPr>
          <w:rFonts w:cs="Times New Roman"/>
          <w:sz w:val="22"/>
        </w:rPr>
        <w:t>loss. If adopted, it would replace clauses 38(1</w:t>
      </w:r>
      <w:proofErr w:type="gramStart"/>
      <w:r w:rsidR="003857F7" w:rsidRPr="009B71BE">
        <w:rPr>
          <w:rFonts w:cs="Times New Roman"/>
          <w:sz w:val="22"/>
        </w:rPr>
        <w:t>)(</w:t>
      </w:r>
      <w:proofErr w:type="gramEnd"/>
      <w:r w:rsidR="003857F7" w:rsidRPr="009B71BE">
        <w:rPr>
          <w:rFonts w:cs="Times New Roman"/>
          <w:sz w:val="22"/>
        </w:rPr>
        <w:t>j) and 38(5).</w:t>
      </w:r>
    </w:p>
    <w:p w14:paraId="041DC8D4" w14:textId="2F7BA38F" w:rsidR="0032738E" w:rsidRDefault="00F0757C" w:rsidP="009B71BE">
      <w:pPr>
        <w:pStyle w:val="Heading2"/>
        <w:keepLines w:val="0"/>
        <w:tabs>
          <w:tab w:val="left" w:pos="851"/>
        </w:tabs>
        <w:spacing w:before="360" w:line="240" w:lineRule="auto"/>
        <w:rPr>
          <w:rFonts w:ascii="Calibri" w:hAnsi="Calibri"/>
          <w:b/>
          <w:bCs/>
          <w:color w:val="0F7B7D"/>
          <w:sz w:val="36"/>
          <w:highlight w:val="lightGray"/>
          <w:lang w:eastAsia="en-NZ"/>
        </w:rPr>
      </w:pPr>
      <w:bookmarkStart w:id="52" w:name="_Toc18413090"/>
      <w:r w:rsidRPr="009B71BE">
        <w:rPr>
          <w:rFonts w:ascii="Calibri" w:hAnsi="Calibri"/>
          <w:b/>
          <w:bCs/>
          <w:color w:val="0F7B7D"/>
          <w:sz w:val="36"/>
          <w:highlight w:val="lightGray"/>
          <w:lang w:eastAsia="en-NZ"/>
        </w:rPr>
        <w:t xml:space="preserve">Subpart 4 - </w:t>
      </w:r>
      <w:r w:rsidR="000364E6" w:rsidRPr="009B71BE">
        <w:rPr>
          <w:rFonts w:ascii="Calibri" w:hAnsi="Calibri"/>
          <w:b/>
          <w:bCs/>
          <w:color w:val="0F7B7D"/>
          <w:sz w:val="36"/>
          <w:highlight w:val="lightGray"/>
          <w:lang w:eastAsia="en-NZ"/>
        </w:rPr>
        <w:t>Nitrogen cap</w:t>
      </w:r>
      <w:bookmarkEnd w:id="52"/>
    </w:p>
    <w:p w14:paraId="353E74AD" w14:textId="77777777" w:rsidR="00207639" w:rsidRPr="009B71BE" w:rsidRDefault="00207639" w:rsidP="009B71BE">
      <w:pPr>
        <w:rPr>
          <w:highlight w:val="lightGray"/>
          <w:lang w:eastAsia="en-NZ"/>
        </w:rPr>
      </w:pPr>
    </w:p>
    <w:p w14:paraId="05AE1C4D" w14:textId="77777777" w:rsidR="00554934" w:rsidRPr="009B71BE" w:rsidRDefault="00147787" w:rsidP="00554934">
      <w:pPr>
        <w:pStyle w:val="Heading3"/>
        <w:rPr>
          <w:rFonts w:ascii="Calibri" w:hAnsi="Calibri"/>
          <w:b/>
          <w:bCs/>
          <w:color w:val="auto"/>
          <w:sz w:val="28"/>
          <w:szCs w:val="22"/>
          <w:lang w:eastAsia="en-NZ"/>
        </w:rPr>
      </w:pPr>
      <w:bookmarkStart w:id="53" w:name="_Toc18413091"/>
      <w:r w:rsidRPr="009B71BE">
        <w:rPr>
          <w:rFonts w:ascii="Calibri" w:hAnsi="Calibri"/>
          <w:b/>
          <w:bCs/>
          <w:color w:val="auto"/>
          <w:sz w:val="28"/>
          <w:szCs w:val="22"/>
          <w:highlight w:val="lightGray"/>
          <w:lang w:eastAsia="en-NZ"/>
        </w:rPr>
        <w:t>42</w:t>
      </w:r>
      <w:r w:rsidR="00554934" w:rsidRPr="009B71BE">
        <w:rPr>
          <w:rFonts w:ascii="Calibri" w:hAnsi="Calibri"/>
          <w:b/>
          <w:bCs/>
          <w:color w:val="auto"/>
          <w:sz w:val="28"/>
          <w:szCs w:val="22"/>
          <w:highlight w:val="lightGray"/>
          <w:lang w:eastAsia="en-NZ"/>
        </w:rPr>
        <w:tab/>
      </w:r>
      <w:r w:rsidR="00DF286F" w:rsidRPr="009B71BE">
        <w:rPr>
          <w:rFonts w:ascii="Calibri" w:hAnsi="Calibri"/>
          <w:b/>
          <w:bCs/>
          <w:color w:val="auto"/>
          <w:sz w:val="28"/>
          <w:szCs w:val="22"/>
          <w:highlight w:val="lightGray"/>
          <w:lang w:eastAsia="en-NZ"/>
        </w:rPr>
        <w:t>Application</w:t>
      </w:r>
      <w:r w:rsidR="001F1884" w:rsidRPr="009B71BE">
        <w:rPr>
          <w:rFonts w:ascii="Calibri" w:hAnsi="Calibri"/>
          <w:b/>
          <w:bCs/>
          <w:color w:val="auto"/>
          <w:sz w:val="28"/>
          <w:szCs w:val="22"/>
          <w:highlight w:val="lightGray"/>
          <w:lang w:eastAsia="en-NZ"/>
        </w:rPr>
        <w:t xml:space="preserve"> of subpart 4</w:t>
      </w:r>
      <w:bookmarkEnd w:id="53"/>
    </w:p>
    <w:p w14:paraId="03805AB1" w14:textId="77777777" w:rsidR="006177CF" w:rsidRPr="003857F7" w:rsidRDefault="000364E6" w:rsidP="006738EE">
      <w:pPr>
        <w:spacing w:after="0"/>
        <w:rPr>
          <w:i/>
          <w:highlight w:val="lightGray"/>
        </w:rPr>
      </w:pPr>
      <w:r w:rsidRPr="003857F7">
        <w:rPr>
          <w:i/>
          <w:highlight w:val="lightGray"/>
        </w:rPr>
        <w:t>(1)</w:t>
      </w:r>
      <w:r w:rsidRPr="003857F7">
        <w:rPr>
          <w:i/>
          <w:highlight w:val="lightGray"/>
        </w:rPr>
        <w:tab/>
      </w:r>
      <w:r w:rsidR="007668BB" w:rsidRPr="003857F7">
        <w:rPr>
          <w:i/>
          <w:highlight w:val="lightGray"/>
        </w:rPr>
        <w:t>This subp</w:t>
      </w:r>
      <w:r w:rsidR="00DF286F" w:rsidRPr="003857F7">
        <w:rPr>
          <w:i/>
          <w:highlight w:val="lightGray"/>
        </w:rPr>
        <w:t xml:space="preserve">art applies only to </w:t>
      </w:r>
      <w:r w:rsidR="000257CD" w:rsidRPr="003857F7">
        <w:rPr>
          <w:i/>
          <w:highlight w:val="lightGray"/>
        </w:rPr>
        <w:t>farms</w:t>
      </w:r>
      <w:r w:rsidR="006738EE" w:rsidRPr="003857F7">
        <w:rPr>
          <w:i/>
          <w:highlight w:val="lightGray"/>
        </w:rPr>
        <w:t xml:space="preserve"> </w:t>
      </w:r>
      <w:r w:rsidR="000257CD" w:rsidRPr="003857F7">
        <w:rPr>
          <w:i/>
          <w:highlight w:val="lightGray"/>
        </w:rPr>
        <w:t xml:space="preserve">in catchments that </w:t>
      </w:r>
      <w:r w:rsidR="00ED4BA8" w:rsidRPr="003857F7">
        <w:rPr>
          <w:i/>
          <w:highlight w:val="lightGray"/>
        </w:rPr>
        <w:t xml:space="preserve">are </w:t>
      </w:r>
      <w:r w:rsidR="006738EE" w:rsidRPr="003857F7">
        <w:rPr>
          <w:i/>
          <w:highlight w:val="lightGray"/>
        </w:rPr>
        <w:t xml:space="preserve">identified in Schedule 1, but </w:t>
      </w:r>
      <w:r w:rsidR="00CE55EF" w:rsidRPr="003857F7">
        <w:rPr>
          <w:i/>
          <w:highlight w:val="lightGray"/>
        </w:rPr>
        <w:t>only until the National Policy Statement for Freshwater Management 2019 is fully implemen</w:t>
      </w:r>
      <w:r w:rsidR="006738EE" w:rsidRPr="003857F7">
        <w:rPr>
          <w:i/>
          <w:highlight w:val="lightGray"/>
        </w:rPr>
        <w:t>ted (as defined in clause 31(2)(</w:t>
      </w:r>
      <w:r w:rsidR="00CE55EF" w:rsidRPr="003857F7">
        <w:rPr>
          <w:i/>
          <w:highlight w:val="lightGray"/>
        </w:rPr>
        <w:t>b)) in the catchment</w:t>
      </w:r>
      <w:r w:rsidR="000257CD" w:rsidRPr="003857F7">
        <w:rPr>
          <w:i/>
          <w:highlight w:val="lightGray"/>
        </w:rPr>
        <w:t>.</w:t>
      </w:r>
    </w:p>
    <w:p w14:paraId="6E23EBED" w14:textId="04B2E653" w:rsidR="00ED4BA8" w:rsidRPr="003857F7" w:rsidRDefault="00F7789B" w:rsidP="00ED4BA8">
      <w:pPr>
        <w:spacing w:after="0"/>
        <w:rPr>
          <w:i/>
          <w:highlight w:val="lightGray"/>
        </w:rPr>
      </w:pPr>
      <w:r w:rsidRPr="003857F7">
        <w:rPr>
          <w:i/>
          <w:highlight w:val="lightGray"/>
        </w:rPr>
        <w:t>(2</w:t>
      </w:r>
      <w:r w:rsidR="00ED4BA8" w:rsidRPr="003857F7">
        <w:rPr>
          <w:i/>
          <w:highlight w:val="lightGray"/>
        </w:rPr>
        <w:t>)</w:t>
      </w:r>
      <w:r w:rsidR="00ED4BA8" w:rsidRPr="003857F7">
        <w:rPr>
          <w:i/>
          <w:highlight w:val="lightGray"/>
        </w:rPr>
        <w:tab/>
        <w:t>Clause</w:t>
      </w:r>
      <w:r w:rsidR="00CE55EF" w:rsidRPr="003857F7">
        <w:rPr>
          <w:i/>
          <w:highlight w:val="lightGray"/>
        </w:rPr>
        <w:t>s 46 and 47</w:t>
      </w:r>
      <w:r w:rsidR="00ED4BA8" w:rsidRPr="003857F7">
        <w:rPr>
          <w:i/>
          <w:highlight w:val="lightGray"/>
        </w:rPr>
        <w:t xml:space="preserve"> apply on and from the commencement date, but</w:t>
      </w:r>
      <w:r w:rsidR="00245F9D">
        <w:rPr>
          <w:i/>
          <w:highlight w:val="lightGray"/>
        </w:rPr>
        <w:t>:</w:t>
      </w:r>
    </w:p>
    <w:p w14:paraId="731EC2B4" w14:textId="0B3F075C" w:rsidR="00D7297C" w:rsidRPr="003857F7" w:rsidRDefault="00ED4BA8" w:rsidP="00CE55EF">
      <w:pPr>
        <w:pStyle w:val="ListParagraph"/>
        <w:numPr>
          <w:ilvl w:val="0"/>
          <w:numId w:val="63"/>
        </w:numPr>
        <w:rPr>
          <w:i/>
          <w:highlight w:val="lightGray"/>
        </w:rPr>
      </w:pPr>
      <w:r w:rsidRPr="003857F7">
        <w:rPr>
          <w:i/>
          <w:highlight w:val="lightGray"/>
        </w:rPr>
        <w:t>c</w:t>
      </w:r>
      <w:r w:rsidR="005447E4" w:rsidRPr="003857F7">
        <w:rPr>
          <w:i/>
          <w:highlight w:val="lightGray"/>
        </w:rPr>
        <w:t xml:space="preserve">lauses </w:t>
      </w:r>
      <w:r w:rsidR="006738EE" w:rsidRPr="003857F7">
        <w:rPr>
          <w:i/>
          <w:highlight w:val="lightGray"/>
        </w:rPr>
        <w:t>44</w:t>
      </w:r>
      <w:r w:rsidR="005447E4" w:rsidRPr="003857F7">
        <w:rPr>
          <w:i/>
          <w:highlight w:val="lightGray"/>
        </w:rPr>
        <w:t xml:space="preserve"> and </w:t>
      </w:r>
      <w:r w:rsidR="001F1884" w:rsidRPr="003857F7">
        <w:rPr>
          <w:i/>
          <w:highlight w:val="lightGray"/>
        </w:rPr>
        <w:t>45</w:t>
      </w:r>
      <w:r w:rsidR="00D7297C" w:rsidRPr="003857F7">
        <w:rPr>
          <w:i/>
          <w:highlight w:val="lightGray"/>
        </w:rPr>
        <w:t xml:space="preserve"> </w:t>
      </w:r>
      <w:r w:rsidR="006177CF" w:rsidRPr="003857F7">
        <w:rPr>
          <w:i/>
          <w:highlight w:val="lightGray"/>
        </w:rPr>
        <w:t xml:space="preserve">do not apply until </w:t>
      </w:r>
      <w:r w:rsidR="00D7297C" w:rsidRPr="003857F7">
        <w:rPr>
          <w:i/>
          <w:highlight w:val="lightGray"/>
        </w:rPr>
        <w:t>19 months after the commencement date</w:t>
      </w:r>
      <w:r w:rsidR="00474B70">
        <w:rPr>
          <w:i/>
          <w:highlight w:val="lightGray"/>
        </w:rPr>
        <w:t>;</w:t>
      </w:r>
    </w:p>
    <w:p w14:paraId="7E206AE6" w14:textId="77777777" w:rsidR="006177CF" w:rsidRPr="003857F7" w:rsidRDefault="00ED4BA8" w:rsidP="00CE55EF">
      <w:pPr>
        <w:pStyle w:val="ListParagraph"/>
        <w:numPr>
          <w:ilvl w:val="0"/>
          <w:numId w:val="63"/>
        </w:numPr>
        <w:rPr>
          <w:i/>
          <w:highlight w:val="lightGray"/>
        </w:rPr>
      </w:pPr>
      <w:proofErr w:type="gramStart"/>
      <w:r w:rsidRPr="003857F7">
        <w:rPr>
          <w:i/>
          <w:highlight w:val="lightGray"/>
        </w:rPr>
        <w:t>c</w:t>
      </w:r>
      <w:r w:rsidR="00CE55EF" w:rsidRPr="003857F7">
        <w:rPr>
          <w:i/>
          <w:highlight w:val="lightGray"/>
        </w:rPr>
        <w:t>lause</w:t>
      </w:r>
      <w:proofErr w:type="gramEnd"/>
      <w:r w:rsidR="00CE55EF" w:rsidRPr="003857F7">
        <w:rPr>
          <w:i/>
          <w:highlight w:val="lightGray"/>
        </w:rPr>
        <w:t xml:space="preserve"> 48</w:t>
      </w:r>
      <w:r w:rsidR="006177CF" w:rsidRPr="003857F7">
        <w:rPr>
          <w:i/>
          <w:highlight w:val="lightGray"/>
        </w:rPr>
        <w:t xml:space="preserve"> does not apply until 18 months after the commencement date.</w:t>
      </w:r>
    </w:p>
    <w:p w14:paraId="3CB1EEF8" w14:textId="77777777" w:rsidR="00013750" w:rsidRPr="009B71BE" w:rsidRDefault="00013750" w:rsidP="000364E6">
      <w:pPr>
        <w:rPr>
          <w:i/>
          <w:sz w:val="18"/>
          <w:highlight w:val="lightGray"/>
        </w:rPr>
      </w:pPr>
    </w:p>
    <w:p w14:paraId="11296BD9" w14:textId="77777777" w:rsidR="00C33178" w:rsidRPr="009B71BE" w:rsidRDefault="00C33178" w:rsidP="00C33178">
      <w:pPr>
        <w:pStyle w:val="Heading3"/>
        <w:rPr>
          <w:rFonts w:ascii="Calibri" w:hAnsi="Calibri"/>
          <w:b/>
          <w:bCs/>
          <w:color w:val="auto"/>
          <w:sz w:val="28"/>
          <w:szCs w:val="22"/>
          <w:lang w:eastAsia="en-NZ"/>
        </w:rPr>
      </w:pPr>
      <w:bookmarkStart w:id="54" w:name="_Toc18413092"/>
      <w:r w:rsidRPr="009B71BE">
        <w:rPr>
          <w:rFonts w:ascii="Calibri" w:hAnsi="Calibri"/>
          <w:b/>
          <w:bCs/>
          <w:color w:val="auto"/>
          <w:sz w:val="28"/>
          <w:szCs w:val="22"/>
          <w:highlight w:val="lightGray"/>
          <w:lang w:eastAsia="en-NZ"/>
        </w:rPr>
        <w:t>43</w:t>
      </w:r>
      <w:r w:rsidRPr="009B71BE">
        <w:rPr>
          <w:rFonts w:ascii="Calibri" w:hAnsi="Calibri"/>
          <w:b/>
          <w:bCs/>
          <w:color w:val="auto"/>
          <w:sz w:val="28"/>
          <w:szCs w:val="22"/>
          <w:highlight w:val="lightGray"/>
          <w:lang w:eastAsia="en-NZ"/>
        </w:rPr>
        <w:tab/>
        <w:t>Definitions for subpart 4</w:t>
      </w:r>
      <w:bookmarkEnd w:id="54"/>
    </w:p>
    <w:p w14:paraId="7D1B2FCE" w14:textId="098C800B" w:rsidR="00C33178" w:rsidRPr="0071287B" w:rsidRDefault="00C33178" w:rsidP="00C33178">
      <w:pPr>
        <w:spacing w:after="0"/>
        <w:rPr>
          <w:i/>
          <w:highlight w:val="lightGray"/>
        </w:rPr>
      </w:pPr>
      <w:r w:rsidRPr="0071287B">
        <w:rPr>
          <w:i/>
          <w:highlight w:val="lightGray"/>
        </w:rPr>
        <w:tab/>
        <w:t>In this subpart</w:t>
      </w:r>
      <w:r w:rsidR="00245F9D">
        <w:rPr>
          <w:i/>
          <w:highlight w:val="lightGray"/>
        </w:rPr>
        <w:t>:</w:t>
      </w:r>
    </w:p>
    <w:p w14:paraId="1705F916" w14:textId="77777777" w:rsidR="00C33178" w:rsidRPr="0018557F" w:rsidRDefault="00C33178" w:rsidP="00167124">
      <w:pPr>
        <w:rPr>
          <w:i/>
          <w:highlight w:val="lightGray"/>
        </w:rPr>
      </w:pPr>
      <w:proofErr w:type="gramStart"/>
      <w:r w:rsidRPr="0018557F">
        <w:rPr>
          <w:b/>
          <w:i/>
          <w:highlight w:val="lightGray"/>
        </w:rPr>
        <w:t>baseline</w:t>
      </w:r>
      <w:proofErr w:type="gramEnd"/>
      <w:r w:rsidRPr="0018557F">
        <w:rPr>
          <w:b/>
          <w:i/>
          <w:highlight w:val="lightGray"/>
        </w:rPr>
        <w:t xml:space="preserve"> nitrogen loss figure</w:t>
      </w:r>
      <w:r w:rsidRPr="0018557F">
        <w:rPr>
          <w:i/>
          <w:highlight w:val="lightGray"/>
        </w:rPr>
        <w:t xml:space="preserve"> means the nitrogen loss figure calculat</w:t>
      </w:r>
      <w:r w:rsidR="006738EE" w:rsidRPr="0018557F">
        <w:rPr>
          <w:i/>
          <w:highlight w:val="lightGray"/>
        </w:rPr>
        <w:t>ed for the purposes of clause 47</w:t>
      </w:r>
      <w:r w:rsidRPr="0018557F">
        <w:rPr>
          <w:i/>
          <w:highlight w:val="lightGray"/>
        </w:rPr>
        <w:t xml:space="preserve"> </w:t>
      </w:r>
    </w:p>
    <w:p w14:paraId="5B316F39" w14:textId="77777777" w:rsidR="00C33178" w:rsidRPr="0018557F" w:rsidRDefault="00C33178" w:rsidP="00167124">
      <w:pPr>
        <w:rPr>
          <w:i/>
          <w:highlight w:val="lightGray"/>
        </w:rPr>
      </w:pPr>
      <w:proofErr w:type="gramStart"/>
      <w:r w:rsidRPr="0018557F">
        <w:rPr>
          <w:b/>
          <w:i/>
          <w:highlight w:val="lightGray"/>
        </w:rPr>
        <w:t>nitrogen</w:t>
      </w:r>
      <w:proofErr w:type="gramEnd"/>
      <w:r w:rsidRPr="0018557F">
        <w:rPr>
          <w:b/>
          <w:i/>
          <w:highlight w:val="lightGray"/>
        </w:rPr>
        <w:t xml:space="preserve"> loss figure</w:t>
      </w:r>
      <w:r w:rsidRPr="0018557F">
        <w:rPr>
          <w:i/>
          <w:highlight w:val="lightGray"/>
        </w:rPr>
        <w:t xml:space="preserve"> means the amount of nitrogen lost from the whole of a farm by leaching from farming activities, expressed in kilograms per hectare per year</w:t>
      </w:r>
    </w:p>
    <w:p w14:paraId="1284BA52" w14:textId="77777777" w:rsidR="00C33178" w:rsidRPr="0071287B" w:rsidRDefault="00C33178" w:rsidP="00167124">
      <w:pPr>
        <w:rPr>
          <w:i/>
        </w:rPr>
      </w:pPr>
      <w:r w:rsidRPr="0018557F">
        <w:rPr>
          <w:b/>
          <w:i/>
          <w:highlight w:val="lightGray"/>
        </w:rPr>
        <w:t>Overseer</w:t>
      </w:r>
      <w:r w:rsidRPr="0018557F">
        <w:rPr>
          <w:i/>
          <w:highlight w:val="lightGray"/>
        </w:rPr>
        <w:t xml:space="preserve"> means, at any time, the latest version of the proprietary software (</w:t>
      </w:r>
      <w:proofErr w:type="spellStart"/>
      <w:r w:rsidRPr="0018557F">
        <w:rPr>
          <w:i/>
          <w:highlight w:val="lightGray"/>
        </w:rPr>
        <w:t>OverseerFM</w:t>
      </w:r>
      <w:proofErr w:type="spellEnd"/>
      <w:r w:rsidRPr="0018557F">
        <w:rPr>
          <w:i/>
          <w:highlight w:val="lightGray"/>
        </w:rPr>
        <w:t>) nutrient budget model used by applying the Best Practice Data Input Standards 2016</w:t>
      </w:r>
    </w:p>
    <w:p w14:paraId="08ECA2C0" w14:textId="4B8F5ACA" w:rsidR="00C33178" w:rsidRPr="0071287B" w:rsidRDefault="00C33178" w:rsidP="00C33178">
      <w:pPr>
        <w:spacing w:after="0"/>
        <w:rPr>
          <w:i/>
          <w:highlight w:val="lightGray"/>
        </w:rPr>
      </w:pPr>
      <w:r w:rsidRPr="0071287B">
        <w:rPr>
          <w:b/>
          <w:i/>
          <w:highlight w:val="lightGray"/>
        </w:rPr>
        <w:t>Overseer modeller</w:t>
      </w:r>
      <w:r w:rsidRPr="0071287B">
        <w:rPr>
          <w:i/>
          <w:highlight w:val="lightGray"/>
        </w:rPr>
        <w:t xml:space="preserve"> mean</w:t>
      </w:r>
      <w:r w:rsidR="00245F9D">
        <w:rPr>
          <w:i/>
          <w:highlight w:val="lightGray"/>
        </w:rPr>
        <w:t>s:</w:t>
      </w:r>
    </w:p>
    <w:p w14:paraId="792C53BF" w14:textId="77777777" w:rsidR="00C33178" w:rsidRPr="0071287B" w:rsidRDefault="00C33178" w:rsidP="00CE55EF">
      <w:pPr>
        <w:pStyle w:val="ListParagraph"/>
        <w:numPr>
          <w:ilvl w:val="0"/>
          <w:numId w:val="40"/>
        </w:numPr>
        <w:spacing w:after="0"/>
        <w:rPr>
          <w:i/>
          <w:highlight w:val="lightGray"/>
        </w:rPr>
      </w:pPr>
      <w:r w:rsidRPr="0071287B">
        <w:rPr>
          <w:i/>
          <w:highlight w:val="lightGray"/>
        </w:rPr>
        <w:t>a nutrient manager certified under the Nutrient Manager Adviser Certification Programme; or</w:t>
      </w:r>
    </w:p>
    <w:p w14:paraId="3495C8D7" w14:textId="77777777" w:rsidR="00C33178" w:rsidRPr="0071287B" w:rsidRDefault="00C33178" w:rsidP="00CE55EF">
      <w:pPr>
        <w:pStyle w:val="ListParagraph"/>
        <w:numPr>
          <w:ilvl w:val="0"/>
          <w:numId w:val="40"/>
        </w:numPr>
        <w:spacing w:before="240"/>
        <w:rPr>
          <w:i/>
          <w:highlight w:val="lightGray"/>
        </w:rPr>
      </w:pPr>
      <w:r w:rsidRPr="0071287B">
        <w:rPr>
          <w:i/>
          <w:highlight w:val="lightGray"/>
        </w:rPr>
        <w:t>in respect of any farm, a suitably qualified person approved by the regional council in which the farm is located</w:t>
      </w:r>
    </w:p>
    <w:p w14:paraId="71469CB8" w14:textId="77777777" w:rsidR="003C64C1" w:rsidRPr="0071287B" w:rsidRDefault="003C64C1" w:rsidP="003C64C1">
      <w:pPr>
        <w:spacing w:after="0"/>
        <w:rPr>
          <w:i/>
          <w:highlight w:val="lightGray"/>
        </w:rPr>
      </w:pPr>
      <w:proofErr w:type="gramStart"/>
      <w:r w:rsidRPr="0071287B">
        <w:rPr>
          <w:b/>
          <w:i/>
          <w:highlight w:val="lightGray"/>
        </w:rPr>
        <w:t>threshold</w:t>
      </w:r>
      <w:proofErr w:type="gramEnd"/>
      <w:r w:rsidRPr="0071287B">
        <w:rPr>
          <w:b/>
          <w:i/>
          <w:highlight w:val="lightGray"/>
        </w:rPr>
        <w:t xml:space="preserve"> value</w:t>
      </w:r>
      <w:r w:rsidRPr="0071287B">
        <w:rPr>
          <w:i/>
          <w:highlight w:val="lightGray"/>
        </w:rPr>
        <w:t xml:space="preserve"> means the value calculated by a regional council for the purposes of clause </w:t>
      </w:r>
      <w:r w:rsidR="00A54F80" w:rsidRPr="0071287B">
        <w:rPr>
          <w:i/>
          <w:highlight w:val="lightGray"/>
        </w:rPr>
        <w:t>47</w:t>
      </w:r>
      <w:r w:rsidR="00115CBF" w:rsidRPr="0071287B">
        <w:rPr>
          <w:i/>
          <w:highlight w:val="lightGray"/>
        </w:rPr>
        <w:t>.</w:t>
      </w:r>
    </w:p>
    <w:p w14:paraId="3CF73D06" w14:textId="77777777" w:rsidR="003C64C1" w:rsidRPr="009B71BE" w:rsidRDefault="003C64C1" w:rsidP="003C64C1">
      <w:pPr>
        <w:spacing w:after="0"/>
        <w:rPr>
          <w:i/>
          <w:sz w:val="18"/>
          <w:highlight w:val="lightGray"/>
        </w:rPr>
      </w:pPr>
    </w:p>
    <w:p w14:paraId="73ECE485" w14:textId="77777777" w:rsidR="00C33178" w:rsidRPr="009B71BE" w:rsidRDefault="00C33178" w:rsidP="000364E6">
      <w:pPr>
        <w:rPr>
          <w:i/>
          <w:sz w:val="18"/>
          <w:highlight w:val="lightGray"/>
        </w:rPr>
      </w:pPr>
    </w:p>
    <w:p w14:paraId="6207BE3F" w14:textId="77777777" w:rsidR="00DF286F" w:rsidRPr="009B71BE" w:rsidRDefault="00C33178" w:rsidP="00DF286F">
      <w:pPr>
        <w:pStyle w:val="Heading3"/>
        <w:rPr>
          <w:rFonts w:ascii="Calibri" w:hAnsi="Calibri"/>
          <w:b/>
          <w:bCs/>
          <w:color w:val="auto"/>
          <w:sz w:val="28"/>
          <w:szCs w:val="22"/>
          <w:lang w:eastAsia="en-NZ"/>
        </w:rPr>
      </w:pPr>
      <w:bookmarkStart w:id="55" w:name="_Toc18413093"/>
      <w:r w:rsidRPr="009B71BE">
        <w:rPr>
          <w:rFonts w:ascii="Calibri" w:hAnsi="Calibri"/>
          <w:b/>
          <w:bCs/>
          <w:color w:val="auto"/>
          <w:sz w:val="28"/>
          <w:szCs w:val="22"/>
          <w:highlight w:val="lightGray"/>
          <w:lang w:eastAsia="en-NZ"/>
        </w:rPr>
        <w:t>44</w:t>
      </w:r>
      <w:r w:rsidR="00DF286F" w:rsidRPr="009B71BE">
        <w:rPr>
          <w:rFonts w:ascii="Calibri" w:hAnsi="Calibri"/>
          <w:b/>
          <w:bCs/>
          <w:color w:val="auto"/>
          <w:sz w:val="28"/>
          <w:szCs w:val="22"/>
          <w:highlight w:val="lightGray"/>
          <w:lang w:eastAsia="en-NZ"/>
        </w:rPr>
        <w:tab/>
        <w:t>Controlled activity</w:t>
      </w:r>
      <w:bookmarkEnd w:id="55"/>
    </w:p>
    <w:p w14:paraId="5E1A6182" w14:textId="77777777" w:rsidR="00DF286F" w:rsidRPr="0071287B" w:rsidRDefault="00DF286F" w:rsidP="000364E6">
      <w:pPr>
        <w:rPr>
          <w:i/>
          <w:highlight w:val="lightGray"/>
        </w:rPr>
      </w:pPr>
      <w:r w:rsidRPr="0071287B">
        <w:rPr>
          <w:i/>
          <w:highlight w:val="lightGray"/>
        </w:rPr>
        <w:t>(1)</w:t>
      </w:r>
      <w:r w:rsidRPr="0071287B">
        <w:rPr>
          <w:i/>
          <w:highlight w:val="lightGray"/>
        </w:rPr>
        <w:tab/>
      </w:r>
      <w:r w:rsidR="00AC5EF9" w:rsidRPr="0071287B">
        <w:rPr>
          <w:i/>
          <w:highlight w:val="lightGray"/>
        </w:rPr>
        <w:t>L</w:t>
      </w:r>
      <w:r w:rsidRPr="0071287B">
        <w:rPr>
          <w:i/>
          <w:highlight w:val="lightGray"/>
        </w:rPr>
        <w:t>ow-slope pastoral farming</w:t>
      </w:r>
      <w:r w:rsidR="00ED4BA8" w:rsidRPr="0071287B">
        <w:rPr>
          <w:i/>
          <w:highlight w:val="lightGray"/>
        </w:rPr>
        <w:t xml:space="preserve"> and all dairy farming</w:t>
      </w:r>
      <w:r w:rsidRPr="0071287B">
        <w:rPr>
          <w:i/>
          <w:highlight w:val="lightGray"/>
        </w:rPr>
        <w:t xml:space="preserve"> is a controlled activity if, at any time, the nitrogen loss figure for the farm exceeds the threshold value for the catchment </w:t>
      </w:r>
      <w:r w:rsidR="00CE55EF" w:rsidRPr="0071287B">
        <w:rPr>
          <w:i/>
          <w:highlight w:val="lightGray"/>
        </w:rPr>
        <w:t xml:space="preserve">or </w:t>
      </w:r>
      <w:proofErr w:type="spellStart"/>
      <w:r w:rsidR="00CE55EF" w:rsidRPr="0071287B">
        <w:rPr>
          <w:i/>
          <w:highlight w:val="lightGray"/>
        </w:rPr>
        <w:t>subcatchment</w:t>
      </w:r>
      <w:proofErr w:type="spellEnd"/>
      <w:r w:rsidR="00CE55EF" w:rsidRPr="0071287B">
        <w:rPr>
          <w:i/>
          <w:highlight w:val="lightGray"/>
        </w:rPr>
        <w:t xml:space="preserve"> </w:t>
      </w:r>
      <w:r w:rsidRPr="0071287B">
        <w:rPr>
          <w:i/>
          <w:highlight w:val="lightGray"/>
        </w:rPr>
        <w:t>in which the farm is located.</w:t>
      </w:r>
    </w:p>
    <w:p w14:paraId="351BA446" w14:textId="77777777" w:rsidR="00ED4BA8" w:rsidRPr="0071287B" w:rsidRDefault="00DF286F" w:rsidP="000364E6">
      <w:pPr>
        <w:rPr>
          <w:i/>
          <w:highlight w:val="lightGray"/>
        </w:rPr>
      </w:pPr>
      <w:r w:rsidRPr="0071287B">
        <w:rPr>
          <w:i/>
          <w:highlight w:val="lightGray"/>
        </w:rPr>
        <w:lastRenderedPageBreak/>
        <w:t>(2)</w:t>
      </w:r>
      <w:r w:rsidRPr="0071287B">
        <w:rPr>
          <w:i/>
          <w:highlight w:val="lightGray"/>
        </w:rPr>
        <w:tab/>
        <w:t>For the purpose of granting a resource consent</w:t>
      </w:r>
      <w:r w:rsidR="006177CF" w:rsidRPr="0071287B">
        <w:rPr>
          <w:i/>
          <w:highlight w:val="lightGray"/>
        </w:rPr>
        <w:t xml:space="preserve"> for the controlled activity</w:t>
      </w:r>
      <w:r w:rsidRPr="0071287B">
        <w:rPr>
          <w:i/>
          <w:highlight w:val="lightGray"/>
        </w:rPr>
        <w:t xml:space="preserve">, the matter over which control is reserved is nitrogen loss. </w:t>
      </w:r>
    </w:p>
    <w:p w14:paraId="0079E86D" w14:textId="77777777" w:rsidR="00CE55EF" w:rsidRPr="0071287B" w:rsidRDefault="00CE55EF" w:rsidP="000364E6">
      <w:pPr>
        <w:rPr>
          <w:i/>
          <w:highlight w:val="lightGray"/>
        </w:rPr>
      </w:pPr>
      <w:r w:rsidRPr="0071287B">
        <w:rPr>
          <w:i/>
          <w:highlight w:val="lightGray"/>
        </w:rPr>
        <w:t>(3)</w:t>
      </w:r>
      <w:r w:rsidRPr="0071287B">
        <w:rPr>
          <w:i/>
          <w:highlight w:val="lightGray"/>
        </w:rPr>
        <w:tab/>
        <w:t xml:space="preserve">An application for a resource consent for </w:t>
      </w:r>
      <w:r w:rsidR="006738EE" w:rsidRPr="0071287B">
        <w:rPr>
          <w:i/>
          <w:highlight w:val="lightGray"/>
        </w:rPr>
        <w:t>the purposes of this clause will</w:t>
      </w:r>
      <w:r w:rsidRPr="0071287B">
        <w:rPr>
          <w:i/>
          <w:highlight w:val="lightGray"/>
        </w:rPr>
        <w:t xml:space="preserve"> not be publicly or limited notified.</w:t>
      </w:r>
    </w:p>
    <w:p w14:paraId="5FD64CA7" w14:textId="77777777" w:rsidR="00DF286F" w:rsidRPr="0071287B" w:rsidRDefault="00CE55EF" w:rsidP="00ED4BA8">
      <w:pPr>
        <w:spacing w:after="0"/>
        <w:rPr>
          <w:i/>
          <w:highlight w:val="lightGray"/>
        </w:rPr>
      </w:pPr>
      <w:r w:rsidRPr="0071287B">
        <w:rPr>
          <w:i/>
          <w:highlight w:val="lightGray"/>
        </w:rPr>
        <w:t>(4</w:t>
      </w:r>
      <w:r w:rsidR="00031800" w:rsidRPr="0071287B">
        <w:rPr>
          <w:i/>
          <w:highlight w:val="lightGray"/>
        </w:rPr>
        <w:t>)</w:t>
      </w:r>
      <w:r w:rsidR="00031800" w:rsidRPr="0071287B">
        <w:rPr>
          <w:i/>
          <w:highlight w:val="lightGray"/>
        </w:rPr>
        <w:tab/>
        <w:t>A resource consent grante</w:t>
      </w:r>
      <w:r w:rsidR="00DF286F" w:rsidRPr="0071287B">
        <w:rPr>
          <w:i/>
          <w:highlight w:val="lightGray"/>
        </w:rPr>
        <w:t xml:space="preserve">d for the </w:t>
      </w:r>
      <w:r w:rsidR="00031800" w:rsidRPr="0071287B">
        <w:rPr>
          <w:i/>
          <w:highlight w:val="lightGray"/>
        </w:rPr>
        <w:t xml:space="preserve">controlled activity must </w:t>
      </w:r>
      <w:r w:rsidR="00ED4BA8" w:rsidRPr="0071287B">
        <w:rPr>
          <w:i/>
          <w:highlight w:val="lightGray"/>
        </w:rPr>
        <w:t xml:space="preserve">include at least </w:t>
      </w:r>
      <w:r w:rsidR="00DF286F" w:rsidRPr="0071287B">
        <w:rPr>
          <w:i/>
          <w:highlight w:val="lightGray"/>
        </w:rPr>
        <w:t xml:space="preserve">the following conditions: </w:t>
      </w:r>
    </w:p>
    <w:p w14:paraId="3B477F35" w14:textId="528FA4C0" w:rsidR="00DF286F" w:rsidRDefault="00607635" w:rsidP="00CE55EF">
      <w:pPr>
        <w:pStyle w:val="ListParagraph"/>
        <w:numPr>
          <w:ilvl w:val="0"/>
          <w:numId w:val="32"/>
        </w:numPr>
        <w:rPr>
          <w:i/>
          <w:highlight w:val="lightGray"/>
        </w:rPr>
      </w:pPr>
      <w:r w:rsidRPr="0071287B">
        <w:rPr>
          <w:i/>
          <w:highlight w:val="lightGray"/>
        </w:rPr>
        <w:t xml:space="preserve">the farm must have a certified </w:t>
      </w:r>
      <w:r w:rsidR="000A5790" w:rsidRPr="0071287B">
        <w:rPr>
          <w:i/>
          <w:highlight w:val="lightGray"/>
        </w:rPr>
        <w:t>FW-FP</w:t>
      </w:r>
      <w:r w:rsidRPr="0071287B">
        <w:rPr>
          <w:i/>
          <w:highlight w:val="lightGray"/>
        </w:rPr>
        <w:t xml:space="preserve"> that includes actions that will</w:t>
      </w:r>
      <w:r w:rsidR="00AC5EF9" w:rsidRPr="0071287B">
        <w:rPr>
          <w:i/>
          <w:highlight w:val="lightGray"/>
        </w:rPr>
        <w:t>, within 5 years,</w:t>
      </w:r>
      <w:r w:rsidRPr="0071287B">
        <w:rPr>
          <w:i/>
          <w:highlight w:val="lightGray"/>
        </w:rPr>
        <w:t xml:space="preserve"> reduce the farm’s nitrogen loss by the difference (expressed as a percentage) between</w:t>
      </w:r>
      <w:r w:rsidR="00B50B3C">
        <w:rPr>
          <w:i/>
          <w:highlight w:val="lightGray"/>
        </w:rPr>
        <w:t>:</w:t>
      </w:r>
    </w:p>
    <w:p w14:paraId="351CC3D2" w14:textId="59285326" w:rsidR="00B50B3C" w:rsidRDefault="00B50B3C" w:rsidP="009B71BE">
      <w:pPr>
        <w:pStyle w:val="ListParagraph"/>
        <w:numPr>
          <w:ilvl w:val="2"/>
          <w:numId w:val="32"/>
        </w:numPr>
        <w:rPr>
          <w:i/>
          <w:highlight w:val="lightGray"/>
        </w:rPr>
      </w:pPr>
      <w:r>
        <w:rPr>
          <w:i/>
          <w:highlight w:val="lightGray"/>
        </w:rPr>
        <w:t xml:space="preserve">the farm’s baseline nitrogen loss figure; and </w:t>
      </w:r>
    </w:p>
    <w:p w14:paraId="1A7DF939" w14:textId="72C5558B" w:rsidR="00607635" w:rsidRPr="0071287B" w:rsidRDefault="00B50B3C" w:rsidP="009B71BE">
      <w:pPr>
        <w:pStyle w:val="ListParagraph"/>
        <w:numPr>
          <w:ilvl w:val="2"/>
          <w:numId w:val="32"/>
        </w:numPr>
        <w:rPr>
          <w:highlight w:val="lightGray"/>
        </w:rPr>
      </w:pPr>
      <w:r>
        <w:rPr>
          <w:i/>
          <w:highlight w:val="lightGray"/>
        </w:rPr>
        <w:t xml:space="preserve">the threshold values for the catchment in which the farm is located; </w:t>
      </w:r>
    </w:p>
    <w:p w14:paraId="2DD9A68A" w14:textId="77777777" w:rsidR="00B50B3C" w:rsidRDefault="00607635" w:rsidP="00CE55EF">
      <w:pPr>
        <w:pStyle w:val="ListParagraph"/>
        <w:numPr>
          <w:ilvl w:val="0"/>
          <w:numId w:val="32"/>
        </w:numPr>
        <w:rPr>
          <w:i/>
          <w:highlight w:val="lightGray"/>
        </w:rPr>
      </w:pPr>
      <w:r w:rsidRPr="0071287B">
        <w:rPr>
          <w:i/>
          <w:highlight w:val="lightGray"/>
        </w:rPr>
        <w:t xml:space="preserve">by 30 September </w:t>
      </w:r>
      <w:r w:rsidR="00115CBF" w:rsidRPr="0071287B">
        <w:rPr>
          <w:i/>
          <w:highlight w:val="lightGray"/>
        </w:rPr>
        <w:t xml:space="preserve">in </w:t>
      </w:r>
      <w:r w:rsidRPr="0071287B">
        <w:rPr>
          <w:i/>
          <w:highlight w:val="lightGray"/>
        </w:rPr>
        <w:t>each year the farmer must provide the relevant local authority with</w:t>
      </w:r>
      <w:r w:rsidR="00B50B3C">
        <w:rPr>
          <w:i/>
          <w:highlight w:val="lightGray"/>
        </w:rPr>
        <w:t>:</w:t>
      </w:r>
    </w:p>
    <w:p w14:paraId="26E9786C" w14:textId="77777777" w:rsidR="00B50B3C" w:rsidRDefault="00B50B3C" w:rsidP="009B71BE">
      <w:pPr>
        <w:pStyle w:val="ListParagraph"/>
        <w:numPr>
          <w:ilvl w:val="2"/>
          <w:numId w:val="32"/>
        </w:numPr>
        <w:rPr>
          <w:i/>
          <w:highlight w:val="lightGray"/>
        </w:rPr>
      </w:pPr>
      <w:r>
        <w:rPr>
          <w:i/>
          <w:highlight w:val="lightGray"/>
        </w:rPr>
        <w:t xml:space="preserve">an Overseer output file for the previous farm year, certified by an Overseer modeller; and </w:t>
      </w:r>
    </w:p>
    <w:p w14:paraId="6DCECAB5" w14:textId="176FA30B" w:rsidR="00607635" w:rsidRPr="0071287B" w:rsidRDefault="00B50B3C" w:rsidP="009B71BE">
      <w:pPr>
        <w:pStyle w:val="ListParagraph"/>
        <w:numPr>
          <w:ilvl w:val="2"/>
          <w:numId w:val="32"/>
        </w:numPr>
        <w:rPr>
          <w:i/>
          <w:highlight w:val="lightGray"/>
        </w:rPr>
      </w:pPr>
      <w:r>
        <w:rPr>
          <w:i/>
          <w:highlight w:val="lightGray"/>
        </w:rPr>
        <w:t xml:space="preserve">documentation certified by an approved auditor that shows whether the farmer is complying with the FW-FP as it relates to reducing nitrogen loss; </w:t>
      </w:r>
    </w:p>
    <w:p w14:paraId="668AD32F" w14:textId="76849467" w:rsidR="00E32850" w:rsidRPr="0071287B" w:rsidRDefault="00E32850" w:rsidP="00CE55EF">
      <w:pPr>
        <w:pStyle w:val="ListParagraph"/>
        <w:numPr>
          <w:ilvl w:val="0"/>
          <w:numId w:val="32"/>
        </w:numPr>
        <w:rPr>
          <w:i/>
          <w:highlight w:val="lightGray"/>
        </w:rPr>
      </w:pPr>
      <w:r w:rsidRPr="0071287B">
        <w:rPr>
          <w:i/>
          <w:highlight w:val="lightGray"/>
        </w:rPr>
        <w:t>within 3 years after the granting of the consent, the farmer must provide evidence to the relevant regional council to show that nitrogen loss from the farm has been reduced by at least 50% of</w:t>
      </w:r>
      <w:r w:rsidR="00ED4BA8" w:rsidRPr="0071287B">
        <w:rPr>
          <w:i/>
          <w:highlight w:val="lightGray"/>
        </w:rPr>
        <w:t xml:space="preserve"> the figure referred to in (a)</w:t>
      </w:r>
      <w:r w:rsidRPr="0071287B">
        <w:rPr>
          <w:i/>
          <w:highlight w:val="lightGray"/>
        </w:rPr>
        <w:t xml:space="preserve"> above</w:t>
      </w:r>
      <w:r w:rsidR="00231491">
        <w:rPr>
          <w:i/>
          <w:highlight w:val="lightGray"/>
        </w:rPr>
        <w:t>;</w:t>
      </w:r>
    </w:p>
    <w:p w14:paraId="76D4AAEE" w14:textId="77777777" w:rsidR="00E56C3C" w:rsidRPr="0071287B" w:rsidRDefault="00E56C3C" w:rsidP="00CE55EF">
      <w:pPr>
        <w:pStyle w:val="ListParagraph"/>
        <w:numPr>
          <w:ilvl w:val="0"/>
          <w:numId w:val="32"/>
        </w:numPr>
        <w:rPr>
          <w:i/>
          <w:highlight w:val="lightGray"/>
        </w:rPr>
      </w:pPr>
      <w:proofErr w:type="gramStart"/>
      <w:r w:rsidRPr="0071287B">
        <w:rPr>
          <w:i/>
          <w:highlight w:val="lightGray"/>
        </w:rPr>
        <w:t>the</w:t>
      </w:r>
      <w:proofErr w:type="gramEnd"/>
      <w:r w:rsidRPr="0071287B">
        <w:rPr>
          <w:i/>
          <w:highlight w:val="lightGray"/>
        </w:rPr>
        <w:t xml:space="preserve"> consent expires on a specified date not later than</w:t>
      </w:r>
      <w:r w:rsidR="00031800" w:rsidRPr="0071287B">
        <w:rPr>
          <w:i/>
          <w:highlight w:val="lightGray"/>
        </w:rPr>
        <w:t xml:space="preserve"> 5 years after the date it is granted</w:t>
      </w:r>
      <w:r w:rsidRPr="0071287B">
        <w:rPr>
          <w:i/>
          <w:highlight w:val="lightGray"/>
        </w:rPr>
        <w:t>.</w:t>
      </w:r>
    </w:p>
    <w:p w14:paraId="57AE6C23" w14:textId="77777777" w:rsidR="001B4695" w:rsidRPr="009B71BE" w:rsidRDefault="001B4695" w:rsidP="001B4695">
      <w:pPr>
        <w:rPr>
          <w:i/>
          <w:sz w:val="18"/>
          <w:highlight w:val="lightGray"/>
        </w:rPr>
      </w:pPr>
    </w:p>
    <w:p w14:paraId="59776855" w14:textId="77777777" w:rsidR="00607635" w:rsidRPr="009B71BE" w:rsidRDefault="00C33178" w:rsidP="00E32850">
      <w:pPr>
        <w:pStyle w:val="Heading3"/>
        <w:rPr>
          <w:rFonts w:ascii="Calibri" w:hAnsi="Calibri"/>
          <w:b/>
          <w:bCs/>
          <w:color w:val="auto"/>
          <w:sz w:val="28"/>
          <w:szCs w:val="22"/>
          <w:lang w:eastAsia="en-NZ"/>
        </w:rPr>
      </w:pPr>
      <w:bookmarkStart w:id="56" w:name="_Toc18413094"/>
      <w:r w:rsidRPr="009B71BE">
        <w:rPr>
          <w:rFonts w:ascii="Calibri" w:hAnsi="Calibri"/>
          <w:b/>
          <w:bCs/>
          <w:color w:val="auto"/>
          <w:sz w:val="28"/>
          <w:szCs w:val="22"/>
          <w:highlight w:val="lightGray"/>
          <w:lang w:eastAsia="en-NZ"/>
        </w:rPr>
        <w:t>45</w:t>
      </w:r>
      <w:r w:rsidR="00E32850" w:rsidRPr="009B71BE">
        <w:rPr>
          <w:rFonts w:ascii="Calibri" w:hAnsi="Calibri"/>
          <w:b/>
          <w:bCs/>
          <w:color w:val="auto"/>
          <w:sz w:val="28"/>
          <w:szCs w:val="22"/>
          <w:highlight w:val="lightGray"/>
          <w:lang w:eastAsia="en-NZ"/>
        </w:rPr>
        <w:tab/>
        <w:t>Discretionary activity</w:t>
      </w:r>
      <w:bookmarkEnd w:id="56"/>
      <w:r w:rsidR="00607635" w:rsidRPr="009B71BE">
        <w:rPr>
          <w:rFonts w:ascii="Calibri" w:hAnsi="Calibri"/>
          <w:b/>
          <w:bCs/>
          <w:color w:val="auto"/>
          <w:sz w:val="28"/>
          <w:szCs w:val="22"/>
          <w:lang w:eastAsia="en-NZ"/>
        </w:rPr>
        <w:tab/>
      </w:r>
    </w:p>
    <w:p w14:paraId="54EA7B1D" w14:textId="0BA6696B" w:rsidR="000F0C43" w:rsidRPr="0071287B" w:rsidRDefault="00E32850" w:rsidP="00ED4BA8">
      <w:pPr>
        <w:spacing w:after="0"/>
        <w:rPr>
          <w:i/>
          <w:highlight w:val="lightGray"/>
        </w:rPr>
      </w:pPr>
      <w:r w:rsidRPr="0071287B">
        <w:rPr>
          <w:i/>
          <w:highlight w:val="lightGray"/>
        </w:rPr>
        <w:t xml:space="preserve">(1) </w:t>
      </w:r>
      <w:r w:rsidRPr="0071287B">
        <w:rPr>
          <w:i/>
          <w:highlight w:val="lightGray"/>
        </w:rPr>
        <w:tab/>
        <w:t>Low-slope pastoral farming</w:t>
      </w:r>
      <w:r w:rsidR="00ED4BA8" w:rsidRPr="0071287B">
        <w:rPr>
          <w:i/>
          <w:highlight w:val="lightGray"/>
        </w:rPr>
        <w:t xml:space="preserve"> and all dairy farming</w:t>
      </w:r>
      <w:r w:rsidRPr="0071287B">
        <w:rPr>
          <w:i/>
          <w:highlight w:val="lightGray"/>
        </w:rPr>
        <w:t xml:space="preserve"> is a discretionary activity if, at any time</w:t>
      </w:r>
      <w:proofErr w:type="gramStart"/>
      <w:r w:rsidRPr="0071287B">
        <w:rPr>
          <w:i/>
          <w:highlight w:val="lightGray"/>
        </w:rPr>
        <w:t>,</w:t>
      </w:r>
      <w:r w:rsidR="00B50B3C">
        <w:rPr>
          <w:i/>
          <w:highlight w:val="lightGray"/>
        </w:rPr>
        <w:t>:</w:t>
      </w:r>
      <w:proofErr w:type="gramEnd"/>
    </w:p>
    <w:p w14:paraId="4281F980" w14:textId="45D0C5AE" w:rsidR="00E32850" w:rsidRDefault="00E32850" w:rsidP="00CE55EF">
      <w:pPr>
        <w:pStyle w:val="ListParagraph"/>
        <w:numPr>
          <w:ilvl w:val="0"/>
          <w:numId w:val="15"/>
        </w:numPr>
        <w:rPr>
          <w:i/>
          <w:highlight w:val="lightGray"/>
        </w:rPr>
      </w:pPr>
      <w:r w:rsidRPr="0071287B">
        <w:rPr>
          <w:i/>
          <w:highlight w:val="lightGray"/>
        </w:rPr>
        <w:t>the nitrogen loss figure for the farm exceeds the threshold value for the catchme</w:t>
      </w:r>
      <w:r w:rsidR="000F0C43" w:rsidRPr="0071287B">
        <w:rPr>
          <w:i/>
          <w:highlight w:val="lightGray"/>
        </w:rPr>
        <w:t>nt in which the farm is located; and</w:t>
      </w:r>
    </w:p>
    <w:p w14:paraId="753C89D0" w14:textId="114BE7DC" w:rsidR="004B436A" w:rsidRPr="0071287B" w:rsidRDefault="004B436A" w:rsidP="00CE55EF">
      <w:pPr>
        <w:pStyle w:val="ListParagraph"/>
        <w:numPr>
          <w:ilvl w:val="0"/>
          <w:numId w:val="15"/>
        </w:numPr>
        <w:rPr>
          <w:i/>
          <w:highlight w:val="lightGray"/>
        </w:rPr>
      </w:pPr>
      <w:r w:rsidRPr="000644B6">
        <w:rPr>
          <w:i/>
          <w:highlight w:val="lightGray"/>
        </w:rPr>
        <w:t>the farm either does not have a certified FW-FP, or it has a certified FW-FP</w:t>
      </w:r>
      <w:r>
        <w:rPr>
          <w:i/>
          <w:highlight w:val="lightGray"/>
        </w:rPr>
        <w:t xml:space="preserve"> but it does not include</w:t>
      </w:r>
      <w:r w:rsidRPr="000644B6">
        <w:rPr>
          <w:i/>
          <w:highlight w:val="lightGray"/>
        </w:rPr>
        <w:t xml:space="preserve"> actions that will, within 5 years, reduce the farm’s nitrogen loss by the difference (expressed as a percentage) between</w:t>
      </w:r>
      <w:r w:rsidR="00B50B3C">
        <w:rPr>
          <w:i/>
          <w:highlight w:val="lightGray"/>
        </w:rPr>
        <w:t>:</w:t>
      </w:r>
    </w:p>
    <w:p w14:paraId="2C63920B" w14:textId="15F376D9" w:rsidR="000F0C43" w:rsidRDefault="000F0C43" w:rsidP="009B71BE">
      <w:pPr>
        <w:pStyle w:val="ListParagraph"/>
        <w:numPr>
          <w:ilvl w:val="2"/>
          <w:numId w:val="15"/>
        </w:numPr>
        <w:rPr>
          <w:i/>
          <w:highlight w:val="lightGray"/>
        </w:rPr>
      </w:pPr>
      <w:r w:rsidRPr="009B71BE">
        <w:rPr>
          <w:i/>
          <w:highlight w:val="lightGray"/>
        </w:rPr>
        <w:t xml:space="preserve">the farm’s </w:t>
      </w:r>
      <w:r w:rsidR="00A30885" w:rsidRPr="009B71BE">
        <w:rPr>
          <w:i/>
          <w:highlight w:val="lightGray"/>
        </w:rPr>
        <w:t xml:space="preserve">baseline </w:t>
      </w:r>
      <w:r w:rsidRPr="009B71BE">
        <w:rPr>
          <w:i/>
          <w:highlight w:val="lightGray"/>
        </w:rPr>
        <w:t>nitrogen loss figure; and</w:t>
      </w:r>
    </w:p>
    <w:p w14:paraId="02E683C5" w14:textId="241E7304" w:rsidR="000F0C43" w:rsidRPr="009B71BE" w:rsidRDefault="00474B70" w:rsidP="009B71BE">
      <w:pPr>
        <w:pStyle w:val="ListParagraph"/>
        <w:numPr>
          <w:ilvl w:val="2"/>
          <w:numId w:val="15"/>
        </w:numPr>
        <w:rPr>
          <w:i/>
          <w:highlight w:val="lightGray"/>
        </w:rPr>
      </w:pPr>
      <w:proofErr w:type="gramStart"/>
      <w:r w:rsidRPr="0071287B">
        <w:rPr>
          <w:i/>
          <w:highlight w:val="lightGray"/>
        </w:rPr>
        <w:t>the</w:t>
      </w:r>
      <w:proofErr w:type="gramEnd"/>
      <w:r w:rsidRPr="0071287B">
        <w:rPr>
          <w:i/>
          <w:highlight w:val="lightGray"/>
        </w:rPr>
        <w:t xml:space="preserve"> threshold value for the catchment in which the farm is located.</w:t>
      </w:r>
    </w:p>
    <w:p w14:paraId="6059D2E3" w14:textId="77777777" w:rsidR="000F0C43" w:rsidRPr="0071287B" w:rsidRDefault="00031800" w:rsidP="00ED4BA8">
      <w:pPr>
        <w:spacing w:after="0"/>
        <w:rPr>
          <w:i/>
          <w:highlight w:val="lightGray"/>
        </w:rPr>
      </w:pPr>
      <w:r w:rsidRPr="0071287B">
        <w:rPr>
          <w:i/>
          <w:highlight w:val="lightGray"/>
        </w:rPr>
        <w:t>(2)</w:t>
      </w:r>
      <w:r w:rsidRPr="0071287B">
        <w:rPr>
          <w:i/>
          <w:highlight w:val="lightGray"/>
        </w:rPr>
        <w:tab/>
        <w:t>A</w:t>
      </w:r>
      <w:r w:rsidR="00A30885" w:rsidRPr="0071287B">
        <w:rPr>
          <w:i/>
          <w:highlight w:val="lightGray"/>
        </w:rPr>
        <w:t>ny</w:t>
      </w:r>
      <w:r w:rsidRPr="0071287B">
        <w:rPr>
          <w:i/>
          <w:highlight w:val="lightGray"/>
        </w:rPr>
        <w:t xml:space="preserve"> resource consent grant</w:t>
      </w:r>
      <w:r w:rsidR="000F0C43" w:rsidRPr="0071287B">
        <w:rPr>
          <w:i/>
          <w:highlight w:val="lightGray"/>
        </w:rPr>
        <w:t>ed for the dis</w:t>
      </w:r>
      <w:r w:rsidRPr="0071287B">
        <w:rPr>
          <w:i/>
          <w:highlight w:val="lightGray"/>
        </w:rPr>
        <w:t xml:space="preserve">cretionary activity must </w:t>
      </w:r>
      <w:r w:rsidR="00ED4BA8" w:rsidRPr="0071287B">
        <w:rPr>
          <w:i/>
          <w:highlight w:val="lightGray"/>
        </w:rPr>
        <w:t xml:space="preserve">include at least </w:t>
      </w:r>
      <w:r w:rsidR="000F0C43" w:rsidRPr="0071287B">
        <w:rPr>
          <w:i/>
          <w:highlight w:val="lightGray"/>
        </w:rPr>
        <w:t xml:space="preserve">the following conditions: </w:t>
      </w:r>
    </w:p>
    <w:p w14:paraId="70FC42C1" w14:textId="3F2F1FEB" w:rsidR="000F0C43" w:rsidRPr="0071287B" w:rsidRDefault="000F0C43" w:rsidP="00CE55EF">
      <w:pPr>
        <w:pStyle w:val="ListParagraph"/>
        <w:numPr>
          <w:ilvl w:val="0"/>
          <w:numId w:val="16"/>
        </w:numPr>
        <w:rPr>
          <w:i/>
          <w:highlight w:val="lightGray"/>
        </w:rPr>
      </w:pPr>
      <w:r w:rsidRPr="0071287B">
        <w:rPr>
          <w:i/>
          <w:highlight w:val="lightGray"/>
        </w:rPr>
        <w:t xml:space="preserve">the farm must have a certified </w:t>
      </w:r>
      <w:r w:rsidR="000A5790" w:rsidRPr="0071287B">
        <w:rPr>
          <w:i/>
          <w:highlight w:val="lightGray"/>
        </w:rPr>
        <w:t>FW-FP</w:t>
      </w:r>
      <w:r w:rsidRPr="0071287B">
        <w:rPr>
          <w:i/>
          <w:highlight w:val="lightGray"/>
        </w:rPr>
        <w:t xml:space="preserve"> that includes actions that will reduce the farm’s nitrogen loss</w:t>
      </w:r>
      <w:r w:rsidR="00A30885" w:rsidRPr="0071287B">
        <w:rPr>
          <w:i/>
          <w:highlight w:val="lightGray"/>
        </w:rPr>
        <w:t xml:space="preserve"> </w:t>
      </w:r>
      <w:r w:rsidR="009131A2">
        <w:rPr>
          <w:i/>
          <w:highlight w:val="lightGray"/>
        </w:rPr>
        <w:t xml:space="preserve">by a specified percentage over 5 years, </w:t>
      </w:r>
      <w:r w:rsidR="00A30885" w:rsidRPr="0071287B">
        <w:rPr>
          <w:i/>
          <w:highlight w:val="lightGray"/>
        </w:rPr>
        <w:t>using best practicable options</w:t>
      </w:r>
      <w:r w:rsidR="00231491">
        <w:rPr>
          <w:i/>
          <w:highlight w:val="lightGray"/>
        </w:rPr>
        <w:t>;</w:t>
      </w:r>
    </w:p>
    <w:p w14:paraId="1899D35D" w14:textId="0DE84E72" w:rsidR="00E56C3C" w:rsidRDefault="00E56C3C" w:rsidP="00CE55EF">
      <w:pPr>
        <w:pStyle w:val="ListParagraph"/>
        <w:numPr>
          <w:ilvl w:val="0"/>
          <w:numId w:val="16"/>
        </w:numPr>
        <w:rPr>
          <w:i/>
          <w:highlight w:val="lightGray"/>
        </w:rPr>
      </w:pPr>
      <w:r w:rsidRPr="0071287B">
        <w:rPr>
          <w:i/>
          <w:highlight w:val="lightGray"/>
        </w:rPr>
        <w:t xml:space="preserve">by 30 September </w:t>
      </w:r>
      <w:r w:rsidR="00115CBF" w:rsidRPr="0071287B">
        <w:rPr>
          <w:i/>
          <w:highlight w:val="lightGray"/>
        </w:rPr>
        <w:t xml:space="preserve">in </w:t>
      </w:r>
      <w:r w:rsidRPr="0071287B">
        <w:rPr>
          <w:i/>
          <w:highlight w:val="lightGray"/>
        </w:rPr>
        <w:t>each year the farmer must provide the relevant local authority with</w:t>
      </w:r>
      <w:r w:rsidR="00231491">
        <w:rPr>
          <w:i/>
          <w:highlight w:val="lightGray"/>
        </w:rPr>
        <w:t>:</w:t>
      </w:r>
    </w:p>
    <w:p w14:paraId="5B77313B" w14:textId="259C90B2" w:rsidR="00D15F55" w:rsidRDefault="00D15F55" w:rsidP="009B71BE">
      <w:pPr>
        <w:pStyle w:val="ListParagraph"/>
        <w:numPr>
          <w:ilvl w:val="2"/>
          <w:numId w:val="16"/>
        </w:numPr>
        <w:rPr>
          <w:i/>
          <w:highlight w:val="lightGray"/>
        </w:rPr>
      </w:pPr>
      <w:r>
        <w:rPr>
          <w:i/>
          <w:highlight w:val="lightGray"/>
        </w:rPr>
        <w:t xml:space="preserve">an Overseer output file for the previous farm year, certified by an Overseer modeller; and </w:t>
      </w:r>
    </w:p>
    <w:p w14:paraId="0267B4B7" w14:textId="29BD6A4F" w:rsidR="00D15F55" w:rsidRPr="0071287B" w:rsidRDefault="00D15F55" w:rsidP="009B71BE">
      <w:pPr>
        <w:pStyle w:val="ListParagraph"/>
        <w:numPr>
          <w:ilvl w:val="2"/>
          <w:numId w:val="16"/>
        </w:numPr>
        <w:rPr>
          <w:i/>
          <w:highlight w:val="lightGray"/>
        </w:rPr>
      </w:pPr>
      <w:r>
        <w:rPr>
          <w:i/>
          <w:highlight w:val="lightGray"/>
        </w:rPr>
        <w:t>documentation certified by an approved auditor that shows whether the farmer is complying with the FW-FP as it relates to reducing nitrogen loss;</w:t>
      </w:r>
    </w:p>
    <w:p w14:paraId="480293AA" w14:textId="246AE80F" w:rsidR="00ED4BA8" w:rsidRPr="0071287B" w:rsidRDefault="00ED4BA8" w:rsidP="00CE55EF">
      <w:pPr>
        <w:pStyle w:val="ListParagraph"/>
        <w:numPr>
          <w:ilvl w:val="0"/>
          <w:numId w:val="16"/>
        </w:numPr>
        <w:rPr>
          <w:i/>
          <w:highlight w:val="lightGray"/>
        </w:rPr>
      </w:pPr>
      <w:r w:rsidRPr="0071287B">
        <w:rPr>
          <w:i/>
          <w:highlight w:val="lightGray"/>
        </w:rPr>
        <w:t>within 3 years after the granting of the consent, the farmer must provide evidence to the relevant regional council to show that nitrogen loss from the farm has been reduced by at least 50% of the figure referred to in (a) above</w:t>
      </w:r>
      <w:r w:rsidR="00231491">
        <w:rPr>
          <w:i/>
          <w:highlight w:val="lightGray"/>
        </w:rPr>
        <w:t>;</w:t>
      </w:r>
    </w:p>
    <w:p w14:paraId="25E7B5E1" w14:textId="77777777" w:rsidR="00E56C3C" w:rsidRPr="0071287B" w:rsidRDefault="00E56C3C" w:rsidP="00CE55EF">
      <w:pPr>
        <w:pStyle w:val="ListParagraph"/>
        <w:numPr>
          <w:ilvl w:val="0"/>
          <w:numId w:val="16"/>
        </w:numPr>
        <w:rPr>
          <w:i/>
          <w:highlight w:val="lightGray"/>
        </w:rPr>
      </w:pPr>
      <w:proofErr w:type="gramStart"/>
      <w:r w:rsidRPr="0071287B">
        <w:rPr>
          <w:i/>
          <w:highlight w:val="lightGray"/>
        </w:rPr>
        <w:t>the</w:t>
      </w:r>
      <w:proofErr w:type="gramEnd"/>
      <w:r w:rsidRPr="0071287B">
        <w:rPr>
          <w:i/>
          <w:highlight w:val="lightGray"/>
        </w:rPr>
        <w:t xml:space="preserve"> consent expires on a specified date not later than 5 years after</w:t>
      </w:r>
      <w:r w:rsidR="00A22824" w:rsidRPr="0071287B">
        <w:rPr>
          <w:i/>
          <w:highlight w:val="lightGray"/>
        </w:rPr>
        <w:t xml:space="preserve"> the date it is granted</w:t>
      </w:r>
      <w:r w:rsidRPr="0071287B">
        <w:rPr>
          <w:i/>
          <w:highlight w:val="lightGray"/>
        </w:rPr>
        <w:t>.</w:t>
      </w:r>
    </w:p>
    <w:p w14:paraId="45393967" w14:textId="77777777" w:rsidR="00E56C3C" w:rsidRPr="0071287B" w:rsidRDefault="00E56C3C" w:rsidP="000F0C43">
      <w:pPr>
        <w:pStyle w:val="ListParagraph"/>
        <w:rPr>
          <w:i/>
          <w:highlight w:val="lightGray"/>
        </w:rPr>
      </w:pPr>
    </w:p>
    <w:p w14:paraId="3F5BF4E4" w14:textId="77777777" w:rsidR="000F0C43" w:rsidRPr="009B71BE" w:rsidRDefault="00C33178" w:rsidP="00B73A55">
      <w:pPr>
        <w:pStyle w:val="Heading3"/>
        <w:rPr>
          <w:rFonts w:ascii="Calibri" w:hAnsi="Calibri"/>
          <w:b/>
          <w:bCs/>
          <w:color w:val="auto"/>
          <w:sz w:val="28"/>
          <w:szCs w:val="22"/>
          <w:lang w:eastAsia="en-NZ"/>
        </w:rPr>
      </w:pPr>
      <w:bookmarkStart w:id="57" w:name="_Toc18413095"/>
      <w:r w:rsidRPr="009B71BE">
        <w:rPr>
          <w:rFonts w:ascii="Calibri" w:hAnsi="Calibri"/>
          <w:b/>
          <w:bCs/>
          <w:color w:val="auto"/>
          <w:sz w:val="28"/>
          <w:szCs w:val="22"/>
          <w:highlight w:val="lightGray"/>
          <w:lang w:eastAsia="en-NZ"/>
        </w:rPr>
        <w:t>46</w:t>
      </w:r>
      <w:r w:rsidR="00B73A55" w:rsidRPr="009B71BE">
        <w:rPr>
          <w:rFonts w:ascii="Calibri" w:hAnsi="Calibri"/>
          <w:b/>
          <w:bCs/>
          <w:color w:val="auto"/>
          <w:sz w:val="28"/>
          <w:szCs w:val="22"/>
          <w:highlight w:val="lightGray"/>
          <w:lang w:eastAsia="en-NZ"/>
        </w:rPr>
        <w:tab/>
        <w:t xml:space="preserve">Requirement </w:t>
      </w:r>
      <w:r w:rsidR="00E56C3C" w:rsidRPr="009B71BE">
        <w:rPr>
          <w:rFonts w:ascii="Calibri" w:hAnsi="Calibri"/>
          <w:b/>
          <w:bCs/>
          <w:color w:val="auto"/>
          <w:sz w:val="28"/>
          <w:szCs w:val="22"/>
          <w:highlight w:val="lightGray"/>
          <w:lang w:eastAsia="en-NZ"/>
        </w:rPr>
        <w:t xml:space="preserve">to provide </w:t>
      </w:r>
      <w:r w:rsidR="00A30885" w:rsidRPr="009B71BE">
        <w:rPr>
          <w:rFonts w:ascii="Calibri" w:hAnsi="Calibri"/>
          <w:b/>
          <w:bCs/>
          <w:color w:val="auto"/>
          <w:sz w:val="28"/>
          <w:szCs w:val="22"/>
          <w:highlight w:val="lightGray"/>
          <w:lang w:eastAsia="en-NZ"/>
        </w:rPr>
        <w:t xml:space="preserve">baseline </w:t>
      </w:r>
      <w:r w:rsidR="00E56C3C" w:rsidRPr="009B71BE">
        <w:rPr>
          <w:rFonts w:ascii="Calibri" w:hAnsi="Calibri"/>
          <w:b/>
          <w:bCs/>
          <w:color w:val="auto"/>
          <w:sz w:val="28"/>
          <w:szCs w:val="22"/>
          <w:highlight w:val="lightGray"/>
          <w:lang w:eastAsia="en-NZ"/>
        </w:rPr>
        <w:t>nitrogen loss figure</w:t>
      </w:r>
      <w:bookmarkEnd w:id="57"/>
    </w:p>
    <w:p w14:paraId="45CEABD0" w14:textId="6FF5DF8F" w:rsidR="00B73A55" w:rsidRPr="0071287B" w:rsidRDefault="00B73A55" w:rsidP="00115CBF">
      <w:pPr>
        <w:spacing w:after="0"/>
        <w:rPr>
          <w:i/>
          <w:highlight w:val="lightGray"/>
        </w:rPr>
      </w:pPr>
      <w:r w:rsidRPr="0071287B">
        <w:rPr>
          <w:i/>
          <w:highlight w:val="lightGray"/>
        </w:rPr>
        <w:t>(1)</w:t>
      </w:r>
      <w:r w:rsidRPr="0071287B">
        <w:rPr>
          <w:i/>
          <w:highlight w:val="lightGray"/>
        </w:rPr>
        <w:tab/>
        <w:t xml:space="preserve">Every farmer of a </w:t>
      </w:r>
      <w:r w:rsidR="00E56C3C" w:rsidRPr="0071287B">
        <w:rPr>
          <w:i/>
          <w:highlight w:val="lightGray"/>
        </w:rPr>
        <w:t xml:space="preserve">dairy farm or a low-slope pastoral farm (that is not a dairy farm) </w:t>
      </w:r>
      <w:r w:rsidRPr="0071287B">
        <w:rPr>
          <w:i/>
          <w:highlight w:val="lightGray"/>
        </w:rPr>
        <w:t xml:space="preserve">must provide the nitrogen loss figure for the farm to the relevant regional </w:t>
      </w:r>
      <w:r w:rsidR="00ED4BA8" w:rsidRPr="0071287B">
        <w:rPr>
          <w:i/>
          <w:highlight w:val="lightGray"/>
        </w:rPr>
        <w:t>council</w:t>
      </w:r>
      <w:r w:rsidR="00245F9D">
        <w:rPr>
          <w:i/>
          <w:highlight w:val="lightGray"/>
        </w:rPr>
        <w:t>:</w:t>
      </w:r>
    </w:p>
    <w:p w14:paraId="24A2345D" w14:textId="77777777" w:rsidR="00B73A55" w:rsidRPr="0071287B" w:rsidRDefault="00B73A55" w:rsidP="00CE55EF">
      <w:pPr>
        <w:pStyle w:val="ListParagraph"/>
        <w:numPr>
          <w:ilvl w:val="0"/>
          <w:numId w:val="17"/>
        </w:numPr>
        <w:rPr>
          <w:i/>
          <w:highlight w:val="lightGray"/>
        </w:rPr>
      </w:pPr>
      <w:r w:rsidRPr="0071287B">
        <w:rPr>
          <w:i/>
          <w:highlight w:val="lightGray"/>
        </w:rPr>
        <w:lastRenderedPageBreak/>
        <w:t>in the form of an electronic Overseer output file</w:t>
      </w:r>
      <w:r w:rsidR="009645BC" w:rsidRPr="0071287B">
        <w:rPr>
          <w:i/>
          <w:highlight w:val="lightGray"/>
        </w:rPr>
        <w:t xml:space="preserve"> certified as accurate by an Overseer modeller</w:t>
      </w:r>
      <w:r w:rsidRPr="0071287B">
        <w:rPr>
          <w:i/>
          <w:highlight w:val="lightGray"/>
        </w:rPr>
        <w:t>; and</w:t>
      </w:r>
    </w:p>
    <w:p w14:paraId="7DBF998A" w14:textId="468E6B4F" w:rsidR="00B73A55" w:rsidRDefault="00B73A55" w:rsidP="00CE55EF">
      <w:pPr>
        <w:pStyle w:val="ListParagraph"/>
        <w:numPr>
          <w:ilvl w:val="0"/>
          <w:numId w:val="17"/>
        </w:numPr>
        <w:rPr>
          <w:i/>
          <w:highlight w:val="lightGray"/>
        </w:rPr>
      </w:pPr>
      <w:r w:rsidRPr="0071287B">
        <w:rPr>
          <w:i/>
          <w:highlight w:val="lightGray"/>
        </w:rPr>
        <w:t>within</w:t>
      </w:r>
      <w:r w:rsidR="00F25DA4">
        <w:rPr>
          <w:i/>
          <w:highlight w:val="lightGray"/>
        </w:rPr>
        <w:t>:</w:t>
      </w:r>
    </w:p>
    <w:p w14:paraId="4AFC8177" w14:textId="185AF8F0" w:rsidR="00D15F55" w:rsidRDefault="00D15F55" w:rsidP="009B71BE">
      <w:pPr>
        <w:pStyle w:val="ListParagraph"/>
        <w:numPr>
          <w:ilvl w:val="2"/>
          <w:numId w:val="17"/>
        </w:numPr>
        <w:rPr>
          <w:i/>
          <w:highlight w:val="lightGray"/>
        </w:rPr>
      </w:pPr>
      <w:r>
        <w:rPr>
          <w:i/>
          <w:highlight w:val="lightGray"/>
        </w:rPr>
        <w:t xml:space="preserve">for dairy farms, 6 months after the commencement date; and </w:t>
      </w:r>
    </w:p>
    <w:p w14:paraId="750CCF19" w14:textId="35F2AEBA" w:rsidR="00D15F55" w:rsidRDefault="00D15F55" w:rsidP="009B71BE">
      <w:pPr>
        <w:pStyle w:val="ListParagraph"/>
        <w:numPr>
          <w:ilvl w:val="2"/>
          <w:numId w:val="17"/>
        </w:numPr>
        <w:rPr>
          <w:i/>
          <w:highlight w:val="lightGray"/>
        </w:rPr>
      </w:pPr>
      <w:proofErr w:type="gramStart"/>
      <w:r>
        <w:rPr>
          <w:i/>
          <w:highlight w:val="lightGray"/>
        </w:rPr>
        <w:t>for</w:t>
      </w:r>
      <w:proofErr w:type="gramEnd"/>
      <w:r>
        <w:rPr>
          <w:i/>
          <w:highlight w:val="lightGray"/>
        </w:rPr>
        <w:t xml:space="preserve"> low-slope pastoral farms (other than dairy farms), 12 months after the commencement date. </w:t>
      </w:r>
    </w:p>
    <w:p w14:paraId="31926920" w14:textId="1150AEA7" w:rsidR="00B73A55" w:rsidRPr="002A2696" w:rsidRDefault="00B73A55" w:rsidP="00C33178">
      <w:pPr>
        <w:spacing w:after="0"/>
        <w:rPr>
          <w:i/>
          <w:highlight w:val="lightGray"/>
        </w:rPr>
      </w:pPr>
      <w:r w:rsidRPr="002A2696">
        <w:rPr>
          <w:i/>
          <w:highlight w:val="lightGray"/>
        </w:rPr>
        <w:t>(2)</w:t>
      </w:r>
      <w:r w:rsidRPr="002A2696">
        <w:rPr>
          <w:i/>
          <w:highlight w:val="lightGray"/>
        </w:rPr>
        <w:tab/>
        <w:t>The nitrogen loss figure must be calculated over a farm year and must be</w:t>
      </w:r>
      <w:r w:rsidR="00F25DA4" w:rsidRPr="002A2696">
        <w:rPr>
          <w:i/>
          <w:highlight w:val="lightGray"/>
        </w:rPr>
        <w:t>:</w:t>
      </w:r>
    </w:p>
    <w:p w14:paraId="58D7CB36" w14:textId="77777777" w:rsidR="00B73A55" w:rsidRPr="002A2696" w:rsidRDefault="00B73A55" w:rsidP="00CE55EF">
      <w:pPr>
        <w:pStyle w:val="ListParagraph"/>
        <w:numPr>
          <w:ilvl w:val="0"/>
          <w:numId w:val="18"/>
        </w:numPr>
        <w:rPr>
          <w:i/>
          <w:highlight w:val="lightGray"/>
        </w:rPr>
      </w:pPr>
      <w:r w:rsidRPr="002A2696">
        <w:rPr>
          <w:i/>
          <w:highlight w:val="lightGray"/>
        </w:rPr>
        <w:t>the higher of the figures calculated in the 2017/18 farm year or the 2018/19 farm year; or</w:t>
      </w:r>
    </w:p>
    <w:p w14:paraId="699BC79B" w14:textId="77777777" w:rsidR="00B73A55" w:rsidRPr="002A2696" w:rsidRDefault="00B73A55" w:rsidP="00CE55EF">
      <w:pPr>
        <w:pStyle w:val="ListParagraph"/>
        <w:numPr>
          <w:ilvl w:val="0"/>
          <w:numId w:val="18"/>
        </w:numPr>
        <w:rPr>
          <w:i/>
          <w:highlight w:val="lightGray"/>
        </w:rPr>
      </w:pPr>
      <w:proofErr w:type="gramStart"/>
      <w:r w:rsidRPr="002A2696">
        <w:rPr>
          <w:i/>
          <w:highlight w:val="lightGray"/>
        </w:rPr>
        <w:t>if</w:t>
      </w:r>
      <w:proofErr w:type="gramEnd"/>
      <w:r w:rsidRPr="002A2696">
        <w:rPr>
          <w:i/>
          <w:highlight w:val="lightGray"/>
        </w:rPr>
        <w:t xml:space="preserve"> thos</w:t>
      </w:r>
      <w:r w:rsidR="00D7297C" w:rsidRPr="002A2696">
        <w:rPr>
          <w:i/>
          <w:highlight w:val="lightGray"/>
        </w:rPr>
        <w:t>e figures are not available, a</w:t>
      </w:r>
      <w:r w:rsidRPr="002A2696">
        <w:rPr>
          <w:i/>
          <w:highlight w:val="lightGray"/>
        </w:rPr>
        <w:t xml:space="preserve"> figure</w:t>
      </w:r>
      <w:r w:rsidR="00D7297C" w:rsidRPr="002A2696">
        <w:rPr>
          <w:i/>
          <w:highlight w:val="lightGray"/>
        </w:rPr>
        <w:t xml:space="preserve"> representing nitrogen loss</w:t>
      </w:r>
      <w:r w:rsidRPr="002A2696">
        <w:rPr>
          <w:i/>
          <w:highlight w:val="lightGray"/>
        </w:rPr>
        <w:t xml:space="preserve"> for the current year</w:t>
      </w:r>
      <w:r w:rsidR="00D7297C" w:rsidRPr="002A2696">
        <w:rPr>
          <w:i/>
          <w:highlight w:val="lightGray"/>
        </w:rPr>
        <w:t>.</w:t>
      </w:r>
      <w:r w:rsidRPr="002A2696">
        <w:rPr>
          <w:i/>
          <w:highlight w:val="lightGray"/>
        </w:rPr>
        <w:t xml:space="preserve">  </w:t>
      </w:r>
    </w:p>
    <w:p w14:paraId="18458238" w14:textId="77777777" w:rsidR="00E56C3C" w:rsidRPr="009B71BE" w:rsidRDefault="00E56C3C" w:rsidP="00E56C3C">
      <w:pPr>
        <w:pStyle w:val="ListParagraph"/>
        <w:rPr>
          <w:sz w:val="18"/>
          <w:highlight w:val="lightGray"/>
        </w:rPr>
      </w:pPr>
    </w:p>
    <w:p w14:paraId="3DA149F4" w14:textId="0A25CBCF" w:rsidR="00554934" w:rsidRPr="009B71BE" w:rsidRDefault="00C33178" w:rsidP="00D7297C">
      <w:pPr>
        <w:pStyle w:val="Heading3"/>
        <w:rPr>
          <w:rFonts w:ascii="Calibri" w:hAnsi="Calibri"/>
          <w:b/>
          <w:bCs/>
          <w:color w:val="auto"/>
          <w:sz w:val="28"/>
          <w:szCs w:val="22"/>
          <w:highlight w:val="lightGray"/>
          <w:lang w:eastAsia="en-NZ"/>
        </w:rPr>
      </w:pPr>
      <w:bookmarkStart w:id="58" w:name="_Toc18413096"/>
      <w:r w:rsidRPr="009B71BE">
        <w:rPr>
          <w:rFonts w:ascii="Calibri" w:hAnsi="Calibri"/>
          <w:b/>
          <w:bCs/>
          <w:color w:val="auto"/>
          <w:sz w:val="28"/>
          <w:szCs w:val="22"/>
          <w:highlight w:val="lightGray"/>
          <w:lang w:eastAsia="en-NZ"/>
        </w:rPr>
        <w:t>47</w:t>
      </w:r>
      <w:r w:rsidR="00D7297C" w:rsidRPr="009B71BE">
        <w:rPr>
          <w:rFonts w:ascii="Calibri" w:hAnsi="Calibri"/>
          <w:b/>
          <w:bCs/>
          <w:color w:val="auto"/>
          <w:sz w:val="28"/>
          <w:szCs w:val="22"/>
          <w:highlight w:val="lightGray"/>
          <w:lang w:eastAsia="en-NZ"/>
        </w:rPr>
        <w:tab/>
        <w:t>Regional council to calculate threshold values</w:t>
      </w:r>
      <w:bookmarkEnd w:id="58"/>
    </w:p>
    <w:p w14:paraId="6F9EE48A" w14:textId="3B4921E9" w:rsidR="00554934" w:rsidRPr="002A2696" w:rsidRDefault="00D7297C" w:rsidP="00554934">
      <w:pPr>
        <w:rPr>
          <w:i/>
          <w:highlight w:val="lightGray"/>
        </w:rPr>
      </w:pPr>
      <w:r w:rsidRPr="002A2696">
        <w:rPr>
          <w:i/>
          <w:highlight w:val="lightGray"/>
        </w:rPr>
        <w:t>(1)</w:t>
      </w:r>
      <w:r w:rsidRPr="002A2696">
        <w:rPr>
          <w:i/>
          <w:highlight w:val="lightGray"/>
        </w:rPr>
        <w:tab/>
        <w:t>Every regional co</w:t>
      </w:r>
      <w:r w:rsidR="007668BB" w:rsidRPr="002A2696">
        <w:rPr>
          <w:i/>
          <w:highlight w:val="lightGray"/>
        </w:rPr>
        <w:t>uncil with farms to which this subp</w:t>
      </w:r>
      <w:r w:rsidRPr="002A2696">
        <w:rPr>
          <w:i/>
          <w:highlight w:val="lightGray"/>
        </w:rPr>
        <w:t xml:space="preserve">art applies must calculate a threshold value for each catchment </w:t>
      </w:r>
      <w:r w:rsidR="009645BC" w:rsidRPr="002A2696">
        <w:rPr>
          <w:i/>
          <w:highlight w:val="lightGray"/>
        </w:rPr>
        <w:t xml:space="preserve">or </w:t>
      </w:r>
      <w:proofErr w:type="spellStart"/>
      <w:r w:rsidR="009645BC" w:rsidRPr="002A2696">
        <w:rPr>
          <w:i/>
          <w:highlight w:val="lightGray"/>
        </w:rPr>
        <w:t>subcatchment</w:t>
      </w:r>
      <w:proofErr w:type="spellEnd"/>
      <w:r w:rsidR="009645BC" w:rsidRPr="002A2696">
        <w:rPr>
          <w:i/>
          <w:highlight w:val="lightGray"/>
        </w:rPr>
        <w:t xml:space="preserve"> </w:t>
      </w:r>
      <w:r w:rsidRPr="002A2696">
        <w:rPr>
          <w:i/>
          <w:highlight w:val="lightGray"/>
        </w:rPr>
        <w:t xml:space="preserve">to </w:t>
      </w:r>
      <w:r w:rsidR="007668BB" w:rsidRPr="002A2696">
        <w:rPr>
          <w:i/>
          <w:highlight w:val="lightGray"/>
        </w:rPr>
        <w:t>which this subp</w:t>
      </w:r>
      <w:r w:rsidR="00A30885" w:rsidRPr="002A2696">
        <w:rPr>
          <w:i/>
          <w:highlight w:val="lightGray"/>
        </w:rPr>
        <w:t>art applies, as at 7 months after the commencement date</w:t>
      </w:r>
      <w:r w:rsidRPr="002A2696">
        <w:rPr>
          <w:i/>
          <w:highlight w:val="lightGray"/>
        </w:rPr>
        <w:t>, based on the nitrogen loss figures supplied under c</w:t>
      </w:r>
      <w:r w:rsidR="00CE55EF" w:rsidRPr="002A2696">
        <w:rPr>
          <w:i/>
          <w:highlight w:val="lightGray"/>
        </w:rPr>
        <w:t>lause 46</w:t>
      </w:r>
      <w:r w:rsidR="00ED4BA8" w:rsidRPr="002A2696">
        <w:rPr>
          <w:i/>
          <w:highlight w:val="lightGray"/>
        </w:rPr>
        <w:t>(1</w:t>
      </w:r>
      <w:proofErr w:type="gramStart"/>
      <w:r w:rsidR="00ED4BA8" w:rsidRPr="002A2696">
        <w:rPr>
          <w:i/>
          <w:highlight w:val="lightGray"/>
        </w:rPr>
        <w:t>)(</w:t>
      </w:r>
      <w:proofErr w:type="gramEnd"/>
      <w:r w:rsidR="00ED4BA8" w:rsidRPr="002A2696">
        <w:rPr>
          <w:i/>
          <w:highlight w:val="lightGray"/>
        </w:rPr>
        <w:t>b)(</w:t>
      </w:r>
      <w:proofErr w:type="spellStart"/>
      <w:r w:rsidR="00ED4BA8" w:rsidRPr="002A2696">
        <w:rPr>
          <w:i/>
          <w:highlight w:val="lightGray"/>
        </w:rPr>
        <w:t>i</w:t>
      </w:r>
      <w:proofErr w:type="spellEnd"/>
      <w:r w:rsidR="00ED4BA8" w:rsidRPr="002A2696">
        <w:rPr>
          <w:i/>
          <w:highlight w:val="lightGray"/>
        </w:rPr>
        <w:t>)</w:t>
      </w:r>
      <w:r w:rsidR="00F64CBC" w:rsidRPr="002A2696">
        <w:rPr>
          <w:i/>
          <w:highlight w:val="lightGray"/>
        </w:rPr>
        <w:t xml:space="preserve"> </w:t>
      </w:r>
      <w:r w:rsidRPr="002A2696">
        <w:rPr>
          <w:i/>
          <w:highlight w:val="lightGray"/>
        </w:rPr>
        <w:t xml:space="preserve">by </w:t>
      </w:r>
      <w:r w:rsidR="00ED4BA8" w:rsidRPr="002A2696">
        <w:rPr>
          <w:i/>
          <w:highlight w:val="lightGray"/>
        </w:rPr>
        <w:t xml:space="preserve">dairy </w:t>
      </w:r>
      <w:r w:rsidRPr="002A2696">
        <w:rPr>
          <w:i/>
          <w:highlight w:val="lightGray"/>
        </w:rPr>
        <w:t xml:space="preserve">farmers in each catchment. </w:t>
      </w:r>
    </w:p>
    <w:p w14:paraId="3DB2663D" w14:textId="77777777" w:rsidR="00D7297C" w:rsidRPr="002A2696" w:rsidRDefault="00D7297C" w:rsidP="00554934">
      <w:pPr>
        <w:rPr>
          <w:i/>
          <w:highlight w:val="lightGray"/>
        </w:rPr>
      </w:pPr>
      <w:r w:rsidRPr="002A2696">
        <w:rPr>
          <w:i/>
          <w:highlight w:val="lightGray"/>
        </w:rPr>
        <w:t>(2)</w:t>
      </w:r>
      <w:r w:rsidRPr="002A2696">
        <w:rPr>
          <w:i/>
          <w:highlight w:val="lightGray"/>
        </w:rPr>
        <w:tab/>
        <w:t>The threshold value for a catchment</w:t>
      </w:r>
      <w:r w:rsidR="00E56C3C" w:rsidRPr="002A2696">
        <w:rPr>
          <w:i/>
          <w:highlight w:val="lightGray"/>
        </w:rPr>
        <w:t xml:space="preserve"> </w:t>
      </w:r>
      <w:r w:rsidR="009645BC" w:rsidRPr="002A2696">
        <w:rPr>
          <w:i/>
          <w:highlight w:val="lightGray"/>
        </w:rPr>
        <w:t xml:space="preserve">or </w:t>
      </w:r>
      <w:proofErr w:type="spellStart"/>
      <w:r w:rsidR="009645BC" w:rsidRPr="002A2696">
        <w:rPr>
          <w:i/>
          <w:highlight w:val="lightGray"/>
        </w:rPr>
        <w:t>subcatchment</w:t>
      </w:r>
      <w:proofErr w:type="spellEnd"/>
      <w:r w:rsidR="009645BC" w:rsidRPr="002A2696">
        <w:rPr>
          <w:i/>
          <w:highlight w:val="lightGray"/>
        </w:rPr>
        <w:t xml:space="preserve"> </w:t>
      </w:r>
      <w:r w:rsidR="00E56C3C" w:rsidRPr="002A2696">
        <w:rPr>
          <w:i/>
          <w:highlight w:val="lightGray"/>
        </w:rPr>
        <w:t>must be set as</w:t>
      </w:r>
      <w:r w:rsidRPr="002A2696">
        <w:rPr>
          <w:i/>
          <w:highlight w:val="lightGray"/>
        </w:rPr>
        <w:t xml:space="preserve"> the highest nitrog</w:t>
      </w:r>
      <w:r w:rsidR="00CE55EF" w:rsidRPr="002A2696">
        <w:rPr>
          <w:i/>
          <w:highlight w:val="lightGray"/>
        </w:rPr>
        <w:t>en loss figure in the bottom [70 – 90%]</w:t>
      </w:r>
      <w:r w:rsidRPr="002A2696">
        <w:rPr>
          <w:i/>
          <w:highlight w:val="lightGray"/>
        </w:rPr>
        <w:t xml:space="preserve"> of the</w:t>
      </w:r>
      <w:r w:rsidR="00A30885" w:rsidRPr="002A2696">
        <w:rPr>
          <w:i/>
          <w:highlight w:val="lightGray"/>
        </w:rPr>
        <w:t xml:space="preserve"> nitrogen loss figures supplied </w:t>
      </w:r>
      <w:r w:rsidR="006738EE" w:rsidRPr="002A2696">
        <w:rPr>
          <w:i/>
          <w:highlight w:val="lightGray"/>
        </w:rPr>
        <w:t>under clause 46</w:t>
      </w:r>
      <w:r w:rsidR="00ED4BA8" w:rsidRPr="002A2696">
        <w:rPr>
          <w:i/>
          <w:highlight w:val="lightGray"/>
        </w:rPr>
        <w:t>(1</w:t>
      </w:r>
      <w:proofErr w:type="gramStart"/>
      <w:r w:rsidR="00ED4BA8" w:rsidRPr="002A2696">
        <w:rPr>
          <w:i/>
          <w:highlight w:val="lightGray"/>
        </w:rPr>
        <w:t>)(</w:t>
      </w:r>
      <w:proofErr w:type="gramEnd"/>
      <w:r w:rsidR="00ED4BA8" w:rsidRPr="002A2696">
        <w:rPr>
          <w:i/>
          <w:highlight w:val="lightGray"/>
        </w:rPr>
        <w:t>b)(</w:t>
      </w:r>
      <w:proofErr w:type="spellStart"/>
      <w:r w:rsidR="00ED4BA8" w:rsidRPr="002A2696">
        <w:rPr>
          <w:i/>
          <w:highlight w:val="lightGray"/>
        </w:rPr>
        <w:t>i</w:t>
      </w:r>
      <w:proofErr w:type="spellEnd"/>
      <w:r w:rsidR="00ED4BA8" w:rsidRPr="002A2696">
        <w:rPr>
          <w:i/>
          <w:highlight w:val="lightGray"/>
        </w:rPr>
        <w:t>)</w:t>
      </w:r>
      <w:r w:rsidR="009645BC" w:rsidRPr="002A2696">
        <w:rPr>
          <w:i/>
          <w:highlight w:val="lightGray"/>
        </w:rPr>
        <w:t xml:space="preserve">, </w:t>
      </w:r>
      <w:r w:rsidR="00A30885" w:rsidRPr="002A2696">
        <w:rPr>
          <w:i/>
          <w:highlight w:val="lightGray"/>
        </w:rPr>
        <w:t>when the nitrogen loss figures are ranked in ascending order.</w:t>
      </w:r>
    </w:p>
    <w:p w14:paraId="0008FF6A" w14:textId="77777777" w:rsidR="00E56C3C" w:rsidRPr="009B71BE" w:rsidRDefault="00E56C3C" w:rsidP="00554934">
      <w:pPr>
        <w:rPr>
          <w:i/>
          <w:sz w:val="18"/>
          <w:highlight w:val="lightGray"/>
        </w:rPr>
      </w:pPr>
    </w:p>
    <w:p w14:paraId="743B4365" w14:textId="77777777" w:rsidR="00E56C3C" w:rsidRPr="009B71BE" w:rsidRDefault="00C33178" w:rsidP="00F64CBC">
      <w:pPr>
        <w:pStyle w:val="Heading3"/>
        <w:rPr>
          <w:rFonts w:ascii="Calibri" w:hAnsi="Calibri"/>
          <w:b/>
          <w:bCs/>
          <w:color w:val="auto"/>
          <w:sz w:val="28"/>
          <w:szCs w:val="22"/>
          <w:highlight w:val="lightGray"/>
          <w:lang w:eastAsia="en-NZ"/>
        </w:rPr>
      </w:pPr>
      <w:bookmarkStart w:id="59" w:name="_Toc18413097"/>
      <w:r w:rsidRPr="009B71BE">
        <w:rPr>
          <w:rFonts w:ascii="Calibri" w:hAnsi="Calibri"/>
          <w:b/>
          <w:bCs/>
          <w:color w:val="auto"/>
          <w:sz w:val="28"/>
          <w:szCs w:val="22"/>
          <w:highlight w:val="lightGray"/>
          <w:lang w:eastAsia="en-NZ"/>
        </w:rPr>
        <w:t>48</w:t>
      </w:r>
      <w:r w:rsidR="00E56C3C" w:rsidRPr="009B71BE">
        <w:rPr>
          <w:rFonts w:ascii="Calibri" w:hAnsi="Calibri"/>
          <w:b/>
          <w:bCs/>
          <w:color w:val="auto"/>
          <w:sz w:val="28"/>
          <w:szCs w:val="22"/>
          <w:highlight w:val="lightGray"/>
          <w:lang w:eastAsia="en-NZ"/>
        </w:rPr>
        <w:tab/>
        <w:t>Requirement to provide Overseer output files</w:t>
      </w:r>
      <w:bookmarkEnd w:id="59"/>
    </w:p>
    <w:p w14:paraId="21A5E340" w14:textId="5E3EFBC3" w:rsidR="00115CBF" w:rsidRPr="0071287B" w:rsidRDefault="00E56C3C">
      <w:pPr>
        <w:rPr>
          <w:i/>
        </w:rPr>
      </w:pPr>
      <w:r w:rsidRPr="002A2696">
        <w:rPr>
          <w:i/>
          <w:highlight w:val="lightGray"/>
        </w:rPr>
        <w:tab/>
        <w:t>Every farmer with a low-slope pastoral farm that is not required</w:t>
      </w:r>
      <w:r w:rsidR="00C33178" w:rsidRPr="002A2696">
        <w:rPr>
          <w:i/>
          <w:highlight w:val="lightGray"/>
        </w:rPr>
        <w:t xml:space="preserve"> by clauses 44 or 45</w:t>
      </w:r>
      <w:r w:rsidRPr="002A2696">
        <w:rPr>
          <w:i/>
          <w:highlight w:val="lightGray"/>
        </w:rPr>
        <w:t xml:space="preserve"> to have a resource consent must provide </w:t>
      </w:r>
      <w:r w:rsidR="00ED4BA8" w:rsidRPr="002A2696">
        <w:rPr>
          <w:i/>
          <w:highlight w:val="lightGray"/>
        </w:rPr>
        <w:t xml:space="preserve">annually </w:t>
      </w:r>
      <w:r w:rsidRPr="002A2696">
        <w:rPr>
          <w:i/>
          <w:highlight w:val="lightGray"/>
        </w:rPr>
        <w:t>to the relevant regional council</w:t>
      </w:r>
      <w:r w:rsidR="00F64CBC" w:rsidRPr="002A2696">
        <w:rPr>
          <w:i/>
          <w:highlight w:val="lightGray"/>
        </w:rPr>
        <w:t xml:space="preserve"> an Overseer output fi</w:t>
      </w:r>
      <w:r w:rsidR="00A30885" w:rsidRPr="002A2696">
        <w:rPr>
          <w:i/>
          <w:highlight w:val="lightGray"/>
        </w:rPr>
        <w:t>le</w:t>
      </w:r>
      <w:r w:rsidR="00ED4BA8" w:rsidRPr="002A2696">
        <w:rPr>
          <w:i/>
          <w:highlight w:val="lightGray"/>
        </w:rPr>
        <w:t>, certified by an Over</w:t>
      </w:r>
      <w:r w:rsidR="00880EAA" w:rsidRPr="002A2696">
        <w:rPr>
          <w:i/>
          <w:highlight w:val="lightGray"/>
        </w:rPr>
        <w:t>s</w:t>
      </w:r>
      <w:r w:rsidR="00ED4BA8" w:rsidRPr="002A2696">
        <w:rPr>
          <w:i/>
          <w:highlight w:val="lightGray"/>
        </w:rPr>
        <w:t>eer modeller,</w:t>
      </w:r>
      <w:r w:rsidR="00A30885" w:rsidRPr="002A2696">
        <w:rPr>
          <w:i/>
          <w:highlight w:val="lightGray"/>
        </w:rPr>
        <w:t xml:space="preserve"> of their farming activities </w:t>
      </w:r>
      <w:r w:rsidR="00ED4BA8" w:rsidRPr="002A2696">
        <w:rPr>
          <w:i/>
          <w:highlight w:val="lightGray"/>
        </w:rPr>
        <w:t>for</w:t>
      </w:r>
      <w:r w:rsidR="00F64CBC" w:rsidRPr="002A2696">
        <w:rPr>
          <w:i/>
          <w:highlight w:val="lightGray"/>
        </w:rPr>
        <w:t xml:space="preserve"> the previous farm year</w:t>
      </w:r>
      <w:r w:rsidR="00A30885" w:rsidRPr="002A2696">
        <w:rPr>
          <w:i/>
          <w:highlight w:val="lightGray"/>
        </w:rPr>
        <w:t>.</w:t>
      </w:r>
      <w:r w:rsidR="00F64CBC" w:rsidRPr="00507C53">
        <w:rPr>
          <w:i/>
        </w:rPr>
        <w:t xml:space="preserve"> </w:t>
      </w:r>
      <w:r w:rsidR="00115CBF" w:rsidRPr="0071287B">
        <w:rPr>
          <w:i/>
        </w:rPr>
        <w:br w:type="page"/>
      </w:r>
    </w:p>
    <w:p w14:paraId="740BCD09" w14:textId="77777777" w:rsidR="00ED4BA8" w:rsidRDefault="00ED4BA8" w:rsidP="009B71BE">
      <w:pPr>
        <w:pStyle w:val="Heading2"/>
        <w:keepLines w:val="0"/>
        <w:tabs>
          <w:tab w:val="left" w:pos="851"/>
        </w:tabs>
        <w:spacing w:before="360" w:line="240" w:lineRule="auto"/>
      </w:pPr>
      <w:bookmarkStart w:id="60" w:name="_Toc18413098"/>
      <w:r w:rsidRPr="009B71BE">
        <w:rPr>
          <w:rFonts w:ascii="Calibri" w:hAnsi="Calibri"/>
          <w:b/>
          <w:bCs/>
          <w:color w:val="0F7B7D"/>
          <w:sz w:val="36"/>
          <w:lang w:eastAsia="en-NZ"/>
        </w:rPr>
        <w:lastRenderedPageBreak/>
        <w:t>Schedule 1</w:t>
      </w:r>
      <w:bookmarkEnd w:id="60"/>
    </w:p>
    <w:p w14:paraId="03C5DAB8" w14:textId="77777777" w:rsidR="00ED4BA8" w:rsidRPr="00ED4BA8" w:rsidRDefault="00ED4BA8" w:rsidP="00ED4BA8"/>
    <w:p w14:paraId="58646F7A" w14:textId="77777777" w:rsidR="00ED4BA8" w:rsidRPr="0022383F" w:rsidRDefault="00ED4BA8" w:rsidP="00ED4BA8">
      <w:pPr>
        <w:rPr>
          <w:b/>
        </w:rPr>
      </w:pPr>
      <w:r w:rsidRPr="0022383F">
        <w:rPr>
          <w:b/>
        </w:rPr>
        <w:t>Catchment name</w:t>
      </w:r>
      <w:r w:rsidRPr="0022383F">
        <w:rPr>
          <w:b/>
        </w:rPr>
        <w:tab/>
      </w:r>
      <w:r w:rsidR="006738EE" w:rsidRPr="0022383F">
        <w:rPr>
          <w:b/>
        </w:rPr>
        <w:tab/>
      </w:r>
      <w:r w:rsidRPr="0022383F">
        <w:rPr>
          <w:b/>
        </w:rPr>
        <w:tab/>
      </w:r>
      <w:r w:rsidR="006260AF">
        <w:rPr>
          <w:b/>
        </w:rPr>
        <w:tab/>
      </w:r>
      <w:r w:rsidRPr="0022383F">
        <w:rPr>
          <w:b/>
        </w:rPr>
        <w:t>Region</w:t>
      </w:r>
    </w:p>
    <w:p w14:paraId="201582B9" w14:textId="77777777" w:rsidR="0022383F" w:rsidRDefault="0022383F" w:rsidP="00ED4BA8">
      <w:proofErr w:type="spellStart"/>
      <w:r>
        <w:t>Taharua</w:t>
      </w:r>
      <w:proofErr w:type="spellEnd"/>
      <w:r>
        <w:t xml:space="preserve"> River</w:t>
      </w:r>
      <w:r>
        <w:tab/>
      </w:r>
      <w:r>
        <w:tab/>
      </w:r>
      <w:r>
        <w:tab/>
      </w:r>
      <w:r>
        <w:tab/>
      </w:r>
      <w:r>
        <w:tab/>
        <w:t xml:space="preserve">Hawke’s Bay </w:t>
      </w:r>
    </w:p>
    <w:p w14:paraId="7444C028" w14:textId="77777777" w:rsidR="0022383F" w:rsidRDefault="0022383F" w:rsidP="00ED4BA8">
      <w:proofErr w:type="spellStart"/>
      <w:r>
        <w:t>Waipao</w:t>
      </w:r>
      <w:proofErr w:type="spellEnd"/>
      <w:r>
        <w:t xml:space="preserve"> Stream</w:t>
      </w:r>
      <w:r>
        <w:tab/>
      </w:r>
      <w:r>
        <w:tab/>
      </w:r>
      <w:r>
        <w:tab/>
      </w:r>
      <w:r>
        <w:tab/>
      </w:r>
      <w:r>
        <w:tab/>
        <w:t>Northland</w:t>
      </w:r>
    </w:p>
    <w:p w14:paraId="0C8CAD47" w14:textId="77777777" w:rsidR="00ED4BA8" w:rsidRDefault="00ED4BA8" w:rsidP="00ED4BA8">
      <w:r>
        <w:t>Mataura River</w:t>
      </w:r>
      <w:r>
        <w:tab/>
      </w:r>
      <w:r>
        <w:tab/>
      </w:r>
      <w:r w:rsidR="0022383F">
        <w:tab/>
      </w:r>
      <w:r w:rsidR="0022383F">
        <w:tab/>
      </w:r>
      <w:r>
        <w:tab/>
        <w:t xml:space="preserve">Southland </w:t>
      </w:r>
    </w:p>
    <w:p w14:paraId="0BE04241" w14:textId="77777777" w:rsidR="00ED4BA8" w:rsidRDefault="00ED4BA8" w:rsidP="00ED4BA8">
      <w:proofErr w:type="spellStart"/>
      <w:r>
        <w:t>Oreti</w:t>
      </w:r>
      <w:proofErr w:type="spellEnd"/>
      <w:r>
        <w:t xml:space="preserve"> River</w:t>
      </w:r>
      <w:r>
        <w:tab/>
      </w:r>
      <w:r>
        <w:tab/>
      </w:r>
      <w:r w:rsidR="0022383F">
        <w:tab/>
      </w:r>
      <w:r w:rsidR="0022383F">
        <w:tab/>
      </w:r>
      <w:r>
        <w:tab/>
        <w:t xml:space="preserve">Southland </w:t>
      </w:r>
    </w:p>
    <w:p w14:paraId="355A79B3" w14:textId="77777777" w:rsidR="00ED4BA8" w:rsidRDefault="00ED4BA8" w:rsidP="00ED4BA8">
      <w:proofErr w:type="spellStart"/>
      <w:r>
        <w:t>Waimatuku</w:t>
      </w:r>
      <w:proofErr w:type="spellEnd"/>
      <w:r>
        <w:t xml:space="preserve"> Stream</w:t>
      </w:r>
      <w:r>
        <w:tab/>
      </w:r>
      <w:r w:rsidR="0022383F">
        <w:tab/>
      </w:r>
      <w:r w:rsidR="0022383F">
        <w:tab/>
      </w:r>
      <w:r>
        <w:tab/>
        <w:t xml:space="preserve">Southland </w:t>
      </w:r>
    </w:p>
    <w:p w14:paraId="6AFBA9CE" w14:textId="77777777" w:rsidR="0022383F" w:rsidRDefault="0022383F" w:rsidP="00ED4BA8">
      <w:proofErr w:type="spellStart"/>
      <w:r>
        <w:t>Aparima</w:t>
      </w:r>
      <w:proofErr w:type="spellEnd"/>
      <w:r>
        <w:t xml:space="preserve"> River</w:t>
      </w:r>
      <w:r>
        <w:tab/>
      </w:r>
      <w:r>
        <w:tab/>
      </w:r>
      <w:r>
        <w:tab/>
      </w:r>
      <w:r>
        <w:tab/>
      </w:r>
      <w:r>
        <w:tab/>
        <w:t>Southland</w:t>
      </w:r>
    </w:p>
    <w:p w14:paraId="53AE459C" w14:textId="77777777" w:rsidR="00ED4BA8" w:rsidRDefault="00ED4BA8" w:rsidP="00ED4BA8">
      <w:proofErr w:type="spellStart"/>
      <w:r>
        <w:t>Waihopai</w:t>
      </w:r>
      <w:proofErr w:type="spellEnd"/>
      <w:r>
        <w:t xml:space="preserve"> River</w:t>
      </w:r>
      <w:r>
        <w:tab/>
      </w:r>
      <w:r>
        <w:tab/>
      </w:r>
      <w:r w:rsidR="0022383F">
        <w:tab/>
      </w:r>
      <w:r w:rsidR="0022383F">
        <w:tab/>
      </w:r>
      <w:r>
        <w:tab/>
        <w:t xml:space="preserve">Southland </w:t>
      </w:r>
    </w:p>
    <w:p w14:paraId="5FB16296" w14:textId="77777777" w:rsidR="00CE55EF" w:rsidRDefault="00CE55EF" w:rsidP="00ED4BA8">
      <w:proofErr w:type="spellStart"/>
      <w:r>
        <w:t>Waingongoro</w:t>
      </w:r>
      <w:proofErr w:type="spellEnd"/>
      <w:r>
        <w:t xml:space="preserve"> River</w:t>
      </w:r>
      <w:r>
        <w:tab/>
      </w:r>
      <w:r w:rsidR="0022383F">
        <w:tab/>
      </w:r>
      <w:r w:rsidR="0022383F">
        <w:tab/>
      </w:r>
      <w:r>
        <w:tab/>
        <w:t xml:space="preserve">Taranaki </w:t>
      </w:r>
    </w:p>
    <w:p w14:paraId="33200A6E" w14:textId="77777777" w:rsidR="00CE55EF" w:rsidRDefault="00CE55EF" w:rsidP="00ED4BA8">
      <w:proofErr w:type="spellStart"/>
      <w:r>
        <w:t>Motupipi</w:t>
      </w:r>
      <w:proofErr w:type="spellEnd"/>
      <w:r>
        <w:t xml:space="preserve"> River</w:t>
      </w:r>
      <w:r>
        <w:tab/>
      </w:r>
      <w:r>
        <w:tab/>
      </w:r>
      <w:r w:rsidR="0022383F">
        <w:tab/>
      </w:r>
      <w:r w:rsidR="0022383F">
        <w:tab/>
      </w:r>
      <w:r>
        <w:tab/>
        <w:t>Tasman Region</w:t>
      </w:r>
    </w:p>
    <w:p w14:paraId="6F3CF40D" w14:textId="77777777" w:rsidR="00ED4BA8" w:rsidRDefault="00ED4BA8" w:rsidP="00ED4BA8">
      <w:proofErr w:type="spellStart"/>
      <w:r>
        <w:t>Piako</w:t>
      </w:r>
      <w:proofErr w:type="spellEnd"/>
      <w:r>
        <w:t xml:space="preserve"> River</w:t>
      </w:r>
      <w:r>
        <w:tab/>
      </w:r>
      <w:r>
        <w:tab/>
      </w:r>
      <w:r w:rsidR="0022383F">
        <w:tab/>
      </w:r>
      <w:r w:rsidR="0022383F">
        <w:tab/>
      </w:r>
      <w:r>
        <w:tab/>
        <w:t>Waikato Region</w:t>
      </w:r>
    </w:p>
    <w:p w14:paraId="106B8B9D" w14:textId="77777777" w:rsidR="00ED4BA8" w:rsidRDefault="00ED4BA8" w:rsidP="00ED4BA8">
      <w:proofErr w:type="spellStart"/>
      <w:r>
        <w:t>Waihou</w:t>
      </w:r>
      <w:proofErr w:type="spellEnd"/>
      <w:r>
        <w:t xml:space="preserve"> River</w:t>
      </w:r>
      <w:r>
        <w:tab/>
      </w:r>
      <w:r>
        <w:tab/>
      </w:r>
      <w:r w:rsidR="0022383F">
        <w:tab/>
      </w:r>
      <w:r w:rsidR="0022383F">
        <w:tab/>
      </w:r>
      <w:r>
        <w:tab/>
        <w:t>Waikato Region</w:t>
      </w:r>
    </w:p>
    <w:p w14:paraId="08D7C74D" w14:textId="77777777" w:rsidR="00F64CBC" w:rsidRDefault="0022383F" w:rsidP="00554934">
      <w:proofErr w:type="spellStart"/>
      <w:r>
        <w:t>Parkvale</w:t>
      </w:r>
      <w:proofErr w:type="spellEnd"/>
      <w:r>
        <w:t xml:space="preserve"> Stream</w:t>
      </w:r>
      <w:r>
        <w:tab/>
      </w:r>
      <w:r>
        <w:tab/>
      </w:r>
      <w:r>
        <w:tab/>
      </w:r>
      <w:r>
        <w:tab/>
        <w:t>Wellington</w:t>
      </w:r>
    </w:p>
    <w:p w14:paraId="59059077" w14:textId="77777777" w:rsidR="00A54F80" w:rsidRDefault="004D775D" w:rsidP="00880EAA">
      <w:pPr>
        <w:spacing w:after="0"/>
      </w:pPr>
      <w:r>
        <w:t xml:space="preserve">Upper </w:t>
      </w:r>
      <w:proofErr w:type="spellStart"/>
      <w:r w:rsidR="00880EAA">
        <w:t>Rangitaiki</w:t>
      </w:r>
      <w:proofErr w:type="spellEnd"/>
      <w:r w:rsidR="00880EAA">
        <w:t xml:space="preserve"> </w:t>
      </w:r>
      <w:r>
        <w:t xml:space="preserve">and </w:t>
      </w:r>
      <w:proofErr w:type="spellStart"/>
      <w:r>
        <w:t>Otangimoana</w:t>
      </w:r>
      <w:proofErr w:type="spellEnd"/>
      <w:r>
        <w:t xml:space="preserve"> Rivers</w:t>
      </w:r>
      <w:r w:rsidR="00A54F80">
        <w:tab/>
        <w:t>Bay of Plenty</w:t>
      </w:r>
    </w:p>
    <w:p w14:paraId="4584079C" w14:textId="77777777" w:rsidR="00880EAA" w:rsidRDefault="00880EAA" w:rsidP="00880EAA">
      <w:pPr>
        <w:spacing w:after="0"/>
      </w:pPr>
      <w:r>
        <w:t>(</w:t>
      </w:r>
      <w:proofErr w:type="gramStart"/>
      <w:r>
        <w:t>upstream</w:t>
      </w:r>
      <w:proofErr w:type="gramEnd"/>
      <w:r w:rsidR="00A54F80">
        <w:t xml:space="preserve"> of the</w:t>
      </w:r>
      <w:r w:rsidR="004D775D">
        <w:t xml:space="preserve">ir </w:t>
      </w:r>
      <w:r w:rsidR="00A54F80">
        <w:t>confluence</w:t>
      </w:r>
      <w:r w:rsidR="004D775D">
        <w:t xml:space="preserve"> only</w:t>
      </w:r>
      <w:r w:rsidR="00A54F80">
        <w:t>)</w:t>
      </w:r>
      <w:r>
        <w:tab/>
      </w:r>
      <w:r>
        <w:tab/>
      </w:r>
    </w:p>
    <w:p w14:paraId="7524D877" w14:textId="77777777" w:rsidR="00880EAA" w:rsidRDefault="00880EAA" w:rsidP="00880EAA">
      <w:pPr>
        <w:spacing w:after="0"/>
      </w:pPr>
      <w:r>
        <w:tab/>
      </w:r>
    </w:p>
    <w:p w14:paraId="2191438B" w14:textId="77777777" w:rsidR="00880EAA" w:rsidRPr="00F64CBC" w:rsidRDefault="00880EAA" w:rsidP="00554934"/>
    <w:p w14:paraId="5CD8FE24" w14:textId="77777777" w:rsidR="00554934" w:rsidRDefault="00554934" w:rsidP="00554934">
      <w:pPr>
        <w:pStyle w:val="ListParagraph"/>
      </w:pPr>
    </w:p>
    <w:p w14:paraId="0B9A9255" w14:textId="77777777" w:rsidR="009236F7" w:rsidRDefault="009236F7" w:rsidP="00AC14C2">
      <w:pPr>
        <w:pStyle w:val="ListParagraph"/>
      </w:pPr>
    </w:p>
    <w:p w14:paraId="43EC85E5" w14:textId="77777777" w:rsidR="009236F7" w:rsidRDefault="009236F7" w:rsidP="00AC14C2">
      <w:pPr>
        <w:pStyle w:val="ListParagraph"/>
      </w:pPr>
    </w:p>
    <w:p w14:paraId="63D972D0" w14:textId="77777777" w:rsidR="009236F7" w:rsidRPr="00AC14C2" w:rsidRDefault="009236F7" w:rsidP="00AC14C2">
      <w:pPr>
        <w:pStyle w:val="ListParagraph"/>
      </w:pPr>
    </w:p>
    <w:p w14:paraId="2816807D" w14:textId="77777777" w:rsidR="000818AA" w:rsidRDefault="000818AA" w:rsidP="000818AA">
      <w:pPr>
        <w:pStyle w:val="ListParagraph"/>
      </w:pPr>
    </w:p>
    <w:p w14:paraId="024BF69C" w14:textId="77777777" w:rsidR="000818AA" w:rsidRDefault="000818AA" w:rsidP="000818AA"/>
    <w:p w14:paraId="37405ED1" w14:textId="77777777" w:rsidR="00F310EA" w:rsidRDefault="00F310EA" w:rsidP="00F310EA"/>
    <w:p w14:paraId="3B824ED8" w14:textId="77777777" w:rsidR="00F310EA" w:rsidRDefault="00F310EA"/>
    <w:sectPr w:rsidR="00F310EA" w:rsidSect="00F01A7F">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07E7" w14:textId="77777777" w:rsidR="009B71BE" w:rsidRDefault="009B71BE" w:rsidP="00F310EA">
      <w:pPr>
        <w:spacing w:after="0" w:line="240" w:lineRule="auto"/>
      </w:pPr>
      <w:r>
        <w:separator/>
      </w:r>
    </w:p>
  </w:endnote>
  <w:endnote w:type="continuationSeparator" w:id="0">
    <w:p w14:paraId="2E55A124" w14:textId="77777777" w:rsidR="009B71BE" w:rsidRDefault="009B71BE" w:rsidP="00F3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04589"/>
      <w:docPartObj>
        <w:docPartGallery w:val="Page Numbers (Bottom of Page)"/>
        <w:docPartUnique/>
      </w:docPartObj>
    </w:sdtPr>
    <w:sdtEndPr>
      <w:rPr>
        <w:noProof/>
      </w:rPr>
    </w:sdtEndPr>
    <w:sdtContent>
      <w:p w14:paraId="35792899" w14:textId="37D787B0" w:rsidR="009B71BE" w:rsidRDefault="009B71BE">
        <w:pPr>
          <w:pStyle w:val="Footer"/>
          <w:jc w:val="right"/>
        </w:pPr>
        <w:r>
          <w:fldChar w:fldCharType="begin"/>
        </w:r>
        <w:r>
          <w:instrText xml:space="preserve"> PAGE   \* MERGEFORMAT </w:instrText>
        </w:r>
        <w:r>
          <w:fldChar w:fldCharType="separate"/>
        </w:r>
        <w:r w:rsidR="00D808B0">
          <w:rPr>
            <w:noProof/>
          </w:rPr>
          <w:t>19</w:t>
        </w:r>
        <w:r>
          <w:rPr>
            <w:noProof/>
          </w:rPr>
          <w:fldChar w:fldCharType="end"/>
        </w:r>
      </w:p>
    </w:sdtContent>
  </w:sdt>
  <w:p w14:paraId="04173CFE" w14:textId="77777777" w:rsidR="009B71BE" w:rsidRDefault="009B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3EA5" w14:textId="77777777" w:rsidR="009B71BE" w:rsidRDefault="009B71BE" w:rsidP="00F310EA">
      <w:pPr>
        <w:spacing w:after="0" w:line="240" w:lineRule="auto"/>
      </w:pPr>
      <w:r>
        <w:separator/>
      </w:r>
    </w:p>
  </w:footnote>
  <w:footnote w:type="continuationSeparator" w:id="0">
    <w:p w14:paraId="3C2803A7" w14:textId="77777777" w:rsidR="009B71BE" w:rsidRDefault="009B71BE" w:rsidP="00F3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4FF3" w14:textId="77777777" w:rsidR="009B71BE" w:rsidRDefault="00D808B0">
    <w:pPr>
      <w:pStyle w:val="Header"/>
    </w:pPr>
    <w:sdt>
      <w:sdtPr>
        <w:id w:val="-1009435756"/>
        <w:docPartObj>
          <w:docPartGallery w:val="Watermarks"/>
          <w:docPartUnique/>
        </w:docPartObj>
      </w:sdtPr>
      <w:sdtEndPr/>
      <w:sdtContent>
        <w:r>
          <w:rPr>
            <w:noProof/>
            <w:lang w:val="en-US"/>
          </w:rPr>
          <w:pict w14:anchorId="7B5D1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71BE">
      <w:t>NOT GOVERNMENT POLICY– CONSULTATION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BC3"/>
    <w:multiLevelType w:val="hybridMultilevel"/>
    <w:tmpl w:val="9C5E61FC"/>
    <w:lvl w:ilvl="0" w:tplc="ED14959A">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019C639D"/>
    <w:multiLevelType w:val="hybridMultilevel"/>
    <w:tmpl w:val="70C004B0"/>
    <w:lvl w:ilvl="0" w:tplc="38A4691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483682"/>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617752"/>
    <w:multiLevelType w:val="hybridMultilevel"/>
    <w:tmpl w:val="C606575A"/>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7C7C1034">
      <w:start w:val="1"/>
      <w:numFmt w:val="lowerRoman"/>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7935B5"/>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9A000C"/>
    <w:multiLevelType w:val="hybridMultilevel"/>
    <w:tmpl w:val="20E2E35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7E112D"/>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2061E0"/>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774550"/>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A91121"/>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0BF110B"/>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0444B"/>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F20AC7"/>
    <w:multiLevelType w:val="hybridMultilevel"/>
    <w:tmpl w:val="4CC819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8C45DDB"/>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FA5255"/>
    <w:multiLevelType w:val="hybridMultilevel"/>
    <w:tmpl w:val="20E2E35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B3B5070"/>
    <w:multiLevelType w:val="hybridMultilevel"/>
    <w:tmpl w:val="B1C0B428"/>
    <w:lvl w:ilvl="0" w:tplc="BA68BCF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C4837D6"/>
    <w:multiLevelType w:val="hybridMultilevel"/>
    <w:tmpl w:val="81CE3C1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CF63375"/>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EF267BA"/>
    <w:multiLevelType w:val="hybridMultilevel"/>
    <w:tmpl w:val="8A86D63A"/>
    <w:lvl w:ilvl="0" w:tplc="42B45F9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1FB23483"/>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4810FDC"/>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BC0A71"/>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6B93239"/>
    <w:multiLevelType w:val="hybridMultilevel"/>
    <w:tmpl w:val="F65A8416"/>
    <w:lvl w:ilvl="0" w:tplc="5F20E948">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281F556A"/>
    <w:multiLevelType w:val="hybridMultilevel"/>
    <w:tmpl w:val="F534874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291C5597"/>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9CA5A62"/>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A843DAC"/>
    <w:multiLevelType w:val="hybridMultilevel"/>
    <w:tmpl w:val="55D2B56C"/>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2AA40637"/>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BE06A1F"/>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D5C7005"/>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DDA3EC3"/>
    <w:multiLevelType w:val="hybridMultilevel"/>
    <w:tmpl w:val="B1C0B428"/>
    <w:lvl w:ilvl="0" w:tplc="BA68BCF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E7A31FF"/>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0987351"/>
    <w:multiLevelType w:val="hybridMultilevel"/>
    <w:tmpl w:val="8A2E969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1153508"/>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1F07FFE"/>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6965589"/>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6EA69B3"/>
    <w:multiLevelType w:val="hybridMultilevel"/>
    <w:tmpl w:val="821017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374E653D"/>
    <w:multiLevelType w:val="hybridMultilevel"/>
    <w:tmpl w:val="20E2E35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91A66C7"/>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9AF37DB"/>
    <w:multiLevelType w:val="hybridMultilevel"/>
    <w:tmpl w:val="3F089A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AC43F48"/>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AD716EE"/>
    <w:multiLevelType w:val="hybridMultilevel"/>
    <w:tmpl w:val="B7DCFFD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BC5301F"/>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E231604"/>
    <w:multiLevelType w:val="hybridMultilevel"/>
    <w:tmpl w:val="3F089A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ED11F02"/>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1453462"/>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21E4132"/>
    <w:multiLevelType w:val="hybridMultilevel"/>
    <w:tmpl w:val="C92AD6FC"/>
    <w:lvl w:ilvl="0" w:tplc="6CA2147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2AA432C"/>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3BB147A"/>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7733843"/>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81648B8"/>
    <w:multiLevelType w:val="hybridMultilevel"/>
    <w:tmpl w:val="95705BE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82A3E0A"/>
    <w:multiLevelType w:val="hybridMultilevel"/>
    <w:tmpl w:val="6A7A6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9307B4D"/>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94F1621"/>
    <w:multiLevelType w:val="hybridMultilevel"/>
    <w:tmpl w:val="9B64C2F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BAC46D1"/>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C48203A"/>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CFF0E7A"/>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D1B3FA7"/>
    <w:multiLevelType w:val="hybridMultilevel"/>
    <w:tmpl w:val="FF4A60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F3A2B0D"/>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10F750E"/>
    <w:multiLevelType w:val="hybridMultilevel"/>
    <w:tmpl w:val="95705BE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2345D42"/>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5197337"/>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9C2211C"/>
    <w:multiLevelType w:val="hybridMultilevel"/>
    <w:tmpl w:val="6276AE70"/>
    <w:lvl w:ilvl="0" w:tplc="911EBC5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59F30AEA"/>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AC0369F"/>
    <w:multiLevelType w:val="hybridMultilevel"/>
    <w:tmpl w:val="FF4A60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B2A330B"/>
    <w:multiLevelType w:val="hybridMultilevel"/>
    <w:tmpl w:val="95705BE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CB8474D"/>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5CF27B5A"/>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5FC8482C"/>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4736CF0"/>
    <w:multiLevelType w:val="hybridMultilevel"/>
    <w:tmpl w:val="FF4A60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55D6147"/>
    <w:multiLevelType w:val="hybridMultilevel"/>
    <w:tmpl w:val="72DE28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802717F"/>
    <w:multiLevelType w:val="hybridMultilevel"/>
    <w:tmpl w:val="20E2E35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894DDD"/>
    <w:multiLevelType w:val="hybridMultilevel"/>
    <w:tmpl w:val="95705BE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975FA"/>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6FC34A61"/>
    <w:multiLevelType w:val="hybridMultilevel"/>
    <w:tmpl w:val="3F089A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0E548DB"/>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6" w15:restartNumberingAfterBreak="0">
    <w:nsid w:val="71797ABA"/>
    <w:multiLevelType w:val="hybridMultilevel"/>
    <w:tmpl w:val="D1449666"/>
    <w:lvl w:ilvl="0" w:tplc="EC3C67B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27B2D47"/>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4AE0819"/>
    <w:multiLevelType w:val="hybridMultilevel"/>
    <w:tmpl w:val="95705BE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69D4134"/>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75F5ACE"/>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B105804"/>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7CDD7D70"/>
    <w:multiLevelType w:val="hybridMultilevel"/>
    <w:tmpl w:val="20E2E3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D5D26A5"/>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EF6093E"/>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83"/>
  </w:num>
  <w:num w:numId="3">
    <w:abstractNumId w:val="39"/>
  </w:num>
  <w:num w:numId="4">
    <w:abstractNumId w:val="73"/>
  </w:num>
  <w:num w:numId="5">
    <w:abstractNumId w:val="56"/>
  </w:num>
  <w:num w:numId="6">
    <w:abstractNumId w:val="81"/>
  </w:num>
  <w:num w:numId="7">
    <w:abstractNumId w:val="68"/>
  </w:num>
  <w:num w:numId="8">
    <w:abstractNumId w:val="70"/>
  </w:num>
  <w:num w:numId="9">
    <w:abstractNumId w:val="26"/>
  </w:num>
  <w:num w:numId="10">
    <w:abstractNumId w:val="15"/>
  </w:num>
  <w:num w:numId="11">
    <w:abstractNumId w:val="82"/>
  </w:num>
  <w:num w:numId="12">
    <w:abstractNumId w:val="6"/>
  </w:num>
  <w:num w:numId="13">
    <w:abstractNumId w:val="27"/>
  </w:num>
  <w:num w:numId="14">
    <w:abstractNumId w:val="61"/>
  </w:num>
  <w:num w:numId="15">
    <w:abstractNumId w:val="3"/>
  </w:num>
  <w:num w:numId="16">
    <w:abstractNumId w:val="53"/>
  </w:num>
  <w:num w:numId="17">
    <w:abstractNumId w:val="37"/>
  </w:num>
  <w:num w:numId="18">
    <w:abstractNumId w:val="80"/>
  </w:num>
  <w:num w:numId="19">
    <w:abstractNumId w:val="77"/>
  </w:num>
  <w:num w:numId="20">
    <w:abstractNumId w:val="58"/>
  </w:num>
  <w:num w:numId="21">
    <w:abstractNumId w:val="31"/>
  </w:num>
  <w:num w:numId="22">
    <w:abstractNumId w:val="13"/>
  </w:num>
  <w:num w:numId="23">
    <w:abstractNumId w:val="54"/>
  </w:num>
  <w:num w:numId="24">
    <w:abstractNumId w:val="35"/>
  </w:num>
  <w:num w:numId="25">
    <w:abstractNumId w:val="72"/>
  </w:num>
  <w:num w:numId="26">
    <w:abstractNumId w:val="25"/>
  </w:num>
  <w:num w:numId="27">
    <w:abstractNumId w:val="59"/>
  </w:num>
  <w:num w:numId="28">
    <w:abstractNumId w:val="17"/>
  </w:num>
  <w:num w:numId="29">
    <w:abstractNumId w:val="16"/>
  </w:num>
  <w:num w:numId="30">
    <w:abstractNumId w:val="51"/>
  </w:num>
  <w:num w:numId="31">
    <w:abstractNumId w:val="49"/>
  </w:num>
  <w:num w:numId="32">
    <w:abstractNumId w:val="14"/>
  </w:num>
  <w:num w:numId="33">
    <w:abstractNumId w:val="63"/>
  </w:num>
  <w:num w:numId="34">
    <w:abstractNumId w:val="38"/>
  </w:num>
  <w:num w:numId="35">
    <w:abstractNumId w:val="78"/>
  </w:num>
  <w:num w:numId="36">
    <w:abstractNumId w:val="24"/>
  </w:num>
  <w:num w:numId="37">
    <w:abstractNumId w:val="42"/>
  </w:num>
  <w:num w:numId="38">
    <w:abstractNumId w:val="60"/>
  </w:num>
  <w:num w:numId="39">
    <w:abstractNumId w:val="19"/>
  </w:num>
  <w:num w:numId="40">
    <w:abstractNumId w:val="21"/>
  </w:num>
  <w:num w:numId="41">
    <w:abstractNumId w:val="45"/>
  </w:num>
  <w:num w:numId="42">
    <w:abstractNumId w:val="57"/>
  </w:num>
  <w:num w:numId="43">
    <w:abstractNumId w:val="71"/>
  </w:num>
  <w:num w:numId="44">
    <w:abstractNumId w:val="34"/>
  </w:num>
  <w:num w:numId="45">
    <w:abstractNumId w:val="69"/>
  </w:num>
  <w:num w:numId="46">
    <w:abstractNumId w:val="50"/>
  </w:num>
  <w:num w:numId="47">
    <w:abstractNumId w:val="47"/>
  </w:num>
  <w:num w:numId="48">
    <w:abstractNumId w:val="5"/>
  </w:num>
  <w:num w:numId="49">
    <w:abstractNumId w:val="2"/>
  </w:num>
  <w:num w:numId="50">
    <w:abstractNumId w:val="67"/>
  </w:num>
  <w:num w:numId="51">
    <w:abstractNumId w:val="9"/>
  </w:num>
  <w:num w:numId="52">
    <w:abstractNumId w:val="48"/>
  </w:num>
  <w:num w:numId="53">
    <w:abstractNumId w:val="40"/>
  </w:num>
  <w:num w:numId="54">
    <w:abstractNumId w:val="10"/>
  </w:num>
  <w:num w:numId="55">
    <w:abstractNumId w:val="52"/>
  </w:num>
  <w:num w:numId="56">
    <w:abstractNumId w:val="79"/>
  </w:num>
  <w:num w:numId="57">
    <w:abstractNumId w:val="84"/>
  </w:num>
  <w:num w:numId="58">
    <w:abstractNumId w:val="66"/>
  </w:num>
  <w:num w:numId="59">
    <w:abstractNumId w:val="75"/>
  </w:num>
  <w:num w:numId="60">
    <w:abstractNumId w:val="74"/>
  </w:num>
  <w:num w:numId="61">
    <w:abstractNumId w:val="11"/>
  </w:num>
  <w:num w:numId="62">
    <w:abstractNumId w:val="28"/>
  </w:num>
  <w:num w:numId="63">
    <w:abstractNumId w:val="8"/>
  </w:num>
  <w:num w:numId="64">
    <w:abstractNumId w:val="64"/>
  </w:num>
  <w:num w:numId="65">
    <w:abstractNumId w:val="33"/>
  </w:num>
  <w:num w:numId="66">
    <w:abstractNumId w:val="65"/>
  </w:num>
  <w:num w:numId="67">
    <w:abstractNumId w:val="30"/>
  </w:num>
  <w:num w:numId="68">
    <w:abstractNumId w:val="4"/>
  </w:num>
  <w:num w:numId="69">
    <w:abstractNumId w:val="7"/>
  </w:num>
  <w:num w:numId="70">
    <w:abstractNumId w:val="46"/>
  </w:num>
  <w:num w:numId="71">
    <w:abstractNumId w:val="43"/>
  </w:num>
  <w:num w:numId="72">
    <w:abstractNumId w:val="76"/>
  </w:num>
  <w:num w:numId="73">
    <w:abstractNumId w:val="29"/>
  </w:num>
  <w:num w:numId="74">
    <w:abstractNumId w:val="44"/>
  </w:num>
  <w:num w:numId="75">
    <w:abstractNumId w:val="41"/>
  </w:num>
  <w:num w:numId="76">
    <w:abstractNumId w:val="0"/>
  </w:num>
  <w:num w:numId="77">
    <w:abstractNumId w:val="62"/>
  </w:num>
  <w:num w:numId="78">
    <w:abstractNumId w:val="22"/>
  </w:num>
  <w:num w:numId="79">
    <w:abstractNumId w:val="1"/>
  </w:num>
  <w:num w:numId="80">
    <w:abstractNumId w:val="23"/>
  </w:num>
  <w:num w:numId="81">
    <w:abstractNumId w:val="55"/>
  </w:num>
  <w:num w:numId="82">
    <w:abstractNumId w:val="18"/>
  </w:num>
  <w:num w:numId="83">
    <w:abstractNumId w:val="12"/>
  </w:num>
  <w:num w:numId="84">
    <w:abstractNumId w:val="36"/>
  </w:num>
  <w:num w:numId="85">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86"/>
    <w:rsid w:val="00011C0B"/>
    <w:rsid w:val="00013750"/>
    <w:rsid w:val="00014C7C"/>
    <w:rsid w:val="00015178"/>
    <w:rsid w:val="00024BFF"/>
    <w:rsid w:val="000257CD"/>
    <w:rsid w:val="00031800"/>
    <w:rsid w:val="000319FA"/>
    <w:rsid w:val="000364E6"/>
    <w:rsid w:val="0004270C"/>
    <w:rsid w:val="0004701A"/>
    <w:rsid w:val="00051A8A"/>
    <w:rsid w:val="00056ECE"/>
    <w:rsid w:val="0006428D"/>
    <w:rsid w:val="000818AA"/>
    <w:rsid w:val="0008255B"/>
    <w:rsid w:val="00090FAE"/>
    <w:rsid w:val="00092DC4"/>
    <w:rsid w:val="000A0E7D"/>
    <w:rsid w:val="000A2EE1"/>
    <w:rsid w:val="000A40E0"/>
    <w:rsid w:val="000A5790"/>
    <w:rsid w:val="000C4677"/>
    <w:rsid w:val="000D726C"/>
    <w:rsid w:val="000D7B00"/>
    <w:rsid w:val="000E28D0"/>
    <w:rsid w:val="000F0C43"/>
    <w:rsid w:val="000F6F13"/>
    <w:rsid w:val="001124C3"/>
    <w:rsid w:val="00115CBF"/>
    <w:rsid w:val="00123401"/>
    <w:rsid w:val="00134C08"/>
    <w:rsid w:val="00142F4E"/>
    <w:rsid w:val="00147787"/>
    <w:rsid w:val="00150761"/>
    <w:rsid w:val="001577F9"/>
    <w:rsid w:val="001631A3"/>
    <w:rsid w:val="00167124"/>
    <w:rsid w:val="00167255"/>
    <w:rsid w:val="0018557F"/>
    <w:rsid w:val="0019108A"/>
    <w:rsid w:val="00196061"/>
    <w:rsid w:val="001A463D"/>
    <w:rsid w:val="001B2DFE"/>
    <w:rsid w:val="001B3554"/>
    <w:rsid w:val="001B4695"/>
    <w:rsid w:val="001B6623"/>
    <w:rsid w:val="001C5B94"/>
    <w:rsid w:val="001D793E"/>
    <w:rsid w:val="001E6C44"/>
    <w:rsid w:val="001F04E3"/>
    <w:rsid w:val="001F1884"/>
    <w:rsid w:val="00201607"/>
    <w:rsid w:val="002021E1"/>
    <w:rsid w:val="00207639"/>
    <w:rsid w:val="00213A26"/>
    <w:rsid w:val="0022383F"/>
    <w:rsid w:val="00230B32"/>
    <w:rsid w:val="00231491"/>
    <w:rsid w:val="00234458"/>
    <w:rsid w:val="00235774"/>
    <w:rsid w:val="002367A1"/>
    <w:rsid w:val="00240C6A"/>
    <w:rsid w:val="002427D8"/>
    <w:rsid w:val="00245F9D"/>
    <w:rsid w:val="00252AEA"/>
    <w:rsid w:val="002531CA"/>
    <w:rsid w:val="0025592D"/>
    <w:rsid w:val="002A2696"/>
    <w:rsid w:val="002A407C"/>
    <w:rsid w:val="002A59F3"/>
    <w:rsid w:val="002B275B"/>
    <w:rsid w:val="002B6515"/>
    <w:rsid w:val="002C0C15"/>
    <w:rsid w:val="002D5079"/>
    <w:rsid w:val="002D6B2B"/>
    <w:rsid w:val="002E1B36"/>
    <w:rsid w:val="002E4DA2"/>
    <w:rsid w:val="002E7E7A"/>
    <w:rsid w:val="003153D5"/>
    <w:rsid w:val="0032738E"/>
    <w:rsid w:val="00327A8D"/>
    <w:rsid w:val="00327F32"/>
    <w:rsid w:val="00344435"/>
    <w:rsid w:val="00350616"/>
    <w:rsid w:val="00354EF5"/>
    <w:rsid w:val="00364D6B"/>
    <w:rsid w:val="003857F7"/>
    <w:rsid w:val="00392B1F"/>
    <w:rsid w:val="003C64C1"/>
    <w:rsid w:val="003D5FF9"/>
    <w:rsid w:val="003D6A0D"/>
    <w:rsid w:val="003F4987"/>
    <w:rsid w:val="003F5083"/>
    <w:rsid w:val="004030A8"/>
    <w:rsid w:val="00410673"/>
    <w:rsid w:val="00411631"/>
    <w:rsid w:val="00414E65"/>
    <w:rsid w:val="0043530C"/>
    <w:rsid w:val="0043587E"/>
    <w:rsid w:val="00443D48"/>
    <w:rsid w:val="00450C07"/>
    <w:rsid w:val="00457996"/>
    <w:rsid w:val="00473C9B"/>
    <w:rsid w:val="00474B70"/>
    <w:rsid w:val="004772E4"/>
    <w:rsid w:val="00480145"/>
    <w:rsid w:val="00486AE4"/>
    <w:rsid w:val="00486C32"/>
    <w:rsid w:val="004A0575"/>
    <w:rsid w:val="004A4564"/>
    <w:rsid w:val="004A5817"/>
    <w:rsid w:val="004A70D0"/>
    <w:rsid w:val="004B436A"/>
    <w:rsid w:val="004D4DEF"/>
    <w:rsid w:val="004D775D"/>
    <w:rsid w:val="004E59E3"/>
    <w:rsid w:val="004E64EC"/>
    <w:rsid w:val="005037A3"/>
    <w:rsid w:val="00507C53"/>
    <w:rsid w:val="005141A3"/>
    <w:rsid w:val="00514627"/>
    <w:rsid w:val="00516CFD"/>
    <w:rsid w:val="005440EC"/>
    <w:rsid w:val="005447E4"/>
    <w:rsid w:val="00545DB1"/>
    <w:rsid w:val="00554934"/>
    <w:rsid w:val="00557A0D"/>
    <w:rsid w:val="005625A6"/>
    <w:rsid w:val="00570605"/>
    <w:rsid w:val="005732F8"/>
    <w:rsid w:val="00576C64"/>
    <w:rsid w:val="00576FD8"/>
    <w:rsid w:val="005828BA"/>
    <w:rsid w:val="00593C5A"/>
    <w:rsid w:val="005A0619"/>
    <w:rsid w:val="005A1D1D"/>
    <w:rsid w:val="005B0DB3"/>
    <w:rsid w:val="005B3625"/>
    <w:rsid w:val="005B620B"/>
    <w:rsid w:val="005B7600"/>
    <w:rsid w:val="005C38D7"/>
    <w:rsid w:val="005E325A"/>
    <w:rsid w:val="005E7182"/>
    <w:rsid w:val="00604A57"/>
    <w:rsid w:val="00605C99"/>
    <w:rsid w:val="00607635"/>
    <w:rsid w:val="006177CF"/>
    <w:rsid w:val="00621AAD"/>
    <w:rsid w:val="00625A93"/>
    <w:rsid w:val="006260AF"/>
    <w:rsid w:val="0063574D"/>
    <w:rsid w:val="0064148C"/>
    <w:rsid w:val="0064149E"/>
    <w:rsid w:val="00646228"/>
    <w:rsid w:val="006506B1"/>
    <w:rsid w:val="00652A34"/>
    <w:rsid w:val="0065502A"/>
    <w:rsid w:val="00655E57"/>
    <w:rsid w:val="00660A54"/>
    <w:rsid w:val="00662DF5"/>
    <w:rsid w:val="006738EE"/>
    <w:rsid w:val="006761CC"/>
    <w:rsid w:val="00681943"/>
    <w:rsid w:val="006924D1"/>
    <w:rsid w:val="00695697"/>
    <w:rsid w:val="006B06FF"/>
    <w:rsid w:val="006B0E0B"/>
    <w:rsid w:val="006E0435"/>
    <w:rsid w:val="006E5481"/>
    <w:rsid w:val="006F23A7"/>
    <w:rsid w:val="006F6FE3"/>
    <w:rsid w:val="006F79FD"/>
    <w:rsid w:val="007031A1"/>
    <w:rsid w:val="007037F1"/>
    <w:rsid w:val="007110BB"/>
    <w:rsid w:val="0071287B"/>
    <w:rsid w:val="00712EFE"/>
    <w:rsid w:val="00723D25"/>
    <w:rsid w:val="00723E8C"/>
    <w:rsid w:val="00726986"/>
    <w:rsid w:val="00737017"/>
    <w:rsid w:val="00744F18"/>
    <w:rsid w:val="00745D2A"/>
    <w:rsid w:val="00752615"/>
    <w:rsid w:val="0075287D"/>
    <w:rsid w:val="007554E8"/>
    <w:rsid w:val="007629DB"/>
    <w:rsid w:val="00766074"/>
    <w:rsid w:val="007668BB"/>
    <w:rsid w:val="007925F4"/>
    <w:rsid w:val="007C5907"/>
    <w:rsid w:val="007C5EEB"/>
    <w:rsid w:val="007D69C9"/>
    <w:rsid w:val="007F1D29"/>
    <w:rsid w:val="007F37FD"/>
    <w:rsid w:val="00804E19"/>
    <w:rsid w:val="00811509"/>
    <w:rsid w:val="008178C2"/>
    <w:rsid w:val="00833720"/>
    <w:rsid w:val="00837AED"/>
    <w:rsid w:val="00853E53"/>
    <w:rsid w:val="008572B8"/>
    <w:rsid w:val="00871494"/>
    <w:rsid w:val="0088031D"/>
    <w:rsid w:val="00880EAA"/>
    <w:rsid w:val="008A2684"/>
    <w:rsid w:val="008A6686"/>
    <w:rsid w:val="008B3D1D"/>
    <w:rsid w:val="008B4B00"/>
    <w:rsid w:val="008C2A59"/>
    <w:rsid w:val="008C3A65"/>
    <w:rsid w:val="008D074F"/>
    <w:rsid w:val="008D405A"/>
    <w:rsid w:val="008D70D8"/>
    <w:rsid w:val="008E709A"/>
    <w:rsid w:val="00900D75"/>
    <w:rsid w:val="0090168E"/>
    <w:rsid w:val="0090213D"/>
    <w:rsid w:val="00903E23"/>
    <w:rsid w:val="00905E97"/>
    <w:rsid w:val="009131A2"/>
    <w:rsid w:val="009236F7"/>
    <w:rsid w:val="00930D04"/>
    <w:rsid w:val="00935FE7"/>
    <w:rsid w:val="00947F1D"/>
    <w:rsid w:val="00957839"/>
    <w:rsid w:val="00960418"/>
    <w:rsid w:val="0096314C"/>
    <w:rsid w:val="009645BC"/>
    <w:rsid w:val="009724EF"/>
    <w:rsid w:val="00972B91"/>
    <w:rsid w:val="009740D5"/>
    <w:rsid w:val="0098731A"/>
    <w:rsid w:val="00992A45"/>
    <w:rsid w:val="00992E0E"/>
    <w:rsid w:val="00994FEA"/>
    <w:rsid w:val="009A19DC"/>
    <w:rsid w:val="009B0E56"/>
    <w:rsid w:val="009B6CC5"/>
    <w:rsid w:val="009B71BE"/>
    <w:rsid w:val="009C0092"/>
    <w:rsid w:val="009C4BC4"/>
    <w:rsid w:val="009C4E1C"/>
    <w:rsid w:val="009D655A"/>
    <w:rsid w:val="009E0E86"/>
    <w:rsid w:val="009F4921"/>
    <w:rsid w:val="009F7227"/>
    <w:rsid w:val="00A019C2"/>
    <w:rsid w:val="00A02AD6"/>
    <w:rsid w:val="00A065DB"/>
    <w:rsid w:val="00A1394D"/>
    <w:rsid w:val="00A22824"/>
    <w:rsid w:val="00A254BE"/>
    <w:rsid w:val="00A30885"/>
    <w:rsid w:val="00A42851"/>
    <w:rsid w:val="00A439F2"/>
    <w:rsid w:val="00A45074"/>
    <w:rsid w:val="00A505DA"/>
    <w:rsid w:val="00A54F80"/>
    <w:rsid w:val="00A60CAF"/>
    <w:rsid w:val="00A72539"/>
    <w:rsid w:val="00A83184"/>
    <w:rsid w:val="00A87AAE"/>
    <w:rsid w:val="00AA1961"/>
    <w:rsid w:val="00AB0D66"/>
    <w:rsid w:val="00AC14C2"/>
    <w:rsid w:val="00AC5EF9"/>
    <w:rsid w:val="00AC772E"/>
    <w:rsid w:val="00AD0AE5"/>
    <w:rsid w:val="00AD7056"/>
    <w:rsid w:val="00AE0155"/>
    <w:rsid w:val="00AE338A"/>
    <w:rsid w:val="00AE3E73"/>
    <w:rsid w:val="00AF176F"/>
    <w:rsid w:val="00AF4B4F"/>
    <w:rsid w:val="00AF50B6"/>
    <w:rsid w:val="00B06EEA"/>
    <w:rsid w:val="00B1349F"/>
    <w:rsid w:val="00B1383D"/>
    <w:rsid w:val="00B16557"/>
    <w:rsid w:val="00B2521A"/>
    <w:rsid w:val="00B31C8E"/>
    <w:rsid w:val="00B33649"/>
    <w:rsid w:val="00B37C00"/>
    <w:rsid w:val="00B50B3C"/>
    <w:rsid w:val="00B519B5"/>
    <w:rsid w:val="00B52680"/>
    <w:rsid w:val="00B73A55"/>
    <w:rsid w:val="00B76A86"/>
    <w:rsid w:val="00B80DD8"/>
    <w:rsid w:val="00B978FC"/>
    <w:rsid w:val="00BA1865"/>
    <w:rsid w:val="00BC0CA5"/>
    <w:rsid w:val="00BC5EF1"/>
    <w:rsid w:val="00BD407B"/>
    <w:rsid w:val="00BD483D"/>
    <w:rsid w:val="00BE09D1"/>
    <w:rsid w:val="00BF4193"/>
    <w:rsid w:val="00BF517B"/>
    <w:rsid w:val="00C06307"/>
    <w:rsid w:val="00C07DFD"/>
    <w:rsid w:val="00C12A85"/>
    <w:rsid w:val="00C32B97"/>
    <w:rsid w:val="00C33178"/>
    <w:rsid w:val="00C36CF3"/>
    <w:rsid w:val="00C40693"/>
    <w:rsid w:val="00C441D5"/>
    <w:rsid w:val="00C448E7"/>
    <w:rsid w:val="00C711AF"/>
    <w:rsid w:val="00C83094"/>
    <w:rsid w:val="00C85844"/>
    <w:rsid w:val="00C8589C"/>
    <w:rsid w:val="00C96B75"/>
    <w:rsid w:val="00CC3ED9"/>
    <w:rsid w:val="00CC63A3"/>
    <w:rsid w:val="00CD69CC"/>
    <w:rsid w:val="00CD6B97"/>
    <w:rsid w:val="00CE0390"/>
    <w:rsid w:val="00CE55EF"/>
    <w:rsid w:val="00CE6112"/>
    <w:rsid w:val="00CE71BC"/>
    <w:rsid w:val="00CE7C32"/>
    <w:rsid w:val="00CF1BEE"/>
    <w:rsid w:val="00CF5CD1"/>
    <w:rsid w:val="00CF7E1E"/>
    <w:rsid w:val="00D01F3B"/>
    <w:rsid w:val="00D15F55"/>
    <w:rsid w:val="00D243C0"/>
    <w:rsid w:val="00D351A1"/>
    <w:rsid w:val="00D40F8E"/>
    <w:rsid w:val="00D41C53"/>
    <w:rsid w:val="00D7297C"/>
    <w:rsid w:val="00D73300"/>
    <w:rsid w:val="00D8016E"/>
    <w:rsid w:val="00D808B0"/>
    <w:rsid w:val="00D80A0F"/>
    <w:rsid w:val="00D810C4"/>
    <w:rsid w:val="00DA15CC"/>
    <w:rsid w:val="00DB1A07"/>
    <w:rsid w:val="00DC24B9"/>
    <w:rsid w:val="00DD3951"/>
    <w:rsid w:val="00DD3A5F"/>
    <w:rsid w:val="00DD688B"/>
    <w:rsid w:val="00DF00ED"/>
    <w:rsid w:val="00DF286F"/>
    <w:rsid w:val="00E0389A"/>
    <w:rsid w:val="00E210E0"/>
    <w:rsid w:val="00E238A0"/>
    <w:rsid w:val="00E238EE"/>
    <w:rsid w:val="00E32850"/>
    <w:rsid w:val="00E339B1"/>
    <w:rsid w:val="00E34BBD"/>
    <w:rsid w:val="00E401CF"/>
    <w:rsid w:val="00E43DAF"/>
    <w:rsid w:val="00E47975"/>
    <w:rsid w:val="00E50A9F"/>
    <w:rsid w:val="00E56C3C"/>
    <w:rsid w:val="00E64C01"/>
    <w:rsid w:val="00E65BF3"/>
    <w:rsid w:val="00E80729"/>
    <w:rsid w:val="00E829FC"/>
    <w:rsid w:val="00E87A9B"/>
    <w:rsid w:val="00E918C2"/>
    <w:rsid w:val="00E92812"/>
    <w:rsid w:val="00EA45F2"/>
    <w:rsid w:val="00EB26AF"/>
    <w:rsid w:val="00EB369A"/>
    <w:rsid w:val="00EB6F94"/>
    <w:rsid w:val="00EC21CE"/>
    <w:rsid w:val="00EC59AA"/>
    <w:rsid w:val="00ED4BA8"/>
    <w:rsid w:val="00EE2A3B"/>
    <w:rsid w:val="00EE6621"/>
    <w:rsid w:val="00EE68B9"/>
    <w:rsid w:val="00F00D8C"/>
    <w:rsid w:val="00F01A7F"/>
    <w:rsid w:val="00F02C22"/>
    <w:rsid w:val="00F06CE8"/>
    <w:rsid w:val="00F0757C"/>
    <w:rsid w:val="00F146AD"/>
    <w:rsid w:val="00F25280"/>
    <w:rsid w:val="00F25DA4"/>
    <w:rsid w:val="00F310EA"/>
    <w:rsid w:val="00F3418E"/>
    <w:rsid w:val="00F40951"/>
    <w:rsid w:val="00F40F34"/>
    <w:rsid w:val="00F42235"/>
    <w:rsid w:val="00F432DE"/>
    <w:rsid w:val="00F454DD"/>
    <w:rsid w:val="00F614F0"/>
    <w:rsid w:val="00F64CBC"/>
    <w:rsid w:val="00F706C7"/>
    <w:rsid w:val="00F7789B"/>
    <w:rsid w:val="00F87C90"/>
    <w:rsid w:val="00F91D4E"/>
    <w:rsid w:val="00F955B4"/>
    <w:rsid w:val="00FA1BC7"/>
    <w:rsid w:val="00FB0940"/>
    <w:rsid w:val="00FC0BB8"/>
    <w:rsid w:val="00FD7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924413"/>
  <w15:chartTrackingRefBased/>
  <w15:docId w15:val="{26240278-7874-491F-88CE-C9A0D8AB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2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3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310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778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10EA"/>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1,Recommendation,List Paragraph11,TOC style,lp1,Bullet OSM,Proposal Bullet List,Bullets,Rec para,Dot pt,F5 List Paragraph,List Paragraph Char Char Char,Indicator Text,Numbered Para 1,Colorful List - Accent 11,L,bulleted list"/>
    <w:basedOn w:val="Normal"/>
    <w:link w:val="ListParagraphChar"/>
    <w:uiPriority w:val="1"/>
    <w:qFormat/>
    <w:rsid w:val="00F310EA"/>
    <w:pPr>
      <w:ind w:left="720"/>
      <w:contextualSpacing/>
    </w:p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List Paragraph Char Char Char Char,L Char"/>
    <w:basedOn w:val="DefaultParagraphFont"/>
    <w:link w:val="ListParagraph"/>
    <w:uiPriority w:val="34"/>
    <w:locked/>
    <w:rsid w:val="00F310EA"/>
  </w:style>
  <w:style w:type="character" w:styleId="CommentReference">
    <w:name w:val="annotation reference"/>
    <w:basedOn w:val="DefaultParagraphFont"/>
    <w:uiPriority w:val="99"/>
    <w:semiHidden/>
    <w:unhideWhenUsed/>
    <w:rsid w:val="00F310EA"/>
    <w:rPr>
      <w:sz w:val="16"/>
      <w:szCs w:val="16"/>
    </w:rPr>
  </w:style>
  <w:style w:type="paragraph" w:styleId="CommentText">
    <w:name w:val="annotation text"/>
    <w:basedOn w:val="Normal"/>
    <w:link w:val="CommentTextChar"/>
    <w:uiPriority w:val="99"/>
    <w:unhideWhenUsed/>
    <w:rsid w:val="00F310EA"/>
    <w:pPr>
      <w:spacing w:line="240" w:lineRule="auto"/>
    </w:pPr>
    <w:rPr>
      <w:sz w:val="20"/>
      <w:szCs w:val="20"/>
    </w:rPr>
  </w:style>
  <w:style w:type="character" w:customStyle="1" w:styleId="CommentTextChar">
    <w:name w:val="Comment Text Char"/>
    <w:basedOn w:val="DefaultParagraphFont"/>
    <w:link w:val="CommentText"/>
    <w:uiPriority w:val="99"/>
    <w:rsid w:val="00F310EA"/>
    <w:rPr>
      <w:sz w:val="20"/>
      <w:szCs w:val="20"/>
    </w:rPr>
  </w:style>
  <w:style w:type="character" w:styleId="Hyperlink">
    <w:name w:val="Hyperlink"/>
    <w:basedOn w:val="DefaultParagraphFont"/>
    <w:uiPriority w:val="99"/>
    <w:unhideWhenUsed/>
    <w:rsid w:val="00F310EA"/>
    <w:rPr>
      <w:color w:val="0563C1" w:themeColor="hyperlink"/>
      <w:u w:val="single"/>
    </w:rPr>
  </w:style>
  <w:style w:type="paragraph" w:styleId="BalloonText">
    <w:name w:val="Balloon Text"/>
    <w:basedOn w:val="Normal"/>
    <w:link w:val="BalloonTextChar"/>
    <w:uiPriority w:val="99"/>
    <w:semiHidden/>
    <w:unhideWhenUsed/>
    <w:rsid w:val="00F31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EA"/>
    <w:rPr>
      <w:rFonts w:ascii="Segoe UI" w:hAnsi="Segoe UI" w:cs="Segoe UI"/>
      <w:sz w:val="18"/>
      <w:szCs w:val="18"/>
    </w:rPr>
  </w:style>
  <w:style w:type="character" w:customStyle="1" w:styleId="Heading2Char">
    <w:name w:val="Heading 2 Char"/>
    <w:basedOn w:val="DefaultParagraphFont"/>
    <w:link w:val="Heading2"/>
    <w:rsid w:val="00F310E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31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0EA"/>
    <w:rPr>
      <w:sz w:val="20"/>
      <w:szCs w:val="20"/>
    </w:rPr>
  </w:style>
  <w:style w:type="character" w:customStyle="1" w:styleId="Heading1Char">
    <w:name w:val="Heading 1 Char"/>
    <w:basedOn w:val="DefaultParagraphFont"/>
    <w:link w:val="Heading1"/>
    <w:rsid w:val="008A2684"/>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6F79FD"/>
    <w:rPr>
      <w:vertAlign w:val="superscript"/>
    </w:rPr>
  </w:style>
  <w:style w:type="paragraph" w:styleId="CommentSubject">
    <w:name w:val="annotation subject"/>
    <w:basedOn w:val="CommentText"/>
    <w:next w:val="CommentText"/>
    <w:link w:val="CommentSubjectChar"/>
    <w:uiPriority w:val="99"/>
    <w:semiHidden/>
    <w:unhideWhenUsed/>
    <w:rsid w:val="004D4DEF"/>
    <w:rPr>
      <w:b/>
      <w:bCs/>
    </w:rPr>
  </w:style>
  <w:style w:type="character" w:customStyle="1" w:styleId="CommentSubjectChar">
    <w:name w:val="Comment Subject Char"/>
    <w:basedOn w:val="CommentTextChar"/>
    <w:link w:val="CommentSubject"/>
    <w:uiPriority w:val="99"/>
    <w:semiHidden/>
    <w:rsid w:val="004D4DEF"/>
    <w:rPr>
      <w:b/>
      <w:bCs/>
      <w:sz w:val="20"/>
      <w:szCs w:val="20"/>
    </w:rPr>
  </w:style>
  <w:style w:type="character" w:customStyle="1" w:styleId="Heading4Char">
    <w:name w:val="Heading 4 Char"/>
    <w:basedOn w:val="DefaultParagraphFont"/>
    <w:link w:val="Heading4"/>
    <w:uiPriority w:val="9"/>
    <w:rsid w:val="00F7789B"/>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F7789B"/>
    <w:pPr>
      <w:outlineLvl w:val="9"/>
    </w:pPr>
    <w:rPr>
      <w:lang w:val="en-US"/>
    </w:rPr>
  </w:style>
  <w:style w:type="paragraph" w:styleId="TOC1">
    <w:name w:val="toc 1"/>
    <w:basedOn w:val="Normal"/>
    <w:next w:val="Normal"/>
    <w:autoRedefine/>
    <w:uiPriority w:val="39"/>
    <w:unhideWhenUsed/>
    <w:rsid w:val="00F7789B"/>
    <w:pPr>
      <w:spacing w:after="100"/>
    </w:pPr>
  </w:style>
  <w:style w:type="paragraph" w:styleId="TOC2">
    <w:name w:val="toc 2"/>
    <w:basedOn w:val="Normal"/>
    <w:next w:val="Normal"/>
    <w:autoRedefine/>
    <w:uiPriority w:val="39"/>
    <w:unhideWhenUsed/>
    <w:rsid w:val="00F7789B"/>
    <w:pPr>
      <w:spacing w:after="100"/>
      <w:ind w:left="220"/>
    </w:pPr>
  </w:style>
  <w:style w:type="paragraph" w:styleId="TOC3">
    <w:name w:val="toc 3"/>
    <w:basedOn w:val="Normal"/>
    <w:next w:val="Normal"/>
    <w:autoRedefine/>
    <w:uiPriority w:val="39"/>
    <w:unhideWhenUsed/>
    <w:rsid w:val="00F7789B"/>
    <w:pPr>
      <w:spacing w:after="100"/>
      <w:ind w:left="440"/>
    </w:pPr>
  </w:style>
  <w:style w:type="paragraph" w:styleId="Header">
    <w:name w:val="header"/>
    <w:basedOn w:val="Normal"/>
    <w:link w:val="HeaderChar"/>
    <w:uiPriority w:val="99"/>
    <w:unhideWhenUsed/>
    <w:rsid w:val="00811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509"/>
  </w:style>
  <w:style w:type="paragraph" w:styleId="Footer">
    <w:name w:val="footer"/>
    <w:basedOn w:val="Normal"/>
    <w:link w:val="FooterChar"/>
    <w:uiPriority w:val="99"/>
    <w:unhideWhenUsed/>
    <w:rsid w:val="00811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509"/>
  </w:style>
  <w:style w:type="paragraph" w:styleId="Subtitle">
    <w:name w:val="Subtitle"/>
    <w:basedOn w:val="Title"/>
    <w:link w:val="SubtitleChar"/>
    <w:uiPriority w:val="2"/>
    <w:rsid w:val="002A2696"/>
    <w:pPr>
      <w:spacing w:before="600" w:after="120"/>
      <w:contextualSpacing w:val="0"/>
      <w:jc w:val="center"/>
    </w:pPr>
    <w:rPr>
      <w:rFonts w:ascii="Calibri" w:eastAsiaTheme="minorEastAsia" w:hAnsi="Calibri" w:cstheme="minorBidi"/>
      <w:b/>
      <w:color w:val="17556C"/>
      <w:spacing w:val="0"/>
      <w:kern w:val="0"/>
      <w:sz w:val="36"/>
      <w:szCs w:val="36"/>
      <w:lang w:eastAsia="en-NZ"/>
    </w:rPr>
  </w:style>
  <w:style w:type="character" w:customStyle="1" w:styleId="SubtitleChar">
    <w:name w:val="Subtitle Char"/>
    <w:basedOn w:val="DefaultParagraphFont"/>
    <w:link w:val="Subtitle"/>
    <w:uiPriority w:val="2"/>
    <w:rsid w:val="002A2696"/>
    <w:rPr>
      <w:rFonts w:ascii="Calibri" w:eastAsiaTheme="minorEastAsia" w:hAnsi="Calibri"/>
      <w:b/>
      <w:color w:val="17556C"/>
      <w:sz w:val="36"/>
      <w:szCs w:val="36"/>
      <w:lang w:eastAsia="en-NZ"/>
    </w:rPr>
  </w:style>
  <w:style w:type="paragraph" w:styleId="Title">
    <w:name w:val="Title"/>
    <w:basedOn w:val="Normal"/>
    <w:next w:val="Normal"/>
    <w:link w:val="TitleChar"/>
    <w:uiPriority w:val="10"/>
    <w:qFormat/>
    <w:rsid w:val="002A2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696"/>
    <w:rPr>
      <w:rFonts w:asciiTheme="majorHAnsi" w:eastAsiaTheme="majorEastAsia" w:hAnsiTheme="majorHAnsi" w:cstheme="majorBidi"/>
      <w:spacing w:val="-10"/>
      <w:kern w:val="28"/>
      <w:sz w:val="56"/>
      <w:szCs w:val="56"/>
    </w:rPr>
  </w:style>
  <w:style w:type="paragraph" w:customStyle="1" w:styleId="Heading">
    <w:name w:val="Heading"/>
    <w:basedOn w:val="Heading1"/>
    <w:next w:val="Normal"/>
    <w:uiPriority w:val="3"/>
    <w:rsid w:val="002A2696"/>
    <w:pPr>
      <w:keepLines w:val="0"/>
      <w:tabs>
        <w:tab w:val="left" w:pos="851"/>
      </w:tabs>
      <w:spacing w:before="0" w:after="360" w:line="240" w:lineRule="auto"/>
    </w:pPr>
    <w:rPr>
      <w:rFonts w:ascii="Calibri" w:hAnsi="Calibri"/>
      <w:b/>
      <w:bCs/>
      <w:color w:val="1C556C"/>
      <w:sz w:val="48"/>
      <w:szCs w:val="28"/>
      <w:lang w:eastAsia="en-NZ"/>
    </w:rPr>
  </w:style>
  <w:style w:type="paragraph" w:customStyle="1" w:styleId="Blueboxtext">
    <w:name w:val="Blue box text"/>
    <w:basedOn w:val="Normal"/>
    <w:uiPriority w:val="1"/>
    <w:qFormat/>
    <w:rsid w:val="006761CC"/>
    <w:pPr>
      <w:spacing w:before="120" w:after="120" w:line="260" w:lineRule="atLeast"/>
      <w:ind w:left="284" w:right="284"/>
    </w:pPr>
    <w:rPr>
      <w:rFonts w:ascii="Calibri" w:eastAsiaTheme="minorEastAsia" w:hAnsi="Calibri"/>
      <w:color w:val="1C556C"/>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C3AB-F25F-4216-88FE-8CA32774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10411</Words>
  <Characters>50911</Characters>
  <Application>Microsoft Office Word</Application>
  <DocSecurity>0</DocSecurity>
  <Lines>2121</Lines>
  <Paragraphs>901</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60421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Yates</dc:creator>
  <cp:keywords/>
  <dc:description/>
  <cp:lastModifiedBy>Linda Stirling</cp:lastModifiedBy>
  <cp:revision>10</cp:revision>
  <cp:lastPrinted>2019-09-03T02:31:00Z</cp:lastPrinted>
  <dcterms:created xsi:type="dcterms:W3CDTF">2019-09-03T02:19:00Z</dcterms:created>
  <dcterms:modified xsi:type="dcterms:W3CDTF">2019-09-03T03:31:00Z</dcterms:modified>
</cp:coreProperties>
</file>