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5C359" w14:textId="459732B6" w:rsidR="00D009D8" w:rsidRDefault="00722AE2" w:rsidP="00E1702C">
      <w:pPr>
        <w:pStyle w:val="BodyText"/>
      </w:pPr>
      <w:r>
        <w:rPr>
          <w:noProof/>
        </w:rPr>
        <w:drawing>
          <wp:inline distT="0" distB="0" distL="0" distR="0" wp14:anchorId="5481539F" wp14:editId="02244BE8">
            <wp:extent cx="5760085"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S fact sheet 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1645920"/>
                    </a:xfrm>
                    <a:prstGeom prst="rect">
                      <a:avLst/>
                    </a:prstGeom>
                  </pic:spPr>
                </pic:pic>
              </a:graphicData>
            </a:graphic>
          </wp:inline>
        </w:drawing>
      </w:r>
    </w:p>
    <w:p w14:paraId="59E40958" w14:textId="77777777" w:rsidR="00B27A6A" w:rsidRPr="00723169" w:rsidRDefault="00295FF7" w:rsidP="00233D23">
      <w:pPr>
        <w:pStyle w:val="Heading1"/>
        <w:spacing w:before="360" w:after="240" w:line="280" w:lineRule="atLeast"/>
        <w:rPr>
          <w:szCs w:val="48"/>
        </w:rPr>
      </w:pPr>
      <w:r>
        <w:rPr>
          <w:szCs w:val="48"/>
        </w:rPr>
        <w:t>Intensification</w:t>
      </w:r>
    </w:p>
    <w:p w14:paraId="1C4750E9" w14:textId="3656534C" w:rsidR="00295FF7" w:rsidRDefault="00B27A6A" w:rsidP="00B27A6A">
      <w:pPr>
        <w:pStyle w:val="BodyText"/>
        <w:rPr>
          <w:color w:val="595959"/>
          <w:sz w:val="24"/>
        </w:rPr>
      </w:pPr>
      <w:r w:rsidRPr="00B27A6A">
        <w:rPr>
          <w:color w:val="595959"/>
          <w:sz w:val="24"/>
        </w:rPr>
        <w:t xml:space="preserve">This is part of a series of </w:t>
      </w:r>
      <w:r w:rsidR="007B481B">
        <w:rPr>
          <w:color w:val="595959"/>
          <w:sz w:val="24"/>
        </w:rPr>
        <w:t xml:space="preserve">seven </w:t>
      </w:r>
      <w:r w:rsidRPr="00B27A6A">
        <w:rPr>
          <w:color w:val="595959"/>
          <w:sz w:val="24"/>
        </w:rPr>
        <w:t xml:space="preserve">fact sheets that give an overview of </w:t>
      </w:r>
      <w:r w:rsidR="00295FF7">
        <w:rPr>
          <w:color w:val="595959"/>
          <w:sz w:val="24"/>
        </w:rPr>
        <w:t>the National Policy Statement on Urban Development (NPS-</w:t>
      </w:r>
      <w:r w:rsidR="007E73D4">
        <w:rPr>
          <w:color w:val="595959"/>
          <w:sz w:val="24"/>
        </w:rPr>
        <w:t>UD</w:t>
      </w:r>
      <w:r w:rsidR="00295FF7">
        <w:rPr>
          <w:color w:val="595959"/>
          <w:sz w:val="24"/>
        </w:rPr>
        <w:t xml:space="preserve">). This fact sheet provides information on </w:t>
      </w:r>
      <w:r w:rsidR="00E64D19">
        <w:rPr>
          <w:color w:val="595959"/>
          <w:sz w:val="24"/>
        </w:rPr>
        <w:t>objective 3, p</w:t>
      </w:r>
      <w:r w:rsidR="00FB4ACF">
        <w:rPr>
          <w:color w:val="595959"/>
          <w:sz w:val="24"/>
        </w:rPr>
        <w:t>olicies 3, 4 and 5 and s</w:t>
      </w:r>
      <w:r w:rsidR="000C22C4">
        <w:rPr>
          <w:color w:val="595959"/>
          <w:sz w:val="24"/>
        </w:rPr>
        <w:t xml:space="preserve">ubpart </w:t>
      </w:r>
      <w:r w:rsidR="00295FF7">
        <w:rPr>
          <w:color w:val="595959"/>
          <w:sz w:val="24"/>
        </w:rPr>
        <w:t>6</w:t>
      </w:r>
      <w:r w:rsidR="000C22C4">
        <w:rPr>
          <w:color w:val="595959"/>
          <w:sz w:val="24"/>
        </w:rPr>
        <w:t xml:space="preserve"> of Part 3</w:t>
      </w:r>
      <w:r w:rsidR="0086261B">
        <w:rPr>
          <w:color w:val="595959"/>
          <w:sz w:val="24"/>
        </w:rPr>
        <w:t>.</w:t>
      </w:r>
    </w:p>
    <w:p w14:paraId="76F7A93F" w14:textId="77777777" w:rsidR="00B27A6A" w:rsidRPr="007C4A7A" w:rsidRDefault="00295FF7" w:rsidP="00CE7E3D">
      <w:pPr>
        <w:pStyle w:val="BodyText"/>
        <w:rPr>
          <w:color w:val="595959"/>
          <w:sz w:val="24"/>
        </w:rPr>
      </w:pPr>
      <w:r w:rsidRPr="007C4A7A">
        <w:rPr>
          <w:color w:val="595959"/>
          <w:sz w:val="24"/>
        </w:rPr>
        <w:t>The</w:t>
      </w:r>
      <w:r w:rsidR="00336C5F" w:rsidRPr="007C4A7A">
        <w:rPr>
          <w:color w:val="595959"/>
          <w:sz w:val="24"/>
        </w:rPr>
        <w:t xml:space="preserve">se </w:t>
      </w:r>
      <w:r w:rsidRPr="007C4A7A">
        <w:rPr>
          <w:color w:val="595959"/>
          <w:sz w:val="24"/>
        </w:rPr>
        <w:t>provisions come into force on commencement of the NPS-UD.</w:t>
      </w:r>
    </w:p>
    <w:p w14:paraId="1624D558" w14:textId="77777777" w:rsidR="00CE7E3D" w:rsidRDefault="00295FF7" w:rsidP="00CE7E3D">
      <w:pPr>
        <w:pStyle w:val="Heading2"/>
      </w:pPr>
      <w:r>
        <w:t>Purpose</w:t>
      </w:r>
    </w:p>
    <w:p w14:paraId="1E194366" w14:textId="6192270D" w:rsidR="009B2C44" w:rsidRDefault="00295FF7" w:rsidP="007C4A7A">
      <w:pPr>
        <w:pStyle w:val="BodyText"/>
      </w:pPr>
      <w:r>
        <w:t xml:space="preserve">The </w:t>
      </w:r>
      <w:r w:rsidR="009B2C44">
        <w:t>NPS-</w:t>
      </w:r>
      <w:r>
        <w:t xml:space="preserve">UD </w:t>
      </w:r>
      <w:r w:rsidR="009B2C44">
        <w:t xml:space="preserve">intensification provisions </w:t>
      </w:r>
      <w:r>
        <w:t xml:space="preserve">seek to </w:t>
      </w:r>
      <w:r w:rsidR="008A3E28">
        <w:t xml:space="preserve">enable </w:t>
      </w:r>
      <w:r>
        <w:t>intensification through council plans in</w:t>
      </w:r>
      <w:r w:rsidR="008A3E28">
        <w:t xml:space="preserve"> appropriate</w:t>
      </w:r>
      <w:r>
        <w:t xml:space="preserve"> locations</w:t>
      </w:r>
      <w:r w:rsidR="00F325F1">
        <w:t>, such as:</w:t>
      </w:r>
      <w:r>
        <w:t xml:space="preserve"> </w:t>
      </w:r>
    </w:p>
    <w:p w14:paraId="4A3B5CE5" w14:textId="28094DFC" w:rsidR="009B2C44" w:rsidRDefault="00F325F1" w:rsidP="007C4A7A">
      <w:pPr>
        <w:pStyle w:val="Bullet"/>
      </w:pPr>
      <w:r>
        <w:t xml:space="preserve">places </w:t>
      </w:r>
      <w:r w:rsidR="00295FF7">
        <w:t>in or close to urban centres where people can access many jobs, services and amenities</w:t>
      </w:r>
    </w:p>
    <w:p w14:paraId="6267A9E9" w14:textId="5A252785" w:rsidR="009B2C44" w:rsidRDefault="00295FF7" w:rsidP="007C4A7A">
      <w:pPr>
        <w:pStyle w:val="Bullet"/>
      </w:pPr>
      <w:r>
        <w:t>places that are well-served by public transport</w:t>
      </w:r>
    </w:p>
    <w:p w14:paraId="3DEE3EFD" w14:textId="01A3E668" w:rsidR="00295FF7" w:rsidRDefault="00295FF7" w:rsidP="007C4A7A">
      <w:pPr>
        <w:pStyle w:val="Bullet"/>
      </w:pPr>
      <w:r>
        <w:t>other areas w</w:t>
      </w:r>
      <w:r w:rsidR="00F325F1">
        <w:t xml:space="preserve">ith </w:t>
      </w:r>
      <w:r>
        <w:t>high demand for hous</w:t>
      </w:r>
      <w:r w:rsidR="009B2C44">
        <w:t>ing</w:t>
      </w:r>
      <w:r>
        <w:t xml:space="preserve"> and business space. </w:t>
      </w:r>
    </w:p>
    <w:p w14:paraId="64DB91E2" w14:textId="337C2790" w:rsidR="00A7229F" w:rsidRDefault="00295FF7" w:rsidP="00A7229F">
      <w:pPr>
        <w:pStyle w:val="BodyText"/>
      </w:pPr>
      <w:r>
        <w:t xml:space="preserve">Greater intensification </w:t>
      </w:r>
      <w:r w:rsidR="00F325F1">
        <w:t xml:space="preserve">would </w:t>
      </w:r>
      <w:r>
        <w:t>mean urban areas have increased land</w:t>
      </w:r>
      <w:r w:rsidR="009B2C44">
        <w:t>-</w:t>
      </w:r>
      <w:r>
        <w:t xml:space="preserve">use flexibility and </w:t>
      </w:r>
      <w:r w:rsidR="009B2C44">
        <w:t xml:space="preserve">more </w:t>
      </w:r>
      <w:r>
        <w:t>competitive</w:t>
      </w:r>
      <w:r w:rsidR="009B2C44">
        <w:t xml:space="preserve"> </w:t>
      </w:r>
      <w:r>
        <w:t>land markets – for both existing urban areas and greenfield development</w:t>
      </w:r>
      <w:r w:rsidR="008D31C2">
        <w:t>s</w:t>
      </w:r>
      <w:r>
        <w:t>. The intensification policies will help to decouple land prices from housing costs by removing barriers to high</w:t>
      </w:r>
      <w:r w:rsidR="00F325F1">
        <w:t>-</w:t>
      </w:r>
      <w:r>
        <w:t>density developments and enabling more housing in areas where people want to live (places that tend to have the highest land values). This will mean more people can readily access housing in the places they want to live</w:t>
      </w:r>
      <w:r w:rsidR="00F325F1">
        <w:t>,</w:t>
      </w:r>
      <w:r>
        <w:t xml:space="preserve"> and our communities </w:t>
      </w:r>
      <w:r w:rsidR="00F325F1">
        <w:t xml:space="preserve">will </w:t>
      </w:r>
      <w:r>
        <w:t xml:space="preserve">have more affordable housing and better access to jobs, amenities and services. </w:t>
      </w:r>
    </w:p>
    <w:p w14:paraId="77F34699" w14:textId="4085CD85" w:rsidR="00295FF7" w:rsidRDefault="00A7229F" w:rsidP="007C4A7A">
      <w:pPr>
        <w:pStyle w:val="BodyText"/>
      </w:pPr>
      <w:r>
        <w:t>Rigid controls in locations subject to the intensification provisions increase the price of housing everywhere, and reduce the supply of higher density development. This is a particular issue in places close to urban centres where people can access many</w:t>
      </w:r>
      <w:r w:rsidR="008D31C2">
        <w:t xml:space="preserve"> jobs, services, and amenities –</w:t>
      </w:r>
      <w:r>
        <w:t xml:space="preserve"> and in areas where they can easily access these places by walking, cycling, or using public transport.</w:t>
      </w:r>
    </w:p>
    <w:p w14:paraId="4AE861DA" w14:textId="224AAB61" w:rsidR="001E494E" w:rsidRPr="006B77BB" w:rsidRDefault="00295FF7" w:rsidP="007C4A7A">
      <w:pPr>
        <w:pStyle w:val="BodyText"/>
      </w:pPr>
      <w:r>
        <w:t>Enabling intensification in areas with many employment opportunities, services and amenities will make it easier fo</w:t>
      </w:r>
      <w:r w:rsidR="00682C08">
        <w:t xml:space="preserve">r people to live within walking and </w:t>
      </w:r>
      <w:r>
        <w:t>cycling distance</w:t>
      </w:r>
      <w:r w:rsidR="000B6B52">
        <w:t>s</w:t>
      </w:r>
      <w:r>
        <w:t xml:space="preserve"> of these destinations. Similarly, intensification in areas well-serviced by public transport will increase the number of people using these services</w:t>
      </w:r>
      <w:r w:rsidR="000B6B52">
        <w:t>,</w:t>
      </w:r>
      <w:r>
        <w:t xml:space="preserve"> therefore enabling these services to be improved. This positive relationship between intensification and active and public transport </w:t>
      </w:r>
      <w:r w:rsidR="009B2C44">
        <w:t xml:space="preserve">helps </w:t>
      </w:r>
      <w:r>
        <w:t>creat</w:t>
      </w:r>
      <w:r w:rsidR="009B2C44">
        <w:t>e</w:t>
      </w:r>
      <w:r>
        <w:t xml:space="preserve"> well-functioning urban environments.</w:t>
      </w:r>
    </w:p>
    <w:p w14:paraId="4FFED537" w14:textId="150F5B57" w:rsidR="00CE7E3D" w:rsidRDefault="00CE7E3D" w:rsidP="00CE7E3D">
      <w:pPr>
        <w:pStyle w:val="Heading2"/>
      </w:pPr>
      <w:r>
        <w:t>What</w:t>
      </w:r>
      <w:r w:rsidR="007B481B">
        <w:t xml:space="preserve"> has</w:t>
      </w:r>
      <w:r w:rsidR="00F36B75">
        <w:t xml:space="preserve"> </w:t>
      </w:r>
      <w:r>
        <w:t>change</w:t>
      </w:r>
      <w:r w:rsidR="007B481B">
        <w:t>d</w:t>
      </w:r>
      <w:r w:rsidR="00295FF7">
        <w:t xml:space="preserve"> from the </w:t>
      </w:r>
      <w:r w:rsidR="007B481B">
        <w:t>National Policy Statement on Urban Development Capacity</w:t>
      </w:r>
      <w:r>
        <w:t>?</w:t>
      </w:r>
    </w:p>
    <w:p w14:paraId="7E4683D5" w14:textId="77777777" w:rsidR="00295FF7" w:rsidRDefault="00295FF7" w:rsidP="007C4A7A">
      <w:pPr>
        <w:pStyle w:val="BodyText"/>
      </w:pPr>
      <w:r>
        <w:t xml:space="preserve">The intensification policies are new to the NPS-UD. </w:t>
      </w:r>
    </w:p>
    <w:p w14:paraId="137941C3" w14:textId="77777777" w:rsidR="00CE7E3D" w:rsidRDefault="00295FF7" w:rsidP="00CE7E3D">
      <w:pPr>
        <w:pStyle w:val="Heading2"/>
      </w:pPr>
      <w:r>
        <w:lastRenderedPageBreak/>
        <w:t>Requirements</w:t>
      </w:r>
    </w:p>
    <w:p w14:paraId="2DDC9575" w14:textId="37521328" w:rsidR="001F0E82" w:rsidRDefault="009736A0" w:rsidP="007C4A7A">
      <w:pPr>
        <w:pStyle w:val="BodyText"/>
      </w:pPr>
      <w:r>
        <w:t xml:space="preserve">To </w:t>
      </w:r>
      <w:r w:rsidR="00682C08">
        <w:t>enable intensification in</w:t>
      </w:r>
      <w:r w:rsidR="00295FF7" w:rsidRPr="00295FF7">
        <w:t xml:space="preserve"> urban areas, many </w:t>
      </w:r>
      <w:r w:rsidR="00682C08">
        <w:t>local authorities</w:t>
      </w:r>
      <w:r w:rsidR="00295FF7" w:rsidRPr="00295FF7">
        <w:t xml:space="preserve"> will be required to implement new policies under the NPS-UD and make changes to their planning documents. The intensification policies include both prescriptive and descriptive components</w:t>
      </w:r>
      <w:r w:rsidR="00682C08">
        <w:t>,</w:t>
      </w:r>
      <w:r w:rsidR="00295FF7" w:rsidRPr="00295FF7">
        <w:t xml:space="preserve"> which will be subject to local decision-making. The requirements and timeframes for tier 1, 2 and 3 local authorities ar</w:t>
      </w:r>
      <w:r w:rsidR="008479E5">
        <w:t>e different, and summarised in t</w:t>
      </w:r>
      <w:r w:rsidR="00295FF7" w:rsidRPr="00295FF7">
        <w:t>able 1.</w:t>
      </w:r>
    </w:p>
    <w:p w14:paraId="025E6527" w14:textId="24A0C31A" w:rsidR="008479E5" w:rsidRPr="0000635E" w:rsidRDefault="008479E5" w:rsidP="008479E5">
      <w:pPr>
        <w:pStyle w:val="Figureheading"/>
        <w:jc w:val="both"/>
      </w:pPr>
      <w:r>
        <w:t xml:space="preserve">Table 1: </w:t>
      </w:r>
      <w:r w:rsidR="00A00091">
        <w:tab/>
      </w:r>
      <w:r>
        <w:t>Implementation timeframes and requirements for tier 1, 2, and 3 local authorities</w:t>
      </w:r>
    </w:p>
    <w:tbl>
      <w:tblPr>
        <w:tblW w:w="9072"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43"/>
        <w:gridCol w:w="2409"/>
        <w:gridCol w:w="2410"/>
        <w:gridCol w:w="2410"/>
      </w:tblGrid>
      <w:tr w:rsidR="008479E5" w:rsidRPr="00887D2A" w14:paraId="48DC4080" w14:textId="77777777" w:rsidTr="007C4A7A">
        <w:trPr>
          <w:tblHeader/>
        </w:trPr>
        <w:tc>
          <w:tcPr>
            <w:tcW w:w="1843" w:type="dxa"/>
            <w:tcBorders>
              <w:top w:val="nil"/>
              <w:bottom w:val="nil"/>
              <w:right w:val="single" w:sz="4" w:space="0" w:color="2C9986"/>
            </w:tcBorders>
            <w:shd w:val="clear" w:color="auto" w:fill="2C9986"/>
          </w:tcPr>
          <w:p w14:paraId="7A5B2CC1" w14:textId="77777777" w:rsidR="008479E5" w:rsidRPr="00887D2A" w:rsidRDefault="008479E5" w:rsidP="000D3964">
            <w:pPr>
              <w:pStyle w:val="TableTextbold"/>
              <w:rPr>
                <w:color w:val="FFFFFF"/>
                <w:szCs w:val="20"/>
              </w:rPr>
            </w:pPr>
          </w:p>
        </w:tc>
        <w:tc>
          <w:tcPr>
            <w:tcW w:w="2409" w:type="dxa"/>
            <w:tcBorders>
              <w:top w:val="nil"/>
              <w:left w:val="single" w:sz="4" w:space="0" w:color="2C9986"/>
              <w:bottom w:val="nil"/>
              <w:right w:val="single" w:sz="4" w:space="0" w:color="2C9986"/>
            </w:tcBorders>
            <w:shd w:val="clear" w:color="auto" w:fill="2C9986"/>
          </w:tcPr>
          <w:p w14:paraId="16D0F309" w14:textId="77777777" w:rsidR="008479E5" w:rsidRPr="00887D2A" w:rsidRDefault="008479E5" w:rsidP="000D3964">
            <w:pPr>
              <w:pStyle w:val="TableTextbold"/>
              <w:rPr>
                <w:color w:val="FFFFFF"/>
                <w:szCs w:val="20"/>
              </w:rPr>
            </w:pPr>
            <w:r w:rsidRPr="00887D2A">
              <w:rPr>
                <w:color w:val="FFFFFF"/>
                <w:szCs w:val="20"/>
              </w:rPr>
              <w:t>T</w:t>
            </w:r>
            <w:r>
              <w:rPr>
                <w:color w:val="FFFFFF"/>
                <w:szCs w:val="20"/>
              </w:rPr>
              <w:t>ier 1</w:t>
            </w:r>
          </w:p>
        </w:tc>
        <w:tc>
          <w:tcPr>
            <w:tcW w:w="2410" w:type="dxa"/>
            <w:tcBorders>
              <w:top w:val="nil"/>
              <w:left w:val="single" w:sz="4" w:space="0" w:color="2C9986"/>
              <w:bottom w:val="nil"/>
              <w:right w:val="single" w:sz="4" w:space="0" w:color="2C9986"/>
            </w:tcBorders>
            <w:shd w:val="clear" w:color="auto" w:fill="2C9986"/>
          </w:tcPr>
          <w:p w14:paraId="690861AE" w14:textId="77777777" w:rsidR="008479E5" w:rsidRPr="00887D2A" w:rsidRDefault="008479E5" w:rsidP="000D3964">
            <w:pPr>
              <w:pStyle w:val="TableTextbold"/>
              <w:rPr>
                <w:color w:val="FFFFFF"/>
                <w:szCs w:val="20"/>
              </w:rPr>
            </w:pPr>
            <w:r>
              <w:rPr>
                <w:color w:val="FFFFFF"/>
                <w:szCs w:val="20"/>
              </w:rPr>
              <w:t>Tier 2</w:t>
            </w:r>
          </w:p>
        </w:tc>
        <w:tc>
          <w:tcPr>
            <w:tcW w:w="2410" w:type="dxa"/>
            <w:tcBorders>
              <w:top w:val="nil"/>
              <w:left w:val="single" w:sz="4" w:space="0" w:color="2C9986"/>
              <w:bottom w:val="nil"/>
            </w:tcBorders>
            <w:shd w:val="clear" w:color="auto" w:fill="2C9986"/>
          </w:tcPr>
          <w:p w14:paraId="01984002" w14:textId="77777777" w:rsidR="008479E5" w:rsidRPr="00887D2A" w:rsidRDefault="008479E5" w:rsidP="000D3964">
            <w:pPr>
              <w:pStyle w:val="TableTextbold"/>
              <w:rPr>
                <w:color w:val="FFFFFF"/>
                <w:szCs w:val="20"/>
              </w:rPr>
            </w:pPr>
            <w:r>
              <w:rPr>
                <w:color w:val="FFFFFF"/>
                <w:szCs w:val="20"/>
              </w:rPr>
              <w:t xml:space="preserve">Tier 3 </w:t>
            </w:r>
          </w:p>
        </w:tc>
      </w:tr>
      <w:tr w:rsidR="008479E5" w:rsidRPr="00887D2A" w14:paraId="01F68FCC" w14:textId="77777777" w:rsidTr="007C4A7A">
        <w:tc>
          <w:tcPr>
            <w:tcW w:w="1843" w:type="dxa"/>
            <w:tcBorders>
              <w:top w:val="nil"/>
              <w:bottom w:val="single" w:sz="4" w:space="0" w:color="2C9986"/>
              <w:right w:val="single" w:sz="4" w:space="0" w:color="2C9986"/>
            </w:tcBorders>
            <w:shd w:val="clear" w:color="auto" w:fill="auto"/>
          </w:tcPr>
          <w:p w14:paraId="44A35C0C" w14:textId="77777777" w:rsidR="008479E5" w:rsidRPr="00DB150D" w:rsidRDefault="008479E5" w:rsidP="007C4A7A">
            <w:pPr>
              <w:pStyle w:val="TableTextbold"/>
            </w:pPr>
            <w:r w:rsidRPr="00DB150D">
              <w:t>Implementation timeframes</w:t>
            </w:r>
          </w:p>
        </w:tc>
        <w:tc>
          <w:tcPr>
            <w:tcW w:w="4819" w:type="dxa"/>
            <w:gridSpan w:val="2"/>
            <w:tcBorders>
              <w:top w:val="nil"/>
              <w:left w:val="single" w:sz="4" w:space="0" w:color="2C9986"/>
              <w:bottom w:val="single" w:sz="4" w:space="0" w:color="2C9986"/>
              <w:right w:val="single" w:sz="4" w:space="0" w:color="2C9986"/>
            </w:tcBorders>
            <w:shd w:val="clear" w:color="auto" w:fill="auto"/>
          </w:tcPr>
          <w:p w14:paraId="3E6829A4" w14:textId="27F3A486" w:rsidR="008479E5" w:rsidRPr="007C4A7A" w:rsidRDefault="008479E5" w:rsidP="007C4A7A">
            <w:pPr>
              <w:pStyle w:val="TableText"/>
            </w:pPr>
            <w:r w:rsidRPr="007C4A7A">
              <w:t>Plan</w:t>
            </w:r>
            <w:r w:rsidR="008A60AE">
              <w:t>s</w:t>
            </w:r>
            <w:r w:rsidRPr="007C4A7A">
              <w:t xml:space="preserve"> </w:t>
            </w:r>
            <w:r w:rsidR="008A60AE">
              <w:t>must</w:t>
            </w:r>
            <w:r w:rsidR="00682C08" w:rsidRPr="007C4A7A">
              <w:t xml:space="preserve"> give effect to</w:t>
            </w:r>
            <w:r w:rsidR="008A60AE">
              <w:t xml:space="preserve"> the</w:t>
            </w:r>
            <w:r w:rsidR="00682C08" w:rsidRPr="007C4A7A">
              <w:t xml:space="preserve"> intensification policies</w:t>
            </w:r>
            <w:r w:rsidR="0096587E">
              <w:t xml:space="preserve"> </w:t>
            </w:r>
            <w:r w:rsidR="000C22C4" w:rsidRPr="0096587E">
              <w:rPr>
                <w:b/>
              </w:rPr>
              <w:t>as soon as practicable</w:t>
            </w:r>
            <w:r w:rsidR="000C22C4">
              <w:t xml:space="preserve"> and not later than </w:t>
            </w:r>
            <w:r w:rsidRPr="007C4A7A">
              <w:rPr>
                <w:b/>
              </w:rPr>
              <w:t>two years</w:t>
            </w:r>
            <w:r w:rsidRPr="007C4A7A">
              <w:t xml:space="preserve"> </w:t>
            </w:r>
            <w:r w:rsidR="0096587E">
              <w:t xml:space="preserve">after </w:t>
            </w:r>
            <w:r w:rsidR="000C22C4">
              <w:t xml:space="preserve">the </w:t>
            </w:r>
            <w:r w:rsidRPr="007C4A7A">
              <w:t xml:space="preserve">NPS-UD </w:t>
            </w:r>
            <w:r w:rsidR="000C22C4">
              <w:t>commencement date</w:t>
            </w:r>
            <w:r w:rsidR="008D31C2">
              <w:t>.</w:t>
            </w:r>
          </w:p>
        </w:tc>
        <w:tc>
          <w:tcPr>
            <w:tcW w:w="2410" w:type="dxa"/>
            <w:tcBorders>
              <w:top w:val="nil"/>
              <w:left w:val="single" w:sz="4" w:space="0" w:color="2C9986"/>
              <w:bottom w:val="single" w:sz="4" w:space="0" w:color="2C9986"/>
            </w:tcBorders>
          </w:tcPr>
          <w:p w14:paraId="3D124BE6" w14:textId="21D16E10" w:rsidR="008479E5" w:rsidRPr="00DB150D" w:rsidRDefault="008479E5" w:rsidP="008A60AE">
            <w:pPr>
              <w:pStyle w:val="TableText"/>
              <w:rPr>
                <w:szCs w:val="20"/>
              </w:rPr>
            </w:pPr>
            <w:r>
              <w:rPr>
                <w:szCs w:val="20"/>
              </w:rPr>
              <w:t>Plan</w:t>
            </w:r>
            <w:r w:rsidR="008A60AE">
              <w:rPr>
                <w:szCs w:val="20"/>
              </w:rPr>
              <w:t>s</w:t>
            </w:r>
            <w:r>
              <w:rPr>
                <w:szCs w:val="20"/>
              </w:rPr>
              <w:t xml:space="preserve"> </w:t>
            </w:r>
            <w:r w:rsidR="008A60AE">
              <w:rPr>
                <w:szCs w:val="20"/>
              </w:rPr>
              <w:t xml:space="preserve">must give </w:t>
            </w:r>
            <w:r w:rsidR="0096587E">
              <w:rPr>
                <w:szCs w:val="20"/>
              </w:rPr>
              <w:t>effect to</w:t>
            </w:r>
            <w:r w:rsidR="008A60AE">
              <w:rPr>
                <w:szCs w:val="20"/>
              </w:rPr>
              <w:t xml:space="preserve"> the</w:t>
            </w:r>
            <w:r w:rsidR="0096587E">
              <w:rPr>
                <w:szCs w:val="20"/>
              </w:rPr>
              <w:t xml:space="preserve"> intensification policies </w:t>
            </w:r>
            <w:r w:rsidRPr="0096587E">
              <w:rPr>
                <w:b/>
                <w:bCs/>
                <w:szCs w:val="20"/>
              </w:rPr>
              <w:t>as soon as practicable</w:t>
            </w:r>
            <w:r w:rsidR="008D31C2" w:rsidRPr="008A60AE">
              <w:rPr>
                <w:bCs/>
                <w:szCs w:val="20"/>
              </w:rPr>
              <w:t>.</w:t>
            </w:r>
            <w:r w:rsidRPr="008A60AE">
              <w:rPr>
                <w:bCs/>
                <w:szCs w:val="20"/>
              </w:rPr>
              <w:t xml:space="preserve"> </w:t>
            </w:r>
          </w:p>
        </w:tc>
      </w:tr>
      <w:tr w:rsidR="008479E5" w:rsidRPr="00887D2A" w14:paraId="25A98AF5" w14:textId="77777777" w:rsidTr="007C4A7A">
        <w:tc>
          <w:tcPr>
            <w:tcW w:w="1843" w:type="dxa"/>
            <w:vMerge w:val="restart"/>
            <w:tcBorders>
              <w:top w:val="single" w:sz="4" w:space="0" w:color="2C9986"/>
              <w:bottom w:val="single" w:sz="4" w:space="0" w:color="2C9986"/>
              <w:right w:val="single" w:sz="4" w:space="0" w:color="2C9986"/>
            </w:tcBorders>
            <w:shd w:val="clear" w:color="auto" w:fill="auto"/>
          </w:tcPr>
          <w:p w14:paraId="6AF74565" w14:textId="77777777" w:rsidR="008479E5" w:rsidRPr="00DB150D" w:rsidRDefault="008479E5" w:rsidP="007C4A7A">
            <w:pPr>
              <w:pStyle w:val="TableTextbold"/>
              <w:rPr>
                <w:szCs w:val="20"/>
              </w:rPr>
            </w:pPr>
            <w:r w:rsidRPr="00DB150D">
              <w:rPr>
                <w:szCs w:val="20"/>
              </w:rPr>
              <w:t>Implementation requirements</w:t>
            </w:r>
          </w:p>
        </w:tc>
        <w:tc>
          <w:tcPr>
            <w:tcW w:w="7229" w:type="dxa"/>
            <w:gridSpan w:val="3"/>
            <w:tcBorders>
              <w:top w:val="single" w:sz="4" w:space="0" w:color="2C9986"/>
              <w:left w:val="single" w:sz="4" w:space="0" w:color="2C9986"/>
              <w:bottom w:val="single" w:sz="4" w:space="0" w:color="2C9986"/>
            </w:tcBorders>
            <w:shd w:val="clear" w:color="auto" w:fill="auto"/>
          </w:tcPr>
          <w:p w14:paraId="2B2E2E0E" w14:textId="57CABC73" w:rsidR="008479E5" w:rsidRPr="007C4A7A" w:rsidRDefault="008479E5" w:rsidP="007C4A7A">
            <w:pPr>
              <w:pStyle w:val="TableText"/>
            </w:pPr>
            <w:r w:rsidRPr="007C4A7A">
              <w:t xml:space="preserve">Provide for and enable the benefits of urban intensification through </w:t>
            </w:r>
            <w:r w:rsidR="00241370" w:rsidRPr="007C4A7A">
              <w:t>r</w:t>
            </w:r>
            <w:r w:rsidRPr="007C4A7A">
              <w:t xml:space="preserve">egional </w:t>
            </w:r>
            <w:r w:rsidR="00241370" w:rsidRPr="007C4A7A">
              <w:t>p</w:t>
            </w:r>
            <w:r w:rsidRPr="007C4A7A">
              <w:t xml:space="preserve">olicy </w:t>
            </w:r>
            <w:r w:rsidR="00241370" w:rsidRPr="007C4A7A">
              <w:t>s</w:t>
            </w:r>
            <w:r w:rsidRPr="007C4A7A">
              <w:t xml:space="preserve">tatements and </w:t>
            </w:r>
            <w:r w:rsidR="00241370" w:rsidRPr="007C4A7A">
              <w:t>d</w:t>
            </w:r>
            <w:r w:rsidRPr="007C4A7A">
              <w:t xml:space="preserve">istrict </w:t>
            </w:r>
            <w:r w:rsidR="00241370" w:rsidRPr="007C4A7A">
              <w:t>p</w:t>
            </w:r>
            <w:r w:rsidR="000C22C4">
              <w:t>lans (eg</w:t>
            </w:r>
            <w:r w:rsidR="00241370" w:rsidRPr="007C4A7A">
              <w:t>,</w:t>
            </w:r>
            <w:r w:rsidRPr="007C4A7A">
              <w:t xml:space="preserve"> insert objective</w:t>
            </w:r>
            <w:r w:rsidR="000C22C4">
              <w:t>(s)</w:t>
            </w:r>
            <w:r w:rsidRPr="007C4A7A">
              <w:t xml:space="preserve"> to ensure they support intensification)</w:t>
            </w:r>
            <w:r w:rsidR="008D31C2">
              <w:t>.</w:t>
            </w:r>
          </w:p>
        </w:tc>
      </w:tr>
      <w:tr w:rsidR="008479E5" w:rsidRPr="00887D2A" w14:paraId="200F43BB" w14:textId="77777777" w:rsidTr="007C4A7A">
        <w:tc>
          <w:tcPr>
            <w:tcW w:w="1843" w:type="dxa"/>
            <w:vMerge/>
            <w:tcBorders>
              <w:top w:val="single" w:sz="4" w:space="0" w:color="2C9986"/>
              <w:bottom w:val="single" w:sz="4" w:space="0" w:color="2C9986"/>
              <w:right w:val="single" w:sz="4" w:space="0" w:color="2C9986"/>
            </w:tcBorders>
            <w:shd w:val="clear" w:color="auto" w:fill="auto"/>
          </w:tcPr>
          <w:p w14:paraId="7444917F" w14:textId="77777777" w:rsidR="008479E5" w:rsidRPr="00887D2A" w:rsidRDefault="008479E5" w:rsidP="000D3964">
            <w:pPr>
              <w:pStyle w:val="TableText"/>
              <w:rPr>
                <w:szCs w:val="20"/>
              </w:rPr>
            </w:pPr>
          </w:p>
        </w:tc>
        <w:tc>
          <w:tcPr>
            <w:tcW w:w="2409" w:type="dxa"/>
            <w:tcBorders>
              <w:top w:val="single" w:sz="4" w:space="0" w:color="2C9986"/>
              <w:left w:val="single" w:sz="4" w:space="0" w:color="2C9986"/>
              <w:bottom w:val="single" w:sz="4" w:space="0" w:color="2C9986"/>
              <w:right w:val="single" w:sz="4" w:space="0" w:color="2C9986"/>
            </w:tcBorders>
            <w:shd w:val="clear" w:color="auto" w:fill="auto"/>
          </w:tcPr>
          <w:p w14:paraId="058EB3B2" w14:textId="68F92301" w:rsidR="008479E5" w:rsidRPr="007C4A7A" w:rsidRDefault="0096587E" w:rsidP="007C4A7A">
            <w:pPr>
              <w:pStyle w:val="TableText"/>
            </w:pPr>
            <w:r>
              <w:t>City centre z</w:t>
            </w:r>
            <w:r w:rsidR="008479E5" w:rsidRPr="007C4A7A">
              <w:t>one – enable building heights and density to realise as much development capacity as possible</w:t>
            </w:r>
            <w:r w:rsidR="008D31C2">
              <w:t>.</w:t>
            </w:r>
          </w:p>
        </w:tc>
        <w:tc>
          <w:tcPr>
            <w:tcW w:w="2410" w:type="dxa"/>
            <w:vMerge w:val="restart"/>
            <w:tcBorders>
              <w:top w:val="single" w:sz="4" w:space="0" w:color="2C9986"/>
              <w:left w:val="single" w:sz="4" w:space="0" w:color="2C9986"/>
              <w:bottom w:val="single" w:sz="4" w:space="0" w:color="2C9986"/>
              <w:right w:val="single" w:sz="4" w:space="0" w:color="2C9986"/>
            </w:tcBorders>
          </w:tcPr>
          <w:p w14:paraId="4E905F32" w14:textId="411FF0AE" w:rsidR="008479E5" w:rsidRPr="007C4A7A" w:rsidRDefault="008479E5" w:rsidP="000C22C4">
            <w:pPr>
              <w:pStyle w:val="TableText"/>
            </w:pPr>
            <w:r w:rsidRPr="007C4A7A">
              <w:t xml:space="preserve">Enable building heights and density </w:t>
            </w:r>
            <w:r w:rsidR="000C22C4">
              <w:t xml:space="preserve">commensurate </w:t>
            </w:r>
            <w:r w:rsidRPr="007C4A7A">
              <w:t>to the level of accessibility and relative demand.</w:t>
            </w:r>
          </w:p>
        </w:tc>
        <w:tc>
          <w:tcPr>
            <w:tcW w:w="2410" w:type="dxa"/>
            <w:vMerge w:val="restart"/>
            <w:tcBorders>
              <w:top w:val="single" w:sz="4" w:space="0" w:color="2C9986"/>
              <w:left w:val="single" w:sz="4" w:space="0" w:color="2C9986"/>
              <w:bottom w:val="single" w:sz="4" w:space="0" w:color="2C9986"/>
            </w:tcBorders>
          </w:tcPr>
          <w:p w14:paraId="13A0EF76" w14:textId="1D15EB17" w:rsidR="008479E5" w:rsidRPr="007C4A7A" w:rsidRDefault="008479E5" w:rsidP="000C22C4">
            <w:pPr>
              <w:pStyle w:val="TableText"/>
            </w:pPr>
            <w:r w:rsidRPr="007C4A7A">
              <w:t xml:space="preserve">Enable building heights and density </w:t>
            </w:r>
            <w:r w:rsidR="000C22C4">
              <w:t xml:space="preserve">commensurate </w:t>
            </w:r>
            <w:r w:rsidR="00534A5D" w:rsidRPr="007C4A7A">
              <w:t xml:space="preserve">to </w:t>
            </w:r>
            <w:r w:rsidRPr="007C4A7A">
              <w:t>the level of accessibility and relative demand.</w:t>
            </w:r>
          </w:p>
        </w:tc>
      </w:tr>
      <w:tr w:rsidR="008479E5" w:rsidRPr="00887D2A" w14:paraId="1D1F2583" w14:textId="77777777" w:rsidTr="007C4A7A">
        <w:tc>
          <w:tcPr>
            <w:tcW w:w="1843" w:type="dxa"/>
            <w:vMerge/>
            <w:tcBorders>
              <w:top w:val="single" w:sz="4" w:space="0" w:color="2C9986"/>
              <w:bottom w:val="single" w:sz="4" w:space="0" w:color="2C9986"/>
              <w:right w:val="single" w:sz="4" w:space="0" w:color="2C9986"/>
            </w:tcBorders>
            <w:shd w:val="clear" w:color="auto" w:fill="auto"/>
          </w:tcPr>
          <w:p w14:paraId="04A629D0" w14:textId="77777777" w:rsidR="008479E5" w:rsidRPr="00887D2A" w:rsidRDefault="008479E5" w:rsidP="000D3964">
            <w:pPr>
              <w:pStyle w:val="TableText"/>
              <w:rPr>
                <w:szCs w:val="20"/>
              </w:rPr>
            </w:pPr>
          </w:p>
        </w:tc>
        <w:tc>
          <w:tcPr>
            <w:tcW w:w="2409" w:type="dxa"/>
            <w:tcBorders>
              <w:top w:val="single" w:sz="4" w:space="0" w:color="2C9986"/>
              <w:left w:val="single" w:sz="4" w:space="0" w:color="2C9986"/>
              <w:bottom w:val="single" w:sz="4" w:space="0" w:color="2C9986"/>
              <w:right w:val="single" w:sz="4" w:space="0" w:color="2C9986"/>
            </w:tcBorders>
            <w:shd w:val="clear" w:color="auto" w:fill="auto"/>
          </w:tcPr>
          <w:p w14:paraId="759ED1F9" w14:textId="2EDAAC99" w:rsidR="008479E5" w:rsidRPr="007C4A7A" w:rsidRDefault="0096587E" w:rsidP="007C4A7A">
            <w:pPr>
              <w:pStyle w:val="TableText"/>
            </w:pPr>
            <w:r>
              <w:t>Metropolitan centre z</w:t>
            </w:r>
            <w:r w:rsidR="008479E5" w:rsidRPr="007C4A7A">
              <w:t>one – enable building heights of at least 6 storeys</w:t>
            </w:r>
            <w:r w:rsidR="008D31C2">
              <w:t>.</w:t>
            </w:r>
          </w:p>
        </w:tc>
        <w:tc>
          <w:tcPr>
            <w:tcW w:w="2410" w:type="dxa"/>
            <w:vMerge/>
            <w:tcBorders>
              <w:top w:val="single" w:sz="4" w:space="0" w:color="2C9986"/>
              <w:left w:val="single" w:sz="4" w:space="0" w:color="2C9986"/>
              <w:bottom w:val="single" w:sz="4" w:space="0" w:color="2C9986"/>
              <w:right w:val="single" w:sz="4" w:space="0" w:color="2C9986"/>
            </w:tcBorders>
          </w:tcPr>
          <w:p w14:paraId="68EA2D3F" w14:textId="77777777" w:rsidR="008479E5" w:rsidRPr="00887D2A" w:rsidRDefault="008479E5" w:rsidP="000D3964">
            <w:pPr>
              <w:pStyle w:val="TableText"/>
              <w:jc w:val="both"/>
              <w:rPr>
                <w:szCs w:val="20"/>
              </w:rPr>
            </w:pPr>
          </w:p>
        </w:tc>
        <w:tc>
          <w:tcPr>
            <w:tcW w:w="2410" w:type="dxa"/>
            <w:vMerge/>
            <w:tcBorders>
              <w:top w:val="single" w:sz="4" w:space="0" w:color="2C9986"/>
              <w:left w:val="single" w:sz="4" w:space="0" w:color="2C9986"/>
              <w:bottom w:val="single" w:sz="4" w:space="0" w:color="2C9986"/>
            </w:tcBorders>
          </w:tcPr>
          <w:p w14:paraId="7AD6CA63" w14:textId="77777777" w:rsidR="008479E5" w:rsidRPr="00887D2A" w:rsidRDefault="008479E5" w:rsidP="000D3964">
            <w:pPr>
              <w:pStyle w:val="TableText"/>
              <w:jc w:val="both"/>
              <w:rPr>
                <w:szCs w:val="20"/>
              </w:rPr>
            </w:pPr>
          </w:p>
        </w:tc>
      </w:tr>
      <w:tr w:rsidR="008479E5" w:rsidRPr="00887D2A" w14:paraId="7A8723D8" w14:textId="77777777" w:rsidTr="007C4A7A">
        <w:tc>
          <w:tcPr>
            <w:tcW w:w="1843" w:type="dxa"/>
            <w:vMerge/>
            <w:tcBorders>
              <w:top w:val="single" w:sz="4" w:space="0" w:color="2C9986"/>
              <w:bottom w:val="single" w:sz="4" w:space="0" w:color="2C9986"/>
              <w:right w:val="single" w:sz="4" w:space="0" w:color="2C9986"/>
            </w:tcBorders>
            <w:shd w:val="clear" w:color="auto" w:fill="auto"/>
          </w:tcPr>
          <w:p w14:paraId="4EEEDBA5" w14:textId="77777777" w:rsidR="008479E5" w:rsidRPr="00887D2A" w:rsidRDefault="008479E5" w:rsidP="000D3964">
            <w:pPr>
              <w:pStyle w:val="TableText"/>
              <w:rPr>
                <w:szCs w:val="20"/>
              </w:rPr>
            </w:pPr>
          </w:p>
        </w:tc>
        <w:tc>
          <w:tcPr>
            <w:tcW w:w="2409" w:type="dxa"/>
            <w:tcBorders>
              <w:top w:val="single" w:sz="4" w:space="0" w:color="2C9986"/>
              <w:left w:val="single" w:sz="4" w:space="0" w:color="2C9986"/>
              <w:bottom w:val="single" w:sz="4" w:space="0" w:color="2C9986"/>
              <w:right w:val="single" w:sz="4" w:space="0" w:color="2C9986"/>
            </w:tcBorders>
            <w:shd w:val="clear" w:color="auto" w:fill="auto"/>
          </w:tcPr>
          <w:p w14:paraId="3C6D269A" w14:textId="3FAC7D10" w:rsidR="008479E5" w:rsidRPr="007C4A7A" w:rsidRDefault="008479E5" w:rsidP="007C4A7A">
            <w:pPr>
              <w:pStyle w:val="TableText"/>
            </w:pPr>
            <w:r w:rsidRPr="007C4A7A">
              <w:t xml:space="preserve">Walkable </w:t>
            </w:r>
            <w:r w:rsidR="0096587E">
              <w:t>c</w:t>
            </w:r>
            <w:r w:rsidRPr="007C4A7A">
              <w:t>atchments – enable building heights of 6 storeys within walkable catchments of rapid transit stops, city centre zones and metropolitan centre zones</w:t>
            </w:r>
            <w:r w:rsidR="008D31C2">
              <w:t>.</w:t>
            </w:r>
          </w:p>
        </w:tc>
        <w:tc>
          <w:tcPr>
            <w:tcW w:w="2410" w:type="dxa"/>
            <w:vMerge/>
            <w:tcBorders>
              <w:top w:val="single" w:sz="4" w:space="0" w:color="2C9986"/>
              <w:left w:val="single" w:sz="4" w:space="0" w:color="2C9986"/>
              <w:bottom w:val="single" w:sz="4" w:space="0" w:color="2C9986"/>
              <w:right w:val="single" w:sz="4" w:space="0" w:color="2C9986"/>
            </w:tcBorders>
          </w:tcPr>
          <w:p w14:paraId="426EBDBC" w14:textId="77777777" w:rsidR="008479E5" w:rsidRPr="00887D2A" w:rsidRDefault="008479E5" w:rsidP="000D3964">
            <w:pPr>
              <w:pStyle w:val="TableText"/>
              <w:jc w:val="both"/>
              <w:rPr>
                <w:szCs w:val="20"/>
              </w:rPr>
            </w:pPr>
          </w:p>
        </w:tc>
        <w:tc>
          <w:tcPr>
            <w:tcW w:w="2410" w:type="dxa"/>
            <w:vMerge/>
            <w:tcBorders>
              <w:top w:val="single" w:sz="4" w:space="0" w:color="2C9986"/>
              <w:left w:val="single" w:sz="4" w:space="0" w:color="2C9986"/>
              <w:bottom w:val="single" w:sz="4" w:space="0" w:color="2C9986"/>
            </w:tcBorders>
          </w:tcPr>
          <w:p w14:paraId="2D719C55" w14:textId="77777777" w:rsidR="008479E5" w:rsidRPr="00887D2A" w:rsidRDefault="008479E5" w:rsidP="000D3964">
            <w:pPr>
              <w:pStyle w:val="TableText"/>
              <w:jc w:val="both"/>
              <w:rPr>
                <w:szCs w:val="20"/>
              </w:rPr>
            </w:pPr>
          </w:p>
        </w:tc>
      </w:tr>
      <w:tr w:rsidR="008479E5" w:rsidRPr="00887D2A" w14:paraId="34A8CC4D" w14:textId="77777777" w:rsidTr="007C4A7A">
        <w:tc>
          <w:tcPr>
            <w:tcW w:w="1843" w:type="dxa"/>
            <w:vMerge/>
            <w:tcBorders>
              <w:top w:val="single" w:sz="4" w:space="0" w:color="2C9986"/>
              <w:bottom w:val="single" w:sz="4" w:space="0" w:color="2C9986"/>
              <w:right w:val="single" w:sz="4" w:space="0" w:color="2C9986"/>
            </w:tcBorders>
            <w:shd w:val="clear" w:color="auto" w:fill="auto"/>
          </w:tcPr>
          <w:p w14:paraId="2D7713CD" w14:textId="77777777" w:rsidR="008479E5" w:rsidRPr="00887D2A" w:rsidRDefault="008479E5" w:rsidP="000D3964">
            <w:pPr>
              <w:pStyle w:val="TableText"/>
              <w:rPr>
                <w:szCs w:val="20"/>
              </w:rPr>
            </w:pPr>
          </w:p>
        </w:tc>
        <w:tc>
          <w:tcPr>
            <w:tcW w:w="2409" w:type="dxa"/>
            <w:tcBorders>
              <w:top w:val="single" w:sz="4" w:space="0" w:color="2C9986"/>
              <w:left w:val="single" w:sz="4" w:space="0" w:color="2C9986"/>
              <w:bottom w:val="single" w:sz="4" w:space="0" w:color="2C9986"/>
              <w:right w:val="single" w:sz="4" w:space="0" w:color="2C9986"/>
            </w:tcBorders>
            <w:shd w:val="clear" w:color="auto" w:fill="auto"/>
          </w:tcPr>
          <w:p w14:paraId="4C3F5C8A" w14:textId="1284A9FC" w:rsidR="008479E5" w:rsidRPr="007C4A7A" w:rsidRDefault="008479E5" w:rsidP="000C22C4">
            <w:pPr>
              <w:pStyle w:val="TableText"/>
            </w:pPr>
            <w:r w:rsidRPr="007C4A7A">
              <w:t xml:space="preserve">All other locations – enable building heights and density </w:t>
            </w:r>
            <w:r w:rsidR="000C22C4">
              <w:t>commensurate to</w:t>
            </w:r>
            <w:r w:rsidR="0095726F" w:rsidRPr="007C4A7A">
              <w:t xml:space="preserve"> </w:t>
            </w:r>
            <w:r w:rsidRPr="007C4A7A">
              <w:t>the level of accessibility and relative demand.</w:t>
            </w:r>
          </w:p>
        </w:tc>
        <w:tc>
          <w:tcPr>
            <w:tcW w:w="2410" w:type="dxa"/>
            <w:vMerge/>
            <w:tcBorders>
              <w:top w:val="single" w:sz="4" w:space="0" w:color="2C9986"/>
              <w:left w:val="single" w:sz="4" w:space="0" w:color="2C9986"/>
              <w:bottom w:val="single" w:sz="4" w:space="0" w:color="2C9986"/>
              <w:right w:val="single" w:sz="4" w:space="0" w:color="2C9986"/>
            </w:tcBorders>
          </w:tcPr>
          <w:p w14:paraId="35CDF565" w14:textId="77777777" w:rsidR="008479E5" w:rsidRPr="00887D2A" w:rsidRDefault="008479E5" w:rsidP="000D3964">
            <w:pPr>
              <w:pStyle w:val="TableText"/>
              <w:jc w:val="both"/>
              <w:rPr>
                <w:szCs w:val="20"/>
              </w:rPr>
            </w:pPr>
          </w:p>
        </w:tc>
        <w:tc>
          <w:tcPr>
            <w:tcW w:w="2410" w:type="dxa"/>
            <w:vMerge/>
            <w:tcBorders>
              <w:top w:val="single" w:sz="4" w:space="0" w:color="2C9986"/>
              <w:left w:val="single" w:sz="4" w:space="0" w:color="2C9986"/>
              <w:bottom w:val="single" w:sz="4" w:space="0" w:color="2C9986"/>
            </w:tcBorders>
          </w:tcPr>
          <w:p w14:paraId="394C06AC" w14:textId="77777777" w:rsidR="008479E5" w:rsidRPr="00887D2A" w:rsidRDefault="008479E5" w:rsidP="000D3964">
            <w:pPr>
              <w:pStyle w:val="TableText"/>
              <w:jc w:val="both"/>
              <w:rPr>
                <w:szCs w:val="20"/>
              </w:rPr>
            </w:pPr>
          </w:p>
        </w:tc>
      </w:tr>
    </w:tbl>
    <w:p w14:paraId="4AB27B51" w14:textId="77777777" w:rsidR="00A160B7" w:rsidRDefault="008479E5" w:rsidP="00CE7E3D">
      <w:pPr>
        <w:pStyle w:val="Heading2"/>
      </w:pPr>
      <w:r>
        <w:t>Things to be aware of</w:t>
      </w:r>
    </w:p>
    <w:p w14:paraId="3C31A7FF" w14:textId="3302D0DD" w:rsidR="008479E5" w:rsidRDefault="008479E5" w:rsidP="007C4A7A">
      <w:pPr>
        <w:pStyle w:val="BodyText"/>
      </w:pPr>
      <w:r>
        <w:t>Tier 1 local authorities will have to undertake</w:t>
      </w:r>
      <w:r w:rsidR="00834C1E">
        <w:t xml:space="preserve"> detailed </w:t>
      </w:r>
      <w:r>
        <w:t xml:space="preserve">analysis and policy development to effectively implement these </w:t>
      </w:r>
      <w:r w:rsidR="00834C1E">
        <w:t>requirements</w:t>
      </w:r>
      <w:r>
        <w:t>. As well as understanding demand for higher</w:t>
      </w:r>
      <w:r w:rsidR="00241370">
        <w:t xml:space="preserve"> </w:t>
      </w:r>
      <w:r>
        <w:t>densities in parts of their urban areas</w:t>
      </w:r>
      <w:r w:rsidR="00253D30">
        <w:t>,</w:t>
      </w:r>
      <w:r>
        <w:t xml:space="preserve"> </w:t>
      </w:r>
      <w:r w:rsidR="00253D30">
        <w:t xml:space="preserve">local authorities </w:t>
      </w:r>
      <w:r>
        <w:t xml:space="preserve">will also need to: </w:t>
      </w:r>
    </w:p>
    <w:p w14:paraId="5806A5BF" w14:textId="51A09F30" w:rsidR="008479E5" w:rsidRDefault="008479E5" w:rsidP="007C4A7A">
      <w:pPr>
        <w:pStyle w:val="Bullet"/>
      </w:pPr>
      <w:r>
        <w:t>determine how to measure accessibility and determine walkability</w:t>
      </w:r>
    </w:p>
    <w:p w14:paraId="12116E80" w14:textId="5653F69D" w:rsidR="008479E5" w:rsidRDefault="008479E5" w:rsidP="007C4A7A">
      <w:pPr>
        <w:pStyle w:val="Bullet"/>
      </w:pPr>
      <w:r>
        <w:t>determine what heights and densities are appropriate for locations based on both demand and overall accessibility</w:t>
      </w:r>
    </w:p>
    <w:p w14:paraId="41C8DD5F" w14:textId="77777777" w:rsidR="008479E5" w:rsidRDefault="008479E5" w:rsidP="007C4A7A">
      <w:pPr>
        <w:pStyle w:val="Bullet"/>
      </w:pPr>
      <w:r>
        <w:t xml:space="preserve">realise intensification while achieving well-functioning urban environments. </w:t>
      </w:r>
    </w:p>
    <w:p w14:paraId="51E15A2E" w14:textId="0BAC1D67" w:rsidR="008479E5" w:rsidRDefault="008479E5" w:rsidP="007C4A7A">
      <w:pPr>
        <w:pStyle w:val="BodyText"/>
      </w:pPr>
      <w:r>
        <w:t xml:space="preserve">For tier 1 local authorities, </w:t>
      </w:r>
      <w:r w:rsidR="00241370">
        <w:t>maximum</w:t>
      </w:r>
      <w:r>
        <w:t xml:space="preserve"> capacity must be enabled in city centre zones. They must also enable development of at least six storeys in metropolitan centre zones and within walkable </w:t>
      </w:r>
      <w:r w:rsidR="00534A5D">
        <w:t>distances</w:t>
      </w:r>
      <w:r>
        <w:t xml:space="preserve"> of rapid transit stops, and the edge of city </w:t>
      </w:r>
      <w:r w:rsidR="007C4A7A">
        <w:t xml:space="preserve">centre and metropolitan zones. </w:t>
      </w:r>
      <w:r>
        <w:t>In these locations, six storeys is not a target, but is a minimum</w:t>
      </w:r>
      <w:r w:rsidR="000C22C4">
        <w:t xml:space="preserve"> for what must be enabled in plans</w:t>
      </w:r>
      <w:r>
        <w:t xml:space="preserve">. If assessments show that both demand and access </w:t>
      </w:r>
      <w:r w:rsidR="00241370">
        <w:t xml:space="preserve">are </w:t>
      </w:r>
      <w:r>
        <w:t xml:space="preserve">high in these areas, councils </w:t>
      </w:r>
      <w:r w:rsidR="00253D30">
        <w:t xml:space="preserve">should </w:t>
      </w:r>
      <w:r>
        <w:t xml:space="preserve">enable heights and densities that reflect this. </w:t>
      </w:r>
    </w:p>
    <w:p w14:paraId="4D4D7A4A" w14:textId="0089BC73" w:rsidR="008479E5" w:rsidRDefault="008479E5" w:rsidP="007C4A7A">
      <w:pPr>
        <w:pStyle w:val="BodyText"/>
      </w:pPr>
      <w:r>
        <w:lastRenderedPageBreak/>
        <w:t xml:space="preserve">Tier 1 local authorities will also need to link height/density limits with accessibility, by allowing for greater density in areas where people can easily access many jobs, services and amenities.  </w:t>
      </w:r>
      <w:r w:rsidR="00E14FAF">
        <w:t>Z</w:t>
      </w:r>
      <w:r>
        <w:t>oning for higher</w:t>
      </w:r>
      <w:r w:rsidR="007C4A7A">
        <w:t xml:space="preserve"> </w:t>
      </w:r>
      <w:r>
        <w:t xml:space="preserve">densities </w:t>
      </w:r>
      <w:r w:rsidR="00E14FAF">
        <w:t xml:space="preserve">is expected </w:t>
      </w:r>
      <w:r>
        <w:t xml:space="preserve">in areas that have strong demand for housing and have high accessibility. Areas with the highest accessibility tend to be places where people can easily reach jobs and amenities by walking, cycling, or using public transport. </w:t>
      </w:r>
    </w:p>
    <w:p w14:paraId="30595215" w14:textId="30D28253" w:rsidR="008479E5" w:rsidRDefault="008479E5" w:rsidP="007C4A7A">
      <w:pPr>
        <w:pStyle w:val="BodyText"/>
      </w:pPr>
      <w:r>
        <w:t>Where high levels of intensification may not be appropriate, all tier 1 local authorities will also need to understand how to accommodate intensification or greater density in areas where qualifying matters apply (</w:t>
      </w:r>
      <w:r w:rsidR="000C22C4">
        <w:t xml:space="preserve">Policy 4, and </w:t>
      </w:r>
      <w:r>
        <w:t>clause</w:t>
      </w:r>
      <w:r w:rsidR="000C22C4">
        <w:t>s</w:t>
      </w:r>
      <w:r>
        <w:t xml:space="preserve"> 3.32 and 3.33</w:t>
      </w:r>
      <w:r w:rsidR="00A7229F">
        <w:t xml:space="preserve"> of Part 3</w:t>
      </w:r>
      <w:r>
        <w:t>), noting that</w:t>
      </w:r>
      <w:r w:rsidR="00E14FAF">
        <w:t xml:space="preserve"> a</w:t>
      </w:r>
      <w:r>
        <w:t xml:space="preserve">: </w:t>
      </w:r>
    </w:p>
    <w:p w14:paraId="6DAECA5D" w14:textId="3EC0D162" w:rsidR="008479E5" w:rsidRDefault="008479E5" w:rsidP="007C4A7A">
      <w:pPr>
        <w:pStyle w:val="Bullet"/>
      </w:pPr>
      <w:r>
        <w:t>qualifying matter does</w:t>
      </w:r>
      <w:r w:rsidR="00A7229F">
        <w:t xml:space="preserve"> no</w:t>
      </w:r>
      <w:r>
        <w:t>t mean that intensification is not enabled, but rather intensification is enabled to the maximum degree possible, whilst protecting and providing other qualifying matters (inclusive of section 6 matters in the R</w:t>
      </w:r>
      <w:r w:rsidR="00A7229F">
        <w:t xml:space="preserve">esource </w:t>
      </w:r>
      <w:r>
        <w:t>M</w:t>
      </w:r>
      <w:r w:rsidR="00A7229F">
        <w:t xml:space="preserve">anagement </w:t>
      </w:r>
      <w:r>
        <w:t>A</w:t>
      </w:r>
      <w:r w:rsidR="00A7229F">
        <w:t>ct 1991</w:t>
      </w:r>
      <w:r>
        <w:t>)</w:t>
      </w:r>
    </w:p>
    <w:p w14:paraId="659650B6" w14:textId="522345AF" w:rsidR="008479E5" w:rsidRDefault="008479E5" w:rsidP="007C4A7A">
      <w:pPr>
        <w:pStyle w:val="Bullet"/>
      </w:pPr>
      <w:r>
        <w:t xml:space="preserve">high evidential standard at a site-specific level is required to apply a qualifying matter – a blanket overlay without this detailed analysis is not appropriate. </w:t>
      </w:r>
    </w:p>
    <w:p w14:paraId="52A34AEE" w14:textId="7FFB375F" w:rsidR="001F0E82" w:rsidRDefault="008479E5" w:rsidP="007C4A7A">
      <w:pPr>
        <w:pStyle w:val="BodyText"/>
      </w:pPr>
      <w:r>
        <w:t>Once the components of the intensification assessment have been determined, including demand, accessibility, and qualifying matters, they can be combined to determine the areas that are most appropriate for intensification, and to what level</w:t>
      </w:r>
      <w:r w:rsidR="0095726F">
        <w:t>, as</w:t>
      </w:r>
      <w:r>
        <w:t xml:space="preserve"> shown in figure 1.</w:t>
      </w:r>
    </w:p>
    <w:p w14:paraId="5D7E6D1E" w14:textId="33A55D1A" w:rsidR="004C2B6E" w:rsidRDefault="008479E5" w:rsidP="008479E5">
      <w:pPr>
        <w:pStyle w:val="Figureheading"/>
        <w:jc w:val="both"/>
      </w:pPr>
      <w:r w:rsidRPr="008479E5">
        <w:lastRenderedPageBreak/>
        <w:t>Figure 1:</w:t>
      </w:r>
      <w:r w:rsidR="004A1C91">
        <w:tab/>
      </w:r>
      <w:r w:rsidRPr="008479E5">
        <w:t>Matters to consider when determining heights and densities, and resulting example of suitable densities</w:t>
      </w:r>
    </w:p>
    <w:p w14:paraId="40582F0E" w14:textId="176B6441" w:rsidR="00985AD5" w:rsidRDefault="00D801D7" w:rsidP="00EE29CC">
      <w:pPr>
        <w:pStyle w:val="BodyText"/>
      </w:pPr>
      <w:r>
        <w:rPr>
          <w:noProof/>
        </w:rPr>
        <w:drawing>
          <wp:inline distT="0" distB="0" distL="0" distR="0" wp14:anchorId="0DF1DB0C" wp14:editId="4C5EB297">
            <wp:extent cx="5205095" cy="6810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PS-UD figure revised  - Friday update from Fleur.jpg"/>
                    <pic:cNvPicPr/>
                  </pic:nvPicPr>
                  <pic:blipFill rotWithShape="1">
                    <a:blip r:embed="rId9" cstate="print">
                      <a:extLst>
                        <a:ext uri="{28A0092B-C50C-407E-A947-70E740481C1C}">
                          <a14:useLocalDpi xmlns:a14="http://schemas.microsoft.com/office/drawing/2010/main" val="0"/>
                        </a:ext>
                      </a:extLst>
                    </a:blip>
                    <a:srcRect t="7411" b="18989"/>
                    <a:stretch/>
                  </pic:blipFill>
                  <pic:spPr bwMode="auto">
                    <a:xfrm>
                      <a:off x="0" y="0"/>
                      <a:ext cx="5205095" cy="6810375"/>
                    </a:xfrm>
                    <a:prstGeom prst="rect">
                      <a:avLst/>
                    </a:prstGeom>
                    <a:ln>
                      <a:noFill/>
                    </a:ln>
                    <a:extLst>
                      <a:ext uri="{53640926-AAD7-44D8-BBD7-CCE9431645EC}">
                        <a14:shadowObscured xmlns:a14="http://schemas.microsoft.com/office/drawing/2010/main"/>
                      </a:ext>
                    </a:extLst>
                  </pic:spPr>
                </pic:pic>
              </a:graphicData>
            </a:graphic>
          </wp:inline>
        </w:drawing>
      </w:r>
    </w:p>
    <w:p w14:paraId="65784FED" w14:textId="007E29D8" w:rsidR="00985AD5" w:rsidRPr="00985AD5" w:rsidRDefault="00985AD5" w:rsidP="00985AD5">
      <w:pPr>
        <w:pStyle w:val="BodyText"/>
      </w:pPr>
    </w:p>
    <w:p w14:paraId="562CFDE0" w14:textId="2837FA0B" w:rsidR="008479E5" w:rsidRDefault="008479E5" w:rsidP="008479E5">
      <w:pPr>
        <w:pStyle w:val="BodyText"/>
      </w:pPr>
    </w:p>
    <w:p w14:paraId="06803F42" w14:textId="101DC864" w:rsidR="00985AD5" w:rsidRDefault="00985AD5" w:rsidP="008479E5">
      <w:pPr>
        <w:pStyle w:val="BodyText"/>
      </w:pPr>
    </w:p>
    <w:p w14:paraId="619D5FF8" w14:textId="7D2E1463" w:rsidR="00985AD5" w:rsidRDefault="00985AD5" w:rsidP="008479E5">
      <w:pPr>
        <w:pStyle w:val="BodyText"/>
      </w:pPr>
    </w:p>
    <w:p w14:paraId="6BD117EB" w14:textId="0E29476F" w:rsidR="00985AD5" w:rsidRDefault="00985AD5" w:rsidP="008479E5">
      <w:pPr>
        <w:pStyle w:val="BodyText"/>
      </w:pPr>
    </w:p>
    <w:p w14:paraId="17145C62" w14:textId="67EFA8BD" w:rsidR="008479E5" w:rsidRPr="00686D14" w:rsidRDefault="008479E5" w:rsidP="00B44759">
      <w:pPr>
        <w:pStyle w:val="Heading3"/>
      </w:pPr>
      <w:r w:rsidRPr="00686D14">
        <w:lastRenderedPageBreak/>
        <w:t>Development outcomes for zones should be consistent with intensification policies</w:t>
      </w:r>
    </w:p>
    <w:p w14:paraId="0328E58F" w14:textId="38C330F7" w:rsidR="004C2B6E" w:rsidRDefault="008479E5" w:rsidP="007C4A7A">
      <w:pPr>
        <w:pStyle w:val="BodyText"/>
      </w:pPr>
      <w:r w:rsidRPr="00C72D06">
        <w:t xml:space="preserve">As well as giving effect to the intensification requirements, </w:t>
      </w:r>
      <w:r w:rsidR="00786923">
        <w:t>territorial authorities</w:t>
      </w:r>
      <w:r w:rsidRPr="00C72D06">
        <w:t xml:space="preserve"> will also need to ensure that development outcomes described for zones in their district plans are consistent with the intensification policies (</w:t>
      </w:r>
      <w:r w:rsidR="000C22C4">
        <w:t>s</w:t>
      </w:r>
      <w:r w:rsidR="00E14FAF">
        <w:t>ubpart 7</w:t>
      </w:r>
      <w:r w:rsidR="000C22C4">
        <w:t xml:space="preserve"> of Part 3</w:t>
      </w:r>
      <w:r w:rsidR="00E14FAF">
        <w:t xml:space="preserve"> </w:t>
      </w:r>
      <w:r w:rsidR="000C22C4">
        <w:t xml:space="preserve">– </w:t>
      </w:r>
      <w:r w:rsidR="00E14FAF">
        <w:t>Monitoring Development Outcomes)</w:t>
      </w:r>
      <w:r w:rsidRPr="00C72D06">
        <w:t xml:space="preserve">. </w:t>
      </w:r>
      <w:r w:rsidR="004A1C91">
        <w:t>M</w:t>
      </w:r>
      <w:r w:rsidRPr="00C72D06">
        <w:t>onitoring the consistency of the development outcomes with the intensification outcomes</w:t>
      </w:r>
      <w:r w:rsidR="004A1C91">
        <w:t xml:space="preserve"> is</w:t>
      </w:r>
      <w:r w:rsidRPr="00C72D06">
        <w:t xml:space="preserve"> required to ensure district plan provisions, specifically rule frameworks</w:t>
      </w:r>
      <w:r w:rsidR="004A1C91">
        <w:t>,</w:t>
      </w:r>
      <w:r w:rsidRPr="00C72D06">
        <w:t xml:space="preserve"> do not unnecessarily undermine development outcomes.</w:t>
      </w:r>
      <w:r>
        <w:t xml:space="preserve"> Further guidance on assessing development outcomes for zones is being developed and will be made available on </w:t>
      </w:r>
      <w:r w:rsidR="004A1C91">
        <w:t xml:space="preserve">the </w:t>
      </w:r>
      <w:hyperlink r:id="rId10" w:history="1">
        <w:r w:rsidR="004A1C91" w:rsidRPr="004768E7">
          <w:rPr>
            <w:rStyle w:val="Hyperlink"/>
          </w:rPr>
          <w:t>Ministry</w:t>
        </w:r>
        <w:r w:rsidR="004768E7" w:rsidRPr="004768E7">
          <w:rPr>
            <w:rStyle w:val="Hyperlink"/>
          </w:rPr>
          <w:t xml:space="preserve"> for the Environment</w:t>
        </w:r>
        <w:r w:rsidR="004A1C91" w:rsidRPr="004768E7">
          <w:rPr>
            <w:rStyle w:val="Hyperlink"/>
          </w:rPr>
          <w:t>’s</w:t>
        </w:r>
      </w:hyperlink>
      <w:r w:rsidR="004A1C91">
        <w:t xml:space="preserve"> </w:t>
      </w:r>
      <w:r>
        <w:t>website</w:t>
      </w:r>
      <w:r w:rsidRPr="00C72D06">
        <w:t>.</w:t>
      </w:r>
    </w:p>
    <w:p w14:paraId="52FB5D24" w14:textId="77777777" w:rsidR="008479E5" w:rsidRDefault="008479E5" w:rsidP="008479E5">
      <w:pPr>
        <w:pStyle w:val="Heading2"/>
      </w:pPr>
      <w:r>
        <w:t>Outcomes</w:t>
      </w:r>
    </w:p>
    <w:p w14:paraId="1030FEC8" w14:textId="77777777" w:rsidR="008479E5" w:rsidRDefault="008479E5" w:rsidP="007C4A7A">
      <w:pPr>
        <w:pStyle w:val="BodyText"/>
      </w:pPr>
      <w:r>
        <w:t xml:space="preserve">Outcomes we expect to see through the implementation of the intensification policies include: </w:t>
      </w:r>
    </w:p>
    <w:p w14:paraId="42AAFAD3" w14:textId="72814A4B" w:rsidR="008479E5" w:rsidRDefault="00E14FAF" w:rsidP="007C4A7A">
      <w:pPr>
        <w:pStyle w:val="Bullet"/>
      </w:pPr>
      <w:r>
        <w:t>w</w:t>
      </w:r>
      <w:r w:rsidR="008479E5">
        <w:t>ell-functioning urb</w:t>
      </w:r>
      <w:r w:rsidR="000C22C4">
        <w:t>an environments (as defined in P</w:t>
      </w:r>
      <w:r w:rsidR="008479E5">
        <w:t>olicy 1)</w:t>
      </w:r>
    </w:p>
    <w:p w14:paraId="34654506" w14:textId="6B118F31" w:rsidR="008479E5" w:rsidRDefault="00E14FAF" w:rsidP="007C4A7A">
      <w:pPr>
        <w:pStyle w:val="Bullet"/>
      </w:pPr>
      <w:r>
        <w:t>e</w:t>
      </w:r>
      <w:r w:rsidR="008479E5">
        <w:t>nough housing that lets people live affordably</w:t>
      </w:r>
      <w:r w:rsidR="00786923">
        <w:t xml:space="preserve"> while being</w:t>
      </w:r>
      <w:r w:rsidR="008479E5">
        <w:t xml:space="preserve"> clo</w:t>
      </w:r>
      <w:r w:rsidR="00786923">
        <w:t xml:space="preserve">se to the places they most need and </w:t>
      </w:r>
      <w:r w:rsidR="008479E5">
        <w:t>want to access – eg</w:t>
      </w:r>
      <w:r w:rsidR="004A1C91">
        <w:t>,</w:t>
      </w:r>
      <w:r w:rsidR="008479E5">
        <w:t xml:space="preserve"> places for work, education, healthcare, and recreation</w:t>
      </w:r>
    </w:p>
    <w:p w14:paraId="2C15BEE3" w14:textId="0941AC71" w:rsidR="008479E5" w:rsidRDefault="00E14FAF" w:rsidP="007C4A7A">
      <w:pPr>
        <w:pStyle w:val="Bullet"/>
      </w:pPr>
      <w:r>
        <w:t>h</w:t>
      </w:r>
      <w:r w:rsidR="008479E5">
        <w:t xml:space="preserve">ousing in locations where people can easily access other urban areas with high concentrations of jobs or services, particularly by way of public transit  </w:t>
      </w:r>
    </w:p>
    <w:p w14:paraId="5948DDC9" w14:textId="37811F47" w:rsidR="008479E5" w:rsidRDefault="00E14FAF" w:rsidP="007C4A7A">
      <w:pPr>
        <w:pStyle w:val="Bullet"/>
      </w:pPr>
      <w:r>
        <w:t>e</w:t>
      </w:r>
      <w:r w:rsidR="008479E5">
        <w:t xml:space="preserve">nabling plan frameworks to support development in areas where demand and accessibility is high. </w:t>
      </w:r>
    </w:p>
    <w:p w14:paraId="5B714142" w14:textId="45CBE424" w:rsidR="008479E5" w:rsidRDefault="008479E5" w:rsidP="008479E5">
      <w:pPr>
        <w:pStyle w:val="Heading2"/>
      </w:pPr>
      <w:r>
        <w:t xml:space="preserve">Additional </w:t>
      </w:r>
      <w:r w:rsidR="004A1C91">
        <w:t>s</w:t>
      </w:r>
      <w:r>
        <w:t>upport</w:t>
      </w:r>
    </w:p>
    <w:p w14:paraId="3C515F7C" w14:textId="7DB8F4CC" w:rsidR="008479E5" w:rsidRDefault="008479E5" w:rsidP="007C4A7A">
      <w:pPr>
        <w:pStyle w:val="BodyText"/>
      </w:pPr>
      <w:r>
        <w:t xml:space="preserve">Further intensification guidance (including practical examples) </w:t>
      </w:r>
      <w:r w:rsidR="000C22C4">
        <w:t xml:space="preserve">will be </w:t>
      </w:r>
      <w:r>
        <w:t>provided on understanding and determining walkability, accessibility, appropriate heights and densities and how to implement and apply the qualifying matters.</w:t>
      </w:r>
      <w:r w:rsidR="00A7229F">
        <w:t xml:space="preserve"> This guidance will be made available on the </w:t>
      </w:r>
      <w:r w:rsidR="00A7229F" w:rsidRPr="00E64D19">
        <w:t>Ministry</w:t>
      </w:r>
      <w:r w:rsidR="004768E7" w:rsidRPr="00E64D19">
        <w:t xml:space="preserve"> for the Environment</w:t>
      </w:r>
      <w:r w:rsidR="00A7229F" w:rsidRPr="00E64D19">
        <w:t>’s</w:t>
      </w:r>
      <w:r w:rsidR="00A7229F">
        <w:t xml:space="preserve"> </w:t>
      </w:r>
      <w:hyperlink r:id="rId11" w:history="1">
        <w:r w:rsidR="00A7229F" w:rsidRPr="00E64D19">
          <w:rPr>
            <w:rStyle w:val="Hyperlink"/>
          </w:rPr>
          <w:t>website</w:t>
        </w:r>
      </w:hyperlink>
      <w:r w:rsidR="00A7229F">
        <w:t xml:space="preserve">. </w:t>
      </w:r>
    </w:p>
    <w:p w14:paraId="727B565B" w14:textId="03844971" w:rsidR="00E64D19" w:rsidRDefault="00E64D19">
      <w:pPr>
        <w:spacing w:before="0" w:after="0" w:line="240" w:lineRule="auto"/>
        <w:jc w:val="left"/>
      </w:pPr>
      <w:r>
        <w:br w:type="page"/>
      </w:r>
    </w:p>
    <w:p w14:paraId="07EAF78A" w14:textId="77777777" w:rsidR="007E73D4" w:rsidRDefault="007E73D4" w:rsidP="007E73D4">
      <w:pPr>
        <w:pStyle w:val="Boxheading"/>
      </w:pPr>
      <w:r w:rsidRPr="005904DB">
        <w:lastRenderedPageBreak/>
        <w:t>Fact sheets in this series</w:t>
      </w:r>
    </w:p>
    <w:p w14:paraId="5C270B73" w14:textId="77777777" w:rsidR="007E73D4" w:rsidRPr="00227B8E" w:rsidRDefault="007E73D4" w:rsidP="007E73D4">
      <w:pPr>
        <w:pStyle w:val="Box"/>
      </w:pPr>
      <w:r w:rsidRPr="00D96F9E">
        <w:t xml:space="preserve">This is one of a series of seven fact sheets providing an overview of the National Policy Statement on Urban Development. </w:t>
      </w:r>
    </w:p>
    <w:p w14:paraId="60EF1BF5" w14:textId="5F2A8DD2" w:rsidR="007E73D4" w:rsidRDefault="007E73D4" w:rsidP="007E73D4">
      <w:pPr>
        <w:pStyle w:val="Box"/>
      </w:pPr>
      <w:r w:rsidRPr="00E85E9B">
        <w:t xml:space="preserve">The full set of fact sheets is available on our website: </w:t>
      </w:r>
      <w:r w:rsidR="00786923" w:rsidRPr="00786923">
        <w:rPr>
          <w:b/>
        </w:rPr>
        <w:t>www.mfe.govt.nz/about-national-policy-statement-urban-development</w:t>
      </w:r>
      <w:r w:rsidRPr="00786923">
        <w:rPr>
          <w:rStyle w:val="Hyperlink"/>
        </w:rPr>
        <w:t>.</w:t>
      </w:r>
    </w:p>
    <w:p w14:paraId="50107665" w14:textId="77777777" w:rsidR="007E73D4" w:rsidRPr="005904DB" w:rsidRDefault="007E73D4" w:rsidP="007E73D4">
      <w:pPr>
        <w:pStyle w:val="Box"/>
      </w:pPr>
      <w:r>
        <w:br/>
      </w:r>
      <w:r w:rsidRPr="00BE77C5">
        <w:rPr>
          <w:b/>
          <w:sz w:val="28"/>
        </w:rPr>
        <w:t>Find out more</w:t>
      </w:r>
    </w:p>
    <w:p w14:paraId="229AEC37" w14:textId="77777777" w:rsidR="007E73D4" w:rsidRPr="0017262B" w:rsidRDefault="007E73D4" w:rsidP="007E73D4">
      <w:pPr>
        <w:pStyle w:val="Box"/>
      </w:pPr>
      <w:r w:rsidRPr="0017262B">
        <w:t>Contact the Ministry for the Environment by emailin</w:t>
      </w:r>
      <w:r w:rsidRPr="007137B9">
        <w:t xml:space="preserve">g </w:t>
      </w:r>
      <w:hyperlink r:id="rId12" w:history="1">
        <w:r w:rsidRPr="007137B9">
          <w:rPr>
            <w:rStyle w:val="Hyperlink"/>
            <w:b/>
          </w:rPr>
          <w:t>npsurbandevelopment@mfe.govt.nz</w:t>
        </w:r>
      </w:hyperlink>
      <w:r w:rsidRPr="007137B9">
        <w:rPr>
          <w:rStyle w:val="Hyperlink"/>
          <w:b/>
        </w:rPr>
        <w:t>,</w:t>
      </w:r>
      <w:r w:rsidRPr="0017262B">
        <w:t xml:space="preserve"> or visit</w:t>
      </w:r>
      <w:r>
        <w:t xml:space="preserve">: </w:t>
      </w:r>
      <w:hyperlink r:id="rId13" w:history="1">
        <w:r w:rsidRPr="00733311">
          <w:rPr>
            <w:rStyle w:val="Hyperlink"/>
            <w:b/>
          </w:rPr>
          <w:t>www.mfe.govt.nz/contact</w:t>
        </w:r>
      </w:hyperlink>
      <w:r w:rsidRPr="008D31C2">
        <w:t>.</w:t>
      </w:r>
    </w:p>
    <w:p w14:paraId="5F538BEC" w14:textId="77777777" w:rsidR="00973C36" w:rsidRDefault="00973C36" w:rsidP="00A160B7">
      <w:pPr>
        <w:pStyle w:val="Heading3"/>
      </w:pPr>
    </w:p>
    <w:p w14:paraId="245AD166" w14:textId="77777777" w:rsidR="00973C36" w:rsidRDefault="00973C36" w:rsidP="00A160B7">
      <w:pPr>
        <w:pStyle w:val="Heading3"/>
      </w:pPr>
    </w:p>
    <w:p w14:paraId="13F4EC4D" w14:textId="77777777" w:rsidR="00973C36" w:rsidRDefault="00973C36" w:rsidP="00A160B7">
      <w:pPr>
        <w:pStyle w:val="Heading3"/>
      </w:pPr>
    </w:p>
    <w:p w14:paraId="52965071" w14:textId="1F3C8F47" w:rsidR="00973C36" w:rsidRDefault="00973C36" w:rsidP="00A160B7">
      <w:pPr>
        <w:pStyle w:val="Heading3"/>
      </w:pPr>
    </w:p>
    <w:p w14:paraId="71515535" w14:textId="77777777" w:rsidR="00E64D19" w:rsidRPr="00E64D19" w:rsidRDefault="00E64D19" w:rsidP="00E64D19">
      <w:pPr>
        <w:pStyle w:val="BodyText"/>
      </w:pPr>
      <w:bookmarkStart w:id="0" w:name="_GoBack"/>
      <w:bookmarkEnd w:id="0"/>
    </w:p>
    <w:p w14:paraId="6F520B72" w14:textId="77777777" w:rsidR="00973C36" w:rsidRDefault="00973C36" w:rsidP="00A160B7">
      <w:pPr>
        <w:pStyle w:val="Heading3"/>
      </w:pPr>
    </w:p>
    <w:p w14:paraId="30B459B4" w14:textId="067C72F0" w:rsidR="00A160B7" w:rsidRPr="00502035" w:rsidRDefault="00A160B7" w:rsidP="00A160B7">
      <w:pPr>
        <w:pStyle w:val="Heading3"/>
      </w:pPr>
      <w:r w:rsidRPr="00502035">
        <w:t>Disclaimer</w:t>
      </w:r>
    </w:p>
    <w:p w14:paraId="11E208C3" w14:textId="77777777" w:rsidR="00A160B7" w:rsidRPr="00C96B91" w:rsidRDefault="00A160B7" w:rsidP="00A160B7">
      <w:pPr>
        <w:pStyle w:val="BodyText"/>
        <w:spacing w:after="0"/>
        <w:rPr>
          <w:b/>
          <w:bCs/>
          <w:sz w:val="18"/>
        </w:rPr>
      </w:pPr>
      <w:r w:rsidRPr="00C96B91">
        <w:rPr>
          <w:sz w:val="18"/>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2776E76D" w14:textId="77777777" w:rsidR="00A160B7" w:rsidRPr="00C96B91" w:rsidRDefault="00A160B7" w:rsidP="00A160B7">
      <w:pPr>
        <w:pStyle w:val="BodyText"/>
        <w:rPr>
          <w:sz w:val="18"/>
        </w:rPr>
      </w:pPr>
      <w:r w:rsidRPr="00C96B91">
        <w:rPr>
          <w:sz w:val="18"/>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1798F81F" w14:textId="6B5F1BAF" w:rsidR="00A160B7" w:rsidRPr="00C96B91" w:rsidRDefault="00A160B7" w:rsidP="006A6453">
      <w:pPr>
        <w:pStyle w:val="Imprint"/>
        <w:spacing w:after="240"/>
        <w:rPr>
          <w:sz w:val="18"/>
        </w:rPr>
      </w:pPr>
      <w:r>
        <w:rPr>
          <w:sz w:val="20"/>
        </w:rPr>
        <w:br/>
      </w:r>
      <w:r w:rsidRPr="00C96B91">
        <w:rPr>
          <w:sz w:val="18"/>
        </w:rPr>
        <w:t xml:space="preserve">Published in </w:t>
      </w:r>
      <w:r w:rsidR="00F36B75">
        <w:rPr>
          <w:sz w:val="18"/>
        </w:rPr>
        <w:t>July</w:t>
      </w:r>
      <w:r w:rsidR="00761FCE">
        <w:rPr>
          <w:sz w:val="18"/>
        </w:rPr>
        <w:t xml:space="preserve"> 2020</w:t>
      </w:r>
      <w:r w:rsidR="001A13E1" w:rsidRPr="00C96B91">
        <w:rPr>
          <w:sz w:val="18"/>
        </w:rPr>
        <w:t xml:space="preserve"> </w:t>
      </w:r>
      <w:r w:rsidRPr="00C96B91">
        <w:rPr>
          <w:sz w:val="18"/>
        </w:rPr>
        <w:t>by the</w:t>
      </w:r>
      <w:r w:rsidRPr="00C96B91">
        <w:rPr>
          <w:sz w:val="18"/>
        </w:rPr>
        <w:br/>
        <w:t xml:space="preserve">Ministry for the Environment </w:t>
      </w:r>
      <w:r w:rsidRPr="00C96B91">
        <w:rPr>
          <w:sz w:val="18"/>
        </w:rPr>
        <w:br/>
        <w:t xml:space="preserve">Publication number: INFO </w:t>
      </w:r>
      <w:r w:rsidR="00E92FD1" w:rsidRPr="00E92FD1">
        <w:rPr>
          <w:sz w:val="18"/>
        </w:rPr>
        <w:t>956</w:t>
      </w:r>
    </w:p>
    <w:p w14:paraId="62738797" w14:textId="06020BDE" w:rsidR="00A160B7" w:rsidRPr="003F4792" w:rsidRDefault="00E92FD1" w:rsidP="00A160B7">
      <w:pPr>
        <w:pStyle w:val="Imprint"/>
        <w:rPr>
          <w:sz w:val="20"/>
        </w:rPr>
      </w:pPr>
      <w:r>
        <w:rPr>
          <w:noProof/>
          <w:sz w:val="20"/>
        </w:rPr>
        <mc:AlternateContent>
          <mc:Choice Requires="wpg">
            <w:drawing>
              <wp:anchor distT="0" distB="0" distL="114300" distR="114300" simplePos="0" relativeHeight="251661312" behindDoc="0" locked="0" layoutInCell="1" allowOverlap="1" wp14:anchorId="178DE718" wp14:editId="39E733F9">
                <wp:simplePos x="0" y="0"/>
                <wp:positionH relativeFrom="column">
                  <wp:posOffset>0</wp:posOffset>
                </wp:positionH>
                <wp:positionV relativeFrom="paragraph">
                  <wp:posOffset>41275</wp:posOffset>
                </wp:positionV>
                <wp:extent cx="5663924" cy="1129885"/>
                <wp:effectExtent l="0" t="0" r="0" b="0"/>
                <wp:wrapTight wrapText="bothSides">
                  <wp:wrapPolygon edited="0">
                    <wp:start x="0" y="0"/>
                    <wp:lineTo x="0" y="18941"/>
                    <wp:lineTo x="8355" y="21126"/>
                    <wp:lineTo x="16057" y="21126"/>
                    <wp:lineTo x="21506" y="17848"/>
                    <wp:lineTo x="21506" y="11656"/>
                    <wp:lineTo x="16057" y="11656"/>
                    <wp:lineTo x="16202" y="9470"/>
                    <wp:lineTo x="14676" y="8378"/>
                    <wp:lineTo x="8936" y="5828"/>
                    <wp:lineTo x="8936" y="0"/>
                    <wp:lineTo x="0" y="0"/>
                  </wp:wrapPolygon>
                </wp:wrapTight>
                <wp:docPr id="5" name="Group 5"/>
                <wp:cNvGraphicFramePr/>
                <a:graphic xmlns:a="http://schemas.openxmlformats.org/drawingml/2006/main">
                  <a:graphicData uri="http://schemas.microsoft.com/office/word/2010/wordprocessingGroup">
                    <wpg:wgp>
                      <wpg:cNvGrpSpPr/>
                      <wpg:grpSpPr>
                        <a:xfrm>
                          <a:off x="0" y="0"/>
                          <a:ext cx="5663924" cy="1129885"/>
                          <a:chOff x="0" y="0"/>
                          <a:chExt cx="5663924" cy="1129885"/>
                        </a:xfrm>
                      </wpg:grpSpPr>
                      <pic:pic xmlns:pic="http://schemas.openxmlformats.org/drawingml/2006/picture">
                        <pic:nvPicPr>
                          <pic:cNvPr id="4" name="Picture 5" descr="All-of-govt_NZ_Gov"/>
                          <pic:cNvPicPr>
                            <a:picLocks noChangeAspect="1"/>
                          </pic:cNvPicPr>
                        </pic:nvPicPr>
                        <pic:blipFill>
                          <a:blip r:embed="rId14" cstate="print">
                            <a:extLst>
                              <a:ext uri="{28A0092B-C50C-407E-A947-70E740481C1C}">
                                <a14:useLocalDpi xmlns:a14="http://schemas.microsoft.com/office/drawing/2010/main" val="0"/>
                              </a:ext>
                            </a:extLst>
                          </a:blip>
                          <a:srcRect l="6377" b="21339"/>
                          <a:stretch>
                            <a:fillRect/>
                          </a:stretch>
                        </pic:blipFill>
                        <pic:spPr bwMode="auto">
                          <a:xfrm>
                            <a:off x="4230094" y="628153"/>
                            <a:ext cx="1433830" cy="306705"/>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r="9648"/>
                          <a:stretch/>
                        </pic:blipFill>
                        <pic:spPr bwMode="auto">
                          <a:xfrm>
                            <a:off x="2226365" y="492980"/>
                            <a:ext cx="1971675" cy="636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stacked-up-purpose-lock-u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020" cy="993775"/>
                          </a:xfrm>
                          <a:prstGeom prst="rect">
                            <a:avLst/>
                          </a:prstGeom>
                          <a:noFill/>
                          <a:ln>
                            <a:noFill/>
                          </a:ln>
                        </pic:spPr>
                      </pic:pic>
                    </wpg:wgp>
                  </a:graphicData>
                </a:graphic>
              </wp:anchor>
            </w:drawing>
          </mc:Choice>
          <mc:Fallback>
            <w:pict>
              <v:group w14:anchorId="20CEB7BE" id="Group 5" o:spid="_x0000_s1026" style="position:absolute;margin-left:0;margin-top:3.25pt;width:446pt;height:88.95pt;z-index:251661312" coordsize="56639,11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D9mEsGa3wA&#10;AGt8AAAVAAAAZHJzL21lZGlhL2ltYWdlMy5qcGVn/9j/4AAQSkZJRgABAQEAYABgAAD/4RDyRXhp&#10;ZgAATU0AKgAAAAgABAE7AAIAAAANAAAISodpAAQAAAABAAAIWJydAAEAAAAaAAAQ0O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ppbmFsIEJoYWRyYQAAAAWQAwACAAAAFAAAEKaQBAACAAAAFAAAELqS&#10;kQACAAAAAzk3AACSkgACAAAAAzk3AADqHAAHAAAIDAAACJ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E3OjA2OjIw&#10;IDExOjAwOjU5ADIwMTc6MDY6MjAgMTE6MDA6NTkAAABaAGkAbgBhAGwAIABCAGgAYQBkAHIAYQAA&#10;AP/hCx9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3LTA2LTIwVDExOjAwOjU5Ljk3&#10;ND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aaW5hbCBCaGFkcmE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BCQJ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KETG23gHwAA4B8AABUAAABkcnMvbWVkaWEvaW1hZ2UxLmpwZWf/&#10;2P/gABBKRklGAAEBAQDcANwAAP/bAEMAAgEBAQEBAgEBAQICAgICBAMCAgICBQQEAwQGBQYGBgUG&#10;BgYHCQgGBwkHBgYICwgJCgoKCgoGCAsMCwoMCQoKCv/AAAsIAF4BcA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ll-of-govt_NZ_Gov" style="position:absolute;left:42300;top:6281;width:14339;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">
                  <v:imagedata r:id="rId21" o:title="All-of-govt_NZ_Gov" cropbottom="13985f" cropleft="4179f"/>
                  <v:path arrowok="t"/>
                </v:shape>
                <v:shape id="Picture 3" o:spid="_x0000_s1028" type="#_x0000_t75" style="position:absolute;left:22263;top:4929;width:19717;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">
                  <v:imagedata r:id="rId22" o:title="" cropright="6323f"/>
                  <v:path arrowok="t"/>
                </v:shape>
                <v:shape id="Picture 2" o:spid="_x0000_s1029" type="#_x0000_t75" alt="stacked-up-purpose-lock-up" style="position:absolute;width:23190;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">
                  <v:imagedata r:id="rId23" o:title="stacked-up-purpose-lock-up"/>
                  <v:path arrowok="t"/>
                </v:shape>
                <w10:wrap type="tight"/>
              </v:group>
            </w:pict>
          </mc:Fallback>
        </mc:AlternateContent>
      </w:r>
    </w:p>
    <w:sectPr w:rsidR="00A160B7" w:rsidRPr="003F4792" w:rsidSect="001E494E">
      <w:footerReference w:type="even" r:id="rId24"/>
      <w:footerReference w:type="default" r:id="rId25"/>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D3C05" w14:textId="77777777" w:rsidR="00435952" w:rsidRDefault="00435952" w:rsidP="0080531E">
      <w:pPr>
        <w:spacing w:before="0" w:after="0" w:line="240" w:lineRule="auto"/>
      </w:pPr>
      <w:r>
        <w:separator/>
      </w:r>
    </w:p>
    <w:p w14:paraId="240474F1" w14:textId="77777777" w:rsidR="00435952" w:rsidRDefault="00435952"/>
  </w:endnote>
  <w:endnote w:type="continuationSeparator" w:id="0">
    <w:p w14:paraId="5CCCA758" w14:textId="77777777" w:rsidR="00435952" w:rsidRDefault="00435952" w:rsidP="0080531E">
      <w:pPr>
        <w:spacing w:before="0" w:after="0" w:line="240" w:lineRule="auto"/>
      </w:pPr>
      <w:r>
        <w:continuationSeparator/>
      </w:r>
    </w:p>
    <w:p w14:paraId="323CCB23" w14:textId="77777777" w:rsidR="00435952" w:rsidRDefault="00435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EE634" w14:textId="23E6F43F"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DD1C28">
      <w:rPr>
        <w:noProof/>
      </w:rPr>
      <w:t>6</w:t>
    </w:r>
    <w:r w:rsidRPr="004F458A">
      <w:rPr>
        <w:b/>
      </w:rPr>
      <w:fldChar w:fldCharType="end"/>
    </w:r>
    <w:r>
      <w:tab/>
    </w:r>
    <w:r w:rsidR="00E64D19" w:rsidRPr="00E64D19">
      <w:t>National Policy Statement on Urban Development 2020 – intensification fact sheet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D7FE" w14:textId="7F3B8CCD" w:rsidR="00E453AB" w:rsidRDefault="00E5210B" w:rsidP="00CD25E1">
    <w:pPr>
      <w:pStyle w:val="Footerodd"/>
    </w:pPr>
    <w:r>
      <w:tab/>
    </w:r>
    <w:r w:rsidR="00E64D19" w:rsidRPr="00E64D19">
      <w:t>National Policy Statement on Urban Development 2020 – intensification fact sheet</w:t>
    </w:r>
    <w:r>
      <w:tab/>
    </w:r>
    <w:r w:rsidR="008540A6">
      <w:fldChar w:fldCharType="begin"/>
    </w:r>
    <w:r w:rsidR="008540A6">
      <w:instrText xml:space="preserve"> PAGE   \* MERGEFORMAT </w:instrText>
    </w:r>
    <w:r w:rsidR="008540A6">
      <w:fldChar w:fldCharType="separate"/>
    </w:r>
    <w:r w:rsidR="00DD1C28">
      <w:rPr>
        <w:noProof/>
      </w:rPr>
      <w:t>1</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CD8D5" w14:textId="77777777" w:rsidR="00435952" w:rsidRDefault="00435952" w:rsidP="00CB5C5F">
      <w:pPr>
        <w:spacing w:before="0" w:after="80" w:line="240" w:lineRule="auto"/>
      </w:pPr>
      <w:r>
        <w:separator/>
      </w:r>
    </w:p>
  </w:footnote>
  <w:footnote w:type="continuationSeparator" w:id="0">
    <w:p w14:paraId="35BF9C5C" w14:textId="77777777" w:rsidR="00435952" w:rsidRDefault="00435952" w:rsidP="0080531E">
      <w:pPr>
        <w:spacing w:before="0" w:after="0" w:line="240" w:lineRule="auto"/>
      </w:pPr>
      <w:r>
        <w:continuationSeparator/>
      </w:r>
    </w:p>
    <w:p w14:paraId="12DE454C" w14:textId="77777777" w:rsidR="00435952" w:rsidRDefault="0043595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638A"/>
    <w:multiLevelType w:val="hybridMultilevel"/>
    <w:tmpl w:val="F2BCC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A82673"/>
    <w:multiLevelType w:val="multilevel"/>
    <w:tmpl w:val="33A22176"/>
    <w:numStyleLink w:val="Bullets"/>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6F201E"/>
    <w:multiLevelType w:val="multilevel"/>
    <w:tmpl w:val="C7440BB4"/>
    <w:numStyleLink w:val="Style2"/>
  </w:abstractNum>
  <w:abstractNum w:abstractNumId="13" w15:restartNumberingAfterBreak="0">
    <w:nsid w:val="2F18750D"/>
    <w:multiLevelType w:val="hybridMultilevel"/>
    <w:tmpl w:val="76DEA64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3725E86"/>
    <w:multiLevelType w:val="hybridMultilevel"/>
    <w:tmpl w:val="ECF03378"/>
    <w:lvl w:ilvl="0" w:tplc="0472D19C">
      <w:numFmt w:val="bullet"/>
      <w:lvlText w:val="•"/>
      <w:lvlJc w:val="left"/>
      <w:pPr>
        <w:ind w:left="360" w:firstLine="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4C68B2"/>
    <w:multiLevelType w:val="hybridMultilevel"/>
    <w:tmpl w:val="96C6B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792398"/>
    <w:multiLevelType w:val="multilevel"/>
    <w:tmpl w:val="33A22176"/>
    <w:numStyleLink w:val="Bullets"/>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870203"/>
    <w:multiLevelType w:val="multilevel"/>
    <w:tmpl w:val="14090001"/>
    <w:numStyleLink w:val="Bulletss"/>
  </w:abstractNum>
  <w:abstractNum w:abstractNumId="27" w15:restartNumberingAfterBreak="0">
    <w:nsid w:val="4DC25C32"/>
    <w:multiLevelType w:val="multilevel"/>
    <w:tmpl w:val="33A22176"/>
    <w:numStyleLink w:val="Bullets"/>
  </w:abstractNum>
  <w:abstractNum w:abstractNumId="28" w15:restartNumberingAfterBreak="0">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29"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B32E40"/>
    <w:multiLevelType w:val="hybridMultilevel"/>
    <w:tmpl w:val="2200BE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AEB5067"/>
    <w:multiLevelType w:val="multilevel"/>
    <w:tmpl w:val="14090001"/>
    <w:numStyleLink w:val="Bulletss"/>
  </w:abstractNum>
  <w:abstractNum w:abstractNumId="38" w15:restartNumberingAfterBreak="0">
    <w:nsid w:val="7C7C69BF"/>
    <w:multiLevelType w:val="hybridMultilevel"/>
    <w:tmpl w:val="5D58692E"/>
    <w:lvl w:ilvl="0" w:tplc="98E2AE26">
      <w:numFmt w:val="bullet"/>
      <w:lvlText w:val="•"/>
      <w:lvlJc w:val="left"/>
      <w:pPr>
        <w:ind w:left="360" w:firstLine="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8"/>
  </w:num>
  <w:num w:numId="3">
    <w:abstractNumId w:val="39"/>
  </w:num>
  <w:num w:numId="4">
    <w:abstractNumId w:val="21"/>
  </w:num>
  <w:num w:numId="5">
    <w:abstractNumId w:val="11"/>
  </w:num>
  <w:num w:numId="6">
    <w:abstractNumId w:val="7"/>
  </w:num>
  <w:num w:numId="7">
    <w:abstractNumId w:val="24"/>
  </w:num>
  <w:num w:numId="8">
    <w:abstractNumId w:val="23"/>
  </w:num>
  <w:num w:numId="9">
    <w:abstractNumId w:val="3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2"/>
  </w:num>
  <w:num w:numId="13">
    <w:abstractNumId w:val="10"/>
  </w:num>
  <w:num w:numId="14">
    <w:abstractNumId w:val="33"/>
  </w:num>
  <w:num w:numId="15">
    <w:abstractNumId w:val="22"/>
  </w:num>
  <w:num w:numId="16">
    <w:abstractNumId w:val="25"/>
  </w:num>
  <w:num w:numId="17">
    <w:abstractNumId w:val="1"/>
  </w:num>
  <w:num w:numId="18">
    <w:abstractNumId w:val="27"/>
  </w:num>
  <w:num w:numId="19">
    <w:abstractNumId w:val="34"/>
  </w:num>
  <w:num w:numId="20">
    <w:abstractNumId w:val="12"/>
  </w:num>
  <w:num w:numId="21">
    <w:abstractNumId w:val="29"/>
  </w:num>
  <w:num w:numId="22">
    <w:abstractNumId w:val="5"/>
  </w:num>
  <w:num w:numId="23">
    <w:abstractNumId w:val="30"/>
  </w:num>
  <w:num w:numId="24">
    <w:abstractNumId w:val="37"/>
  </w:num>
  <w:num w:numId="25">
    <w:abstractNumId w:val="26"/>
  </w:num>
  <w:num w:numId="26">
    <w:abstractNumId w:val="31"/>
  </w:num>
  <w:num w:numId="27">
    <w:abstractNumId w:val="18"/>
  </w:num>
  <w:num w:numId="28">
    <w:abstractNumId w:val="19"/>
  </w:num>
  <w:num w:numId="29">
    <w:abstractNumId w:val="8"/>
  </w:num>
  <w:num w:numId="30">
    <w:abstractNumId w:val="4"/>
  </w:num>
  <w:num w:numId="31">
    <w:abstractNumId w:val="3"/>
  </w:num>
  <w:num w:numId="32">
    <w:abstractNumId w:val="6"/>
  </w:num>
  <w:num w:numId="33">
    <w:abstractNumId w:val="9"/>
  </w:num>
  <w:num w:numId="34">
    <w:abstractNumId w:val="20"/>
  </w:num>
  <w:num w:numId="35">
    <w:abstractNumId w:val="17"/>
  </w:num>
  <w:num w:numId="36">
    <w:abstractNumId w:val="16"/>
  </w:num>
  <w:num w:numId="37">
    <w:abstractNumId w:val="15"/>
  </w:num>
  <w:num w:numId="38">
    <w:abstractNumId w:val="36"/>
  </w:num>
  <w:num w:numId="39">
    <w:abstractNumId w:val="38"/>
  </w:num>
  <w:num w:numId="40">
    <w:abstractNumId w:val="13"/>
  </w:num>
  <w:num w:numId="4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6A"/>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BCE"/>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108"/>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B52"/>
    <w:rsid w:val="000B6D1F"/>
    <w:rsid w:val="000C062F"/>
    <w:rsid w:val="000C17E7"/>
    <w:rsid w:val="000C22C4"/>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964"/>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46DB"/>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B73"/>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A29"/>
    <w:rsid w:val="00106D63"/>
    <w:rsid w:val="001075F3"/>
    <w:rsid w:val="00107A01"/>
    <w:rsid w:val="00107C23"/>
    <w:rsid w:val="00110307"/>
    <w:rsid w:val="00110C7F"/>
    <w:rsid w:val="00110D6A"/>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1F5"/>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3E1"/>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26"/>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94E"/>
    <w:rsid w:val="001E4B64"/>
    <w:rsid w:val="001E552A"/>
    <w:rsid w:val="001E57B9"/>
    <w:rsid w:val="001E6E8D"/>
    <w:rsid w:val="001E7EE4"/>
    <w:rsid w:val="001E7F76"/>
    <w:rsid w:val="001F0E82"/>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D88"/>
    <w:rsid w:val="00224E91"/>
    <w:rsid w:val="00225B4C"/>
    <w:rsid w:val="00225E1E"/>
    <w:rsid w:val="00226129"/>
    <w:rsid w:val="0022614D"/>
    <w:rsid w:val="00226AA2"/>
    <w:rsid w:val="00227218"/>
    <w:rsid w:val="0022770A"/>
    <w:rsid w:val="00227B8E"/>
    <w:rsid w:val="00227BEE"/>
    <w:rsid w:val="00227FB4"/>
    <w:rsid w:val="0023057E"/>
    <w:rsid w:val="002312BC"/>
    <w:rsid w:val="002337E5"/>
    <w:rsid w:val="00233C06"/>
    <w:rsid w:val="00233D23"/>
    <w:rsid w:val="00233F24"/>
    <w:rsid w:val="00234BBB"/>
    <w:rsid w:val="002356F4"/>
    <w:rsid w:val="00235F02"/>
    <w:rsid w:val="00236D28"/>
    <w:rsid w:val="00237FE4"/>
    <w:rsid w:val="00240656"/>
    <w:rsid w:val="00241370"/>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3D30"/>
    <w:rsid w:val="00254319"/>
    <w:rsid w:val="0025539F"/>
    <w:rsid w:val="00256388"/>
    <w:rsid w:val="00256E44"/>
    <w:rsid w:val="002605B6"/>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5FF7"/>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7BE"/>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6C5F"/>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151D"/>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7D7"/>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2C"/>
    <w:rsid w:val="003E67E7"/>
    <w:rsid w:val="003E6B3C"/>
    <w:rsid w:val="003E6B95"/>
    <w:rsid w:val="003E70FF"/>
    <w:rsid w:val="003E7F1B"/>
    <w:rsid w:val="003F0B41"/>
    <w:rsid w:val="003F1E39"/>
    <w:rsid w:val="003F229D"/>
    <w:rsid w:val="003F25F0"/>
    <w:rsid w:val="003F2D5B"/>
    <w:rsid w:val="003F4701"/>
    <w:rsid w:val="003F4792"/>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5952"/>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8E7"/>
    <w:rsid w:val="00476B4D"/>
    <w:rsid w:val="00476CBC"/>
    <w:rsid w:val="00476E6C"/>
    <w:rsid w:val="00477282"/>
    <w:rsid w:val="004778A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1C91"/>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B6E"/>
    <w:rsid w:val="004C2D68"/>
    <w:rsid w:val="004C2F56"/>
    <w:rsid w:val="004C339D"/>
    <w:rsid w:val="004C33E8"/>
    <w:rsid w:val="004C4307"/>
    <w:rsid w:val="004C4309"/>
    <w:rsid w:val="004C49E3"/>
    <w:rsid w:val="004C4E8A"/>
    <w:rsid w:val="004C514A"/>
    <w:rsid w:val="004C6572"/>
    <w:rsid w:val="004C6D4F"/>
    <w:rsid w:val="004C7541"/>
    <w:rsid w:val="004D1123"/>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49A9"/>
    <w:rsid w:val="005254BC"/>
    <w:rsid w:val="005256FC"/>
    <w:rsid w:val="00526C27"/>
    <w:rsid w:val="00526DFF"/>
    <w:rsid w:val="00527473"/>
    <w:rsid w:val="00527EF9"/>
    <w:rsid w:val="005305FF"/>
    <w:rsid w:val="00530C9B"/>
    <w:rsid w:val="00532334"/>
    <w:rsid w:val="005324AF"/>
    <w:rsid w:val="0053402C"/>
    <w:rsid w:val="00534090"/>
    <w:rsid w:val="00534A5D"/>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582"/>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3D0E"/>
    <w:rsid w:val="005D610C"/>
    <w:rsid w:val="005D74E7"/>
    <w:rsid w:val="005D7F7B"/>
    <w:rsid w:val="005E3BCD"/>
    <w:rsid w:val="005E4A87"/>
    <w:rsid w:val="005E4DA5"/>
    <w:rsid w:val="005E503E"/>
    <w:rsid w:val="005E59C7"/>
    <w:rsid w:val="005E5E7B"/>
    <w:rsid w:val="005E6095"/>
    <w:rsid w:val="005E6A3F"/>
    <w:rsid w:val="005E6B9C"/>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17B21"/>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B24"/>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4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C08"/>
    <w:rsid w:val="00682E9F"/>
    <w:rsid w:val="00683252"/>
    <w:rsid w:val="0068343A"/>
    <w:rsid w:val="006834D4"/>
    <w:rsid w:val="0068413D"/>
    <w:rsid w:val="006844BA"/>
    <w:rsid w:val="006845A2"/>
    <w:rsid w:val="00684BF8"/>
    <w:rsid w:val="00684D9B"/>
    <w:rsid w:val="006851C7"/>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453"/>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4E2"/>
    <w:rsid w:val="006C187F"/>
    <w:rsid w:val="006C19BC"/>
    <w:rsid w:val="006C19D5"/>
    <w:rsid w:val="006C1B44"/>
    <w:rsid w:val="006C1F77"/>
    <w:rsid w:val="006C2211"/>
    <w:rsid w:val="006C3031"/>
    <w:rsid w:val="006C3607"/>
    <w:rsid w:val="006C3990"/>
    <w:rsid w:val="006C3ED2"/>
    <w:rsid w:val="006C4233"/>
    <w:rsid w:val="006C42E7"/>
    <w:rsid w:val="006C4422"/>
    <w:rsid w:val="006C556F"/>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AE2"/>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1FCE"/>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D6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77DF6"/>
    <w:rsid w:val="00780B8D"/>
    <w:rsid w:val="00780B8E"/>
    <w:rsid w:val="00781649"/>
    <w:rsid w:val="0078254E"/>
    <w:rsid w:val="00782628"/>
    <w:rsid w:val="007826AB"/>
    <w:rsid w:val="007840E2"/>
    <w:rsid w:val="0078569F"/>
    <w:rsid w:val="00785803"/>
    <w:rsid w:val="00785EB4"/>
    <w:rsid w:val="0078609A"/>
    <w:rsid w:val="00786923"/>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481B"/>
    <w:rsid w:val="007B5401"/>
    <w:rsid w:val="007B5FB4"/>
    <w:rsid w:val="007B6B2B"/>
    <w:rsid w:val="007B7949"/>
    <w:rsid w:val="007B7D30"/>
    <w:rsid w:val="007C0FA9"/>
    <w:rsid w:val="007C2413"/>
    <w:rsid w:val="007C3152"/>
    <w:rsid w:val="007C333B"/>
    <w:rsid w:val="007C3914"/>
    <w:rsid w:val="007C3CEA"/>
    <w:rsid w:val="007C3D92"/>
    <w:rsid w:val="007C3E98"/>
    <w:rsid w:val="007C4A7A"/>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5E09"/>
    <w:rsid w:val="007E6719"/>
    <w:rsid w:val="007E68ED"/>
    <w:rsid w:val="007E69ED"/>
    <w:rsid w:val="007E73D4"/>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4C1E"/>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479E5"/>
    <w:rsid w:val="00851728"/>
    <w:rsid w:val="00851DFF"/>
    <w:rsid w:val="00853084"/>
    <w:rsid w:val="00853142"/>
    <w:rsid w:val="008540A6"/>
    <w:rsid w:val="00854420"/>
    <w:rsid w:val="00854481"/>
    <w:rsid w:val="00857591"/>
    <w:rsid w:val="00857E88"/>
    <w:rsid w:val="008612DB"/>
    <w:rsid w:val="00861B57"/>
    <w:rsid w:val="0086261B"/>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A11"/>
    <w:rsid w:val="008A3E28"/>
    <w:rsid w:val="008A448D"/>
    <w:rsid w:val="008A4A55"/>
    <w:rsid w:val="008A506F"/>
    <w:rsid w:val="008A528A"/>
    <w:rsid w:val="008A5298"/>
    <w:rsid w:val="008A535A"/>
    <w:rsid w:val="008A60AE"/>
    <w:rsid w:val="008A720F"/>
    <w:rsid w:val="008A7C72"/>
    <w:rsid w:val="008B04F2"/>
    <w:rsid w:val="008B0D0E"/>
    <w:rsid w:val="008B12BB"/>
    <w:rsid w:val="008B1411"/>
    <w:rsid w:val="008B1589"/>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31C2"/>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26F"/>
    <w:rsid w:val="00957AF7"/>
    <w:rsid w:val="00960ACA"/>
    <w:rsid w:val="00960C4F"/>
    <w:rsid w:val="0096217C"/>
    <w:rsid w:val="00962441"/>
    <w:rsid w:val="00963277"/>
    <w:rsid w:val="00964B53"/>
    <w:rsid w:val="00964C3F"/>
    <w:rsid w:val="00964C6C"/>
    <w:rsid w:val="00965176"/>
    <w:rsid w:val="00965240"/>
    <w:rsid w:val="00965847"/>
    <w:rsid w:val="0096587E"/>
    <w:rsid w:val="00965A3E"/>
    <w:rsid w:val="00965C48"/>
    <w:rsid w:val="00966E4A"/>
    <w:rsid w:val="00967041"/>
    <w:rsid w:val="00970918"/>
    <w:rsid w:val="0097099E"/>
    <w:rsid w:val="00971761"/>
    <w:rsid w:val="0097216F"/>
    <w:rsid w:val="00972C3B"/>
    <w:rsid w:val="00973057"/>
    <w:rsid w:val="009736A0"/>
    <w:rsid w:val="00973C36"/>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AD5"/>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2C44"/>
    <w:rsid w:val="009B42B6"/>
    <w:rsid w:val="009B42CC"/>
    <w:rsid w:val="009B43D6"/>
    <w:rsid w:val="009B5081"/>
    <w:rsid w:val="009B6985"/>
    <w:rsid w:val="009B69B3"/>
    <w:rsid w:val="009B7011"/>
    <w:rsid w:val="009B71E4"/>
    <w:rsid w:val="009C04EE"/>
    <w:rsid w:val="009C0CD4"/>
    <w:rsid w:val="009C15E7"/>
    <w:rsid w:val="009C17C8"/>
    <w:rsid w:val="009C28AE"/>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3D28"/>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091"/>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0B7"/>
    <w:rsid w:val="00A161F8"/>
    <w:rsid w:val="00A169FA"/>
    <w:rsid w:val="00A1766A"/>
    <w:rsid w:val="00A200F4"/>
    <w:rsid w:val="00A206C9"/>
    <w:rsid w:val="00A20C27"/>
    <w:rsid w:val="00A20E7D"/>
    <w:rsid w:val="00A216BC"/>
    <w:rsid w:val="00A23931"/>
    <w:rsid w:val="00A23FD6"/>
    <w:rsid w:val="00A24673"/>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229F"/>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497"/>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3E53"/>
    <w:rsid w:val="00AD4FF4"/>
    <w:rsid w:val="00AD531D"/>
    <w:rsid w:val="00AD600C"/>
    <w:rsid w:val="00AD63D6"/>
    <w:rsid w:val="00AD6CD5"/>
    <w:rsid w:val="00AD733B"/>
    <w:rsid w:val="00AD7CA7"/>
    <w:rsid w:val="00AE0040"/>
    <w:rsid w:val="00AE184D"/>
    <w:rsid w:val="00AE1C03"/>
    <w:rsid w:val="00AE23E3"/>
    <w:rsid w:val="00AE2C96"/>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A6A"/>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759"/>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5958"/>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1D61"/>
    <w:rsid w:val="00C020A8"/>
    <w:rsid w:val="00C034A4"/>
    <w:rsid w:val="00C03DD0"/>
    <w:rsid w:val="00C04445"/>
    <w:rsid w:val="00C04A7F"/>
    <w:rsid w:val="00C04C8E"/>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B91"/>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495"/>
    <w:rsid w:val="00CC2818"/>
    <w:rsid w:val="00CC2F7A"/>
    <w:rsid w:val="00CC3A70"/>
    <w:rsid w:val="00CC4033"/>
    <w:rsid w:val="00CC40B8"/>
    <w:rsid w:val="00CC5444"/>
    <w:rsid w:val="00CC5631"/>
    <w:rsid w:val="00CC62A6"/>
    <w:rsid w:val="00CC676C"/>
    <w:rsid w:val="00CC7A11"/>
    <w:rsid w:val="00CD04A8"/>
    <w:rsid w:val="00CD051B"/>
    <w:rsid w:val="00CD06B0"/>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E7E3D"/>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6BD"/>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1D7"/>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97B"/>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92C"/>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C28"/>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891"/>
    <w:rsid w:val="00E12AB9"/>
    <w:rsid w:val="00E12B67"/>
    <w:rsid w:val="00E141D3"/>
    <w:rsid w:val="00E1436E"/>
    <w:rsid w:val="00E14941"/>
    <w:rsid w:val="00E14FAF"/>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752"/>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D19"/>
    <w:rsid w:val="00E6543F"/>
    <w:rsid w:val="00E661C0"/>
    <w:rsid w:val="00E663F5"/>
    <w:rsid w:val="00E66E97"/>
    <w:rsid w:val="00E701EA"/>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2FD1"/>
    <w:rsid w:val="00E943AE"/>
    <w:rsid w:val="00E947B0"/>
    <w:rsid w:val="00E95D82"/>
    <w:rsid w:val="00E95F21"/>
    <w:rsid w:val="00E96273"/>
    <w:rsid w:val="00E96E97"/>
    <w:rsid w:val="00E97D49"/>
    <w:rsid w:val="00EA0251"/>
    <w:rsid w:val="00EA0263"/>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2F9"/>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0F5B"/>
    <w:rsid w:val="00EE1760"/>
    <w:rsid w:val="00EE287D"/>
    <w:rsid w:val="00EE29CC"/>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5F1"/>
    <w:rsid w:val="00F32C70"/>
    <w:rsid w:val="00F34E02"/>
    <w:rsid w:val="00F3549E"/>
    <w:rsid w:val="00F365A7"/>
    <w:rsid w:val="00F3681C"/>
    <w:rsid w:val="00F36B75"/>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4ACF"/>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FBC7AE"/>
  <w15:chartTrackingRefBased/>
  <w15:docId w15:val="{2506AC0B-7A14-49A8-A0ED-9E1A2B22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5E6B9C"/>
    <w:pPr>
      <w:keepNext/>
      <w:tabs>
        <w:tab w:val="left" w:pos="851"/>
      </w:tabs>
      <w:spacing w:before="0" w:after="360" w:line="240" w:lineRule="auto"/>
      <w:jc w:val="left"/>
      <w:outlineLvl w:val="0"/>
    </w:pPr>
    <w:rPr>
      <w:b/>
      <w:bCs/>
      <w:color w:val="2C9986"/>
      <w:sz w:val="48"/>
      <w:szCs w:val="28"/>
    </w:rPr>
  </w:style>
  <w:style w:type="paragraph" w:styleId="Heading2">
    <w:name w:val="heading 2"/>
    <w:basedOn w:val="Normal"/>
    <w:next w:val="BodyText"/>
    <w:link w:val="Heading2Char"/>
    <w:qFormat/>
    <w:rsid w:val="005E6B9C"/>
    <w:pPr>
      <w:keepNext/>
      <w:tabs>
        <w:tab w:val="left" w:pos="851"/>
      </w:tabs>
      <w:spacing w:before="360" w:after="0" w:line="240" w:lineRule="auto"/>
      <w:jc w:val="left"/>
      <w:outlineLvl w:val="1"/>
    </w:pPr>
    <w:rPr>
      <w:b/>
      <w:bCs/>
      <w:color w:val="6FC7B7"/>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5E6B9C"/>
    <w:pPr>
      <w:outlineLvl w:val="3"/>
    </w:pPr>
    <w:rPr>
      <w:color w:val="6FC7B7"/>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6B9C"/>
    <w:rPr>
      <w:rFonts w:eastAsia="Times New Roman"/>
      <w:b/>
      <w:bCs/>
      <w:color w:val="2C9986"/>
      <w:sz w:val="48"/>
      <w:szCs w:val="28"/>
    </w:rPr>
  </w:style>
  <w:style w:type="character" w:customStyle="1" w:styleId="Heading2Char">
    <w:name w:val="Heading 2 Char"/>
    <w:link w:val="Heading2"/>
    <w:rsid w:val="005E6B9C"/>
    <w:rPr>
      <w:rFonts w:eastAsia="Times New Roman"/>
      <w:b/>
      <w:bCs/>
      <w:color w:val="6FC7B7"/>
      <w:sz w:val="36"/>
      <w:szCs w:val="26"/>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5E6B9C"/>
    <w:rPr>
      <w:rFonts w:eastAsia="Times New Roman"/>
      <w:b/>
      <w:bCs/>
      <w:color w:val="6FC7B7"/>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545582"/>
    <w:pPr>
      <w:pBdr>
        <w:top w:val="single" w:sz="4" w:space="15" w:color="CBEBE5"/>
        <w:left w:val="single" w:sz="4" w:space="15" w:color="CBEBE5"/>
        <w:bottom w:val="single" w:sz="4" w:space="15" w:color="CBEBE5"/>
        <w:right w:val="single" w:sz="4" w:space="15" w:color="CBEBE5"/>
      </w:pBdr>
      <w:shd w:val="clear" w:color="auto" w:fill="CBEBE5"/>
      <w:ind w:left="284" w:right="284"/>
      <w:jc w:val="left"/>
    </w:pPr>
    <w:rPr>
      <w:color w:val="2C9986"/>
      <w:sz w:val="20"/>
    </w:rPr>
  </w:style>
  <w:style w:type="paragraph" w:customStyle="1" w:styleId="Boxbullet">
    <w:name w:val="Box bullet"/>
    <w:basedOn w:val="Box"/>
    <w:uiPriority w:val="1"/>
    <w:qFormat/>
    <w:rsid w:val="006C14E2"/>
    <w:pPr>
      <w:numPr>
        <w:numId w:val="2"/>
      </w:numPr>
      <w:tabs>
        <w:tab w:val="left" w:pos="680"/>
      </w:tabs>
      <w:spacing w:before="0"/>
    </w:pPr>
  </w:style>
  <w:style w:type="paragraph" w:customStyle="1" w:styleId="Boxheading">
    <w:name w:val="Box heading"/>
    <w:basedOn w:val="Box"/>
    <w:next w:val="Box"/>
    <w:uiPriority w:val="1"/>
    <w:qFormat/>
    <w:rsid w:val="00DC292C"/>
    <w:pPr>
      <w:keepNext/>
      <w:spacing w:after="0"/>
    </w:pPr>
    <w:rPr>
      <w:b/>
      <w:sz w:val="28"/>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1A13E1"/>
    <w:rPr>
      <w:color w:val="2C9986"/>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customStyle="1" w:styleId="Style4">
    <w:name w:val="Style4"/>
    <w:basedOn w:val="Box"/>
    <w:next w:val="BoxBullet0"/>
    <w:rsid w:val="00AB0497"/>
    <w:rPr>
      <w:color w:val="6FC7B7"/>
    </w:rPr>
  </w:style>
  <w:style w:type="table" w:customStyle="1" w:styleId="Greenbox">
    <w:name w:val="Green box"/>
    <w:basedOn w:val="TableNormal"/>
    <w:uiPriority w:val="99"/>
    <w:rsid w:val="007E5E09"/>
    <w:tblPr/>
    <w:tcPr>
      <w:shd w:val="clear" w:color="auto" w:fill="6FC7B7"/>
    </w:tcPr>
  </w:style>
  <w:style w:type="paragraph" w:styleId="CommentText">
    <w:name w:val="annotation text"/>
    <w:basedOn w:val="Normal"/>
    <w:link w:val="CommentTextChar"/>
    <w:uiPriority w:val="99"/>
    <w:semiHidden/>
    <w:rsid w:val="00295FF7"/>
    <w:rPr>
      <w:sz w:val="20"/>
      <w:szCs w:val="20"/>
    </w:rPr>
  </w:style>
  <w:style w:type="character" w:customStyle="1" w:styleId="CommentTextChar">
    <w:name w:val="Comment Text Char"/>
    <w:link w:val="CommentText"/>
    <w:uiPriority w:val="99"/>
    <w:semiHidden/>
    <w:rsid w:val="00295FF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fe.govt.nz/contac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npsurbandevelopment@mfe.govt.nz"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fe.govt.nz/about-national-policy-statement-urban-developmen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https://www.mfe.govt.nz/about-national-policy-statement-urban-developmen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E3CB1-7DBD-4646-A6B4-FB240365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1469</Words>
  <Characters>8423</Characters>
  <Application>Microsoft Office Word</Application>
  <DocSecurity>0</DocSecurity>
  <Lines>142</Lines>
  <Paragraphs>65</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9827</CharactersWithSpaces>
  <SharedDoc>false</SharedDoc>
  <HLinks>
    <vt:vector size="12" baseType="variant">
      <vt:variant>
        <vt:i4>6684730</vt:i4>
      </vt:variant>
      <vt:variant>
        <vt:i4>6</vt:i4>
      </vt:variant>
      <vt:variant>
        <vt:i4>0</vt:i4>
      </vt:variant>
      <vt:variant>
        <vt:i4>5</vt:i4>
      </vt:variant>
      <vt:variant>
        <vt:lpwstr>http://www.mfe.govt.nz/xxx</vt:lpwstr>
      </vt:variant>
      <vt:variant>
        <vt:lpwstr/>
      </vt:variant>
      <vt:variant>
        <vt:i4>4063314</vt:i4>
      </vt:variant>
      <vt:variant>
        <vt:i4>3</vt:i4>
      </vt:variant>
      <vt:variant>
        <vt:i4>0</vt:i4>
      </vt:variant>
      <vt:variant>
        <vt:i4>5</vt:i4>
      </vt:variant>
      <vt:variant>
        <vt:lpwstr>mailto:npsurbandevelopment@mfe.govt.nz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rodwayf</dc:creator>
  <cp:keywords/>
  <cp:lastModifiedBy>Zinal Bhadra</cp:lastModifiedBy>
  <cp:revision>2</cp:revision>
  <dcterms:created xsi:type="dcterms:W3CDTF">2020-07-24T04:23:00Z</dcterms:created>
  <dcterms:modified xsi:type="dcterms:W3CDTF">2020-07-24T04:23:00Z</dcterms:modified>
</cp:coreProperties>
</file>