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EED56" w14:textId="337FE856" w:rsidR="00BC47F7" w:rsidRDefault="00AE5D1E" w:rsidP="00BC47F7">
      <w:pPr>
        <w:pStyle w:val="BodyText"/>
      </w:pPr>
      <w:bookmarkStart w:id="0" w:name="_GoBack"/>
      <w:bookmarkEnd w:id="0"/>
      <w:r>
        <w:rPr>
          <w:noProof/>
        </w:rPr>
        <w:drawing>
          <wp:anchor distT="0" distB="0" distL="114300" distR="114300" simplePos="0" relativeHeight="251658240" behindDoc="0" locked="0" layoutInCell="1" allowOverlap="1" wp14:anchorId="32574914" wp14:editId="027F1983">
            <wp:simplePos x="0" y="0"/>
            <wp:positionH relativeFrom="page">
              <wp:align>right</wp:align>
            </wp:positionH>
            <wp:positionV relativeFrom="page">
              <wp:posOffset>10795</wp:posOffset>
            </wp:positionV>
            <wp:extent cx="7562850" cy="10693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index-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93750"/>
                    </a:xfrm>
                    <a:prstGeom prst="rect">
                      <a:avLst/>
                    </a:prstGeom>
                  </pic:spPr>
                </pic:pic>
              </a:graphicData>
            </a:graphic>
            <wp14:sizeRelH relativeFrom="margin">
              <wp14:pctWidth>0</wp14:pctWidth>
            </wp14:sizeRelH>
            <wp14:sizeRelV relativeFrom="margin">
              <wp14:pctHeight>0</wp14:pctHeight>
            </wp14:sizeRelV>
          </wp:anchor>
        </w:drawing>
      </w:r>
    </w:p>
    <w:p w14:paraId="1B326AA2" w14:textId="15DEE156" w:rsidR="00BC47F7" w:rsidRPr="00BC47F7" w:rsidRDefault="00BC47F7" w:rsidP="00BC47F7">
      <w:pPr>
        <w:pStyle w:val="BodyText"/>
        <w:sectPr w:rsidR="00BC47F7" w:rsidRPr="00BC47F7" w:rsidSect="001A2277">
          <w:headerReference w:type="default" r:id="rId9"/>
          <w:footerReference w:type="default" r:id="rId10"/>
          <w:pgSz w:w="11907" w:h="16840" w:code="9"/>
          <w:pgMar w:top="5670" w:right="1418" w:bottom="1701" w:left="1418" w:header="567" w:footer="1134" w:gutter="0"/>
          <w:cols w:space="720"/>
          <w:docGrid w:linePitch="299"/>
        </w:sectPr>
      </w:pPr>
    </w:p>
    <w:p w14:paraId="3662147E" w14:textId="0A9AE50A" w:rsidR="00452EC4" w:rsidRPr="006B77BB" w:rsidRDefault="00452EC4" w:rsidP="00775F57">
      <w:pPr>
        <w:pStyle w:val="Imprint"/>
        <w:spacing w:after="0"/>
        <w:rPr>
          <w:b/>
        </w:rPr>
      </w:pPr>
      <w:r w:rsidRPr="006B77BB">
        <w:rPr>
          <w:b/>
        </w:rPr>
        <w:lastRenderedPageBreak/>
        <w:t>Acknowledgements</w:t>
      </w:r>
    </w:p>
    <w:p w14:paraId="31AC0D4C" w14:textId="1B21EA25" w:rsidR="00452EC4" w:rsidRDefault="00EB5235" w:rsidP="00452EC4">
      <w:pPr>
        <w:pStyle w:val="Imprint"/>
      </w:pPr>
      <w:r>
        <w:t xml:space="preserve">This report was prepared by </w:t>
      </w:r>
      <w:proofErr w:type="spellStart"/>
      <w:r>
        <w:t>Akika</w:t>
      </w:r>
      <w:proofErr w:type="spellEnd"/>
      <w:r>
        <w:t xml:space="preserve"> Takada, Isaac Bain, Dani </w:t>
      </w:r>
      <w:proofErr w:type="spellStart"/>
      <w:r>
        <w:t>Metin</w:t>
      </w:r>
      <w:proofErr w:type="spellEnd"/>
      <w:r>
        <w:t xml:space="preserve">, </w:t>
      </w:r>
      <w:proofErr w:type="spellStart"/>
      <w:r>
        <w:t>Beckie</w:t>
      </w:r>
      <w:proofErr w:type="spellEnd"/>
      <w:r>
        <w:t xml:space="preserve"> Calder-Flynn and Chris </w:t>
      </w:r>
      <w:proofErr w:type="spellStart"/>
      <w:r>
        <w:t>Daughney</w:t>
      </w:r>
      <w:proofErr w:type="spellEnd"/>
      <w:r>
        <w:t xml:space="preserve"> from the Ministry for the Environment. </w:t>
      </w:r>
      <w:r w:rsidR="001C16CB">
        <w:t>The aut</w:t>
      </w:r>
      <w:r w:rsidR="00DF5714">
        <w:t>hors would like to acknowledge</w:t>
      </w:r>
      <w:r>
        <w:t xml:space="preserve"> </w:t>
      </w:r>
      <w:r w:rsidR="001C16CB">
        <w:t>Mike Joy</w:t>
      </w:r>
      <w:r>
        <w:t xml:space="preserve"> (Victoria University of Wellington) and Rick </w:t>
      </w:r>
      <w:proofErr w:type="spellStart"/>
      <w:r>
        <w:t>Stoffels</w:t>
      </w:r>
      <w:proofErr w:type="spellEnd"/>
      <w:r>
        <w:t xml:space="preserve"> (NIWA)</w:t>
      </w:r>
      <w:r w:rsidR="00DF5714">
        <w:t xml:space="preserve"> for helpful discussion</w:t>
      </w:r>
      <w:r>
        <w:t>s</w:t>
      </w:r>
      <w:r w:rsidR="00DF5714">
        <w:t>.</w:t>
      </w:r>
    </w:p>
    <w:p w14:paraId="7F205884" w14:textId="503D281C" w:rsidR="00856591" w:rsidRDefault="00856591" w:rsidP="00452EC4">
      <w:pPr>
        <w:pStyle w:val="Imprint"/>
      </w:pPr>
    </w:p>
    <w:p w14:paraId="55388EC4" w14:textId="77777777" w:rsidR="00856591" w:rsidRPr="006B77BB" w:rsidRDefault="00856591" w:rsidP="00452EC4">
      <w:pPr>
        <w:pStyle w:val="Imprint"/>
      </w:pPr>
    </w:p>
    <w:p w14:paraId="3086E72A" w14:textId="0BC5F4EA" w:rsidR="00452EC4" w:rsidRPr="006B77BB" w:rsidRDefault="00452EC4" w:rsidP="00856591">
      <w:pPr>
        <w:pStyle w:val="BodyText"/>
      </w:pPr>
      <w:r w:rsidRPr="006B77BB">
        <w:t xml:space="preserve">This </w:t>
      </w:r>
      <w:r w:rsidR="00775F57" w:rsidRPr="006B77BB">
        <w:t>document</w:t>
      </w:r>
      <w:r w:rsidRPr="006B77BB">
        <w:t xml:space="preserve"> may be cited as:</w:t>
      </w:r>
      <w:r w:rsidR="00775F57" w:rsidRPr="006B77BB">
        <w:t xml:space="preserve"> Ministry for the Environment.</w:t>
      </w:r>
      <w:r w:rsidR="001C16CB">
        <w:t xml:space="preserve"> 2019</w:t>
      </w:r>
      <w:r w:rsidR="00775F57" w:rsidRPr="006B77BB">
        <w:t xml:space="preserve">. </w:t>
      </w:r>
      <w:r w:rsidR="00EB5235" w:rsidRPr="00EB5235">
        <w:rPr>
          <w:i/>
        </w:rPr>
        <w:t>Fish Index of Biotic Integrity in New Zealand Rivers 199</w:t>
      </w:r>
      <w:r w:rsidR="009001B0">
        <w:rPr>
          <w:i/>
        </w:rPr>
        <w:t>9</w:t>
      </w:r>
      <w:r w:rsidR="00BD4D89">
        <w:rPr>
          <w:i/>
        </w:rPr>
        <w:t>–</w:t>
      </w:r>
      <w:r w:rsidR="00EB5235" w:rsidRPr="00EB5235">
        <w:rPr>
          <w:i/>
        </w:rPr>
        <w:t>2018</w:t>
      </w:r>
      <w:r w:rsidR="00775F57" w:rsidRPr="006B77BB">
        <w:t>. Wellington: Ministry for the Environment.</w:t>
      </w:r>
    </w:p>
    <w:p w14:paraId="425F05D5" w14:textId="77777777" w:rsidR="0080531E" w:rsidRPr="006B77BB" w:rsidRDefault="0080531E" w:rsidP="00856591">
      <w:pPr>
        <w:pStyle w:val="BodyText"/>
      </w:pPr>
    </w:p>
    <w:p w14:paraId="526F9279" w14:textId="77777777" w:rsidR="0080531E" w:rsidRPr="006B77BB" w:rsidRDefault="0080531E" w:rsidP="00856591">
      <w:pPr>
        <w:pStyle w:val="BodyText"/>
      </w:pPr>
    </w:p>
    <w:p w14:paraId="1D52FA7C" w14:textId="7CC65BF3" w:rsidR="0080531E" w:rsidRDefault="0080531E" w:rsidP="00856591">
      <w:pPr>
        <w:pStyle w:val="BodyText"/>
      </w:pPr>
    </w:p>
    <w:p w14:paraId="40279A9F" w14:textId="57DF66E7" w:rsidR="00856591" w:rsidRPr="006B77BB" w:rsidRDefault="00856591" w:rsidP="00856591">
      <w:pPr>
        <w:pStyle w:val="BodyText"/>
      </w:pPr>
    </w:p>
    <w:p w14:paraId="2A7469F8" w14:textId="77777777" w:rsidR="0080531E" w:rsidRPr="006B77BB" w:rsidRDefault="0080531E" w:rsidP="00856591">
      <w:pPr>
        <w:pStyle w:val="BodyText"/>
      </w:pPr>
    </w:p>
    <w:p w14:paraId="4F12159A" w14:textId="77777777" w:rsidR="0080531E" w:rsidRPr="006B77BB" w:rsidRDefault="0080531E" w:rsidP="00856591">
      <w:pPr>
        <w:pStyle w:val="BodyText"/>
      </w:pPr>
    </w:p>
    <w:p w14:paraId="03D38BDE" w14:textId="4823C9A9" w:rsidR="0080531E" w:rsidRDefault="0080531E" w:rsidP="00856591">
      <w:pPr>
        <w:pStyle w:val="BodyText"/>
      </w:pPr>
    </w:p>
    <w:p w14:paraId="7E76E670" w14:textId="18175D0A" w:rsidR="00856591" w:rsidRDefault="00856591" w:rsidP="00856591">
      <w:pPr>
        <w:pStyle w:val="BodyText"/>
      </w:pPr>
    </w:p>
    <w:p w14:paraId="49B15E85" w14:textId="77777777" w:rsidR="00856591" w:rsidRDefault="00856591" w:rsidP="00856591">
      <w:pPr>
        <w:pStyle w:val="BodyText"/>
      </w:pPr>
    </w:p>
    <w:p w14:paraId="65A96BBC" w14:textId="77777777" w:rsidR="00663783" w:rsidRPr="006B77BB" w:rsidRDefault="00663783" w:rsidP="00856591">
      <w:pPr>
        <w:pStyle w:val="BodyText"/>
      </w:pPr>
    </w:p>
    <w:p w14:paraId="2F96EBF5" w14:textId="77777777" w:rsidR="00760C00" w:rsidRPr="006B77BB" w:rsidRDefault="00760C00" w:rsidP="00856591">
      <w:pPr>
        <w:pStyle w:val="BodyText"/>
      </w:pPr>
    </w:p>
    <w:p w14:paraId="4BE6D59E" w14:textId="33E99EBF" w:rsidR="0080531E" w:rsidRPr="006B77BB" w:rsidRDefault="0080531E" w:rsidP="0080531E">
      <w:pPr>
        <w:pStyle w:val="Imprint"/>
      </w:pPr>
      <w:r w:rsidRPr="006B77BB">
        <w:t xml:space="preserve">Published in </w:t>
      </w:r>
      <w:r w:rsidR="00D26A4C" w:rsidRPr="00115DFF">
        <w:t>February 2020</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531C8FBC" w14:textId="231FB67E" w:rsidR="0080531E" w:rsidRPr="006B77BB" w:rsidRDefault="00856591" w:rsidP="00856591">
      <w:pPr>
        <w:pStyle w:val="Imprint"/>
      </w:pPr>
      <w:r>
        <w:t xml:space="preserve">ISBN: </w:t>
      </w:r>
      <w:r w:rsidR="004611AA" w:rsidRPr="004611AA">
        <w:t>978-1-98-857972-6</w:t>
      </w:r>
      <w:r>
        <w:br/>
      </w:r>
      <w:r w:rsidR="0080531E" w:rsidRPr="006B77BB">
        <w:t>Publication number</w:t>
      </w:r>
      <w:r w:rsidR="0080531E" w:rsidRPr="00397988">
        <w:t xml:space="preserve">: ME </w:t>
      </w:r>
      <w:r w:rsidR="00397988" w:rsidRPr="00397988">
        <w:t>1487</w:t>
      </w:r>
    </w:p>
    <w:p w14:paraId="09C303EE" w14:textId="247BCB26" w:rsidR="0080531E" w:rsidRPr="006B77BB" w:rsidRDefault="0080531E" w:rsidP="00593E94">
      <w:pPr>
        <w:pStyle w:val="Imprint"/>
        <w:spacing w:after="80"/>
      </w:pPr>
      <w:r w:rsidRPr="006B77BB">
        <w:t xml:space="preserve">© Crown copyright New Zealand </w:t>
      </w:r>
      <w:r w:rsidR="00D26A4C" w:rsidRPr="00856591">
        <w:t>2020</w:t>
      </w:r>
    </w:p>
    <w:p w14:paraId="197A72C4"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Pr="006B77BB">
          <w:rPr>
            <w:rStyle w:val="Hyperlink"/>
          </w:rPr>
          <w:t>www.mfe.govt.nz</w:t>
        </w:r>
      </w:hyperlink>
      <w:r w:rsidR="00B51610" w:rsidRPr="006B77BB">
        <w:rPr>
          <w:rStyle w:val="Hyperlink"/>
          <w:color w:val="auto"/>
        </w:rPr>
        <w:t>.</w:t>
      </w:r>
    </w:p>
    <w:p w14:paraId="0991909D" w14:textId="77777777" w:rsidR="00A84FE1" w:rsidRDefault="00A84FE1" w:rsidP="00A84FE1">
      <w:pPr>
        <w:pStyle w:val="Imprint"/>
        <w:spacing w:before="240" w:after="0"/>
      </w:pPr>
      <w:r>
        <w:rPr>
          <w:noProof/>
        </w:rPr>
        <w:drawing>
          <wp:inline distT="0" distB="0" distL="0" distR="0" wp14:anchorId="60D1000C" wp14:editId="4CFBB868">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0658E7C" w14:textId="77777777" w:rsidR="0080531E" w:rsidRPr="00A84FE1" w:rsidRDefault="0080531E" w:rsidP="00A84FE1">
      <w:pPr>
        <w:sectPr w:rsidR="0080531E" w:rsidRPr="00A84FE1" w:rsidSect="001A2277">
          <w:headerReference w:type="even" r:id="rId13"/>
          <w:headerReference w:type="default" r:id="rId14"/>
          <w:footerReference w:type="even" r:id="rId15"/>
          <w:footerReference w:type="default" r:id="rId16"/>
          <w:headerReference w:type="first" r:id="rId17"/>
          <w:pgSz w:w="11907" w:h="16840" w:code="9"/>
          <w:pgMar w:top="1134" w:right="1418" w:bottom="1134" w:left="1418" w:header="567" w:footer="567" w:gutter="0"/>
          <w:pgNumType w:fmt="lowerRoman"/>
          <w:cols w:space="720"/>
          <w:docGrid w:linePitch="299"/>
        </w:sectPr>
      </w:pPr>
    </w:p>
    <w:p w14:paraId="4317EE68" w14:textId="77777777" w:rsidR="0080531E" w:rsidRPr="006B77BB" w:rsidRDefault="0080531E" w:rsidP="008B68EC">
      <w:pPr>
        <w:pStyle w:val="Heading"/>
      </w:pPr>
      <w:r w:rsidRPr="006B77BB">
        <w:lastRenderedPageBreak/>
        <w:t>Contents</w:t>
      </w:r>
    </w:p>
    <w:p w14:paraId="0DC8D731" w14:textId="4895FD87" w:rsidR="00F74061"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31966384" w:history="1">
        <w:r w:rsidR="00F74061" w:rsidRPr="0079109C">
          <w:rPr>
            <w:rStyle w:val="Hyperlink"/>
            <w:noProof/>
          </w:rPr>
          <w:t>Introduction</w:t>
        </w:r>
        <w:r w:rsidR="00F74061">
          <w:rPr>
            <w:noProof/>
            <w:webHidden/>
          </w:rPr>
          <w:tab/>
        </w:r>
        <w:r w:rsidR="00F74061">
          <w:rPr>
            <w:noProof/>
            <w:webHidden/>
          </w:rPr>
          <w:fldChar w:fldCharType="begin"/>
        </w:r>
        <w:r w:rsidR="00F74061">
          <w:rPr>
            <w:noProof/>
            <w:webHidden/>
          </w:rPr>
          <w:instrText xml:space="preserve"> PAGEREF _Toc31966384 \h </w:instrText>
        </w:r>
        <w:r w:rsidR="00F74061">
          <w:rPr>
            <w:noProof/>
            <w:webHidden/>
          </w:rPr>
        </w:r>
        <w:r w:rsidR="00F74061">
          <w:rPr>
            <w:noProof/>
            <w:webHidden/>
          </w:rPr>
          <w:fldChar w:fldCharType="separate"/>
        </w:r>
        <w:r w:rsidR="00F74061">
          <w:rPr>
            <w:noProof/>
            <w:webHidden/>
          </w:rPr>
          <w:t>5</w:t>
        </w:r>
        <w:r w:rsidR="00F74061">
          <w:rPr>
            <w:noProof/>
            <w:webHidden/>
          </w:rPr>
          <w:fldChar w:fldCharType="end"/>
        </w:r>
      </w:hyperlink>
    </w:p>
    <w:p w14:paraId="6CF43B67" w14:textId="0BB1F81D" w:rsidR="00F74061" w:rsidRDefault="0025403F">
      <w:pPr>
        <w:pStyle w:val="TOC1"/>
        <w:rPr>
          <w:rFonts w:asciiTheme="minorHAnsi" w:hAnsiTheme="minorHAnsi"/>
          <w:noProof/>
        </w:rPr>
      </w:pPr>
      <w:hyperlink w:anchor="_Toc31966385" w:history="1">
        <w:r w:rsidR="00F74061" w:rsidRPr="0079109C">
          <w:rPr>
            <w:rStyle w:val="Hyperlink"/>
            <w:noProof/>
          </w:rPr>
          <w:t>Methods</w:t>
        </w:r>
        <w:r w:rsidR="00F74061">
          <w:rPr>
            <w:noProof/>
            <w:webHidden/>
          </w:rPr>
          <w:tab/>
        </w:r>
        <w:r w:rsidR="00F74061">
          <w:rPr>
            <w:noProof/>
            <w:webHidden/>
          </w:rPr>
          <w:fldChar w:fldCharType="begin"/>
        </w:r>
        <w:r w:rsidR="00F74061">
          <w:rPr>
            <w:noProof/>
            <w:webHidden/>
          </w:rPr>
          <w:instrText xml:space="preserve"> PAGEREF _Toc31966385 \h </w:instrText>
        </w:r>
        <w:r w:rsidR="00F74061">
          <w:rPr>
            <w:noProof/>
            <w:webHidden/>
          </w:rPr>
        </w:r>
        <w:r w:rsidR="00F74061">
          <w:rPr>
            <w:noProof/>
            <w:webHidden/>
          </w:rPr>
          <w:fldChar w:fldCharType="separate"/>
        </w:r>
        <w:r w:rsidR="00F74061">
          <w:rPr>
            <w:noProof/>
            <w:webHidden/>
          </w:rPr>
          <w:t>7</w:t>
        </w:r>
        <w:r w:rsidR="00F74061">
          <w:rPr>
            <w:noProof/>
            <w:webHidden/>
          </w:rPr>
          <w:fldChar w:fldCharType="end"/>
        </w:r>
      </w:hyperlink>
    </w:p>
    <w:p w14:paraId="7097DEFE" w14:textId="13EB1B02" w:rsidR="00F74061" w:rsidRDefault="0025403F">
      <w:pPr>
        <w:pStyle w:val="TOC2"/>
        <w:rPr>
          <w:rFonts w:asciiTheme="minorHAnsi" w:hAnsiTheme="minorHAnsi"/>
          <w:noProof/>
        </w:rPr>
      </w:pPr>
      <w:hyperlink w:anchor="_Toc31966386" w:history="1">
        <w:r w:rsidR="00F74061" w:rsidRPr="0079109C">
          <w:rPr>
            <w:rStyle w:val="Hyperlink"/>
            <w:noProof/>
          </w:rPr>
          <w:t>Data sources</w:t>
        </w:r>
        <w:r w:rsidR="00F74061">
          <w:rPr>
            <w:noProof/>
            <w:webHidden/>
          </w:rPr>
          <w:tab/>
        </w:r>
        <w:r w:rsidR="00F74061">
          <w:rPr>
            <w:noProof/>
            <w:webHidden/>
          </w:rPr>
          <w:fldChar w:fldCharType="begin"/>
        </w:r>
        <w:r w:rsidR="00F74061">
          <w:rPr>
            <w:noProof/>
            <w:webHidden/>
          </w:rPr>
          <w:instrText xml:space="preserve"> PAGEREF _Toc31966386 \h </w:instrText>
        </w:r>
        <w:r w:rsidR="00F74061">
          <w:rPr>
            <w:noProof/>
            <w:webHidden/>
          </w:rPr>
        </w:r>
        <w:r w:rsidR="00F74061">
          <w:rPr>
            <w:noProof/>
            <w:webHidden/>
          </w:rPr>
          <w:fldChar w:fldCharType="separate"/>
        </w:r>
        <w:r w:rsidR="00F74061">
          <w:rPr>
            <w:noProof/>
            <w:webHidden/>
          </w:rPr>
          <w:t>7</w:t>
        </w:r>
        <w:r w:rsidR="00F74061">
          <w:rPr>
            <w:noProof/>
            <w:webHidden/>
          </w:rPr>
          <w:fldChar w:fldCharType="end"/>
        </w:r>
      </w:hyperlink>
    </w:p>
    <w:p w14:paraId="0D52AACA" w14:textId="0CF5DD8E" w:rsidR="00F74061" w:rsidRDefault="0025403F">
      <w:pPr>
        <w:pStyle w:val="TOC2"/>
        <w:rPr>
          <w:rFonts w:asciiTheme="minorHAnsi" w:hAnsiTheme="minorHAnsi"/>
          <w:noProof/>
        </w:rPr>
      </w:pPr>
      <w:hyperlink w:anchor="_Toc31966387" w:history="1">
        <w:r w:rsidR="00F74061" w:rsidRPr="0079109C">
          <w:rPr>
            <w:rStyle w:val="Hyperlink"/>
            <w:noProof/>
          </w:rPr>
          <w:t>Representation of fish occurrence</w:t>
        </w:r>
        <w:r w:rsidR="00F74061">
          <w:rPr>
            <w:noProof/>
            <w:webHidden/>
          </w:rPr>
          <w:tab/>
        </w:r>
        <w:r w:rsidR="00F74061">
          <w:rPr>
            <w:noProof/>
            <w:webHidden/>
          </w:rPr>
          <w:fldChar w:fldCharType="begin"/>
        </w:r>
        <w:r w:rsidR="00F74061">
          <w:rPr>
            <w:noProof/>
            <w:webHidden/>
          </w:rPr>
          <w:instrText xml:space="preserve"> PAGEREF _Toc31966387 \h </w:instrText>
        </w:r>
        <w:r w:rsidR="00F74061">
          <w:rPr>
            <w:noProof/>
            <w:webHidden/>
          </w:rPr>
        </w:r>
        <w:r w:rsidR="00F74061">
          <w:rPr>
            <w:noProof/>
            <w:webHidden/>
          </w:rPr>
          <w:fldChar w:fldCharType="separate"/>
        </w:r>
        <w:r w:rsidR="00F74061">
          <w:rPr>
            <w:noProof/>
            <w:webHidden/>
          </w:rPr>
          <w:t>8</w:t>
        </w:r>
        <w:r w:rsidR="00F74061">
          <w:rPr>
            <w:noProof/>
            <w:webHidden/>
          </w:rPr>
          <w:fldChar w:fldCharType="end"/>
        </w:r>
      </w:hyperlink>
    </w:p>
    <w:p w14:paraId="376ECC3E" w14:textId="251F57E4" w:rsidR="00F74061" w:rsidRDefault="0025403F">
      <w:pPr>
        <w:pStyle w:val="TOC2"/>
        <w:rPr>
          <w:rFonts w:asciiTheme="minorHAnsi" w:hAnsiTheme="minorHAnsi"/>
          <w:noProof/>
        </w:rPr>
      </w:pPr>
      <w:hyperlink w:anchor="_Toc31966388" w:history="1">
        <w:r w:rsidR="00F74061" w:rsidRPr="0079109C">
          <w:rPr>
            <w:rStyle w:val="Hyperlink"/>
            <w:noProof/>
          </w:rPr>
          <w:t>Statistical and spatial analysis</w:t>
        </w:r>
        <w:r w:rsidR="00F74061">
          <w:rPr>
            <w:noProof/>
            <w:webHidden/>
          </w:rPr>
          <w:tab/>
        </w:r>
        <w:r w:rsidR="00F74061">
          <w:rPr>
            <w:noProof/>
            <w:webHidden/>
          </w:rPr>
          <w:fldChar w:fldCharType="begin"/>
        </w:r>
        <w:r w:rsidR="00F74061">
          <w:rPr>
            <w:noProof/>
            <w:webHidden/>
          </w:rPr>
          <w:instrText xml:space="preserve"> PAGEREF _Toc31966388 \h </w:instrText>
        </w:r>
        <w:r w:rsidR="00F74061">
          <w:rPr>
            <w:noProof/>
            <w:webHidden/>
          </w:rPr>
        </w:r>
        <w:r w:rsidR="00F74061">
          <w:rPr>
            <w:noProof/>
            <w:webHidden/>
          </w:rPr>
          <w:fldChar w:fldCharType="separate"/>
        </w:r>
        <w:r w:rsidR="00F74061">
          <w:rPr>
            <w:noProof/>
            <w:webHidden/>
          </w:rPr>
          <w:t>9</w:t>
        </w:r>
        <w:r w:rsidR="00F74061">
          <w:rPr>
            <w:noProof/>
            <w:webHidden/>
          </w:rPr>
          <w:fldChar w:fldCharType="end"/>
        </w:r>
      </w:hyperlink>
    </w:p>
    <w:p w14:paraId="309E3D97" w14:textId="68423C4F" w:rsidR="00F74061" w:rsidRDefault="0025403F">
      <w:pPr>
        <w:pStyle w:val="TOC1"/>
        <w:rPr>
          <w:rFonts w:asciiTheme="minorHAnsi" w:hAnsiTheme="minorHAnsi"/>
          <w:noProof/>
        </w:rPr>
      </w:pPr>
      <w:hyperlink w:anchor="_Toc31966389" w:history="1">
        <w:r w:rsidR="00F74061" w:rsidRPr="0079109C">
          <w:rPr>
            <w:rStyle w:val="Hyperlink"/>
            <w:noProof/>
          </w:rPr>
          <w:t>Results and discussion</w:t>
        </w:r>
        <w:r w:rsidR="00F74061">
          <w:rPr>
            <w:noProof/>
            <w:webHidden/>
          </w:rPr>
          <w:tab/>
        </w:r>
        <w:r w:rsidR="00F74061">
          <w:rPr>
            <w:noProof/>
            <w:webHidden/>
          </w:rPr>
          <w:fldChar w:fldCharType="begin"/>
        </w:r>
        <w:r w:rsidR="00F74061">
          <w:rPr>
            <w:noProof/>
            <w:webHidden/>
          </w:rPr>
          <w:instrText xml:space="preserve"> PAGEREF _Toc31966389 \h </w:instrText>
        </w:r>
        <w:r w:rsidR="00F74061">
          <w:rPr>
            <w:noProof/>
            <w:webHidden/>
          </w:rPr>
        </w:r>
        <w:r w:rsidR="00F74061">
          <w:rPr>
            <w:noProof/>
            <w:webHidden/>
          </w:rPr>
          <w:fldChar w:fldCharType="separate"/>
        </w:r>
        <w:r w:rsidR="00F74061">
          <w:rPr>
            <w:noProof/>
            <w:webHidden/>
          </w:rPr>
          <w:t>11</w:t>
        </w:r>
        <w:r w:rsidR="00F74061">
          <w:rPr>
            <w:noProof/>
            <w:webHidden/>
          </w:rPr>
          <w:fldChar w:fldCharType="end"/>
        </w:r>
      </w:hyperlink>
    </w:p>
    <w:p w14:paraId="41ADA63E" w14:textId="65D8AAFA" w:rsidR="00F74061" w:rsidRDefault="0025403F">
      <w:pPr>
        <w:pStyle w:val="TOC2"/>
        <w:rPr>
          <w:rFonts w:asciiTheme="minorHAnsi" w:hAnsiTheme="minorHAnsi"/>
          <w:noProof/>
        </w:rPr>
      </w:pPr>
      <w:hyperlink w:anchor="_Toc31966390" w:history="1">
        <w:r w:rsidR="00F74061" w:rsidRPr="0079109C">
          <w:rPr>
            <w:rStyle w:val="Hyperlink"/>
            <w:noProof/>
          </w:rPr>
          <w:t>Spatial variation of Fish Index of Biotic Integrity (IBI) scores</w:t>
        </w:r>
        <w:r w:rsidR="00F74061">
          <w:rPr>
            <w:noProof/>
            <w:webHidden/>
          </w:rPr>
          <w:tab/>
        </w:r>
        <w:r w:rsidR="00F74061">
          <w:rPr>
            <w:noProof/>
            <w:webHidden/>
          </w:rPr>
          <w:fldChar w:fldCharType="begin"/>
        </w:r>
        <w:r w:rsidR="00F74061">
          <w:rPr>
            <w:noProof/>
            <w:webHidden/>
          </w:rPr>
          <w:instrText xml:space="preserve"> PAGEREF _Toc31966390 \h </w:instrText>
        </w:r>
        <w:r w:rsidR="00F74061">
          <w:rPr>
            <w:noProof/>
            <w:webHidden/>
          </w:rPr>
        </w:r>
        <w:r w:rsidR="00F74061">
          <w:rPr>
            <w:noProof/>
            <w:webHidden/>
          </w:rPr>
          <w:fldChar w:fldCharType="separate"/>
        </w:r>
        <w:r w:rsidR="00F74061">
          <w:rPr>
            <w:noProof/>
            <w:webHidden/>
          </w:rPr>
          <w:t>11</w:t>
        </w:r>
        <w:r w:rsidR="00F74061">
          <w:rPr>
            <w:noProof/>
            <w:webHidden/>
          </w:rPr>
          <w:fldChar w:fldCharType="end"/>
        </w:r>
      </w:hyperlink>
    </w:p>
    <w:p w14:paraId="3DCF70F0" w14:textId="340C8F8A" w:rsidR="00F74061" w:rsidRDefault="0025403F">
      <w:pPr>
        <w:pStyle w:val="TOC2"/>
        <w:rPr>
          <w:rFonts w:asciiTheme="minorHAnsi" w:hAnsiTheme="minorHAnsi"/>
          <w:noProof/>
        </w:rPr>
      </w:pPr>
      <w:hyperlink w:anchor="_Toc31966391" w:history="1">
        <w:r w:rsidR="00F74061" w:rsidRPr="0079109C">
          <w:rPr>
            <w:rStyle w:val="Hyperlink"/>
            <w:rFonts w:eastAsiaTheme="minorHAnsi"/>
            <w:noProof/>
          </w:rPr>
          <w:t>Association of Fish IBI scores with land cover</w:t>
        </w:r>
        <w:r w:rsidR="00F74061">
          <w:rPr>
            <w:noProof/>
            <w:webHidden/>
          </w:rPr>
          <w:tab/>
        </w:r>
        <w:r w:rsidR="00F74061">
          <w:rPr>
            <w:noProof/>
            <w:webHidden/>
          </w:rPr>
          <w:fldChar w:fldCharType="begin"/>
        </w:r>
        <w:r w:rsidR="00F74061">
          <w:rPr>
            <w:noProof/>
            <w:webHidden/>
          </w:rPr>
          <w:instrText xml:space="preserve"> PAGEREF _Toc31966391 \h </w:instrText>
        </w:r>
        <w:r w:rsidR="00F74061">
          <w:rPr>
            <w:noProof/>
            <w:webHidden/>
          </w:rPr>
        </w:r>
        <w:r w:rsidR="00F74061">
          <w:rPr>
            <w:noProof/>
            <w:webHidden/>
          </w:rPr>
          <w:fldChar w:fldCharType="separate"/>
        </w:r>
        <w:r w:rsidR="00F74061">
          <w:rPr>
            <w:noProof/>
            <w:webHidden/>
          </w:rPr>
          <w:t>19</w:t>
        </w:r>
        <w:r w:rsidR="00F74061">
          <w:rPr>
            <w:noProof/>
            <w:webHidden/>
          </w:rPr>
          <w:fldChar w:fldCharType="end"/>
        </w:r>
      </w:hyperlink>
    </w:p>
    <w:p w14:paraId="5A2C8DEA" w14:textId="78F25FA1" w:rsidR="00F74061" w:rsidRDefault="0025403F">
      <w:pPr>
        <w:pStyle w:val="TOC1"/>
        <w:rPr>
          <w:rFonts w:asciiTheme="minorHAnsi" w:hAnsiTheme="minorHAnsi"/>
          <w:noProof/>
        </w:rPr>
      </w:pPr>
      <w:hyperlink w:anchor="_Toc31966392" w:history="1">
        <w:r w:rsidR="00F74061" w:rsidRPr="0079109C">
          <w:rPr>
            <w:rStyle w:val="Hyperlink"/>
            <w:noProof/>
          </w:rPr>
          <w:t>Conclusion</w:t>
        </w:r>
        <w:r w:rsidR="00F74061">
          <w:rPr>
            <w:noProof/>
            <w:webHidden/>
          </w:rPr>
          <w:tab/>
        </w:r>
        <w:r w:rsidR="00F74061">
          <w:rPr>
            <w:noProof/>
            <w:webHidden/>
          </w:rPr>
          <w:fldChar w:fldCharType="begin"/>
        </w:r>
        <w:r w:rsidR="00F74061">
          <w:rPr>
            <w:noProof/>
            <w:webHidden/>
          </w:rPr>
          <w:instrText xml:space="preserve"> PAGEREF _Toc31966392 \h </w:instrText>
        </w:r>
        <w:r w:rsidR="00F74061">
          <w:rPr>
            <w:noProof/>
            <w:webHidden/>
          </w:rPr>
        </w:r>
        <w:r w:rsidR="00F74061">
          <w:rPr>
            <w:noProof/>
            <w:webHidden/>
          </w:rPr>
          <w:fldChar w:fldCharType="separate"/>
        </w:r>
        <w:r w:rsidR="00F74061">
          <w:rPr>
            <w:noProof/>
            <w:webHidden/>
          </w:rPr>
          <w:t>20</w:t>
        </w:r>
        <w:r w:rsidR="00F74061">
          <w:rPr>
            <w:noProof/>
            <w:webHidden/>
          </w:rPr>
          <w:fldChar w:fldCharType="end"/>
        </w:r>
      </w:hyperlink>
    </w:p>
    <w:p w14:paraId="7A4D24F8" w14:textId="15845C40" w:rsidR="00F74061" w:rsidRDefault="0025403F">
      <w:pPr>
        <w:pStyle w:val="TOC2"/>
        <w:rPr>
          <w:rFonts w:asciiTheme="minorHAnsi" w:hAnsiTheme="minorHAnsi"/>
          <w:noProof/>
        </w:rPr>
      </w:pPr>
      <w:hyperlink w:anchor="_Toc31966393" w:history="1">
        <w:r w:rsidR="00F74061" w:rsidRPr="0079109C">
          <w:rPr>
            <w:rStyle w:val="Hyperlink"/>
            <w:rFonts w:eastAsiaTheme="minorHAnsi"/>
            <w:noProof/>
          </w:rPr>
          <w:t>Summary of findings</w:t>
        </w:r>
        <w:r w:rsidR="00F74061">
          <w:rPr>
            <w:noProof/>
            <w:webHidden/>
          </w:rPr>
          <w:tab/>
        </w:r>
        <w:r w:rsidR="00F74061">
          <w:rPr>
            <w:noProof/>
            <w:webHidden/>
          </w:rPr>
          <w:fldChar w:fldCharType="begin"/>
        </w:r>
        <w:r w:rsidR="00F74061">
          <w:rPr>
            <w:noProof/>
            <w:webHidden/>
          </w:rPr>
          <w:instrText xml:space="preserve"> PAGEREF _Toc31966393 \h </w:instrText>
        </w:r>
        <w:r w:rsidR="00F74061">
          <w:rPr>
            <w:noProof/>
            <w:webHidden/>
          </w:rPr>
        </w:r>
        <w:r w:rsidR="00F74061">
          <w:rPr>
            <w:noProof/>
            <w:webHidden/>
          </w:rPr>
          <w:fldChar w:fldCharType="separate"/>
        </w:r>
        <w:r w:rsidR="00F74061">
          <w:rPr>
            <w:noProof/>
            <w:webHidden/>
          </w:rPr>
          <w:t>20</w:t>
        </w:r>
        <w:r w:rsidR="00F74061">
          <w:rPr>
            <w:noProof/>
            <w:webHidden/>
          </w:rPr>
          <w:fldChar w:fldCharType="end"/>
        </w:r>
      </w:hyperlink>
    </w:p>
    <w:p w14:paraId="7C902B90" w14:textId="7DB2E185" w:rsidR="00F74061" w:rsidRDefault="0025403F">
      <w:pPr>
        <w:pStyle w:val="TOC2"/>
        <w:rPr>
          <w:rFonts w:asciiTheme="minorHAnsi" w:hAnsiTheme="minorHAnsi"/>
          <w:noProof/>
        </w:rPr>
      </w:pPr>
      <w:hyperlink w:anchor="_Toc31966394" w:history="1">
        <w:r w:rsidR="00F74061" w:rsidRPr="0079109C">
          <w:rPr>
            <w:rStyle w:val="Hyperlink"/>
            <w:noProof/>
          </w:rPr>
          <w:t>Limitations and recommendations for future work</w:t>
        </w:r>
        <w:r w:rsidR="00F74061">
          <w:rPr>
            <w:noProof/>
            <w:webHidden/>
          </w:rPr>
          <w:tab/>
        </w:r>
        <w:r w:rsidR="00F74061">
          <w:rPr>
            <w:noProof/>
            <w:webHidden/>
          </w:rPr>
          <w:fldChar w:fldCharType="begin"/>
        </w:r>
        <w:r w:rsidR="00F74061">
          <w:rPr>
            <w:noProof/>
            <w:webHidden/>
          </w:rPr>
          <w:instrText xml:space="preserve"> PAGEREF _Toc31966394 \h </w:instrText>
        </w:r>
        <w:r w:rsidR="00F74061">
          <w:rPr>
            <w:noProof/>
            <w:webHidden/>
          </w:rPr>
        </w:r>
        <w:r w:rsidR="00F74061">
          <w:rPr>
            <w:noProof/>
            <w:webHidden/>
          </w:rPr>
          <w:fldChar w:fldCharType="separate"/>
        </w:r>
        <w:r w:rsidR="00F74061">
          <w:rPr>
            <w:noProof/>
            <w:webHidden/>
          </w:rPr>
          <w:t>20</w:t>
        </w:r>
        <w:r w:rsidR="00F74061">
          <w:rPr>
            <w:noProof/>
            <w:webHidden/>
          </w:rPr>
          <w:fldChar w:fldCharType="end"/>
        </w:r>
      </w:hyperlink>
    </w:p>
    <w:p w14:paraId="41E41BB0" w14:textId="101EE4BF" w:rsidR="00F74061" w:rsidRDefault="0025403F">
      <w:pPr>
        <w:pStyle w:val="TOC1"/>
        <w:rPr>
          <w:rFonts w:asciiTheme="minorHAnsi" w:hAnsiTheme="minorHAnsi"/>
          <w:noProof/>
        </w:rPr>
      </w:pPr>
      <w:hyperlink w:anchor="_Toc31966395" w:history="1">
        <w:r w:rsidR="00F74061" w:rsidRPr="0079109C">
          <w:rPr>
            <w:rStyle w:val="Hyperlink"/>
            <w:noProof/>
          </w:rPr>
          <w:t>References</w:t>
        </w:r>
        <w:r w:rsidR="00F74061">
          <w:rPr>
            <w:noProof/>
            <w:webHidden/>
          </w:rPr>
          <w:tab/>
        </w:r>
        <w:r w:rsidR="00F74061">
          <w:rPr>
            <w:noProof/>
            <w:webHidden/>
          </w:rPr>
          <w:fldChar w:fldCharType="begin"/>
        </w:r>
        <w:r w:rsidR="00F74061">
          <w:rPr>
            <w:noProof/>
            <w:webHidden/>
          </w:rPr>
          <w:instrText xml:space="preserve"> PAGEREF _Toc31966395 \h </w:instrText>
        </w:r>
        <w:r w:rsidR="00F74061">
          <w:rPr>
            <w:noProof/>
            <w:webHidden/>
          </w:rPr>
        </w:r>
        <w:r w:rsidR="00F74061">
          <w:rPr>
            <w:noProof/>
            <w:webHidden/>
          </w:rPr>
          <w:fldChar w:fldCharType="separate"/>
        </w:r>
        <w:r w:rsidR="00F74061">
          <w:rPr>
            <w:noProof/>
            <w:webHidden/>
          </w:rPr>
          <w:t>22</w:t>
        </w:r>
        <w:r w:rsidR="00F74061">
          <w:rPr>
            <w:noProof/>
            <w:webHidden/>
          </w:rPr>
          <w:fldChar w:fldCharType="end"/>
        </w:r>
      </w:hyperlink>
    </w:p>
    <w:p w14:paraId="3BA2C73A" w14:textId="52E7482D" w:rsidR="0080531E" w:rsidRPr="006B77BB" w:rsidRDefault="00775F57" w:rsidP="002B4778">
      <w:pPr>
        <w:pStyle w:val="Glossary"/>
      </w:pPr>
      <w:r w:rsidRPr="006B77BB">
        <w:rPr>
          <w:color w:val="0092CF"/>
        </w:rPr>
        <w:fldChar w:fldCharType="end"/>
      </w:r>
    </w:p>
    <w:p w14:paraId="6EC1C413" w14:textId="77777777" w:rsidR="00796A6F" w:rsidRPr="00554B30" w:rsidRDefault="00796A6F" w:rsidP="00554B30">
      <w:r w:rsidRPr="00554B30">
        <w:br w:type="page"/>
      </w:r>
    </w:p>
    <w:p w14:paraId="1A8BFC19" w14:textId="77777777" w:rsidR="00532334" w:rsidRPr="006B77BB" w:rsidRDefault="00532334" w:rsidP="008B68EC">
      <w:pPr>
        <w:pStyle w:val="Heading"/>
      </w:pPr>
      <w:r w:rsidRPr="006B77BB">
        <w:lastRenderedPageBreak/>
        <w:t>Tables</w:t>
      </w:r>
    </w:p>
    <w:p w14:paraId="7D27B576" w14:textId="114C4B5F" w:rsidR="00F74061" w:rsidRDefault="004943C2">
      <w:pPr>
        <w:pStyle w:val="TableofFigures"/>
        <w:tabs>
          <w:tab w:val="right" w:pos="9061"/>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31966403" w:history="1">
        <w:r w:rsidR="00F74061" w:rsidRPr="00611801">
          <w:rPr>
            <w:rStyle w:val="Hyperlink"/>
            <w:noProof/>
          </w:rPr>
          <w:t>Table 1:</w:t>
        </w:r>
        <w:r w:rsidR="00F74061">
          <w:rPr>
            <w:rFonts w:asciiTheme="minorHAnsi" w:hAnsiTheme="minorHAnsi"/>
            <w:noProof/>
          </w:rPr>
          <w:tab/>
        </w:r>
        <w:r w:rsidR="00F74061" w:rsidRPr="00611801">
          <w:rPr>
            <w:rStyle w:val="Hyperlink"/>
            <w:noProof/>
          </w:rPr>
          <w:t>Concordance between the four land cover categories used in this study, and the 33 land cover classes in LCDB4</w:t>
        </w:r>
        <w:r w:rsidR="00F74061">
          <w:rPr>
            <w:noProof/>
            <w:webHidden/>
          </w:rPr>
          <w:tab/>
        </w:r>
        <w:r w:rsidR="00F74061">
          <w:rPr>
            <w:noProof/>
            <w:webHidden/>
          </w:rPr>
          <w:fldChar w:fldCharType="begin"/>
        </w:r>
        <w:r w:rsidR="00F74061">
          <w:rPr>
            <w:noProof/>
            <w:webHidden/>
          </w:rPr>
          <w:instrText xml:space="preserve"> PAGEREF _Toc31966403 \h </w:instrText>
        </w:r>
        <w:r w:rsidR="00F74061">
          <w:rPr>
            <w:noProof/>
            <w:webHidden/>
          </w:rPr>
        </w:r>
        <w:r w:rsidR="00F74061">
          <w:rPr>
            <w:noProof/>
            <w:webHidden/>
          </w:rPr>
          <w:fldChar w:fldCharType="separate"/>
        </w:r>
        <w:r w:rsidR="00F74061">
          <w:rPr>
            <w:noProof/>
            <w:webHidden/>
          </w:rPr>
          <w:t>8</w:t>
        </w:r>
        <w:r w:rsidR="00F74061">
          <w:rPr>
            <w:noProof/>
            <w:webHidden/>
          </w:rPr>
          <w:fldChar w:fldCharType="end"/>
        </w:r>
      </w:hyperlink>
    </w:p>
    <w:p w14:paraId="192CE0E5" w14:textId="01E30446" w:rsidR="00532334" w:rsidRPr="006B77BB" w:rsidRDefault="004943C2" w:rsidP="00D51469">
      <w:pPr>
        <w:pStyle w:val="BodyText"/>
      </w:pPr>
      <w:r w:rsidRPr="006B77BB">
        <w:fldChar w:fldCharType="end"/>
      </w:r>
    </w:p>
    <w:p w14:paraId="69BC7719" w14:textId="77777777" w:rsidR="00532334" w:rsidRPr="006B77BB" w:rsidRDefault="00532334" w:rsidP="004B5BDD"/>
    <w:p w14:paraId="7E31E5FA" w14:textId="77777777" w:rsidR="00532334" w:rsidRPr="006B77BB" w:rsidRDefault="00B51610" w:rsidP="008B68EC">
      <w:pPr>
        <w:pStyle w:val="Heading"/>
      </w:pPr>
      <w:r w:rsidRPr="006B77BB">
        <w:t>Figure</w:t>
      </w:r>
      <w:r w:rsidR="00532334" w:rsidRPr="006B77BB">
        <w:t>s</w:t>
      </w:r>
    </w:p>
    <w:p w14:paraId="28F36087" w14:textId="175B30F7" w:rsidR="00F74061" w:rsidRDefault="004943C2">
      <w:pPr>
        <w:pStyle w:val="TableofFigures"/>
        <w:tabs>
          <w:tab w:val="right" w:pos="9061"/>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31966411" w:history="1">
        <w:r w:rsidR="00F74061" w:rsidRPr="00625CBD">
          <w:rPr>
            <w:rStyle w:val="Hyperlink"/>
            <w:noProof/>
          </w:rPr>
          <w:t xml:space="preserve">Figure 1: </w:t>
        </w:r>
        <w:r w:rsidR="00F74061">
          <w:rPr>
            <w:rFonts w:asciiTheme="minorHAnsi" w:hAnsiTheme="minorHAnsi"/>
            <w:noProof/>
          </w:rPr>
          <w:tab/>
        </w:r>
        <w:r w:rsidR="00F74061" w:rsidRPr="00625CBD">
          <w:rPr>
            <w:rStyle w:val="Hyperlink"/>
            <w:noProof/>
          </w:rPr>
          <w:t>Fish IBI score at the monitoring site scale</w:t>
        </w:r>
        <w:r w:rsidR="00F74061">
          <w:rPr>
            <w:noProof/>
            <w:webHidden/>
          </w:rPr>
          <w:tab/>
        </w:r>
        <w:r w:rsidR="00F74061">
          <w:rPr>
            <w:noProof/>
            <w:webHidden/>
          </w:rPr>
          <w:fldChar w:fldCharType="begin"/>
        </w:r>
        <w:r w:rsidR="00F74061">
          <w:rPr>
            <w:noProof/>
            <w:webHidden/>
          </w:rPr>
          <w:instrText xml:space="preserve"> PAGEREF _Toc31966411 \h </w:instrText>
        </w:r>
        <w:r w:rsidR="00F74061">
          <w:rPr>
            <w:noProof/>
            <w:webHidden/>
          </w:rPr>
        </w:r>
        <w:r w:rsidR="00F74061">
          <w:rPr>
            <w:noProof/>
            <w:webHidden/>
          </w:rPr>
          <w:fldChar w:fldCharType="separate"/>
        </w:r>
        <w:r w:rsidR="00F74061">
          <w:rPr>
            <w:noProof/>
            <w:webHidden/>
          </w:rPr>
          <w:t>12</w:t>
        </w:r>
        <w:r w:rsidR="00F74061">
          <w:rPr>
            <w:noProof/>
            <w:webHidden/>
          </w:rPr>
          <w:fldChar w:fldCharType="end"/>
        </w:r>
      </w:hyperlink>
    </w:p>
    <w:p w14:paraId="1BCAEAFE" w14:textId="177F02FA" w:rsidR="00F74061" w:rsidRDefault="0025403F">
      <w:pPr>
        <w:pStyle w:val="TableofFigures"/>
        <w:tabs>
          <w:tab w:val="right" w:pos="9061"/>
        </w:tabs>
        <w:rPr>
          <w:rFonts w:asciiTheme="minorHAnsi" w:hAnsiTheme="minorHAnsi"/>
          <w:noProof/>
        </w:rPr>
      </w:pPr>
      <w:hyperlink w:anchor="_Toc31966412" w:history="1">
        <w:r w:rsidR="00F74061" w:rsidRPr="00625CBD">
          <w:rPr>
            <w:rStyle w:val="Hyperlink"/>
            <w:noProof/>
          </w:rPr>
          <w:t xml:space="preserve">Figure 2: </w:t>
        </w:r>
        <w:r w:rsidR="00F74061">
          <w:rPr>
            <w:rFonts w:asciiTheme="minorHAnsi" w:hAnsiTheme="minorHAnsi"/>
            <w:noProof/>
          </w:rPr>
          <w:tab/>
        </w:r>
        <w:r w:rsidR="00F74061" w:rsidRPr="00625CBD">
          <w:rPr>
            <w:rStyle w:val="Hyperlink"/>
            <w:noProof/>
          </w:rPr>
          <w:t>Mean fish IBI score within regions</w:t>
        </w:r>
        <w:r w:rsidR="00F74061">
          <w:rPr>
            <w:noProof/>
            <w:webHidden/>
          </w:rPr>
          <w:tab/>
        </w:r>
        <w:r w:rsidR="00F74061">
          <w:rPr>
            <w:noProof/>
            <w:webHidden/>
          </w:rPr>
          <w:fldChar w:fldCharType="begin"/>
        </w:r>
        <w:r w:rsidR="00F74061">
          <w:rPr>
            <w:noProof/>
            <w:webHidden/>
          </w:rPr>
          <w:instrText xml:space="preserve"> PAGEREF _Toc31966412 \h </w:instrText>
        </w:r>
        <w:r w:rsidR="00F74061">
          <w:rPr>
            <w:noProof/>
            <w:webHidden/>
          </w:rPr>
        </w:r>
        <w:r w:rsidR="00F74061">
          <w:rPr>
            <w:noProof/>
            <w:webHidden/>
          </w:rPr>
          <w:fldChar w:fldCharType="separate"/>
        </w:r>
        <w:r w:rsidR="00F74061">
          <w:rPr>
            <w:noProof/>
            <w:webHidden/>
          </w:rPr>
          <w:t>13</w:t>
        </w:r>
        <w:r w:rsidR="00F74061">
          <w:rPr>
            <w:noProof/>
            <w:webHidden/>
          </w:rPr>
          <w:fldChar w:fldCharType="end"/>
        </w:r>
      </w:hyperlink>
    </w:p>
    <w:p w14:paraId="52A5E4D8" w14:textId="0A5C0371" w:rsidR="00F74061" w:rsidRDefault="0025403F">
      <w:pPr>
        <w:pStyle w:val="TableofFigures"/>
        <w:tabs>
          <w:tab w:val="right" w:pos="9061"/>
        </w:tabs>
        <w:rPr>
          <w:rFonts w:asciiTheme="minorHAnsi" w:hAnsiTheme="minorHAnsi"/>
          <w:noProof/>
        </w:rPr>
      </w:pPr>
      <w:hyperlink w:anchor="_Toc31966413" w:history="1">
        <w:r w:rsidR="00F74061" w:rsidRPr="00625CBD">
          <w:rPr>
            <w:rStyle w:val="Hyperlink"/>
            <w:noProof/>
          </w:rPr>
          <w:t xml:space="preserve">Figure 3: </w:t>
        </w:r>
        <w:r w:rsidR="00F74061">
          <w:rPr>
            <w:rFonts w:asciiTheme="minorHAnsi" w:hAnsiTheme="minorHAnsi"/>
            <w:noProof/>
          </w:rPr>
          <w:tab/>
        </w:r>
        <w:r w:rsidR="00F74061" w:rsidRPr="00625CBD">
          <w:rPr>
            <w:rStyle w:val="Hyperlink"/>
            <w:noProof/>
          </w:rPr>
          <w:t>Distribution of IBI score within regions</w:t>
        </w:r>
        <w:r w:rsidR="00F74061">
          <w:rPr>
            <w:noProof/>
            <w:webHidden/>
          </w:rPr>
          <w:tab/>
        </w:r>
        <w:r w:rsidR="00F74061">
          <w:rPr>
            <w:noProof/>
            <w:webHidden/>
          </w:rPr>
          <w:fldChar w:fldCharType="begin"/>
        </w:r>
        <w:r w:rsidR="00F74061">
          <w:rPr>
            <w:noProof/>
            <w:webHidden/>
          </w:rPr>
          <w:instrText xml:space="preserve"> PAGEREF _Toc31966413 \h </w:instrText>
        </w:r>
        <w:r w:rsidR="00F74061">
          <w:rPr>
            <w:noProof/>
            <w:webHidden/>
          </w:rPr>
        </w:r>
        <w:r w:rsidR="00F74061">
          <w:rPr>
            <w:noProof/>
            <w:webHidden/>
          </w:rPr>
          <w:fldChar w:fldCharType="separate"/>
        </w:r>
        <w:r w:rsidR="00F74061">
          <w:rPr>
            <w:noProof/>
            <w:webHidden/>
          </w:rPr>
          <w:t>14</w:t>
        </w:r>
        <w:r w:rsidR="00F74061">
          <w:rPr>
            <w:noProof/>
            <w:webHidden/>
          </w:rPr>
          <w:fldChar w:fldCharType="end"/>
        </w:r>
      </w:hyperlink>
    </w:p>
    <w:p w14:paraId="414912C0" w14:textId="081635DB" w:rsidR="00F74061" w:rsidRDefault="0025403F">
      <w:pPr>
        <w:pStyle w:val="TableofFigures"/>
        <w:tabs>
          <w:tab w:val="right" w:pos="9061"/>
        </w:tabs>
        <w:rPr>
          <w:rFonts w:asciiTheme="minorHAnsi" w:hAnsiTheme="minorHAnsi"/>
          <w:noProof/>
        </w:rPr>
      </w:pPr>
      <w:hyperlink w:anchor="_Toc31966414" w:history="1">
        <w:r w:rsidR="00F74061" w:rsidRPr="00625CBD">
          <w:rPr>
            <w:rStyle w:val="Hyperlink"/>
            <w:noProof/>
          </w:rPr>
          <w:t xml:space="preserve">Figure 4: </w:t>
        </w:r>
        <w:r w:rsidR="00F74061">
          <w:rPr>
            <w:rFonts w:asciiTheme="minorHAnsi" w:hAnsiTheme="minorHAnsi"/>
            <w:noProof/>
          </w:rPr>
          <w:tab/>
        </w:r>
        <w:r w:rsidR="00F74061" w:rsidRPr="00625CBD">
          <w:rPr>
            <w:rStyle w:val="Hyperlink"/>
            <w:noProof/>
          </w:rPr>
          <w:t xml:space="preserve">Regional variations in the means of the six individual metrics used to calculate </w:t>
        </w:r>
        <w:r w:rsidR="00F74061">
          <w:rPr>
            <w:rStyle w:val="Hyperlink"/>
            <w:noProof/>
          </w:rPr>
          <w:br/>
        </w:r>
        <w:r w:rsidR="00F74061" w:rsidRPr="00625CBD">
          <w:rPr>
            <w:rStyle w:val="Hyperlink"/>
            <w:noProof/>
          </w:rPr>
          <w:t>fish IBI</w:t>
        </w:r>
        <w:r w:rsidR="00F74061">
          <w:rPr>
            <w:noProof/>
            <w:webHidden/>
          </w:rPr>
          <w:tab/>
        </w:r>
        <w:r w:rsidR="00F74061">
          <w:rPr>
            <w:noProof/>
            <w:webHidden/>
          </w:rPr>
          <w:fldChar w:fldCharType="begin"/>
        </w:r>
        <w:r w:rsidR="00F74061">
          <w:rPr>
            <w:noProof/>
            <w:webHidden/>
          </w:rPr>
          <w:instrText xml:space="preserve"> PAGEREF _Toc31966414 \h </w:instrText>
        </w:r>
        <w:r w:rsidR="00F74061">
          <w:rPr>
            <w:noProof/>
            <w:webHidden/>
          </w:rPr>
        </w:r>
        <w:r w:rsidR="00F74061">
          <w:rPr>
            <w:noProof/>
            <w:webHidden/>
          </w:rPr>
          <w:fldChar w:fldCharType="separate"/>
        </w:r>
        <w:r w:rsidR="00F74061">
          <w:rPr>
            <w:noProof/>
            <w:webHidden/>
          </w:rPr>
          <w:t>15</w:t>
        </w:r>
        <w:r w:rsidR="00F74061">
          <w:rPr>
            <w:noProof/>
            <w:webHidden/>
          </w:rPr>
          <w:fldChar w:fldCharType="end"/>
        </w:r>
      </w:hyperlink>
    </w:p>
    <w:p w14:paraId="2B613940" w14:textId="6ADE6D3F" w:rsidR="00F74061" w:rsidRDefault="0025403F">
      <w:pPr>
        <w:pStyle w:val="TableofFigures"/>
        <w:tabs>
          <w:tab w:val="right" w:pos="9061"/>
        </w:tabs>
        <w:rPr>
          <w:rFonts w:asciiTheme="minorHAnsi" w:hAnsiTheme="minorHAnsi"/>
          <w:noProof/>
        </w:rPr>
      </w:pPr>
      <w:hyperlink w:anchor="_Toc31966415" w:history="1">
        <w:r w:rsidR="00F74061" w:rsidRPr="00625CBD">
          <w:rPr>
            <w:rStyle w:val="Hyperlink"/>
            <w:noProof/>
          </w:rPr>
          <w:t xml:space="preserve">Figure 5: </w:t>
        </w:r>
        <w:r w:rsidR="00F74061">
          <w:rPr>
            <w:rFonts w:asciiTheme="minorHAnsi" w:hAnsiTheme="minorHAnsi"/>
            <w:noProof/>
          </w:rPr>
          <w:tab/>
        </w:r>
        <w:r w:rsidR="00F74061" w:rsidRPr="00625CBD">
          <w:rPr>
            <w:rStyle w:val="Hyperlink"/>
            <w:noProof/>
          </w:rPr>
          <w:t>Proportion of native species (metric 6) for individual NZFFD records</w:t>
        </w:r>
        <w:r w:rsidR="00F74061">
          <w:rPr>
            <w:noProof/>
            <w:webHidden/>
          </w:rPr>
          <w:tab/>
        </w:r>
        <w:r w:rsidR="00F74061">
          <w:rPr>
            <w:noProof/>
            <w:webHidden/>
          </w:rPr>
          <w:fldChar w:fldCharType="begin"/>
        </w:r>
        <w:r w:rsidR="00F74061">
          <w:rPr>
            <w:noProof/>
            <w:webHidden/>
          </w:rPr>
          <w:instrText xml:space="preserve"> PAGEREF _Toc31966415 \h </w:instrText>
        </w:r>
        <w:r w:rsidR="00F74061">
          <w:rPr>
            <w:noProof/>
            <w:webHidden/>
          </w:rPr>
        </w:r>
        <w:r w:rsidR="00F74061">
          <w:rPr>
            <w:noProof/>
            <w:webHidden/>
          </w:rPr>
          <w:fldChar w:fldCharType="separate"/>
        </w:r>
        <w:r w:rsidR="00F74061">
          <w:rPr>
            <w:noProof/>
            <w:webHidden/>
          </w:rPr>
          <w:t>16</w:t>
        </w:r>
        <w:r w:rsidR="00F74061">
          <w:rPr>
            <w:noProof/>
            <w:webHidden/>
          </w:rPr>
          <w:fldChar w:fldCharType="end"/>
        </w:r>
      </w:hyperlink>
    </w:p>
    <w:p w14:paraId="4BDE1C7F" w14:textId="29939DB1" w:rsidR="00F74061" w:rsidRDefault="0025403F">
      <w:pPr>
        <w:pStyle w:val="TableofFigures"/>
        <w:tabs>
          <w:tab w:val="right" w:pos="9061"/>
        </w:tabs>
        <w:rPr>
          <w:rFonts w:asciiTheme="minorHAnsi" w:hAnsiTheme="minorHAnsi"/>
          <w:noProof/>
        </w:rPr>
      </w:pPr>
      <w:hyperlink w:anchor="_Toc31966416" w:history="1">
        <w:r w:rsidR="00F74061" w:rsidRPr="00625CBD">
          <w:rPr>
            <w:rStyle w:val="Hyperlink"/>
            <w:noProof/>
          </w:rPr>
          <w:t xml:space="preserve">Figure 6: </w:t>
        </w:r>
        <w:r w:rsidR="00F74061">
          <w:rPr>
            <w:rFonts w:asciiTheme="minorHAnsi" w:hAnsiTheme="minorHAnsi"/>
            <w:noProof/>
          </w:rPr>
          <w:tab/>
        </w:r>
        <w:r w:rsidR="00F74061" w:rsidRPr="00625CBD">
          <w:rPr>
            <w:rStyle w:val="Hyperlink"/>
            <w:noProof/>
          </w:rPr>
          <w:t>Mean fish IBI score within sea-draining catchments</w:t>
        </w:r>
        <w:r w:rsidR="00F74061">
          <w:rPr>
            <w:noProof/>
            <w:webHidden/>
          </w:rPr>
          <w:tab/>
        </w:r>
        <w:r w:rsidR="00F74061">
          <w:rPr>
            <w:noProof/>
            <w:webHidden/>
          </w:rPr>
          <w:fldChar w:fldCharType="begin"/>
        </w:r>
        <w:r w:rsidR="00F74061">
          <w:rPr>
            <w:noProof/>
            <w:webHidden/>
          </w:rPr>
          <w:instrText xml:space="preserve"> PAGEREF _Toc31966416 \h </w:instrText>
        </w:r>
        <w:r w:rsidR="00F74061">
          <w:rPr>
            <w:noProof/>
            <w:webHidden/>
          </w:rPr>
        </w:r>
        <w:r w:rsidR="00F74061">
          <w:rPr>
            <w:noProof/>
            <w:webHidden/>
          </w:rPr>
          <w:fldChar w:fldCharType="separate"/>
        </w:r>
        <w:r w:rsidR="00F74061">
          <w:rPr>
            <w:noProof/>
            <w:webHidden/>
          </w:rPr>
          <w:t>17</w:t>
        </w:r>
        <w:r w:rsidR="00F74061">
          <w:rPr>
            <w:noProof/>
            <w:webHidden/>
          </w:rPr>
          <w:fldChar w:fldCharType="end"/>
        </w:r>
      </w:hyperlink>
    </w:p>
    <w:p w14:paraId="22F82295" w14:textId="54DF3F21" w:rsidR="00F74061" w:rsidRDefault="0025403F">
      <w:pPr>
        <w:pStyle w:val="TableofFigures"/>
        <w:tabs>
          <w:tab w:val="right" w:pos="9061"/>
        </w:tabs>
        <w:rPr>
          <w:rFonts w:asciiTheme="minorHAnsi" w:hAnsiTheme="minorHAnsi"/>
          <w:noProof/>
        </w:rPr>
      </w:pPr>
      <w:hyperlink w:anchor="_Toc31966417" w:history="1">
        <w:r w:rsidR="00F74061" w:rsidRPr="00625CBD">
          <w:rPr>
            <w:rStyle w:val="Hyperlink"/>
            <w:noProof/>
          </w:rPr>
          <w:t xml:space="preserve">Figure 7: </w:t>
        </w:r>
        <w:r w:rsidR="00F74061">
          <w:rPr>
            <w:rFonts w:asciiTheme="minorHAnsi" w:hAnsiTheme="minorHAnsi"/>
            <w:noProof/>
          </w:rPr>
          <w:tab/>
        </w:r>
        <w:r w:rsidR="00F74061" w:rsidRPr="00625CBD">
          <w:rPr>
            <w:rStyle w:val="Hyperlink"/>
            <w:noProof/>
          </w:rPr>
          <w:t>Mean fish IBI score within third-order catchments</w:t>
        </w:r>
        <w:r w:rsidR="00F74061">
          <w:rPr>
            <w:noProof/>
            <w:webHidden/>
          </w:rPr>
          <w:tab/>
        </w:r>
        <w:r w:rsidR="00F74061">
          <w:rPr>
            <w:noProof/>
            <w:webHidden/>
          </w:rPr>
          <w:fldChar w:fldCharType="begin"/>
        </w:r>
        <w:r w:rsidR="00F74061">
          <w:rPr>
            <w:noProof/>
            <w:webHidden/>
          </w:rPr>
          <w:instrText xml:space="preserve"> PAGEREF _Toc31966417 \h </w:instrText>
        </w:r>
        <w:r w:rsidR="00F74061">
          <w:rPr>
            <w:noProof/>
            <w:webHidden/>
          </w:rPr>
        </w:r>
        <w:r w:rsidR="00F74061">
          <w:rPr>
            <w:noProof/>
            <w:webHidden/>
          </w:rPr>
          <w:fldChar w:fldCharType="separate"/>
        </w:r>
        <w:r w:rsidR="00F74061">
          <w:rPr>
            <w:noProof/>
            <w:webHidden/>
          </w:rPr>
          <w:t>18</w:t>
        </w:r>
        <w:r w:rsidR="00F74061">
          <w:rPr>
            <w:noProof/>
            <w:webHidden/>
          </w:rPr>
          <w:fldChar w:fldCharType="end"/>
        </w:r>
      </w:hyperlink>
    </w:p>
    <w:p w14:paraId="24537DEE" w14:textId="693E627B" w:rsidR="00F74061" w:rsidRDefault="0025403F">
      <w:pPr>
        <w:pStyle w:val="TableofFigures"/>
        <w:tabs>
          <w:tab w:val="right" w:pos="9061"/>
        </w:tabs>
        <w:rPr>
          <w:rFonts w:asciiTheme="minorHAnsi" w:hAnsiTheme="minorHAnsi"/>
          <w:noProof/>
        </w:rPr>
      </w:pPr>
      <w:hyperlink w:anchor="_Toc31966418" w:history="1">
        <w:r w:rsidR="00F74061" w:rsidRPr="00625CBD">
          <w:rPr>
            <w:rStyle w:val="Hyperlink"/>
            <w:noProof/>
          </w:rPr>
          <w:t xml:space="preserve">Figure 8: </w:t>
        </w:r>
        <w:r w:rsidR="00F74061">
          <w:rPr>
            <w:rFonts w:asciiTheme="minorHAnsi" w:hAnsiTheme="minorHAnsi"/>
            <w:noProof/>
          </w:rPr>
          <w:tab/>
        </w:r>
        <w:r w:rsidR="00F74061" w:rsidRPr="00625CBD">
          <w:rPr>
            <w:rStyle w:val="Hyperlink"/>
            <w:noProof/>
          </w:rPr>
          <w:t>Mean fish IBI scores according to percentage of upstream pastoral, urban, exotic forest and native land cover</w:t>
        </w:r>
        <w:r w:rsidR="00F74061">
          <w:rPr>
            <w:noProof/>
            <w:webHidden/>
          </w:rPr>
          <w:tab/>
        </w:r>
        <w:r w:rsidR="00F74061">
          <w:rPr>
            <w:noProof/>
            <w:webHidden/>
          </w:rPr>
          <w:fldChar w:fldCharType="begin"/>
        </w:r>
        <w:r w:rsidR="00F74061">
          <w:rPr>
            <w:noProof/>
            <w:webHidden/>
          </w:rPr>
          <w:instrText xml:space="preserve"> PAGEREF _Toc31966418 \h </w:instrText>
        </w:r>
        <w:r w:rsidR="00F74061">
          <w:rPr>
            <w:noProof/>
            <w:webHidden/>
          </w:rPr>
        </w:r>
        <w:r w:rsidR="00F74061">
          <w:rPr>
            <w:noProof/>
            <w:webHidden/>
          </w:rPr>
          <w:fldChar w:fldCharType="separate"/>
        </w:r>
        <w:r w:rsidR="00F74061">
          <w:rPr>
            <w:noProof/>
            <w:webHidden/>
          </w:rPr>
          <w:t>19</w:t>
        </w:r>
        <w:r w:rsidR="00F74061">
          <w:rPr>
            <w:noProof/>
            <w:webHidden/>
          </w:rPr>
          <w:fldChar w:fldCharType="end"/>
        </w:r>
      </w:hyperlink>
    </w:p>
    <w:p w14:paraId="3DC6DCE5" w14:textId="17D030F8" w:rsidR="008A2FF1" w:rsidRPr="006B77BB" w:rsidRDefault="004943C2" w:rsidP="00D51469">
      <w:pPr>
        <w:pStyle w:val="BodyText"/>
      </w:pPr>
      <w:r w:rsidRPr="006B77BB">
        <w:fldChar w:fldCharType="end"/>
      </w:r>
    </w:p>
    <w:p w14:paraId="11151FF3" w14:textId="77777777" w:rsidR="00796A6F" w:rsidRPr="00554B30" w:rsidRDefault="00796A6F" w:rsidP="00554B30">
      <w:bookmarkStart w:id="1" w:name="_Toc215561202"/>
      <w:r w:rsidRPr="00554B30">
        <w:br w:type="page"/>
      </w:r>
    </w:p>
    <w:p w14:paraId="2E5353A9" w14:textId="6D6436E1" w:rsidR="0024654D" w:rsidRDefault="00DF5714" w:rsidP="00E92AAD">
      <w:pPr>
        <w:pStyle w:val="Heading1"/>
      </w:pPr>
      <w:bookmarkStart w:id="2" w:name="_Toc31966384"/>
      <w:bookmarkStart w:id="3" w:name="_Toc345760336"/>
      <w:bookmarkEnd w:id="1"/>
      <w:r>
        <w:rPr>
          <w:rStyle w:val="Heading1Char"/>
          <w:b/>
        </w:rPr>
        <w:lastRenderedPageBreak/>
        <w:t>Introduction</w:t>
      </w:r>
      <w:bookmarkEnd w:id="2"/>
    </w:p>
    <w:p w14:paraId="20EA9EAD" w14:textId="3F68E642" w:rsidR="00973CC4" w:rsidRDefault="00973CC4" w:rsidP="00AC40E6">
      <w:pPr>
        <w:pStyle w:val="BodyText"/>
      </w:pPr>
      <w:r w:rsidRPr="00973CC4">
        <w:t xml:space="preserve">New Zealand’s freshwater </w:t>
      </w:r>
      <w:r w:rsidR="0069605C">
        <w:t>environments support</w:t>
      </w:r>
      <w:r w:rsidR="0069605C" w:rsidRPr="00973CC4">
        <w:t xml:space="preserve"> </w:t>
      </w:r>
      <w:r w:rsidR="002728E1">
        <w:t xml:space="preserve">more than 50 </w:t>
      </w:r>
      <w:r w:rsidR="0069605C" w:rsidRPr="00973CC4">
        <w:t>known native fish species (</w:t>
      </w:r>
      <w:r w:rsidR="0020220F">
        <w:t>Dunn</w:t>
      </w:r>
      <w:r w:rsidR="0020220F" w:rsidRPr="00973CC4">
        <w:t xml:space="preserve"> </w:t>
      </w:r>
      <w:r w:rsidR="0069605C" w:rsidRPr="00973CC4">
        <w:t>et al, 201</w:t>
      </w:r>
      <w:r w:rsidR="009001B0">
        <w:t>8</w:t>
      </w:r>
      <w:r w:rsidR="0069605C" w:rsidRPr="00973CC4">
        <w:t>).</w:t>
      </w:r>
      <w:r w:rsidR="0069605C">
        <w:t xml:space="preserve"> </w:t>
      </w:r>
      <w:r w:rsidR="00C37A2C">
        <w:t>There is a high degree of endemism, with</w:t>
      </w:r>
      <w:r w:rsidR="00C37A2C" w:rsidRPr="00973CC4">
        <w:t xml:space="preserve"> 92</w:t>
      </w:r>
      <w:r w:rsidR="0015293C">
        <w:t xml:space="preserve"> per cent</w:t>
      </w:r>
      <w:r w:rsidR="00C37A2C" w:rsidRPr="00973CC4">
        <w:t xml:space="preserve"> of </w:t>
      </w:r>
      <w:r w:rsidR="00C37A2C">
        <w:t>New Zealand’s</w:t>
      </w:r>
      <w:r w:rsidR="00C37A2C" w:rsidRPr="00973CC4">
        <w:t xml:space="preserve"> named </w:t>
      </w:r>
      <w:r w:rsidR="00AC40E6">
        <w:t xml:space="preserve">native </w:t>
      </w:r>
      <w:r w:rsidR="00C37A2C">
        <w:t xml:space="preserve">fish </w:t>
      </w:r>
      <w:r w:rsidR="00C37A2C" w:rsidRPr="00973CC4">
        <w:t xml:space="preserve">species found nowhere else in the world (Joy and Death, 2013). </w:t>
      </w:r>
      <w:r w:rsidR="0069605C">
        <w:t xml:space="preserve">New Zealand’s </w:t>
      </w:r>
      <w:r w:rsidR="00B65B42">
        <w:t xml:space="preserve">native </w:t>
      </w:r>
      <w:r w:rsidR="0069605C">
        <w:t>freshwater fish species have several unusual characteristics: most are small, benthic, largely nocturnal, and m</w:t>
      </w:r>
      <w:r w:rsidR="0069605C" w:rsidRPr="00973CC4">
        <w:t xml:space="preserve">ore than half </w:t>
      </w:r>
      <w:r w:rsidR="00C37A2C">
        <w:t xml:space="preserve">are diadromous, moving </w:t>
      </w:r>
      <w:r w:rsidR="0069605C" w:rsidRPr="00973CC4">
        <w:t>between the sea and freshwater habitats during their lifecycle</w:t>
      </w:r>
      <w:r w:rsidR="00C37A2C">
        <w:t xml:space="preserve"> (Joy and Death, 2013).</w:t>
      </w:r>
      <w:r w:rsidR="0069605C">
        <w:t xml:space="preserve"> </w:t>
      </w:r>
    </w:p>
    <w:p w14:paraId="62892E16" w14:textId="77777777" w:rsidR="00792C6E" w:rsidRDefault="00792C6E" w:rsidP="00AC40E6">
      <w:pPr>
        <w:pStyle w:val="BodyText"/>
      </w:pPr>
      <w:r>
        <w:t xml:space="preserve">The objective of this study is to update previous analyses of New Zealand’s freshwater fish communities with the most recent observational data, in order to create a national Fish IBI dataset. The study will also investigate options for including this data as an Environmental Reporting Indicator. Categorisation of upstream land cover is also explored as a potential explanatory variable and stressor on fish community composition. </w:t>
      </w:r>
    </w:p>
    <w:p w14:paraId="506F6330" w14:textId="492E716F" w:rsidR="00792C6E" w:rsidRDefault="00792C6E" w:rsidP="00AC40E6">
      <w:pPr>
        <w:pStyle w:val="BodyText"/>
      </w:pPr>
      <w:r>
        <w:t xml:space="preserve">The investigation will improve insights into fish occurrence for the Environmental Reporting programme operated jointly by Ministry for the Environment and Statistics New Zealand, and ultimately inform effective management of freshwater </w:t>
      </w:r>
      <w:r w:rsidRPr="00AE1261">
        <w:t>ecosystems</w:t>
      </w:r>
      <w:r>
        <w:t xml:space="preserve">. </w:t>
      </w:r>
    </w:p>
    <w:p w14:paraId="4FDF41C3" w14:textId="51560716" w:rsidR="00792C6E" w:rsidRPr="00C81138" w:rsidRDefault="00792C6E" w:rsidP="00F74061">
      <w:pPr>
        <w:pStyle w:val="BodyText"/>
        <w:spacing w:before="360"/>
        <w:rPr>
          <w:rFonts w:eastAsiaTheme="majorEastAsia" w:cstheme="majorBidi"/>
          <w:b/>
          <w:bCs/>
          <w:color w:val="0F7B7D"/>
          <w:sz w:val="36"/>
          <w:szCs w:val="26"/>
        </w:rPr>
      </w:pPr>
      <w:r w:rsidRPr="00C81138">
        <w:rPr>
          <w:rFonts w:eastAsiaTheme="majorEastAsia" w:cstheme="majorBidi"/>
          <w:b/>
          <w:bCs/>
          <w:color w:val="0F7B7D"/>
          <w:sz w:val="36"/>
          <w:szCs w:val="26"/>
        </w:rPr>
        <w:t>Background</w:t>
      </w:r>
    </w:p>
    <w:p w14:paraId="4BE5C71E" w14:textId="691B8E3E" w:rsidR="00C37A2C" w:rsidRDefault="00AC40E6" w:rsidP="00AC40E6">
      <w:pPr>
        <w:pStyle w:val="BodyText"/>
      </w:pPr>
      <w:r>
        <w:t xml:space="preserve">New Zealand’s endemic freshwater fish species have </w:t>
      </w:r>
      <w:r w:rsidR="00DB0233">
        <w:t>declined</w:t>
      </w:r>
      <w:r>
        <w:t xml:space="preserve"> over time (Joy et al, 201</w:t>
      </w:r>
      <w:r w:rsidR="00C81138">
        <w:t>8</w:t>
      </w:r>
      <w:r>
        <w:t xml:space="preserve">, </w:t>
      </w:r>
      <w:r w:rsidR="00AA3651">
        <w:t>in line with</w:t>
      </w:r>
      <w:r w:rsidR="00F60F5E">
        <w:t xml:space="preserve"> freshwater biodiversity</w:t>
      </w:r>
      <w:r>
        <w:t xml:space="preserve"> trends observed globally (Dudgeon et al, 2006). </w:t>
      </w:r>
      <w:r w:rsidR="00F67560" w:rsidRPr="00C37A2C">
        <w:t>In 2017, 76 per</w:t>
      </w:r>
      <w:r w:rsidR="001B7CC9">
        <w:t xml:space="preserve"> </w:t>
      </w:r>
      <w:r w:rsidR="00F67560" w:rsidRPr="00C37A2C">
        <w:t xml:space="preserve">cent of </w:t>
      </w:r>
      <w:r>
        <w:t xml:space="preserve">New Zealand’s </w:t>
      </w:r>
      <w:r w:rsidR="00F67560" w:rsidRPr="00C37A2C">
        <w:t xml:space="preserve">native freshwater fish </w:t>
      </w:r>
      <w:r w:rsidR="00E447FB">
        <w:t xml:space="preserve">species </w:t>
      </w:r>
      <w:r w:rsidR="00F67560" w:rsidRPr="00C37A2C">
        <w:t>were threatene</w:t>
      </w:r>
      <w:r w:rsidR="00F67560">
        <w:t>d with</w:t>
      </w:r>
      <w:r w:rsidR="001B7CC9">
        <w:t>,</w:t>
      </w:r>
      <w:r w:rsidR="00F67560">
        <w:t xml:space="preserve"> or at risk of</w:t>
      </w:r>
      <w:r w:rsidR="001B7CC9">
        <w:t>,</w:t>
      </w:r>
      <w:r w:rsidR="00F67560">
        <w:t xml:space="preserve"> extinction (</w:t>
      </w:r>
      <w:r w:rsidR="00034E7D">
        <w:t>Dunn et al</w:t>
      </w:r>
      <w:r w:rsidR="00F60F5E">
        <w:t xml:space="preserve">, 2018; </w:t>
      </w:r>
      <w:r w:rsidR="00E447FB">
        <w:t xml:space="preserve">Ministry for the Environment </w:t>
      </w:r>
      <w:r w:rsidR="00FD082A">
        <w:t xml:space="preserve">and </w:t>
      </w:r>
      <w:r w:rsidR="00E447FB">
        <w:t>Stats NZ, 2019</w:t>
      </w:r>
      <w:r w:rsidR="00F67560">
        <w:t>).</w:t>
      </w:r>
      <w:r w:rsidR="00E447FB">
        <w:t xml:space="preserve"> </w:t>
      </w:r>
    </w:p>
    <w:p w14:paraId="04611499" w14:textId="53AA81B6" w:rsidR="00BC1EA8" w:rsidRDefault="00AD6C3B" w:rsidP="00AC40E6">
      <w:pPr>
        <w:pStyle w:val="BodyText"/>
      </w:pPr>
      <w:r>
        <w:t xml:space="preserve">A number of interacting and cumulative stressors have contributed to the </w:t>
      </w:r>
      <w:r w:rsidR="00F60F5E">
        <w:t>decline</w:t>
      </w:r>
      <w:r>
        <w:t xml:space="preserve"> of New Zealand’s </w:t>
      </w:r>
      <w:r w:rsidR="00C81138">
        <w:t xml:space="preserve">native </w:t>
      </w:r>
      <w:r>
        <w:t>freshwater fish</w:t>
      </w:r>
      <w:r w:rsidR="00BC1EA8">
        <w:t>:</w:t>
      </w:r>
    </w:p>
    <w:p w14:paraId="1D21E666" w14:textId="24C2BFCB" w:rsidR="00DB04D0" w:rsidRDefault="00BC1EA8" w:rsidP="00856591">
      <w:pPr>
        <w:pStyle w:val="Bullet"/>
      </w:pPr>
      <w:r>
        <w:t>n</w:t>
      </w:r>
      <w:r w:rsidR="00BA040E">
        <w:t>on-native fish can affect native fish species through predation and competition for food (Joy and Death, 2013)</w:t>
      </w:r>
    </w:p>
    <w:p w14:paraId="066CDBAC" w14:textId="2F0E93C0" w:rsidR="00DB04D0" w:rsidRDefault="003B2A13" w:rsidP="00856591">
      <w:pPr>
        <w:pStyle w:val="Bullet"/>
      </w:pPr>
      <w:r>
        <w:t>e</w:t>
      </w:r>
      <w:r w:rsidR="00D706EA">
        <w:t xml:space="preserve">xcess </w:t>
      </w:r>
      <w:r w:rsidR="00BA040E">
        <w:t>sediment can damage fish gills and settle</w:t>
      </w:r>
      <w:r w:rsidR="00D706EA">
        <w:t xml:space="preserve"> to the bottom of rivers and lakes</w:t>
      </w:r>
      <w:r w:rsidR="00BA040E">
        <w:t>,</w:t>
      </w:r>
      <w:r w:rsidR="00D706EA">
        <w:t xml:space="preserve"> </w:t>
      </w:r>
      <w:r w:rsidR="00BA040E">
        <w:t>fil</w:t>
      </w:r>
      <w:r w:rsidR="003E4542">
        <w:t>l</w:t>
      </w:r>
      <w:r w:rsidR="00BA040E">
        <w:t>ing the</w:t>
      </w:r>
      <w:r w:rsidR="00D706EA">
        <w:t xml:space="preserve"> space</w:t>
      </w:r>
      <w:r w:rsidR="00BA040E">
        <w:t>s</w:t>
      </w:r>
      <w:r w:rsidR="00D706EA">
        <w:t xml:space="preserve"> between rocks and boulders, and </w:t>
      </w:r>
      <w:r w:rsidR="00BA040E">
        <w:t>degrading</w:t>
      </w:r>
      <w:r w:rsidR="00D706EA">
        <w:t xml:space="preserve"> the habitats that fish rely on (Joy, 201</w:t>
      </w:r>
      <w:r w:rsidR="0020220F">
        <w:t>4b</w:t>
      </w:r>
      <w:r w:rsidR="00034E7D">
        <w:t>; Lowe et al</w:t>
      </w:r>
      <w:r w:rsidR="00084522">
        <w:t>,</w:t>
      </w:r>
      <w:r w:rsidR="00BA040E">
        <w:t xml:space="preserve"> 2015</w:t>
      </w:r>
      <w:r w:rsidR="00D706EA">
        <w:t>)</w:t>
      </w:r>
    </w:p>
    <w:p w14:paraId="0C519A38" w14:textId="4E382E4C" w:rsidR="00DB04D0" w:rsidRDefault="00DB04D0" w:rsidP="00856591">
      <w:pPr>
        <w:pStyle w:val="Bullet"/>
      </w:pPr>
      <w:r>
        <w:t>e</w:t>
      </w:r>
      <w:r w:rsidR="003409FC">
        <w:t>levated concentrations of nutrients such as nitrogen and phosphorus can promote algal blooms, which in turn can decrease dissolved oxygen concentrations and cause stress for fish species (Goodman, 2018)</w:t>
      </w:r>
    </w:p>
    <w:p w14:paraId="32B58364" w14:textId="68E296CC" w:rsidR="00AD6C3B" w:rsidRDefault="00DB04D0" w:rsidP="00856591">
      <w:pPr>
        <w:pStyle w:val="Bullet"/>
      </w:pPr>
      <w:r>
        <w:t>s</w:t>
      </w:r>
      <w:r w:rsidR="00BA040E">
        <w:t xml:space="preserve">tructures in waterways (for example, </w:t>
      </w:r>
      <w:r w:rsidR="00B65B42">
        <w:t xml:space="preserve">weirs, dams and </w:t>
      </w:r>
      <w:r w:rsidR="00BA040E">
        <w:t xml:space="preserve">culverts) and changes to river flows can disrupt or block migration, and are a significant and ongoing threat to our native fish (Ministry for the Environment </w:t>
      </w:r>
      <w:r w:rsidR="00FD082A">
        <w:t xml:space="preserve">and </w:t>
      </w:r>
      <w:r w:rsidR="00BA040E">
        <w:t>Stats NZ</w:t>
      </w:r>
      <w:r w:rsidR="00694D63">
        <w:t>,</w:t>
      </w:r>
      <w:r w:rsidR="00BA040E">
        <w:t xml:space="preserve"> 2017; Franklin et al, 2018; Goodman, 2018).</w:t>
      </w:r>
    </w:p>
    <w:p w14:paraId="032929B0" w14:textId="211CE52E" w:rsidR="004E1BA6" w:rsidRDefault="0002794B" w:rsidP="004E1BA6">
      <w:pPr>
        <w:pStyle w:val="BodyText"/>
      </w:pPr>
      <w:r>
        <w:t>Decline</w:t>
      </w:r>
      <w:r w:rsidR="004E1BA6">
        <w:t xml:space="preserve"> of freshw</w:t>
      </w:r>
      <w:r>
        <w:t>ater fish communities has</w:t>
      </w:r>
      <w:r w:rsidR="004E1BA6">
        <w:t xml:space="preserve"> potential</w:t>
      </w:r>
      <w:r w:rsidR="00C20D93">
        <w:t>ly</w:t>
      </w:r>
      <w:r w:rsidR="004E1BA6">
        <w:t xml:space="preserve"> wide-ranging consequences. </w:t>
      </w:r>
      <w:r w:rsidR="00AC76A6">
        <w:t>Fish play critical roles in nutrient cycles, transporting nutrients across habitat boundaries and transforming nutrients from one form (</w:t>
      </w:r>
      <w:r w:rsidR="00C20D93">
        <w:t>for example,</w:t>
      </w:r>
      <w:r w:rsidR="00AC76A6">
        <w:t xml:space="preserve"> particles) to another (</w:t>
      </w:r>
      <w:r w:rsidR="00C20D93">
        <w:t>for example,</w:t>
      </w:r>
      <w:r w:rsidR="00AC76A6">
        <w:t xml:space="preserve"> dissolved), which in turn affects how the freshwater food web functions</w:t>
      </w:r>
      <w:r w:rsidR="004E1BA6" w:rsidRPr="004E1BA6">
        <w:t xml:space="preserve"> </w:t>
      </w:r>
      <w:r w:rsidR="00034E7D">
        <w:t xml:space="preserve">(Townsend, 1996; </w:t>
      </w:r>
      <w:proofErr w:type="spellStart"/>
      <w:r w:rsidR="00034E7D">
        <w:t>Jeppesen</w:t>
      </w:r>
      <w:proofErr w:type="spellEnd"/>
      <w:r w:rsidR="00034E7D">
        <w:t xml:space="preserve"> et al</w:t>
      </w:r>
      <w:r w:rsidR="00C20D93">
        <w:t>,</w:t>
      </w:r>
      <w:r w:rsidR="004E1BA6" w:rsidRPr="004E1BA6">
        <w:t xml:space="preserve"> 2010). </w:t>
      </w:r>
      <w:r w:rsidR="004E1BA6">
        <w:t xml:space="preserve">Degraded fish communities </w:t>
      </w:r>
      <w:r>
        <w:t xml:space="preserve">also </w:t>
      </w:r>
      <w:r w:rsidR="004E1BA6">
        <w:t>adversely impact c</w:t>
      </w:r>
      <w:r w:rsidR="004E1BA6" w:rsidRPr="001A0884">
        <w:t xml:space="preserve">ultural health and mana of </w:t>
      </w:r>
      <w:r w:rsidR="00860A9D">
        <w:t xml:space="preserve">a </w:t>
      </w:r>
      <w:r w:rsidR="004E1BA6" w:rsidRPr="001A0884">
        <w:t>waterway</w:t>
      </w:r>
      <w:r w:rsidR="00DB04D0">
        <w:t>;</w:t>
      </w:r>
      <w:r w:rsidR="004E1BA6" w:rsidRPr="001A0884">
        <w:t xml:space="preserve"> </w:t>
      </w:r>
      <w:r w:rsidR="00860A9D">
        <w:t>M</w:t>
      </w:r>
      <w:r w:rsidR="004E1BA6" w:rsidRPr="001A0884">
        <w:t xml:space="preserve">āori depend on </w:t>
      </w:r>
      <w:proofErr w:type="spellStart"/>
      <w:r w:rsidR="004E1BA6" w:rsidRPr="001A0884">
        <w:t>taonga</w:t>
      </w:r>
      <w:proofErr w:type="spellEnd"/>
      <w:r w:rsidR="004E1BA6" w:rsidRPr="001A0884">
        <w:t xml:space="preserve"> species like tuna and </w:t>
      </w:r>
      <w:proofErr w:type="spellStart"/>
      <w:r w:rsidR="004E1BA6" w:rsidRPr="001A0884">
        <w:t>inanga</w:t>
      </w:r>
      <w:proofErr w:type="spellEnd"/>
      <w:r w:rsidR="004E1BA6" w:rsidRPr="001A0884">
        <w:t xml:space="preserve"> for </w:t>
      </w:r>
      <w:proofErr w:type="spellStart"/>
      <w:r w:rsidR="004E1BA6" w:rsidRPr="001A0884">
        <w:t>mahinga</w:t>
      </w:r>
      <w:proofErr w:type="spellEnd"/>
      <w:r w:rsidR="004E1BA6" w:rsidRPr="001A0884">
        <w:t xml:space="preserve"> kai</w:t>
      </w:r>
      <w:r w:rsidR="003B2A13">
        <w:t>,</w:t>
      </w:r>
      <w:r w:rsidR="004E1BA6" w:rsidRPr="001A0884">
        <w:t xml:space="preserve"> and these species feature in traditional songs and stories</w:t>
      </w:r>
      <w:r w:rsidR="00860A9D">
        <w:t>,</w:t>
      </w:r>
      <w:r w:rsidR="004E1BA6" w:rsidRPr="001A0884">
        <w:t xml:space="preserve"> as well as act</w:t>
      </w:r>
      <w:r w:rsidR="00860A9D">
        <w:t>ing</w:t>
      </w:r>
      <w:r w:rsidR="004E1BA6" w:rsidRPr="001A0884">
        <w:t xml:space="preserve"> as cultural health indicators </w:t>
      </w:r>
      <w:r w:rsidR="00A763C1">
        <w:t>for</w:t>
      </w:r>
      <w:r w:rsidR="004E1BA6" w:rsidRPr="001A0884">
        <w:t xml:space="preserve"> water bodies. Losing the ability to collect </w:t>
      </w:r>
      <w:proofErr w:type="spellStart"/>
      <w:r w:rsidR="004E1BA6" w:rsidRPr="001A0884">
        <w:lastRenderedPageBreak/>
        <w:t>mahinga</w:t>
      </w:r>
      <w:proofErr w:type="spellEnd"/>
      <w:r w:rsidR="004E1BA6" w:rsidRPr="001A0884">
        <w:t xml:space="preserve"> kai can jeopardise the mana of an iwi </w:t>
      </w:r>
      <w:r w:rsidR="00A763C1">
        <w:t>in relation to</w:t>
      </w:r>
      <w:r w:rsidR="004E1BA6" w:rsidRPr="001A0884">
        <w:t xml:space="preserve"> providing food for guests (Collier et al, 2017</w:t>
      </w:r>
      <w:r w:rsidR="004E1BA6">
        <w:t xml:space="preserve">). A healthy freshwater environment can </w:t>
      </w:r>
      <w:r w:rsidR="00860A9D">
        <w:t xml:space="preserve">also support </w:t>
      </w:r>
      <w:r w:rsidR="004E1BA6">
        <w:t>recreational and sport fishing (</w:t>
      </w:r>
      <w:r w:rsidR="00860A9D">
        <w:t xml:space="preserve">Ministry for the Environment </w:t>
      </w:r>
      <w:r w:rsidR="00FD082A">
        <w:t>and</w:t>
      </w:r>
      <w:r w:rsidR="00860A9D">
        <w:t xml:space="preserve"> Stats NZ, </w:t>
      </w:r>
      <w:r w:rsidR="004E1BA6">
        <w:t xml:space="preserve">2017). </w:t>
      </w:r>
    </w:p>
    <w:p w14:paraId="794EFD00" w14:textId="35886A0E" w:rsidR="0055547F" w:rsidRDefault="00B75A26">
      <w:pPr>
        <w:pStyle w:val="BodyText"/>
      </w:pPr>
      <w:r>
        <w:t xml:space="preserve">New Zealand does not </w:t>
      </w:r>
      <w:r w:rsidR="00FB1BE9">
        <w:t xml:space="preserve">currently </w:t>
      </w:r>
      <w:r>
        <w:t>operate a national monitoring programme to assess the health of i</w:t>
      </w:r>
      <w:r w:rsidR="003F1BB7">
        <w:t>ts freshwater fish communities</w:t>
      </w:r>
      <w:r w:rsidR="00DB04D0">
        <w:t xml:space="preserve"> (or any trends in health indicators)</w:t>
      </w:r>
      <w:r w:rsidR="00B227A9">
        <w:t>,</w:t>
      </w:r>
      <w:r w:rsidR="003F1BB7">
        <w:t xml:space="preserve"> </w:t>
      </w:r>
      <w:r w:rsidR="0055547F">
        <w:t>despite the current at-risk status</w:t>
      </w:r>
      <w:r w:rsidR="00DB04D0">
        <w:t xml:space="preserve"> of these communities</w:t>
      </w:r>
      <w:r w:rsidR="0055547F">
        <w:t xml:space="preserve">, the multiple stressors affecting them, and the </w:t>
      </w:r>
      <w:r w:rsidR="00AC40E6">
        <w:t xml:space="preserve">potential ecological, social and cultural </w:t>
      </w:r>
      <w:r w:rsidR="0055547F">
        <w:t xml:space="preserve">consequences </w:t>
      </w:r>
      <w:r w:rsidR="00AC40E6">
        <w:t>of</w:t>
      </w:r>
      <w:r w:rsidR="0055547F">
        <w:t xml:space="preserve"> further decline. Some </w:t>
      </w:r>
      <w:r w:rsidR="00B65B42">
        <w:t xml:space="preserve">government departments, </w:t>
      </w:r>
      <w:r w:rsidR="00FB1BE9">
        <w:t>non-government organisations (</w:t>
      </w:r>
      <w:r w:rsidR="00B65B42">
        <w:t>NGOs</w:t>
      </w:r>
      <w:r w:rsidR="00FB1BE9">
        <w:t>)</w:t>
      </w:r>
      <w:r w:rsidR="00B65B42">
        <w:t xml:space="preserve"> and regional </w:t>
      </w:r>
      <w:r w:rsidR="00B227A9">
        <w:t xml:space="preserve">councils operate </w:t>
      </w:r>
      <w:r w:rsidR="00B65B42">
        <w:t>monitoring</w:t>
      </w:r>
      <w:r w:rsidR="003F1BB7">
        <w:t xml:space="preserve"> </w:t>
      </w:r>
      <w:r w:rsidR="00B227A9">
        <w:t>programmes</w:t>
      </w:r>
      <w:r w:rsidR="003F1BB7">
        <w:t xml:space="preserve"> </w:t>
      </w:r>
      <w:r w:rsidR="00B227A9">
        <w:t>(</w:t>
      </w:r>
      <w:r w:rsidR="00034E7D">
        <w:t>David et al</w:t>
      </w:r>
      <w:r w:rsidR="00FB1BE9">
        <w:t>,</w:t>
      </w:r>
      <w:r w:rsidR="003F1BB7">
        <w:t xml:space="preserve"> 2016; Mitchell and Heath</w:t>
      </w:r>
      <w:r w:rsidR="00FB1BE9">
        <w:t>,</w:t>
      </w:r>
      <w:r w:rsidR="003F1BB7">
        <w:t xml:space="preserve"> 2019)</w:t>
      </w:r>
      <w:r w:rsidR="0055547F">
        <w:t xml:space="preserve">, but differences </w:t>
      </w:r>
      <w:r w:rsidR="00DB04D0">
        <w:t xml:space="preserve">in methodologies used </w:t>
      </w:r>
      <w:r w:rsidR="004357CB">
        <w:t>complicate</w:t>
      </w:r>
      <w:r w:rsidR="0055547F">
        <w:t xml:space="preserve"> comparison</w:t>
      </w:r>
      <w:r w:rsidR="00DB04D0">
        <w:t>s at a national level</w:t>
      </w:r>
      <w:r w:rsidR="0055547F">
        <w:t>.</w:t>
      </w:r>
      <w:r w:rsidR="00B227A9">
        <w:t xml:space="preserve"> </w:t>
      </w:r>
    </w:p>
    <w:p w14:paraId="720CBC4E" w14:textId="5C769221" w:rsidR="003822B2" w:rsidRDefault="0055547F">
      <w:pPr>
        <w:pStyle w:val="BodyText"/>
      </w:pPr>
      <w:r>
        <w:t>In the absence of coordinated monitoring, national-</w:t>
      </w:r>
      <w:r w:rsidR="00AC40E6">
        <w:t>scale</w:t>
      </w:r>
      <w:r>
        <w:t xml:space="preserve"> assessments of freshwater fish communities </w:t>
      </w:r>
      <w:r w:rsidR="00AC40E6">
        <w:t xml:space="preserve">have been </w:t>
      </w:r>
      <w:r>
        <w:t xml:space="preserve">based on </w:t>
      </w:r>
      <w:r w:rsidR="004357CB">
        <w:t xml:space="preserve">analysis of records from </w:t>
      </w:r>
      <w:r>
        <w:t>the New Zealand Freshwater Fish Database (NZFFD) maintained by NIWA.</w:t>
      </w:r>
      <w:r w:rsidR="008A45B6">
        <w:rPr>
          <w:rStyle w:val="FootnoteReference"/>
        </w:rPr>
        <w:footnoteReference w:id="1"/>
      </w:r>
      <w:r>
        <w:t xml:space="preserve"> The NZFFD contains over </w:t>
      </w:r>
      <w:r w:rsidR="0020220F">
        <w:t>140,000 records</w:t>
      </w:r>
      <w:r>
        <w:t>,</w:t>
      </w:r>
      <w:r w:rsidR="001E1CEA">
        <w:t xml:space="preserve"> </w:t>
      </w:r>
      <w:r w:rsidR="008A45B6">
        <w:t xml:space="preserve">created </w:t>
      </w:r>
      <w:r w:rsidR="001E1CEA">
        <w:t>by a wide range of individuals and organisations</w:t>
      </w:r>
      <w:r>
        <w:t xml:space="preserve">, </w:t>
      </w:r>
      <w:r w:rsidR="008A45B6">
        <w:t xml:space="preserve">and </w:t>
      </w:r>
      <w:r>
        <w:t xml:space="preserve">dating back to 1901. The records in the NZFFD are based on many different </w:t>
      </w:r>
      <w:r w:rsidR="00381622">
        <w:t>fishing methods</w:t>
      </w:r>
      <w:r w:rsidR="008A45B6">
        <w:t>,</w:t>
      </w:r>
      <w:r w:rsidR="00381622">
        <w:t xml:space="preserve"> </w:t>
      </w:r>
      <w:r>
        <w:t xml:space="preserve">and </w:t>
      </w:r>
      <w:r w:rsidR="009E107F">
        <w:t xml:space="preserve">covariates include location, elevation, distance from coast, </w:t>
      </w:r>
      <w:r w:rsidR="008A45B6">
        <w:t>and so on</w:t>
      </w:r>
      <w:r w:rsidR="009E107F">
        <w:t>.</w:t>
      </w:r>
      <w:r w:rsidR="003822B2">
        <w:t xml:space="preserve"> (Joy et al</w:t>
      </w:r>
      <w:r w:rsidR="008A45B6">
        <w:t>,</w:t>
      </w:r>
      <w:r w:rsidR="003822B2">
        <w:t xml:space="preserve"> 201</w:t>
      </w:r>
      <w:r w:rsidR="009F3206">
        <w:t>8)</w:t>
      </w:r>
      <w:r w:rsidR="003822B2">
        <w:t>.</w:t>
      </w:r>
      <w:r w:rsidR="009E107F">
        <w:t xml:space="preserve"> Patchy information is available for abundance and size.</w:t>
      </w:r>
      <w:r w:rsidR="003822B2">
        <w:t xml:space="preserve"> Recent development of a nation</w:t>
      </w:r>
      <w:r w:rsidR="00034E7D">
        <w:t>al sampling protocol (Joy et al</w:t>
      </w:r>
      <w:r w:rsidR="008A45B6">
        <w:t>,</w:t>
      </w:r>
      <w:r w:rsidR="003822B2">
        <w:t xml:space="preserve"> 2013) </w:t>
      </w:r>
      <w:r w:rsidR="00E23816">
        <w:t>is likely to</w:t>
      </w:r>
      <w:r w:rsidR="003822B2">
        <w:t xml:space="preserve"> improve the consistency and amount of fish monitoring data available in the future. </w:t>
      </w:r>
      <w:r w:rsidR="000566F0">
        <w:t xml:space="preserve">Protocols for monitoring fish communities of lakes, wetlands, and larger rivers have yet to be developed or applied widely. </w:t>
      </w:r>
    </w:p>
    <w:p w14:paraId="5628C27F" w14:textId="18F6C3BE" w:rsidR="00BD030D" w:rsidRDefault="005A14F5">
      <w:pPr>
        <w:pStyle w:val="BodyText"/>
      </w:pPr>
      <w:r>
        <w:t>Some previous national-</w:t>
      </w:r>
      <w:r w:rsidR="00792C6E">
        <w:t>level</w:t>
      </w:r>
      <w:r>
        <w:t xml:space="preserve"> assessment of records from the NZFFD have</w:t>
      </w:r>
      <w:r w:rsidR="00E23816">
        <w:t xml:space="preserve"> </w:t>
      </w:r>
      <w:r>
        <w:t>sought</w:t>
      </w:r>
      <w:r w:rsidR="00E23816">
        <w:t xml:space="preserve"> mainly</w:t>
      </w:r>
      <w:r>
        <w:t xml:space="preserve"> to understand temporal trends in fish occurrence. </w:t>
      </w:r>
      <w:r w:rsidR="00675011">
        <w:t xml:space="preserve">For example, </w:t>
      </w:r>
      <w:r w:rsidR="003B3D80">
        <w:t>Crow</w:t>
      </w:r>
      <w:r>
        <w:t xml:space="preserve"> et al (2016) used models to assess trends in the national-scale probability of capture of 11 species</w:t>
      </w:r>
      <w:r w:rsidR="00675011">
        <w:t>. This study showed that f</w:t>
      </w:r>
      <w:r w:rsidRPr="005A14F5">
        <w:t>our native</w:t>
      </w:r>
      <w:r>
        <w:t xml:space="preserve"> species</w:t>
      </w:r>
      <w:r w:rsidRPr="005A14F5">
        <w:t xml:space="preserve"> (longfin eel, </w:t>
      </w:r>
      <w:proofErr w:type="spellStart"/>
      <w:r w:rsidRPr="005A14F5">
        <w:t>kōaro</w:t>
      </w:r>
      <w:proofErr w:type="spellEnd"/>
      <w:r w:rsidRPr="005A14F5">
        <w:t>, Canterbury galaxias, and common bully) and two exotic</w:t>
      </w:r>
      <w:r>
        <w:t xml:space="preserve"> species</w:t>
      </w:r>
      <w:r w:rsidRPr="005A14F5">
        <w:t xml:space="preserve"> (rainbow trout and brown trout) </w:t>
      </w:r>
      <w:r w:rsidR="00675011">
        <w:t xml:space="preserve">had </w:t>
      </w:r>
      <w:r w:rsidRPr="005A14F5">
        <w:t>declined in abundance ove</w:t>
      </w:r>
      <w:r>
        <w:t>r the 39 years from 1977</w:t>
      </w:r>
      <w:r w:rsidR="00E23816">
        <w:t xml:space="preserve"> to </w:t>
      </w:r>
      <w:r>
        <w:t xml:space="preserve">2015, </w:t>
      </w:r>
      <w:r w:rsidR="00675011">
        <w:t>while upland bully and shortfin eel had increased in abundance over the same period. Another study by Joy et al (201</w:t>
      </w:r>
      <w:r w:rsidR="0020220F">
        <w:t>8</w:t>
      </w:r>
      <w:r w:rsidR="00675011">
        <w:t>) assessed national-scale trends in fish occurrence and</w:t>
      </w:r>
      <w:r w:rsidR="00E23816">
        <w:t xml:space="preserve"> the</w:t>
      </w:r>
      <w:r w:rsidR="00675011">
        <w:t xml:space="preserve"> Index of Biotic Integrity (IBI) across different land cover categories. This study showed that the average IBI declined over time</w:t>
      </w:r>
      <w:r w:rsidR="00145BB2">
        <w:t xml:space="preserve"> in</w:t>
      </w:r>
      <w:r w:rsidR="00675011">
        <w:t xml:space="preserve"> areas of pasture-dominated land, and that 75</w:t>
      </w:r>
      <w:r w:rsidR="00E23816">
        <w:t xml:space="preserve"> per cent</w:t>
      </w:r>
      <w:r w:rsidR="00675011">
        <w:t xml:space="preserve"> of the 20 assessed fish species had declining abundance over time.</w:t>
      </w:r>
      <w:r w:rsidR="00491461">
        <w:t xml:space="preserve"> These studies provide</w:t>
      </w:r>
      <w:r w:rsidR="00BD030D">
        <w:t>d</w:t>
      </w:r>
      <w:r w:rsidR="00491461">
        <w:t xml:space="preserve"> important information </w:t>
      </w:r>
      <w:r w:rsidR="00BD030D">
        <w:t>about</w:t>
      </w:r>
      <w:r w:rsidR="00491461">
        <w:t xml:space="preserve"> temporal trends </w:t>
      </w:r>
      <w:r w:rsidR="00BD030D">
        <w:t>in fish abundance</w:t>
      </w:r>
      <w:r w:rsidR="00E23816">
        <w:t>,</w:t>
      </w:r>
      <w:r w:rsidR="00BD030D">
        <w:t xml:space="preserve"> but did not incorporate a detailed assessment of their spatial variation.</w:t>
      </w:r>
    </w:p>
    <w:p w14:paraId="34C0E3B7" w14:textId="097363FD" w:rsidR="00AE1261" w:rsidRDefault="00BD030D" w:rsidP="00856591">
      <w:pPr>
        <w:pStyle w:val="BodyText"/>
        <w:rPr>
          <w:rFonts w:eastAsiaTheme="majorEastAsia"/>
        </w:rPr>
      </w:pPr>
      <w:r>
        <w:t>Other previous national-scale assessments of records from the NZFFD have primarily sought to understand spatial variations in fish occurrence.</w:t>
      </w:r>
      <w:r w:rsidR="008559A1">
        <w:t xml:space="preserve"> </w:t>
      </w:r>
      <w:r w:rsidR="00390A1F">
        <w:t xml:space="preserve">For example, Crow et al (2014) </w:t>
      </w:r>
      <w:r w:rsidR="000E1F3E">
        <w:t xml:space="preserve">and Canning (2018) developed </w:t>
      </w:r>
      <w:r w:rsidR="000A0024">
        <w:t xml:space="preserve">spatial </w:t>
      </w:r>
      <w:r w:rsidR="000E1F3E">
        <w:t>models to predict</w:t>
      </w:r>
      <w:r w:rsidR="00390A1F" w:rsidRPr="00390A1F">
        <w:t xml:space="preserve"> fish presence</w:t>
      </w:r>
      <w:r w:rsidR="000A0024">
        <w:t>,</w:t>
      </w:r>
      <w:r w:rsidR="00390A1F" w:rsidRPr="00390A1F">
        <w:t xml:space="preserve"> </w:t>
      </w:r>
      <w:r w:rsidR="000A0024">
        <w:t xml:space="preserve">based </w:t>
      </w:r>
      <w:r w:rsidR="000E1F3E">
        <w:t xml:space="preserve">on a suite of </w:t>
      </w:r>
      <w:r w:rsidR="00390A1F" w:rsidRPr="00390A1F">
        <w:t xml:space="preserve">variables </w:t>
      </w:r>
      <w:r w:rsidR="000E1F3E">
        <w:t>related to</w:t>
      </w:r>
      <w:r w:rsidR="00390A1F" w:rsidRPr="00390A1F">
        <w:t xml:space="preserve"> environmental conditions, hydrological variation</w:t>
      </w:r>
      <w:r w:rsidR="000A0024">
        <w:t xml:space="preserve"> and other predictors</w:t>
      </w:r>
      <w:r w:rsidR="00390A1F" w:rsidRPr="00390A1F">
        <w:t>.</w:t>
      </w:r>
      <w:r w:rsidR="000E1F3E">
        <w:t xml:space="preserve"> These two studies used different modelling approaches and different sets of predictor variables but produced similar </w:t>
      </w:r>
      <w:r w:rsidR="00B77904">
        <w:t>conclusions about the spatial distribution</w:t>
      </w:r>
      <w:r w:rsidR="000E1F3E">
        <w:t xml:space="preserve"> </w:t>
      </w:r>
      <w:r w:rsidR="00C04B39">
        <w:t xml:space="preserve">of </w:t>
      </w:r>
      <w:r w:rsidR="000E1F3E">
        <w:t>specific species.</w:t>
      </w:r>
      <w:r w:rsidR="00B77904">
        <w:t xml:space="preserve"> Canning (2018) also assessed the observed v</w:t>
      </w:r>
      <w:r w:rsidR="00C04B39">
        <w:t>ersu</w:t>
      </w:r>
      <w:r w:rsidR="00B77904">
        <w:t>s expected (O/E) distributions of fish species</w:t>
      </w:r>
      <w:r w:rsidR="00C04B39">
        <w:t>,</w:t>
      </w:r>
      <w:r w:rsidR="00B77904">
        <w:t xml:space="preserve"> and concluded that reduced</w:t>
      </w:r>
      <w:r w:rsidR="00413C8F">
        <w:t xml:space="preserve"> fish abundance in many river reaches,</w:t>
      </w:r>
      <w:r w:rsidR="009C5B99">
        <w:t xml:space="preserve"> particularly in lowland rivers and parts of the central North Island,</w:t>
      </w:r>
      <w:r w:rsidR="00413C8F">
        <w:t xml:space="preserve"> </w:t>
      </w:r>
      <w:r w:rsidR="00B77904">
        <w:t>was</w:t>
      </w:r>
      <w:r w:rsidR="00413C8F">
        <w:t xml:space="preserve"> primarily due to </w:t>
      </w:r>
      <w:r w:rsidR="008559A1">
        <w:t xml:space="preserve">nutrient enrichment, </w:t>
      </w:r>
      <w:r w:rsidR="00413C8F">
        <w:t xml:space="preserve">barriers to fish passage, and </w:t>
      </w:r>
      <w:r w:rsidR="008559A1">
        <w:t xml:space="preserve">loss of riparian vegetation. </w:t>
      </w:r>
      <w:r w:rsidR="00AF1013">
        <w:t>These studies provided important information about spatial variations in the occurrence of particular fish species</w:t>
      </w:r>
      <w:r w:rsidR="00792C6E">
        <w:t>,</w:t>
      </w:r>
      <w:r w:rsidR="00AF1013">
        <w:t xml:space="preserve"> but did not assess temporal trends.</w:t>
      </w:r>
      <w:bookmarkEnd w:id="3"/>
    </w:p>
    <w:p w14:paraId="721BD0DB" w14:textId="77777777" w:rsidR="00133CD3" w:rsidRDefault="00133CD3" w:rsidP="00856591">
      <w:pPr>
        <w:pStyle w:val="BodyText"/>
        <w:rPr>
          <w:rFonts w:eastAsiaTheme="majorEastAsia"/>
        </w:rPr>
      </w:pPr>
      <w:r>
        <w:br w:type="page"/>
      </w:r>
    </w:p>
    <w:p w14:paraId="17959BD9" w14:textId="6A665019" w:rsidR="00A50B3A" w:rsidRPr="00AE1261" w:rsidRDefault="00A50B3A" w:rsidP="00AE1261">
      <w:pPr>
        <w:pStyle w:val="Heading1"/>
      </w:pPr>
      <w:bookmarkStart w:id="4" w:name="_Toc31966385"/>
      <w:r w:rsidRPr="00AE1261">
        <w:lastRenderedPageBreak/>
        <w:t>Methods</w:t>
      </w:r>
      <w:bookmarkEnd w:id="4"/>
    </w:p>
    <w:p w14:paraId="0B87A1AD" w14:textId="4ADE79B0" w:rsidR="007466E7" w:rsidRPr="00AE1261" w:rsidRDefault="007466E7" w:rsidP="00856591">
      <w:pPr>
        <w:pStyle w:val="Heading2"/>
        <w:spacing w:before="0"/>
      </w:pPr>
      <w:bookmarkStart w:id="5" w:name="_Toc31966386"/>
      <w:r w:rsidRPr="00AE1261">
        <w:t xml:space="preserve">Data </w:t>
      </w:r>
      <w:r w:rsidR="0045233D">
        <w:t>s</w:t>
      </w:r>
      <w:r w:rsidRPr="00AE1261">
        <w:t>ource</w:t>
      </w:r>
      <w:r w:rsidR="009C07B6" w:rsidRPr="00AE1261">
        <w:t>s</w:t>
      </w:r>
      <w:bookmarkEnd w:id="5"/>
    </w:p>
    <w:p w14:paraId="051A384F" w14:textId="2C36A81F" w:rsidR="00007BBE" w:rsidRDefault="00007BBE" w:rsidP="00007BBE">
      <w:pPr>
        <w:pStyle w:val="Heading3"/>
      </w:pPr>
      <w:r>
        <w:t>Fish occurrence data</w:t>
      </w:r>
    </w:p>
    <w:p w14:paraId="35ADF6C1" w14:textId="5FE1A912" w:rsidR="00B65B42" w:rsidRDefault="00F355F1" w:rsidP="00AE1261">
      <w:pPr>
        <w:pStyle w:val="BodyText"/>
      </w:pPr>
      <w:r>
        <w:t xml:space="preserve">Recorded observations of fish occurrence were extracted from the </w:t>
      </w:r>
      <w:r w:rsidR="0045233D">
        <w:t>New Zealand Freshwater Fish Database (</w:t>
      </w:r>
      <w:r>
        <w:t>NZFFD</w:t>
      </w:r>
      <w:r w:rsidR="0045233D">
        <w:t>)</w:t>
      </w:r>
      <w:r w:rsidR="003D7275">
        <w:t xml:space="preserve"> on 19 August 2018</w:t>
      </w:r>
      <w:r w:rsidR="00B65B42">
        <w:t>.</w:t>
      </w:r>
      <w:r w:rsidR="00525816">
        <w:t xml:space="preserve"> </w:t>
      </w:r>
      <w:r w:rsidR="00B65B42" w:rsidRPr="00B65B42">
        <w:t>Only the NZFFD records based on backpack electrofishing were retained, following the approach taken in recent studies</w:t>
      </w:r>
      <w:r w:rsidR="00B82020">
        <w:t xml:space="preserve">. This approach was taken </w:t>
      </w:r>
      <w:r w:rsidR="00B65B42" w:rsidRPr="00B65B42">
        <w:t>to avoid potential biases</w:t>
      </w:r>
      <w:r w:rsidR="00EE0B3C">
        <w:t xml:space="preserve"> </w:t>
      </w:r>
      <w:r w:rsidR="00B65B42" w:rsidRPr="00B65B42">
        <w:t>from differences in sampling me</w:t>
      </w:r>
      <w:r w:rsidR="00034E7D">
        <w:t>thods (Canning, 2018; Joy et al</w:t>
      </w:r>
      <w:r w:rsidR="00B65B42" w:rsidRPr="00B65B42">
        <w:t xml:space="preserve">, 2018). This means that the dataset used in this study </w:t>
      </w:r>
      <w:r w:rsidR="00D231FD">
        <w:t>is biased towards</w:t>
      </w:r>
      <w:r w:rsidR="00B65B42" w:rsidRPr="00B65B42">
        <w:t xml:space="preserve"> </w:t>
      </w:r>
      <w:proofErr w:type="spellStart"/>
      <w:r w:rsidR="00B65B42" w:rsidRPr="00B65B42">
        <w:t>wadeable</w:t>
      </w:r>
      <w:proofErr w:type="spellEnd"/>
      <w:r w:rsidR="00D231FD">
        <w:t xml:space="preserve"> sections of</w:t>
      </w:r>
      <w:r w:rsidR="00B65B42" w:rsidRPr="00B65B42">
        <w:t xml:space="preserve"> rivers, </w:t>
      </w:r>
      <w:r w:rsidR="003D7275">
        <w:t>as opposed to</w:t>
      </w:r>
      <w:r w:rsidR="00B65B42" w:rsidRPr="00B65B42">
        <w:t xml:space="preserve"> larger non-</w:t>
      </w:r>
      <w:proofErr w:type="spellStart"/>
      <w:r w:rsidR="00B65B42" w:rsidRPr="00B65B42">
        <w:t>wadeable</w:t>
      </w:r>
      <w:proofErr w:type="spellEnd"/>
      <w:r w:rsidR="00B65B42" w:rsidRPr="00B65B42">
        <w:t xml:space="preserve"> </w:t>
      </w:r>
      <w:r w:rsidR="00D231FD">
        <w:t>sections</w:t>
      </w:r>
      <w:r w:rsidR="00D231FD" w:rsidRPr="00B65B42">
        <w:t xml:space="preserve"> </w:t>
      </w:r>
      <w:r w:rsidR="00B65B42" w:rsidRPr="00B65B42">
        <w:t>where the backpack electrofishing method cannot be applied.</w:t>
      </w:r>
      <w:r w:rsidR="00B65B42">
        <w:t xml:space="preserve"> </w:t>
      </w:r>
      <w:r w:rsidR="0045233D">
        <w:t>T</w:t>
      </w:r>
      <w:r w:rsidR="00B65B42">
        <w:t xml:space="preserve">here </w:t>
      </w:r>
      <w:r w:rsidR="00EE0B3C">
        <w:t xml:space="preserve">were </w:t>
      </w:r>
      <w:r w:rsidR="00AD1A06" w:rsidRPr="004A03B1">
        <w:t>51,726</w:t>
      </w:r>
      <w:r w:rsidR="00B65B42" w:rsidRPr="004A03B1">
        <w:t xml:space="preserve"> backpack electrofishing records in the NZFFD</w:t>
      </w:r>
      <w:r w:rsidR="00B82020">
        <w:t>,</w:t>
      </w:r>
      <w:r w:rsidR="00B65B42" w:rsidRPr="004A03B1">
        <w:t xml:space="preserve"> covering 196</w:t>
      </w:r>
      <w:r w:rsidR="00AD1A06" w:rsidRPr="004A03B1">
        <w:t>4</w:t>
      </w:r>
      <w:r w:rsidR="00B65B42" w:rsidRPr="004A03B1">
        <w:t xml:space="preserve"> to 2019.</w:t>
      </w:r>
    </w:p>
    <w:p w14:paraId="0FDFFAE3" w14:textId="36358C7A" w:rsidR="00007BBE" w:rsidRDefault="00007BBE" w:rsidP="00AE1261">
      <w:pPr>
        <w:pStyle w:val="BodyText"/>
      </w:pPr>
      <w:r>
        <w:t xml:space="preserve">Following the method </w:t>
      </w:r>
      <w:r w:rsidR="00501BE7">
        <w:t xml:space="preserve">used by </w:t>
      </w:r>
      <w:r>
        <w:t>Joy et al (2018), all records were converted into occurrence data (presence v</w:t>
      </w:r>
      <w:r w:rsidR="00501BE7">
        <w:t>ersu</w:t>
      </w:r>
      <w:r>
        <w:t>s absence)</w:t>
      </w:r>
      <w:r w:rsidR="00501BE7">
        <w:t>,</w:t>
      </w:r>
      <w:r>
        <w:t xml:space="preserve"> because information on fish abundance is not available for all records in the NZFFD. </w:t>
      </w:r>
    </w:p>
    <w:p w14:paraId="133F7898" w14:textId="4A7308EC" w:rsidR="000450D7" w:rsidRDefault="007D3A09" w:rsidP="000450D7">
      <w:pPr>
        <w:pStyle w:val="Heading3"/>
      </w:pPr>
      <w:r>
        <w:t>Regional and catchment boundaries</w:t>
      </w:r>
    </w:p>
    <w:p w14:paraId="0502164C" w14:textId="4224CF41" w:rsidR="000450D7" w:rsidRDefault="004A03B1" w:rsidP="000450D7">
      <w:pPr>
        <w:pStyle w:val="BodyText"/>
      </w:pPr>
      <w:r>
        <w:t>The g</w:t>
      </w:r>
      <w:r w:rsidR="000450D7">
        <w:t>eographic boundaries of New Zealand’s 16 regional author</w:t>
      </w:r>
      <w:r w:rsidR="00234890">
        <w:t>it</w:t>
      </w:r>
      <w:r w:rsidR="000450D7">
        <w:t xml:space="preserve">ies </w:t>
      </w:r>
      <w:r>
        <w:t xml:space="preserve">were </w:t>
      </w:r>
      <w:r w:rsidR="000450D7">
        <w:t>obtained from</w:t>
      </w:r>
      <w:r w:rsidR="00234890">
        <w:t xml:space="preserve"> Stats NZ. </w:t>
      </w:r>
    </w:p>
    <w:p w14:paraId="7B2B0CE8" w14:textId="35A16B3A" w:rsidR="000450D7" w:rsidRDefault="000450D7" w:rsidP="000450D7">
      <w:pPr>
        <w:pStyle w:val="BodyText"/>
      </w:pPr>
      <w:r>
        <w:t xml:space="preserve">The boundaries of </w:t>
      </w:r>
      <w:r w:rsidR="007C13E0">
        <w:t xml:space="preserve">10,131 </w:t>
      </w:r>
      <w:r>
        <w:t xml:space="preserve">catchments that drain to the sea (sea-draining catchments) </w:t>
      </w:r>
      <w:r w:rsidR="000A0024">
        <w:t>were</w:t>
      </w:r>
      <w:r w:rsidR="007C13E0">
        <w:t xml:space="preserve"> </w:t>
      </w:r>
      <w:r>
        <w:t>obtained from version 1.0 of the Freshwater Environments of New Zealand (FENZ) database (</w:t>
      </w:r>
      <w:proofErr w:type="spellStart"/>
      <w:r w:rsidR="00034E7D">
        <w:t>Leathwick</w:t>
      </w:r>
      <w:proofErr w:type="spellEnd"/>
      <w:r w:rsidR="00034E7D">
        <w:t xml:space="preserve"> et al</w:t>
      </w:r>
      <w:r w:rsidR="00B264A9">
        <w:t>,</w:t>
      </w:r>
      <w:r w:rsidR="000A0024">
        <w:t xml:space="preserve"> 2010</w:t>
      </w:r>
      <w:r>
        <w:t xml:space="preserve">). </w:t>
      </w:r>
    </w:p>
    <w:p w14:paraId="353465CF" w14:textId="22B93EDE" w:rsidR="000A0024" w:rsidRDefault="000A0024" w:rsidP="0082601A">
      <w:pPr>
        <w:pStyle w:val="BodyText"/>
      </w:pPr>
      <w:r>
        <w:t xml:space="preserve">The spatial boundaries of 14,098 third-order </w:t>
      </w:r>
      <w:r w:rsidR="0082601A">
        <w:t xml:space="preserve">planning units </w:t>
      </w:r>
      <w:r>
        <w:t>were obtained from the</w:t>
      </w:r>
      <w:r w:rsidR="004A03B1">
        <w:t xml:space="preserve"> </w:t>
      </w:r>
      <w:r w:rsidR="00CC0120">
        <w:t xml:space="preserve">Department of Conservation </w:t>
      </w:r>
      <w:r w:rsidR="00034E7D">
        <w:t>(West et al</w:t>
      </w:r>
      <w:r w:rsidR="00B264A9">
        <w:t>,</w:t>
      </w:r>
      <w:r w:rsidR="0082601A">
        <w:t xml:space="preserve"> </w:t>
      </w:r>
      <w:r w:rsidR="00B906B3">
        <w:t>2018</w:t>
      </w:r>
      <w:r w:rsidR="0082601A">
        <w:t>)</w:t>
      </w:r>
      <w:r w:rsidR="00CC0120">
        <w:t xml:space="preserve">. </w:t>
      </w:r>
      <w:r w:rsidR="0082601A">
        <w:t>The sub</w:t>
      </w:r>
      <w:r w:rsidR="00B264A9">
        <w:t>-</w:t>
      </w:r>
      <w:r w:rsidR="0082601A">
        <w:t>catchments used as planning units in this analysis were based on the third‐order sub</w:t>
      </w:r>
      <w:r w:rsidR="00B264A9">
        <w:t>-</w:t>
      </w:r>
      <w:r w:rsidR="0082601A">
        <w:t>catchment layer contained in FENZ. Sub</w:t>
      </w:r>
      <w:r w:rsidR="00B264A9">
        <w:t>-</w:t>
      </w:r>
      <w:r w:rsidR="0082601A">
        <w:t>catchment data were edited extensively to ensure that all sub</w:t>
      </w:r>
      <w:r w:rsidR="00B264A9">
        <w:t>-</w:t>
      </w:r>
      <w:r w:rsidR="0082601A">
        <w:t>catchment linkages were correctly specified, and that sub</w:t>
      </w:r>
      <w:r w:rsidR="00B264A9">
        <w:t>-</w:t>
      </w:r>
      <w:r w:rsidR="0082601A">
        <w:t>catchment polygons around larger lakes were correctly defined.</w:t>
      </w:r>
    </w:p>
    <w:p w14:paraId="48B9A005" w14:textId="3237992B" w:rsidR="00007BBE" w:rsidRDefault="00007BBE" w:rsidP="00007BBE">
      <w:pPr>
        <w:pStyle w:val="Heading3"/>
      </w:pPr>
      <w:r>
        <w:t>Land cover data</w:t>
      </w:r>
    </w:p>
    <w:p w14:paraId="331DEF19" w14:textId="7BDF714A" w:rsidR="00A544BA" w:rsidRDefault="00007BBE" w:rsidP="00AE1261">
      <w:pPr>
        <w:pStyle w:val="BodyText"/>
      </w:pPr>
      <w:r>
        <w:t>Land cover data</w:t>
      </w:r>
      <w:r w:rsidR="00B10D22">
        <w:t xml:space="preserve"> were</w:t>
      </w:r>
      <w:r>
        <w:t xml:space="preserve"> obtained from the New Zealand Land Cover Database (LCDB)</w:t>
      </w:r>
      <w:r w:rsidR="00B10D22">
        <w:t xml:space="preserve"> version 4.1 (Stats NZ 2018)</w:t>
      </w:r>
      <w:r>
        <w:t xml:space="preserve">. LCDB </w:t>
      </w:r>
      <w:r w:rsidR="00B10D22">
        <w:t xml:space="preserve">4.1 </w:t>
      </w:r>
      <w:r>
        <w:t>provides a national classification of land cover, mapped using satellite imagery, with four survey periods</w:t>
      </w:r>
      <w:r w:rsidR="00A544BA">
        <w:t>: summer</w:t>
      </w:r>
      <w:r>
        <w:t xml:space="preserve"> 1996/97, </w:t>
      </w:r>
      <w:r w:rsidR="00A544BA">
        <w:t xml:space="preserve">summer </w:t>
      </w:r>
      <w:r>
        <w:t xml:space="preserve">2001/02, </w:t>
      </w:r>
      <w:r w:rsidR="00A544BA">
        <w:t xml:space="preserve">summer </w:t>
      </w:r>
      <w:r>
        <w:t xml:space="preserve">2008/09, and </w:t>
      </w:r>
      <w:r w:rsidR="00A544BA">
        <w:t xml:space="preserve">summer </w:t>
      </w:r>
      <w:r>
        <w:t>2012/13.</w:t>
      </w:r>
      <w:r w:rsidR="00B10D22">
        <w:t xml:space="preserve"> </w:t>
      </w:r>
    </w:p>
    <w:p w14:paraId="2B891999" w14:textId="573CEF8D" w:rsidR="00B10D22" w:rsidRDefault="00E44C86" w:rsidP="00FD1FB6">
      <w:pPr>
        <w:pStyle w:val="BodyText"/>
      </w:pPr>
      <w:r>
        <w:t xml:space="preserve">The 33 </w:t>
      </w:r>
      <w:r w:rsidR="00E86C27">
        <w:t>l</w:t>
      </w:r>
      <w:r w:rsidR="00B10D22">
        <w:t xml:space="preserve">and cover categories from LCDB 4.1 </w:t>
      </w:r>
      <w:r>
        <w:t xml:space="preserve">were </w:t>
      </w:r>
      <w:r w:rsidR="00B10D22">
        <w:t xml:space="preserve">mapped </w:t>
      </w:r>
      <w:r w:rsidR="00890527">
        <w:t xml:space="preserve">to </w:t>
      </w:r>
      <w:r>
        <w:t>four land</w:t>
      </w:r>
      <w:r w:rsidR="00FD1FB6">
        <w:t xml:space="preserve"> </w:t>
      </w:r>
      <w:r>
        <w:t>cover categories for this study (</w:t>
      </w:r>
      <w:r w:rsidR="002B3CC0">
        <w:t>t</w:t>
      </w:r>
      <w:r>
        <w:t xml:space="preserve">able 1). </w:t>
      </w:r>
      <w:r w:rsidR="00FD1FB6">
        <w:t>These four categories have been used to evaluate the influence of land cover on water quality (</w:t>
      </w:r>
      <w:r w:rsidR="002B3CC0">
        <w:t>for example,</w:t>
      </w:r>
      <w:r w:rsidR="00FD1FB6">
        <w:t xml:space="preserve"> Ministry for the Environment </w:t>
      </w:r>
      <w:r w:rsidR="00FD082A">
        <w:t>and</w:t>
      </w:r>
      <w:r w:rsidR="00FD1FB6">
        <w:t xml:space="preserve"> Stats NZ, 2019). </w:t>
      </w:r>
      <w:r w:rsidR="00FD15AE">
        <w:t>The Intensive Agriculture class is a combination of three LCDB</w:t>
      </w:r>
      <w:r w:rsidR="00540507">
        <w:t xml:space="preserve"> land cover classes</w:t>
      </w:r>
      <w:r w:rsidR="002B3CC0">
        <w:t>,</w:t>
      </w:r>
      <w:r w:rsidR="00540507">
        <w:t xml:space="preserve"> which are</w:t>
      </w:r>
      <w:r w:rsidR="00FD15AE">
        <w:t xml:space="preserve"> proposed to better reflect agricultural pressure on water quality than using the single High Producing Grassl</w:t>
      </w:r>
      <w:r w:rsidR="00034E7D">
        <w:t>and class alone (McDowell et al</w:t>
      </w:r>
      <w:r w:rsidR="002B3CC0">
        <w:t>,</w:t>
      </w:r>
      <w:r w:rsidR="00034E7D">
        <w:t xml:space="preserve"> 2012; </w:t>
      </w:r>
      <w:proofErr w:type="spellStart"/>
      <w:r w:rsidR="00034E7D">
        <w:t>Larned</w:t>
      </w:r>
      <w:proofErr w:type="spellEnd"/>
      <w:r w:rsidR="00034E7D">
        <w:t xml:space="preserve"> et al</w:t>
      </w:r>
      <w:r w:rsidR="002B3CC0">
        <w:t>,</w:t>
      </w:r>
      <w:r w:rsidR="00FD15AE">
        <w:t xml:space="preserve"> 2016). </w:t>
      </w:r>
    </w:p>
    <w:p w14:paraId="7B3BB912" w14:textId="3CA8E0B6" w:rsidR="00904957" w:rsidRPr="006B77BB" w:rsidRDefault="00904957" w:rsidP="00904957">
      <w:pPr>
        <w:pStyle w:val="Tableheading"/>
      </w:pPr>
      <w:bookmarkStart w:id="6" w:name="_Toc31966403"/>
      <w:r w:rsidRPr="006B77BB">
        <w:lastRenderedPageBreak/>
        <w:t xml:space="preserve">Table </w:t>
      </w:r>
      <w:r>
        <w:t>1</w:t>
      </w:r>
      <w:r w:rsidRPr="006B77BB">
        <w:t>:</w:t>
      </w:r>
      <w:r w:rsidRPr="006B77BB">
        <w:tab/>
      </w:r>
      <w:r>
        <w:t>Concordance between the four land</w:t>
      </w:r>
      <w:r w:rsidR="00BD4D89">
        <w:t xml:space="preserve"> </w:t>
      </w:r>
      <w:r>
        <w:t xml:space="preserve">cover categories used in this study, and the 33 land cover classes in </w:t>
      </w:r>
      <w:r w:rsidR="00B906B3">
        <w:t>LCDB4</w:t>
      </w:r>
      <w:bookmarkEnd w:id="6"/>
    </w:p>
    <w:tbl>
      <w:tblPr>
        <w:tblStyle w:val="TableGrid"/>
        <w:tblW w:w="7797"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127"/>
        <w:gridCol w:w="1842"/>
        <w:gridCol w:w="3828"/>
      </w:tblGrid>
      <w:tr w:rsidR="00F21F65" w:rsidRPr="006B77BB" w14:paraId="3F1AE3C5" w14:textId="77777777" w:rsidTr="00F74061">
        <w:trPr>
          <w:tblHeader/>
        </w:trPr>
        <w:tc>
          <w:tcPr>
            <w:tcW w:w="2127" w:type="dxa"/>
            <w:shd w:val="clear" w:color="auto" w:fill="1C556C"/>
          </w:tcPr>
          <w:p w14:paraId="3D37F41B" w14:textId="25228BBD" w:rsidR="00F21F65" w:rsidRPr="00495985" w:rsidRDefault="00F21F65" w:rsidP="00495985">
            <w:pPr>
              <w:pStyle w:val="TableTextbold"/>
              <w:rPr>
                <w:color w:val="FFFFFF" w:themeColor="background1"/>
              </w:rPr>
            </w:pPr>
            <w:proofErr w:type="spellStart"/>
            <w:r>
              <w:rPr>
                <w:color w:val="FFFFFF" w:themeColor="background1"/>
              </w:rPr>
              <w:t>Landcover</w:t>
            </w:r>
            <w:proofErr w:type="spellEnd"/>
            <w:r>
              <w:rPr>
                <w:color w:val="FFFFFF" w:themeColor="background1"/>
              </w:rPr>
              <w:t xml:space="preserve"> categories</w:t>
            </w:r>
            <w:r w:rsidRPr="00495985">
              <w:rPr>
                <w:color w:val="FFFFFF" w:themeColor="background1"/>
              </w:rPr>
              <w:t xml:space="preserve"> used in this study</w:t>
            </w:r>
          </w:p>
        </w:tc>
        <w:tc>
          <w:tcPr>
            <w:tcW w:w="1842" w:type="dxa"/>
            <w:shd w:val="clear" w:color="auto" w:fill="1C556C"/>
          </w:tcPr>
          <w:p w14:paraId="269C805C" w14:textId="2EEE9283" w:rsidR="00F21F65" w:rsidRPr="00495985" w:rsidRDefault="00F21F65" w:rsidP="00495985">
            <w:pPr>
              <w:pStyle w:val="TableTextbold"/>
              <w:jc w:val="center"/>
              <w:rPr>
                <w:color w:val="FFFFFF" w:themeColor="background1"/>
              </w:rPr>
            </w:pPr>
            <w:r w:rsidRPr="00495985">
              <w:rPr>
                <w:color w:val="FFFFFF" w:themeColor="background1"/>
              </w:rPr>
              <w:t>LCD</w:t>
            </w:r>
            <w:r>
              <w:rPr>
                <w:color w:val="FFFFFF" w:themeColor="background1"/>
              </w:rPr>
              <w:t>B4</w:t>
            </w:r>
            <w:r w:rsidRPr="00495985">
              <w:rPr>
                <w:color w:val="FFFFFF" w:themeColor="background1"/>
              </w:rPr>
              <w:t xml:space="preserve"> Class Number</w:t>
            </w:r>
          </w:p>
        </w:tc>
        <w:tc>
          <w:tcPr>
            <w:tcW w:w="3828" w:type="dxa"/>
            <w:shd w:val="clear" w:color="auto" w:fill="1C556C"/>
          </w:tcPr>
          <w:p w14:paraId="5CF50703" w14:textId="117786EE" w:rsidR="00F21F65" w:rsidRPr="00495985" w:rsidRDefault="00F21F65" w:rsidP="00495985">
            <w:pPr>
              <w:pStyle w:val="TableTextbold"/>
              <w:jc w:val="center"/>
              <w:rPr>
                <w:color w:val="FFFFFF" w:themeColor="background1"/>
              </w:rPr>
            </w:pPr>
            <w:r w:rsidRPr="00495985">
              <w:rPr>
                <w:color w:val="FFFFFF" w:themeColor="background1"/>
              </w:rPr>
              <w:t>LCDB</w:t>
            </w:r>
            <w:r>
              <w:rPr>
                <w:color w:val="FFFFFF" w:themeColor="background1"/>
              </w:rPr>
              <w:t>4</w:t>
            </w:r>
            <w:r w:rsidRPr="00495985">
              <w:rPr>
                <w:color w:val="FFFFFF" w:themeColor="background1"/>
              </w:rPr>
              <w:t xml:space="preserve"> Class Name</w:t>
            </w:r>
          </w:p>
        </w:tc>
      </w:tr>
      <w:tr w:rsidR="00F21F65" w:rsidRPr="006B77BB" w14:paraId="4E24464E" w14:textId="77777777" w:rsidTr="00F74061">
        <w:tc>
          <w:tcPr>
            <w:tcW w:w="2127" w:type="dxa"/>
            <w:shd w:val="clear" w:color="auto" w:fill="auto"/>
          </w:tcPr>
          <w:p w14:paraId="05A0C2B4" w14:textId="3E10FECD" w:rsidR="00F21F65" w:rsidRPr="006B77BB" w:rsidRDefault="00F21F65" w:rsidP="00495985">
            <w:pPr>
              <w:pStyle w:val="TableText"/>
            </w:pPr>
            <w:r w:rsidRPr="0093786B">
              <w:t>Native</w:t>
            </w:r>
            <w:r>
              <w:t xml:space="preserve"> Forest</w:t>
            </w:r>
          </w:p>
        </w:tc>
        <w:tc>
          <w:tcPr>
            <w:tcW w:w="1842" w:type="dxa"/>
          </w:tcPr>
          <w:p w14:paraId="035A2778" w14:textId="31801C0C" w:rsidR="00F21F65" w:rsidRPr="006B77BB" w:rsidRDefault="00F21F65" w:rsidP="00495985">
            <w:pPr>
              <w:pStyle w:val="TableText"/>
              <w:jc w:val="center"/>
            </w:pPr>
            <w:r w:rsidRPr="0093786B">
              <w:t>69</w:t>
            </w:r>
          </w:p>
        </w:tc>
        <w:tc>
          <w:tcPr>
            <w:tcW w:w="3828" w:type="dxa"/>
            <w:shd w:val="clear" w:color="auto" w:fill="auto"/>
          </w:tcPr>
          <w:p w14:paraId="34A8E349" w14:textId="1AC0CC0F" w:rsidR="00F21F65" w:rsidRPr="006B77BB" w:rsidRDefault="00F21F65" w:rsidP="00495985">
            <w:pPr>
              <w:pStyle w:val="TableText"/>
              <w:jc w:val="center"/>
            </w:pPr>
            <w:r w:rsidRPr="0093786B">
              <w:t>Indigenous Forest</w:t>
            </w:r>
          </w:p>
        </w:tc>
      </w:tr>
      <w:tr w:rsidR="00F21F65" w:rsidRPr="006B77BB" w14:paraId="10B4BDF6" w14:textId="77777777" w:rsidTr="00F74061">
        <w:tc>
          <w:tcPr>
            <w:tcW w:w="2127" w:type="dxa"/>
            <w:shd w:val="clear" w:color="auto" w:fill="auto"/>
          </w:tcPr>
          <w:p w14:paraId="1A7DE6F4" w14:textId="32E852E2" w:rsidR="00F21F65" w:rsidRPr="006B77BB" w:rsidRDefault="00F21F65" w:rsidP="00495985">
            <w:pPr>
              <w:pStyle w:val="TableText"/>
            </w:pPr>
            <w:r>
              <w:t>Exotic Forest</w:t>
            </w:r>
          </w:p>
        </w:tc>
        <w:tc>
          <w:tcPr>
            <w:tcW w:w="1842" w:type="dxa"/>
          </w:tcPr>
          <w:p w14:paraId="6B11D27D" w14:textId="15C07E0C" w:rsidR="00F21F65" w:rsidRPr="006B77BB" w:rsidRDefault="00F21F65" w:rsidP="00495985">
            <w:pPr>
              <w:pStyle w:val="TableText"/>
              <w:jc w:val="center"/>
            </w:pPr>
            <w:r>
              <w:t>71</w:t>
            </w:r>
          </w:p>
        </w:tc>
        <w:tc>
          <w:tcPr>
            <w:tcW w:w="3828" w:type="dxa"/>
            <w:shd w:val="clear" w:color="auto" w:fill="auto"/>
          </w:tcPr>
          <w:p w14:paraId="25C4F9ED" w14:textId="14B052F3" w:rsidR="00F21F65" w:rsidRPr="006B77BB" w:rsidRDefault="00F21F65" w:rsidP="00495985">
            <w:pPr>
              <w:pStyle w:val="TableText"/>
              <w:jc w:val="center"/>
            </w:pPr>
            <w:r>
              <w:t>Exotic Forest</w:t>
            </w:r>
          </w:p>
        </w:tc>
      </w:tr>
      <w:tr w:rsidR="00F21F65" w:rsidRPr="006B77BB" w14:paraId="1DF39955" w14:textId="77777777" w:rsidTr="00F74061">
        <w:tc>
          <w:tcPr>
            <w:tcW w:w="2127" w:type="dxa"/>
            <w:vMerge w:val="restart"/>
            <w:shd w:val="clear" w:color="auto" w:fill="auto"/>
          </w:tcPr>
          <w:p w14:paraId="2076DCAE" w14:textId="4B6AFDC8" w:rsidR="00F21F65" w:rsidRPr="006B77BB" w:rsidRDefault="00F21F65" w:rsidP="00495985">
            <w:pPr>
              <w:pStyle w:val="TableText"/>
            </w:pPr>
            <w:r>
              <w:t>Urban</w:t>
            </w:r>
          </w:p>
        </w:tc>
        <w:tc>
          <w:tcPr>
            <w:tcW w:w="1842" w:type="dxa"/>
          </w:tcPr>
          <w:p w14:paraId="0AFCB95C" w14:textId="6296C2C3" w:rsidR="00F21F65" w:rsidRPr="006B77BB" w:rsidRDefault="00F21F65" w:rsidP="00495985">
            <w:pPr>
              <w:pStyle w:val="TableText"/>
              <w:jc w:val="center"/>
            </w:pPr>
            <w:r>
              <w:t>1</w:t>
            </w:r>
          </w:p>
        </w:tc>
        <w:tc>
          <w:tcPr>
            <w:tcW w:w="3828" w:type="dxa"/>
            <w:shd w:val="clear" w:color="auto" w:fill="auto"/>
          </w:tcPr>
          <w:p w14:paraId="1C5FB01A" w14:textId="2E09A5FC" w:rsidR="00F21F65" w:rsidRPr="006B77BB" w:rsidRDefault="00F21F65" w:rsidP="00495985">
            <w:pPr>
              <w:pStyle w:val="TableText"/>
              <w:jc w:val="center"/>
            </w:pPr>
            <w:r>
              <w:t>Built-up Area (Settlement)</w:t>
            </w:r>
          </w:p>
        </w:tc>
      </w:tr>
      <w:tr w:rsidR="00F21F65" w:rsidRPr="006B77BB" w14:paraId="6F56492D" w14:textId="77777777" w:rsidTr="00F74061">
        <w:tc>
          <w:tcPr>
            <w:tcW w:w="2127" w:type="dxa"/>
            <w:vMerge/>
          </w:tcPr>
          <w:p w14:paraId="254E1B16" w14:textId="3BC14917" w:rsidR="00F21F65" w:rsidRPr="006B77BB" w:rsidRDefault="00F21F65" w:rsidP="00495985">
            <w:pPr>
              <w:pStyle w:val="TableText"/>
            </w:pPr>
          </w:p>
        </w:tc>
        <w:tc>
          <w:tcPr>
            <w:tcW w:w="1842" w:type="dxa"/>
          </w:tcPr>
          <w:p w14:paraId="4071E03A" w14:textId="433180C0" w:rsidR="00F21F65" w:rsidRPr="006B77BB" w:rsidRDefault="00F21F65" w:rsidP="00495985">
            <w:pPr>
              <w:pStyle w:val="TableText"/>
              <w:jc w:val="center"/>
            </w:pPr>
            <w:r>
              <w:t>2</w:t>
            </w:r>
          </w:p>
        </w:tc>
        <w:tc>
          <w:tcPr>
            <w:tcW w:w="3828" w:type="dxa"/>
          </w:tcPr>
          <w:p w14:paraId="6BB3E49D" w14:textId="5D25152C" w:rsidR="00F21F65" w:rsidRPr="006B77BB" w:rsidRDefault="00F21F65" w:rsidP="00495985">
            <w:pPr>
              <w:pStyle w:val="TableText"/>
              <w:jc w:val="center"/>
            </w:pPr>
            <w:r>
              <w:t>Urban Parkland/Open Space</w:t>
            </w:r>
          </w:p>
        </w:tc>
      </w:tr>
      <w:tr w:rsidR="00F21F65" w:rsidRPr="006B77BB" w14:paraId="3A1EA104" w14:textId="77777777" w:rsidTr="00F74061">
        <w:tc>
          <w:tcPr>
            <w:tcW w:w="2127" w:type="dxa"/>
            <w:vMerge w:val="restart"/>
            <w:shd w:val="clear" w:color="auto" w:fill="auto"/>
          </w:tcPr>
          <w:p w14:paraId="5C424426" w14:textId="72AA2780" w:rsidR="00F21F65" w:rsidRPr="006B77BB" w:rsidRDefault="00F21F65" w:rsidP="00495985">
            <w:pPr>
              <w:pStyle w:val="TableText"/>
            </w:pPr>
            <w:r>
              <w:t>Intensive Agriculture</w:t>
            </w:r>
          </w:p>
        </w:tc>
        <w:tc>
          <w:tcPr>
            <w:tcW w:w="1842" w:type="dxa"/>
          </w:tcPr>
          <w:p w14:paraId="753D48EF" w14:textId="04BA56A2" w:rsidR="00F21F65" w:rsidRPr="006B77BB" w:rsidRDefault="00F21F65" w:rsidP="00495985">
            <w:pPr>
              <w:pStyle w:val="TableText"/>
              <w:jc w:val="center"/>
            </w:pPr>
            <w:r>
              <w:t>40</w:t>
            </w:r>
          </w:p>
        </w:tc>
        <w:tc>
          <w:tcPr>
            <w:tcW w:w="3828" w:type="dxa"/>
            <w:shd w:val="clear" w:color="auto" w:fill="auto"/>
          </w:tcPr>
          <w:p w14:paraId="4B23DE94" w14:textId="7B9A4583" w:rsidR="00F21F65" w:rsidRPr="006B77BB" w:rsidRDefault="00F21F65" w:rsidP="00495985">
            <w:pPr>
              <w:pStyle w:val="TableText"/>
              <w:jc w:val="center"/>
            </w:pPr>
            <w:r>
              <w:t>High Producing Grassland</w:t>
            </w:r>
          </w:p>
        </w:tc>
      </w:tr>
      <w:tr w:rsidR="00F21F65" w:rsidRPr="006B77BB" w14:paraId="1A8C1141" w14:textId="77777777" w:rsidTr="00F74061">
        <w:tc>
          <w:tcPr>
            <w:tcW w:w="2127" w:type="dxa"/>
            <w:vMerge/>
            <w:shd w:val="clear" w:color="auto" w:fill="auto"/>
          </w:tcPr>
          <w:p w14:paraId="4413FAB5" w14:textId="43D40CDD" w:rsidR="00F21F65" w:rsidRPr="006B77BB" w:rsidRDefault="00F21F65" w:rsidP="00495985">
            <w:pPr>
              <w:pStyle w:val="TableText"/>
            </w:pPr>
          </w:p>
        </w:tc>
        <w:tc>
          <w:tcPr>
            <w:tcW w:w="1842" w:type="dxa"/>
          </w:tcPr>
          <w:p w14:paraId="4D85CCF1" w14:textId="6869A96D" w:rsidR="00F21F65" w:rsidRPr="006B77BB" w:rsidRDefault="00F21F65" w:rsidP="00495985">
            <w:pPr>
              <w:pStyle w:val="TableText"/>
              <w:jc w:val="center"/>
            </w:pPr>
            <w:r>
              <w:t>30</w:t>
            </w:r>
          </w:p>
        </w:tc>
        <w:tc>
          <w:tcPr>
            <w:tcW w:w="3828" w:type="dxa"/>
            <w:shd w:val="clear" w:color="auto" w:fill="auto"/>
          </w:tcPr>
          <w:p w14:paraId="21141591" w14:textId="389597BC" w:rsidR="00F21F65" w:rsidRPr="006B77BB" w:rsidRDefault="00F21F65" w:rsidP="00495985">
            <w:pPr>
              <w:pStyle w:val="TableText"/>
              <w:jc w:val="center"/>
            </w:pPr>
            <w:r>
              <w:t>Short-rotation Cropland</w:t>
            </w:r>
          </w:p>
        </w:tc>
      </w:tr>
      <w:tr w:rsidR="00F21F65" w:rsidRPr="006B77BB" w14:paraId="00BCECE0" w14:textId="77777777" w:rsidTr="00F74061">
        <w:tc>
          <w:tcPr>
            <w:tcW w:w="2127" w:type="dxa"/>
            <w:vMerge/>
            <w:shd w:val="clear" w:color="auto" w:fill="auto"/>
          </w:tcPr>
          <w:p w14:paraId="0A7E9939" w14:textId="0222570E" w:rsidR="00F21F65" w:rsidRPr="006B77BB" w:rsidRDefault="00F21F65" w:rsidP="00495985">
            <w:pPr>
              <w:pStyle w:val="TableText"/>
            </w:pPr>
          </w:p>
        </w:tc>
        <w:tc>
          <w:tcPr>
            <w:tcW w:w="1842" w:type="dxa"/>
          </w:tcPr>
          <w:p w14:paraId="35C8D26F" w14:textId="5DEAD8AB" w:rsidR="00F21F65" w:rsidRPr="006B77BB" w:rsidRDefault="00F21F65" w:rsidP="00495985">
            <w:pPr>
              <w:pStyle w:val="TableText"/>
              <w:jc w:val="center"/>
            </w:pPr>
            <w:r>
              <w:t>33</w:t>
            </w:r>
          </w:p>
        </w:tc>
        <w:tc>
          <w:tcPr>
            <w:tcW w:w="3828" w:type="dxa"/>
            <w:shd w:val="clear" w:color="auto" w:fill="auto"/>
          </w:tcPr>
          <w:p w14:paraId="743DC509" w14:textId="449473DC" w:rsidR="00F21F65" w:rsidRPr="006B77BB" w:rsidRDefault="00F21F65" w:rsidP="00495985">
            <w:pPr>
              <w:pStyle w:val="TableText"/>
              <w:jc w:val="center"/>
            </w:pPr>
            <w:r>
              <w:t xml:space="preserve">Orchard Vineyard &amp; </w:t>
            </w:r>
            <w:r w:rsidR="002B3CC0">
              <w:t>O</w:t>
            </w:r>
            <w:r>
              <w:t>ther Perennial Crops</w:t>
            </w:r>
          </w:p>
        </w:tc>
      </w:tr>
    </w:tbl>
    <w:p w14:paraId="3DA10F17" w14:textId="09F952EB" w:rsidR="00F52E89" w:rsidRPr="002A29A3" w:rsidRDefault="00F52E89" w:rsidP="00F52E89">
      <w:pPr>
        <w:pStyle w:val="Heading2"/>
      </w:pPr>
      <w:bookmarkStart w:id="7" w:name="_Toc31966387"/>
      <w:r>
        <w:t xml:space="preserve">Representation of </w:t>
      </w:r>
      <w:r w:rsidR="00CC0B78">
        <w:t>f</w:t>
      </w:r>
      <w:r>
        <w:t xml:space="preserve">ish </w:t>
      </w:r>
      <w:r w:rsidR="00133CD3">
        <w:t>o</w:t>
      </w:r>
      <w:r>
        <w:t>ccurrence</w:t>
      </w:r>
      <w:bookmarkEnd w:id="7"/>
    </w:p>
    <w:p w14:paraId="67AA1334" w14:textId="624FBABE" w:rsidR="00B73281" w:rsidRDefault="00B73281" w:rsidP="00B73281">
      <w:pPr>
        <w:pStyle w:val="BodyText"/>
      </w:pPr>
      <w:r>
        <w:t xml:space="preserve">Previous national-scale studies based on the NZFFD have used various methods to quantify fish community composition. One approach is to calculate the probability of capture for individual species, for example on a scale from 0 to 1, which can then </w:t>
      </w:r>
      <w:r w:rsidR="00CC0B78">
        <w:t xml:space="preserve">visualised </w:t>
      </w:r>
      <w:r>
        <w:t xml:space="preserve">spatially </w:t>
      </w:r>
      <w:r w:rsidR="00034E7D">
        <w:t>(Crow et al</w:t>
      </w:r>
      <w:r w:rsidR="00A6111B">
        <w:t>,</w:t>
      </w:r>
      <w:r>
        <w:t xml:space="preserve"> 2014) or as c</w:t>
      </w:r>
      <w:r w:rsidR="00034E7D">
        <w:t>hanges through time (Crow et al</w:t>
      </w:r>
      <w:r w:rsidR="00A6111B">
        <w:t>,</w:t>
      </w:r>
      <w:r>
        <w:t xml:space="preserve"> 2016). This approach has the advantage of providing detailed spatial and temporal information about the occurrence of a particular species, but requires comparison of several different maps for individual species to gain perspective on fish community composition or richness. A second approach is to calculate metrics that compare species present with those expected to be present under reference conditions (observed/expected or O/E) (Canning</w:t>
      </w:r>
      <w:r w:rsidR="00A6111B">
        <w:t>,</w:t>
      </w:r>
      <w:r>
        <w:t xml:space="preserve"> 2018). A challenge for application of this method in New Zealand is that there are </w:t>
      </w:r>
      <w:r w:rsidR="00A6111B">
        <w:t xml:space="preserve">at </w:t>
      </w:r>
      <w:r>
        <w:t>present few sites (or NZFFD records) that represent reference conditions</w:t>
      </w:r>
      <w:r w:rsidR="00A6111B">
        <w:t>;</w:t>
      </w:r>
      <w:r>
        <w:t xml:space="preserve"> </w:t>
      </w:r>
      <w:r w:rsidR="00A6111B">
        <w:t xml:space="preserve">that is, </w:t>
      </w:r>
      <w:r>
        <w:t xml:space="preserve">meeting a specified level of naturalness due to no or limited human influence. This limitation can be addressed by modelling the observed fish distribution based on a number of anthropogenic stressors, then predicting the expected fish distribution under reference conditions when those stressors are </w:t>
      </w:r>
      <w:r w:rsidR="00CC0B78">
        <w:t xml:space="preserve">reduced </w:t>
      </w:r>
      <w:r>
        <w:t>(Canning</w:t>
      </w:r>
      <w:r w:rsidR="00A6111B">
        <w:t>,</w:t>
      </w:r>
      <w:r>
        <w:t xml:space="preserve"> 2018). </w:t>
      </w:r>
    </w:p>
    <w:p w14:paraId="5A12A551" w14:textId="307CAB7E" w:rsidR="00B73281" w:rsidRDefault="00B73281" w:rsidP="00B73281">
      <w:pPr>
        <w:pStyle w:val="BodyText"/>
      </w:pPr>
      <w:r>
        <w:t xml:space="preserve">We selected </w:t>
      </w:r>
      <w:r w:rsidR="00A6111B">
        <w:t xml:space="preserve">the </w:t>
      </w:r>
      <w:r>
        <w:t>Fish Index of Biotic Integrity (IBI) as the preferred method for quantifying species</w:t>
      </w:r>
      <w:r w:rsidR="00B82020">
        <w:t>’</w:t>
      </w:r>
      <w:r>
        <w:t xml:space="preserve"> richness in this study</w:t>
      </w:r>
      <w:r w:rsidR="00A6111B">
        <w:t>,</w:t>
      </w:r>
      <w:r>
        <w:t xml:space="preserve"> because it has the advantage of synthesising data about several individual species into an overall score</w:t>
      </w:r>
      <w:r w:rsidR="00A6111B">
        <w:t>,</w:t>
      </w:r>
      <w:r>
        <w:t xml:space="preserve"> and does not require </w:t>
      </w:r>
      <w:r w:rsidR="00CC0B78">
        <w:t>complex modelling of reference conditions</w:t>
      </w:r>
      <w:r>
        <w:t xml:space="preserve">. </w:t>
      </w:r>
      <w:r w:rsidR="00CC0B78">
        <w:t xml:space="preserve">The </w:t>
      </w:r>
      <w:r w:rsidR="00A6111B">
        <w:t>F</w:t>
      </w:r>
      <w:r>
        <w:t xml:space="preserve">ish IBI was </w:t>
      </w:r>
      <w:r w:rsidR="00FD78C8">
        <w:t xml:space="preserve">adapted to New Zealand </w:t>
      </w:r>
      <w:r>
        <w:t xml:space="preserve">by Joy </w:t>
      </w:r>
      <w:r w:rsidR="00FD082A">
        <w:t>and</w:t>
      </w:r>
      <w:r>
        <w:t xml:space="preserve"> Death (2004) to account for the unique attributes of New Zealand freshwater fish, such as low species diversity and a high proportion of migratory species. The main assumption is that the expected species richness </w:t>
      </w:r>
      <w:r w:rsidR="00D9014B">
        <w:t>is constant for any given distance inland and elevation, and assumes no influence of climate, river geomorphology</w:t>
      </w:r>
      <w:r w:rsidR="00A6111B">
        <w:t>,</w:t>
      </w:r>
      <w:r w:rsidR="00D9014B">
        <w:t xml:space="preserve"> </w:t>
      </w:r>
      <w:r w:rsidR="00A6111B">
        <w:t>and so on</w:t>
      </w:r>
      <w:r w:rsidR="00D9014B">
        <w:t xml:space="preserve">. </w:t>
      </w:r>
    </w:p>
    <w:p w14:paraId="01036AB8" w14:textId="77777777" w:rsidR="00A6111B" w:rsidRDefault="00F44224" w:rsidP="00AE1261">
      <w:pPr>
        <w:pStyle w:val="BodyText"/>
      </w:pPr>
      <w:r>
        <w:t xml:space="preserve">Fish IBI is a composite index composed of six metrics of fish community composition: </w:t>
      </w:r>
    </w:p>
    <w:p w14:paraId="63B07177" w14:textId="4914D93F" w:rsidR="00A6111B" w:rsidRDefault="00ED115D" w:rsidP="00856591">
      <w:pPr>
        <w:pStyle w:val="Sub-lista"/>
        <w:numPr>
          <w:ilvl w:val="0"/>
          <w:numId w:val="62"/>
        </w:numPr>
      </w:pPr>
      <w:r>
        <w:t xml:space="preserve">total </w:t>
      </w:r>
      <w:r w:rsidR="00F44224">
        <w:t>number of native species</w:t>
      </w:r>
    </w:p>
    <w:p w14:paraId="6A8948D2" w14:textId="6A7291AD" w:rsidR="00A6111B" w:rsidRDefault="00F44224" w:rsidP="00856591">
      <w:pPr>
        <w:pStyle w:val="Sub-lista"/>
        <w:numPr>
          <w:ilvl w:val="0"/>
          <w:numId w:val="62"/>
        </w:numPr>
      </w:pPr>
      <w:r>
        <w:t>number of native riffle-dwelling species</w:t>
      </w:r>
    </w:p>
    <w:p w14:paraId="0C197EF1" w14:textId="44B7D9D5" w:rsidR="00A6111B" w:rsidRDefault="00F44224" w:rsidP="00856591">
      <w:pPr>
        <w:pStyle w:val="Sub-lista"/>
        <w:numPr>
          <w:ilvl w:val="0"/>
          <w:numId w:val="62"/>
        </w:numPr>
      </w:pPr>
      <w:r>
        <w:t>number of native benthic pool-dwelling species</w:t>
      </w:r>
    </w:p>
    <w:p w14:paraId="52D381A6" w14:textId="6E5C3772" w:rsidR="00A6111B" w:rsidRDefault="00F44224" w:rsidP="00856591">
      <w:pPr>
        <w:pStyle w:val="Sub-lista"/>
        <w:numPr>
          <w:ilvl w:val="0"/>
          <w:numId w:val="62"/>
        </w:numPr>
      </w:pPr>
      <w:r>
        <w:t>number of native pelagic species</w:t>
      </w:r>
    </w:p>
    <w:p w14:paraId="0DA8A33F" w14:textId="5001EDAD" w:rsidR="00A6111B" w:rsidRDefault="00F44224" w:rsidP="00856591">
      <w:pPr>
        <w:pStyle w:val="Sub-lista"/>
        <w:numPr>
          <w:ilvl w:val="0"/>
          <w:numId w:val="62"/>
        </w:numPr>
      </w:pPr>
      <w:r>
        <w:t>number of intolerant or sensitive native species</w:t>
      </w:r>
    </w:p>
    <w:p w14:paraId="48B24B27" w14:textId="7B7BEF81" w:rsidR="00A6111B" w:rsidRDefault="00F44224" w:rsidP="00856591">
      <w:pPr>
        <w:pStyle w:val="Sub-lista"/>
        <w:numPr>
          <w:ilvl w:val="0"/>
          <w:numId w:val="62"/>
        </w:numPr>
      </w:pPr>
      <w:proofErr w:type="gramStart"/>
      <w:r>
        <w:t>proportion</w:t>
      </w:r>
      <w:proofErr w:type="gramEnd"/>
      <w:r>
        <w:t xml:space="preserve"> of non-native species</w:t>
      </w:r>
      <w:r w:rsidRPr="00F84773">
        <w:t xml:space="preserve">. </w:t>
      </w:r>
    </w:p>
    <w:p w14:paraId="5694C0C1" w14:textId="5DAF0648" w:rsidR="00F44224" w:rsidRDefault="00B767E0" w:rsidP="00AE1261">
      <w:pPr>
        <w:pStyle w:val="BodyText"/>
      </w:pPr>
      <w:r>
        <w:lastRenderedPageBreak/>
        <w:t xml:space="preserve">Each metric was scored as described below, then the </w:t>
      </w:r>
      <w:r w:rsidR="004A246B">
        <w:t xml:space="preserve">metric </w:t>
      </w:r>
      <w:r>
        <w:t xml:space="preserve">scores were summed to determine the value of </w:t>
      </w:r>
      <w:r w:rsidR="00A6111B">
        <w:t>F</w:t>
      </w:r>
      <w:r>
        <w:t>ish IBI</w:t>
      </w:r>
      <w:r w:rsidR="00A6111B">
        <w:t>,</w:t>
      </w:r>
      <w:r w:rsidR="004A246B">
        <w:t xml:space="preserve"> ranging from </w:t>
      </w:r>
      <w:r w:rsidR="00E15025">
        <w:t xml:space="preserve">0 (no fish) </w:t>
      </w:r>
      <w:r w:rsidR="004A246B">
        <w:t>to 60</w:t>
      </w:r>
      <w:r w:rsidR="00E15025">
        <w:t xml:space="preserve"> (maximum score possible)</w:t>
      </w:r>
      <w:r>
        <w:t xml:space="preserve"> at each site</w:t>
      </w:r>
      <w:r w:rsidR="004A246B">
        <w:t>.</w:t>
      </w:r>
      <w:r w:rsidR="00ED115D">
        <w:t xml:space="preserve"> </w:t>
      </w:r>
    </w:p>
    <w:p w14:paraId="4CEFDAAA" w14:textId="3764DEB4" w:rsidR="0040494E" w:rsidRDefault="00F44224" w:rsidP="00AE1261">
      <w:pPr>
        <w:pStyle w:val="BodyText"/>
      </w:pPr>
      <w:r>
        <w:t>Each of t</w:t>
      </w:r>
      <w:r w:rsidR="00F52E89" w:rsidRPr="00F84773">
        <w:t xml:space="preserve">he first five metrics </w:t>
      </w:r>
      <w:r w:rsidR="002D179E">
        <w:t>were</w:t>
      </w:r>
      <w:r w:rsidR="002D179E" w:rsidRPr="00F84773">
        <w:t xml:space="preserve"> </w:t>
      </w:r>
      <w:r w:rsidR="00F52E89" w:rsidRPr="00F84773">
        <w:t xml:space="preserve">scored </w:t>
      </w:r>
      <w:r>
        <w:t>using two sub</w:t>
      </w:r>
      <w:r w:rsidR="002D179E">
        <w:t>-</w:t>
      </w:r>
      <w:r>
        <w:t xml:space="preserve">metrics representing </w:t>
      </w:r>
      <w:r w:rsidR="00F52E89" w:rsidRPr="00F84773">
        <w:t>potential species richness</w:t>
      </w:r>
      <w:r w:rsidR="0040494E">
        <w:t>,</w:t>
      </w:r>
      <w:r w:rsidR="00F52E89" w:rsidRPr="00F84773">
        <w:t xml:space="preserve"> relative to </w:t>
      </w:r>
      <w:r>
        <w:t>a) elevation</w:t>
      </w:r>
      <w:r w:rsidR="00F52E89" w:rsidRPr="00F84773">
        <w:t xml:space="preserve"> and </w:t>
      </w:r>
      <w:r>
        <w:t xml:space="preserve">b) </w:t>
      </w:r>
      <w:r w:rsidR="00F52E89" w:rsidRPr="00F84773">
        <w:t xml:space="preserve">distance from the sea. </w:t>
      </w:r>
      <w:r w:rsidR="002D179E">
        <w:t>Unlike</w:t>
      </w:r>
      <w:r w:rsidR="00F52E89">
        <w:t xml:space="preserve"> the previous scoring method</w:t>
      </w:r>
      <w:r>
        <w:t xml:space="preserve"> </w:t>
      </w:r>
      <w:r w:rsidR="00F52E89">
        <w:t xml:space="preserve">(Joy </w:t>
      </w:r>
      <w:r w:rsidR="00FD082A">
        <w:t>and</w:t>
      </w:r>
      <w:r w:rsidR="00F52E89">
        <w:t xml:space="preserve"> Death, 2004), we applied quantile regression to </w:t>
      </w:r>
      <w:r>
        <w:t>ensure</w:t>
      </w:r>
      <w:r w:rsidR="00F52E89">
        <w:t xml:space="preserve"> consistency and increase the repeatability of the scoring approach</w:t>
      </w:r>
      <w:r>
        <w:t xml:space="preserve"> for each sub</w:t>
      </w:r>
      <w:r w:rsidR="002D179E">
        <w:t>-</w:t>
      </w:r>
      <w:r>
        <w:t>metric</w:t>
      </w:r>
      <w:r w:rsidR="00F52E89" w:rsidRPr="001568FA">
        <w:t>. Assuming that sites were equally distributed across all level</w:t>
      </w:r>
      <w:r>
        <w:t>s</w:t>
      </w:r>
      <w:r w:rsidR="00F52E89" w:rsidRPr="001568FA">
        <w:t xml:space="preserve"> of </w:t>
      </w:r>
      <w:r>
        <w:t xml:space="preserve">environmental </w:t>
      </w:r>
      <w:r w:rsidR="00F52E89" w:rsidRPr="001568FA">
        <w:t xml:space="preserve">quality, two </w:t>
      </w:r>
      <w:r w:rsidR="00A74024">
        <w:t>Species Richness Lines (</w:t>
      </w:r>
      <w:r w:rsidR="00F52E89" w:rsidRPr="001568FA">
        <w:t>SRL</w:t>
      </w:r>
      <w:r>
        <w:t>s</w:t>
      </w:r>
      <w:r w:rsidR="00A74024">
        <w:t>)</w:t>
      </w:r>
      <w:r w:rsidR="00F52E89" w:rsidRPr="001568FA">
        <w:t xml:space="preserve"> </w:t>
      </w:r>
      <w:r>
        <w:t>(</w:t>
      </w:r>
      <w:r w:rsidRPr="001568FA">
        <w:t>based on</w:t>
      </w:r>
      <w:r w:rsidRPr="00F84773">
        <w:t xml:space="preserve"> </w:t>
      </w:r>
      <w:r w:rsidR="002D179E">
        <w:t xml:space="preserve">the </w:t>
      </w:r>
      <w:r w:rsidRPr="00F84773">
        <w:t>33</w:t>
      </w:r>
      <w:r w:rsidR="002D179E">
        <w:t xml:space="preserve"> </w:t>
      </w:r>
      <w:r w:rsidRPr="00F84773">
        <w:t>and 67</w:t>
      </w:r>
      <w:r w:rsidR="002D179E">
        <w:t xml:space="preserve"> per cent</w:t>
      </w:r>
      <w:r w:rsidRPr="00F84773">
        <w:t xml:space="preserve"> quantiles</w:t>
      </w:r>
      <w:r>
        <w:t xml:space="preserve">) </w:t>
      </w:r>
      <w:r w:rsidR="00F52E89" w:rsidRPr="001568FA">
        <w:t xml:space="preserve">were calculated </w:t>
      </w:r>
      <w:r>
        <w:t>for each sub</w:t>
      </w:r>
      <w:r w:rsidR="002D179E">
        <w:t>-</w:t>
      </w:r>
      <w:r>
        <w:t>metric</w:t>
      </w:r>
      <w:r w:rsidR="00F52E89" w:rsidRPr="00F84773">
        <w:t xml:space="preserve">. </w:t>
      </w:r>
    </w:p>
    <w:p w14:paraId="2C2791BF" w14:textId="7C8E3640" w:rsidR="0040494E" w:rsidRDefault="00F52E89" w:rsidP="00856591">
      <w:pPr>
        <w:pStyle w:val="Bullet"/>
      </w:pPr>
      <w:r w:rsidRPr="00F84773">
        <w:t xml:space="preserve">The maximum </w:t>
      </w:r>
      <w:r w:rsidR="006924DE">
        <w:t>sub</w:t>
      </w:r>
      <w:r w:rsidR="002D179E">
        <w:t>-</w:t>
      </w:r>
      <w:r w:rsidR="006924DE">
        <w:t xml:space="preserve">metric </w:t>
      </w:r>
      <w:r w:rsidR="00F44224">
        <w:t xml:space="preserve">score of </w:t>
      </w:r>
      <w:r w:rsidRPr="00F84773">
        <w:t xml:space="preserve">5 was assigned to sites where the </w:t>
      </w:r>
      <w:r w:rsidR="00F44224">
        <w:t xml:space="preserve">observed </w:t>
      </w:r>
      <w:r w:rsidRPr="00F84773">
        <w:t xml:space="preserve">species richness </w:t>
      </w:r>
      <w:r w:rsidR="00F44224">
        <w:t>was</w:t>
      </w:r>
      <w:r w:rsidRPr="00F84773">
        <w:t xml:space="preserve"> above</w:t>
      </w:r>
      <w:r w:rsidR="00F44224">
        <w:t xml:space="preserve"> the</w:t>
      </w:r>
      <w:r w:rsidRPr="00F84773">
        <w:t xml:space="preserve"> 67</w:t>
      </w:r>
      <w:r w:rsidR="002D179E">
        <w:t xml:space="preserve"> per cent</w:t>
      </w:r>
      <w:r w:rsidRPr="00F84773">
        <w:t xml:space="preserve"> quantile SRL</w:t>
      </w:r>
      <w:r w:rsidR="0040494E">
        <w:t>.</w:t>
      </w:r>
    </w:p>
    <w:p w14:paraId="196BC81F" w14:textId="577BD12C" w:rsidR="0040494E" w:rsidRDefault="0040494E" w:rsidP="00856591">
      <w:pPr>
        <w:pStyle w:val="Bullet"/>
      </w:pPr>
      <w:r>
        <w:t>A</w:t>
      </w:r>
      <w:r w:rsidR="006924DE">
        <w:t xml:space="preserve"> score of </w:t>
      </w:r>
      <w:r w:rsidR="00F52E89" w:rsidRPr="00F84773">
        <w:t xml:space="preserve">3 </w:t>
      </w:r>
      <w:r w:rsidR="006924DE">
        <w:t>was assigned</w:t>
      </w:r>
      <w:r w:rsidR="00F52E89" w:rsidRPr="00F84773">
        <w:t xml:space="preserve"> </w:t>
      </w:r>
      <w:r w:rsidR="006924DE">
        <w:t>to sites</w:t>
      </w:r>
      <w:r w:rsidR="00F52E89" w:rsidRPr="00F84773">
        <w:t xml:space="preserve"> with species richness between </w:t>
      </w:r>
      <w:r w:rsidR="006924DE">
        <w:t xml:space="preserve">the </w:t>
      </w:r>
      <w:r w:rsidR="00F52E89" w:rsidRPr="00F84773">
        <w:t>33 and 67</w:t>
      </w:r>
      <w:r w:rsidR="002D179E">
        <w:t xml:space="preserve"> per cent</w:t>
      </w:r>
      <w:r w:rsidR="00F52E89" w:rsidRPr="00F84773">
        <w:t xml:space="preserve"> quantile SRL</w:t>
      </w:r>
      <w:r w:rsidR="006924DE">
        <w:t>s</w:t>
      </w:r>
      <w:r>
        <w:t>.</w:t>
      </w:r>
    </w:p>
    <w:p w14:paraId="6B733107" w14:textId="63469C53" w:rsidR="00ED2EB4" w:rsidRDefault="0040494E" w:rsidP="00856591">
      <w:pPr>
        <w:pStyle w:val="Bullet"/>
      </w:pPr>
      <w:r>
        <w:t>T</w:t>
      </w:r>
      <w:r w:rsidR="006924DE">
        <w:t xml:space="preserve">he minimum score of </w:t>
      </w:r>
      <w:r w:rsidR="00F52E89" w:rsidRPr="00F84773">
        <w:t xml:space="preserve">1 </w:t>
      </w:r>
      <w:r w:rsidR="006924DE">
        <w:t xml:space="preserve">was assigned for sites with species richness </w:t>
      </w:r>
      <w:r w:rsidR="00F52E89" w:rsidRPr="00F84773">
        <w:t xml:space="preserve">less than </w:t>
      </w:r>
      <w:r w:rsidR="006924DE">
        <w:t>the 33</w:t>
      </w:r>
      <w:r w:rsidR="002D179E">
        <w:t xml:space="preserve"> per cent</w:t>
      </w:r>
      <w:r w:rsidR="006924DE">
        <w:t xml:space="preserve"> quantile SRL. </w:t>
      </w:r>
    </w:p>
    <w:p w14:paraId="4B344B9A" w14:textId="563FDFA2" w:rsidR="006924DE" w:rsidRDefault="006924DE" w:rsidP="00856591">
      <w:pPr>
        <w:pStyle w:val="Bullet"/>
      </w:pPr>
      <w:r>
        <w:t>The scores for the two sub</w:t>
      </w:r>
      <w:r w:rsidR="002D179E">
        <w:t>-</w:t>
      </w:r>
      <w:r w:rsidR="00F52E89" w:rsidRPr="00F84773">
        <w:t>metric</w:t>
      </w:r>
      <w:r>
        <w:t>s were summed,</w:t>
      </w:r>
      <w:r w:rsidR="00F52E89" w:rsidRPr="00F84773">
        <w:t xml:space="preserve"> </w:t>
      </w:r>
      <w:r>
        <w:t>resulting</w:t>
      </w:r>
      <w:r w:rsidR="00F52E89" w:rsidRPr="00F84773">
        <w:t xml:space="preserve"> in</w:t>
      </w:r>
      <w:r>
        <w:t xml:space="preserve"> a range of scores from 2 to 10 for each of the first five metrics.</w:t>
      </w:r>
      <w:r w:rsidR="00F52E89" w:rsidRPr="00F84773">
        <w:t xml:space="preserve"> </w:t>
      </w:r>
    </w:p>
    <w:p w14:paraId="6B5657E0" w14:textId="5E8C20A6" w:rsidR="0080209D" w:rsidRDefault="0080209D" w:rsidP="00AE1261">
      <w:pPr>
        <w:pStyle w:val="BodyText"/>
      </w:pPr>
      <w:r>
        <w:t xml:space="preserve">All </w:t>
      </w:r>
      <w:r w:rsidR="004A03B1" w:rsidRPr="004A03B1">
        <w:t>64</w:t>
      </w:r>
      <w:r>
        <w:t xml:space="preserve"> species observed using backpack electrofishing records in the NZFFD were used to define these SRLs.</w:t>
      </w:r>
    </w:p>
    <w:p w14:paraId="7799E062" w14:textId="77777777" w:rsidR="00ED2EB4" w:rsidRDefault="006924DE" w:rsidP="00AE1261">
      <w:pPr>
        <w:pStyle w:val="BodyText"/>
      </w:pPr>
      <w:r>
        <w:t>M</w:t>
      </w:r>
      <w:r w:rsidR="00F52E89" w:rsidRPr="00F84773">
        <w:t>etric 6 was scored ba</w:t>
      </w:r>
      <w:r>
        <w:t xml:space="preserve">sed on the proportion of native </w:t>
      </w:r>
      <w:r w:rsidR="00F52E89" w:rsidRPr="00F84773">
        <w:t>species</w:t>
      </w:r>
      <w:r w:rsidR="00F52E89">
        <w:t xml:space="preserve">. </w:t>
      </w:r>
    </w:p>
    <w:p w14:paraId="438FE0AC" w14:textId="27D86AD3" w:rsidR="00ED2EB4" w:rsidRDefault="00F52E89" w:rsidP="00856591">
      <w:pPr>
        <w:pStyle w:val="Bullet"/>
      </w:pPr>
      <w:r>
        <w:t xml:space="preserve">The maximum </w:t>
      </w:r>
      <w:r w:rsidR="006924DE">
        <w:t xml:space="preserve">score of </w:t>
      </w:r>
      <w:r>
        <w:t xml:space="preserve">5 was given to sites </w:t>
      </w:r>
      <w:r w:rsidR="006924DE">
        <w:t>at which</w:t>
      </w:r>
      <w:r>
        <w:t xml:space="preserve"> </w:t>
      </w:r>
      <w:r w:rsidR="006924DE">
        <w:t>native species accounted for 67</w:t>
      </w:r>
      <w:r w:rsidR="002D179E">
        <w:t xml:space="preserve"> per cent</w:t>
      </w:r>
      <w:r w:rsidR="006924DE">
        <w:t xml:space="preserve"> of all species observed</w:t>
      </w:r>
      <w:r w:rsidR="00ED2EB4">
        <w:t>.</w:t>
      </w:r>
    </w:p>
    <w:p w14:paraId="2B7DAC16" w14:textId="1914E02C" w:rsidR="00ED2EB4" w:rsidRDefault="00ED2EB4" w:rsidP="00856591">
      <w:pPr>
        <w:pStyle w:val="Bullet"/>
      </w:pPr>
      <w:r>
        <w:t>A</w:t>
      </w:r>
      <w:r w:rsidR="006924DE">
        <w:t xml:space="preserve"> score of 3 was assigned to sites at which </w:t>
      </w:r>
      <w:r w:rsidR="00F52E89">
        <w:t xml:space="preserve">native </w:t>
      </w:r>
      <w:r w:rsidR="006924DE">
        <w:t>species accounted for between 33 and 67</w:t>
      </w:r>
      <w:r w:rsidR="002D179E">
        <w:t xml:space="preserve"> per cent</w:t>
      </w:r>
      <w:r w:rsidR="006924DE">
        <w:t xml:space="preserve"> of all species observed</w:t>
      </w:r>
      <w:r>
        <w:t>.</w:t>
      </w:r>
    </w:p>
    <w:p w14:paraId="17FE3509" w14:textId="14BD80B0" w:rsidR="00ED2EB4" w:rsidRDefault="00ED2EB4" w:rsidP="00856591">
      <w:pPr>
        <w:pStyle w:val="Bullet"/>
      </w:pPr>
      <w:r>
        <w:t>T</w:t>
      </w:r>
      <w:r w:rsidR="006924DE">
        <w:t>he minimum score of</w:t>
      </w:r>
      <w:r w:rsidR="00F52E89">
        <w:t xml:space="preserve"> 1 </w:t>
      </w:r>
      <w:r w:rsidR="006924DE">
        <w:t>was assigned to sites at which native species accounted for less than 33</w:t>
      </w:r>
      <w:r w:rsidR="002D179E">
        <w:t xml:space="preserve"> per cent</w:t>
      </w:r>
      <w:r w:rsidR="006924DE">
        <w:t xml:space="preserve"> of the total number of observed species.</w:t>
      </w:r>
      <w:r w:rsidR="00F52E89">
        <w:t xml:space="preserve"> </w:t>
      </w:r>
    </w:p>
    <w:p w14:paraId="4CD5B21B" w14:textId="73EADBE4" w:rsidR="006924DE" w:rsidRDefault="00F52E89" w:rsidP="00856591">
      <w:pPr>
        <w:pStyle w:val="Bullet"/>
      </w:pPr>
      <w:r>
        <w:t xml:space="preserve">The score from metric 6 was doubled to provide </w:t>
      </w:r>
      <w:r w:rsidR="00ED2EB4">
        <w:t xml:space="preserve">a </w:t>
      </w:r>
      <w:r w:rsidR="006924DE">
        <w:t xml:space="preserve">score </w:t>
      </w:r>
      <w:r w:rsidR="00ED2EB4">
        <w:t xml:space="preserve">of between </w:t>
      </w:r>
      <w:r w:rsidR="006924DE">
        <w:t>2</w:t>
      </w:r>
      <w:r>
        <w:t xml:space="preserve"> to 10 for each site</w:t>
      </w:r>
      <w:r w:rsidR="00D116F3">
        <w:t xml:space="preserve"> (as this metric was assumed to not be associated to elevation or distance to sea).</w:t>
      </w:r>
    </w:p>
    <w:p w14:paraId="4C36B0C2" w14:textId="21E558F8" w:rsidR="00B65B42" w:rsidRDefault="00B65B42" w:rsidP="00B65B42">
      <w:pPr>
        <w:pStyle w:val="BodyText"/>
      </w:pPr>
      <w:r>
        <w:t xml:space="preserve">NZFFD records were included for all seasons. </w:t>
      </w:r>
      <w:r w:rsidR="00ED2EB4">
        <w:t>This</w:t>
      </w:r>
      <w:r>
        <w:t xml:space="preserve"> maximises the amount of data available</w:t>
      </w:r>
      <w:r w:rsidR="002D179E">
        <w:t>,</w:t>
      </w:r>
      <w:r>
        <w:t xml:space="preserve"> but means that effects of seasonal fish migrations are not accounted for (Canning</w:t>
      </w:r>
      <w:r w:rsidR="002D179E">
        <w:t>,</w:t>
      </w:r>
      <w:r>
        <w:t xml:space="preserve"> 2018). </w:t>
      </w:r>
    </w:p>
    <w:p w14:paraId="084BD0F6" w14:textId="54295631" w:rsidR="00F52E89" w:rsidRDefault="00B40D84" w:rsidP="006C514E">
      <w:pPr>
        <w:pStyle w:val="Heading2"/>
      </w:pPr>
      <w:bookmarkStart w:id="8" w:name="_Toc31966388"/>
      <w:r>
        <w:t xml:space="preserve">Statistical and </w:t>
      </w:r>
      <w:r w:rsidR="00FE5CA7">
        <w:t xml:space="preserve">spatial </w:t>
      </w:r>
      <w:r>
        <w:t>analysis</w:t>
      </w:r>
      <w:bookmarkEnd w:id="8"/>
    </w:p>
    <w:p w14:paraId="34C626AA" w14:textId="65BCD6A8" w:rsidR="00B40D84" w:rsidRDefault="006C514E" w:rsidP="00AE1261">
      <w:pPr>
        <w:pStyle w:val="BodyText"/>
      </w:pPr>
      <w:r>
        <w:t xml:space="preserve">Statistical and </w:t>
      </w:r>
      <w:r w:rsidR="00FE5CA7">
        <w:t>spatial</w:t>
      </w:r>
      <w:r>
        <w:t xml:space="preserve"> analyses were performed in R version </w:t>
      </w:r>
      <w:r w:rsidR="00423789">
        <w:t xml:space="preserve">3.6.1 </w:t>
      </w:r>
      <w:r>
        <w:t xml:space="preserve">to assess spatial variations in fish IBI. </w:t>
      </w:r>
      <w:r w:rsidR="0013170A">
        <w:t>Summary statistics were calculated using th</w:t>
      </w:r>
      <w:r w:rsidR="00DD4726">
        <w:t xml:space="preserve">e </w:t>
      </w:r>
      <w:proofErr w:type="spellStart"/>
      <w:r w:rsidR="00DD4726">
        <w:t>Tidyverse</w:t>
      </w:r>
      <w:proofErr w:type="spellEnd"/>
      <w:r w:rsidR="00DD4726">
        <w:t xml:space="preserve"> family of packages. Scoring was performed using custom wrapper functions </w:t>
      </w:r>
      <w:r w:rsidR="00D41D35">
        <w:t>for</w:t>
      </w:r>
      <w:r w:rsidR="00DD4726">
        <w:t xml:space="preserve"> quantile regression from the </w:t>
      </w:r>
      <w:proofErr w:type="spellStart"/>
      <w:r w:rsidR="00DD4726">
        <w:t>quantreg</w:t>
      </w:r>
      <w:proofErr w:type="spellEnd"/>
      <w:r w:rsidR="00DD4726">
        <w:t xml:space="preserve"> package. Spatial intersection used the sf package. </w:t>
      </w:r>
    </w:p>
    <w:p w14:paraId="5D5DDA57" w14:textId="0DD117A8" w:rsidR="001C35C1" w:rsidRDefault="001C35C1" w:rsidP="00AE1261">
      <w:pPr>
        <w:pStyle w:val="BodyText"/>
      </w:pPr>
      <w:r>
        <w:t>The first step in the analysis was to generate maps of site-specific IBI scores, to explore the spatial</w:t>
      </w:r>
      <w:r w:rsidR="003F20C6">
        <w:t xml:space="preserve"> </w:t>
      </w:r>
      <w:r>
        <w:t xml:space="preserve">distribution of the NZFFD records. This step was primarily to </w:t>
      </w:r>
      <w:r w:rsidR="00ED2EB4">
        <w:t xml:space="preserve">determine </w:t>
      </w:r>
      <w:r>
        <w:t xml:space="preserve">the degree to which the NZFFD records were (or were not) spatially or temporally uniform, </w:t>
      </w:r>
      <w:r w:rsidR="00ED2EB4">
        <w:t xml:space="preserve">and </w:t>
      </w:r>
      <w:r>
        <w:t>to identify any potential biases that could be introduced by aggregating site-specific IBI scores into spatial units (</w:t>
      </w:r>
      <w:r w:rsidR="001309C3">
        <w:t>for example,</w:t>
      </w:r>
      <w:r>
        <w:t xml:space="preserve"> catchments) or time periods (</w:t>
      </w:r>
      <w:r w:rsidR="001309C3">
        <w:t>for example,</w:t>
      </w:r>
      <w:r>
        <w:t xml:space="preserve"> a </w:t>
      </w:r>
      <w:r w:rsidR="00ED2EB4">
        <w:t>5</w:t>
      </w:r>
      <w:r>
        <w:t xml:space="preserve">- or </w:t>
      </w:r>
      <w:r w:rsidR="00ED2EB4">
        <w:t>10</w:t>
      </w:r>
      <w:r>
        <w:t>-year time window).</w:t>
      </w:r>
    </w:p>
    <w:p w14:paraId="6AF74314" w14:textId="0A242A19" w:rsidR="001309C3" w:rsidRDefault="001C35C1" w:rsidP="00AE1261">
      <w:pPr>
        <w:pStyle w:val="BodyText"/>
      </w:pPr>
      <w:r>
        <w:lastRenderedPageBreak/>
        <w:t>The second step in the analysis was to investigate the appropriateness of</w:t>
      </w:r>
      <w:r w:rsidR="006C514E">
        <w:t xml:space="preserve"> spatial scales for aggregation of the results. NZFFD records were </w:t>
      </w:r>
      <w:r w:rsidR="00C00598">
        <w:t>divided</w:t>
      </w:r>
      <w:r w:rsidR="006C514E">
        <w:t xml:space="preserve"> </w:t>
      </w:r>
      <w:r w:rsidR="00C00598">
        <w:t xml:space="preserve">into spatial units </w:t>
      </w:r>
      <w:r w:rsidR="006C514E">
        <w:t>based on</w:t>
      </w:r>
      <w:r w:rsidR="001309C3">
        <w:t>:</w:t>
      </w:r>
      <w:r w:rsidR="00C00598">
        <w:t xml:space="preserve"> </w:t>
      </w:r>
    </w:p>
    <w:p w14:paraId="4031E5F6" w14:textId="281B42A2" w:rsidR="001309C3" w:rsidRDefault="006C514E" w:rsidP="00856591">
      <w:pPr>
        <w:pStyle w:val="Sub-lista"/>
        <w:numPr>
          <w:ilvl w:val="0"/>
          <w:numId w:val="64"/>
        </w:numPr>
      </w:pPr>
      <w:r>
        <w:t xml:space="preserve">regional </w:t>
      </w:r>
      <w:r w:rsidR="00C00598">
        <w:t>council boundaries</w:t>
      </w:r>
    </w:p>
    <w:p w14:paraId="199731D4" w14:textId="2D5BD389" w:rsidR="001309C3" w:rsidRDefault="00C00598" w:rsidP="00856591">
      <w:pPr>
        <w:pStyle w:val="Sub-lista"/>
        <w:numPr>
          <w:ilvl w:val="0"/>
          <w:numId w:val="64"/>
        </w:numPr>
      </w:pPr>
      <w:r>
        <w:t>sea-</w:t>
      </w:r>
      <w:r w:rsidR="006C514E">
        <w:t>draining catch</w:t>
      </w:r>
      <w:r>
        <w:t>ments</w:t>
      </w:r>
    </w:p>
    <w:p w14:paraId="0EEBD8F0" w14:textId="64CFF92D" w:rsidR="001309C3" w:rsidRDefault="00135471" w:rsidP="00856591">
      <w:pPr>
        <w:pStyle w:val="Sub-lista"/>
        <w:numPr>
          <w:ilvl w:val="0"/>
          <w:numId w:val="64"/>
        </w:numPr>
      </w:pPr>
      <w:proofErr w:type="gramStart"/>
      <w:r>
        <w:t>third-order</w:t>
      </w:r>
      <w:proofErr w:type="gramEnd"/>
      <w:r>
        <w:t xml:space="preserve"> catchments</w:t>
      </w:r>
      <w:r w:rsidR="007B674E">
        <w:t xml:space="preserve">. </w:t>
      </w:r>
    </w:p>
    <w:p w14:paraId="70B5DAA9" w14:textId="2696FC82" w:rsidR="00C00598" w:rsidRPr="00856591" w:rsidRDefault="007B674E" w:rsidP="00856591">
      <w:pPr>
        <w:pStyle w:val="BodyText"/>
      </w:pPr>
      <w:r w:rsidRPr="00856591">
        <w:t>The spatial units were chosen because they cover a range of sizes, management boundaries and</w:t>
      </w:r>
      <w:r w:rsidR="00ED2EB4" w:rsidRPr="00856591">
        <w:t>,</w:t>
      </w:r>
      <w:r w:rsidRPr="00856591">
        <w:t xml:space="preserve"> in the case of the latter two, </w:t>
      </w:r>
      <w:r w:rsidR="00ED2EB4" w:rsidRPr="00856591">
        <w:t xml:space="preserve">are </w:t>
      </w:r>
      <w:r w:rsidRPr="00856591">
        <w:t xml:space="preserve">hydrologically based. </w:t>
      </w:r>
    </w:p>
    <w:p w14:paraId="7082443A" w14:textId="63A30BFB" w:rsidR="00FD1FB6" w:rsidRPr="00856591" w:rsidRDefault="00FD1FB6" w:rsidP="00856591">
      <w:pPr>
        <w:pStyle w:val="BodyText"/>
      </w:pPr>
      <w:r w:rsidRPr="00856591">
        <w:t xml:space="preserve">The third step in the analysis was to calculate and compare descriptive statistics such as median, mean, minimum and maximum site IBI for each combination of spatial </w:t>
      </w:r>
      <w:r w:rsidR="001D244D" w:rsidRPr="00856591">
        <w:t>unit.</w:t>
      </w:r>
    </w:p>
    <w:p w14:paraId="38D4B781" w14:textId="0C09EA35" w:rsidR="001309C3" w:rsidRPr="00856591" w:rsidRDefault="00FD1FB6" w:rsidP="00856591">
      <w:pPr>
        <w:pStyle w:val="BodyText"/>
      </w:pPr>
      <w:r w:rsidRPr="00856591">
        <w:t>Finally, t</w:t>
      </w:r>
      <w:r w:rsidR="00490433" w:rsidRPr="00856591">
        <w:t xml:space="preserve">he NZFFD records within different spatial units were compared according to the </w:t>
      </w:r>
      <w:r w:rsidRPr="00856591">
        <w:t>percentage of</w:t>
      </w:r>
      <w:r w:rsidR="00490433" w:rsidRPr="00856591">
        <w:t xml:space="preserve"> </w:t>
      </w:r>
      <w:r w:rsidRPr="00856591">
        <w:t xml:space="preserve">each </w:t>
      </w:r>
      <w:r w:rsidR="00490433" w:rsidRPr="00856591">
        <w:t xml:space="preserve">land cover </w:t>
      </w:r>
      <w:r w:rsidRPr="00856591">
        <w:t xml:space="preserve">category </w:t>
      </w:r>
      <w:r w:rsidR="00490433" w:rsidRPr="00856591">
        <w:t xml:space="preserve">upstream, using the four categories: </w:t>
      </w:r>
    </w:p>
    <w:p w14:paraId="7ECA5D17" w14:textId="20F5DE6A" w:rsidR="001309C3" w:rsidRDefault="00ED2EB4" w:rsidP="00856591">
      <w:pPr>
        <w:pStyle w:val="Bullet"/>
      </w:pPr>
      <w:r>
        <w:t>n</w:t>
      </w:r>
      <w:r w:rsidR="001D244D">
        <w:t xml:space="preserve">ative </w:t>
      </w:r>
      <w:r>
        <w:t>f</w:t>
      </w:r>
      <w:r w:rsidR="001D244D">
        <w:t>orest</w:t>
      </w:r>
    </w:p>
    <w:p w14:paraId="6F869600" w14:textId="3F696AE1" w:rsidR="001309C3" w:rsidRDefault="00ED2EB4" w:rsidP="00856591">
      <w:pPr>
        <w:pStyle w:val="Bullet"/>
      </w:pPr>
      <w:r>
        <w:t>e</w:t>
      </w:r>
      <w:r w:rsidR="001D244D">
        <w:t xml:space="preserve">xotic </w:t>
      </w:r>
      <w:r>
        <w:t>f</w:t>
      </w:r>
      <w:r w:rsidR="001D244D">
        <w:t>orest</w:t>
      </w:r>
    </w:p>
    <w:p w14:paraId="0F3B1802" w14:textId="5E7CAFFB" w:rsidR="001309C3" w:rsidRDefault="00ED2EB4" w:rsidP="00856591">
      <w:pPr>
        <w:pStyle w:val="Bullet"/>
      </w:pPr>
      <w:r>
        <w:t>i</w:t>
      </w:r>
      <w:r w:rsidR="001D244D">
        <w:t xml:space="preserve">ntensive </w:t>
      </w:r>
      <w:r>
        <w:t>a</w:t>
      </w:r>
      <w:r w:rsidR="001D244D">
        <w:t>griculture</w:t>
      </w:r>
    </w:p>
    <w:p w14:paraId="69563CF7" w14:textId="08F87426" w:rsidR="001309C3" w:rsidRDefault="00ED2EB4" w:rsidP="00856591">
      <w:pPr>
        <w:pStyle w:val="Bullet"/>
      </w:pPr>
      <w:proofErr w:type="gramStart"/>
      <w:r>
        <w:t>u</w:t>
      </w:r>
      <w:r w:rsidR="001D244D">
        <w:t>rban</w:t>
      </w:r>
      <w:proofErr w:type="gramEnd"/>
      <w:r w:rsidR="00490433">
        <w:t>.</w:t>
      </w:r>
      <w:r w:rsidR="00FD1FB6">
        <w:t xml:space="preserve"> </w:t>
      </w:r>
    </w:p>
    <w:p w14:paraId="05F1CEC6" w14:textId="1F58C98D" w:rsidR="00490433" w:rsidRDefault="00A2309B" w:rsidP="001309C3">
      <w:pPr>
        <w:pStyle w:val="BodyText"/>
      </w:pPr>
      <w:r w:rsidRPr="00FD1FB6">
        <w:t xml:space="preserve">We divided sites into </w:t>
      </w:r>
      <w:r w:rsidR="001309C3">
        <w:t>three</w:t>
      </w:r>
      <w:r w:rsidR="001D244D" w:rsidRPr="00FD1FB6">
        <w:t xml:space="preserve"> </w:t>
      </w:r>
      <w:r w:rsidRPr="00FD1FB6">
        <w:t xml:space="preserve">categories based on the </w:t>
      </w:r>
      <w:r>
        <w:t>percentage</w:t>
      </w:r>
      <w:r w:rsidRPr="00FD1FB6">
        <w:t xml:space="preserve"> of each </w:t>
      </w:r>
      <w:r>
        <w:t>of the four land cover categories</w:t>
      </w:r>
      <w:r w:rsidR="001309C3">
        <w:t>;</w:t>
      </w:r>
      <w:r>
        <w:t xml:space="preserve"> </w:t>
      </w:r>
      <w:r w:rsidR="001309C3">
        <w:t xml:space="preserve">less than </w:t>
      </w:r>
      <w:r w:rsidR="001D244D">
        <w:t>33</w:t>
      </w:r>
      <w:r w:rsidR="001309C3">
        <w:t xml:space="preserve"> per cent</w:t>
      </w:r>
      <w:r w:rsidR="001D244D">
        <w:t>, 33</w:t>
      </w:r>
      <w:r w:rsidR="001309C3">
        <w:t xml:space="preserve"> to </w:t>
      </w:r>
      <w:r w:rsidR="001D244D">
        <w:t>66</w:t>
      </w:r>
      <w:r w:rsidR="001309C3">
        <w:t xml:space="preserve"> per cent</w:t>
      </w:r>
      <w:r w:rsidR="001D244D">
        <w:t xml:space="preserve">, </w:t>
      </w:r>
      <w:r w:rsidR="001309C3">
        <w:t xml:space="preserve">and greater than </w:t>
      </w:r>
      <w:r w:rsidR="001D244D">
        <w:t>66</w:t>
      </w:r>
      <w:r w:rsidR="001309C3">
        <w:t xml:space="preserve"> per cent</w:t>
      </w:r>
      <w:r w:rsidRPr="00FD1FB6">
        <w:t>.</w:t>
      </w:r>
      <w:r>
        <w:t xml:space="preserve"> </w:t>
      </w:r>
    </w:p>
    <w:p w14:paraId="6FAFA9A9" w14:textId="6DF75149" w:rsidR="004B4B1B" w:rsidRDefault="004B4B1B">
      <w:pPr>
        <w:spacing w:before="0" w:after="200" w:line="276" w:lineRule="auto"/>
        <w:jc w:val="left"/>
      </w:pPr>
      <w:r>
        <w:br w:type="page"/>
      </w:r>
    </w:p>
    <w:p w14:paraId="4465EB9A" w14:textId="3D529401" w:rsidR="00490433" w:rsidRDefault="00501446" w:rsidP="00501446">
      <w:pPr>
        <w:pStyle w:val="Heading1"/>
      </w:pPr>
      <w:bookmarkStart w:id="9" w:name="_Toc31966389"/>
      <w:r>
        <w:lastRenderedPageBreak/>
        <w:t xml:space="preserve">Results and </w:t>
      </w:r>
      <w:r w:rsidR="00BD4D89">
        <w:t>d</w:t>
      </w:r>
      <w:r>
        <w:t>iscussion</w:t>
      </w:r>
      <w:bookmarkEnd w:id="9"/>
    </w:p>
    <w:p w14:paraId="345956A8" w14:textId="6A06E367" w:rsidR="007466E7" w:rsidRDefault="00501446" w:rsidP="00856591">
      <w:pPr>
        <w:pStyle w:val="Heading2"/>
        <w:spacing w:before="0"/>
      </w:pPr>
      <w:bookmarkStart w:id="10" w:name="_Toc31966390"/>
      <w:r>
        <w:t xml:space="preserve">Spatial variation of </w:t>
      </w:r>
      <w:r w:rsidR="004B4B1B">
        <w:t>F</w:t>
      </w:r>
      <w:r>
        <w:t xml:space="preserve">ish </w:t>
      </w:r>
      <w:r w:rsidR="004535DF">
        <w:t>Index of Biotic Integrity (</w:t>
      </w:r>
      <w:r>
        <w:t>IBI</w:t>
      </w:r>
      <w:r w:rsidR="004535DF">
        <w:t>)</w:t>
      </w:r>
      <w:r>
        <w:t xml:space="preserve"> scores</w:t>
      </w:r>
      <w:bookmarkEnd w:id="10"/>
    </w:p>
    <w:p w14:paraId="584F04BA" w14:textId="023B7A83" w:rsidR="00BF1207" w:rsidRDefault="0066189A" w:rsidP="001A2277">
      <w:pPr>
        <w:pStyle w:val="Heading3"/>
      </w:pPr>
      <w:r>
        <w:t xml:space="preserve">Variation in </w:t>
      </w:r>
      <w:r w:rsidR="004B4B1B">
        <w:t>F</w:t>
      </w:r>
      <w:r>
        <w:t>ish IBI score at the monitoring site scale</w:t>
      </w:r>
    </w:p>
    <w:p w14:paraId="69AF7DF3" w14:textId="47ACF72E" w:rsidR="005F1E8A" w:rsidRDefault="005F1E8A">
      <w:pPr>
        <w:pStyle w:val="BodyText"/>
      </w:pPr>
      <w:r>
        <w:t xml:space="preserve">Figure 1 shows the sites coloured by their calculated </w:t>
      </w:r>
      <w:r w:rsidR="004535DF">
        <w:t>Index of Biotic Integrity (</w:t>
      </w:r>
      <w:r>
        <w:t>IBI</w:t>
      </w:r>
      <w:r w:rsidR="004535DF">
        <w:t>)</w:t>
      </w:r>
      <w:r>
        <w:t xml:space="preserve"> scores. There are distinct areas of relatively low IBI scores in the Southland, Otago, and central North Island region. These spatial patterns, discussed in more detail below, are broadly similar to results from previous studies (</w:t>
      </w:r>
      <w:r w:rsidR="00EF6B41">
        <w:t xml:space="preserve">for example, </w:t>
      </w:r>
      <w:r w:rsidR="00856591">
        <w:t>Canning, 2018).</w:t>
      </w:r>
    </w:p>
    <w:p w14:paraId="0547BE67" w14:textId="0E58E229" w:rsidR="00BA6129" w:rsidRPr="004A14F9" w:rsidRDefault="005F1E8A">
      <w:pPr>
        <w:pStyle w:val="BodyText"/>
      </w:pPr>
      <w:r>
        <w:t>The 20-year period between 1999</w:t>
      </w:r>
      <w:r w:rsidR="00EF6B41">
        <w:t xml:space="preserve"> and </w:t>
      </w:r>
      <w:r>
        <w:t>2018 was selected to align with other Environmental Reporting indicators, and provide a reasonable trade-off between having recent data</w:t>
      </w:r>
      <w:r w:rsidR="00596831">
        <w:t xml:space="preserve">, and </w:t>
      </w:r>
      <w:r>
        <w:t xml:space="preserve">having enough data. </w:t>
      </w:r>
      <w:r w:rsidR="00521BB1">
        <w:t xml:space="preserve">It was uncommon for sites to be sampled more than once </w:t>
      </w:r>
      <w:r w:rsidR="00596831">
        <w:t xml:space="preserve">during </w:t>
      </w:r>
      <w:r w:rsidR="00521BB1">
        <w:t>this period (</w:t>
      </w:r>
      <w:r w:rsidR="00596831">
        <w:t xml:space="preserve">fewer than </w:t>
      </w:r>
      <w:r w:rsidR="00521BB1">
        <w:t>100 sites</w:t>
      </w:r>
      <w:r w:rsidR="00ED2EB4">
        <w:t xml:space="preserve"> met this criteria</w:t>
      </w:r>
      <w:r w:rsidR="00521BB1">
        <w:t>), and very uncommon for sites to be sampled more than three times (</w:t>
      </w:r>
      <w:r w:rsidR="00596831">
        <w:t>fewer than five</w:t>
      </w:r>
      <w:r w:rsidR="00521BB1">
        <w:t xml:space="preserve"> sites). </w:t>
      </w:r>
      <w:r w:rsidR="009141D4">
        <w:t xml:space="preserve">This meant that assessing trends in IBI score across multiple years for </w:t>
      </w:r>
      <w:r w:rsidR="00BA15E9">
        <w:t xml:space="preserve">the same site was not possible, so aggregation of multiple sites to a nearby spatial unit was investigated. </w:t>
      </w:r>
    </w:p>
    <w:p w14:paraId="7D89F61C" w14:textId="34BA26BD" w:rsidR="00BF1207" w:rsidRDefault="00BF1207" w:rsidP="001A2277">
      <w:pPr>
        <w:pStyle w:val="Figureheading"/>
      </w:pPr>
      <w:bookmarkStart w:id="11" w:name="_Toc24213847"/>
      <w:bookmarkStart w:id="12" w:name="_Toc31966411"/>
      <w:r w:rsidRPr="006B77BB">
        <w:lastRenderedPageBreak/>
        <w:t xml:space="preserve">Figure </w:t>
      </w:r>
      <w:r>
        <w:t>1</w:t>
      </w:r>
      <w:r w:rsidRPr="006B77BB">
        <w:t xml:space="preserve">: </w:t>
      </w:r>
      <w:r w:rsidRPr="006B77BB">
        <w:tab/>
      </w:r>
      <w:r w:rsidR="0066189A">
        <w:t>Fish IBI score at the monitoring site scale</w:t>
      </w:r>
      <w:bookmarkEnd w:id="11"/>
      <w:bookmarkEnd w:id="12"/>
    </w:p>
    <w:p w14:paraId="30B38031" w14:textId="37D2B23F" w:rsidR="00BF1207" w:rsidRDefault="0025403F" w:rsidP="001A2277">
      <w:pPr>
        <w:rPr>
          <w:noProof/>
        </w:rPr>
      </w:pPr>
      <w:r>
        <w:rPr>
          <w:noProof/>
        </w:rPr>
        <w:pict w14:anchorId="2E4FF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23.65pt">
            <v:imagedata r:id="rId18" o:title="ibi_sites" croptop="2500f"/>
          </v:shape>
        </w:pict>
      </w:r>
    </w:p>
    <w:p w14:paraId="568FA13F" w14:textId="77777777" w:rsidR="00BF1207" w:rsidRDefault="00BF1207" w:rsidP="00BF1207">
      <w:pPr>
        <w:rPr>
          <w:rFonts w:asciiTheme="minorHAnsi" w:eastAsiaTheme="minorHAnsi" w:hAnsiTheme="minorHAnsi"/>
        </w:rPr>
      </w:pPr>
    </w:p>
    <w:p w14:paraId="7D726897" w14:textId="1B4BED07" w:rsidR="00AB004D" w:rsidRDefault="00873986" w:rsidP="00873986">
      <w:pPr>
        <w:pStyle w:val="Heading3"/>
      </w:pPr>
      <w:r>
        <w:lastRenderedPageBreak/>
        <w:t>Variations in Fish IBI between regions</w:t>
      </w:r>
    </w:p>
    <w:p w14:paraId="051F4840" w14:textId="4E451100" w:rsidR="00873986" w:rsidRDefault="00AB004D" w:rsidP="001A2277">
      <w:pPr>
        <w:pStyle w:val="BodyText"/>
      </w:pPr>
      <w:r>
        <w:t>Mean and median</w:t>
      </w:r>
      <w:r w:rsidR="00E03880">
        <w:t xml:space="preserve"> Fish</w:t>
      </w:r>
      <w:r>
        <w:t xml:space="preserve"> IBI scores ranged between 30 and 50 for most regions, except for Otago</w:t>
      </w:r>
      <w:r w:rsidR="00E03880">
        <w:t>,</w:t>
      </w:r>
      <w:r>
        <w:t xml:space="preserve"> which had scores lower than 30</w:t>
      </w:r>
      <w:r w:rsidR="00A6607F">
        <w:t xml:space="preserve"> for both statistics</w:t>
      </w:r>
      <w:r>
        <w:t xml:space="preserve">. </w:t>
      </w:r>
      <w:r w:rsidR="00A6607F">
        <w:t>There was variation within regions (</w:t>
      </w:r>
      <w:r w:rsidR="00E03880">
        <w:t>f</w:t>
      </w:r>
      <w:r w:rsidR="00A6607F">
        <w:t xml:space="preserve">igure </w:t>
      </w:r>
      <w:r w:rsidR="00FD1F97">
        <w:t>3</w:t>
      </w:r>
      <w:r w:rsidR="00A6607F">
        <w:t>)</w:t>
      </w:r>
      <w:r w:rsidR="00E03880">
        <w:t>,</w:t>
      </w:r>
      <w:r w:rsidR="00A6607F">
        <w:t xml:space="preserve"> </w:t>
      </w:r>
      <w:r w:rsidR="00FD1F97">
        <w:t xml:space="preserve">with most regions achieving both the theoretical </w:t>
      </w:r>
      <w:r w:rsidR="00D93AB4">
        <w:t>maximum</w:t>
      </w:r>
      <w:r w:rsidR="00FD1F97">
        <w:t xml:space="preserve"> and minimum IBI score </w:t>
      </w:r>
      <w:r w:rsidR="00E03880">
        <w:t xml:space="preserve">in </w:t>
      </w:r>
      <w:r w:rsidR="00FD1F97">
        <w:t xml:space="preserve">at least </w:t>
      </w:r>
      <w:r w:rsidR="00E03880">
        <w:t>one location</w:t>
      </w:r>
      <w:r w:rsidR="00FD1F97">
        <w:t xml:space="preserve">. </w:t>
      </w:r>
      <w:r w:rsidR="00637D1E">
        <w:t>This is to be expected</w:t>
      </w:r>
      <w:r w:rsidR="00FD5DBC">
        <w:t>,</w:t>
      </w:r>
      <w:r w:rsidR="00637D1E">
        <w:t xml:space="preserve"> given the full gradient of ecosystem health pressures in every region. </w:t>
      </w:r>
    </w:p>
    <w:p w14:paraId="7C056687" w14:textId="58F61ACB" w:rsidR="00E03473" w:rsidRDefault="00E03473" w:rsidP="00E03473">
      <w:pPr>
        <w:pStyle w:val="Figureheading"/>
      </w:pPr>
      <w:bookmarkStart w:id="13" w:name="_Toc31966412"/>
      <w:r w:rsidRPr="006B77BB">
        <w:t xml:space="preserve">Figure </w:t>
      </w:r>
      <w:r>
        <w:t>2</w:t>
      </w:r>
      <w:r w:rsidRPr="006B77BB">
        <w:t xml:space="preserve">: </w:t>
      </w:r>
      <w:r w:rsidRPr="006B77BB">
        <w:tab/>
      </w:r>
      <w:r>
        <w:t>M</w:t>
      </w:r>
      <w:r w:rsidRPr="00860776">
        <w:t xml:space="preserve">ean </w:t>
      </w:r>
      <w:r w:rsidR="00E92B37">
        <w:t>f</w:t>
      </w:r>
      <w:r>
        <w:t xml:space="preserve">ish </w:t>
      </w:r>
      <w:r w:rsidRPr="00860776">
        <w:t xml:space="preserve">IBI score </w:t>
      </w:r>
      <w:r w:rsidR="00B8108E">
        <w:t xml:space="preserve">within </w:t>
      </w:r>
      <w:r>
        <w:t>region</w:t>
      </w:r>
      <w:r w:rsidR="00B8108E">
        <w:t>s</w:t>
      </w:r>
      <w:bookmarkEnd w:id="13"/>
    </w:p>
    <w:p w14:paraId="5BB7A280" w14:textId="604D67C0" w:rsidR="00E03473" w:rsidRDefault="0025403F" w:rsidP="00AB0500">
      <w:pPr>
        <w:pStyle w:val="BodyText"/>
        <w:jc w:val="center"/>
        <w:rPr>
          <w:rFonts w:asciiTheme="minorHAnsi" w:eastAsiaTheme="minorHAnsi" w:hAnsiTheme="minorHAnsi"/>
        </w:rPr>
      </w:pPr>
      <w:r>
        <w:rPr>
          <w:rFonts w:asciiTheme="minorHAnsi" w:eastAsiaTheme="minorHAnsi" w:hAnsiTheme="minorHAnsi"/>
        </w:rPr>
        <w:pict w14:anchorId="795C2473">
          <v:shape id="_x0000_i1026" type="#_x0000_t75" style="width:394.35pt;height:561.6pt">
            <v:imagedata r:id="rId19" o:title="ibi_regions"/>
          </v:shape>
        </w:pict>
      </w:r>
    </w:p>
    <w:p w14:paraId="3015469B" w14:textId="1E56782F" w:rsidR="00A6607F" w:rsidRDefault="00A6607F" w:rsidP="001A2277">
      <w:pPr>
        <w:pStyle w:val="Figureheading"/>
      </w:pPr>
      <w:bookmarkStart w:id="14" w:name="_Toc31966413"/>
      <w:r w:rsidRPr="006B77BB">
        <w:lastRenderedPageBreak/>
        <w:t xml:space="preserve">Figure </w:t>
      </w:r>
      <w:r>
        <w:t>3</w:t>
      </w:r>
      <w:r w:rsidRPr="006B77BB">
        <w:t xml:space="preserve">: </w:t>
      </w:r>
      <w:r w:rsidRPr="006B77BB">
        <w:tab/>
      </w:r>
      <w:r>
        <w:t xml:space="preserve">Distribution of </w:t>
      </w:r>
      <w:r w:rsidRPr="00860776">
        <w:t xml:space="preserve">IBI score </w:t>
      </w:r>
      <w:r>
        <w:t>within regions</w:t>
      </w:r>
      <w:bookmarkEnd w:id="14"/>
    </w:p>
    <w:p w14:paraId="68E711A1" w14:textId="6E4511F0" w:rsidR="00216E48" w:rsidRDefault="0025403F" w:rsidP="00216E48">
      <w:pPr>
        <w:pStyle w:val="BodyText"/>
      </w:pPr>
      <w:r>
        <w:pict w14:anchorId="4C2F7183">
          <v:shape id="_x0000_i1027" type="#_x0000_t75" style="width:455.25pt;height:305.7pt">
            <v:imagedata r:id="rId20" o:title="ibi_regions_boxplot" croptop="2615f" cropleft="-108f"/>
          </v:shape>
        </w:pict>
      </w:r>
    </w:p>
    <w:p w14:paraId="273B8234" w14:textId="0BCCFAE1" w:rsidR="00AC65B6" w:rsidRDefault="000826A0" w:rsidP="00AC65B6">
      <w:pPr>
        <w:pStyle w:val="BodyText"/>
      </w:pPr>
      <w:r>
        <w:t xml:space="preserve">We investigated the six individual metrics that are used to calculate </w:t>
      </w:r>
      <w:r w:rsidR="00097F5A">
        <w:t>F</w:t>
      </w:r>
      <w:r>
        <w:t>ish IBI (</w:t>
      </w:r>
      <w:r w:rsidR="00097F5A">
        <w:t>f</w:t>
      </w:r>
      <w:r>
        <w:t xml:space="preserve">igure 3). </w:t>
      </w:r>
      <w:r w:rsidR="00AC65B6">
        <w:t xml:space="preserve">Metrics 4 and 5 tend to have relatively low scores for most regions. This may suggest that </w:t>
      </w:r>
      <w:r w:rsidR="00097F5A">
        <w:t xml:space="preserve">an </w:t>
      </w:r>
      <w:r w:rsidR="00AC65B6">
        <w:t xml:space="preserve">absence of sensitive and/or pelagic species are among the most common drivers of low </w:t>
      </w:r>
      <w:r w:rsidR="00097F5A">
        <w:t>F</w:t>
      </w:r>
      <w:r w:rsidR="00AC65B6">
        <w:t xml:space="preserve">ish IBI scores. On the other hand, metrics 1, 2 and 6 tend to have relatively high scores for most. This may suggest that </w:t>
      </w:r>
      <w:r w:rsidR="00ED2EB4">
        <w:t xml:space="preserve">a </w:t>
      </w:r>
      <w:r w:rsidR="00AC65B6">
        <w:t>decline in the absolute number of native species, or the ratio of native to non-native species, are not the main drivers of low</w:t>
      </w:r>
      <w:r w:rsidR="00097F5A">
        <w:t xml:space="preserve"> Fish</w:t>
      </w:r>
      <w:r w:rsidR="00AC65B6">
        <w:t xml:space="preserve"> IBI scores.</w:t>
      </w:r>
    </w:p>
    <w:p w14:paraId="0641ED77" w14:textId="2CC58DD2" w:rsidR="000826A0" w:rsidRDefault="00AC65B6" w:rsidP="00996D86">
      <w:pPr>
        <w:pStyle w:val="BodyText"/>
      </w:pPr>
      <w:r>
        <w:t>The previous discussion showed that the Otago region has low</w:t>
      </w:r>
      <w:r w:rsidR="00097F5A">
        <w:t xml:space="preserve"> Fish</w:t>
      </w:r>
      <w:r>
        <w:t xml:space="preserve"> IBI scores compared to most other regions</w:t>
      </w:r>
      <w:r w:rsidR="00EA3619">
        <w:t xml:space="preserve">. </w:t>
      </w:r>
      <w:r>
        <w:t xml:space="preserve">Figure </w:t>
      </w:r>
      <w:r w:rsidR="00EA3619">
        <w:t>4</w:t>
      </w:r>
      <w:r>
        <w:t xml:space="preserve"> shows that </w:t>
      </w:r>
      <w:r w:rsidR="00996D86">
        <w:t>the Otago region has low scores for all of the individual metrics; in other words, there is no single metric that is especially low and acting to drag the overall</w:t>
      </w:r>
      <w:r w:rsidR="00097F5A">
        <w:t xml:space="preserve"> Fish</w:t>
      </w:r>
      <w:r w:rsidR="00996D86">
        <w:t xml:space="preserve"> IBI score down</w:t>
      </w:r>
      <w:r w:rsidR="00097F5A">
        <w:t xml:space="preserve"> for the Otago region</w:t>
      </w:r>
      <w:r w:rsidR="00996D86">
        <w:t xml:space="preserve">. The </w:t>
      </w:r>
      <w:r w:rsidR="000826A0">
        <w:t>Auckland</w:t>
      </w:r>
      <w:r w:rsidR="00996D86">
        <w:t xml:space="preserve"> region has the lowest scores for me</w:t>
      </w:r>
      <w:r w:rsidR="000826A0">
        <w:t>tric 2.</w:t>
      </w:r>
      <w:r w:rsidR="00996D86">
        <w:t xml:space="preserve"> It is not clear which specific stressors may be affecting individual metrics in these regions.</w:t>
      </w:r>
    </w:p>
    <w:p w14:paraId="0FDC5EBD" w14:textId="024E5F31" w:rsidR="000826A0" w:rsidRDefault="000826A0" w:rsidP="000826A0">
      <w:pPr>
        <w:pStyle w:val="Figureheading"/>
      </w:pPr>
      <w:bookmarkStart w:id="15" w:name="_Toc31966414"/>
      <w:r w:rsidRPr="006B77BB">
        <w:lastRenderedPageBreak/>
        <w:t xml:space="preserve">Figure </w:t>
      </w:r>
      <w:r w:rsidR="00EA3619">
        <w:t>4</w:t>
      </w:r>
      <w:r w:rsidRPr="006B77BB">
        <w:t xml:space="preserve">: </w:t>
      </w:r>
      <w:r w:rsidRPr="006B77BB">
        <w:tab/>
      </w:r>
      <w:r>
        <w:t xml:space="preserve">Regional variations in the </w:t>
      </w:r>
      <w:r w:rsidR="00AC65B6">
        <w:t xml:space="preserve">means of the </w:t>
      </w:r>
      <w:r>
        <w:t>six individual metrics used to calculate fish IBI</w:t>
      </w:r>
      <w:bookmarkEnd w:id="15"/>
    </w:p>
    <w:p w14:paraId="693F65A3" w14:textId="67211AA9" w:rsidR="000826A0" w:rsidRDefault="0025403F" w:rsidP="000826A0">
      <w:pPr>
        <w:pStyle w:val="BodyText"/>
        <w:jc w:val="center"/>
      </w:pPr>
      <w:r>
        <w:pict w14:anchorId="34D68BEB">
          <v:shape id="_x0000_i1028" type="#_x0000_t75" style="width:365.55pt;height:7in">
            <v:imagedata r:id="rId21" o:title="ibi_regions_submetrics" croptop="2448f" cropleft="134f"/>
          </v:shape>
        </w:pict>
      </w:r>
    </w:p>
    <w:p w14:paraId="31CEB3A3" w14:textId="5D615DEA" w:rsidR="00496C88" w:rsidRDefault="00496C88" w:rsidP="00496C88">
      <w:pPr>
        <w:pStyle w:val="BodyText"/>
      </w:pPr>
      <w:r>
        <w:t xml:space="preserve">Plotting the individual metrics spatially offers insight into the specific contributors to the overall fish IBI scores. For example, </w:t>
      </w:r>
      <w:r w:rsidR="00097F5A">
        <w:t>f</w:t>
      </w:r>
      <w:r>
        <w:t xml:space="preserve">igure </w:t>
      </w:r>
      <w:r w:rsidR="00AB2B69">
        <w:t>5</w:t>
      </w:r>
      <w:r>
        <w:t xml:space="preserve"> show</w:t>
      </w:r>
      <w:r w:rsidR="00097F5A">
        <w:t>s</w:t>
      </w:r>
      <w:r>
        <w:t xml:space="preserve"> the proportion of native species (metric 6) for individual NZFFD records across the four time</w:t>
      </w:r>
      <w:r w:rsidR="00097F5A">
        <w:t>-periods</w:t>
      </w:r>
      <w:r>
        <w:t xml:space="preserve"> used in this study. </w:t>
      </w:r>
      <w:r w:rsidR="00A77062">
        <w:t>There are parts of the country in which native species dominate the fish assemblages for the majority of NZFFD records, but there are several areas, such as parts of Otago and in the central North Island, where fewer than 20</w:t>
      </w:r>
      <w:r w:rsidR="00097F5A">
        <w:t xml:space="preserve"> per cent</w:t>
      </w:r>
      <w:r w:rsidR="00A77062">
        <w:t xml:space="preserve"> of observed species were native. </w:t>
      </w:r>
    </w:p>
    <w:p w14:paraId="3A2429CB" w14:textId="77777777" w:rsidR="00C53FA0" w:rsidRDefault="00C53FA0">
      <w:pPr>
        <w:spacing w:before="0" w:after="200" w:line="276" w:lineRule="auto"/>
        <w:jc w:val="left"/>
        <w:rPr>
          <w:b/>
          <w:sz w:val="20"/>
        </w:rPr>
      </w:pPr>
      <w:r>
        <w:br w:type="page"/>
      </w:r>
    </w:p>
    <w:p w14:paraId="410565A5" w14:textId="02820719" w:rsidR="00097F5A" w:rsidRDefault="00496C88" w:rsidP="00496C88">
      <w:pPr>
        <w:pStyle w:val="Figureheading"/>
      </w:pPr>
      <w:bookmarkStart w:id="16" w:name="_Toc31966415"/>
      <w:r w:rsidRPr="006B77BB">
        <w:lastRenderedPageBreak/>
        <w:t xml:space="preserve">Figure </w:t>
      </w:r>
      <w:r w:rsidR="00AB2B69">
        <w:t>5</w:t>
      </w:r>
      <w:r w:rsidRPr="006B77BB">
        <w:t xml:space="preserve">: </w:t>
      </w:r>
      <w:r w:rsidRPr="006B77BB">
        <w:tab/>
      </w:r>
      <w:r>
        <w:t>P</w:t>
      </w:r>
      <w:r w:rsidR="00C53FA0">
        <w:t xml:space="preserve">roportion of native </w:t>
      </w:r>
      <w:r>
        <w:t>species (metric 6) for individual NZFFD records</w:t>
      </w:r>
      <w:bookmarkEnd w:id="16"/>
    </w:p>
    <w:p w14:paraId="26806CFC" w14:textId="4B6E6561" w:rsidR="00496C88" w:rsidRDefault="0025403F" w:rsidP="00496C88">
      <w:pPr>
        <w:pStyle w:val="BodyText"/>
        <w:jc w:val="center"/>
      </w:pPr>
      <w:r>
        <w:pict w14:anchorId="484D6449">
          <v:shape id="_x0000_i1029" type="#_x0000_t75" style="width:355.55pt;height:485.15pt">
            <v:imagedata r:id="rId22" o:title="ibi_sites_metric6" croptop="2811f"/>
          </v:shape>
        </w:pict>
      </w:r>
    </w:p>
    <w:p w14:paraId="0B579F42" w14:textId="05FE04BB" w:rsidR="00097F5A" w:rsidRPr="004C6199" w:rsidRDefault="00097F5A" w:rsidP="00E92B37">
      <w:pPr>
        <w:pStyle w:val="Note"/>
        <w:rPr>
          <w:b/>
        </w:rPr>
      </w:pPr>
      <w:r w:rsidRPr="00FB0932">
        <w:t xml:space="preserve">Note: Scores correspond to </w:t>
      </w:r>
      <w:r w:rsidRPr="008F6862">
        <w:t>native species as a percentage of all species observed: a score of 1 indicates less than 20</w:t>
      </w:r>
      <w:r w:rsidRPr="00CF40DE">
        <w:t xml:space="preserve"> per cent; 2 indicates 20–40 per cent, 3 in</w:t>
      </w:r>
      <w:r w:rsidRPr="009001B0">
        <w:t xml:space="preserve">dicates 40–60 per cent, 4 indicates 60–80 per cent, and 5 indicates over 80 per cent. </w:t>
      </w:r>
    </w:p>
    <w:p w14:paraId="4379E0F1" w14:textId="326BCD41" w:rsidR="00873986" w:rsidRPr="004A4A90" w:rsidRDefault="00873986" w:rsidP="004A4A90">
      <w:pPr>
        <w:pStyle w:val="Heading3"/>
      </w:pPr>
      <w:r>
        <w:t>Variations in Fish IBI between sea-draining catchments and over time</w:t>
      </w:r>
    </w:p>
    <w:p w14:paraId="30AC74C8" w14:textId="4C0CEF50" w:rsidR="00011C3D" w:rsidRDefault="00227A88" w:rsidP="00873986">
      <w:pPr>
        <w:pStyle w:val="BodyText"/>
      </w:pPr>
      <w:r>
        <w:t xml:space="preserve">The regional comparison in the </w:t>
      </w:r>
      <w:r w:rsidR="00A5514F">
        <w:t xml:space="preserve">last </w:t>
      </w:r>
      <w:r>
        <w:t xml:space="preserve">section </w:t>
      </w:r>
      <w:r w:rsidR="00A5514F">
        <w:t>is limited in</w:t>
      </w:r>
      <w:r>
        <w:t xml:space="preserve"> that regional council boundaries encompass many catchments</w:t>
      </w:r>
      <w:r w:rsidR="00A5514F">
        <w:t>,</w:t>
      </w:r>
      <w:r w:rsidR="009B24AF">
        <w:t xml:space="preserve"> and </w:t>
      </w:r>
      <w:r w:rsidR="00A964E3">
        <w:t>are not always strictly hydrologically based,</w:t>
      </w:r>
      <w:r>
        <w:t xml:space="preserve"> so </w:t>
      </w:r>
      <w:r w:rsidR="00B93AEE">
        <w:t>do</w:t>
      </w:r>
      <w:r>
        <w:t xml:space="preserve"> not provide insight into the status of fish communities within individual catchments or waterways. </w:t>
      </w:r>
    </w:p>
    <w:p w14:paraId="5D3BAB4F" w14:textId="3AF6737B" w:rsidR="00227A88" w:rsidRDefault="00227A88" w:rsidP="00873986">
      <w:pPr>
        <w:pStyle w:val="BodyText"/>
      </w:pPr>
      <w:r>
        <w:t xml:space="preserve">We therefore assessed the temporal variation of </w:t>
      </w:r>
      <w:r w:rsidR="009B24AF">
        <w:t>F</w:t>
      </w:r>
      <w:r>
        <w:t xml:space="preserve">ish IBI across the seven-year time </w:t>
      </w:r>
      <w:r w:rsidR="009B24AF">
        <w:t xml:space="preserve">periods </w:t>
      </w:r>
      <w:r>
        <w:t>within each sea-draining catchment (</w:t>
      </w:r>
      <w:r w:rsidR="009B24AF">
        <w:t>f</w:t>
      </w:r>
      <w:r>
        <w:t xml:space="preserve">igure </w:t>
      </w:r>
      <w:r w:rsidR="00AB2B69">
        <w:t>6</w:t>
      </w:r>
      <w:r>
        <w:t xml:space="preserve">). Only </w:t>
      </w:r>
      <w:r w:rsidR="00947B82">
        <w:t>those</w:t>
      </w:r>
      <w:r>
        <w:t xml:space="preserve"> sea-draining catchments that ha</w:t>
      </w:r>
      <w:r w:rsidR="00947B82">
        <w:t>d</w:t>
      </w:r>
      <w:r>
        <w:t xml:space="preserve"> </w:t>
      </w:r>
      <w:r w:rsidR="004A4A90">
        <w:t xml:space="preserve">at least five NZFFD records </w:t>
      </w:r>
      <w:r w:rsidR="00947B82">
        <w:t xml:space="preserve">within the given </w:t>
      </w:r>
      <w:r w:rsidR="004A4A90">
        <w:t xml:space="preserve">time </w:t>
      </w:r>
      <w:r w:rsidR="009B24AF">
        <w:t xml:space="preserve">period </w:t>
      </w:r>
      <w:r w:rsidR="004A4A90">
        <w:t>were retained for this analysis</w:t>
      </w:r>
      <w:r w:rsidR="009B24AF">
        <w:t>. I</w:t>
      </w:r>
      <w:r w:rsidR="00D2681C">
        <w:t>n general these were the largest of the sea-draining catchments.</w:t>
      </w:r>
    </w:p>
    <w:p w14:paraId="77DAF956" w14:textId="4818DC8E" w:rsidR="00011C3D" w:rsidRDefault="00B93AEE" w:rsidP="00873986">
      <w:pPr>
        <w:pStyle w:val="BodyText"/>
      </w:pPr>
      <w:r>
        <w:lastRenderedPageBreak/>
        <w:t xml:space="preserve">We conclude that this manner of displaying the </w:t>
      </w:r>
      <w:r w:rsidR="009B24AF">
        <w:t>F</w:t>
      </w:r>
      <w:r>
        <w:t xml:space="preserve">ish IBI </w:t>
      </w:r>
      <w:r w:rsidR="009B24AF">
        <w:t>is limited when</w:t>
      </w:r>
      <w:r w:rsidR="004A2D4B">
        <w:t xml:space="preserve"> compared to</w:t>
      </w:r>
      <w:r>
        <w:t xml:space="preserve"> displaying the IBI score for each </w:t>
      </w:r>
      <w:r w:rsidR="004A2D4B">
        <w:t>site</w:t>
      </w:r>
      <w:r>
        <w:t xml:space="preserve"> (</w:t>
      </w:r>
      <w:r w:rsidR="009B24AF">
        <w:t>as in f</w:t>
      </w:r>
      <w:r>
        <w:t>igure 1). This is because of the relatively low number of NZFFD records in some catchments, leading to biases and difficulty in interpreting the resulting mean or median values.</w:t>
      </w:r>
    </w:p>
    <w:p w14:paraId="54BD5337" w14:textId="4FA90918" w:rsidR="00873986" w:rsidRDefault="00873986" w:rsidP="00873986">
      <w:pPr>
        <w:pStyle w:val="Figureheading"/>
      </w:pPr>
      <w:bookmarkStart w:id="17" w:name="_Toc31966416"/>
      <w:r w:rsidRPr="006B77BB">
        <w:t xml:space="preserve">Figure </w:t>
      </w:r>
      <w:r w:rsidR="00AB2B69">
        <w:t>6</w:t>
      </w:r>
      <w:r w:rsidRPr="006B77BB">
        <w:t xml:space="preserve">: </w:t>
      </w:r>
      <w:r w:rsidRPr="006B77BB">
        <w:tab/>
      </w:r>
      <w:r>
        <w:t>M</w:t>
      </w:r>
      <w:r w:rsidRPr="00860776">
        <w:t xml:space="preserve">ean </w:t>
      </w:r>
      <w:r>
        <w:t xml:space="preserve">fish </w:t>
      </w:r>
      <w:r w:rsidRPr="00860776">
        <w:t xml:space="preserve">IBI score </w:t>
      </w:r>
      <w:r w:rsidR="00B8108E">
        <w:t>within</w:t>
      </w:r>
      <w:r>
        <w:t xml:space="preserve"> </w:t>
      </w:r>
      <w:r w:rsidR="004A4A90">
        <w:t>sea-draining catchment</w:t>
      </w:r>
      <w:r w:rsidR="00B8108E">
        <w:t>s</w:t>
      </w:r>
      <w:bookmarkEnd w:id="17"/>
    </w:p>
    <w:p w14:paraId="3B2E919F" w14:textId="2D1B8D43" w:rsidR="00913168" w:rsidRDefault="0025403F" w:rsidP="00227A88">
      <w:pPr>
        <w:pStyle w:val="BodyText"/>
        <w:jc w:val="center"/>
      </w:pPr>
      <w:r>
        <w:pict w14:anchorId="5919C5AE">
          <v:shape id="_x0000_i1030" type="#_x0000_t75" style="width:401pt;height:528.35pt">
            <v:imagedata r:id="rId23" o:title="ibi_catchments" croptop="4588f"/>
          </v:shape>
        </w:pict>
      </w:r>
    </w:p>
    <w:p w14:paraId="34DA947A" w14:textId="2A02DEBE" w:rsidR="00947B82" w:rsidRDefault="009B24AF" w:rsidP="00E92B37">
      <w:pPr>
        <w:pStyle w:val="Note"/>
        <w:rPr>
          <w:rFonts w:eastAsiaTheme="majorEastAsia"/>
        </w:rPr>
      </w:pPr>
      <w:r w:rsidRPr="002D62DF">
        <w:t xml:space="preserve">Note: Plots only show </w:t>
      </w:r>
      <w:r w:rsidRPr="00BC1EA8">
        <w:t>sea-draining catchments that have at least five NZFFD records within the</w:t>
      </w:r>
      <w:r w:rsidRPr="00DB04D0">
        <w:t xml:space="preserve"> given </w:t>
      </w:r>
      <w:r w:rsidRPr="009B24AF">
        <w:t xml:space="preserve">time </w:t>
      </w:r>
      <w:r>
        <w:t>period</w:t>
      </w:r>
      <w:r w:rsidRPr="002D62DF">
        <w:t>.</w:t>
      </w:r>
    </w:p>
    <w:p w14:paraId="0145FEA5" w14:textId="77777777" w:rsidR="00E92B37" w:rsidRDefault="00E92B37" w:rsidP="00E92B37">
      <w:pPr>
        <w:pStyle w:val="BodyText"/>
        <w:rPr>
          <w:rFonts w:eastAsiaTheme="majorEastAsia"/>
        </w:rPr>
      </w:pPr>
      <w:r>
        <w:br w:type="page"/>
      </w:r>
    </w:p>
    <w:p w14:paraId="795C28ED" w14:textId="01219B0D" w:rsidR="00B93AEE" w:rsidRPr="004A4A90" w:rsidRDefault="00B93AEE" w:rsidP="00B93AEE">
      <w:pPr>
        <w:pStyle w:val="Heading3"/>
      </w:pPr>
      <w:r>
        <w:lastRenderedPageBreak/>
        <w:t>Variations in Fish IBI between third-order catchments and over time</w:t>
      </w:r>
    </w:p>
    <w:p w14:paraId="52F78476" w14:textId="04F641C6" w:rsidR="00B8108E" w:rsidRDefault="00B8108E" w:rsidP="00216E48">
      <w:pPr>
        <w:pStyle w:val="BodyText"/>
      </w:pPr>
      <w:r>
        <w:t>The large majority of third-order catchments have too few NZFFD records to assess</w:t>
      </w:r>
      <w:r w:rsidR="00A5514F">
        <w:t xml:space="preserve"> the</w:t>
      </w:r>
      <w:r>
        <w:t xml:space="preserve"> temporal changes in </w:t>
      </w:r>
      <w:r w:rsidR="009B24AF">
        <w:t>F</w:t>
      </w:r>
      <w:r>
        <w:t>ish IBI (</w:t>
      </w:r>
      <w:r w:rsidR="009B24AF">
        <w:t>f</w:t>
      </w:r>
      <w:r>
        <w:t xml:space="preserve">igure </w:t>
      </w:r>
      <w:r w:rsidR="009F2FAC">
        <w:t>7</w:t>
      </w:r>
      <w:r>
        <w:t>).</w:t>
      </w:r>
      <w:r w:rsidR="00816FF1">
        <w:t xml:space="preserve"> </w:t>
      </w:r>
      <w:r w:rsidR="00FA508F">
        <w:t>National-level conclusions therefore cannot be drawn when NZFFD records are aggr</w:t>
      </w:r>
      <w:r w:rsidR="00947B82">
        <w:t>egated by third-order catchments</w:t>
      </w:r>
      <w:r w:rsidR="00AB2B69">
        <w:t xml:space="preserve">, </w:t>
      </w:r>
      <w:r w:rsidR="009B24AF">
        <w:t>making</w:t>
      </w:r>
      <w:r w:rsidR="00AB2B69">
        <w:t xml:space="preserve"> this type of map unsuitable for Environmental Reporting. </w:t>
      </w:r>
    </w:p>
    <w:p w14:paraId="1B2A17A2" w14:textId="0AA9DCBF" w:rsidR="00750361" w:rsidRDefault="00750361" w:rsidP="00750361">
      <w:pPr>
        <w:pStyle w:val="Figureheading"/>
      </w:pPr>
      <w:bookmarkStart w:id="18" w:name="_Toc31966417"/>
      <w:r w:rsidRPr="006B77BB">
        <w:t xml:space="preserve">Figure </w:t>
      </w:r>
      <w:r w:rsidR="009F2FAC">
        <w:t>7</w:t>
      </w:r>
      <w:r w:rsidRPr="006B77BB">
        <w:t xml:space="preserve">: </w:t>
      </w:r>
      <w:r w:rsidRPr="006B77BB">
        <w:tab/>
      </w:r>
      <w:r>
        <w:t>M</w:t>
      </w:r>
      <w:r w:rsidRPr="00860776">
        <w:t xml:space="preserve">ean </w:t>
      </w:r>
      <w:r>
        <w:t xml:space="preserve">fish </w:t>
      </w:r>
      <w:r w:rsidRPr="00860776">
        <w:t xml:space="preserve">IBI score </w:t>
      </w:r>
      <w:r>
        <w:t>within third-order</w:t>
      </w:r>
      <w:r w:rsidR="00D34CC1">
        <w:t xml:space="preserve"> catchments</w:t>
      </w:r>
      <w:bookmarkEnd w:id="18"/>
    </w:p>
    <w:p w14:paraId="068D4CDD" w14:textId="0B131300" w:rsidR="006E0B21" w:rsidRDefault="006E0B21" w:rsidP="00135632">
      <w:pPr>
        <w:jc w:val="center"/>
        <w:rPr>
          <w:rFonts w:asciiTheme="minorHAnsi" w:eastAsiaTheme="minorHAnsi" w:hAnsiTheme="minorHAnsi"/>
        </w:rPr>
      </w:pPr>
    </w:p>
    <w:p w14:paraId="0202B4C9" w14:textId="77777777" w:rsidR="009B24AF" w:rsidRDefault="00D34CC1" w:rsidP="001A2277">
      <w:pPr>
        <w:spacing w:before="0" w:after="200" w:line="276" w:lineRule="auto"/>
        <w:jc w:val="center"/>
        <w:rPr>
          <w:rFonts w:eastAsiaTheme="minorHAnsi"/>
        </w:rPr>
      </w:pPr>
      <w:r>
        <w:rPr>
          <w:rFonts w:eastAsiaTheme="minorHAnsi"/>
          <w:noProof/>
        </w:rPr>
        <w:drawing>
          <wp:inline distT="0" distB="0" distL="0" distR="0" wp14:anchorId="5E10CC66" wp14:editId="5218C44C">
            <wp:extent cx="4933865" cy="6640830"/>
            <wp:effectExtent l="0" t="0" r="635" b="7620"/>
            <wp:docPr id="4" name="Picture 4" descr="C:\Users\baini\AppData\Local\Microsoft\Windows\INetCache\Content.Word\ibi_3_catchm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ini\AppData\Local\Microsoft\Windows\INetCache\Content.Word\ibi_3_catchments.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54"/>
                    <a:stretch/>
                  </pic:blipFill>
                  <pic:spPr bwMode="auto">
                    <a:xfrm>
                      <a:off x="0" y="0"/>
                      <a:ext cx="4936567" cy="6644466"/>
                    </a:xfrm>
                    <a:prstGeom prst="rect">
                      <a:avLst/>
                    </a:prstGeom>
                    <a:noFill/>
                    <a:ln>
                      <a:noFill/>
                    </a:ln>
                    <a:extLst>
                      <a:ext uri="{53640926-AAD7-44D8-BBD7-CCE9431645EC}">
                        <a14:shadowObscured xmlns:a14="http://schemas.microsoft.com/office/drawing/2010/main"/>
                      </a:ext>
                    </a:extLst>
                  </pic:spPr>
                </pic:pic>
              </a:graphicData>
            </a:graphic>
          </wp:inline>
        </w:drawing>
      </w:r>
    </w:p>
    <w:p w14:paraId="66ECC787" w14:textId="77777777" w:rsidR="00E92B37" w:rsidRDefault="009B24AF" w:rsidP="00E92B37">
      <w:pPr>
        <w:pStyle w:val="Note"/>
      </w:pPr>
      <w:r>
        <w:t>Note: Plots only show third-order catchments that have at least five NZFFD records within the given time window.</w:t>
      </w:r>
    </w:p>
    <w:p w14:paraId="4A850283" w14:textId="1921C4B9" w:rsidR="00816FF1" w:rsidRDefault="000826A0" w:rsidP="000826A0">
      <w:pPr>
        <w:pStyle w:val="Heading2"/>
        <w:rPr>
          <w:rFonts w:eastAsiaTheme="minorHAnsi"/>
        </w:rPr>
      </w:pPr>
      <w:bookmarkStart w:id="19" w:name="_Toc31966391"/>
      <w:r>
        <w:rPr>
          <w:rFonts w:eastAsiaTheme="minorHAnsi"/>
        </w:rPr>
        <w:lastRenderedPageBreak/>
        <w:t xml:space="preserve">Association of </w:t>
      </w:r>
      <w:r w:rsidR="009B24AF">
        <w:rPr>
          <w:rFonts w:eastAsiaTheme="minorHAnsi"/>
        </w:rPr>
        <w:t>F</w:t>
      </w:r>
      <w:r>
        <w:rPr>
          <w:rFonts w:eastAsiaTheme="minorHAnsi"/>
        </w:rPr>
        <w:t>ish IBI scores with land cover</w:t>
      </w:r>
      <w:bookmarkEnd w:id="19"/>
    </w:p>
    <w:p w14:paraId="4EF0D00E" w14:textId="7C50F584" w:rsidR="00B7398F" w:rsidRDefault="0019128B" w:rsidP="00252E09">
      <w:pPr>
        <w:pStyle w:val="BodyText"/>
        <w:rPr>
          <w:rFonts w:eastAsiaTheme="minorHAnsi"/>
        </w:rPr>
      </w:pPr>
      <w:r>
        <w:rPr>
          <w:rFonts w:eastAsiaTheme="minorHAnsi"/>
        </w:rPr>
        <w:t xml:space="preserve">Mean </w:t>
      </w:r>
      <w:r w:rsidR="009B24AF">
        <w:rPr>
          <w:rFonts w:eastAsiaTheme="minorHAnsi"/>
        </w:rPr>
        <w:t>F</w:t>
      </w:r>
      <w:r w:rsidR="00B7398F">
        <w:rPr>
          <w:rFonts w:eastAsiaTheme="minorHAnsi"/>
        </w:rPr>
        <w:t xml:space="preserve">ish IBI scores </w:t>
      </w:r>
      <w:r w:rsidR="00DB7BFF">
        <w:rPr>
          <w:rFonts w:eastAsiaTheme="minorHAnsi"/>
        </w:rPr>
        <w:t xml:space="preserve">increased with the </w:t>
      </w:r>
      <w:r w:rsidR="00B7398F">
        <w:rPr>
          <w:rFonts w:eastAsiaTheme="minorHAnsi"/>
        </w:rPr>
        <w:t xml:space="preserve">percentage of native land cover upstream, </w:t>
      </w:r>
      <w:r w:rsidR="00DB7BFF">
        <w:rPr>
          <w:rFonts w:eastAsiaTheme="minorHAnsi"/>
        </w:rPr>
        <w:t xml:space="preserve">and </w:t>
      </w:r>
      <w:r w:rsidR="00885A9A">
        <w:rPr>
          <w:rFonts w:eastAsiaTheme="minorHAnsi"/>
        </w:rPr>
        <w:t xml:space="preserve">generally </w:t>
      </w:r>
      <w:r w:rsidR="00DB7BFF">
        <w:rPr>
          <w:rFonts w:eastAsiaTheme="minorHAnsi"/>
        </w:rPr>
        <w:t xml:space="preserve">decreased with the percentage of upstream pastoral </w:t>
      </w:r>
      <w:r w:rsidR="00885A9A">
        <w:rPr>
          <w:rFonts w:eastAsiaTheme="minorHAnsi"/>
        </w:rPr>
        <w:t xml:space="preserve">or exotic forest </w:t>
      </w:r>
      <w:r w:rsidR="00DB7BFF">
        <w:rPr>
          <w:rFonts w:eastAsiaTheme="minorHAnsi"/>
        </w:rPr>
        <w:t>land cover</w:t>
      </w:r>
      <w:r w:rsidR="00885A9A">
        <w:rPr>
          <w:rFonts w:eastAsiaTheme="minorHAnsi"/>
        </w:rPr>
        <w:t xml:space="preserve"> (</w:t>
      </w:r>
      <w:r w:rsidR="00CF46F3">
        <w:rPr>
          <w:rFonts w:eastAsiaTheme="minorHAnsi"/>
        </w:rPr>
        <w:t>f</w:t>
      </w:r>
      <w:r w:rsidR="00885A9A">
        <w:rPr>
          <w:rFonts w:eastAsiaTheme="minorHAnsi"/>
        </w:rPr>
        <w:t xml:space="preserve">igure </w:t>
      </w:r>
      <w:r w:rsidR="009F2FAC">
        <w:rPr>
          <w:rFonts w:eastAsiaTheme="minorHAnsi"/>
        </w:rPr>
        <w:t>8</w:t>
      </w:r>
      <w:r w:rsidR="00885A9A">
        <w:rPr>
          <w:rFonts w:eastAsiaTheme="minorHAnsi"/>
        </w:rPr>
        <w:t xml:space="preserve">). The </w:t>
      </w:r>
      <w:r w:rsidR="00B7398F">
        <w:rPr>
          <w:rFonts w:eastAsiaTheme="minorHAnsi"/>
        </w:rPr>
        <w:t>impact of upstream urban l</w:t>
      </w:r>
      <w:r w:rsidR="00885A9A">
        <w:rPr>
          <w:rFonts w:eastAsiaTheme="minorHAnsi"/>
        </w:rPr>
        <w:t xml:space="preserve">and cover was </w:t>
      </w:r>
      <w:r w:rsidR="001D3E7A">
        <w:rPr>
          <w:rFonts w:eastAsiaTheme="minorHAnsi"/>
        </w:rPr>
        <w:t>less</w:t>
      </w:r>
      <w:r w:rsidR="00885A9A">
        <w:rPr>
          <w:rFonts w:eastAsiaTheme="minorHAnsi"/>
        </w:rPr>
        <w:t xml:space="preserve"> clear, potentially because of the small number of NZFFD records available for predominantly urban catchments</w:t>
      </w:r>
      <w:r w:rsidR="00947B82">
        <w:rPr>
          <w:rFonts w:eastAsiaTheme="minorHAnsi"/>
        </w:rPr>
        <w:t>.</w:t>
      </w:r>
      <w:r w:rsidR="00885A9A">
        <w:rPr>
          <w:rFonts w:eastAsiaTheme="minorHAnsi"/>
        </w:rPr>
        <w:t xml:space="preserve"> </w:t>
      </w:r>
      <w:r w:rsidR="006F4419">
        <w:rPr>
          <w:rFonts w:eastAsiaTheme="minorHAnsi"/>
        </w:rPr>
        <w:t xml:space="preserve">The cyclical nature of exotic forest harvest may also confuse these results, as ecosystem health pressures can be extreme during harvest but relatively low the rest of the time. </w:t>
      </w:r>
    </w:p>
    <w:p w14:paraId="4B890CEA" w14:textId="2C8FA43E" w:rsidR="00B7398F" w:rsidRDefault="00B7398F" w:rsidP="00B7398F">
      <w:pPr>
        <w:pStyle w:val="Figureheading"/>
      </w:pPr>
      <w:bookmarkStart w:id="20" w:name="_Toc31966418"/>
      <w:r w:rsidRPr="006B77BB">
        <w:t xml:space="preserve">Figure </w:t>
      </w:r>
      <w:r w:rsidR="009F2FAC">
        <w:t>8</w:t>
      </w:r>
      <w:r w:rsidRPr="006B77BB">
        <w:t xml:space="preserve">: </w:t>
      </w:r>
      <w:r w:rsidRPr="006B77BB">
        <w:tab/>
      </w:r>
      <w:r>
        <w:t>M</w:t>
      </w:r>
      <w:r w:rsidRPr="00860776">
        <w:t xml:space="preserve">ean </w:t>
      </w:r>
      <w:r>
        <w:t xml:space="preserve">fish </w:t>
      </w:r>
      <w:r w:rsidRPr="00860776">
        <w:t>IBI score</w:t>
      </w:r>
      <w:r>
        <w:t>s according to percentage of upstream pastoral, urban, exotic</w:t>
      </w:r>
      <w:r w:rsidRPr="00860776">
        <w:t xml:space="preserve"> </w:t>
      </w:r>
      <w:r>
        <w:t>forest and native land cover</w:t>
      </w:r>
      <w:bookmarkEnd w:id="20"/>
      <w:r>
        <w:t xml:space="preserve"> </w:t>
      </w:r>
    </w:p>
    <w:p w14:paraId="6F684CBF" w14:textId="4442B31C" w:rsidR="00750361" w:rsidRDefault="00185FE6" w:rsidP="002968F8">
      <w:pPr>
        <w:pStyle w:val="BodyText"/>
        <w:jc w:val="center"/>
        <w:rPr>
          <w:rFonts w:eastAsiaTheme="minorHAnsi"/>
        </w:rPr>
      </w:pPr>
      <w:r>
        <w:rPr>
          <w:noProof/>
        </w:rPr>
        <w:drawing>
          <wp:inline distT="0" distB="0" distL="0" distR="0" wp14:anchorId="0F6B26E0" wp14:editId="6FF89A29">
            <wp:extent cx="5760085" cy="4770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4770120"/>
                    </a:xfrm>
                    <a:prstGeom prst="rect">
                      <a:avLst/>
                    </a:prstGeom>
                  </pic:spPr>
                </pic:pic>
              </a:graphicData>
            </a:graphic>
          </wp:inline>
        </w:drawing>
      </w:r>
    </w:p>
    <w:p w14:paraId="575FBC80" w14:textId="2E71F020" w:rsidR="00CF46F3" w:rsidRDefault="00CF46F3" w:rsidP="00E92B37">
      <w:pPr>
        <w:pStyle w:val="Note"/>
      </w:pPr>
      <w:r>
        <w:t>Note: Standard errors are shown by the error bars. Numbers at the base of each bar indicate the number of NZFFD records used to calculate the mean Fish IBI score.</w:t>
      </w:r>
    </w:p>
    <w:p w14:paraId="27887952" w14:textId="59E4F205" w:rsidR="00182D37" w:rsidRDefault="00403A40" w:rsidP="00A64233">
      <w:pPr>
        <w:pStyle w:val="BodyText"/>
      </w:pPr>
      <w:r>
        <w:t xml:space="preserve">The results of this comparison of </w:t>
      </w:r>
      <w:r w:rsidR="00CF46F3">
        <w:t>F</w:t>
      </w:r>
      <w:r>
        <w:t xml:space="preserve">ish IBI scores to upstream land cover are generally similar to previous studies. </w:t>
      </w:r>
      <w:r w:rsidR="007542FB">
        <w:t xml:space="preserve">Joy (2009), Canning (2018) and </w:t>
      </w:r>
      <w:r>
        <w:t xml:space="preserve">Joy et al. (2018) concluded that </w:t>
      </w:r>
      <w:r w:rsidR="00CF46F3">
        <w:t>F</w:t>
      </w:r>
      <w:r w:rsidR="00A64233">
        <w:t>ish IBI scores were generally highest at sites dominated by upstream native land cover, and significantly lower at site</w:t>
      </w:r>
      <w:r w:rsidR="007542FB">
        <w:t>s dominated by upstream pasture, urban or</w:t>
      </w:r>
      <w:r w:rsidR="00A64233">
        <w:t xml:space="preserve"> exotic forest land cover.</w:t>
      </w:r>
    </w:p>
    <w:p w14:paraId="090EA1EF" w14:textId="7F7140E2" w:rsidR="00AC7835" w:rsidRDefault="009C17BF" w:rsidP="00015862">
      <w:pPr>
        <w:pStyle w:val="Heading1"/>
      </w:pPr>
      <w:bookmarkStart w:id="21" w:name="_Toc31966392"/>
      <w:r>
        <w:lastRenderedPageBreak/>
        <w:t>Conclusion</w:t>
      </w:r>
      <w:bookmarkEnd w:id="21"/>
    </w:p>
    <w:p w14:paraId="258E0B2A" w14:textId="26F2C6FF" w:rsidR="00CB5E51" w:rsidRDefault="009C17BF" w:rsidP="00E92B37">
      <w:pPr>
        <w:pStyle w:val="Heading2"/>
        <w:spacing w:before="0"/>
        <w:rPr>
          <w:rFonts w:eastAsiaTheme="minorHAnsi"/>
        </w:rPr>
      </w:pPr>
      <w:bookmarkStart w:id="22" w:name="_Toc31966393"/>
      <w:r>
        <w:rPr>
          <w:rFonts w:eastAsiaTheme="minorHAnsi"/>
        </w:rPr>
        <w:t>Summary of findings</w:t>
      </w:r>
      <w:bookmarkEnd w:id="22"/>
    </w:p>
    <w:p w14:paraId="50BE2927" w14:textId="0EE570E3" w:rsidR="00276975" w:rsidRDefault="009163BB" w:rsidP="00E92B37">
      <w:pPr>
        <w:pStyle w:val="BodyText"/>
      </w:pPr>
      <w:r>
        <w:rPr>
          <w:rFonts w:eastAsiaTheme="minorHAnsi"/>
        </w:rPr>
        <w:t>The objective of this study was</w:t>
      </w:r>
      <w:r w:rsidRPr="009163BB">
        <w:rPr>
          <w:rFonts w:eastAsiaTheme="minorHAnsi"/>
        </w:rPr>
        <w:t xml:space="preserve"> to </w:t>
      </w:r>
      <w:r w:rsidR="00EB67F1">
        <w:rPr>
          <w:rFonts w:eastAsiaTheme="minorHAnsi"/>
        </w:rPr>
        <w:t>provide an update in our understanding of</w:t>
      </w:r>
      <w:r>
        <w:rPr>
          <w:rFonts w:eastAsiaTheme="minorHAnsi"/>
        </w:rPr>
        <w:t xml:space="preserve"> </w:t>
      </w:r>
      <w:r w:rsidRPr="009163BB">
        <w:rPr>
          <w:rFonts w:eastAsiaTheme="minorHAnsi"/>
        </w:rPr>
        <w:t>s</w:t>
      </w:r>
      <w:r>
        <w:rPr>
          <w:rFonts w:eastAsiaTheme="minorHAnsi"/>
        </w:rPr>
        <w:t xml:space="preserve">patial patterns in </w:t>
      </w:r>
      <w:r w:rsidRPr="009163BB">
        <w:rPr>
          <w:rFonts w:eastAsiaTheme="minorHAnsi"/>
        </w:rPr>
        <w:t>fish occurrence</w:t>
      </w:r>
      <w:r>
        <w:rPr>
          <w:rFonts w:eastAsiaTheme="minorHAnsi"/>
        </w:rPr>
        <w:t xml:space="preserve">, </w:t>
      </w:r>
      <w:r w:rsidR="00F9672B">
        <w:rPr>
          <w:rFonts w:eastAsiaTheme="minorHAnsi"/>
        </w:rPr>
        <w:t>taking into account more recent observational data</w:t>
      </w:r>
      <w:r w:rsidR="00051F94">
        <w:rPr>
          <w:rFonts w:eastAsiaTheme="minorHAnsi"/>
        </w:rPr>
        <w:t xml:space="preserve"> than previous studies</w:t>
      </w:r>
      <w:r>
        <w:rPr>
          <w:rFonts w:eastAsiaTheme="minorHAnsi"/>
        </w:rPr>
        <w:t>.</w:t>
      </w:r>
      <w:r w:rsidRPr="009163BB">
        <w:rPr>
          <w:rFonts w:eastAsiaTheme="minorHAnsi"/>
        </w:rPr>
        <w:t xml:space="preserve"> </w:t>
      </w:r>
      <w:r w:rsidR="00276975">
        <w:rPr>
          <w:rFonts w:eastAsiaTheme="minorHAnsi"/>
        </w:rPr>
        <w:t>A</w:t>
      </w:r>
      <w:r w:rsidR="00E83896">
        <w:rPr>
          <w:rFonts w:eastAsiaTheme="minorHAnsi"/>
        </w:rPr>
        <w:t xml:space="preserve"> second</w:t>
      </w:r>
      <w:r w:rsidR="00276975">
        <w:rPr>
          <w:rFonts w:eastAsiaTheme="minorHAnsi"/>
        </w:rPr>
        <w:t xml:space="preserve"> aim of this study was to select </w:t>
      </w:r>
      <w:r w:rsidR="00276975">
        <w:t xml:space="preserve">spatial aggregation of </w:t>
      </w:r>
      <w:r w:rsidR="008D3226">
        <w:t>New Zealand Freshwater Fish Database (</w:t>
      </w:r>
      <w:r w:rsidR="00276975">
        <w:t>NZFFD</w:t>
      </w:r>
      <w:r w:rsidR="008D3226">
        <w:t>)</w:t>
      </w:r>
      <w:r w:rsidR="00276975">
        <w:t xml:space="preserve"> results</w:t>
      </w:r>
      <w:r w:rsidR="00E83896">
        <w:t xml:space="preserve"> </w:t>
      </w:r>
      <w:r w:rsidR="00276975">
        <w:t xml:space="preserve">that </w:t>
      </w:r>
      <w:r w:rsidR="00FB0932">
        <w:t xml:space="preserve">will </w:t>
      </w:r>
      <w:r w:rsidR="00276975">
        <w:t xml:space="preserve">allow enough samples </w:t>
      </w:r>
      <w:r w:rsidR="00FB0932">
        <w:t xml:space="preserve">from </w:t>
      </w:r>
      <w:r w:rsidR="00276975">
        <w:t>each group to calculat</w:t>
      </w:r>
      <w:r w:rsidR="00FB0932">
        <w:t>e</w:t>
      </w:r>
      <w:r w:rsidR="00276975">
        <w:t xml:space="preserve"> </w:t>
      </w:r>
      <w:r w:rsidR="004C6199">
        <w:t xml:space="preserve">robust </w:t>
      </w:r>
      <w:r w:rsidR="00276975">
        <w:t>descriptive statistics (</w:t>
      </w:r>
      <w:r w:rsidR="008D3226">
        <w:t>for example,</w:t>
      </w:r>
      <w:r w:rsidR="00276975">
        <w:t xml:space="preserve"> median, mean), </w:t>
      </w:r>
      <w:r w:rsidR="00FB0932">
        <w:t>while also allowing</w:t>
      </w:r>
      <w:r w:rsidR="00276975">
        <w:t xml:space="preserve"> significant differences between categories to be detected.</w:t>
      </w:r>
      <w:r w:rsidR="004D5FF2">
        <w:t xml:space="preserve"> </w:t>
      </w:r>
    </w:p>
    <w:p w14:paraId="2F58D7FD" w14:textId="1034BC1F" w:rsidR="009C17BF" w:rsidRDefault="009163BB" w:rsidP="009163BB">
      <w:pPr>
        <w:pStyle w:val="BodyText"/>
        <w:rPr>
          <w:rFonts w:eastAsiaTheme="minorHAnsi"/>
        </w:rPr>
      </w:pPr>
      <w:r>
        <w:rPr>
          <w:rFonts w:eastAsiaTheme="minorHAnsi"/>
        </w:rPr>
        <w:t>S</w:t>
      </w:r>
      <w:r w:rsidR="009C17BF">
        <w:rPr>
          <w:rFonts w:eastAsiaTheme="minorHAnsi"/>
        </w:rPr>
        <w:t xml:space="preserve">ome spatial </w:t>
      </w:r>
      <w:r w:rsidR="008D3226">
        <w:rPr>
          <w:rFonts w:eastAsiaTheme="minorHAnsi"/>
        </w:rPr>
        <w:t xml:space="preserve">factors </w:t>
      </w:r>
      <w:r w:rsidR="009C17BF">
        <w:rPr>
          <w:rFonts w:eastAsiaTheme="minorHAnsi"/>
        </w:rPr>
        <w:t>in fish occurrence and community composition</w:t>
      </w:r>
      <w:r>
        <w:rPr>
          <w:rFonts w:eastAsiaTheme="minorHAnsi"/>
        </w:rPr>
        <w:t xml:space="preserve"> were identified</w:t>
      </w:r>
      <w:r w:rsidR="009C17BF">
        <w:rPr>
          <w:rFonts w:eastAsiaTheme="minorHAnsi"/>
        </w:rPr>
        <w:t xml:space="preserve">, as shown by calculation of site-specific, regional and catchment </w:t>
      </w:r>
      <w:r w:rsidR="008D3226">
        <w:rPr>
          <w:rFonts w:eastAsiaTheme="minorHAnsi"/>
        </w:rPr>
        <w:t>F</w:t>
      </w:r>
      <w:r w:rsidR="009C17BF">
        <w:rPr>
          <w:rFonts w:eastAsiaTheme="minorHAnsi"/>
        </w:rPr>
        <w:t xml:space="preserve">ish </w:t>
      </w:r>
      <w:r w:rsidR="008D3226">
        <w:rPr>
          <w:rFonts w:eastAsiaTheme="minorHAnsi"/>
        </w:rPr>
        <w:t>Index of Biotic Integrity (</w:t>
      </w:r>
      <w:r w:rsidR="009C17BF">
        <w:rPr>
          <w:rFonts w:eastAsiaTheme="minorHAnsi"/>
        </w:rPr>
        <w:t>IBI</w:t>
      </w:r>
      <w:r w:rsidR="008D3226">
        <w:rPr>
          <w:rFonts w:eastAsiaTheme="minorHAnsi"/>
        </w:rPr>
        <w:t>)</w:t>
      </w:r>
      <w:r w:rsidR="009C17BF">
        <w:rPr>
          <w:rFonts w:eastAsiaTheme="minorHAnsi"/>
        </w:rPr>
        <w:t xml:space="preserve"> scores for selected time window</w:t>
      </w:r>
      <w:r w:rsidR="008D3226">
        <w:rPr>
          <w:rFonts w:eastAsiaTheme="minorHAnsi"/>
        </w:rPr>
        <w:t>s</w:t>
      </w:r>
      <w:r w:rsidR="009C17BF">
        <w:rPr>
          <w:rFonts w:eastAsiaTheme="minorHAnsi"/>
        </w:rPr>
        <w:t xml:space="preserve"> over the period 199</w:t>
      </w:r>
      <w:r w:rsidR="0080111C">
        <w:rPr>
          <w:rFonts w:eastAsiaTheme="minorHAnsi"/>
        </w:rPr>
        <w:t>9</w:t>
      </w:r>
      <w:r w:rsidR="008D3226">
        <w:rPr>
          <w:rFonts w:eastAsiaTheme="minorHAnsi"/>
        </w:rPr>
        <w:t>–</w:t>
      </w:r>
      <w:r w:rsidR="009C17BF">
        <w:rPr>
          <w:rFonts w:eastAsiaTheme="minorHAnsi"/>
        </w:rPr>
        <w:t xml:space="preserve">2018. For example, mean and median </w:t>
      </w:r>
      <w:r w:rsidR="008D3226">
        <w:rPr>
          <w:rFonts w:eastAsiaTheme="minorHAnsi"/>
        </w:rPr>
        <w:t>F</w:t>
      </w:r>
      <w:r w:rsidR="009C17BF">
        <w:rPr>
          <w:rFonts w:eastAsiaTheme="minorHAnsi"/>
        </w:rPr>
        <w:t xml:space="preserve">ish IBI scores are typically in the range </w:t>
      </w:r>
      <w:r w:rsidR="008D3226">
        <w:rPr>
          <w:rFonts w:eastAsiaTheme="minorHAnsi"/>
        </w:rPr>
        <w:t xml:space="preserve">of </w:t>
      </w:r>
      <w:r w:rsidR="009C17BF">
        <w:rPr>
          <w:rFonts w:eastAsiaTheme="minorHAnsi"/>
        </w:rPr>
        <w:t xml:space="preserve">30 to </w:t>
      </w:r>
      <w:r>
        <w:rPr>
          <w:rFonts w:eastAsiaTheme="minorHAnsi"/>
        </w:rPr>
        <w:t>50</w:t>
      </w:r>
      <w:r w:rsidR="009C17BF">
        <w:rPr>
          <w:rFonts w:eastAsiaTheme="minorHAnsi"/>
        </w:rPr>
        <w:t xml:space="preserve"> for most parts of New </w:t>
      </w:r>
      <w:r>
        <w:rPr>
          <w:rFonts w:eastAsiaTheme="minorHAnsi"/>
        </w:rPr>
        <w:t>Zealand, although lower scores we</w:t>
      </w:r>
      <w:r w:rsidR="009C17BF">
        <w:rPr>
          <w:rFonts w:eastAsiaTheme="minorHAnsi"/>
        </w:rPr>
        <w:t xml:space="preserve">re observed for parts of </w:t>
      </w:r>
      <w:r w:rsidR="0080111C">
        <w:rPr>
          <w:rFonts w:eastAsiaTheme="minorHAnsi"/>
        </w:rPr>
        <w:t xml:space="preserve">Southland, </w:t>
      </w:r>
      <w:r w:rsidR="009C17BF">
        <w:rPr>
          <w:rFonts w:eastAsiaTheme="minorHAnsi"/>
        </w:rPr>
        <w:t xml:space="preserve">Otago and the central North Island. </w:t>
      </w:r>
      <w:r w:rsidR="008D3226">
        <w:rPr>
          <w:rFonts w:eastAsiaTheme="minorHAnsi"/>
        </w:rPr>
        <w:t>(T</w:t>
      </w:r>
      <w:r w:rsidR="002B79DE">
        <w:rPr>
          <w:rFonts w:eastAsiaTheme="minorHAnsi"/>
        </w:rPr>
        <w:t>hese areas have a high proportion of non-migratory native fish species, which could result in IBI scores being low but not necessarily indicative of poor fish communities. Further methodological improvements related to reference condition are needed to fully resolve this.</w:t>
      </w:r>
      <w:r w:rsidR="008D3226">
        <w:rPr>
          <w:rFonts w:eastAsiaTheme="minorHAnsi"/>
        </w:rPr>
        <w:t>)</w:t>
      </w:r>
    </w:p>
    <w:p w14:paraId="6139AA31" w14:textId="3E19F16B" w:rsidR="009C17BF" w:rsidRDefault="009163BB" w:rsidP="009163BB">
      <w:pPr>
        <w:pStyle w:val="BodyText"/>
        <w:rPr>
          <w:rFonts w:eastAsiaTheme="minorHAnsi"/>
        </w:rPr>
      </w:pPr>
      <w:r>
        <w:rPr>
          <w:rFonts w:eastAsiaTheme="minorHAnsi"/>
        </w:rPr>
        <w:t>Upstream land cover was found to</w:t>
      </w:r>
      <w:r w:rsidR="009C17BF">
        <w:rPr>
          <w:rFonts w:eastAsiaTheme="minorHAnsi"/>
        </w:rPr>
        <w:t xml:space="preserve"> </w:t>
      </w:r>
      <w:r w:rsidR="000B7B26">
        <w:rPr>
          <w:rFonts w:eastAsiaTheme="minorHAnsi"/>
        </w:rPr>
        <w:t>have a</w:t>
      </w:r>
      <w:r w:rsidR="0080111C">
        <w:rPr>
          <w:rFonts w:eastAsiaTheme="minorHAnsi"/>
        </w:rPr>
        <w:t xml:space="preserve">n </w:t>
      </w:r>
      <w:r w:rsidR="000B7B26">
        <w:rPr>
          <w:rFonts w:eastAsiaTheme="minorHAnsi"/>
        </w:rPr>
        <w:t xml:space="preserve">association with </w:t>
      </w:r>
      <w:r w:rsidR="008D3226">
        <w:rPr>
          <w:rFonts w:eastAsiaTheme="minorHAnsi"/>
        </w:rPr>
        <w:t>F</w:t>
      </w:r>
      <w:r w:rsidR="009C17BF">
        <w:rPr>
          <w:rFonts w:eastAsiaTheme="minorHAnsi"/>
        </w:rPr>
        <w:t xml:space="preserve">ish IBI scores. </w:t>
      </w:r>
      <w:r w:rsidR="008D3226">
        <w:rPr>
          <w:rFonts w:eastAsiaTheme="minorHAnsi"/>
        </w:rPr>
        <w:t>S</w:t>
      </w:r>
      <w:r w:rsidR="009C17BF">
        <w:rPr>
          <w:rFonts w:eastAsiaTheme="minorHAnsi"/>
        </w:rPr>
        <w:t>cores increased with the percentage of native land cover upstream, and generally decreased with the percentage of upstream pastoral or exotic forest land cover</w:t>
      </w:r>
      <w:r w:rsidR="0080111C">
        <w:rPr>
          <w:rFonts w:eastAsiaTheme="minorHAnsi"/>
        </w:rPr>
        <w:t xml:space="preserve">. </w:t>
      </w:r>
      <w:r w:rsidR="009C17BF">
        <w:rPr>
          <w:rFonts w:eastAsiaTheme="minorHAnsi"/>
        </w:rPr>
        <w:t>The impact of upstream urban land cover was less clear.</w:t>
      </w:r>
    </w:p>
    <w:p w14:paraId="78E7A926" w14:textId="733FD9E9" w:rsidR="00DB52BE" w:rsidRDefault="009C17BF" w:rsidP="00C8082D">
      <w:pPr>
        <w:pStyle w:val="Heading2"/>
      </w:pPr>
      <w:bookmarkStart w:id="23" w:name="_Toc31966394"/>
      <w:r>
        <w:t>Limitations</w:t>
      </w:r>
      <w:r w:rsidR="003053D2">
        <w:t xml:space="preserve"> and recommendations for future work</w:t>
      </w:r>
      <w:bookmarkEnd w:id="23"/>
    </w:p>
    <w:p w14:paraId="61DFFBB4" w14:textId="1138C33B" w:rsidR="003053D2" w:rsidRPr="00D609CE" w:rsidRDefault="00E77F9D" w:rsidP="0082272D">
      <w:pPr>
        <w:pStyle w:val="BodyText"/>
        <w:rPr>
          <w:noProof/>
        </w:rPr>
      </w:pPr>
      <w:r>
        <w:rPr>
          <w:rFonts w:eastAsiaTheme="minorHAnsi"/>
        </w:rPr>
        <w:t xml:space="preserve">New Zealand does not </w:t>
      </w:r>
      <w:r w:rsidR="00393A07">
        <w:rPr>
          <w:rFonts w:eastAsiaTheme="minorHAnsi"/>
        </w:rPr>
        <w:t xml:space="preserve">have </w:t>
      </w:r>
      <w:r>
        <w:rPr>
          <w:rFonts w:eastAsiaTheme="minorHAnsi"/>
        </w:rPr>
        <w:t xml:space="preserve">a coherent national-scale programme to monitor fish occurrence. Without </w:t>
      </w:r>
      <w:r w:rsidR="00393A07">
        <w:rPr>
          <w:rFonts w:eastAsiaTheme="minorHAnsi"/>
        </w:rPr>
        <w:t>this</w:t>
      </w:r>
      <w:r>
        <w:rPr>
          <w:rFonts w:eastAsiaTheme="minorHAnsi"/>
        </w:rPr>
        <w:t xml:space="preserve"> direction, the number of NZFFD records, the detail they contain, and the sampling methods used </w:t>
      </w:r>
      <w:r w:rsidR="00393A07">
        <w:rPr>
          <w:rFonts w:eastAsiaTheme="minorHAnsi"/>
        </w:rPr>
        <w:t>vary</w:t>
      </w:r>
      <w:r>
        <w:rPr>
          <w:rFonts w:eastAsiaTheme="minorHAnsi"/>
        </w:rPr>
        <w:t xml:space="preserve"> from place to place and through time. This complicates any national</w:t>
      </w:r>
      <w:r w:rsidR="008C112B">
        <w:rPr>
          <w:rFonts w:eastAsiaTheme="minorHAnsi"/>
        </w:rPr>
        <w:t xml:space="preserve">-scale interpretation of </w:t>
      </w:r>
      <w:r w:rsidR="008D3226">
        <w:rPr>
          <w:rFonts w:eastAsiaTheme="minorHAnsi"/>
        </w:rPr>
        <w:t>F</w:t>
      </w:r>
      <w:r w:rsidR="008C112B">
        <w:rPr>
          <w:rFonts w:eastAsiaTheme="minorHAnsi"/>
        </w:rPr>
        <w:t>ish IBI</w:t>
      </w:r>
      <w:r w:rsidR="008D3226">
        <w:rPr>
          <w:rFonts w:eastAsiaTheme="minorHAnsi"/>
        </w:rPr>
        <w:t>,</w:t>
      </w:r>
      <w:r w:rsidR="008C112B">
        <w:rPr>
          <w:rFonts w:eastAsiaTheme="minorHAnsi"/>
        </w:rPr>
        <w:t xml:space="preserve"> </w:t>
      </w:r>
      <w:r>
        <w:rPr>
          <w:rFonts w:eastAsiaTheme="minorHAnsi"/>
        </w:rPr>
        <w:t xml:space="preserve">due to the </w:t>
      </w:r>
      <w:r w:rsidR="008C112B">
        <w:rPr>
          <w:rFonts w:eastAsiaTheme="minorHAnsi"/>
        </w:rPr>
        <w:t>year-to-year and catchment-to-catchment differences in the number and distribution of sampled sites.</w:t>
      </w:r>
      <w:r w:rsidR="00F60F5E">
        <w:rPr>
          <w:rFonts w:eastAsiaTheme="minorHAnsi"/>
        </w:rPr>
        <w:t xml:space="preserve"> </w:t>
      </w:r>
      <w:r w:rsidR="00393A07">
        <w:rPr>
          <w:rFonts w:eastAsiaTheme="minorHAnsi"/>
        </w:rPr>
        <w:t>M</w:t>
      </w:r>
      <w:r w:rsidR="00F60F5E">
        <w:rPr>
          <w:rFonts w:eastAsiaTheme="minorHAnsi"/>
        </w:rPr>
        <w:t>any studies (including ours) restrict sampling to electric fishing only, but this is known to be a poor method for sampling certain species</w:t>
      </w:r>
      <w:r w:rsidR="008D3226">
        <w:rPr>
          <w:rFonts w:eastAsiaTheme="minorHAnsi"/>
        </w:rPr>
        <w:t>,</w:t>
      </w:r>
      <w:r w:rsidR="00F60F5E">
        <w:rPr>
          <w:rFonts w:eastAsiaTheme="minorHAnsi"/>
        </w:rPr>
        <w:t xml:space="preserve"> such as mudfish.</w:t>
      </w:r>
      <w:r w:rsidR="008C112B">
        <w:rPr>
          <w:rFonts w:eastAsiaTheme="minorHAnsi"/>
        </w:rPr>
        <w:t xml:space="preserve"> </w:t>
      </w:r>
      <w:r w:rsidR="003053D2">
        <w:rPr>
          <w:rFonts w:eastAsiaTheme="minorHAnsi"/>
        </w:rPr>
        <w:t>Establishing a nationally consistent fish</w:t>
      </w:r>
      <w:r w:rsidR="008D3226">
        <w:rPr>
          <w:rFonts w:eastAsiaTheme="minorHAnsi"/>
        </w:rPr>
        <w:t>-</w:t>
      </w:r>
      <w:r w:rsidR="003053D2">
        <w:rPr>
          <w:rFonts w:eastAsiaTheme="minorHAnsi"/>
        </w:rPr>
        <w:t>monitoring programme would help address the limitations in the existing datasets.</w:t>
      </w:r>
      <w:r w:rsidR="00F60F5E">
        <w:rPr>
          <w:rFonts w:eastAsiaTheme="minorHAnsi"/>
        </w:rPr>
        <w:t xml:space="preserve"> </w:t>
      </w:r>
    </w:p>
    <w:p w14:paraId="7218A275" w14:textId="1210F4DC" w:rsidR="00E77F9D" w:rsidRDefault="003053D2" w:rsidP="0082272D">
      <w:pPr>
        <w:pStyle w:val="BodyText"/>
        <w:rPr>
          <w:rFonts w:eastAsiaTheme="minorHAnsi"/>
        </w:rPr>
      </w:pPr>
      <w:r>
        <w:t>Until such a national monitoring programme is established, g</w:t>
      </w:r>
      <w:r w:rsidR="00E77F9D">
        <w:t xml:space="preserve">rouping the NZFFD observations into spatial, temporal and/or land cover units is an approach that </w:t>
      </w:r>
      <w:r>
        <w:t xml:space="preserve">can be </w:t>
      </w:r>
      <w:r w:rsidR="00E77F9D">
        <w:t>used to overcome the uneven distributi</w:t>
      </w:r>
      <w:r w:rsidR="00034E7D">
        <w:t>on of sampling sites (Joy et al</w:t>
      </w:r>
      <w:r w:rsidR="008D3226">
        <w:t>,</w:t>
      </w:r>
      <w:r w:rsidR="00E77F9D">
        <w:t xml:space="preserve"> 2018). This study has concluded that regional or sea-draining catchments are the most practical spatial units for aggregation of NZFFD records</w:t>
      </w:r>
      <w:r w:rsidR="008D3226">
        <w:t xml:space="preserve"> at this time</w:t>
      </w:r>
      <w:r w:rsidR="00E77F9D">
        <w:t xml:space="preserve">. However, it must be noted that </w:t>
      </w:r>
      <w:r w:rsidR="008C112B">
        <w:rPr>
          <w:rFonts w:eastAsiaTheme="minorHAnsi"/>
        </w:rPr>
        <w:t xml:space="preserve">statistically detectable changes in the </w:t>
      </w:r>
      <w:r w:rsidR="008D3226">
        <w:rPr>
          <w:rFonts w:eastAsiaTheme="minorHAnsi"/>
        </w:rPr>
        <w:t>F</w:t>
      </w:r>
      <w:r w:rsidR="008C112B">
        <w:rPr>
          <w:rFonts w:eastAsiaTheme="minorHAnsi"/>
        </w:rPr>
        <w:t xml:space="preserve">ish IBI score for a particular </w:t>
      </w:r>
      <w:r w:rsidR="00E77F9D">
        <w:rPr>
          <w:rFonts w:eastAsiaTheme="minorHAnsi"/>
        </w:rPr>
        <w:t>spatial unit or temporal</w:t>
      </w:r>
      <w:r w:rsidR="008C112B">
        <w:rPr>
          <w:rFonts w:eastAsiaTheme="minorHAnsi"/>
        </w:rPr>
        <w:t xml:space="preserve"> </w:t>
      </w:r>
      <w:r w:rsidR="00E77F9D">
        <w:rPr>
          <w:rFonts w:eastAsiaTheme="minorHAnsi"/>
        </w:rPr>
        <w:t xml:space="preserve">period </w:t>
      </w:r>
      <w:r w:rsidR="008C112B">
        <w:rPr>
          <w:rFonts w:eastAsiaTheme="minorHAnsi"/>
        </w:rPr>
        <w:t xml:space="preserve">might not indicate real shifts in fish occurrence or community composition, but arise because different sites were sampled. </w:t>
      </w:r>
    </w:p>
    <w:p w14:paraId="2679B5BA" w14:textId="300A9AF3" w:rsidR="00E77F9D" w:rsidRDefault="006D463B" w:rsidP="0082272D">
      <w:pPr>
        <w:pStyle w:val="BodyText"/>
        <w:rPr>
          <w:rFonts w:eastAsiaTheme="minorHAnsi"/>
        </w:rPr>
      </w:pPr>
      <w:r>
        <w:rPr>
          <w:rFonts w:eastAsiaTheme="minorHAnsi"/>
        </w:rPr>
        <w:t xml:space="preserve">Assessing the impacts of land cover on </w:t>
      </w:r>
      <w:r w:rsidR="008D3226">
        <w:rPr>
          <w:rFonts w:eastAsiaTheme="minorHAnsi"/>
        </w:rPr>
        <w:t>F</w:t>
      </w:r>
      <w:r>
        <w:rPr>
          <w:rFonts w:eastAsiaTheme="minorHAnsi"/>
        </w:rPr>
        <w:t xml:space="preserve">ish IBI scores is complicated by the relatively infrequent updates of the national land cover database. </w:t>
      </w:r>
      <w:r w:rsidR="008D3226">
        <w:rPr>
          <w:rFonts w:eastAsiaTheme="minorHAnsi"/>
        </w:rPr>
        <w:t>H</w:t>
      </w:r>
      <w:r>
        <w:rPr>
          <w:rFonts w:eastAsiaTheme="minorHAnsi"/>
        </w:rPr>
        <w:t xml:space="preserve">ow land is used and managed may be important drivers </w:t>
      </w:r>
      <w:r w:rsidR="00436169">
        <w:rPr>
          <w:rFonts w:eastAsiaTheme="minorHAnsi"/>
        </w:rPr>
        <w:t xml:space="preserve">for </w:t>
      </w:r>
      <w:r w:rsidR="008D3226">
        <w:rPr>
          <w:rFonts w:eastAsiaTheme="minorHAnsi"/>
        </w:rPr>
        <w:t>F</w:t>
      </w:r>
      <w:r w:rsidR="00436169">
        <w:rPr>
          <w:rFonts w:eastAsiaTheme="minorHAnsi"/>
        </w:rPr>
        <w:t xml:space="preserve">ish IBI, </w:t>
      </w:r>
      <w:r>
        <w:rPr>
          <w:rFonts w:eastAsiaTheme="minorHAnsi"/>
        </w:rPr>
        <w:t xml:space="preserve">but national </w:t>
      </w:r>
      <w:r w:rsidR="0082272D">
        <w:rPr>
          <w:rFonts w:eastAsiaTheme="minorHAnsi"/>
        </w:rPr>
        <w:t>land</w:t>
      </w:r>
      <w:r w:rsidR="008D3226">
        <w:rPr>
          <w:rFonts w:eastAsiaTheme="minorHAnsi"/>
        </w:rPr>
        <w:t>-</w:t>
      </w:r>
      <w:r w:rsidR="0073577C">
        <w:rPr>
          <w:rFonts w:eastAsiaTheme="minorHAnsi"/>
        </w:rPr>
        <w:t>use intensity data</w:t>
      </w:r>
      <w:r>
        <w:rPr>
          <w:rFonts w:eastAsiaTheme="minorHAnsi"/>
        </w:rPr>
        <w:t xml:space="preserve"> are not pr</w:t>
      </w:r>
      <w:r w:rsidR="00034E7D">
        <w:rPr>
          <w:rFonts w:eastAsiaTheme="minorHAnsi"/>
        </w:rPr>
        <w:t>esently available (</w:t>
      </w:r>
      <w:proofErr w:type="spellStart"/>
      <w:r w:rsidR="00034E7D">
        <w:rPr>
          <w:rFonts w:eastAsiaTheme="minorHAnsi"/>
        </w:rPr>
        <w:t>Larned</w:t>
      </w:r>
      <w:proofErr w:type="spellEnd"/>
      <w:r w:rsidR="00034E7D">
        <w:rPr>
          <w:rFonts w:eastAsiaTheme="minorHAnsi"/>
        </w:rPr>
        <w:t xml:space="preserve"> et al</w:t>
      </w:r>
      <w:r w:rsidR="008D3226">
        <w:rPr>
          <w:rFonts w:eastAsiaTheme="minorHAnsi"/>
        </w:rPr>
        <w:t>,</w:t>
      </w:r>
      <w:r>
        <w:rPr>
          <w:rFonts w:eastAsiaTheme="minorHAnsi"/>
        </w:rPr>
        <w:t xml:space="preserve"> 2018).</w:t>
      </w:r>
      <w:r w:rsidR="008C18CA">
        <w:rPr>
          <w:rFonts w:eastAsiaTheme="minorHAnsi"/>
        </w:rPr>
        <w:t xml:space="preserve"> Barriers to fish passage also influence observed fish abundance, but data on the locations and characteristics of such barriers is not yet available nationally (see</w:t>
      </w:r>
      <w:r w:rsidR="008D3226">
        <w:rPr>
          <w:rFonts w:eastAsiaTheme="minorHAnsi"/>
        </w:rPr>
        <w:t xml:space="preserve"> the</w:t>
      </w:r>
      <w:r w:rsidR="008C18CA">
        <w:rPr>
          <w:rFonts w:eastAsiaTheme="minorHAnsi"/>
        </w:rPr>
        <w:t xml:space="preserve"> </w:t>
      </w:r>
      <w:r w:rsidR="008D3226" w:rsidRPr="004C6199">
        <w:t>Fish Passage Assessment Tool</w:t>
      </w:r>
      <w:r w:rsidR="008D3226">
        <w:rPr>
          <w:rStyle w:val="FootnoteReference"/>
          <w:rFonts w:eastAsiaTheme="minorHAnsi"/>
        </w:rPr>
        <w:footnoteReference w:id="2"/>
      </w:r>
      <w:r w:rsidR="008C18CA" w:rsidRPr="008C18CA">
        <w:rPr>
          <w:rFonts w:eastAsiaTheme="minorHAnsi"/>
        </w:rPr>
        <w:t>).</w:t>
      </w:r>
      <w:r w:rsidR="003053D2">
        <w:rPr>
          <w:rFonts w:eastAsiaTheme="minorHAnsi"/>
        </w:rPr>
        <w:t xml:space="preserve"> </w:t>
      </w:r>
      <w:r w:rsidR="003053D2">
        <w:rPr>
          <w:rFonts w:eastAsiaTheme="minorHAnsi"/>
        </w:rPr>
        <w:lastRenderedPageBreak/>
        <w:t xml:space="preserve">Understanding of the spatial and temporal patterns in </w:t>
      </w:r>
      <w:r w:rsidR="008D3226">
        <w:rPr>
          <w:rFonts w:eastAsiaTheme="minorHAnsi"/>
        </w:rPr>
        <w:t>F</w:t>
      </w:r>
      <w:r w:rsidR="003053D2">
        <w:rPr>
          <w:rFonts w:eastAsiaTheme="minorHAnsi"/>
        </w:rPr>
        <w:t>ish IBI would be greatly assisted by having nationally consistent, up-to-date information on land cover, land use, land management and locations and types of barriers to fish passage.</w:t>
      </w:r>
    </w:p>
    <w:p w14:paraId="113ADC0E" w14:textId="3944FD2D" w:rsidR="00CF0283" w:rsidRDefault="00A33BB0" w:rsidP="0082272D">
      <w:pPr>
        <w:pStyle w:val="BodyText"/>
      </w:pPr>
      <w:r>
        <w:rPr>
          <w:rFonts w:eastAsiaTheme="minorHAnsi"/>
        </w:rPr>
        <w:t>Fish IBI as a national metric may be limited</w:t>
      </w:r>
      <w:r w:rsidR="003053D2">
        <w:rPr>
          <w:rFonts w:eastAsiaTheme="minorHAnsi"/>
        </w:rPr>
        <w:t xml:space="preserve"> because of the generally low species richness and high proportion of diadromous fishes </w:t>
      </w:r>
      <w:r w:rsidR="00026E05">
        <w:rPr>
          <w:rFonts w:eastAsiaTheme="minorHAnsi"/>
        </w:rPr>
        <w:t>(McDowall and Taylor, 2000).</w:t>
      </w:r>
      <w:r w:rsidR="003053D2">
        <w:rPr>
          <w:rFonts w:eastAsiaTheme="minorHAnsi"/>
        </w:rPr>
        <w:t xml:space="preserve"> A future study could repeat the analyses presented in this investigation</w:t>
      </w:r>
      <w:r w:rsidR="008D3226">
        <w:rPr>
          <w:rFonts w:eastAsiaTheme="minorHAnsi"/>
        </w:rPr>
        <w:t>,</w:t>
      </w:r>
      <w:r w:rsidR="003053D2">
        <w:rPr>
          <w:rFonts w:eastAsiaTheme="minorHAnsi"/>
        </w:rPr>
        <w:t xml:space="preserve"> but based on alternative metrics for fish community composition. Using quantitative measures of fish abundance, rather than just species presence or absence, may offer important additional insight into the health of freshwater ecosystems</w:t>
      </w:r>
      <w:r>
        <w:rPr>
          <w:rFonts w:eastAsiaTheme="minorHAnsi"/>
        </w:rPr>
        <w:t xml:space="preserve"> (Joy, 2013)</w:t>
      </w:r>
      <w:r w:rsidR="003053D2">
        <w:rPr>
          <w:rFonts w:eastAsiaTheme="minorHAnsi"/>
        </w:rPr>
        <w:t>.</w:t>
      </w:r>
      <w:r w:rsidR="00D9014B">
        <w:rPr>
          <w:rFonts w:eastAsiaTheme="minorHAnsi"/>
        </w:rPr>
        <w:t xml:space="preserve"> Additionally</w:t>
      </w:r>
      <w:r w:rsidR="002D62DF">
        <w:rPr>
          <w:rFonts w:eastAsiaTheme="minorHAnsi"/>
        </w:rPr>
        <w:t>,</w:t>
      </w:r>
      <w:r w:rsidR="00D9014B">
        <w:rPr>
          <w:rFonts w:eastAsiaTheme="minorHAnsi"/>
        </w:rPr>
        <w:t xml:space="preserve"> using an index</w:t>
      </w:r>
      <w:r w:rsidR="002D62DF">
        <w:rPr>
          <w:rFonts w:eastAsiaTheme="minorHAnsi"/>
        </w:rPr>
        <w:t xml:space="preserve"> that</w:t>
      </w:r>
      <w:r w:rsidR="00D9014B">
        <w:rPr>
          <w:rFonts w:eastAsiaTheme="minorHAnsi"/>
        </w:rPr>
        <w:t xml:space="preserve"> incorporat</w:t>
      </w:r>
      <w:r w:rsidR="002D62DF">
        <w:rPr>
          <w:rFonts w:eastAsiaTheme="minorHAnsi"/>
        </w:rPr>
        <w:t>es</w:t>
      </w:r>
      <w:r w:rsidR="00D9014B">
        <w:rPr>
          <w:rFonts w:eastAsiaTheme="minorHAnsi"/>
        </w:rPr>
        <w:t xml:space="preserve"> a size</w:t>
      </w:r>
      <w:r w:rsidR="002D62DF">
        <w:rPr>
          <w:rFonts w:eastAsiaTheme="minorHAnsi"/>
        </w:rPr>
        <w:t>-</w:t>
      </w:r>
      <w:r w:rsidR="00D9014B">
        <w:rPr>
          <w:rFonts w:eastAsiaTheme="minorHAnsi"/>
        </w:rPr>
        <w:t xml:space="preserve">class metric could improve understanding of the structure of fish populations. </w:t>
      </w:r>
    </w:p>
    <w:p w14:paraId="0E90B29D" w14:textId="77777777" w:rsidR="00B63009" w:rsidRPr="00E92B37" w:rsidRDefault="00B63009" w:rsidP="00E92B37">
      <w:pPr>
        <w:pStyle w:val="BodyText"/>
      </w:pPr>
      <w:r w:rsidRPr="00E92B37">
        <w:br w:type="page"/>
      </w:r>
    </w:p>
    <w:p w14:paraId="7A801ADC" w14:textId="771227E0" w:rsidR="00CF0283" w:rsidRPr="006B77BB" w:rsidRDefault="00CF0283" w:rsidP="00CF0283">
      <w:pPr>
        <w:pStyle w:val="Heading1"/>
        <w:tabs>
          <w:tab w:val="clear" w:pos="851"/>
        </w:tabs>
      </w:pPr>
      <w:bookmarkStart w:id="24" w:name="_Toc31966395"/>
      <w:r w:rsidRPr="006B77BB">
        <w:lastRenderedPageBreak/>
        <w:t>References</w:t>
      </w:r>
      <w:bookmarkEnd w:id="24"/>
    </w:p>
    <w:p w14:paraId="33F0E90C" w14:textId="7CBF41DB" w:rsidR="00CF0283" w:rsidRDefault="00CF0283" w:rsidP="00CF0283">
      <w:pPr>
        <w:pStyle w:val="References"/>
        <w:rPr>
          <w:shd w:val="clear" w:color="auto" w:fill="FFFFFF"/>
        </w:rPr>
      </w:pPr>
      <w:r w:rsidRPr="00FE4349">
        <w:rPr>
          <w:shd w:val="clear" w:color="auto" w:fill="FFFFFF"/>
        </w:rPr>
        <w:t xml:space="preserve">Canning AD. 2018. </w:t>
      </w:r>
      <w:r w:rsidRPr="00AC40E6">
        <w:rPr>
          <w:i/>
          <w:shd w:val="clear" w:color="auto" w:fill="FFFFFF"/>
        </w:rPr>
        <w:t>Predicting New Zealand riverine fish reference assemblages.</w:t>
      </w:r>
      <w:r w:rsidRPr="00FE4349">
        <w:rPr>
          <w:shd w:val="clear" w:color="auto" w:fill="FFFFFF"/>
        </w:rPr>
        <w:t> </w:t>
      </w:r>
      <w:proofErr w:type="spellStart"/>
      <w:r w:rsidRPr="00FE4349">
        <w:rPr>
          <w:iCs/>
          <w:shd w:val="clear" w:color="auto" w:fill="FFFFFF"/>
        </w:rPr>
        <w:t>PeerJ</w:t>
      </w:r>
      <w:proofErr w:type="spellEnd"/>
      <w:r w:rsidRPr="00FE4349">
        <w:rPr>
          <w:shd w:val="clear" w:color="auto" w:fill="FFFFFF"/>
        </w:rPr>
        <w:t>, </w:t>
      </w:r>
      <w:r w:rsidRPr="00FE4349">
        <w:rPr>
          <w:iCs/>
          <w:shd w:val="clear" w:color="auto" w:fill="FFFFFF"/>
        </w:rPr>
        <w:t>6</w:t>
      </w:r>
      <w:r w:rsidRPr="00FE4349">
        <w:rPr>
          <w:shd w:val="clear" w:color="auto" w:fill="FFFFFF"/>
        </w:rPr>
        <w:t>, p.e4890.</w:t>
      </w:r>
    </w:p>
    <w:p w14:paraId="3C295098" w14:textId="0C09CBA0" w:rsidR="00CF0283" w:rsidRDefault="00CF0283" w:rsidP="00CF0283">
      <w:pPr>
        <w:pStyle w:val="References"/>
      </w:pPr>
      <w:r w:rsidRPr="00F216F9">
        <w:rPr>
          <w:shd w:val="clear" w:color="auto" w:fill="FFFFFF"/>
        </w:rPr>
        <w:t xml:space="preserve">Collier KJ, Clearwater SJ, Harmsworth G, </w:t>
      </w:r>
      <w:proofErr w:type="spellStart"/>
      <w:r w:rsidRPr="00F216F9">
        <w:rPr>
          <w:shd w:val="clear" w:color="auto" w:fill="FFFFFF"/>
        </w:rPr>
        <w:t>Taura</w:t>
      </w:r>
      <w:proofErr w:type="spellEnd"/>
      <w:r w:rsidRPr="00F216F9">
        <w:rPr>
          <w:shd w:val="clear" w:color="auto" w:fill="FFFFFF"/>
        </w:rPr>
        <w:t xml:space="preserve"> Y, </w:t>
      </w:r>
      <w:proofErr w:type="spellStart"/>
      <w:r w:rsidRPr="00F216F9">
        <w:rPr>
          <w:shd w:val="clear" w:color="auto" w:fill="FFFFFF"/>
        </w:rPr>
        <w:t>Reihana</w:t>
      </w:r>
      <w:proofErr w:type="spellEnd"/>
      <w:r w:rsidRPr="00F216F9">
        <w:rPr>
          <w:shd w:val="clear" w:color="auto" w:fill="FFFFFF"/>
        </w:rPr>
        <w:t xml:space="preserve"> K. 2017. </w:t>
      </w:r>
      <w:r w:rsidRPr="00AC40E6">
        <w:rPr>
          <w:i/>
          <w:shd w:val="clear" w:color="auto" w:fill="FFFFFF"/>
        </w:rPr>
        <w:t xml:space="preserve">Physical and chemical attributes affecting survival and collection of freshwater </w:t>
      </w:r>
      <w:proofErr w:type="spellStart"/>
      <w:r w:rsidRPr="00AC40E6">
        <w:rPr>
          <w:i/>
          <w:shd w:val="clear" w:color="auto" w:fill="FFFFFF"/>
        </w:rPr>
        <w:t>mahinga</w:t>
      </w:r>
      <w:proofErr w:type="spellEnd"/>
      <w:r w:rsidRPr="00AC40E6">
        <w:rPr>
          <w:i/>
          <w:shd w:val="clear" w:color="auto" w:fill="FFFFFF"/>
        </w:rPr>
        <w:t xml:space="preserve"> kai species.</w:t>
      </w:r>
      <w:r w:rsidRPr="00F216F9">
        <w:t xml:space="preserve"> </w:t>
      </w:r>
      <w:r w:rsidRPr="004C6199">
        <w:rPr>
          <w:i/>
          <w:iCs/>
        </w:rPr>
        <w:t>Environmental Research Institute report no. 106</w:t>
      </w:r>
      <w:r w:rsidRPr="00F216F9">
        <w:t>.</w:t>
      </w:r>
      <w:r w:rsidR="00A763C1">
        <w:t xml:space="preserve"> Hamilton: The University of Waikato.</w:t>
      </w:r>
      <w:r w:rsidRPr="00F216F9">
        <w:t xml:space="preserve"> Retrieved from </w:t>
      </w:r>
      <w:hyperlink r:id="rId26" w:history="1">
        <w:r w:rsidRPr="000F27B9">
          <w:rPr>
            <w:rStyle w:val="Hyperlink"/>
            <w:rFonts w:asciiTheme="minorHAnsi" w:hAnsiTheme="minorHAnsi" w:cstheme="minorHAnsi"/>
          </w:rPr>
          <w:t>https://www.waikato.ac.nz/__data/assets/pdf_file/0007/391615/ERI_Report_106.pdf</w:t>
        </w:r>
      </w:hyperlink>
      <w:r w:rsidR="00A763C1" w:rsidRPr="00E92B37">
        <w:rPr>
          <w:rStyle w:val="Hyperlink"/>
          <w:rFonts w:asciiTheme="minorHAnsi" w:hAnsiTheme="minorHAnsi" w:cstheme="minorHAnsi"/>
          <w:color w:val="auto"/>
        </w:rPr>
        <w:t>.</w:t>
      </w:r>
    </w:p>
    <w:p w14:paraId="1805ABE4" w14:textId="77777777" w:rsidR="00CF0283" w:rsidRDefault="00CF0283" w:rsidP="00CF0283">
      <w:pPr>
        <w:pStyle w:val="References"/>
        <w:rPr>
          <w:shd w:val="clear" w:color="auto" w:fill="FFFFFF"/>
        </w:rPr>
      </w:pPr>
      <w:r>
        <w:rPr>
          <w:shd w:val="clear" w:color="auto" w:fill="FFFFFF"/>
        </w:rPr>
        <w:t xml:space="preserve">Crow S, Booker D, Sykes J, Unwin M, Shankar U. 2014. </w:t>
      </w:r>
      <w:r w:rsidRPr="004C6199">
        <w:rPr>
          <w:i/>
          <w:iCs/>
          <w:shd w:val="clear" w:color="auto" w:fill="FFFFFF"/>
        </w:rPr>
        <w:t>Predicting distributions of New Zealand freshwater fishes. Client Report CHC2014-145</w:t>
      </w:r>
      <w:r>
        <w:rPr>
          <w:shd w:val="clear" w:color="auto" w:fill="FFFFFF"/>
        </w:rPr>
        <w:t>. Christchurch: NIWA.</w:t>
      </w:r>
    </w:p>
    <w:p w14:paraId="2CA0070C" w14:textId="2FA1A75E" w:rsidR="00CF0283" w:rsidRDefault="00CF0283" w:rsidP="00CF0283">
      <w:pPr>
        <w:pStyle w:val="References"/>
        <w:rPr>
          <w:shd w:val="clear" w:color="auto" w:fill="FFFFFF"/>
        </w:rPr>
      </w:pPr>
      <w:r>
        <w:rPr>
          <w:shd w:val="clear" w:color="auto" w:fill="FFFFFF"/>
        </w:rPr>
        <w:t xml:space="preserve">Crow S, </w:t>
      </w:r>
      <w:proofErr w:type="spellStart"/>
      <w:r>
        <w:rPr>
          <w:shd w:val="clear" w:color="auto" w:fill="FFFFFF"/>
        </w:rPr>
        <w:t>Snelder</w:t>
      </w:r>
      <w:proofErr w:type="spellEnd"/>
      <w:r>
        <w:rPr>
          <w:shd w:val="clear" w:color="auto" w:fill="FFFFFF"/>
        </w:rPr>
        <w:t xml:space="preserve"> T, </w:t>
      </w:r>
      <w:proofErr w:type="spellStart"/>
      <w:r>
        <w:rPr>
          <w:shd w:val="clear" w:color="auto" w:fill="FFFFFF"/>
        </w:rPr>
        <w:t>Jellyman</w:t>
      </w:r>
      <w:proofErr w:type="spellEnd"/>
      <w:r>
        <w:rPr>
          <w:shd w:val="clear" w:color="auto" w:fill="FFFFFF"/>
        </w:rPr>
        <w:t xml:space="preserve"> P, Greenwood M, Booker D, Dunn A. 2016. </w:t>
      </w:r>
      <w:r w:rsidRPr="004C6199">
        <w:rPr>
          <w:i/>
          <w:iCs/>
          <w:shd w:val="clear" w:color="auto" w:fill="FFFFFF"/>
        </w:rPr>
        <w:t>Temporal Trends in the Relative Abundance of New Zealand Freshwater Fishes: Analysis of New Zealand Freshwater Fish Database Records. Client Report CHC2016-049</w:t>
      </w:r>
      <w:r>
        <w:rPr>
          <w:shd w:val="clear" w:color="auto" w:fill="FFFFFF"/>
        </w:rPr>
        <w:t xml:space="preserve">. </w:t>
      </w:r>
      <w:r w:rsidR="00E23816">
        <w:rPr>
          <w:shd w:val="clear" w:color="auto" w:fill="FFFFFF"/>
        </w:rPr>
        <w:t xml:space="preserve">Prepared for the Ministry for the Environment by the National Institute of Water and Atmospheric Research (NIWA). </w:t>
      </w:r>
      <w:r>
        <w:rPr>
          <w:shd w:val="clear" w:color="auto" w:fill="FFFFFF"/>
        </w:rPr>
        <w:t xml:space="preserve">Christchurch: NIWA. </w:t>
      </w:r>
      <w:r w:rsidR="00E23816">
        <w:rPr>
          <w:shd w:val="clear" w:color="auto" w:fill="FFFFFF"/>
        </w:rPr>
        <w:t xml:space="preserve">Retrieved from </w:t>
      </w:r>
      <w:hyperlink r:id="rId27" w:history="1">
        <w:r w:rsidR="00E23816" w:rsidRPr="00E23816">
          <w:rPr>
            <w:rStyle w:val="Hyperlink"/>
            <w:shd w:val="clear" w:color="auto" w:fill="FFFFFF"/>
          </w:rPr>
          <w:t>www.mfe.govt.nz/sites/default/files/media/Fresh%20water/temporal-trends-report.pdf</w:t>
        </w:r>
      </w:hyperlink>
      <w:r w:rsidR="00E23816">
        <w:rPr>
          <w:shd w:val="clear" w:color="auto" w:fill="FFFFFF"/>
        </w:rPr>
        <w:t xml:space="preserve">. </w:t>
      </w:r>
    </w:p>
    <w:p w14:paraId="123B1A33" w14:textId="5DB9DDFA" w:rsidR="00CF0283" w:rsidRDefault="00CF0283" w:rsidP="00CF0283">
      <w:pPr>
        <w:pStyle w:val="References"/>
        <w:rPr>
          <w:shd w:val="clear" w:color="auto" w:fill="FFFFFF"/>
        </w:rPr>
      </w:pPr>
      <w:r>
        <w:rPr>
          <w:shd w:val="clear" w:color="auto" w:fill="FFFFFF"/>
        </w:rPr>
        <w:t xml:space="preserve">David B, Bourke C, Hamer M, </w:t>
      </w:r>
      <w:proofErr w:type="spellStart"/>
      <w:r>
        <w:rPr>
          <w:shd w:val="clear" w:color="auto" w:fill="FFFFFF"/>
        </w:rPr>
        <w:t>Scothern</w:t>
      </w:r>
      <w:proofErr w:type="spellEnd"/>
      <w:r>
        <w:rPr>
          <w:shd w:val="clear" w:color="auto" w:fill="FFFFFF"/>
        </w:rPr>
        <w:t xml:space="preserve"> S, </w:t>
      </w:r>
      <w:proofErr w:type="spellStart"/>
      <w:r>
        <w:rPr>
          <w:shd w:val="clear" w:color="auto" w:fill="FFFFFF"/>
        </w:rPr>
        <w:t>Pingram</w:t>
      </w:r>
      <w:proofErr w:type="spellEnd"/>
      <w:r>
        <w:rPr>
          <w:shd w:val="clear" w:color="auto" w:fill="FFFFFF"/>
        </w:rPr>
        <w:t xml:space="preserve"> M, Lake M. 2016. </w:t>
      </w:r>
      <w:r w:rsidRPr="004C6199">
        <w:rPr>
          <w:i/>
          <w:iCs/>
          <w:shd w:val="clear" w:color="auto" w:fill="FFFFFF"/>
        </w:rPr>
        <w:t xml:space="preserve">Incorporating fish monitoring into the Waikato Regional Councils’ Regional Ecological Monitoring of Streams (REMS) – preliminary results for </w:t>
      </w:r>
      <w:proofErr w:type="spellStart"/>
      <w:r w:rsidRPr="004C6199">
        <w:rPr>
          <w:i/>
          <w:iCs/>
          <w:shd w:val="clear" w:color="auto" w:fill="FFFFFF"/>
        </w:rPr>
        <w:t>wadeable</w:t>
      </w:r>
      <w:proofErr w:type="spellEnd"/>
      <w:r w:rsidRPr="004C6199">
        <w:rPr>
          <w:i/>
          <w:iCs/>
          <w:shd w:val="clear" w:color="auto" w:fill="FFFFFF"/>
        </w:rPr>
        <w:t xml:space="preserve"> streams 2009</w:t>
      </w:r>
      <w:r w:rsidR="00FB1BE9" w:rsidRPr="004C6199">
        <w:rPr>
          <w:i/>
          <w:iCs/>
          <w:shd w:val="clear" w:color="auto" w:fill="FFFFFF"/>
        </w:rPr>
        <w:t>–</w:t>
      </w:r>
      <w:r w:rsidRPr="004C6199">
        <w:rPr>
          <w:i/>
          <w:iCs/>
          <w:shd w:val="clear" w:color="auto" w:fill="FFFFFF"/>
        </w:rPr>
        <w:t>2015</w:t>
      </w:r>
      <w:r w:rsidRPr="003F1BB7">
        <w:rPr>
          <w:shd w:val="clear" w:color="auto" w:fill="FFFFFF"/>
        </w:rPr>
        <w:t>.</w:t>
      </w:r>
      <w:r>
        <w:rPr>
          <w:shd w:val="clear" w:color="auto" w:fill="FFFFFF"/>
        </w:rPr>
        <w:t xml:space="preserve"> Hamilton: Waikato Regional Council. </w:t>
      </w:r>
      <w:r w:rsidR="00FB1BE9">
        <w:rPr>
          <w:shd w:val="clear" w:color="auto" w:fill="FFFFFF"/>
        </w:rPr>
        <w:t xml:space="preserve">Retrieved </w:t>
      </w:r>
      <w:r>
        <w:rPr>
          <w:shd w:val="clear" w:color="auto" w:fill="FFFFFF"/>
        </w:rPr>
        <w:t xml:space="preserve">from </w:t>
      </w:r>
      <w:hyperlink r:id="rId28" w:history="1">
        <w:r w:rsidR="00FB1BE9" w:rsidRPr="00FB1BE9">
          <w:rPr>
            <w:rStyle w:val="Hyperlink"/>
            <w:shd w:val="clear" w:color="auto" w:fill="FFFFFF"/>
          </w:rPr>
          <w:t>www.waikatoregion.govt.nz/services/publications/tr201629/</w:t>
        </w:r>
      </w:hyperlink>
      <w:r w:rsidR="00FB1BE9">
        <w:rPr>
          <w:shd w:val="clear" w:color="auto" w:fill="FFFFFF"/>
        </w:rPr>
        <w:t xml:space="preserve">. </w:t>
      </w:r>
    </w:p>
    <w:p w14:paraId="0068CAE8" w14:textId="10A51DCD" w:rsidR="00CF0283" w:rsidRDefault="00CF0283" w:rsidP="00CF0283">
      <w:pPr>
        <w:pStyle w:val="References"/>
        <w:rPr>
          <w:shd w:val="clear" w:color="auto" w:fill="FFFFFF"/>
        </w:rPr>
      </w:pPr>
      <w:r>
        <w:rPr>
          <w:shd w:val="clear" w:color="auto" w:fill="FFFFFF"/>
        </w:rPr>
        <w:t xml:space="preserve">Dudgeon </w:t>
      </w:r>
      <w:r w:rsidRPr="00C37A2C">
        <w:rPr>
          <w:shd w:val="clear" w:color="auto" w:fill="FFFFFF"/>
        </w:rPr>
        <w:t xml:space="preserve">D, </w:t>
      </w:r>
      <w:proofErr w:type="spellStart"/>
      <w:r>
        <w:rPr>
          <w:shd w:val="clear" w:color="auto" w:fill="FFFFFF"/>
        </w:rPr>
        <w:t>Arthington</w:t>
      </w:r>
      <w:proofErr w:type="spellEnd"/>
      <w:r>
        <w:rPr>
          <w:shd w:val="clear" w:color="auto" w:fill="FFFFFF"/>
        </w:rPr>
        <w:t xml:space="preserve"> AH</w:t>
      </w:r>
      <w:r w:rsidRPr="00C37A2C">
        <w:rPr>
          <w:shd w:val="clear" w:color="auto" w:fill="FFFFFF"/>
        </w:rPr>
        <w:t xml:space="preserve">, </w:t>
      </w:r>
      <w:r>
        <w:rPr>
          <w:shd w:val="clear" w:color="auto" w:fill="FFFFFF"/>
        </w:rPr>
        <w:t>Gessner MO</w:t>
      </w:r>
      <w:r w:rsidRPr="00C37A2C">
        <w:rPr>
          <w:shd w:val="clear" w:color="auto" w:fill="FFFFFF"/>
        </w:rPr>
        <w:t>,</w:t>
      </w:r>
      <w:r>
        <w:rPr>
          <w:shd w:val="clear" w:color="auto" w:fill="FFFFFF"/>
        </w:rPr>
        <w:t xml:space="preserve"> Kawabata Z-I, </w:t>
      </w:r>
      <w:proofErr w:type="spellStart"/>
      <w:r>
        <w:rPr>
          <w:shd w:val="clear" w:color="auto" w:fill="FFFFFF"/>
        </w:rPr>
        <w:t>Knowler</w:t>
      </w:r>
      <w:proofErr w:type="spellEnd"/>
      <w:r>
        <w:rPr>
          <w:shd w:val="clear" w:color="auto" w:fill="FFFFFF"/>
        </w:rPr>
        <w:t xml:space="preserve"> DJ</w:t>
      </w:r>
      <w:r w:rsidRPr="00C37A2C">
        <w:rPr>
          <w:shd w:val="clear" w:color="auto" w:fill="FFFFFF"/>
        </w:rPr>
        <w:t xml:space="preserve">, </w:t>
      </w:r>
      <w:proofErr w:type="spellStart"/>
      <w:r>
        <w:rPr>
          <w:shd w:val="clear" w:color="auto" w:fill="FFFFFF"/>
        </w:rPr>
        <w:t>Lé</w:t>
      </w:r>
      <w:r w:rsidRPr="00C37A2C">
        <w:rPr>
          <w:shd w:val="clear" w:color="auto" w:fill="FFFFFF"/>
        </w:rPr>
        <w:t>v</w:t>
      </w:r>
      <w:r>
        <w:rPr>
          <w:shd w:val="clear" w:color="auto" w:fill="FFFFFF"/>
        </w:rPr>
        <w:t>êque</w:t>
      </w:r>
      <w:proofErr w:type="spellEnd"/>
      <w:r>
        <w:rPr>
          <w:shd w:val="clear" w:color="auto" w:fill="FFFFFF"/>
        </w:rPr>
        <w:t xml:space="preserve"> C</w:t>
      </w:r>
      <w:r w:rsidRPr="00C37A2C">
        <w:rPr>
          <w:shd w:val="clear" w:color="auto" w:fill="FFFFFF"/>
        </w:rPr>
        <w:t xml:space="preserve">, </w:t>
      </w:r>
      <w:proofErr w:type="spellStart"/>
      <w:r>
        <w:rPr>
          <w:shd w:val="clear" w:color="auto" w:fill="FFFFFF"/>
        </w:rPr>
        <w:t>Naiman</w:t>
      </w:r>
      <w:proofErr w:type="spellEnd"/>
      <w:r>
        <w:rPr>
          <w:shd w:val="clear" w:color="auto" w:fill="FFFFFF"/>
        </w:rPr>
        <w:t xml:space="preserve"> RJ</w:t>
      </w:r>
      <w:r w:rsidRPr="00C37A2C">
        <w:rPr>
          <w:shd w:val="clear" w:color="auto" w:fill="FFFFFF"/>
        </w:rPr>
        <w:t>,</w:t>
      </w:r>
      <w:r>
        <w:rPr>
          <w:shd w:val="clear" w:color="auto" w:fill="FFFFFF"/>
        </w:rPr>
        <w:t xml:space="preserve"> </w:t>
      </w:r>
      <w:proofErr w:type="spellStart"/>
      <w:r>
        <w:rPr>
          <w:shd w:val="clear" w:color="auto" w:fill="FFFFFF"/>
        </w:rPr>
        <w:t>Prieur</w:t>
      </w:r>
      <w:proofErr w:type="spellEnd"/>
      <w:r>
        <w:rPr>
          <w:shd w:val="clear" w:color="auto" w:fill="FFFFFF"/>
        </w:rPr>
        <w:t>-Richard A-H</w:t>
      </w:r>
      <w:r w:rsidRPr="00C37A2C">
        <w:rPr>
          <w:shd w:val="clear" w:color="auto" w:fill="FFFFFF"/>
        </w:rPr>
        <w:t xml:space="preserve">, </w:t>
      </w:r>
      <w:r>
        <w:rPr>
          <w:shd w:val="clear" w:color="auto" w:fill="FFFFFF"/>
        </w:rPr>
        <w:t>Soto D</w:t>
      </w:r>
      <w:r w:rsidRPr="00C37A2C">
        <w:rPr>
          <w:shd w:val="clear" w:color="auto" w:fill="FFFFFF"/>
        </w:rPr>
        <w:t xml:space="preserve">, </w:t>
      </w:r>
      <w:proofErr w:type="spellStart"/>
      <w:r>
        <w:rPr>
          <w:shd w:val="clear" w:color="auto" w:fill="FFFFFF"/>
        </w:rPr>
        <w:t>Stiassny</w:t>
      </w:r>
      <w:proofErr w:type="spellEnd"/>
      <w:r>
        <w:rPr>
          <w:shd w:val="clear" w:color="auto" w:fill="FFFFFF"/>
        </w:rPr>
        <w:t xml:space="preserve"> MLJ, Sullivan CA. 2006. </w:t>
      </w:r>
      <w:r w:rsidRPr="004C6199">
        <w:rPr>
          <w:iCs/>
          <w:shd w:val="clear" w:color="auto" w:fill="FFFFFF"/>
        </w:rPr>
        <w:t>Freshwater biodiversity: importance, threats, status and conservation challenges</w:t>
      </w:r>
      <w:r w:rsidRPr="00AC40E6">
        <w:rPr>
          <w:i/>
          <w:shd w:val="clear" w:color="auto" w:fill="FFFFFF"/>
        </w:rPr>
        <w:t>.</w:t>
      </w:r>
      <w:r>
        <w:rPr>
          <w:shd w:val="clear" w:color="auto" w:fill="FFFFFF"/>
        </w:rPr>
        <w:t xml:space="preserve"> </w:t>
      </w:r>
      <w:r w:rsidRPr="004C6199">
        <w:rPr>
          <w:i/>
          <w:iCs/>
          <w:shd w:val="clear" w:color="auto" w:fill="FFFFFF"/>
        </w:rPr>
        <w:t>Biol</w:t>
      </w:r>
      <w:r w:rsidR="00AA3651" w:rsidRPr="004C6199">
        <w:rPr>
          <w:i/>
          <w:iCs/>
          <w:shd w:val="clear" w:color="auto" w:fill="FFFFFF"/>
        </w:rPr>
        <w:t>ogical</w:t>
      </w:r>
      <w:r w:rsidRPr="004C6199">
        <w:rPr>
          <w:i/>
          <w:iCs/>
          <w:shd w:val="clear" w:color="auto" w:fill="FFFFFF"/>
        </w:rPr>
        <w:t xml:space="preserve"> Rev</w:t>
      </w:r>
      <w:r w:rsidR="00AA3651" w:rsidRPr="004C6199">
        <w:rPr>
          <w:i/>
          <w:iCs/>
          <w:shd w:val="clear" w:color="auto" w:fill="FFFFFF"/>
        </w:rPr>
        <w:t>iews</w:t>
      </w:r>
      <w:r>
        <w:rPr>
          <w:shd w:val="clear" w:color="auto" w:fill="FFFFFF"/>
        </w:rPr>
        <w:t xml:space="preserve"> </w:t>
      </w:r>
      <w:r w:rsidRPr="004C6199">
        <w:rPr>
          <w:bCs/>
          <w:shd w:val="clear" w:color="auto" w:fill="FFFFFF"/>
        </w:rPr>
        <w:t>81</w:t>
      </w:r>
      <w:r w:rsidR="00AA3651">
        <w:rPr>
          <w:shd w:val="clear" w:color="auto" w:fill="FFFFFF"/>
        </w:rPr>
        <w:t>(2)</w:t>
      </w:r>
      <w:r>
        <w:rPr>
          <w:shd w:val="clear" w:color="auto" w:fill="FFFFFF"/>
        </w:rPr>
        <w:t xml:space="preserve"> 163</w:t>
      </w:r>
      <w:r w:rsidR="00AA3651">
        <w:rPr>
          <w:shd w:val="clear" w:color="auto" w:fill="FFFFFF"/>
        </w:rPr>
        <w:t>–</w:t>
      </w:r>
      <w:r>
        <w:rPr>
          <w:shd w:val="clear" w:color="auto" w:fill="FFFFFF"/>
        </w:rPr>
        <w:t>182.</w:t>
      </w:r>
    </w:p>
    <w:p w14:paraId="6608A839" w14:textId="5B862889" w:rsidR="0020220F" w:rsidRDefault="0020220F" w:rsidP="00CF0283">
      <w:pPr>
        <w:pStyle w:val="References"/>
        <w:rPr>
          <w:shd w:val="clear" w:color="auto" w:fill="FFFFFF"/>
        </w:rPr>
      </w:pPr>
      <w:r w:rsidRPr="0020220F">
        <w:rPr>
          <w:shd w:val="clear" w:color="auto" w:fill="FFFFFF"/>
        </w:rPr>
        <w:t xml:space="preserve">Dunn NR, </w:t>
      </w:r>
      <w:proofErr w:type="spellStart"/>
      <w:r w:rsidRPr="0020220F">
        <w:rPr>
          <w:shd w:val="clear" w:color="auto" w:fill="FFFFFF"/>
        </w:rPr>
        <w:t>Allibone</w:t>
      </w:r>
      <w:proofErr w:type="spellEnd"/>
      <w:r w:rsidRPr="0020220F">
        <w:rPr>
          <w:shd w:val="clear" w:color="auto" w:fill="FFFFFF"/>
        </w:rPr>
        <w:t xml:space="preserve"> RM, </w:t>
      </w:r>
      <w:proofErr w:type="spellStart"/>
      <w:r w:rsidRPr="0020220F">
        <w:rPr>
          <w:shd w:val="clear" w:color="auto" w:fill="FFFFFF"/>
        </w:rPr>
        <w:t>Closs</w:t>
      </w:r>
      <w:proofErr w:type="spellEnd"/>
      <w:r w:rsidRPr="0020220F">
        <w:rPr>
          <w:shd w:val="clear" w:color="auto" w:fill="FFFFFF"/>
        </w:rPr>
        <w:t xml:space="preserve"> GP, Crow SK, David BO, Goodman </w:t>
      </w:r>
      <w:proofErr w:type="gramStart"/>
      <w:r w:rsidRPr="0020220F">
        <w:rPr>
          <w:shd w:val="clear" w:color="auto" w:fill="FFFFFF"/>
        </w:rPr>
        <w:t>JM, …</w:t>
      </w:r>
      <w:proofErr w:type="gramEnd"/>
      <w:r w:rsidRPr="0020220F">
        <w:rPr>
          <w:shd w:val="clear" w:color="auto" w:fill="FFFFFF"/>
        </w:rPr>
        <w:t xml:space="preserve"> Rolfe JR</w:t>
      </w:r>
      <w:r w:rsidR="00897FBD">
        <w:rPr>
          <w:shd w:val="clear" w:color="auto" w:fill="FFFFFF"/>
        </w:rPr>
        <w:t>.</w:t>
      </w:r>
      <w:r w:rsidRPr="0020220F">
        <w:rPr>
          <w:shd w:val="clear" w:color="auto" w:fill="FFFFFF"/>
        </w:rPr>
        <w:t xml:space="preserve"> 2018. </w:t>
      </w:r>
      <w:r w:rsidRPr="0020220F">
        <w:rPr>
          <w:i/>
          <w:iCs/>
          <w:shd w:val="clear" w:color="auto" w:fill="FFFFFF"/>
        </w:rPr>
        <w:t>Conservation status of New Zealand freshwater fishes, 2017. New Zealand Threat Classification Series 24</w:t>
      </w:r>
      <w:r w:rsidRPr="0020220F">
        <w:rPr>
          <w:shd w:val="clear" w:color="auto" w:fill="FFFFFF"/>
        </w:rPr>
        <w:t>. Wellington</w:t>
      </w:r>
      <w:r w:rsidR="00897FBD">
        <w:rPr>
          <w:shd w:val="clear" w:color="auto" w:fill="FFFFFF"/>
        </w:rPr>
        <w:t>: Department of Conservation</w:t>
      </w:r>
      <w:r w:rsidRPr="0020220F">
        <w:rPr>
          <w:shd w:val="clear" w:color="auto" w:fill="FFFFFF"/>
        </w:rPr>
        <w:t xml:space="preserve">. Retrieved from </w:t>
      </w:r>
      <w:hyperlink r:id="rId29" w:history="1">
        <w:r w:rsidR="00897FBD" w:rsidRPr="00897FBD">
          <w:rPr>
            <w:rStyle w:val="Hyperlink"/>
            <w:shd w:val="clear" w:color="auto" w:fill="FFFFFF"/>
          </w:rPr>
          <w:t>www.doc.govt.nz/Documents/science-and-technical/nztcs24entire.pdf</w:t>
        </w:r>
      </w:hyperlink>
      <w:r w:rsidR="003A52DE">
        <w:rPr>
          <w:shd w:val="clear" w:color="auto" w:fill="FFFFFF"/>
        </w:rPr>
        <w:t xml:space="preserve">. </w:t>
      </w:r>
      <w:r w:rsidR="00897FBD">
        <w:rPr>
          <w:shd w:val="clear" w:color="auto" w:fill="FFFFFF"/>
        </w:rPr>
        <w:t xml:space="preserve"> </w:t>
      </w:r>
    </w:p>
    <w:p w14:paraId="4F3CD87C" w14:textId="307AEB6E" w:rsidR="00CF0283" w:rsidRPr="00FE4349" w:rsidRDefault="00CF0283" w:rsidP="00CF0283">
      <w:pPr>
        <w:pStyle w:val="References"/>
        <w:rPr>
          <w:shd w:val="clear" w:color="auto" w:fill="FFFFFF"/>
        </w:rPr>
      </w:pPr>
      <w:r>
        <w:rPr>
          <w:shd w:val="clear" w:color="auto" w:fill="FFFFFF"/>
        </w:rPr>
        <w:t xml:space="preserve">Franklin P, Gee E, Baker C, Bowie S. 2018. </w:t>
      </w:r>
      <w:r w:rsidRPr="00AC40E6">
        <w:rPr>
          <w:i/>
          <w:shd w:val="clear" w:color="auto" w:fill="FFFFFF"/>
        </w:rPr>
        <w:t>New Zealand Fish Passage Guidelines.</w:t>
      </w:r>
      <w:r>
        <w:rPr>
          <w:shd w:val="clear" w:color="auto" w:fill="FFFFFF"/>
        </w:rPr>
        <w:t xml:space="preserve"> </w:t>
      </w:r>
      <w:r w:rsidR="00694D63">
        <w:rPr>
          <w:shd w:val="clear" w:color="auto" w:fill="FFFFFF"/>
        </w:rPr>
        <w:t xml:space="preserve">Hamilton: NIWA. </w:t>
      </w:r>
      <w:r w:rsidR="00694D63">
        <w:t>Retrieved</w:t>
      </w:r>
      <w:r w:rsidR="00694D63" w:rsidRPr="00F67560">
        <w:t xml:space="preserve"> </w:t>
      </w:r>
      <w:r w:rsidRPr="00F67560">
        <w:t>from</w:t>
      </w:r>
      <w:r>
        <w:t xml:space="preserve"> </w:t>
      </w:r>
      <w:hyperlink r:id="rId30" w:history="1">
        <w:r w:rsidR="00694D63" w:rsidRPr="00FF166E">
          <w:rPr>
            <w:rStyle w:val="Hyperlink"/>
          </w:rPr>
          <w:t>https://niwa.co.nz/static/web/freshwater-and-estuaries/NZ-FishPassageGuidelines-upto4m-NIWA-DOC-NZFPAG.pdf</w:t>
        </w:r>
      </w:hyperlink>
      <w:r w:rsidR="00694D63">
        <w:t xml:space="preserve">. </w:t>
      </w:r>
    </w:p>
    <w:p w14:paraId="6870C670" w14:textId="516650EC" w:rsidR="00CF0283" w:rsidRDefault="00CF0283" w:rsidP="00CF0283">
      <w:pPr>
        <w:pStyle w:val="References"/>
        <w:rPr>
          <w:szCs w:val="20"/>
          <w:shd w:val="clear" w:color="auto" w:fill="FFFFFF"/>
        </w:rPr>
      </w:pPr>
      <w:r>
        <w:rPr>
          <w:szCs w:val="20"/>
          <w:shd w:val="clear" w:color="auto" w:fill="FFFFFF"/>
        </w:rPr>
        <w:t>Goodman J. 2018</w:t>
      </w:r>
      <w:r w:rsidRPr="00AD6C3B">
        <w:rPr>
          <w:szCs w:val="20"/>
          <w:shd w:val="clear" w:color="auto" w:fill="FFFFFF"/>
        </w:rPr>
        <w:t xml:space="preserve">. </w:t>
      </w:r>
      <w:r w:rsidRPr="00AC40E6">
        <w:rPr>
          <w:i/>
          <w:szCs w:val="20"/>
          <w:shd w:val="clear" w:color="auto" w:fill="FFFFFF"/>
        </w:rPr>
        <w:t xml:space="preserve">Conservation, ecology and management of migratory </w:t>
      </w:r>
      <w:proofErr w:type="spellStart"/>
      <w:r w:rsidRPr="00AC40E6">
        <w:rPr>
          <w:i/>
          <w:szCs w:val="20"/>
          <w:shd w:val="clear" w:color="auto" w:fill="FFFFFF"/>
        </w:rPr>
        <w:t>galaxiids</w:t>
      </w:r>
      <w:proofErr w:type="spellEnd"/>
      <w:r w:rsidRPr="00AC40E6">
        <w:rPr>
          <w:i/>
          <w:szCs w:val="20"/>
          <w:shd w:val="clear" w:color="auto" w:fill="FFFFFF"/>
        </w:rPr>
        <w:t xml:space="preserve"> and the whitebait fishery. A summary of current knowledge and information gaps.</w:t>
      </w:r>
      <w:r w:rsidRPr="00AD6C3B">
        <w:rPr>
          <w:szCs w:val="20"/>
          <w:shd w:val="clear" w:color="auto" w:fill="FFFFFF"/>
        </w:rPr>
        <w:t xml:space="preserve"> </w:t>
      </w:r>
      <w:r w:rsidR="00694D63">
        <w:rPr>
          <w:szCs w:val="20"/>
          <w:shd w:val="clear" w:color="auto" w:fill="FFFFFF"/>
        </w:rPr>
        <w:t xml:space="preserve">Nelson: </w:t>
      </w:r>
      <w:r>
        <w:rPr>
          <w:szCs w:val="20"/>
          <w:shd w:val="clear" w:color="auto" w:fill="FFFFFF"/>
        </w:rPr>
        <w:t>Department of Conservation</w:t>
      </w:r>
      <w:r w:rsidRPr="00AD6C3B">
        <w:rPr>
          <w:szCs w:val="20"/>
          <w:shd w:val="clear" w:color="auto" w:fill="FFFFFF"/>
        </w:rPr>
        <w:t>.</w:t>
      </w:r>
      <w:r>
        <w:rPr>
          <w:szCs w:val="20"/>
          <w:shd w:val="clear" w:color="auto" w:fill="FFFFFF"/>
        </w:rPr>
        <w:t xml:space="preserve"> </w:t>
      </w:r>
      <w:r w:rsidR="00694D63">
        <w:rPr>
          <w:szCs w:val="20"/>
          <w:shd w:val="clear" w:color="auto" w:fill="FFFFFF"/>
        </w:rPr>
        <w:t xml:space="preserve">Retrieved from </w:t>
      </w:r>
      <w:hyperlink r:id="rId31" w:history="1">
        <w:r w:rsidR="00694D63" w:rsidRPr="00694D63">
          <w:rPr>
            <w:rStyle w:val="Hyperlink"/>
            <w:szCs w:val="20"/>
            <w:shd w:val="clear" w:color="auto" w:fill="FFFFFF"/>
          </w:rPr>
          <w:t>www.doc.govt.nz/globalassets/documents/conservation/land-and-freshwater/freshwater/conservation-ecology-and-management-of-migratory-galaxiids.pdf</w:t>
        </w:r>
      </w:hyperlink>
      <w:r w:rsidR="00694D63">
        <w:rPr>
          <w:szCs w:val="20"/>
          <w:shd w:val="clear" w:color="auto" w:fill="FFFFFF"/>
        </w:rPr>
        <w:t xml:space="preserve">. </w:t>
      </w:r>
    </w:p>
    <w:p w14:paraId="4979A01D" w14:textId="6F1584FC" w:rsidR="00CF0283" w:rsidRDefault="00CF0283" w:rsidP="00CF0283">
      <w:pPr>
        <w:pStyle w:val="References"/>
        <w:rPr>
          <w:szCs w:val="20"/>
          <w:shd w:val="clear" w:color="auto" w:fill="FFFFFF"/>
        </w:rPr>
      </w:pPr>
      <w:proofErr w:type="spellStart"/>
      <w:r w:rsidRPr="004E1BA6">
        <w:rPr>
          <w:szCs w:val="20"/>
          <w:shd w:val="clear" w:color="auto" w:fill="FFFFFF"/>
        </w:rPr>
        <w:t>Jeppesen</w:t>
      </w:r>
      <w:proofErr w:type="spellEnd"/>
      <w:r w:rsidRPr="004E1BA6">
        <w:rPr>
          <w:szCs w:val="20"/>
          <w:shd w:val="clear" w:color="auto" w:fill="FFFFFF"/>
        </w:rPr>
        <w:t xml:space="preserve"> E, </w:t>
      </w:r>
      <w:proofErr w:type="spellStart"/>
      <w:r w:rsidRPr="004E1BA6">
        <w:rPr>
          <w:szCs w:val="20"/>
          <w:shd w:val="clear" w:color="auto" w:fill="FFFFFF"/>
        </w:rPr>
        <w:t>Meerhoff</w:t>
      </w:r>
      <w:proofErr w:type="spellEnd"/>
      <w:r w:rsidRPr="004E1BA6">
        <w:rPr>
          <w:szCs w:val="20"/>
          <w:shd w:val="clear" w:color="auto" w:fill="FFFFFF"/>
        </w:rPr>
        <w:t xml:space="preserve"> M, Holmgren K, González-</w:t>
      </w:r>
      <w:proofErr w:type="spellStart"/>
      <w:r w:rsidRPr="004E1BA6">
        <w:rPr>
          <w:szCs w:val="20"/>
          <w:shd w:val="clear" w:color="auto" w:fill="FFFFFF"/>
        </w:rPr>
        <w:t>Bergonzoni</w:t>
      </w:r>
      <w:proofErr w:type="spellEnd"/>
      <w:r w:rsidRPr="004E1BA6">
        <w:rPr>
          <w:szCs w:val="20"/>
          <w:shd w:val="clear" w:color="auto" w:fill="FFFFFF"/>
        </w:rPr>
        <w:t xml:space="preserve"> I, </w:t>
      </w:r>
      <w:proofErr w:type="spellStart"/>
      <w:r w:rsidRPr="004E1BA6">
        <w:rPr>
          <w:szCs w:val="20"/>
          <w:shd w:val="clear" w:color="auto" w:fill="FFFFFF"/>
        </w:rPr>
        <w:t>Teixeira</w:t>
      </w:r>
      <w:proofErr w:type="spellEnd"/>
      <w:r w:rsidRPr="004E1BA6">
        <w:rPr>
          <w:szCs w:val="20"/>
          <w:shd w:val="clear" w:color="auto" w:fill="FFFFFF"/>
        </w:rPr>
        <w:t xml:space="preserve">-de Mello F, </w:t>
      </w:r>
      <w:proofErr w:type="spellStart"/>
      <w:r w:rsidRPr="004E1BA6">
        <w:rPr>
          <w:szCs w:val="20"/>
          <w:shd w:val="clear" w:color="auto" w:fill="FFFFFF"/>
        </w:rPr>
        <w:t>Dec</w:t>
      </w:r>
      <w:r>
        <w:rPr>
          <w:szCs w:val="20"/>
          <w:shd w:val="clear" w:color="auto" w:fill="FFFFFF"/>
        </w:rPr>
        <w:t>lerck</w:t>
      </w:r>
      <w:proofErr w:type="spellEnd"/>
      <w:r>
        <w:rPr>
          <w:szCs w:val="20"/>
          <w:shd w:val="clear" w:color="auto" w:fill="FFFFFF"/>
        </w:rPr>
        <w:t xml:space="preserve"> SAJ, … </w:t>
      </w:r>
      <w:proofErr w:type="spellStart"/>
      <w:r>
        <w:rPr>
          <w:szCs w:val="20"/>
          <w:shd w:val="clear" w:color="auto" w:fill="FFFFFF"/>
        </w:rPr>
        <w:t>Lazzaro</w:t>
      </w:r>
      <w:proofErr w:type="spellEnd"/>
      <w:r>
        <w:rPr>
          <w:szCs w:val="20"/>
          <w:shd w:val="clear" w:color="auto" w:fill="FFFFFF"/>
        </w:rPr>
        <w:t xml:space="preserve"> X. 2010</w:t>
      </w:r>
      <w:r w:rsidRPr="004E1BA6">
        <w:rPr>
          <w:szCs w:val="20"/>
          <w:shd w:val="clear" w:color="auto" w:fill="FFFFFF"/>
        </w:rPr>
        <w:t xml:space="preserve">. </w:t>
      </w:r>
      <w:r w:rsidRPr="004C6199">
        <w:rPr>
          <w:iCs/>
          <w:szCs w:val="20"/>
          <w:shd w:val="clear" w:color="auto" w:fill="FFFFFF"/>
        </w:rPr>
        <w:t>Impacts of climate warming on lake fish community structure and potential effects on ecosystem function</w:t>
      </w:r>
      <w:r w:rsidRPr="00AC40E6">
        <w:rPr>
          <w:i/>
          <w:szCs w:val="20"/>
          <w:shd w:val="clear" w:color="auto" w:fill="FFFFFF"/>
        </w:rPr>
        <w:t>.</w:t>
      </w:r>
      <w:r w:rsidRPr="004E1BA6">
        <w:rPr>
          <w:szCs w:val="20"/>
          <w:shd w:val="clear" w:color="auto" w:fill="FFFFFF"/>
        </w:rPr>
        <w:t xml:space="preserve"> </w:t>
      </w:r>
      <w:proofErr w:type="spellStart"/>
      <w:r w:rsidRPr="004C6199">
        <w:rPr>
          <w:i/>
          <w:iCs/>
          <w:szCs w:val="20"/>
          <w:shd w:val="clear" w:color="auto" w:fill="FFFFFF"/>
        </w:rPr>
        <w:t>Hydrobiologia</w:t>
      </w:r>
      <w:proofErr w:type="spellEnd"/>
      <w:r w:rsidRPr="004E1BA6">
        <w:rPr>
          <w:szCs w:val="20"/>
          <w:shd w:val="clear" w:color="auto" w:fill="FFFFFF"/>
        </w:rPr>
        <w:t xml:space="preserve"> 646, 73–90. </w:t>
      </w:r>
    </w:p>
    <w:p w14:paraId="5A0041D0" w14:textId="21385D14" w:rsidR="00CF0283" w:rsidRDefault="00CF0283" w:rsidP="00CF0283">
      <w:pPr>
        <w:pStyle w:val="References"/>
      </w:pPr>
      <w:r>
        <w:t xml:space="preserve">Joy MK. 2009. </w:t>
      </w:r>
      <w:r w:rsidRPr="004C6199">
        <w:rPr>
          <w:i/>
          <w:iCs/>
        </w:rPr>
        <w:t>Temporal and land-cover trends in freshwater fish communities in New Zealand’s rivers: An analysis of data from the New Zealand Freshwater Fish Database</w:t>
      </w:r>
      <w:r w:rsidR="00CF46F3" w:rsidRPr="004C6199">
        <w:rPr>
          <w:i/>
          <w:iCs/>
        </w:rPr>
        <w:t xml:space="preserve">, </w:t>
      </w:r>
      <w:r w:rsidRPr="004C6199">
        <w:rPr>
          <w:i/>
          <w:iCs/>
        </w:rPr>
        <w:t>1970</w:t>
      </w:r>
      <w:r w:rsidR="00CF46F3" w:rsidRPr="004C6199">
        <w:rPr>
          <w:i/>
          <w:iCs/>
        </w:rPr>
        <w:t>–</w:t>
      </w:r>
      <w:r w:rsidRPr="004C6199">
        <w:rPr>
          <w:i/>
          <w:iCs/>
        </w:rPr>
        <w:t>2007</w:t>
      </w:r>
      <w:r>
        <w:t xml:space="preserve">. </w:t>
      </w:r>
      <w:r w:rsidR="00CF46F3">
        <w:t xml:space="preserve">Prepared for the Ministry for the Environment by Massey University. </w:t>
      </w:r>
      <w:r>
        <w:t xml:space="preserve">Palmerston North: Massey University. </w:t>
      </w:r>
      <w:r w:rsidR="00CF46F3">
        <w:t xml:space="preserve">Retrieved from </w:t>
      </w:r>
      <w:hyperlink r:id="rId32" w:history="1">
        <w:r w:rsidR="00CF46F3" w:rsidRPr="002D62DF">
          <w:rPr>
            <w:rStyle w:val="Hyperlink"/>
          </w:rPr>
          <w:t>www.mfe.govt.nz/sites/default/files/media/Environmental%20reporting/Temporal%20and%20land-cover%20trends%20in%20freshwater%20fish%20communities%20in%20New%20Zealand%27s%20rivers%20an%20analysis%20of%20data%20from%20the%20New%20Zealand%20Freshwater%20Database%20-%201970%20-%202007.pdf</w:t>
        </w:r>
      </w:hyperlink>
      <w:r w:rsidR="00CF46F3">
        <w:t xml:space="preserve">. </w:t>
      </w:r>
    </w:p>
    <w:p w14:paraId="3503C493" w14:textId="75640575" w:rsidR="00A33BB0" w:rsidRDefault="00A33BB0" w:rsidP="00CF0283">
      <w:pPr>
        <w:pStyle w:val="References"/>
      </w:pPr>
      <w:r>
        <w:t xml:space="preserve">Joy M. 2013. </w:t>
      </w:r>
      <w:r w:rsidRPr="004C6199">
        <w:rPr>
          <w:i/>
          <w:iCs/>
        </w:rPr>
        <w:t xml:space="preserve">Freshwater fish predictive modelling for </w:t>
      </w:r>
      <w:proofErr w:type="spellStart"/>
      <w:r w:rsidRPr="004C6199">
        <w:rPr>
          <w:i/>
          <w:iCs/>
        </w:rPr>
        <w:t>bioassessment</w:t>
      </w:r>
      <w:proofErr w:type="spellEnd"/>
      <w:r w:rsidRPr="004C6199">
        <w:rPr>
          <w:i/>
          <w:iCs/>
        </w:rPr>
        <w:t xml:space="preserve">; </w:t>
      </w:r>
      <w:proofErr w:type="gramStart"/>
      <w:r w:rsidRPr="004C6199">
        <w:rPr>
          <w:i/>
          <w:iCs/>
        </w:rPr>
        <w:t>A</w:t>
      </w:r>
      <w:proofErr w:type="gramEnd"/>
      <w:r w:rsidRPr="004C6199">
        <w:rPr>
          <w:i/>
          <w:iCs/>
        </w:rPr>
        <w:t xml:space="preserve"> scoping study into fish </w:t>
      </w:r>
      <w:proofErr w:type="spellStart"/>
      <w:r w:rsidRPr="004C6199">
        <w:rPr>
          <w:i/>
          <w:iCs/>
        </w:rPr>
        <w:t>bioassessment</w:t>
      </w:r>
      <w:proofErr w:type="spellEnd"/>
      <w:r w:rsidRPr="004C6199">
        <w:rPr>
          <w:i/>
          <w:iCs/>
        </w:rPr>
        <w:t xml:space="preserve"> models as national indicators in New Zealand</w:t>
      </w:r>
      <w:r>
        <w:t xml:space="preserve">. Palmerston North: </w:t>
      </w:r>
      <w:proofErr w:type="spellStart"/>
      <w:r>
        <w:t>Wairesearch</w:t>
      </w:r>
      <w:proofErr w:type="spellEnd"/>
      <w:r>
        <w:t xml:space="preserve">. </w:t>
      </w:r>
      <w:r w:rsidR="002D62DF">
        <w:t>Retrieved from</w:t>
      </w:r>
      <w:r w:rsidR="003A52DE">
        <w:t xml:space="preserve"> </w:t>
      </w:r>
      <w:hyperlink r:id="rId33" w:history="1">
        <w:r w:rsidR="004C6199" w:rsidRPr="002D62DF">
          <w:rPr>
            <w:rStyle w:val="Hyperlink"/>
          </w:rPr>
          <w:t>www.mfe.govt.nz/sites/default/files/freshwater-fish-predictive-modelling-bioassessment-scoping-study.pdf</w:t>
        </w:r>
      </w:hyperlink>
      <w:r w:rsidR="002D62DF">
        <w:t xml:space="preserve">. </w:t>
      </w:r>
    </w:p>
    <w:p w14:paraId="701DD14A" w14:textId="55B07A2D" w:rsidR="0020220F" w:rsidRDefault="0020220F" w:rsidP="00CF0283">
      <w:pPr>
        <w:pStyle w:val="References"/>
      </w:pPr>
      <w:r>
        <w:t xml:space="preserve">Joy MK. 2014b. Diel habitat use of two sympatric </w:t>
      </w:r>
      <w:proofErr w:type="spellStart"/>
      <w:r>
        <w:t>galaxiid</w:t>
      </w:r>
      <w:proofErr w:type="spellEnd"/>
      <w:r>
        <w:t xml:space="preserve"> fishes (</w:t>
      </w:r>
      <w:proofErr w:type="spellStart"/>
      <w:r>
        <w:t>Galaxis</w:t>
      </w:r>
      <w:proofErr w:type="spellEnd"/>
      <w:r>
        <w:t xml:space="preserve"> </w:t>
      </w:r>
      <w:proofErr w:type="spellStart"/>
      <w:r>
        <w:t>brevipinnis</w:t>
      </w:r>
      <w:proofErr w:type="spellEnd"/>
      <w:r>
        <w:t xml:space="preserve"> and G-</w:t>
      </w:r>
      <w:proofErr w:type="spellStart"/>
      <w:r>
        <w:t>postvectis</w:t>
      </w:r>
      <w:proofErr w:type="spellEnd"/>
      <w:r>
        <w:t xml:space="preserve">) at two spatial scales in a small upland stream in </w:t>
      </w:r>
      <w:proofErr w:type="spellStart"/>
      <w:r>
        <w:t>Manawatu</w:t>
      </w:r>
      <w:proofErr w:type="spellEnd"/>
      <w:r>
        <w:t xml:space="preserve">, New Zealand. </w:t>
      </w:r>
      <w:r w:rsidRPr="004C6199">
        <w:rPr>
          <w:i/>
          <w:iCs/>
        </w:rPr>
        <w:t>Environmental Biology of Fishes</w:t>
      </w:r>
      <w:r>
        <w:t xml:space="preserve"> 97(8): 897</w:t>
      </w:r>
      <w:r w:rsidR="00084522">
        <w:t>–</w:t>
      </w:r>
      <w:r>
        <w:t>907.</w:t>
      </w:r>
    </w:p>
    <w:p w14:paraId="64C89AA9" w14:textId="4AF97083" w:rsidR="00CF0283" w:rsidRDefault="00CF0283" w:rsidP="00CF0283">
      <w:pPr>
        <w:pStyle w:val="References"/>
      </w:pPr>
      <w:r>
        <w:lastRenderedPageBreak/>
        <w:t xml:space="preserve">Joy M, Bruno D, Lake M. 2013. </w:t>
      </w:r>
      <w:r w:rsidRPr="00AC40E6">
        <w:rPr>
          <w:i/>
        </w:rPr>
        <w:t>New Zealand freshwater fish sampling protocols</w:t>
      </w:r>
      <w:r>
        <w:rPr>
          <w:i/>
        </w:rPr>
        <w:t xml:space="preserve">. Part 1: </w:t>
      </w:r>
      <w:proofErr w:type="spellStart"/>
      <w:r w:rsidR="00E23816">
        <w:rPr>
          <w:i/>
        </w:rPr>
        <w:t>W</w:t>
      </w:r>
      <w:r>
        <w:rPr>
          <w:i/>
        </w:rPr>
        <w:t>adeable</w:t>
      </w:r>
      <w:proofErr w:type="spellEnd"/>
      <w:r>
        <w:rPr>
          <w:i/>
        </w:rPr>
        <w:t xml:space="preserve"> </w:t>
      </w:r>
      <w:proofErr w:type="gramStart"/>
      <w:r>
        <w:rPr>
          <w:i/>
        </w:rPr>
        <w:t>rivers</w:t>
      </w:r>
      <w:proofErr w:type="gramEnd"/>
      <w:r>
        <w:rPr>
          <w:i/>
        </w:rPr>
        <w:t xml:space="preserve"> &amp; streams</w:t>
      </w:r>
      <w:r w:rsidRPr="00AC40E6">
        <w:rPr>
          <w:i/>
        </w:rPr>
        <w:t>.</w:t>
      </w:r>
      <w:r>
        <w:t xml:space="preserve"> Palmerston North: Massey University. </w:t>
      </w:r>
      <w:r w:rsidR="00E23816">
        <w:t xml:space="preserve">Retrieved </w:t>
      </w:r>
      <w:r>
        <w:t xml:space="preserve">from </w:t>
      </w:r>
      <w:hyperlink r:id="rId34" w:history="1">
        <w:r w:rsidR="00E23816" w:rsidRPr="00FF166E">
          <w:rPr>
            <w:rStyle w:val="Hyperlink"/>
          </w:rPr>
          <w:t>https://niwa.co.nz/static/web/New_Zealand_Freshwater_Fish_Sampling_Protocols.pdf</w:t>
        </w:r>
      </w:hyperlink>
      <w:r w:rsidR="00E23816">
        <w:t xml:space="preserve">. </w:t>
      </w:r>
    </w:p>
    <w:p w14:paraId="7EE24285" w14:textId="0F232A63" w:rsidR="00CF0283" w:rsidRPr="00AC40E6" w:rsidRDefault="00CF0283" w:rsidP="00CF0283">
      <w:pPr>
        <w:pStyle w:val="References"/>
      </w:pPr>
      <w:r w:rsidRPr="00AC40E6">
        <w:t xml:space="preserve">Joy MK, Death RG. 2004. </w:t>
      </w:r>
      <w:r w:rsidRPr="005B4961">
        <w:rPr>
          <w:iCs/>
        </w:rPr>
        <w:t>Application of the index of biotic integrity methodology to New Zealand freshwater fish communities</w:t>
      </w:r>
      <w:r w:rsidRPr="00AC40E6">
        <w:rPr>
          <w:i/>
        </w:rPr>
        <w:t>.</w:t>
      </w:r>
      <w:r w:rsidRPr="00AC40E6">
        <w:t> </w:t>
      </w:r>
      <w:r w:rsidRPr="005B4961">
        <w:rPr>
          <w:i/>
          <w:iCs/>
        </w:rPr>
        <w:t>Environmental Management</w:t>
      </w:r>
      <w:r w:rsidRPr="00AC40E6">
        <w:t> 34(3), 415</w:t>
      </w:r>
      <w:r w:rsidR="00A6111B">
        <w:t>–</w:t>
      </w:r>
      <w:r w:rsidRPr="00AC40E6">
        <w:t>428.</w:t>
      </w:r>
    </w:p>
    <w:p w14:paraId="491EF58E" w14:textId="3EF1524F" w:rsidR="00CF0283" w:rsidRPr="00AC40E6" w:rsidRDefault="00CF0283" w:rsidP="00CF0283">
      <w:pPr>
        <w:pStyle w:val="References"/>
      </w:pPr>
      <w:r w:rsidRPr="00AC40E6">
        <w:t xml:space="preserve">Joy MK, Death RG. 2013. </w:t>
      </w:r>
      <w:r w:rsidRPr="005B4961">
        <w:rPr>
          <w:iCs/>
        </w:rPr>
        <w:t>Freshwater biodiversity</w:t>
      </w:r>
      <w:r w:rsidRPr="00AC40E6">
        <w:t>. In</w:t>
      </w:r>
      <w:r w:rsidR="0015293C">
        <w:t>:</w:t>
      </w:r>
      <w:r w:rsidRPr="00AC40E6">
        <w:t xml:space="preserve"> </w:t>
      </w:r>
      <w:proofErr w:type="spellStart"/>
      <w:r w:rsidRPr="00AC40E6">
        <w:t>Dymond</w:t>
      </w:r>
      <w:proofErr w:type="spellEnd"/>
      <w:r w:rsidRPr="00AC40E6">
        <w:t xml:space="preserve"> JR </w:t>
      </w:r>
      <w:r w:rsidR="0015293C">
        <w:t>(</w:t>
      </w:r>
      <w:proofErr w:type="spellStart"/>
      <w:proofErr w:type="gramStart"/>
      <w:r w:rsidRPr="00AC40E6">
        <w:t>ed</w:t>
      </w:r>
      <w:proofErr w:type="spellEnd"/>
      <w:proofErr w:type="gramEnd"/>
      <w:r w:rsidR="0015293C">
        <w:t>)</w:t>
      </w:r>
      <w:r w:rsidRPr="00AC40E6">
        <w:t xml:space="preserve"> </w:t>
      </w:r>
      <w:r w:rsidRPr="005B4961">
        <w:rPr>
          <w:i/>
          <w:iCs/>
        </w:rPr>
        <w:t>Ecosystem services in New Zealand – conditions and trends</w:t>
      </w:r>
      <w:r w:rsidRPr="00AC40E6">
        <w:t xml:space="preserve">. </w:t>
      </w:r>
      <w:r w:rsidR="0015293C">
        <w:t xml:space="preserve">Lincoln: </w:t>
      </w:r>
      <w:r w:rsidRPr="00AC40E6">
        <w:t>Manaaki Whenua Press. pp 448</w:t>
      </w:r>
      <w:r w:rsidR="0015293C">
        <w:t>–</w:t>
      </w:r>
      <w:r w:rsidRPr="00AC40E6">
        <w:t xml:space="preserve">459. </w:t>
      </w:r>
    </w:p>
    <w:p w14:paraId="43BF3190" w14:textId="43D13FAC" w:rsidR="00CF0283" w:rsidRDefault="00CF0283" w:rsidP="00CF0283">
      <w:pPr>
        <w:pStyle w:val="References"/>
        <w:rPr>
          <w:shd w:val="clear" w:color="auto" w:fill="FFFFFF"/>
        </w:rPr>
      </w:pPr>
      <w:r w:rsidRPr="00AC40E6">
        <w:t xml:space="preserve">Joy MK, Foote KJ, </w:t>
      </w:r>
      <w:proofErr w:type="spellStart"/>
      <w:r w:rsidRPr="00AC40E6">
        <w:t>McNie</w:t>
      </w:r>
      <w:proofErr w:type="spellEnd"/>
      <w:r w:rsidRPr="00AC40E6">
        <w:t xml:space="preserve"> P, </w:t>
      </w:r>
      <w:proofErr w:type="spellStart"/>
      <w:r w:rsidRPr="00AC40E6">
        <w:t>Piria</w:t>
      </w:r>
      <w:proofErr w:type="spellEnd"/>
      <w:r w:rsidRPr="00AC40E6">
        <w:t xml:space="preserve"> M. 201</w:t>
      </w:r>
      <w:r>
        <w:t>8</w:t>
      </w:r>
      <w:r w:rsidRPr="00AC40E6">
        <w:t xml:space="preserve">. </w:t>
      </w:r>
      <w:r w:rsidRPr="005B4961">
        <w:rPr>
          <w:iCs/>
        </w:rPr>
        <w:t>Decline in New Zealand’s freshwater fish fauna: effect of land use</w:t>
      </w:r>
      <w:r w:rsidRPr="00AC40E6">
        <w:rPr>
          <w:i/>
        </w:rPr>
        <w:t>.</w:t>
      </w:r>
      <w:r w:rsidRPr="00AC40E6">
        <w:t> </w:t>
      </w:r>
      <w:r w:rsidRPr="005B4961">
        <w:rPr>
          <w:i/>
          <w:iCs/>
        </w:rPr>
        <w:t>Marine and Freshwater Research</w:t>
      </w:r>
      <w:r w:rsidRPr="00FE4349">
        <w:rPr>
          <w:shd w:val="clear" w:color="auto" w:fill="FFFFFF"/>
        </w:rPr>
        <w:t> </w:t>
      </w:r>
      <w:r w:rsidRPr="00FE4349">
        <w:rPr>
          <w:iCs/>
          <w:shd w:val="clear" w:color="auto" w:fill="FFFFFF"/>
        </w:rPr>
        <w:t>70</w:t>
      </w:r>
      <w:r w:rsidRPr="00FE4349">
        <w:rPr>
          <w:shd w:val="clear" w:color="auto" w:fill="FFFFFF"/>
        </w:rPr>
        <w:t>(1)</w:t>
      </w:r>
      <w:r w:rsidR="00AA3651">
        <w:rPr>
          <w:shd w:val="clear" w:color="auto" w:fill="FFFFFF"/>
        </w:rPr>
        <w:t>:</w:t>
      </w:r>
      <w:r w:rsidRPr="00FE4349">
        <w:rPr>
          <w:shd w:val="clear" w:color="auto" w:fill="FFFFFF"/>
        </w:rPr>
        <w:t xml:space="preserve"> 114</w:t>
      </w:r>
      <w:r w:rsidR="00AA3651">
        <w:rPr>
          <w:shd w:val="clear" w:color="auto" w:fill="FFFFFF"/>
        </w:rPr>
        <w:t>–</w:t>
      </w:r>
      <w:r w:rsidRPr="00FE4349">
        <w:rPr>
          <w:shd w:val="clear" w:color="auto" w:fill="FFFFFF"/>
        </w:rPr>
        <w:t>124.</w:t>
      </w:r>
    </w:p>
    <w:p w14:paraId="4F44126C" w14:textId="0239AFE3" w:rsidR="00FD15AE" w:rsidRDefault="00FD15AE" w:rsidP="00CF0283">
      <w:pPr>
        <w:pStyle w:val="References"/>
        <w:rPr>
          <w:shd w:val="clear" w:color="auto" w:fill="FFFFFF"/>
        </w:rPr>
      </w:pPr>
      <w:proofErr w:type="spellStart"/>
      <w:r>
        <w:t>Larned</w:t>
      </w:r>
      <w:proofErr w:type="spellEnd"/>
      <w:r>
        <w:t xml:space="preserve"> ST, </w:t>
      </w:r>
      <w:proofErr w:type="spellStart"/>
      <w:r>
        <w:t>Snelder</w:t>
      </w:r>
      <w:proofErr w:type="spellEnd"/>
      <w:r>
        <w:t xml:space="preserve"> T, Unwin M, McBride GB. 2016. Water quality in New Zealand </w:t>
      </w:r>
      <w:proofErr w:type="gramStart"/>
      <w:r>
        <w:t>rivers</w:t>
      </w:r>
      <w:proofErr w:type="gramEnd"/>
      <w:r>
        <w:t xml:space="preserve">: current state and trends. </w:t>
      </w:r>
      <w:r w:rsidRPr="005B4961">
        <w:rPr>
          <w:i/>
          <w:iCs/>
        </w:rPr>
        <w:t>New Zealand Journal of Marine and Freshwater Research</w:t>
      </w:r>
      <w:r>
        <w:t>. DOI: 10.1080/00288330.2016.1150309</w:t>
      </w:r>
    </w:p>
    <w:p w14:paraId="2EE2058B" w14:textId="44AA1E0F" w:rsidR="006D463B" w:rsidRDefault="006D463B" w:rsidP="000A0024">
      <w:pPr>
        <w:pStyle w:val="References"/>
        <w:rPr>
          <w:shd w:val="clear" w:color="auto" w:fill="FFFFFF"/>
        </w:rPr>
      </w:pPr>
      <w:proofErr w:type="spellStart"/>
      <w:r w:rsidRPr="006D463B">
        <w:rPr>
          <w:shd w:val="clear" w:color="auto" w:fill="FFFFFF"/>
        </w:rPr>
        <w:t>Larned</w:t>
      </w:r>
      <w:proofErr w:type="spellEnd"/>
      <w:r w:rsidRPr="006D463B">
        <w:rPr>
          <w:shd w:val="clear" w:color="auto" w:fill="FFFFFF"/>
        </w:rPr>
        <w:t xml:space="preserve"> S, Booker D, Dudley B, </w:t>
      </w:r>
      <w:proofErr w:type="spellStart"/>
      <w:r w:rsidRPr="006D463B">
        <w:rPr>
          <w:shd w:val="clear" w:color="auto" w:fill="FFFFFF"/>
        </w:rPr>
        <w:t>Moores</w:t>
      </w:r>
      <w:proofErr w:type="spellEnd"/>
      <w:r w:rsidRPr="006D463B">
        <w:rPr>
          <w:shd w:val="clear" w:color="auto" w:fill="FFFFFF"/>
        </w:rPr>
        <w:t xml:space="preserve"> J, Monaghan R, Baillie </w:t>
      </w:r>
      <w:proofErr w:type="gramStart"/>
      <w:r w:rsidRPr="006D463B">
        <w:rPr>
          <w:shd w:val="clear" w:color="auto" w:fill="FFFFFF"/>
        </w:rPr>
        <w:t>B, …</w:t>
      </w:r>
      <w:proofErr w:type="gramEnd"/>
      <w:r w:rsidRPr="006D463B">
        <w:rPr>
          <w:shd w:val="clear" w:color="auto" w:fill="FFFFFF"/>
        </w:rPr>
        <w:t xml:space="preserve"> Short K. 2018. </w:t>
      </w:r>
      <w:r w:rsidRPr="00436169">
        <w:rPr>
          <w:i/>
          <w:shd w:val="clear" w:color="auto" w:fill="FFFFFF"/>
        </w:rPr>
        <w:t>Land-use impacts on freshwater and marine environments in New Zealand.</w:t>
      </w:r>
      <w:r w:rsidR="000905A3">
        <w:rPr>
          <w:shd w:val="clear" w:color="auto" w:fill="FFFFFF"/>
        </w:rPr>
        <w:t xml:space="preserve"> Prepared for the Ministry for the Environment by the National Institute of Water and Atmospheric Research (NIWA).</w:t>
      </w:r>
      <w:r w:rsidRPr="006D463B">
        <w:rPr>
          <w:shd w:val="clear" w:color="auto" w:fill="FFFFFF"/>
        </w:rPr>
        <w:t xml:space="preserve"> Christchurch</w:t>
      </w:r>
      <w:r w:rsidR="000905A3">
        <w:rPr>
          <w:shd w:val="clear" w:color="auto" w:fill="FFFFFF"/>
        </w:rPr>
        <w:t>: NIWA</w:t>
      </w:r>
      <w:r w:rsidRPr="006D463B">
        <w:rPr>
          <w:shd w:val="clear" w:color="auto" w:fill="FFFFFF"/>
        </w:rPr>
        <w:t xml:space="preserve">. Retrieved from </w:t>
      </w:r>
      <w:hyperlink r:id="rId35" w:history="1">
        <w:r w:rsidR="000905A3" w:rsidRPr="00BC1EA8">
          <w:rPr>
            <w:rStyle w:val="Hyperlink"/>
            <w:shd w:val="clear" w:color="auto" w:fill="FFFFFF"/>
          </w:rPr>
          <w:t>www.mfe.govt.nz/publications/fresh-water/land-use-impacts-freshwater-and-marine-environments-new-zealand</w:t>
        </w:r>
      </w:hyperlink>
      <w:r w:rsidR="00E92B37">
        <w:rPr>
          <w:shd w:val="clear" w:color="auto" w:fill="FFFFFF"/>
        </w:rPr>
        <w:t>.</w:t>
      </w:r>
    </w:p>
    <w:p w14:paraId="047F4078" w14:textId="630E1900" w:rsidR="000A0024" w:rsidRDefault="000A0024" w:rsidP="000A0024">
      <w:pPr>
        <w:pStyle w:val="References"/>
        <w:rPr>
          <w:shd w:val="clear" w:color="auto" w:fill="FFFFFF"/>
        </w:rPr>
      </w:pPr>
      <w:proofErr w:type="spellStart"/>
      <w:r>
        <w:rPr>
          <w:shd w:val="clear" w:color="auto" w:fill="FFFFFF"/>
        </w:rPr>
        <w:t>Leathwick</w:t>
      </w:r>
      <w:proofErr w:type="spellEnd"/>
      <w:r>
        <w:rPr>
          <w:shd w:val="clear" w:color="auto" w:fill="FFFFFF"/>
        </w:rPr>
        <w:t xml:space="preserve"> JR, West D, </w:t>
      </w:r>
      <w:proofErr w:type="spellStart"/>
      <w:r>
        <w:rPr>
          <w:shd w:val="clear" w:color="auto" w:fill="FFFFFF"/>
        </w:rPr>
        <w:t>Gerbeaux</w:t>
      </w:r>
      <w:proofErr w:type="spellEnd"/>
      <w:r>
        <w:rPr>
          <w:shd w:val="clear" w:color="auto" w:fill="FFFFFF"/>
        </w:rPr>
        <w:t xml:space="preserve"> P, Kelly D, Robertson H, Brown D, </w:t>
      </w:r>
      <w:proofErr w:type="spellStart"/>
      <w:r>
        <w:rPr>
          <w:shd w:val="clear" w:color="auto" w:fill="FFFFFF"/>
        </w:rPr>
        <w:t>Chadderton</w:t>
      </w:r>
      <w:proofErr w:type="spellEnd"/>
      <w:r>
        <w:rPr>
          <w:shd w:val="clear" w:color="auto" w:fill="FFFFFF"/>
        </w:rPr>
        <w:t xml:space="preserve"> WL, </w:t>
      </w:r>
      <w:proofErr w:type="spellStart"/>
      <w:r>
        <w:rPr>
          <w:shd w:val="clear" w:color="auto" w:fill="FFFFFF"/>
        </w:rPr>
        <w:t>Ausseil</w:t>
      </w:r>
      <w:proofErr w:type="spellEnd"/>
      <w:r>
        <w:rPr>
          <w:shd w:val="clear" w:color="auto" w:fill="FFFFFF"/>
        </w:rPr>
        <w:t xml:space="preserve"> A-G. 2010. </w:t>
      </w:r>
      <w:r w:rsidRPr="000A0024">
        <w:rPr>
          <w:i/>
          <w:shd w:val="clear" w:color="auto" w:fill="FFFFFF"/>
        </w:rPr>
        <w:t>Freshwater Ecosystems of New Zealand (FENZ) Geodatabase</w:t>
      </w:r>
      <w:r>
        <w:rPr>
          <w:shd w:val="clear" w:color="auto" w:fill="FFFFFF"/>
        </w:rPr>
        <w:t xml:space="preserve">. Wellington: Department of Conservation. </w:t>
      </w:r>
    </w:p>
    <w:p w14:paraId="18DD2726" w14:textId="2D61EE38" w:rsidR="00CF0283" w:rsidRPr="00FE4349" w:rsidRDefault="00CF0283" w:rsidP="00CF0283">
      <w:pPr>
        <w:pStyle w:val="References"/>
      </w:pPr>
      <w:r w:rsidRPr="00BA040E">
        <w:t xml:space="preserve">Lowe </w:t>
      </w:r>
      <w:r>
        <w:t>M, Taylor R, Morrison M. 2015.</w:t>
      </w:r>
      <w:r w:rsidRPr="00BA040E">
        <w:t xml:space="preserve"> </w:t>
      </w:r>
      <w:r w:rsidRPr="005B4961">
        <w:rPr>
          <w:iCs/>
        </w:rPr>
        <w:t>Harmful effects of sediment-induced turbidity on juvenile fish in estuaries</w:t>
      </w:r>
      <w:r w:rsidRPr="00BA040E">
        <w:t xml:space="preserve">. </w:t>
      </w:r>
      <w:r w:rsidRPr="005B4961">
        <w:rPr>
          <w:i/>
          <w:iCs/>
        </w:rPr>
        <w:t>Marine Ecology Progress Series</w:t>
      </w:r>
      <w:r w:rsidR="00084522">
        <w:t>.</w:t>
      </w:r>
      <w:r w:rsidRPr="00BA040E">
        <w:t xml:space="preserve"> 539: 241</w:t>
      </w:r>
      <w:r w:rsidR="00084522">
        <w:t>–</w:t>
      </w:r>
      <w:r w:rsidRPr="00BA040E">
        <w:t>254</w:t>
      </w:r>
      <w:r>
        <w:t>.</w:t>
      </w:r>
    </w:p>
    <w:p w14:paraId="77339B5E" w14:textId="0461C166" w:rsidR="00CF0283" w:rsidRDefault="00CF0283" w:rsidP="00CF0283">
      <w:pPr>
        <w:pStyle w:val="References"/>
        <w:rPr>
          <w:szCs w:val="20"/>
          <w:shd w:val="clear" w:color="auto" w:fill="FFFFFF"/>
        </w:rPr>
      </w:pPr>
      <w:r w:rsidRPr="00F216F9">
        <w:rPr>
          <w:szCs w:val="20"/>
          <w:shd w:val="clear" w:color="auto" w:fill="FFFFFF"/>
        </w:rPr>
        <w:t xml:space="preserve">McDowall RM, Taylor MJ. 2000. </w:t>
      </w:r>
      <w:r w:rsidRPr="005B4961">
        <w:rPr>
          <w:iCs/>
          <w:szCs w:val="20"/>
          <w:shd w:val="clear" w:color="auto" w:fill="FFFFFF"/>
        </w:rPr>
        <w:t>Environmental indicators of habitat quality in a migratory freshwater fish fauna</w:t>
      </w:r>
      <w:r w:rsidRPr="00AC40E6">
        <w:rPr>
          <w:i/>
          <w:szCs w:val="20"/>
          <w:shd w:val="clear" w:color="auto" w:fill="FFFFFF"/>
        </w:rPr>
        <w:t>.</w:t>
      </w:r>
      <w:r w:rsidRPr="00F216F9">
        <w:rPr>
          <w:szCs w:val="20"/>
          <w:shd w:val="clear" w:color="auto" w:fill="FFFFFF"/>
        </w:rPr>
        <w:t> </w:t>
      </w:r>
      <w:r w:rsidRPr="005B4961">
        <w:rPr>
          <w:i/>
          <w:szCs w:val="20"/>
          <w:shd w:val="clear" w:color="auto" w:fill="FFFFFF"/>
        </w:rPr>
        <w:t>Environmental Management</w:t>
      </w:r>
      <w:r w:rsidRPr="00F216F9">
        <w:rPr>
          <w:szCs w:val="20"/>
          <w:shd w:val="clear" w:color="auto" w:fill="FFFFFF"/>
        </w:rPr>
        <w:t> </w:t>
      </w:r>
      <w:r w:rsidRPr="00F216F9">
        <w:rPr>
          <w:iCs/>
          <w:szCs w:val="20"/>
          <w:shd w:val="clear" w:color="auto" w:fill="FFFFFF"/>
        </w:rPr>
        <w:t>25</w:t>
      </w:r>
      <w:r w:rsidRPr="00F216F9">
        <w:rPr>
          <w:szCs w:val="20"/>
          <w:shd w:val="clear" w:color="auto" w:fill="FFFFFF"/>
        </w:rPr>
        <w:t>(4), 357</w:t>
      </w:r>
      <w:r w:rsidR="008D3226">
        <w:rPr>
          <w:szCs w:val="20"/>
          <w:shd w:val="clear" w:color="auto" w:fill="FFFFFF"/>
        </w:rPr>
        <w:t>–</w:t>
      </w:r>
      <w:r w:rsidRPr="00F216F9">
        <w:rPr>
          <w:szCs w:val="20"/>
          <w:shd w:val="clear" w:color="auto" w:fill="FFFFFF"/>
        </w:rPr>
        <w:t>374.</w:t>
      </w:r>
    </w:p>
    <w:p w14:paraId="09C7BA59" w14:textId="46FF19D1" w:rsidR="00FD15AE" w:rsidRPr="00F216F9" w:rsidRDefault="00FD15AE" w:rsidP="00CF0283">
      <w:pPr>
        <w:pStyle w:val="References"/>
      </w:pPr>
      <w:r>
        <w:t xml:space="preserve">McDowell R, </w:t>
      </w:r>
      <w:proofErr w:type="spellStart"/>
      <w:r>
        <w:t>Snelder</w:t>
      </w:r>
      <w:proofErr w:type="spellEnd"/>
      <w:r>
        <w:t xml:space="preserve"> T, Booker D, Cox N, Wilcock R</w:t>
      </w:r>
      <w:r w:rsidR="002B3CC0">
        <w:t>.</w:t>
      </w:r>
      <w:r>
        <w:t xml:space="preserve"> 2012. Establishment of reference or baseline conditions of chemical indicators in New Zealand streams and rivers relative to present conditions. </w:t>
      </w:r>
      <w:r w:rsidRPr="005B4961">
        <w:rPr>
          <w:i/>
          <w:iCs/>
        </w:rPr>
        <w:t>Marine and Freshwater Research</w:t>
      </w:r>
      <w:r>
        <w:t xml:space="preserve"> 64: 387–400.</w:t>
      </w:r>
    </w:p>
    <w:p w14:paraId="11DC58B1" w14:textId="1EF96D81" w:rsidR="00CF0283" w:rsidRDefault="00CF0283" w:rsidP="00CF0283">
      <w:pPr>
        <w:pStyle w:val="References"/>
      </w:pPr>
      <w:r w:rsidRPr="00F216F9">
        <w:t>Ministry for the Environment</w:t>
      </w:r>
      <w:r>
        <w:t xml:space="preserve"> &amp; Stats NZ</w:t>
      </w:r>
      <w:r w:rsidRPr="00F216F9">
        <w:t xml:space="preserve">. 2017. </w:t>
      </w:r>
      <w:r w:rsidRPr="00AC40E6">
        <w:rPr>
          <w:i/>
        </w:rPr>
        <w:t xml:space="preserve">New Zealand’s Environmental Reporting Series: Our </w:t>
      </w:r>
      <w:r w:rsidR="00694D63">
        <w:rPr>
          <w:i/>
        </w:rPr>
        <w:t>f</w:t>
      </w:r>
      <w:r w:rsidRPr="00AC40E6">
        <w:rPr>
          <w:i/>
        </w:rPr>
        <w:t>resh</w:t>
      </w:r>
      <w:r w:rsidR="00694D63">
        <w:rPr>
          <w:i/>
        </w:rPr>
        <w:t xml:space="preserve"> </w:t>
      </w:r>
      <w:r w:rsidRPr="00AC40E6">
        <w:rPr>
          <w:i/>
        </w:rPr>
        <w:t>water 2017.</w:t>
      </w:r>
      <w:r w:rsidRPr="00F216F9">
        <w:t xml:space="preserve"> Wellington: Ministry for the Environment.</w:t>
      </w:r>
      <w:r>
        <w:t xml:space="preserve"> </w:t>
      </w:r>
      <w:r w:rsidR="00694D63">
        <w:t xml:space="preserve">Retrieved from </w:t>
      </w:r>
      <w:hyperlink r:id="rId36" w:history="1">
        <w:r w:rsidR="00694D63" w:rsidRPr="00694D63">
          <w:rPr>
            <w:rStyle w:val="Hyperlink"/>
          </w:rPr>
          <w:t>www.mfe.govt.nz/sites/default/files/media/Environmental%20reporting/our-fresh-water-2017_1.pdf</w:t>
        </w:r>
      </w:hyperlink>
      <w:r w:rsidR="00694D63">
        <w:t xml:space="preserve">. </w:t>
      </w:r>
    </w:p>
    <w:p w14:paraId="4D43355F" w14:textId="698AE6F9" w:rsidR="00CF0283" w:rsidRDefault="00CF0283" w:rsidP="00CF0283">
      <w:pPr>
        <w:pStyle w:val="References"/>
      </w:pPr>
      <w:r w:rsidRPr="00F67560">
        <w:t xml:space="preserve">Ministry for the Environment &amp; Stats NZ. 2019. </w:t>
      </w:r>
      <w:r w:rsidRPr="00AC40E6">
        <w:rPr>
          <w:i/>
        </w:rPr>
        <w:t xml:space="preserve">New Zealand’s Environmental Reporting Series: Environment </w:t>
      </w:r>
      <w:proofErr w:type="spellStart"/>
      <w:r w:rsidRPr="00AC40E6">
        <w:rPr>
          <w:i/>
        </w:rPr>
        <w:t>Aotearoa</w:t>
      </w:r>
      <w:proofErr w:type="spellEnd"/>
      <w:r w:rsidRPr="00AC40E6">
        <w:rPr>
          <w:i/>
        </w:rPr>
        <w:t xml:space="preserve"> 2019.</w:t>
      </w:r>
      <w:r w:rsidRPr="00F67560">
        <w:t xml:space="preserve"> </w:t>
      </w:r>
      <w:r w:rsidR="001B7CC9">
        <w:t xml:space="preserve">Retrieved from </w:t>
      </w:r>
      <w:hyperlink r:id="rId37" w:history="1">
        <w:r w:rsidR="001B7CC9" w:rsidRPr="001B7CC9">
          <w:rPr>
            <w:rStyle w:val="Hyperlink"/>
          </w:rPr>
          <w:t>www.mfe.govt.nz/sites/default/files/media/Environmental%20reporting/environment-aotearoa-2019.pdf</w:t>
        </w:r>
      </w:hyperlink>
      <w:r w:rsidRPr="00F67560">
        <w:t>.</w:t>
      </w:r>
    </w:p>
    <w:p w14:paraId="26636AC2" w14:textId="4609576B" w:rsidR="00CF0283" w:rsidRDefault="00CF0283" w:rsidP="00CF0283">
      <w:pPr>
        <w:pStyle w:val="References"/>
        <w:rPr>
          <w:szCs w:val="20"/>
          <w:shd w:val="clear" w:color="auto" w:fill="FFFFFF"/>
        </w:rPr>
      </w:pPr>
      <w:r>
        <w:rPr>
          <w:szCs w:val="20"/>
          <w:shd w:val="clear" w:color="auto" w:fill="FFFFFF"/>
        </w:rPr>
        <w:t xml:space="preserve">Mitchell A, Heath M. 2019. </w:t>
      </w:r>
      <w:r w:rsidRPr="005B4961">
        <w:rPr>
          <w:i/>
          <w:iCs/>
          <w:szCs w:val="20"/>
          <w:shd w:val="clear" w:color="auto" w:fill="FFFFFF"/>
        </w:rPr>
        <w:t>Rivers Water Quality and Ecology monitoring programme</w:t>
      </w:r>
      <w:r w:rsidR="00FB1BE9" w:rsidRPr="005B4961">
        <w:rPr>
          <w:i/>
          <w:iCs/>
          <w:szCs w:val="20"/>
          <w:shd w:val="clear" w:color="auto" w:fill="FFFFFF"/>
        </w:rPr>
        <w:t>:</w:t>
      </w:r>
      <w:r w:rsidRPr="005B4961">
        <w:rPr>
          <w:i/>
          <w:iCs/>
          <w:szCs w:val="20"/>
          <w:shd w:val="clear" w:color="auto" w:fill="FFFFFF"/>
        </w:rPr>
        <w:t xml:space="preserve"> Annual data report, 2017/18. Report GW/ESCI-T-18/142</w:t>
      </w:r>
      <w:r>
        <w:rPr>
          <w:szCs w:val="20"/>
          <w:shd w:val="clear" w:color="auto" w:fill="FFFFFF"/>
        </w:rPr>
        <w:t xml:space="preserve">. Wellington: </w:t>
      </w:r>
      <w:r w:rsidRPr="00B227A9">
        <w:rPr>
          <w:szCs w:val="20"/>
          <w:shd w:val="clear" w:color="auto" w:fill="FFFFFF"/>
        </w:rPr>
        <w:t>Greater Wellington Regional Counci</w:t>
      </w:r>
      <w:r>
        <w:rPr>
          <w:szCs w:val="20"/>
          <w:shd w:val="clear" w:color="auto" w:fill="FFFFFF"/>
        </w:rPr>
        <w:t xml:space="preserve">l. </w:t>
      </w:r>
      <w:r w:rsidR="00FB1BE9">
        <w:rPr>
          <w:szCs w:val="20"/>
          <w:shd w:val="clear" w:color="auto" w:fill="FFFFFF"/>
        </w:rPr>
        <w:t xml:space="preserve">Retrieved </w:t>
      </w:r>
      <w:r>
        <w:rPr>
          <w:szCs w:val="20"/>
          <w:shd w:val="clear" w:color="auto" w:fill="FFFFFF"/>
        </w:rPr>
        <w:t xml:space="preserve">from </w:t>
      </w:r>
      <w:hyperlink r:id="rId38" w:history="1">
        <w:r w:rsidR="008A45B6" w:rsidRPr="008A45B6">
          <w:rPr>
            <w:rStyle w:val="Hyperlink"/>
            <w:szCs w:val="20"/>
            <w:shd w:val="clear" w:color="auto" w:fill="FFFFFF"/>
          </w:rPr>
          <w:t>www.gw.govt.nz/assets/council-publications/Rivers-Water-Quality-and-Ecology-monitoring-programme-Annual-Data-Report-2017-18.pdf</w:t>
        </w:r>
      </w:hyperlink>
      <w:r w:rsidR="00FB1BE9">
        <w:rPr>
          <w:szCs w:val="20"/>
          <w:shd w:val="clear" w:color="auto" w:fill="FFFFFF"/>
        </w:rPr>
        <w:t xml:space="preserve">. </w:t>
      </w:r>
    </w:p>
    <w:p w14:paraId="50B4B638" w14:textId="763CB621" w:rsidR="00CF0283" w:rsidRDefault="00CF0283" w:rsidP="00CF0283">
      <w:pPr>
        <w:pStyle w:val="References"/>
        <w:rPr>
          <w:szCs w:val="20"/>
          <w:shd w:val="clear" w:color="auto" w:fill="FFFFFF"/>
        </w:rPr>
      </w:pPr>
      <w:proofErr w:type="spellStart"/>
      <w:r>
        <w:rPr>
          <w:szCs w:val="20"/>
          <w:shd w:val="clear" w:color="auto" w:fill="FFFFFF"/>
        </w:rPr>
        <w:t>Snelder</w:t>
      </w:r>
      <w:proofErr w:type="spellEnd"/>
      <w:r>
        <w:rPr>
          <w:szCs w:val="20"/>
          <w:shd w:val="clear" w:color="auto" w:fill="FFFFFF"/>
        </w:rPr>
        <w:t xml:space="preserve"> T, Biggs B, </w:t>
      </w:r>
      <w:proofErr w:type="spellStart"/>
      <w:r>
        <w:rPr>
          <w:szCs w:val="20"/>
          <w:shd w:val="clear" w:color="auto" w:fill="FFFFFF"/>
        </w:rPr>
        <w:t>Weatherhead</w:t>
      </w:r>
      <w:proofErr w:type="spellEnd"/>
      <w:r>
        <w:rPr>
          <w:szCs w:val="20"/>
          <w:shd w:val="clear" w:color="auto" w:fill="FFFFFF"/>
        </w:rPr>
        <w:t xml:space="preserve"> M. 2004, updated 2010. New Zealand River Environment Classification User Guide. Publication ME 1026. Welling</w:t>
      </w:r>
      <w:r w:rsidR="004C0657">
        <w:rPr>
          <w:szCs w:val="20"/>
          <w:shd w:val="clear" w:color="auto" w:fill="FFFFFF"/>
        </w:rPr>
        <w:t>t</w:t>
      </w:r>
      <w:r>
        <w:rPr>
          <w:szCs w:val="20"/>
          <w:shd w:val="clear" w:color="auto" w:fill="FFFFFF"/>
        </w:rPr>
        <w:t>on: Ministry for the Environment. Available from www.mfe.govt.nz</w:t>
      </w:r>
    </w:p>
    <w:p w14:paraId="3FBF64E0" w14:textId="5E46D907" w:rsidR="00CF0283" w:rsidRDefault="00CF0283" w:rsidP="00CF0283">
      <w:pPr>
        <w:pStyle w:val="References"/>
        <w:rPr>
          <w:szCs w:val="20"/>
          <w:shd w:val="clear" w:color="auto" w:fill="FFFFFF"/>
        </w:rPr>
      </w:pPr>
      <w:r>
        <w:rPr>
          <w:szCs w:val="20"/>
          <w:shd w:val="clear" w:color="auto" w:fill="FFFFFF"/>
        </w:rPr>
        <w:t xml:space="preserve">Stats NZ. 2018. </w:t>
      </w:r>
      <w:r w:rsidRPr="005B4961">
        <w:rPr>
          <w:i/>
          <w:iCs/>
          <w:szCs w:val="20"/>
          <w:shd w:val="clear" w:color="auto" w:fill="FFFFFF"/>
        </w:rPr>
        <w:t>Land cover</w:t>
      </w:r>
      <w:r>
        <w:rPr>
          <w:szCs w:val="20"/>
          <w:shd w:val="clear" w:color="auto" w:fill="FFFFFF"/>
        </w:rPr>
        <w:t>.</w:t>
      </w:r>
      <w:r w:rsidR="002B3CC0">
        <w:rPr>
          <w:szCs w:val="20"/>
          <w:shd w:val="clear" w:color="auto" w:fill="FFFFFF"/>
        </w:rPr>
        <w:t xml:space="preserve"> Retrieved from</w:t>
      </w:r>
      <w:r>
        <w:rPr>
          <w:szCs w:val="20"/>
          <w:shd w:val="clear" w:color="auto" w:fill="FFFFFF"/>
        </w:rPr>
        <w:t xml:space="preserve"> </w:t>
      </w:r>
      <w:hyperlink r:id="rId39" w:history="1">
        <w:r w:rsidRPr="00CA0BCA">
          <w:rPr>
            <w:rStyle w:val="Hyperlink"/>
            <w:szCs w:val="20"/>
            <w:shd w:val="clear" w:color="auto" w:fill="FFFFFF"/>
          </w:rPr>
          <w:t>http://archive.stats.govt.nz/browse_for_stats/environment/environmental-reporting-series/environmental-indicators/Home/Land/land-cover.aspx</w:t>
        </w:r>
      </w:hyperlink>
      <w:r w:rsidR="002B3CC0" w:rsidRPr="00E92B37">
        <w:rPr>
          <w:rStyle w:val="Hyperlink"/>
          <w:color w:val="auto"/>
          <w:szCs w:val="20"/>
          <w:shd w:val="clear" w:color="auto" w:fill="FFFFFF"/>
        </w:rPr>
        <w:t>.</w:t>
      </w:r>
    </w:p>
    <w:p w14:paraId="2C8DB9BF" w14:textId="7A49FE10" w:rsidR="00CF0283" w:rsidRDefault="00CF0283" w:rsidP="00CF0283">
      <w:pPr>
        <w:pStyle w:val="References"/>
        <w:rPr>
          <w:szCs w:val="20"/>
          <w:shd w:val="clear" w:color="auto" w:fill="FFFFFF"/>
        </w:rPr>
      </w:pPr>
      <w:r>
        <w:rPr>
          <w:szCs w:val="20"/>
          <w:shd w:val="clear" w:color="auto" w:fill="FFFFFF"/>
        </w:rPr>
        <w:t>Townsend CR. 1996</w:t>
      </w:r>
      <w:r w:rsidRPr="004E1BA6">
        <w:rPr>
          <w:szCs w:val="20"/>
          <w:shd w:val="clear" w:color="auto" w:fill="FFFFFF"/>
        </w:rPr>
        <w:t xml:space="preserve">. </w:t>
      </w:r>
      <w:r w:rsidRPr="005B4961">
        <w:rPr>
          <w:iCs/>
          <w:szCs w:val="20"/>
          <w:shd w:val="clear" w:color="auto" w:fill="FFFFFF"/>
        </w:rPr>
        <w:t xml:space="preserve">Invasion biology and ecological impacts of brown trout Salmo </w:t>
      </w:r>
      <w:proofErr w:type="spellStart"/>
      <w:r w:rsidRPr="005B4961">
        <w:rPr>
          <w:iCs/>
          <w:szCs w:val="20"/>
          <w:shd w:val="clear" w:color="auto" w:fill="FFFFFF"/>
        </w:rPr>
        <w:t>trutta</w:t>
      </w:r>
      <w:proofErr w:type="spellEnd"/>
      <w:r w:rsidRPr="005B4961">
        <w:rPr>
          <w:iCs/>
          <w:szCs w:val="20"/>
          <w:shd w:val="clear" w:color="auto" w:fill="FFFFFF"/>
        </w:rPr>
        <w:t xml:space="preserve"> in New Zealand.</w:t>
      </w:r>
      <w:r w:rsidRPr="004E1BA6">
        <w:rPr>
          <w:szCs w:val="20"/>
          <w:shd w:val="clear" w:color="auto" w:fill="FFFFFF"/>
        </w:rPr>
        <w:t xml:space="preserve"> </w:t>
      </w:r>
      <w:r w:rsidRPr="005B4961">
        <w:rPr>
          <w:i/>
          <w:iCs/>
          <w:szCs w:val="20"/>
          <w:shd w:val="clear" w:color="auto" w:fill="FFFFFF"/>
        </w:rPr>
        <w:t>Biological Conservation</w:t>
      </w:r>
      <w:r w:rsidRPr="004E1BA6">
        <w:rPr>
          <w:szCs w:val="20"/>
          <w:shd w:val="clear" w:color="auto" w:fill="FFFFFF"/>
        </w:rPr>
        <w:t xml:space="preserve"> 78, 13–22. </w:t>
      </w:r>
    </w:p>
    <w:p w14:paraId="5CEB02F5" w14:textId="3A2792BF" w:rsidR="00CC0120" w:rsidRPr="004E1BA6" w:rsidRDefault="00CC0120" w:rsidP="00CF0283">
      <w:pPr>
        <w:pStyle w:val="References"/>
        <w:rPr>
          <w:szCs w:val="20"/>
          <w:shd w:val="clear" w:color="auto" w:fill="FFFFFF"/>
        </w:rPr>
      </w:pPr>
      <w:r>
        <w:rPr>
          <w:szCs w:val="20"/>
          <w:shd w:val="clear" w:color="auto" w:fill="FFFFFF"/>
        </w:rPr>
        <w:t xml:space="preserve">West DW, </w:t>
      </w:r>
      <w:proofErr w:type="spellStart"/>
      <w:r>
        <w:rPr>
          <w:szCs w:val="20"/>
          <w:shd w:val="clear" w:color="auto" w:fill="FFFFFF"/>
        </w:rPr>
        <w:t>Leathwick</w:t>
      </w:r>
      <w:proofErr w:type="spellEnd"/>
      <w:r>
        <w:rPr>
          <w:szCs w:val="20"/>
          <w:shd w:val="clear" w:color="auto" w:fill="FFFFFF"/>
        </w:rPr>
        <w:t xml:space="preserve"> JR, Dean-</w:t>
      </w:r>
      <w:proofErr w:type="spellStart"/>
      <w:r>
        <w:rPr>
          <w:szCs w:val="20"/>
          <w:shd w:val="clear" w:color="auto" w:fill="FFFFFF"/>
        </w:rPr>
        <w:t>Speirs</w:t>
      </w:r>
      <w:proofErr w:type="spellEnd"/>
      <w:r>
        <w:rPr>
          <w:szCs w:val="20"/>
          <w:shd w:val="clear" w:color="auto" w:fill="FFFFFF"/>
        </w:rPr>
        <w:t xml:space="preserve"> TL. 2018. </w:t>
      </w:r>
      <w:r w:rsidRPr="005B4961">
        <w:rPr>
          <w:iCs/>
          <w:szCs w:val="20"/>
          <w:shd w:val="clear" w:color="auto" w:fill="FFFFFF"/>
        </w:rPr>
        <w:t>Approaches to the selection of a network of freshwater ecosystems within New Zealand for conservation</w:t>
      </w:r>
      <w:r>
        <w:rPr>
          <w:szCs w:val="20"/>
          <w:shd w:val="clear" w:color="auto" w:fill="FFFFFF"/>
        </w:rPr>
        <w:t xml:space="preserve">. </w:t>
      </w:r>
      <w:r w:rsidRPr="005B4961">
        <w:rPr>
          <w:i/>
          <w:iCs/>
          <w:szCs w:val="20"/>
          <w:shd w:val="clear" w:color="auto" w:fill="FFFFFF"/>
        </w:rPr>
        <w:t>Aquatic Conservation</w:t>
      </w:r>
      <w:r>
        <w:rPr>
          <w:szCs w:val="20"/>
          <w:shd w:val="clear" w:color="auto" w:fill="FFFFFF"/>
        </w:rPr>
        <w:t xml:space="preserve"> 2019;</w:t>
      </w:r>
      <w:r w:rsidR="00B264A9">
        <w:rPr>
          <w:szCs w:val="20"/>
          <w:shd w:val="clear" w:color="auto" w:fill="FFFFFF"/>
        </w:rPr>
        <w:t xml:space="preserve"> </w:t>
      </w:r>
      <w:r>
        <w:rPr>
          <w:szCs w:val="20"/>
          <w:shd w:val="clear" w:color="auto" w:fill="FFFFFF"/>
        </w:rPr>
        <w:t>1</w:t>
      </w:r>
      <w:r w:rsidR="00B264A9">
        <w:rPr>
          <w:szCs w:val="20"/>
          <w:shd w:val="clear" w:color="auto" w:fill="FFFFFF"/>
        </w:rPr>
        <w:t>–</w:t>
      </w:r>
      <w:r>
        <w:rPr>
          <w:szCs w:val="20"/>
          <w:shd w:val="clear" w:color="auto" w:fill="FFFFFF"/>
        </w:rPr>
        <w:t>13</w:t>
      </w:r>
      <w:r w:rsidR="00B264A9">
        <w:rPr>
          <w:szCs w:val="20"/>
          <w:shd w:val="clear" w:color="auto" w:fill="FFFFFF"/>
        </w:rPr>
        <w:t>.</w:t>
      </w:r>
    </w:p>
    <w:p w14:paraId="3E9365CF" w14:textId="77777777" w:rsidR="00244D2B" w:rsidRPr="005B4961" w:rsidRDefault="00244D2B" w:rsidP="005B4961">
      <w:pPr>
        <w:pStyle w:val="References"/>
        <w:rPr>
          <w:szCs w:val="20"/>
          <w:shd w:val="clear" w:color="auto" w:fill="FFFFFF"/>
        </w:rPr>
      </w:pPr>
    </w:p>
    <w:sectPr w:rsidR="00244D2B" w:rsidRPr="005B4961" w:rsidSect="001A2277">
      <w:headerReference w:type="even" r:id="rId40"/>
      <w:headerReference w:type="default" r:id="rId41"/>
      <w:footerReference w:type="even" r:id="rId42"/>
      <w:footerReference w:type="default" r:id="rId43"/>
      <w:headerReference w:type="first" r:id="rId44"/>
      <w:pgSz w:w="11907" w:h="16840" w:code="9"/>
      <w:pgMar w:top="1134" w:right="1418" w:bottom="1134" w:left="1418" w:header="567"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27D068" w16cid:durableId="21E2B243"/>
  <w16cid:commentId w16cid:paraId="4B73A2A8" w16cid:durableId="21E2B1E0"/>
  <w16cid:commentId w16cid:paraId="566A7485" w16cid:durableId="21E27583"/>
  <w16cid:commentId w16cid:paraId="4E15AE52" w16cid:durableId="21E275CF"/>
  <w16cid:commentId w16cid:paraId="026FEEEC" w16cid:durableId="21E27753"/>
  <w16cid:commentId w16cid:paraId="6ECF12E0" w16cid:durableId="21E27747"/>
  <w16cid:commentId w16cid:paraId="2E2DD134" w16cid:durableId="21E2BC69"/>
  <w16cid:commentId w16cid:paraId="1864A032" w16cid:durableId="21E27774"/>
  <w16cid:commentId w16cid:paraId="63AA72F8" w16cid:durableId="21E2B6BB"/>
  <w16cid:commentId w16cid:paraId="05A256B2" w16cid:durableId="21E2B722"/>
  <w16cid:commentId w16cid:paraId="3AF8F0C2" w16cid:durableId="21E285EA"/>
  <w16cid:commentId w16cid:paraId="33FC4401" w16cid:durableId="21E2BB52"/>
  <w16cid:commentId w16cid:paraId="11DECD27" w16cid:durableId="21E2BC3E"/>
  <w16cid:commentId w16cid:paraId="4287F1EC" w16cid:durableId="21E289DA"/>
  <w16cid:commentId w16cid:paraId="6BE458D1" w16cid:durableId="21E28BF4"/>
  <w16cid:commentId w16cid:paraId="0FA3B516" w16cid:durableId="21E28C5C"/>
  <w16cid:commentId w16cid:paraId="053A28FD" w16cid:durableId="21E28CB0"/>
  <w16cid:commentId w16cid:paraId="2FF6F92D" w16cid:durableId="21E28D4C"/>
  <w16cid:commentId w16cid:paraId="10DFD72E" w16cid:durableId="21E2BDF1"/>
  <w16cid:commentId w16cid:paraId="059C9BE9" w16cid:durableId="21E28FBE"/>
  <w16cid:commentId w16cid:paraId="13A29EF8" w16cid:durableId="21E291F2"/>
  <w16cid:commentId w16cid:paraId="5818860D" w16cid:durableId="21E29287"/>
  <w16cid:commentId w16cid:paraId="73ED932F" w16cid:durableId="21E2934D"/>
  <w16cid:commentId w16cid:paraId="7795C8C2" w16cid:durableId="21E29360"/>
  <w16cid:commentId w16cid:paraId="06E29012" w16cid:durableId="21E2A022"/>
  <w16cid:commentId w16cid:paraId="2A7D7134" w16cid:durableId="21E2A0E8"/>
  <w16cid:commentId w16cid:paraId="40EAA276" w16cid:durableId="21E2A116"/>
  <w16cid:commentId w16cid:paraId="7CD8CC00" w16cid:durableId="21E2A792"/>
  <w16cid:commentId w16cid:paraId="31A524D9" w16cid:durableId="21E2A7E1"/>
  <w16cid:commentId w16cid:paraId="50828590" w16cid:durableId="21E28835"/>
  <w16cid:commentId w16cid:paraId="6446EE55" w16cid:durableId="21E2AACD"/>
  <w16cid:commentId w16cid:paraId="4294EC8D" w16cid:durableId="21E279FA"/>
  <w16cid:commentId w16cid:paraId="6D3D2C25" w16cid:durableId="21E2AAE2"/>
  <w16cid:commentId w16cid:paraId="23151B62" w16cid:durableId="21E29121"/>
  <w16cid:commentId w16cid:paraId="583FFDD9" w16cid:durableId="21E28B62"/>
  <w16cid:commentId w16cid:paraId="25BB5217" w16cid:durableId="21E27D59"/>
  <w16cid:commentId w16cid:paraId="42A9B2B4" w16cid:durableId="21E285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17007" w14:textId="77777777" w:rsidR="00EA6464" w:rsidRDefault="00EA6464" w:rsidP="0080531E">
      <w:pPr>
        <w:spacing w:before="0" w:after="0" w:line="240" w:lineRule="auto"/>
      </w:pPr>
      <w:r>
        <w:separator/>
      </w:r>
    </w:p>
    <w:p w14:paraId="4E7378B6" w14:textId="77777777" w:rsidR="00EA6464" w:rsidRDefault="00EA6464"/>
  </w:endnote>
  <w:endnote w:type="continuationSeparator" w:id="0">
    <w:p w14:paraId="4CCE2D1E" w14:textId="77777777" w:rsidR="00EA6464" w:rsidRDefault="00EA6464" w:rsidP="0080531E">
      <w:pPr>
        <w:spacing w:before="0" w:after="0" w:line="240" w:lineRule="auto"/>
      </w:pPr>
      <w:r>
        <w:continuationSeparator/>
      </w:r>
    </w:p>
    <w:p w14:paraId="1CA5AB39" w14:textId="77777777" w:rsidR="00EA6464" w:rsidRDefault="00EA6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6B67C" w14:textId="4612800E" w:rsidR="009001B0" w:rsidRDefault="009001B0"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E68C6" w14:textId="77777777" w:rsidR="009001B0" w:rsidRDefault="009001B0"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84D24" w14:textId="77777777" w:rsidR="009001B0" w:rsidRDefault="009001B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7951" w14:textId="5E6BFC77" w:rsidR="009001B0" w:rsidRDefault="009001B0" w:rsidP="00CD25E1">
    <w:pPr>
      <w:pStyle w:val="Footereven"/>
    </w:pPr>
    <w:r w:rsidRPr="004F458A">
      <w:rPr>
        <w:b/>
      </w:rPr>
      <w:fldChar w:fldCharType="begin"/>
    </w:r>
    <w:r w:rsidRPr="004F458A">
      <w:instrText xml:space="preserve"> PAGE </w:instrText>
    </w:r>
    <w:r w:rsidRPr="004F458A">
      <w:rPr>
        <w:b/>
      </w:rPr>
      <w:fldChar w:fldCharType="separate"/>
    </w:r>
    <w:r w:rsidR="0025403F">
      <w:rPr>
        <w:noProof/>
      </w:rPr>
      <w:t>6</w:t>
    </w:r>
    <w:r w:rsidRPr="004F458A">
      <w:rPr>
        <w:b/>
      </w:rPr>
      <w:fldChar w:fldCharType="end"/>
    </w:r>
    <w:r>
      <w:tab/>
    </w:r>
    <w:r>
      <w:rPr>
        <w:noProof/>
      </w:rPr>
      <w:t>Fish Index of Biotic Integrity in New Zealand Rivers 1999–2018</w:t>
    </w:r>
    <w:r w:rsidRPr="006B77BB" w:rsidDel="00E4780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6C0B" w14:textId="038E72B4" w:rsidR="009001B0" w:rsidRDefault="009001B0" w:rsidP="00CD25E1">
    <w:pPr>
      <w:pStyle w:val="Footerodd"/>
    </w:pPr>
    <w:r>
      <w:tab/>
    </w:r>
    <w:r>
      <w:rPr>
        <w:noProof/>
      </w:rPr>
      <w:t>Fish Index of Biotic Integr</w:t>
    </w:r>
    <w:r w:rsidR="00A122C3">
      <w:rPr>
        <w:noProof/>
      </w:rPr>
      <w:t>ity in New Zealand Rivers</w:t>
    </w:r>
    <w:r w:rsidR="00E92B37">
      <w:rPr>
        <w:noProof/>
      </w:rPr>
      <w:t xml:space="preserve"> 1999–</w:t>
    </w:r>
    <w:r>
      <w:rPr>
        <w:noProof/>
      </w:rPr>
      <w:t>2018</w:t>
    </w:r>
    <w:r>
      <w:tab/>
    </w:r>
    <w:r>
      <w:fldChar w:fldCharType="begin"/>
    </w:r>
    <w:r>
      <w:instrText xml:space="preserve"> PAGE   \* MERGEFORMAT </w:instrText>
    </w:r>
    <w:r>
      <w:fldChar w:fldCharType="separate"/>
    </w:r>
    <w:r w:rsidR="0025403F">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1FA8D" w14:textId="77777777" w:rsidR="00EA6464" w:rsidRDefault="00EA6464" w:rsidP="00CB5C5F">
      <w:pPr>
        <w:spacing w:before="0" w:after="80" w:line="240" w:lineRule="auto"/>
      </w:pPr>
      <w:r>
        <w:separator/>
      </w:r>
    </w:p>
  </w:footnote>
  <w:footnote w:type="continuationSeparator" w:id="0">
    <w:p w14:paraId="2B959674" w14:textId="77777777" w:rsidR="00EA6464" w:rsidRDefault="00EA6464" w:rsidP="0080531E">
      <w:pPr>
        <w:spacing w:before="0" w:after="0" w:line="240" w:lineRule="auto"/>
      </w:pPr>
      <w:r>
        <w:continuationSeparator/>
      </w:r>
    </w:p>
    <w:p w14:paraId="24B997AA" w14:textId="77777777" w:rsidR="00EA6464" w:rsidRDefault="00EA6464"/>
  </w:footnote>
  <w:footnote w:id="1">
    <w:p w14:paraId="53556B40" w14:textId="4B301844" w:rsidR="009001B0" w:rsidRDefault="009001B0">
      <w:pPr>
        <w:pStyle w:val="FootnoteText"/>
      </w:pPr>
      <w:r>
        <w:rPr>
          <w:rStyle w:val="FootnoteReference"/>
        </w:rPr>
        <w:footnoteRef/>
      </w:r>
      <w:r>
        <w:t xml:space="preserve"> </w:t>
      </w:r>
      <w:hyperlink r:id="rId1" w:history="1">
        <w:r w:rsidRPr="00FF166E">
          <w:rPr>
            <w:rStyle w:val="Hyperlink"/>
          </w:rPr>
          <w:t>https://niwa.co.nz/information-services/nz-freshwater-fish-database</w:t>
        </w:r>
      </w:hyperlink>
      <w:r w:rsidR="00856591">
        <w:t>.</w:t>
      </w:r>
    </w:p>
  </w:footnote>
  <w:footnote w:id="2">
    <w:p w14:paraId="74F3CA3B" w14:textId="10611C5D" w:rsidR="009001B0" w:rsidRDefault="009001B0">
      <w:pPr>
        <w:pStyle w:val="FootnoteText"/>
      </w:pPr>
      <w:r>
        <w:rPr>
          <w:rStyle w:val="FootnoteReference"/>
        </w:rPr>
        <w:footnoteRef/>
      </w:r>
      <w:r>
        <w:t xml:space="preserve"> </w:t>
      </w:r>
      <w:hyperlink r:id="rId2" w:history="1">
        <w:r w:rsidRPr="00FF166E">
          <w:rPr>
            <w:rStyle w:val="Hyperlink"/>
          </w:rPr>
          <w:t>https://fishpassage.niwa.co.nz/</w:t>
        </w:r>
      </w:hyperlink>
      <w:r w:rsidR="00E92B37" w:rsidRPr="00E92B37">
        <w:rPr>
          <w:rStyle w:val="Hyperlink"/>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76C25" w14:textId="1E723BFD" w:rsidR="009001B0" w:rsidRPr="00DE7BF8" w:rsidRDefault="009001B0"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439E5" w14:textId="43FA6D65" w:rsidR="009001B0" w:rsidRDefault="009001B0"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687DF" w14:textId="794382CC" w:rsidR="009001B0" w:rsidRDefault="009001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4D373" w14:textId="1F741947" w:rsidR="009001B0" w:rsidRDefault="009001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D72B" w14:textId="78FEF3FC" w:rsidR="009001B0" w:rsidRDefault="009001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3197" w14:textId="67E31490" w:rsidR="009001B0" w:rsidRDefault="009001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3F8C" w14:textId="2DFDB469" w:rsidR="009001B0" w:rsidRDefault="00900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B84E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CE9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6A67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86B5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4860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2AFA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62B4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2AB1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EE6A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003C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34877"/>
    <w:multiLevelType w:val="hybridMultilevel"/>
    <w:tmpl w:val="AAA656EA"/>
    <w:lvl w:ilvl="0" w:tplc="1FBE408C">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2680392"/>
    <w:multiLevelType w:val="hybridMultilevel"/>
    <w:tmpl w:val="876A6EFA"/>
    <w:lvl w:ilvl="0" w:tplc="430A5864">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673960"/>
    <w:multiLevelType w:val="hybridMultilevel"/>
    <w:tmpl w:val="23F2736A"/>
    <w:lvl w:ilvl="0" w:tplc="A0FE9BC0">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DE0F44"/>
    <w:multiLevelType w:val="hybridMultilevel"/>
    <w:tmpl w:val="BAB42A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7" w15:restartNumberingAfterBreak="0">
    <w:nsid w:val="2E6F201E"/>
    <w:multiLevelType w:val="multilevel"/>
    <w:tmpl w:val="C7440BB4"/>
    <w:numStyleLink w:val="Style2"/>
  </w:abstractNum>
  <w:abstractNum w:abstractNumId="2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9"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68F3E20"/>
    <w:multiLevelType w:val="hybridMultilevel"/>
    <w:tmpl w:val="C5FA97A6"/>
    <w:lvl w:ilvl="0" w:tplc="5A10949C">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70204CA"/>
    <w:multiLevelType w:val="hybridMultilevel"/>
    <w:tmpl w:val="B5A0475E"/>
    <w:lvl w:ilvl="0" w:tplc="A0FE9BC0">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DA5667"/>
    <w:multiLevelType w:val="hybridMultilevel"/>
    <w:tmpl w:val="02B2E056"/>
    <w:lvl w:ilvl="0" w:tplc="1409000F">
      <w:start w:val="1"/>
      <w:numFmt w:val="decimal"/>
      <w:lvlText w:val="%1."/>
      <w:lvlJc w:val="left"/>
      <w:pPr>
        <w:ind w:left="360" w:hanging="360"/>
      </w:pPr>
      <w:rPr>
        <w:rFonts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7"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0" w15:restartNumberingAfterBreak="0">
    <w:nsid w:val="4B82002E"/>
    <w:multiLevelType w:val="hybridMultilevel"/>
    <w:tmpl w:val="3A94BD8A"/>
    <w:lvl w:ilvl="0" w:tplc="892864D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43"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ACF753E"/>
    <w:multiLevelType w:val="hybridMultilevel"/>
    <w:tmpl w:val="45BC9BC4"/>
    <w:lvl w:ilvl="0" w:tplc="97A2917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2051CEB"/>
    <w:multiLevelType w:val="hybridMultilevel"/>
    <w:tmpl w:val="CC9400DE"/>
    <w:lvl w:ilvl="0" w:tplc="245AF80E">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2233251"/>
    <w:multiLevelType w:val="hybridMultilevel"/>
    <w:tmpl w:val="02B2E056"/>
    <w:lvl w:ilvl="0" w:tplc="1409000F">
      <w:start w:val="1"/>
      <w:numFmt w:val="decimal"/>
      <w:lvlText w:val="%1."/>
      <w:lvlJc w:val="left"/>
      <w:pPr>
        <w:ind w:left="360" w:hanging="360"/>
      </w:pPr>
      <w:rPr>
        <w:rFonts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50"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C042717"/>
    <w:multiLevelType w:val="multilevel"/>
    <w:tmpl w:val="DCDEB9D0"/>
    <w:numStyleLink w:val="Style1"/>
  </w:abstractNum>
  <w:abstractNum w:abstractNumId="5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4"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4EA757D"/>
    <w:multiLevelType w:val="hybridMultilevel"/>
    <w:tmpl w:val="81E84A66"/>
    <w:lvl w:ilvl="0" w:tplc="A0FE9BC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28"/>
  </w:num>
  <w:num w:numId="2">
    <w:abstractNumId w:val="42"/>
  </w:num>
  <w:num w:numId="3">
    <w:abstractNumId w:val="57"/>
  </w:num>
  <w:num w:numId="4">
    <w:abstractNumId w:val="35"/>
  </w:num>
  <w:num w:numId="5">
    <w:abstractNumId w:val="26"/>
  </w:num>
  <w:num w:numId="6">
    <w:abstractNumId w:val="19"/>
  </w:num>
  <w:num w:numId="7">
    <w:abstractNumId w:val="39"/>
  </w:num>
  <w:num w:numId="8">
    <w:abstractNumId w:val="38"/>
  </w:num>
  <w:num w:numId="9">
    <w:abstractNumId w:val="5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9"/>
  </w:num>
  <w:num w:numId="13">
    <w:abstractNumId w:val="24"/>
  </w:num>
  <w:num w:numId="14">
    <w:abstractNumId w:val="51"/>
  </w:num>
  <w:num w:numId="15">
    <w:abstractNumId w:val="37"/>
  </w:num>
  <w:num w:numId="16">
    <w:abstractNumId w:val="22"/>
  </w:num>
  <w:num w:numId="17">
    <w:abstractNumId w:val="50"/>
  </w:num>
  <w:num w:numId="18">
    <w:abstractNumId w:val="43"/>
  </w:num>
  <w:num w:numId="19">
    <w:abstractNumId w:val="52"/>
  </w:num>
  <w:num w:numId="20">
    <w:abstractNumId w:val="27"/>
  </w:num>
  <w:num w:numId="21">
    <w:abstractNumId w:val="44"/>
  </w:num>
  <w:num w:numId="22">
    <w:abstractNumId w:val="16"/>
  </w:num>
  <w:num w:numId="23">
    <w:abstractNumId w:val="41"/>
  </w:num>
  <w:num w:numId="24">
    <w:abstractNumId w:val="29"/>
  </w:num>
  <w:num w:numId="25">
    <w:abstractNumId w:val="54"/>
  </w:num>
  <w:num w:numId="26">
    <w:abstractNumId w:val="48"/>
  </w:num>
  <w:num w:numId="27">
    <w:abstractNumId w:val="12"/>
  </w:num>
  <w:num w:numId="28">
    <w:abstractNumId w:val="33"/>
  </w:num>
  <w:num w:numId="29">
    <w:abstractNumId w:val="20"/>
  </w:num>
  <w:num w:numId="30">
    <w:abstractNumId w:val="15"/>
  </w:num>
  <w:num w:numId="31">
    <w:abstractNumId w:val="14"/>
  </w:num>
  <w:num w:numId="32">
    <w:abstractNumId w:val="17"/>
  </w:num>
  <w:num w:numId="33">
    <w:abstractNumId w:val="21"/>
  </w:num>
  <w:num w:numId="34">
    <w:abstractNumId w:val="34"/>
  </w:num>
  <w:num w:numId="35">
    <w:abstractNumId w:val="32"/>
  </w:num>
  <w:num w:numId="36">
    <w:abstractNumId w:val="18"/>
  </w:num>
  <w:num w:numId="37">
    <w:abstractNumId w:val="53"/>
  </w:num>
  <w:num w:numId="38">
    <w:abstractNumId w:val="25"/>
  </w:num>
  <w:num w:numId="39">
    <w:abstractNumId w:val="55"/>
  </w:num>
  <w:num w:numId="40">
    <w:abstractNumId w:val="11"/>
  </w:num>
  <w:num w:numId="41">
    <w:abstractNumId w:val="31"/>
  </w:num>
  <w:num w:numId="42">
    <w:abstractNumId w:val="23"/>
  </w:num>
  <w:num w:numId="43">
    <w:abstractNumId w:val="40"/>
  </w:num>
  <w:num w:numId="44">
    <w:abstractNumId w:val="45"/>
  </w:num>
  <w:num w:numId="45">
    <w:abstractNumId w:val="46"/>
  </w:num>
  <w:num w:numId="46">
    <w:abstractNumId w:val="10"/>
  </w:num>
  <w:num w:numId="47">
    <w:abstractNumId w:val="9"/>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8"/>
  </w:num>
  <w:num w:numId="58">
    <w:abstractNumId w:val="8"/>
  </w:num>
  <w:num w:numId="59">
    <w:abstractNumId w:val="8"/>
    <w:lvlOverride w:ilvl="0">
      <w:startOverride w:val="1"/>
    </w:lvlOverride>
  </w:num>
  <w:num w:numId="60">
    <w:abstractNumId w:val="30"/>
  </w:num>
  <w:num w:numId="61">
    <w:abstractNumId w:val="9"/>
  </w:num>
  <w:num w:numId="62">
    <w:abstractNumId w:val="47"/>
  </w:num>
  <w:num w:numId="63">
    <w:abstractNumId w:val="19"/>
  </w:num>
  <w:num w:numId="64">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3C4F"/>
    <w:rsid w:val="00004E0A"/>
    <w:rsid w:val="00004FD3"/>
    <w:rsid w:val="00006078"/>
    <w:rsid w:val="00006DF5"/>
    <w:rsid w:val="00006F95"/>
    <w:rsid w:val="00007023"/>
    <w:rsid w:val="0000709F"/>
    <w:rsid w:val="000071D6"/>
    <w:rsid w:val="00007BBE"/>
    <w:rsid w:val="00007F2D"/>
    <w:rsid w:val="00007FAC"/>
    <w:rsid w:val="00010A9C"/>
    <w:rsid w:val="00010ABA"/>
    <w:rsid w:val="00010E15"/>
    <w:rsid w:val="00010F57"/>
    <w:rsid w:val="0001100C"/>
    <w:rsid w:val="00011188"/>
    <w:rsid w:val="00011C3D"/>
    <w:rsid w:val="00012555"/>
    <w:rsid w:val="00014236"/>
    <w:rsid w:val="000148F6"/>
    <w:rsid w:val="00015217"/>
    <w:rsid w:val="00015862"/>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05"/>
    <w:rsid w:val="00026E89"/>
    <w:rsid w:val="000275A3"/>
    <w:rsid w:val="0002794B"/>
    <w:rsid w:val="00030558"/>
    <w:rsid w:val="00030699"/>
    <w:rsid w:val="00030725"/>
    <w:rsid w:val="00030DB8"/>
    <w:rsid w:val="00031510"/>
    <w:rsid w:val="00031A83"/>
    <w:rsid w:val="0003213A"/>
    <w:rsid w:val="00032A81"/>
    <w:rsid w:val="000340D8"/>
    <w:rsid w:val="0003427D"/>
    <w:rsid w:val="00034B5A"/>
    <w:rsid w:val="00034DFA"/>
    <w:rsid w:val="00034E7D"/>
    <w:rsid w:val="000357ED"/>
    <w:rsid w:val="00035E15"/>
    <w:rsid w:val="0003640E"/>
    <w:rsid w:val="0003688A"/>
    <w:rsid w:val="000368FC"/>
    <w:rsid w:val="00036DA3"/>
    <w:rsid w:val="000374B3"/>
    <w:rsid w:val="000379BF"/>
    <w:rsid w:val="00037BEC"/>
    <w:rsid w:val="000400D9"/>
    <w:rsid w:val="000402BF"/>
    <w:rsid w:val="0004035C"/>
    <w:rsid w:val="00040860"/>
    <w:rsid w:val="00040CED"/>
    <w:rsid w:val="00040EA1"/>
    <w:rsid w:val="0004205F"/>
    <w:rsid w:val="000423C6"/>
    <w:rsid w:val="00042EDB"/>
    <w:rsid w:val="00044A50"/>
    <w:rsid w:val="00044C65"/>
    <w:rsid w:val="000450D7"/>
    <w:rsid w:val="000458C7"/>
    <w:rsid w:val="00045991"/>
    <w:rsid w:val="00045E5C"/>
    <w:rsid w:val="00046288"/>
    <w:rsid w:val="00047941"/>
    <w:rsid w:val="00050A22"/>
    <w:rsid w:val="00050E27"/>
    <w:rsid w:val="0005144F"/>
    <w:rsid w:val="000516DD"/>
    <w:rsid w:val="00051AF1"/>
    <w:rsid w:val="00051D42"/>
    <w:rsid w:val="00051F94"/>
    <w:rsid w:val="000538A1"/>
    <w:rsid w:val="00055375"/>
    <w:rsid w:val="00056319"/>
    <w:rsid w:val="000564E7"/>
    <w:rsid w:val="000566CC"/>
    <w:rsid w:val="000566F0"/>
    <w:rsid w:val="00056770"/>
    <w:rsid w:val="00057386"/>
    <w:rsid w:val="00057EEF"/>
    <w:rsid w:val="000613B1"/>
    <w:rsid w:val="000619CB"/>
    <w:rsid w:val="00062387"/>
    <w:rsid w:val="000640F0"/>
    <w:rsid w:val="0006434D"/>
    <w:rsid w:val="000643A1"/>
    <w:rsid w:val="00064679"/>
    <w:rsid w:val="00064A13"/>
    <w:rsid w:val="00064AF4"/>
    <w:rsid w:val="00064D57"/>
    <w:rsid w:val="00064DB1"/>
    <w:rsid w:val="000655BC"/>
    <w:rsid w:val="00065BA3"/>
    <w:rsid w:val="00065D3B"/>
    <w:rsid w:val="000667E9"/>
    <w:rsid w:val="00067128"/>
    <w:rsid w:val="000675CD"/>
    <w:rsid w:val="00067872"/>
    <w:rsid w:val="000678AC"/>
    <w:rsid w:val="000703B2"/>
    <w:rsid w:val="00070ACD"/>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0B34"/>
    <w:rsid w:val="0008145A"/>
    <w:rsid w:val="0008162D"/>
    <w:rsid w:val="000826A0"/>
    <w:rsid w:val="000831C8"/>
    <w:rsid w:val="00083F5E"/>
    <w:rsid w:val="00084522"/>
    <w:rsid w:val="00084FDB"/>
    <w:rsid w:val="0008505C"/>
    <w:rsid w:val="00085C46"/>
    <w:rsid w:val="00085FED"/>
    <w:rsid w:val="0008686A"/>
    <w:rsid w:val="00087175"/>
    <w:rsid w:val="00087D35"/>
    <w:rsid w:val="000905A3"/>
    <w:rsid w:val="00091796"/>
    <w:rsid w:val="00091BA2"/>
    <w:rsid w:val="00091CB0"/>
    <w:rsid w:val="00093CAC"/>
    <w:rsid w:val="00094344"/>
    <w:rsid w:val="000953C6"/>
    <w:rsid w:val="000953F4"/>
    <w:rsid w:val="0009590C"/>
    <w:rsid w:val="000959E7"/>
    <w:rsid w:val="00095E7D"/>
    <w:rsid w:val="000964DE"/>
    <w:rsid w:val="000972AB"/>
    <w:rsid w:val="00097B40"/>
    <w:rsid w:val="00097D0E"/>
    <w:rsid w:val="00097F5A"/>
    <w:rsid w:val="000A0024"/>
    <w:rsid w:val="000A17EA"/>
    <w:rsid w:val="000A1C7A"/>
    <w:rsid w:val="000A2345"/>
    <w:rsid w:val="000A2394"/>
    <w:rsid w:val="000A31C1"/>
    <w:rsid w:val="000A32C5"/>
    <w:rsid w:val="000A3411"/>
    <w:rsid w:val="000A34CA"/>
    <w:rsid w:val="000A426F"/>
    <w:rsid w:val="000A4559"/>
    <w:rsid w:val="000A45FD"/>
    <w:rsid w:val="000A477B"/>
    <w:rsid w:val="000A4EC3"/>
    <w:rsid w:val="000A558D"/>
    <w:rsid w:val="000A5611"/>
    <w:rsid w:val="000A563C"/>
    <w:rsid w:val="000A59C5"/>
    <w:rsid w:val="000A5DEA"/>
    <w:rsid w:val="000A5EBD"/>
    <w:rsid w:val="000A7658"/>
    <w:rsid w:val="000A7967"/>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B26"/>
    <w:rsid w:val="000C062F"/>
    <w:rsid w:val="000C17E7"/>
    <w:rsid w:val="000C3270"/>
    <w:rsid w:val="000C518A"/>
    <w:rsid w:val="000C577E"/>
    <w:rsid w:val="000C6AFA"/>
    <w:rsid w:val="000D04BA"/>
    <w:rsid w:val="000D0B6E"/>
    <w:rsid w:val="000D0D65"/>
    <w:rsid w:val="000D12E0"/>
    <w:rsid w:val="000D1944"/>
    <w:rsid w:val="000D1DD9"/>
    <w:rsid w:val="000D2172"/>
    <w:rsid w:val="000D293C"/>
    <w:rsid w:val="000D2BC1"/>
    <w:rsid w:val="000D337B"/>
    <w:rsid w:val="000D34FA"/>
    <w:rsid w:val="000D385A"/>
    <w:rsid w:val="000D38C2"/>
    <w:rsid w:val="000D3CA7"/>
    <w:rsid w:val="000D4C0D"/>
    <w:rsid w:val="000D5B16"/>
    <w:rsid w:val="000D5FD6"/>
    <w:rsid w:val="000D6201"/>
    <w:rsid w:val="000D6488"/>
    <w:rsid w:val="000D7088"/>
    <w:rsid w:val="000D770B"/>
    <w:rsid w:val="000D788E"/>
    <w:rsid w:val="000E1066"/>
    <w:rsid w:val="000E12B0"/>
    <w:rsid w:val="000E1BC8"/>
    <w:rsid w:val="000E1D32"/>
    <w:rsid w:val="000E1F3E"/>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C68"/>
    <w:rsid w:val="000F7E25"/>
    <w:rsid w:val="001007EE"/>
    <w:rsid w:val="00100F76"/>
    <w:rsid w:val="0010148E"/>
    <w:rsid w:val="0010253C"/>
    <w:rsid w:val="00102BD1"/>
    <w:rsid w:val="0010486A"/>
    <w:rsid w:val="0010561C"/>
    <w:rsid w:val="00105C0F"/>
    <w:rsid w:val="00105E39"/>
    <w:rsid w:val="00106076"/>
    <w:rsid w:val="00106561"/>
    <w:rsid w:val="00106D63"/>
    <w:rsid w:val="001075F3"/>
    <w:rsid w:val="00107A01"/>
    <w:rsid w:val="00107C23"/>
    <w:rsid w:val="00107C2E"/>
    <w:rsid w:val="00110307"/>
    <w:rsid w:val="00110C7F"/>
    <w:rsid w:val="00110EE2"/>
    <w:rsid w:val="00111A88"/>
    <w:rsid w:val="0011221A"/>
    <w:rsid w:val="00112887"/>
    <w:rsid w:val="00113283"/>
    <w:rsid w:val="001137AE"/>
    <w:rsid w:val="00113B20"/>
    <w:rsid w:val="001147B3"/>
    <w:rsid w:val="001148F7"/>
    <w:rsid w:val="001149B2"/>
    <w:rsid w:val="00114C2D"/>
    <w:rsid w:val="00115125"/>
    <w:rsid w:val="001152F2"/>
    <w:rsid w:val="001157D7"/>
    <w:rsid w:val="00115DFF"/>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9C3"/>
    <w:rsid w:val="001310BF"/>
    <w:rsid w:val="0013170A"/>
    <w:rsid w:val="00133CD3"/>
    <w:rsid w:val="00133E73"/>
    <w:rsid w:val="00133FDB"/>
    <w:rsid w:val="00134F4A"/>
    <w:rsid w:val="00135471"/>
    <w:rsid w:val="00135632"/>
    <w:rsid w:val="00135E4E"/>
    <w:rsid w:val="00136246"/>
    <w:rsid w:val="001364D4"/>
    <w:rsid w:val="001371C8"/>
    <w:rsid w:val="001372ED"/>
    <w:rsid w:val="001415C9"/>
    <w:rsid w:val="00142B50"/>
    <w:rsid w:val="00143873"/>
    <w:rsid w:val="001439E9"/>
    <w:rsid w:val="00143C55"/>
    <w:rsid w:val="00143E8B"/>
    <w:rsid w:val="0014413D"/>
    <w:rsid w:val="00144C6F"/>
    <w:rsid w:val="00145089"/>
    <w:rsid w:val="001451E7"/>
    <w:rsid w:val="00145BB2"/>
    <w:rsid w:val="001462E3"/>
    <w:rsid w:val="0014720C"/>
    <w:rsid w:val="001472C2"/>
    <w:rsid w:val="00147458"/>
    <w:rsid w:val="00147E21"/>
    <w:rsid w:val="0015058F"/>
    <w:rsid w:val="00150BA8"/>
    <w:rsid w:val="00150D19"/>
    <w:rsid w:val="0015181B"/>
    <w:rsid w:val="00151A9F"/>
    <w:rsid w:val="00152291"/>
    <w:rsid w:val="0015293C"/>
    <w:rsid w:val="00152B87"/>
    <w:rsid w:val="00153A96"/>
    <w:rsid w:val="00153D1C"/>
    <w:rsid w:val="001543E2"/>
    <w:rsid w:val="00155B43"/>
    <w:rsid w:val="001565A2"/>
    <w:rsid w:val="001567C3"/>
    <w:rsid w:val="001568FA"/>
    <w:rsid w:val="00156A12"/>
    <w:rsid w:val="00157B3F"/>
    <w:rsid w:val="00157F8A"/>
    <w:rsid w:val="00160C3D"/>
    <w:rsid w:val="00161B24"/>
    <w:rsid w:val="00161C41"/>
    <w:rsid w:val="00161DD5"/>
    <w:rsid w:val="001631CB"/>
    <w:rsid w:val="001633A4"/>
    <w:rsid w:val="001634D6"/>
    <w:rsid w:val="001648DD"/>
    <w:rsid w:val="00165705"/>
    <w:rsid w:val="00165F5E"/>
    <w:rsid w:val="00166389"/>
    <w:rsid w:val="00166E03"/>
    <w:rsid w:val="00167826"/>
    <w:rsid w:val="00167E4C"/>
    <w:rsid w:val="00171449"/>
    <w:rsid w:val="0017196D"/>
    <w:rsid w:val="0017199C"/>
    <w:rsid w:val="00171C7E"/>
    <w:rsid w:val="00171E1E"/>
    <w:rsid w:val="00171F35"/>
    <w:rsid w:val="00172552"/>
    <w:rsid w:val="00172873"/>
    <w:rsid w:val="00172CF7"/>
    <w:rsid w:val="0017319E"/>
    <w:rsid w:val="00173A1F"/>
    <w:rsid w:val="00173BC3"/>
    <w:rsid w:val="00174128"/>
    <w:rsid w:val="00175C34"/>
    <w:rsid w:val="00175F9A"/>
    <w:rsid w:val="00176E98"/>
    <w:rsid w:val="00176F96"/>
    <w:rsid w:val="00177996"/>
    <w:rsid w:val="00180B3F"/>
    <w:rsid w:val="00180C83"/>
    <w:rsid w:val="00180CE5"/>
    <w:rsid w:val="001813FC"/>
    <w:rsid w:val="0018175B"/>
    <w:rsid w:val="001820A3"/>
    <w:rsid w:val="00182D37"/>
    <w:rsid w:val="0018332A"/>
    <w:rsid w:val="00183D80"/>
    <w:rsid w:val="001842C8"/>
    <w:rsid w:val="00185044"/>
    <w:rsid w:val="001850DB"/>
    <w:rsid w:val="00185160"/>
    <w:rsid w:val="0018599C"/>
    <w:rsid w:val="00185FE6"/>
    <w:rsid w:val="001869EE"/>
    <w:rsid w:val="00186D00"/>
    <w:rsid w:val="0018743A"/>
    <w:rsid w:val="001874E4"/>
    <w:rsid w:val="00190A57"/>
    <w:rsid w:val="00190B3F"/>
    <w:rsid w:val="0019122C"/>
    <w:rsid w:val="0019128B"/>
    <w:rsid w:val="00191908"/>
    <w:rsid w:val="00192DF3"/>
    <w:rsid w:val="0019301F"/>
    <w:rsid w:val="00193286"/>
    <w:rsid w:val="001937B8"/>
    <w:rsid w:val="0019430F"/>
    <w:rsid w:val="00194BB7"/>
    <w:rsid w:val="00194CC5"/>
    <w:rsid w:val="001951B2"/>
    <w:rsid w:val="0019565D"/>
    <w:rsid w:val="00197564"/>
    <w:rsid w:val="00197EC2"/>
    <w:rsid w:val="00197ECE"/>
    <w:rsid w:val="001A0884"/>
    <w:rsid w:val="001A1CED"/>
    <w:rsid w:val="001A2277"/>
    <w:rsid w:val="001A279B"/>
    <w:rsid w:val="001A2DC3"/>
    <w:rsid w:val="001A2E87"/>
    <w:rsid w:val="001A3869"/>
    <w:rsid w:val="001A38C2"/>
    <w:rsid w:val="001A5042"/>
    <w:rsid w:val="001A65C8"/>
    <w:rsid w:val="001A732E"/>
    <w:rsid w:val="001A7F30"/>
    <w:rsid w:val="001B06E2"/>
    <w:rsid w:val="001B103A"/>
    <w:rsid w:val="001B103D"/>
    <w:rsid w:val="001B1513"/>
    <w:rsid w:val="001B1767"/>
    <w:rsid w:val="001B2453"/>
    <w:rsid w:val="001B3D48"/>
    <w:rsid w:val="001B403D"/>
    <w:rsid w:val="001B5AF9"/>
    <w:rsid w:val="001B6600"/>
    <w:rsid w:val="001B6B9B"/>
    <w:rsid w:val="001B6C27"/>
    <w:rsid w:val="001B7144"/>
    <w:rsid w:val="001B7CC9"/>
    <w:rsid w:val="001B7E91"/>
    <w:rsid w:val="001C147E"/>
    <w:rsid w:val="001C151B"/>
    <w:rsid w:val="001C16CB"/>
    <w:rsid w:val="001C19E5"/>
    <w:rsid w:val="001C35C1"/>
    <w:rsid w:val="001C3800"/>
    <w:rsid w:val="001C3C7B"/>
    <w:rsid w:val="001C5F5D"/>
    <w:rsid w:val="001C6122"/>
    <w:rsid w:val="001C6587"/>
    <w:rsid w:val="001C69BE"/>
    <w:rsid w:val="001C6DB5"/>
    <w:rsid w:val="001C71AC"/>
    <w:rsid w:val="001C7316"/>
    <w:rsid w:val="001C7A4E"/>
    <w:rsid w:val="001C7E5C"/>
    <w:rsid w:val="001D00CC"/>
    <w:rsid w:val="001D0494"/>
    <w:rsid w:val="001D07B7"/>
    <w:rsid w:val="001D1719"/>
    <w:rsid w:val="001D171B"/>
    <w:rsid w:val="001D1732"/>
    <w:rsid w:val="001D1E2E"/>
    <w:rsid w:val="001D2203"/>
    <w:rsid w:val="001D22AB"/>
    <w:rsid w:val="001D244D"/>
    <w:rsid w:val="001D255C"/>
    <w:rsid w:val="001D2DEF"/>
    <w:rsid w:val="001D30BB"/>
    <w:rsid w:val="001D3E7A"/>
    <w:rsid w:val="001D488C"/>
    <w:rsid w:val="001D4CDF"/>
    <w:rsid w:val="001D4F88"/>
    <w:rsid w:val="001D578D"/>
    <w:rsid w:val="001D5818"/>
    <w:rsid w:val="001D653A"/>
    <w:rsid w:val="001D7DEE"/>
    <w:rsid w:val="001E02CB"/>
    <w:rsid w:val="001E074C"/>
    <w:rsid w:val="001E14FD"/>
    <w:rsid w:val="001E180F"/>
    <w:rsid w:val="001E1C64"/>
    <w:rsid w:val="001E1CEA"/>
    <w:rsid w:val="001E1CEC"/>
    <w:rsid w:val="001E2ECB"/>
    <w:rsid w:val="001E4B64"/>
    <w:rsid w:val="001E552A"/>
    <w:rsid w:val="001E57B9"/>
    <w:rsid w:val="001E6091"/>
    <w:rsid w:val="001E64E2"/>
    <w:rsid w:val="001E6E8D"/>
    <w:rsid w:val="001E7EE4"/>
    <w:rsid w:val="001E7F76"/>
    <w:rsid w:val="001F0FAF"/>
    <w:rsid w:val="001F139F"/>
    <w:rsid w:val="001F2805"/>
    <w:rsid w:val="001F28F5"/>
    <w:rsid w:val="001F2E79"/>
    <w:rsid w:val="001F2F07"/>
    <w:rsid w:val="001F3123"/>
    <w:rsid w:val="001F376D"/>
    <w:rsid w:val="001F418C"/>
    <w:rsid w:val="001F4B2D"/>
    <w:rsid w:val="001F4F40"/>
    <w:rsid w:val="001F50E0"/>
    <w:rsid w:val="001F594C"/>
    <w:rsid w:val="001F5999"/>
    <w:rsid w:val="001F69FC"/>
    <w:rsid w:val="001F6D62"/>
    <w:rsid w:val="001F7675"/>
    <w:rsid w:val="00200FAE"/>
    <w:rsid w:val="0020102D"/>
    <w:rsid w:val="002010E2"/>
    <w:rsid w:val="00201B73"/>
    <w:rsid w:val="0020220F"/>
    <w:rsid w:val="00202517"/>
    <w:rsid w:val="00202ADB"/>
    <w:rsid w:val="00202BB7"/>
    <w:rsid w:val="0020435B"/>
    <w:rsid w:val="00204533"/>
    <w:rsid w:val="00204F2D"/>
    <w:rsid w:val="00205566"/>
    <w:rsid w:val="002058C0"/>
    <w:rsid w:val="0020638E"/>
    <w:rsid w:val="002063AA"/>
    <w:rsid w:val="00206F4C"/>
    <w:rsid w:val="00210549"/>
    <w:rsid w:val="0021069E"/>
    <w:rsid w:val="00210804"/>
    <w:rsid w:val="0021088F"/>
    <w:rsid w:val="00210D3A"/>
    <w:rsid w:val="002113FE"/>
    <w:rsid w:val="00211737"/>
    <w:rsid w:val="0021181B"/>
    <w:rsid w:val="0021230F"/>
    <w:rsid w:val="002125B0"/>
    <w:rsid w:val="00212A82"/>
    <w:rsid w:val="00212CA2"/>
    <w:rsid w:val="00214EA2"/>
    <w:rsid w:val="002160FA"/>
    <w:rsid w:val="002166DD"/>
    <w:rsid w:val="002168A2"/>
    <w:rsid w:val="00216E48"/>
    <w:rsid w:val="00217867"/>
    <w:rsid w:val="00220572"/>
    <w:rsid w:val="002205E4"/>
    <w:rsid w:val="00220D67"/>
    <w:rsid w:val="002212E2"/>
    <w:rsid w:val="002215F8"/>
    <w:rsid w:val="00221F80"/>
    <w:rsid w:val="0022273A"/>
    <w:rsid w:val="00222D28"/>
    <w:rsid w:val="00223CF4"/>
    <w:rsid w:val="00224220"/>
    <w:rsid w:val="00224398"/>
    <w:rsid w:val="00224A81"/>
    <w:rsid w:val="00224E91"/>
    <w:rsid w:val="002257AC"/>
    <w:rsid w:val="00225B4C"/>
    <w:rsid w:val="00225E1E"/>
    <w:rsid w:val="00226129"/>
    <w:rsid w:val="0022614D"/>
    <w:rsid w:val="00226AA2"/>
    <w:rsid w:val="00227218"/>
    <w:rsid w:val="0022770A"/>
    <w:rsid w:val="00227A88"/>
    <w:rsid w:val="00227BEE"/>
    <w:rsid w:val="00227FB4"/>
    <w:rsid w:val="0023057E"/>
    <w:rsid w:val="002312BC"/>
    <w:rsid w:val="002337E5"/>
    <w:rsid w:val="00233C06"/>
    <w:rsid w:val="00233F24"/>
    <w:rsid w:val="00234890"/>
    <w:rsid w:val="00234BBB"/>
    <w:rsid w:val="002351B8"/>
    <w:rsid w:val="002356F4"/>
    <w:rsid w:val="00235F02"/>
    <w:rsid w:val="00236D28"/>
    <w:rsid w:val="00237A14"/>
    <w:rsid w:val="00237FE4"/>
    <w:rsid w:val="00240656"/>
    <w:rsid w:val="00241610"/>
    <w:rsid w:val="00241AED"/>
    <w:rsid w:val="00243182"/>
    <w:rsid w:val="00243928"/>
    <w:rsid w:val="00243946"/>
    <w:rsid w:val="00243BC5"/>
    <w:rsid w:val="00243C7D"/>
    <w:rsid w:val="00243D2B"/>
    <w:rsid w:val="00243E9A"/>
    <w:rsid w:val="00244371"/>
    <w:rsid w:val="00244AF8"/>
    <w:rsid w:val="00244BC5"/>
    <w:rsid w:val="00244D2B"/>
    <w:rsid w:val="00244E68"/>
    <w:rsid w:val="002456C5"/>
    <w:rsid w:val="00245ABE"/>
    <w:rsid w:val="00245C0B"/>
    <w:rsid w:val="0024654D"/>
    <w:rsid w:val="00246EAE"/>
    <w:rsid w:val="00247116"/>
    <w:rsid w:val="002471E5"/>
    <w:rsid w:val="00250DE8"/>
    <w:rsid w:val="002517A8"/>
    <w:rsid w:val="00251EEE"/>
    <w:rsid w:val="00252E09"/>
    <w:rsid w:val="00253177"/>
    <w:rsid w:val="002538B8"/>
    <w:rsid w:val="0025396F"/>
    <w:rsid w:val="0025403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78E"/>
    <w:rsid w:val="0026591F"/>
    <w:rsid w:val="00265A65"/>
    <w:rsid w:val="002660F0"/>
    <w:rsid w:val="002675B6"/>
    <w:rsid w:val="00267A99"/>
    <w:rsid w:val="00270271"/>
    <w:rsid w:val="00272174"/>
    <w:rsid w:val="002721A6"/>
    <w:rsid w:val="002722E0"/>
    <w:rsid w:val="00272643"/>
    <w:rsid w:val="002728E1"/>
    <w:rsid w:val="002730EC"/>
    <w:rsid w:val="00273100"/>
    <w:rsid w:val="002735CC"/>
    <w:rsid w:val="00274588"/>
    <w:rsid w:val="00274A67"/>
    <w:rsid w:val="00274AA2"/>
    <w:rsid w:val="002756EF"/>
    <w:rsid w:val="00275708"/>
    <w:rsid w:val="002768CF"/>
    <w:rsid w:val="00276975"/>
    <w:rsid w:val="00276F82"/>
    <w:rsid w:val="00280273"/>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68F8"/>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AD5"/>
    <w:rsid w:val="002A3B61"/>
    <w:rsid w:val="002A402A"/>
    <w:rsid w:val="002A422A"/>
    <w:rsid w:val="002A45AA"/>
    <w:rsid w:val="002A4B0B"/>
    <w:rsid w:val="002A4B6F"/>
    <w:rsid w:val="002A4FFF"/>
    <w:rsid w:val="002A533C"/>
    <w:rsid w:val="002A56E1"/>
    <w:rsid w:val="002A59BD"/>
    <w:rsid w:val="002A75CA"/>
    <w:rsid w:val="002A7889"/>
    <w:rsid w:val="002A799A"/>
    <w:rsid w:val="002B097D"/>
    <w:rsid w:val="002B11B2"/>
    <w:rsid w:val="002B18F7"/>
    <w:rsid w:val="002B3CC0"/>
    <w:rsid w:val="002B3ED7"/>
    <w:rsid w:val="002B4778"/>
    <w:rsid w:val="002B6ED9"/>
    <w:rsid w:val="002B75B2"/>
    <w:rsid w:val="002B79B7"/>
    <w:rsid w:val="002B79DE"/>
    <w:rsid w:val="002C141D"/>
    <w:rsid w:val="002C19C0"/>
    <w:rsid w:val="002C2485"/>
    <w:rsid w:val="002C25E0"/>
    <w:rsid w:val="002C2A2D"/>
    <w:rsid w:val="002C36C0"/>
    <w:rsid w:val="002C3928"/>
    <w:rsid w:val="002C3B33"/>
    <w:rsid w:val="002C435E"/>
    <w:rsid w:val="002C43BB"/>
    <w:rsid w:val="002C44AB"/>
    <w:rsid w:val="002C54D1"/>
    <w:rsid w:val="002C5E39"/>
    <w:rsid w:val="002C5FA2"/>
    <w:rsid w:val="002C68D6"/>
    <w:rsid w:val="002C7453"/>
    <w:rsid w:val="002C7A02"/>
    <w:rsid w:val="002C7BD4"/>
    <w:rsid w:val="002D0107"/>
    <w:rsid w:val="002D062E"/>
    <w:rsid w:val="002D0D43"/>
    <w:rsid w:val="002D15C2"/>
    <w:rsid w:val="002D179E"/>
    <w:rsid w:val="002D2B10"/>
    <w:rsid w:val="002D386A"/>
    <w:rsid w:val="002D38A4"/>
    <w:rsid w:val="002D4100"/>
    <w:rsid w:val="002D477F"/>
    <w:rsid w:val="002D4F48"/>
    <w:rsid w:val="002D519B"/>
    <w:rsid w:val="002D621E"/>
    <w:rsid w:val="002D62DF"/>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180"/>
    <w:rsid w:val="002F023D"/>
    <w:rsid w:val="002F10EC"/>
    <w:rsid w:val="002F1136"/>
    <w:rsid w:val="002F1231"/>
    <w:rsid w:val="002F1521"/>
    <w:rsid w:val="002F15EE"/>
    <w:rsid w:val="002F3632"/>
    <w:rsid w:val="002F3A4C"/>
    <w:rsid w:val="002F3AFB"/>
    <w:rsid w:val="002F3C41"/>
    <w:rsid w:val="002F4C8E"/>
    <w:rsid w:val="002F5076"/>
    <w:rsid w:val="002F5839"/>
    <w:rsid w:val="002F6087"/>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079"/>
    <w:rsid w:val="00304688"/>
    <w:rsid w:val="00304FFF"/>
    <w:rsid w:val="003053D2"/>
    <w:rsid w:val="00305557"/>
    <w:rsid w:val="0030561F"/>
    <w:rsid w:val="00305CA3"/>
    <w:rsid w:val="00306E5C"/>
    <w:rsid w:val="003075CE"/>
    <w:rsid w:val="00307C19"/>
    <w:rsid w:val="00310494"/>
    <w:rsid w:val="00310732"/>
    <w:rsid w:val="00310BC9"/>
    <w:rsid w:val="00311762"/>
    <w:rsid w:val="00311E98"/>
    <w:rsid w:val="0031211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2E73"/>
    <w:rsid w:val="00333107"/>
    <w:rsid w:val="0033343B"/>
    <w:rsid w:val="0033393C"/>
    <w:rsid w:val="00334366"/>
    <w:rsid w:val="003357EE"/>
    <w:rsid w:val="00337368"/>
    <w:rsid w:val="00337B4D"/>
    <w:rsid w:val="003407A9"/>
    <w:rsid w:val="003409FC"/>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47D24"/>
    <w:rsid w:val="003501BE"/>
    <w:rsid w:val="0035151C"/>
    <w:rsid w:val="00352254"/>
    <w:rsid w:val="003522A3"/>
    <w:rsid w:val="00353929"/>
    <w:rsid w:val="00353F9E"/>
    <w:rsid w:val="003540D1"/>
    <w:rsid w:val="003545BF"/>
    <w:rsid w:val="0035586A"/>
    <w:rsid w:val="0035611A"/>
    <w:rsid w:val="00356657"/>
    <w:rsid w:val="00356C3D"/>
    <w:rsid w:val="003578C6"/>
    <w:rsid w:val="00360B75"/>
    <w:rsid w:val="0036151C"/>
    <w:rsid w:val="00361A9B"/>
    <w:rsid w:val="00362CCF"/>
    <w:rsid w:val="003631DB"/>
    <w:rsid w:val="00364524"/>
    <w:rsid w:val="0036513A"/>
    <w:rsid w:val="00365237"/>
    <w:rsid w:val="0036559C"/>
    <w:rsid w:val="0036587E"/>
    <w:rsid w:val="003660CD"/>
    <w:rsid w:val="003662CB"/>
    <w:rsid w:val="00366B08"/>
    <w:rsid w:val="00367496"/>
    <w:rsid w:val="003678BE"/>
    <w:rsid w:val="003700F8"/>
    <w:rsid w:val="00370949"/>
    <w:rsid w:val="0037243B"/>
    <w:rsid w:val="0037251C"/>
    <w:rsid w:val="0037272C"/>
    <w:rsid w:val="00372B9A"/>
    <w:rsid w:val="003731BF"/>
    <w:rsid w:val="0037493A"/>
    <w:rsid w:val="00374E66"/>
    <w:rsid w:val="00375287"/>
    <w:rsid w:val="00375791"/>
    <w:rsid w:val="00375826"/>
    <w:rsid w:val="00375994"/>
    <w:rsid w:val="00375C59"/>
    <w:rsid w:val="00375E05"/>
    <w:rsid w:val="00376BB7"/>
    <w:rsid w:val="00376EEE"/>
    <w:rsid w:val="00377BA1"/>
    <w:rsid w:val="00377FF0"/>
    <w:rsid w:val="00380616"/>
    <w:rsid w:val="00381022"/>
    <w:rsid w:val="003814B8"/>
    <w:rsid w:val="00381622"/>
    <w:rsid w:val="003822B2"/>
    <w:rsid w:val="00382909"/>
    <w:rsid w:val="00382EE1"/>
    <w:rsid w:val="003832E1"/>
    <w:rsid w:val="00384258"/>
    <w:rsid w:val="00384545"/>
    <w:rsid w:val="00384CD8"/>
    <w:rsid w:val="00385131"/>
    <w:rsid w:val="0038620B"/>
    <w:rsid w:val="00387647"/>
    <w:rsid w:val="0038791A"/>
    <w:rsid w:val="00390056"/>
    <w:rsid w:val="0039055C"/>
    <w:rsid w:val="00390718"/>
    <w:rsid w:val="00390767"/>
    <w:rsid w:val="00390883"/>
    <w:rsid w:val="00390A1F"/>
    <w:rsid w:val="00391470"/>
    <w:rsid w:val="003914B4"/>
    <w:rsid w:val="003920C4"/>
    <w:rsid w:val="00392184"/>
    <w:rsid w:val="00392652"/>
    <w:rsid w:val="00392706"/>
    <w:rsid w:val="00392B41"/>
    <w:rsid w:val="00393A07"/>
    <w:rsid w:val="0039456F"/>
    <w:rsid w:val="003945C8"/>
    <w:rsid w:val="0039480D"/>
    <w:rsid w:val="00395446"/>
    <w:rsid w:val="00396331"/>
    <w:rsid w:val="00396725"/>
    <w:rsid w:val="00397988"/>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2DE"/>
    <w:rsid w:val="003A55B4"/>
    <w:rsid w:val="003A61B6"/>
    <w:rsid w:val="003A623F"/>
    <w:rsid w:val="003A71AD"/>
    <w:rsid w:val="003A7D1D"/>
    <w:rsid w:val="003B12D8"/>
    <w:rsid w:val="003B1688"/>
    <w:rsid w:val="003B1FA4"/>
    <w:rsid w:val="003B1FE6"/>
    <w:rsid w:val="003B2A13"/>
    <w:rsid w:val="003B3106"/>
    <w:rsid w:val="003B3974"/>
    <w:rsid w:val="003B39E0"/>
    <w:rsid w:val="003B3D80"/>
    <w:rsid w:val="003B3DAB"/>
    <w:rsid w:val="003B404D"/>
    <w:rsid w:val="003B4B34"/>
    <w:rsid w:val="003B4CDA"/>
    <w:rsid w:val="003B4F2D"/>
    <w:rsid w:val="003B5BD9"/>
    <w:rsid w:val="003B64A3"/>
    <w:rsid w:val="003B6DB8"/>
    <w:rsid w:val="003B72B9"/>
    <w:rsid w:val="003B7972"/>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275"/>
    <w:rsid w:val="003D7E4B"/>
    <w:rsid w:val="003E0035"/>
    <w:rsid w:val="003E0C14"/>
    <w:rsid w:val="003E0D6F"/>
    <w:rsid w:val="003E1591"/>
    <w:rsid w:val="003E1ACF"/>
    <w:rsid w:val="003E216C"/>
    <w:rsid w:val="003E2266"/>
    <w:rsid w:val="003E236E"/>
    <w:rsid w:val="003E259D"/>
    <w:rsid w:val="003E26BA"/>
    <w:rsid w:val="003E2906"/>
    <w:rsid w:val="003E2969"/>
    <w:rsid w:val="003E2C1A"/>
    <w:rsid w:val="003E330F"/>
    <w:rsid w:val="003E3478"/>
    <w:rsid w:val="003E361C"/>
    <w:rsid w:val="003E3D79"/>
    <w:rsid w:val="003E4542"/>
    <w:rsid w:val="003E4E74"/>
    <w:rsid w:val="003E5F7D"/>
    <w:rsid w:val="003E6520"/>
    <w:rsid w:val="003E67E7"/>
    <w:rsid w:val="003E6B3C"/>
    <w:rsid w:val="003E6B95"/>
    <w:rsid w:val="003E70FF"/>
    <w:rsid w:val="003E7F1B"/>
    <w:rsid w:val="003F0B41"/>
    <w:rsid w:val="003F1BB7"/>
    <w:rsid w:val="003F1E39"/>
    <w:rsid w:val="003F20C6"/>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582"/>
    <w:rsid w:val="00403A40"/>
    <w:rsid w:val="00403BAA"/>
    <w:rsid w:val="00403C82"/>
    <w:rsid w:val="0040494E"/>
    <w:rsid w:val="00404A3F"/>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3C8F"/>
    <w:rsid w:val="00413FAD"/>
    <w:rsid w:val="004142E7"/>
    <w:rsid w:val="004150E1"/>
    <w:rsid w:val="00415531"/>
    <w:rsid w:val="00416330"/>
    <w:rsid w:val="004176C7"/>
    <w:rsid w:val="00417877"/>
    <w:rsid w:val="00417D9F"/>
    <w:rsid w:val="00420229"/>
    <w:rsid w:val="00420DBA"/>
    <w:rsid w:val="00421311"/>
    <w:rsid w:val="00422E13"/>
    <w:rsid w:val="0042350F"/>
    <w:rsid w:val="00423599"/>
    <w:rsid w:val="00423655"/>
    <w:rsid w:val="00423789"/>
    <w:rsid w:val="0042384C"/>
    <w:rsid w:val="00423893"/>
    <w:rsid w:val="00423BC9"/>
    <w:rsid w:val="004255B4"/>
    <w:rsid w:val="00426766"/>
    <w:rsid w:val="004267D0"/>
    <w:rsid w:val="004279CA"/>
    <w:rsid w:val="00427A82"/>
    <w:rsid w:val="00427D45"/>
    <w:rsid w:val="00427EA2"/>
    <w:rsid w:val="00430115"/>
    <w:rsid w:val="00430A4B"/>
    <w:rsid w:val="00431C46"/>
    <w:rsid w:val="004327E6"/>
    <w:rsid w:val="004329DC"/>
    <w:rsid w:val="00432AC6"/>
    <w:rsid w:val="00434C5E"/>
    <w:rsid w:val="00435765"/>
    <w:rsid w:val="004357CB"/>
    <w:rsid w:val="004360B6"/>
    <w:rsid w:val="00436169"/>
    <w:rsid w:val="004362E5"/>
    <w:rsid w:val="00436356"/>
    <w:rsid w:val="00437D6D"/>
    <w:rsid w:val="00440722"/>
    <w:rsid w:val="004425D9"/>
    <w:rsid w:val="00443244"/>
    <w:rsid w:val="00443979"/>
    <w:rsid w:val="00444AF6"/>
    <w:rsid w:val="0044519D"/>
    <w:rsid w:val="00445544"/>
    <w:rsid w:val="00445C0B"/>
    <w:rsid w:val="00446195"/>
    <w:rsid w:val="00447CD0"/>
    <w:rsid w:val="00447FC2"/>
    <w:rsid w:val="004502F4"/>
    <w:rsid w:val="004506F4"/>
    <w:rsid w:val="004509D1"/>
    <w:rsid w:val="00450A42"/>
    <w:rsid w:val="004513A5"/>
    <w:rsid w:val="00451D50"/>
    <w:rsid w:val="0045233D"/>
    <w:rsid w:val="00452EC4"/>
    <w:rsid w:val="00453340"/>
    <w:rsid w:val="004535DF"/>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1AA"/>
    <w:rsid w:val="00462039"/>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32F"/>
    <w:rsid w:val="00485C26"/>
    <w:rsid w:val="00485EC0"/>
    <w:rsid w:val="004875E1"/>
    <w:rsid w:val="00487A49"/>
    <w:rsid w:val="00487B37"/>
    <w:rsid w:val="00490433"/>
    <w:rsid w:val="00490636"/>
    <w:rsid w:val="00490FF0"/>
    <w:rsid w:val="004910FE"/>
    <w:rsid w:val="00491198"/>
    <w:rsid w:val="00491461"/>
    <w:rsid w:val="004917E0"/>
    <w:rsid w:val="00491BF6"/>
    <w:rsid w:val="00491FED"/>
    <w:rsid w:val="00492F82"/>
    <w:rsid w:val="004943C2"/>
    <w:rsid w:val="00494918"/>
    <w:rsid w:val="00494C65"/>
    <w:rsid w:val="00494F0C"/>
    <w:rsid w:val="00495557"/>
    <w:rsid w:val="00495985"/>
    <w:rsid w:val="0049618D"/>
    <w:rsid w:val="004965EF"/>
    <w:rsid w:val="00496C88"/>
    <w:rsid w:val="0049719D"/>
    <w:rsid w:val="004972B4"/>
    <w:rsid w:val="00497FCD"/>
    <w:rsid w:val="004A03B1"/>
    <w:rsid w:val="004A0D1E"/>
    <w:rsid w:val="004A0E66"/>
    <w:rsid w:val="004A0EEC"/>
    <w:rsid w:val="004A130F"/>
    <w:rsid w:val="004A14F9"/>
    <w:rsid w:val="004A17EF"/>
    <w:rsid w:val="004A1BDA"/>
    <w:rsid w:val="004A22DA"/>
    <w:rsid w:val="004A246B"/>
    <w:rsid w:val="004A2700"/>
    <w:rsid w:val="004A2D4B"/>
    <w:rsid w:val="004A36C8"/>
    <w:rsid w:val="004A3721"/>
    <w:rsid w:val="004A3742"/>
    <w:rsid w:val="004A37B8"/>
    <w:rsid w:val="004A3ED3"/>
    <w:rsid w:val="004A47BC"/>
    <w:rsid w:val="004A4A90"/>
    <w:rsid w:val="004A4AC6"/>
    <w:rsid w:val="004A682D"/>
    <w:rsid w:val="004A7AE4"/>
    <w:rsid w:val="004A7B5F"/>
    <w:rsid w:val="004B1199"/>
    <w:rsid w:val="004B16C4"/>
    <w:rsid w:val="004B1867"/>
    <w:rsid w:val="004B250B"/>
    <w:rsid w:val="004B2A64"/>
    <w:rsid w:val="004B41DA"/>
    <w:rsid w:val="004B470D"/>
    <w:rsid w:val="004B4764"/>
    <w:rsid w:val="004B4846"/>
    <w:rsid w:val="004B4B1B"/>
    <w:rsid w:val="004B5394"/>
    <w:rsid w:val="004B5BDD"/>
    <w:rsid w:val="004B6E4F"/>
    <w:rsid w:val="004B6E9E"/>
    <w:rsid w:val="004B6F83"/>
    <w:rsid w:val="004B705F"/>
    <w:rsid w:val="004B7474"/>
    <w:rsid w:val="004B7C29"/>
    <w:rsid w:val="004C0657"/>
    <w:rsid w:val="004C06E5"/>
    <w:rsid w:val="004C08E0"/>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199"/>
    <w:rsid w:val="004C6572"/>
    <w:rsid w:val="004C6D4F"/>
    <w:rsid w:val="004C7541"/>
    <w:rsid w:val="004C7E89"/>
    <w:rsid w:val="004D1E71"/>
    <w:rsid w:val="004D2336"/>
    <w:rsid w:val="004D2CDF"/>
    <w:rsid w:val="004D33CE"/>
    <w:rsid w:val="004D4370"/>
    <w:rsid w:val="004D4AAE"/>
    <w:rsid w:val="004D5FF2"/>
    <w:rsid w:val="004D7C86"/>
    <w:rsid w:val="004E0197"/>
    <w:rsid w:val="004E1122"/>
    <w:rsid w:val="004E1409"/>
    <w:rsid w:val="004E1A87"/>
    <w:rsid w:val="004E1BA6"/>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994"/>
    <w:rsid w:val="004F1F90"/>
    <w:rsid w:val="004F2401"/>
    <w:rsid w:val="004F2A44"/>
    <w:rsid w:val="004F2DAD"/>
    <w:rsid w:val="004F34F7"/>
    <w:rsid w:val="004F545E"/>
    <w:rsid w:val="004F55D6"/>
    <w:rsid w:val="004F565A"/>
    <w:rsid w:val="004F571B"/>
    <w:rsid w:val="004F64EB"/>
    <w:rsid w:val="004F776D"/>
    <w:rsid w:val="004F7A74"/>
    <w:rsid w:val="00500250"/>
    <w:rsid w:val="00500264"/>
    <w:rsid w:val="00500824"/>
    <w:rsid w:val="00500DAB"/>
    <w:rsid w:val="00501144"/>
    <w:rsid w:val="005013EF"/>
    <w:rsid w:val="00501446"/>
    <w:rsid w:val="005019E0"/>
    <w:rsid w:val="00501BE7"/>
    <w:rsid w:val="0050211F"/>
    <w:rsid w:val="005022E7"/>
    <w:rsid w:val="00502A93"/>
    <w:rsid w:val="00502D19"/>
    <w:rsid w:val="005037F9"/>
    <w:rsid w:val="00503B5F"/>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2F6"/>
    <w:rsid w:val="005158C2"/>
    <w:rsid w:val="005169DE"/>
    <w:rsid w:val="0051754D"/>
    <w:rsid w:val="0051785D"/>
    <w:rsid w:val="00517913"/>
    <w:rsid w:val="0052005F"/>
    <w:rsid w:val="00520200"/>
    <w:rsid w:val="00520E2D"/>
    <w:rsid w:val="00520F04"/>
    <w:rsid w:val="00521717"/>
    <w:rsid w:val="00521BB1"/>
    <w:rsid w:val="00522034"/>
    <w:rsid w:val="005224B2"/>
    <w:rsid w:val="00523B23"/>
    <w:rsid w:val="00523DFA"/>
    <w:rsid w:val="005254BC"/>
    <w:rsid w:val="005256FC"/>
    <w:rsid w:val="00525816"/>
    <w:rsid w:val="00526C27"/>
    <w:rsid w:val="00526DFF"/>
    <w:rsid w:val="00527473"/>
    <w:rsid w:val="00527EF9"/>
    <w:rsid w:val="005305FF"/>
    <w:rsid w:val="00530C75"/>
    <w:rsid w:val="00530C9B"/>
    <w:rsid w:val="00532334"/>
    <w:rsid w:val="005324AF"/>
    <w:rsid w:val="00533881"/>
    <w:rsid w:val="0053402C"/>
    <w:rsid w:val="00534090"/>
    <w:rsid w:val="00534ABA"/>
    <w:rsid w:val="00535FFF"/>
    <w:rsid w:val="0053616F"/>
    <w:rsid w:val="005368AD"/>
    <w:rsid w:val="005370BC"/>
    <w:rsid w:val="00537B35"/>
    <w:rsid w:val="00537DE7"/>
    <w:rsid w:val="00537EC4"/>
    <w:rsid w:val="00537FE4"/>
    <w:rsid w:val="0054027D"/>
    <w:rsid w:val="00540507"/>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547F"/>
    <w:rsid w:val="005568DE"/>
    <w:rsid w:val="00556A8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B9"/>
    <w:rsid w:val="00574DE9"/>
    <w:rsid w:val="00575DF4"/>
    <w:rsid w:val="00576CF0"/>
    <w:rsid w:val="0057765D"/>
    <w:rsid w:val="005777FC"/>
    <w:rsid w:val="005800E3"/>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831"/>
    <w:rsid w:val="00596A70"/>
    <w:rsid w:val="00596BD3"/>
    <w:rsid w:val="00596BE7"/>
    <w:rsid w:val="00596C3E"/>
    <w:rsid w:val="005977DD"/>
    <w:rsid w:val="00597B27"/>
    <w:rsid w:val="005A04BD"/>
    <w:rsid w:val="005A0A3F"/>
    <w:rsid w:val="005A114F"/>
    <w:rsid w:val="005A14F5"/>
    <w:rsid w:val="005A1F49"/>
    <w:rsid w:val="005A2364"/>
    <w:rsid w:val="005A2480"/>
    <w:rsid w:val="005A2B2C"/>
    <w:rsid w:val="005A2D6B"/>
    <w:rsid w:val="005A3252"/>
    <w:rsid w:val="005A33F7"/>
    <w:rsid w:val="005A3952"/>
    <w:rsid w:val="005A40CF"/>
    <w:rsid w:val="005A4A9C"/>
    <w:rsid w:val="005A4BAE"/>
    <w:rsid w:val="005A4F39"/>
    <w:rsid w:val="005A574D"/>
    <w:rsid w:val="005A5B5C"/>
    <w:rsid w:val="005A62C7"/>
    <w:rsid w:val="005A6E93"/>
    <w:rsid w:val="005A707A"/>
    <w:rsid w:val="005A7340"/>
    <w:rsid w:val="005A7F93"/>
    <w:rsid w:val="005B07EA"/>
    <w:rsid w:val="005B0AF6"/>
    <w:rsid w:val="005B0B20"/>
    <w:rsid w:val="005B0BD6"/>
    <w:rsid w:val="005B0EFB"/>
    <w:rsid w:val="005B1060"/>
    <w:rsid w:val="005B12B9"/>
    <w:rsid w:val="005B17C1"/>
    <w:rsid w:val="005B3737"/>
    <w:rsid w:val="005B3A42"/>
    <w:rsid w:val="005B4961"/>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A42"/>
    <w:rsid w:val="005D1B72"/>
    <w:rsid w:val="005D2471"/>
    <w:rsid w:val="005D25A3"/>
    <w:rsid w:val="005D2779"/>
    <w:rsid w:val="005D3242"/>
    <w:rsid w:val="005D36D1"/>
    <w:rsid w:val="005D610C"/>
    <w:rsid w:val="005D74E7"/>
    <w:rsid w:val="005D7F7B"/>
    <w:rsid w:val="005E39C9"/>
    <w:rsid w:val="005E3BCD"/>
    <w:rsid w:val="005E4A87"/>
    <w:rsid w:val="005E4DA5"/>
    <w:rsid w:val="005E503E"/>
    <w:rsid w:val="005E59C7"/>
    <w:rsid w:val="005E5E7B"/>
    <w:rsid w:val="005E6095"/>
    <w:rsid w:val="005E60B9"/>
    <w:rsid w:val="005E6A3F"/>
    <w:rsid w:val="005E6DB8"/>
    <w:rsid w:val="005E7228"/>
    <w:rsid w:val="005E7284"/>
    <w:rsid w:val="005E7BAC"/>
    <w:rsid w:val="005F0E5C"/>
    <w:rsid w:val="005F134E"/>
    <w:rsid w:val="005F1365"/>
    <w:rsid w:val="005F1E8A"/>
    <w:rsid w:val="005F213F"/>
    <w:rsid w:val="005F2B5E"/>
    <w:rsid w:val="005F2C1F"/>
    <w:rsid w:val="005F2E44"/>
    <w:rsid w:val="005F3690"/>
    <w:rsid w:val="005F3986"/>
    <w:rsid w:val="005F4C57"/>
    <w:rsid w:val="005F6774"/>
    <w:rsid w:val="005F79AA"/>
    <w:rsid w:val="0060044B"/>
    <w:rsid w:val="0060078E"/>
    <w:rsid w:val="006013D7"/>
    <w:rsid w:val="006014DB"/>
    <w:rsid w:val="00601587"/>
    <w:rsid w:val="00602079"/>
    <w:rsid w:val="006022F3"/>
    <w:rsid w:val="00602579"/>
    <w:rsid w:val="00602BA4"/>
    <w:rsid w:val="00602DA2"/>
    <w:rsid w:val="00602FF4"/>
    <w:rsid w:val="00603228"/>
    <w:rsid w:val="0060435C"/>
    <w:rsid w:val="00604ACD"/>
    <w:rsid w:val="00604C15"/>
    <w:rsid w:val="00604DC2"/>
    <w:rsid w:val="006060C4"/>
    <w:rsid w:val="0060617E"/>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98D"/>
    <w:rsid w:val="00625304"/>
    <w:rsid w:val="006253B6"/>
    <w:rsid w:val="0062581B"/>
    <w:rsid w:val="006261F4"/>
    <w:rsid w:val="0063164E"/>
    <w:rsid w:val="0063191D"/>
    <w:rsid w:val="00632A58"/>
    <w:rsid w:val="00633488"/>
    <w:rsid w:val="00633581"/>
    <w:rsid w:val="00633926"/>
    <w:rsid w:val="006339AF"/>
    <w:rsid w:val="00633C47"/>
    <w:rsid w:val="006348F7"/>
    <w:rsid w:val="0063512D"/>
    <w:rsid w:val="006358FB"/>
    <w:rsid w:val="00635AE2"/>
    <w:rsid w:val="00635E1E"/>
    <w:rsid w:val="0063677C"/>
    <w:rsid w:val="00636972"/>
    <w:rsid w:val="00636B69"/>
    <w:rsid w:val="00636BC2"/>
    <w:rsid w:val="00637D1E"/>
    <w:rsid w:val="006404D1"/>
    <w:rsid w:val="00640F43"/>
    <w:rsid w:val="00641261"/>
    <w:rsid w:val="006412CA"/>
    <w:rsid w:val="006420DA"/>
    <w:rsid w:val="0064252C"/>
    <w:rsid w:val="00642A0A"/>
    <w:rsid w:val="00642C71"/>
    <w:rsid w:val="00643AC1"/>
    <w:rsid w:val="00643D05"/>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0A69"/>
    <w:rsid w:val="0066137B"/>
    <w:rsid w:val="0066174E"/>
    <w:rsid w:val="0066189A"/>
    <w:rsid w:val="00661BBB"/>
    <w:rsid w:val="00661E57"/>
    <w:rsid w:val="006629E4"/>
    <w:rsid w:val="00662D66"/>
    <w:rsid w:val="00663783"/>
    <w:rsid w:val="00663E47"/>
    <w:rsid w:val="006644A7"/>
    <w:rsid w:val="00664BDE"/>
    <w:rsid w:val="0066565B"/>
    <w:rsid w:val="00665C44"/>
    <w:rsid w:val="00666284"/>
    <w:rsid w:val="00666348"/>
    <w:rsid w:val="006667F3"/>
    <w:rsid w:val="00667AEA"/>
    <w:rsid w:val="006700A1"/>
    <w:rsid w:val="006704BC"/>
    <w:rsid w:val="006704FA"/>
    <w:rsid w:val="00670634"/>
    <w:rsid w:val="00670687"/>
    <w:rsid w:val="00670DC5"/>
    <w:rsid w:val="00671652"/>
    <w:rsid w:val="00671FAA"/>
    <w:rsid w:val="00673F70"/>
    <w:rsid w:val="00675011"/>
    <w:rsid w:val="00675DA5"/>
    <w:rsid w:val="00680482"/>
    <w:rsid w:val="006808DC"/>
    <w:rsid w:val="006816B6"/>
    <w:rsid w:val="00681813"/>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4DE"/>
    <w:rsid w:val="006927F2"/>
    <w:rsid w:val="006931E1"/>
    <w:rsid w:val="00694310"/>
    <w:rsid w:val="00694700"/>
    <w:rsid w:val="00694803"/>
    <w:rsid w:val="00694CE8"/>
    <w:rsid w:val="00694D63"/>
    <w:rsid w:val="0069569E"/>
    <w:rsid w:val="006956C6"/>
    <w:rsid w:val="0069605C"/>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AC1"/>
    <w:rsid w:val="006A3D40"/>
    <w:rsid w:val="006A561D"/>
    <w:rsid w:val="006A5A0C"/>
    <w:rsid w:val="006A5BA0"/>
    <w:rsid w:val="006A5BB1"/>
    <w:rsid w:val="006A5F88"/>
    <w:rsid w:val="006A7D95"/>
    <w:rsid w:val="006B025C"/>
    <w:rsid w:val="006B120D"/>
    <w:rsid w:val="006B13C1"/>
    <w:rsid w:val="006B2CC7"/>
    <w:rsid w:val="006B3AF9"/>
    <w:rsid w:val="006B44C5"/>
    <w:rsid w:val="006B4967"/>
    <w:rsid w:val="006B555F"/>
    <w:rsid w:val="006B6242"/>
    <w:rsid w:val="006B6C7C"/>
    <w:rsid w:val="006B6EA4"/>
    <w:rsid w:val="006B77BB"/>
    <w:rsid w:val="006B7F8F"/>
    <w:rsid w:val="006B7FC5"/>
    <w:rsid w:val="006C055E"/>
    <w:rsid w:val="006C0C33"/>
    <w:rsid w:val="006C0D13"/>
    <w:rsid w:val="006C187F"/>
    <w:rsid w:val="006C19BC"/>
    <w:rsid w:val="006C19D5"/>
    <w:rsid w:val="006C1B44"/>
    <w:rsid w:val="006C1F77"/>
    <w:rsid w:val="006C2211"/>
    <w:rsid w:val="006C24DA"/>
    <w:rsid w:val="006C3031"/>
    <w:rsid w:val="006C3207"/>
    <w:rsid w:val="006C3607"/>
    <w:rsid w:val="006C3990"/>
    <w:rsid w:val="006C3ED2"/>
    <w:rsid w:val="006C4233"/>
    <w:rsid w:val="006C42E7"/>
    <w:rsid w:val="006C4422"/>
    <w:rsid w:val="006C514E"/>
    <w:rsid w:val="006C5CCA"/>
    <w:rsid w:val="006C625F"/>
    <w:rsid w:val="006C78A6"/>
    <w:rsid w:val="006C7AB4"/>
    <w:rsid w:val="006D006B"/>
    <w:rsid w:val="006D105C"/>
    <w:rsid w:val="006D30E7"/>
    <w:rsid w:val="006D463B"/>
    <w:rsid w:val="006D48E7"/>
    <w:rsid w:val="006D4947"/>
    <w:rsid w:val="006D5F16"/>
    <w:rsid w:val="006D63AD"/>
    <w:rsid w:val="006D6764"/>
    <w:rsid w:val="006D67D9"/>
    <w:rsid w:val="006D6C93"/>
    <w:rsid w:val="006D7573"/>
    <w:rsid w:val="006E0340"/>
    <w:rsid w:val="006E06F9"/>
    <w:rsid w:val="006E07A9"/>
    <w:rsid w:val="006E0B21"/>
    <w:rsid w:val="006E0D91"/>
    <w:rsid w:val="006E1706"/>
    <w:rsid w:val="006E23EB"/>
    <w:rsid w:val="006E277C"/>
    <w:rsid w:val="006E3CB2"/>
    <w:rsid w:val="006E3DA8"/>
    <w:rsid w:val="006E5DAA"/>
    <w:rsid w:val="006E6456"/>
    <w:rsid w:val="006E7006"/>
    <w:rsid w:val="006F00E7"/>
    <w:rsid w:val="006F0807"/>
    <w:rsid w:val="006F0F6E"/>
    <w:rsid w:val="006F10E7"/>
    <w:rsid w:val="006F1B22"/>
    <w:rsid w:val="006F1BA4"/>
    <w:rsid w:val="006F2259"/>
    <w:rsid w:val="006F23E1"/>
    <w:rsid w:val="006F2F8F"/>
    <w:rsid w:val="006F2FDA"/>
    <w:rsid w:val="006F2FE5"/>
    <w:rsid w:val="006F3460"/>
    <w:rsid w:val="006F34FE"/>
    <w:rsid w:val="006F3615"/>
    <w:rsid w:val="006F3FA3"/>
    <w:rsid w:val="006F4419"/>
    <w:rsid w:val="006F48BA"/>
    <w:rsid w:val="006F4AF9"/>
    <w:rsid w:val="006F531E"/>
    <w:rsid w:val="006F54EB"/>
    <w:rsid w:val="006F5CC1"/>
    <w:rsid w:val="006F67A5"/>
    <w:rsid w:val="006F762D"/>
    <w:rsid w:val="006F7680"/>
    <w:rsid w:val="006F7F6C"/>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183"/>
    <w:rsid w:val="00712B71"/>
    <w:rsid w:val="00712E55"/>
    <w:rsid w:val="00713023"/>
    <w:rsid w:val="0071322C"/>
    <w:rsid w:val="007136A7"/>
    <w:rsid w:val="00713779"/>
    <w:rsid w:val="00713989"/>
    <w:rsid w:val="00713DCF"/>
    <w:rsid w:val="00714004"/>
    <w:rsid w:val="0071458E"/>
    <w:rsid w:val="007145C9"/>
    <w:rsid w:val="00714631"/>
    <w:rsid w:val="00714B6E"/>
    <w:rsid w:val="0071512F"/>
    <w:rsid w:val="007169AC"/>
    <w:rsid w:val="007169DD"/>
    <w:rsid w:val="00717679"/>
    <w:rsid w:val="00717B67"/>
    <w:rsid w:val="00717ECE"/>
    <w:rsid w:val="007206A2"/>
    <w:rsid w:val="00720B38"/>
    <w:rsid w:val="00720CA7"/>
    <w:rsid w:val="0072147B"/>
    <w:rsid w:val="0072181E"/>
    <w:rsid w:val="00721A52"/>
    <w:rsid w:val="00722267"/>
    <w:rsid w:val="0072285E"/>
    <w:rsid w:val="00722C62"/>
    <w:rsid w:val="0072321F"/>
    <w:rsid w:val="00723295"/>
    <w:rsid w:val="007238E2"/>
    <w:rsid w:val="007239B4"/>
    <w:rsid w:val="00723EC0"/>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577C"/>
    <w:rsid w:val="007360CB"/>
    <w:rsid w:val="007370B8"/>
    <w:rsid w:val="00737566"/>
    <w:rsid w:val="00737576"/>
    <w:rsid w:val="00741BA2"/>
    <w:rsid w:val="00741CF4"/>
    <w:rsid w:val="00741DCC"/>
    <w:rsid w:val="00741DE2"/>
    <w:rsid w:val="007421A1"/>
    <w:rsid w:val="007427FE"/>
    <w:rsid w:val="00742C51"/>
    <w:rsid w:val="00743445"/>
    <w:rsid w:val="00744E3C"/>
    <w:rsid w:val="007457F0"/>
    <w:rsid w:val="00745E01"/>
    <w:rsid w:val="0074666B"/>
    <w:rsid w:val="007466E7"/>
    <w:rsid w:val="007468D6"/>
    <w:rsid w:val="00746BFF"/>
    <w:rsid w:val="007473E1"/>
    <w:rsid w:val="00747897"/>
    <w:rsid w:val="00747E47"/>
    <w:rsid w:val="00750192"/>
    <w:rsid w:val="00750361"/>
    <w:rsid w:val="007504E1"/>
    <w:rsid w:val="00750544"/>
    <w:rsid w:val="00750804"/>
    <w:rsid w:val="007509AB"/>
    <w:rsid w:val="00751689"/>
    <w:rsid w:val="00751CB7"/>
    <w:rsid w:val="007524AA"/>
    <w:rsid w:val="007527A9"/>
    <w:rsid w:val="00753744"/>
    <w:rsid w:val="00753A93"/>
    <w:rsid w:val="007542FB"/>
    <w:rsid w:val="00755663"/>
    <w:rsid w:val="007559C3"/>
    <w:rsid w:val="00756386"/>
    <w:rsid w:val="00756603"/>
    <w:rsid w:val="007575C0"/>
    <w:rsid w:val="00757D2F"/>
    <w:rsid w:val="0076000E"/>
    <w:rsid w:val="00760C00"/>
    <w:rsid w:val="007610E9"/>
    <w:rsid w:val="00761728"/>
    <w:rsid w:val="00761C6C"/>
    <w:rsid w:val="00762B72"/>
    <w:rsid w:val="00763CCB"/>
    <w:rsid w:val="007642B4"/>
    <w:rsid w:val="00764C45"/>
    <w:rsid w:val="0076609B"/>
    <w:rsid w:val="00766277"/>
    <w:rsid w:val="0076656A"/>
    <w:rsid w:val="00766701"/>
    <w:rsid w:val="00766911"/>
    <w:rsid w:val="00767793"/>
    <w:rsid w:val="007679D8"/>
    <w:rsid w:val="007705C4"/>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88D"/>
    <w:rsid w:val="00777945"/>
    <w:rsid w:val="00777D40"/>
    <w:rsid w:val="00780B8D"/>
    <w:rsid w:val="00780B8E"/>
    <w:rsid w:val="00781649"/>
    <w:rsid w:val="007823D6"/>
    <w:rsid w:val="0078254E"/>
    <w:rsid w:val="00782628"/>
    <w:rsid w:val="007826AB"/>
    <w:rsid w:val="007840E2"/>
    <w:rsid w:val="007844C4"/>
    <w:rsid w:val="0078569F"/>
    <w:rsid w:val="00785803"/>
    <w:rsid w:val="00785EB4"/>
    <w:rsid w:val="0078609A"/>
    <w:rsid w:val="00786F85"/>
    <w:rsid w:val="0078731A"/>
    <w:rsid w:val="00787487"/>
    <w:rsid w:val="007906F1"/>
    <w:rsid w:val="00790EDA"/>
    <w:rsid w:val="00791349"/>
    <w:rsid w:val="00791D85"/>
    <w:rsid w:val="00791DAF"/>
    <w:rsid w:val="007924CA"/>
    <w:rsid w:val="00792C6E"/>
    <w:rsid w:val="007942C5"/>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74E"/>
    <w:rsid w:val="007B6B2B"/>
    <w:rsid w:val="007B6C9C"/>
    <w:rsid w:val="007B7949"/>
    <w:rsid w:val="007B7D30"/>
    <w:rsid w:val="007C0FA9"/>
    <w:rsid w:val="007C13E0"/>
    <w:rsid w:val="007C2413"/>
    <w:rsid w:val="007C25AE"/>
    <w:rsid w:val="007C3152"/>
    <w:rsid w:val="007C333B"/>
    <w:rsid w:val="007C3914"/>
    <w:rsid w:val="007C3CEA"/>
    <w:rsid w:val="007C3D92"/>
    <w:rsid w:val="007C3E98"/>
    <w:rsid w:val="007C5A8F"/>
    <w:rsid w:val="007C5B38"/>
    <w:rsid w:val="007C66A1"/>
    <w:rsid w:val="007C76E8"/>
    <w:rsid w:val="007D01E6"/>
    <w:rsid w:val="007D035E"/>
    <w:rsid w:val="007D0396"/>
    <w:rsid w:val="007D0644"/>
    <w:rsid w:val="007D1801"/>
    <w:rsid w:val="007D1FE0"/>
    <w:rsid w:val="007D20BB"/>
    <w:rsid w:val="007D261E"/>
    <w:rsid w:val="007D2F61"/>
    <w:rsid w:val="007D2F62"/>
    <w:rsid w:val="007D3004"/>
    <w:rsid w:val="007D31C0"/>
    <w:rsid w:val="007D3A09"/>
    <w:rsid w:val="007D3D0E"/>
    <w:rsid w:val="007D3D33"/>
    <w:rsid w:val="007D41C2"/>
    <w:rsid w:val="007D4F02"/>
    <w:rsid w:val="007D5F12"/>
    <w:rsid w:val="007D674C"/>
    <w:rsid w:val="007D6B7B"/>
    <w:rsid w:val="007D6CF1"/>
    <w:rsid w:val="007D7131"/>
    <w:rsid w:val="007D7BEC"/>
    <w:rsid w:val="007D7CE3"/>
    <w:rsid w:val="007E051A"/>
    <w:rsid w:val="007E0798"/>
    <w:rsid w:val="007E1B72"/>
    <w:rsid w:val="007E3EE3"/>
    <w:rsid w:val="007E57DE"/>
    <w:rsid w:val="007E5809"/>
    <w:rsid w:val="007E5902"/>
    <w:rsid w:val="007E6719"/>
    <w:rsid w:val="007E68ED"/>
    <w:rsid w:val="007E69ED"/>
    <w:rsid w:val="007E7B2D"/>
    <w:rsid w:val="007F0221"/>
    <w:rsid w:val="007F034B"/>
    <w:rsid w:val="007F07B9"/>
    <w:rsid w:val="007F0863"/>
    <w:rsid w:val="007F0928"/>
    <w:rsid w:val="007F15CE"/>
    <w:rsid w:val="007F1E88"/>
    <w:rsid w:val="007F2CD7"/>
    <w:rsid w:val="007F3568"/>
    <w:rsid w:val="007F422D"/>
    <w:rsid w:val="007F4DBA"/>
    <w:rsid w:val="007F519C"/>
    <w:rsid w:val="007F534D"/>
    <w:rsid w:val="007F54A2"/>
    <w:rsid w:val="007F54FE"/>
    <w:rsid w:val="007F5535"/>
    <w:rsid w:val="007F5D32"/>
    <w:rsid w:val="007F5FC4"/>
    <w:rsid w:val="007F6233"/>
    <w:rsid w:val="007F72DC"/>
    <w:rsid w:val="007F795F"/>
    <w:rsid w:val="0080066A"/>
    <w:rsid w:val="0080069C"/>
    <w:rsid w:val="008006BC"/>
    <w:rsid w:val="008006FD"/>
    <w:rsid w:val="0080111C"/>
    <w:rsid w:val="0080148D"/>
    <w:rsid w:val="0080156B"/>
    <w:rsid w:val="00801A3A"/>
    <w:rsid w:val="0080209D"/>
    <w:rsid w:val="00804114"/>
    <w:rsid w:val="00804634"/>
    <w:rsid w:val="008047E8"/>
    <w:rsid w:val="0080531E"/>
    <w:rsid w:val="00805C3D"/>
    <w:rsid w:val="00806E1C"/>
    <w:rsid w:val="00806F1D"/>
    <w:rsid w:val="008077ED"/>
    <w:rsid w:val="00807B6F"/>
    <w:rsid w:val="00807E93"/>
    <w:rsid w:val="00810172"/>
    <w:rsid w:val="00810762"/>
    <w:rsid w:val="00810858"/>
    <w:rsid w:val="00810BB2"/>
    <w:rsid w:val="00810EFF"/>
    <w:rsid w:val="00811314"/>
    <w:rsid w:val="00811A39"/>
    <w:rsid w:val="0081291B"/>
    <w:rsid w:val="00813622"/>
    <w:rsid w:val="00813DCF"/>
    <w:rsid w:val="00813FAB"/>
    <w:rsid w:val="0081498C"/>
    <w:rsid w:val="00814AE1"/>
    <w:rsid w:val="0081516C"/>
    <w:rsid w:val="00815D31"/>
    <w:rsid w:val="0081601F"/>
    <w:rsid w:val="00816064"/>
    <w:rsid w:val="00816FF1"/>
    <w:rsid w:val="0081743A"/>
    <w:rsid w:val="008174B2"/>
    <w:rsid w:val="00817CFF"/>
    <w:rsid w:val="0082000D"/>
    <w:rsid w:val="0082037E"/>
    <w:rsid w:val="00820C9C"/>
    <w:rsid w:val="00820F55"/>
    <w:rsid w:val="00821572"/>
    <w:rsid w:val="00822310"/>
    <w:rsid w:val="0082272D"/>
    <w:rsid w:val="00823794"/>
    <w:rsid w:val="008237F4"/>
    <w:rsid w:val="00823F67"/>
    <w:rsid w:val="00824022"/>
    <w:rsid w:val="0082483A"/>
    <w:rsid w:val="00824A81"/>
    <w:rsid w:val="0082538F"/>
    <w:rsid w:val="008257B8"/>
    <w:rsid w:val="0082601A"/>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9B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9A1"/>
    <w:rsid w:val="00856591"/>
    <w:rsid w:val="00857591"/>
    <w:rsid w:val="00857E88"/>
    <w:rsid w:val="00860776"/>
    <w:rsid w:val="00860A9D"/>
    <w:rsid w:val="008612DB"/>
    <w:rsid w:val="00861560"/>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2E61"/>
    <w:rsid w:val="008732D8"/>
    <w:rsid w:val="00873377"/>
    <w:rsid w:val="00873577"/>
    <w:rsid w:val="00873986"/>
    <w:rsid w:val="0087409F"/>
    <w:rsid w:val="00874D58"/>
    <w:rsid w:val="008750D2"/>
    <w:rsid w:val="00875AB5"/>
    <w:rsid w:val="00875C91"/>
    <w:rsid w:val="00875F85"/>
    <w:rsid w:val="00876C6B"/>
    <w:rsid w:val="00876DC9"/>
    <w:rsid w:val="00877125"/>
    <w:rsid w:val="008777C2"/>
    <w:rsid w:val="00881511"/>
    <w:rsid w:val="00881878"/>
    <w:rsid w:val="00882132"/>
    <w:rsid w:val="00882448"/>
    <w:rsid w:val="00882BD8"/>
    <w:rsid w:val="00882F1D"/>
    <w:rsid w:val="00883A4D"/>
    <w:rsid w:val="00883B21"/>
    <w:rsid w:val="00883F8F"/>
    <w:rsid w:val="00884175"/>
    <w:rsid w:val="00884235"/>
    <w:rsid w:val="00885285"/>
    <w:rsid w:val="00885985"/>
    <w:rsid w:val="00885A9A"/>
    <w:rsid w:val="00886699"/>
    <w:rsid w:val="0088709A"/>
    <w:rsid w:val="00887562"/>
    <w:rsid w:val="00890527"/>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97FBD"/>
    <w:rsid w:val="008A13BD"/>
    <w:rsid w:val="008A1596"/>
    <w:rsid w:val="008A1EDF"/>
    <w:rsid w:val="008A2142"/>
    <w:rsid w:val="008A2695"/>
    <w:rsid w:val="008A2711"/>
    <w:rsid w:val="008A2DC9"/>
    <w:rsid w:val="008A2FF1"/>
    <w:rsid w:val="008A32D4"/>
    <w:rsid w:val="008A367F"/>
    <w:rsid w:val="008A37AF"/>
    <w:rsid w:val="008A3D62"/>
    <w:rsid w:val="008A3FF7"/>
    <w:rsid w:val="008A448D"/>
    <w:rsid w:val="008A45B6"/>
    <w:rsid w:val="008A48FD"/>
    <w:rsid w:val="008A4A55"/>
    <w:rsid w:val="008A506F"/>
    <w:rsid w:val="008A528A"/>
    <w:rsid w:val="008A5298"/>
    <w:rsid w:val="008A535A"/>
    <w:rsid w:val="008A720F"/>
    <w:rsid w:val="008A7C72"/>
    <w:rsid w:val="008A7D1D"/>
    <w:rsid w:val="008B04F2"/>
    <w:rsid w:val="008B0D0E"/>
    <w:rsid w:val="008B12BB"/>
    <w:rsid w:val="008B1411"/>
    <w:rsid w:val="008B17A2"/>
    <w:rsid w:val="008B25F2"/>
    <w:rsid w:val="008B2643"/>
    <w:rsid w:val="008B2FAE"/>
    <w:rsid w:val="008B3317"/>
    <w:rsid w:val="008B414B"/>
    <w:rsid w:val="008B4E0E"/>
    <w:rsid w:val="008B4FB9"/>
    <w:rsid w:val="008B5436"/>
    <w:rsid w:val="008B5715"/>
    <w:rsid w:val="008B5A2D"/>
    <w:rsid w:val="008B5BC2"/>
    <w:rsid w:val="008B60BB"/>
    <w:rsid w:val="008B6732"/>
    <w:rsid w:val="008B68EC"/>
    <w:rsid w:val="008B711E"/>
    <w:rsid w:val="008C042F"/>
    <w:rsid w:val="008C057B"/>
    <w:rsid w:val="008C0C7F"/>
    <w:rsid w:val="008C0CAC"/>
    <w:rsid w:val="008C112B"/>
    <w:rsid w:val="008C13B4"/>
    <w:rsid w:val="008C1557"/>
    <w:rsid w:val="008C18CA"/>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3226"/>
    <w:rsid w:val="008D427A"/>
    <w:rsid w:val="008D4611"/>
    <w:rsid w:val="008D4DD5"/>
    <w:rsid w:val="008D5657"/>
    <w:rsid w:val="008D6752"/>
    <w:rsid w:val="008D69E7"/>
    <w:rsid w:val="008D6FC1"/>
    <w:rsid w:val="008E0140"/>
    <w:rsid w:val="008E0688"/>
    <w:rsid w:val="008E0BEF"/>
    <w:rsid w:val="008E266D"/>
    <w:rsid w:val="008E2F0C"/>
    <w:rsid w:val="008E3E23"/>
    <w:rsid w:val="008E547B"/>
    <w:rsid w:val="008E5DF8"/>
    <w:rsid w:val="008F01DB"/>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862"/>
    <w:rsid w:val="008F6973"/>
    <w:rsid w:val="008F6E6A"/>
    <w:rsid w:val="008F7AA7"/>
    <w:rsid w:val="009001B0"/>
    <w:rsid w:val="00900947"/>
    <w:rsid w:val="00900EB8"/>
    <w:rsid w:val="00900FBA"/>
    <w:rsid w:val="00902E5B"/>
    <w:rsid w:val="00903FD9"/>
    <w:rsid w:val="00904957"/>
    <w:rsid w:val="00904CF5"/>
    <w:rsid w:val="00905259"/>
    <w:rsid w:val="0090556C"/>
    <w:rsid w:val="00905633"/>
    <w:rsid w:val="00905EAE"/>
    <w:rsid w:val="009060C4"/>
    <w:rsid w:val="00906C91"/>
    <w:rsid w:val="00906C95"/>
    <w:rsid w:val="00906EB7"/>
    <w:rsid w:val="00907656"/>
    <w:rsid w:val="00907E47"/>
    <w:rsid w:val="0091137E"/>
    <w:rsid w:val="009115EF"/>
    <w:rsid w:val="009116DD"/>
    <w:rsid w:val="00912D1C"/>
    <w:rsid w:val="00913019"/>
    <w:rsid w:val="00913168"/>
    <w:rsid w:val="00913F1E"/>
    <w:rsid w:val="00913FB2"/>
    <w:rsid w:val="009140C4"/>
    <w:rsid w:val="009141D4"/>
    <w:rsid w:val="009144A9"/>
    <w:rsid w:val="0091468B"/>
    <w:rsid w:val="0091526F"/>
    <w:rsid w:val="009153D2"/>
    <w:rsid w:val="00916286"/>
    <w:rsid w:val="009163BB"/>
    <w:rsid w:val="009163D7"/>
    <w:rsid w:val="00916595"/>
    <w:rsid w:val="00916C47"/>
    <w:rsid w:val="009171AD"/>
    <w:rsid w:val="00917569"/>
    <w:rsid w:val="00920174"/>
    <w:rsid w:val="009219D2"/>
    <w:rsid w:val="00921A4E"/>
    <w:rsid w:val="00921E37"/>
    <w:rsid w:val="00922511"/>
    <w:rsid w:val="00922F07"/>
    <w:rsid w:val="00923463"/>
    <w:rsid w:val="00924B60"/>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4DA"/>
    <w:rsid w:val="00936B64"/>
    <w:rsid w:val="009379C4"/>
    <w:rsid w:val="0094041A"/>
    <w:rsid w:val="00940D32"/>
    <w:rsid w:val="0094190D"/>
    <w:rsid w:val="00942354"/>
    <w:rsid w:val="00942681"/>
    <w:rsid w:val="00942F9F"/>
    <w:rsid w:val="00943A7E"/>
    <w:rsid w:val="00943E42"/>
    <w:rsid w:val="00943E5D"/>
    <w:rsid w:val="00944728"/>
    <w:rsid w:val="009453E8"/>
    <w:rsid w:val="00945664"/>
    <w:rsid w:val="00945AD1"/>
    <w:rsid w:val="00945ADD"/>
    <w:rsid w:val="00946ECB"/>
    <w:rsid w:val="00947268"/>
    <w:rsid w:val="0094750E"/>
    <w:rsid w:val="00947B82"/>
    <w:rsid w:val="00947C94"/>
    <w:rsid w:val="009507C8"/>
    <w:rsid w:val="0095115E"/>
    <w:rsid w:val="0095118A"/>
    <w:rsid w:val="00952468"/>
    <w:rsid w:val="009545AA"/>
    <w:rsid w:val="00954767"/>
    <w:rsid w:val="0095487A"/>
    <w:rsid w:val="009548FB"/>
    <w:rsid w:val="0095538B"/>
    <w:rsid w:val="00957635"/>
    <w:rsid w:val="00957AF7"/>
    <w:rsid w:val="00960ACA"/>
    <w:rsid w:val="00960C4F"/>
    <w:rsid w:val="00960EF8"/>
    <w:rsid w:val="00961B55"/>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CC4"/>
    <w:rsid w:val="00973CF6"/>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AE9"/>
    <w:rsid w:val="00987CB4"/>
    <w:rsid w:val="009902D1"/>
    <w:rsid w:val="0099097E"/>
    <w:rsid w:val="009921FC"/>
    <w:rsid w:val="0099272B"/>
    <w:rsid w:val="00992A0E"/>
    <w:rsid w:val="0099399E"/>
    <w:rsid w:val="0099413C"/>
    <w:rsid w:val="00994230"/>
    <w:rsid w:val="0099479E"/>
    <w:rsid w:val="009951D8"/>
    <w:rsid w:val="00995355"/>
    <w:rsid w:val="0099586F"/>
    <w:rsid w:val="00996D86"/>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300"/>
    <w:rsid w:val="009B1B0E"/>
    <w:rsid w:val="009B24AF"/>
    <w:rsid w:val="009B2596"/>
    <w:rsid w:val="009B42B6"/>
    <w:rsid w:val="009B42CC"/>
    <w:rsid w:val="009B43D6"/>
    <w:rsid w:val="009B5081"/>
    <w:rsid w:val="009B58E6"/>
    <w:rsid w:val="009B6985"/>
    <w:rsid w:val="009B69B3"/>
    <w:rsid w:val="009B7011"/>
    <w:rsid w:val="009B71E4"/>
    <w:rsid w:val="009C04EE"/>
    <w:rsid w:val="009C07B6"/>
    <w:rsid w:val="009C0CD4"/>
    <w:rsid w:val="009C15E7"/>
    <w:rsid w:val="009C17BF"/>
    <w:rsid w:val="009C17C8"/>
    <w:rsid w:val="009C385B"/>
    <w:rsid w:val="009C39B3"/>
    <w:rsid w:val="009C3E3C"/>
    <w:rsid w:val="009C4353"/>
    <w:rsid w:val="009C49C2"/>
    <w:rsid w:val="009C4E2D"/>
    <w:rsid w:val="009C5A2D"/>
    <w:rsid w:val="009C5B99"/>
    <w:rsid w:val="009C62C0"/>
    <w:rsid w:val="009C6A88"/>
    <w:rsid w:val="009C6C72"/>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6C92"/>
    <w:rsid w:val="009D6E18"/>
    <w:rsid w:val="009D72B0"/>
    <w:rsid w:val="009D7778"/>
    <w:rsid w:val="009D77CE"/>
    <w:rsid w:val="009D7DE3"/>
    <w:rsid w:val="009E004A"/>
    <w:rsid w:val="009E066B"/>
    <w:rsid w:val="009E107F"/>
    <w:rsid w:val="009E1515"/>
    <w:rsid w:val="009E1AE0"/>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2FAC"/>
    <w:rsid w:val="009F3206"/>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4BB"/>
    <w:rsid w:val="00A10586"/>
    <w:rsid w:val="00A10A48"/>
    <w:rsid w:val="00A110DA"/>
    <w:rsid w:val="00A1132B"/>
    <w:rsid w:val="00A11930"/>
    <w:rsid w:val="00A11B54"/>
    <w:rsid w:val="00A11CDC"/>
    <w:rsid w:val="00A122C3"/>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09B"/>
    <w:rsid w:val="00A23931"/>
    <w:rsid w:val="00A23FD6"/>
    <w:rsid w:val="00A25317"/>
    <w:rsid w:val="00A25706"/>
    <w:rsid w:val="00A25D84"/>
    <w:rsid w:val="00A26029"/>
    <w:rsid w:val="00A262E4"/>
    <w:rsid w:val="00A268EA"/>
    <w:rsid w:val="00A31CE0"/>
    <w:rsid w:val="00A31FA9"/>
    <w:rsid w:val="00A333BF"/>
    <w:rsid w:val="00A33793"/>
    <w:rsid w:val="00A33825"/>
    <w:rsid w:val="00A3398F"/>
    <w:rsid w:val="00A33BB0"/>
    <w:rsid w:val="00A35583"/>
    <w:rsid w:val="00A363EF"/>
    <w:rsid w:val="00A36DFE"/>
    <w:rsid w:val="00A370FD"/>
    <w:rsid w:val="00A3798C"/>
    <w:rsid w:val="00A37DD9"/>
    <w:rsid w:val="00A40ED7"/>
    <w:rsid w:val="00A40F83"/>
    <w:rsid w:val="00A412BA"/>
    <w:rsid w:val="00A41416"/>
    <w:rsid w:val="00A419AF"/>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B3A"/>
    <w:rsid w:val="00A50FFA"/>
    <w:rsid w:val="00A539D1"/>
    <w:rsid w:val="00A544BA"/>
    <w:rsid w:val="00A54626"/>
    <w:rsid w:val="00A54DAE"/>
    <w:rsid w:val="00A5514F"/>
    <w:rsid w:val="00A55E12"/>
    <w:rsid w:val="00A56D3B"/>
    <w:rsid w:val="00A57450"/>
    <w:rsid w:val="00A57479"/>
    <w:rsid w:val="00A57C08"/>
    <w:rsid w:val="00A600D9"/>
    <w:rsid w:val="00A604CD"/>
    <w:rsid w:val="00A6111B"/>
    <w:rsid w:val="00A637A0"/>
    <w:rsid w:val="00A63ECD"/>
    <w:rsid w:val="00A64093"/>
    <w:rsid w:val="00A640EB"/>
    <w:rsid w:val="00A64233"/>
    <w:rsid w:val="00A64815"/>
    <w:rsid w:val="00A65043"/>
    <w:rsid w:val="00A6607F"/>
    <w:rsid w:val="00A66DF9"/>
    <w:rsid w:val="00A704E4"/>
    <w:rsid w:val="00A7136A"/>
    <w:rsid w:val="00A71C44"/>
    <w:rsid w:val="00A72296"/>
    <w:rsid w:val="00A7388E"/>
    <w:rsid w:val="00A74024"/>
    <w:rsid w:val="00A74544"/>
    <w:rsid w:val="00A74548"/>
    <w:rsid w:val="00A74DF2"/>
    <w:rsid w:val="00A74E4D"/>
    <w:rsid w:val="00A7592E"/>
    <w:rsid w:val="00A763C1"/>
    <w:rsid w:val="00A76C1F"/>
    <w:rsid w:val="00A77062"/>
    <w:rsid w:val="00A77EBA"/>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875FA"/>
    <w:rsid w:val="00A9065F"/>
    <w:rsid w:val="00A90B0E"/>
    <w:rsid w:val="00A913AC"/>
    <w:rsid w:val="00A91A76"/>
    <w:rsid w:val="00A91AA1"/>
    <w:rsid w:val="00A91C8C"/>
    <w:rsid w:val="00A91F0D"/>
    <w:rsid w:val="00A9235A"/>
    <w:rsid w:val="00A927FA"/>
    <w:rsid w:val="00A92FF7"/>
    <w:rsid w:val="00A93069"/>
    <w:rsid w:val="00A9468F"/>
    <w:rsid w:val="00A9498D"/>
    <w:rsid w:val="00A95335"/>
    <w:rsid w:val="00A9566B"/>
    <w:rsid w:val="00A964E3"/>
    <w:rsid w:val="00A9657F"/>
    <w:rsid w:val="00A9797D"/>
    <w:rsid w:val="00AA015F"/>
    <w:rsid w:val="00AA0C3A"/>
    <w:rsid w:val="00AA1723"/>
    <w:rsid w:val="00AA190D"/>
    <w:rsid w:val="00AA1FDD"/>
    <w:rsid w:val="00AA22C3"/>
    <w:rsid w:val="00AA230D"/>
    <w:rsid w:val="00AA26E2"/>
    <w:rsid w:val="00AA2750"/>
    <w:rsid w:val="00AA3651"/>
    <w:rsid w:val="00AA4941"/>
    <w:rsid w:val="00AA49E9"/>
    <w:rsid w:val="00AA5475"/>
    <w:rsid w:val="00AA5876"/>
    <w:rsid w:val="00AA6A8A"/>
    <w:rsid w:val="00AA6DD8"/>
    <w:rsid w:val="00AA6FA3"/>
    <w:rsid w:val="00AA70BB"/>
    <w:rsid w:val="00AA7470"/>
    <w:rsid w:val="00AA757C"/>
    <w:rsid w:val="00AA7F10"/>
    <w:rsid w:val="00AB004D"/>
    <w:rsid w:val="00AB0391"/>
    <w:rsid w:val="00AB0500"/>
    <w:rsid w:val="00AB2151"/>
    <w:rsid w:val="00AB2B69"/>
    <w:rsid w:val="00AB2C59"/>
    <w:rsid w:val="00AB2C8A"/>
    <w:rsid w:val="00AB3561"/>
    <w:rsid w:val="00AB42B6"/>
    <w:rsid w:val="00AB4D67"/>
    <w:rsid w:val="00AB545D"/>
    <w:rsid w:val="00AB54D7"/>
    <w:rsid w:val="00AB57D3"/>
    <w:rsid w:val="00AB6886"/>
    <w:rsid w:val="00AB6AE4"/>
    <w:rsid w:val="00AB6AF2"/>
    <w:rsid w:val="00AB6E00"/>
    <w:rsid w:val="00AB6F37"/>
    <w:rsid w:val="00AB73F9"/>
    <w:rsid w:val="00AB769E"/>
    <w:rsid w:val="00AB7D55"/>
    <w:rsid w:val="00AC0681"/>
    <w:rsid w:val="00AC154B"/>
    <w:rsid w:val="00AC1B72"/>
    <w:rsid w:val="00AC26FE"/>
    <w:rsid w:val="00AC30ED"/>
    <w:rsid w:val="00AC350D"/>
    <w:rsid w:val="00AC3568"/>
    <w:rsid w:val="00AC3CF2"/>
    <w:rsid w:val="00AC40E6"/>
    <w:rsid w:val="00AC47EC"/>
    <w:rsid w:val="00AC4E5D"/>
    <w:rsid w:val="00AC65B6"/>
    <w:rsid w:val="00AC6C53"/>
    <w:rsid w:val="00AC6DC7"/>
    <w:rsid w:val="00AC6E85"/>
    <w:rsid w:val="00AC7284"/>
    <w:rsid w:val="00AC76A6"/>
    <w:rsid w:val="00AC7835"/>
    <w:rsid w:val="00AC7CE6"/>
    <w:rsid w:val="00AC7E21"/>
    <w:rsid w:val="00AD0828"/>
    <w:rsid w:val="00AD0B13"/>
    <w:rsid w:val="00AD0E69"/>
    <w:rsid w:val="00AD103D"/>
    <w:rsid w:val="00AD159C"/>
    <w:rsid w:val="00AD17FA"/>
    <w:rsid w:val="00AD19EC"/>
    <w:rsid w:val="00AD1A06"/>
    <w:rsid w:val="00AD2717"/>
    <w:rsid w:val="00AD2F6E"/>
    <w:rsid w:val="00AD3A0F"/>
    <w:rsid w:val="00AD3DC4"/>
    <w:rsid w:val="00AD4FF4"/>
    <w:rsid w:val="00AD531D"/>
    <w:rsid w:val="00AD600C"/>
    <w:rsid w:val="00AD63D6"/>
    <w:rsid w:val="00AD6C3B"/>
    <w:rsid w:val="00AD6CD5"/>
    <w:rsid w:val="00AD733B"/>
    <w:rsid w:val="00AD7CA7"/>
    <w:rsid w:val="00AE0040"/>
    <w:rsid w:val="00AE09F1"/>
    <w:rsid w:val="00AE1261"/>
    <w:rsid w:val="00AE184D"/>
    <w:rsid w:val="00AE1C03"/>
    <w:rsid w:val="00AE23E3"/>
    <w:rsid w:val="00AE2F65"/>
    <w:rsid w:val="00AE317E"/>
    <w:rsid w:val="00AE35A5"/>
    <w:rsid w:val="00AE4E2A"/>
    <w:rsid w:val="00AE5CF9"/>
    <w:rsid w:val="00AE5D1E"/>
    <w:rsid w:val="00AE5DB6"/>
    <w:rsid w:val="00AE6C3C"/>
    <w:rsid w:val="00AE702E"/>
    <w:rsid w:val="00AE73E0"/>
    <w:rsid w:val="00AF03C0"/>
    <w:rsid w:val="00AF1013"/>
    <w:rsid w:val="00AF1305"/>
    <w:rsid w:val="00AF166F"/>
    <w:rsid w:val="00AF1C03"/>
    <w:rsid w:val="00AF38E0"/>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05C"/>
    <w:rsid w:val="00B0236E"/>
    <w:rsid w:val="00B02506"/>
    <w:rsid w:val="00B02ACE"/>
    <w:rsid w:val="00B03913"/>
    <w:rsid w:val="00B04CEA"/>
    <w:rsid w:val="00B05607"/>
    <w:rsid w:val="00B05A08"/>
    <w:rsid w:val="00B05F14"/>
    <w:rsid w:val="00B06737"/>
    <w:rsid w:val="00B07416"/>
    <w:rsid w:val="00B0784C"/>
    <w:rsid w:val="00B07CE9"/>
    <w:rsid w:val="00B101D5"/>
    <w:rsid w:val="00B10633"/>
    <w:rsid w:val="00B10B08"/>
    <w:rsid w:val="00B10D22"/>
    <w:rsid w:val="00B10DAB"/>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0FAB"/>
    <w:rsid w:val="00B21736"/>
    <w:rsid w:val="00B218B1"/>
    <w:rsid w:val="00B21A33"/>
    <w:rsid w:val="00B224AA"/>
    <w:rsid w:val="00B227A9"/>
    <w:rsid w:val="00B22998"/>
    <w:rsid w:val="00B229FE"/>
    <w:rsid w:val="00B2302B"/>
    <w:rsid w:val="00B24363"/>
    <w:rsid w:val="00B2456E"/>
    <w:rsid w:val="00B24979"/>
    <w:rsid w:val="00B250A5"/>
    <w:rsid w:val="00B25651"/>
    <w:rsid w:val="00B264A9"/>
    <w:rsid w:val="00B26937"/>
    <w:rsid w:val="00B30243"/>
    <w:rsid w:val="00B30421"/>
    <w:rsid w:val="00B30DC8"/>
    <w:rsid w:val="00B315BB"/>
    <w:rsid w:val="00B31977"/>
    <w:rsid w:val="00B31DB1"/>
    <w:rsid w:val="00B3235A"/>
    <w:rsid w:val="00B333FE"/>
    <w:rsid w:val="00B3382B"/>
    <w:rsid w:val="00B35094"/>
    <w:rsid w:val="00B350F0"/>
    <w:rsid w:val="00B357AC"/>
    <w:rsid w:val="00B35992"/>
    <w:rsid w:val="00B35E4B"/>
    <w:rsid w:val="00B35FCC"/>
    <w:rsid w:val="00B36518"/>
    <w:rsid w:val="00B378CC"/>
    <w:rsid w:val="00B40D84"/>
    <w:rsid w:val="00B41615"/>
    <w:rsid w:val="00B41FD8"/>
    <w:rsid w:val="00B420DF"/>
    <w:rsid w:val="00B428E2"/>
    <w:rsid w:val="00B42A2C"/>
    <w:rsid w:val="00B42A5C"/>
    <w:rsid w:val="00B42A98"/>
    <w:rsid w:val="00B42C64"/>
    <w:rsid w:val="00B448EF"/>
    <w:rsid w:val="00B47493"/>
    <w:rsid w:val="00B474C8"/>
    <w:rsid w:val="00B474DF"/>
    <w:rsid w:val="00B47915"/>
    <w:rsid w:val="00B50AC3"/>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20B2"/>
    <w:rsid w:val="00B63009"/>
    <w:rsid w:val="00B6308E"/>
    <w:rsid w:val="00B63D58"/>
    <w:rsid w:val="00B64527"/>
    <w:rsid w:val="00B64E8A"/>
    <w:rsid w:val="00B65588"/>
    <w:rsid w:val="00B658D1"/>
    <w:rsid w:val="00B65B42"/>
    <w:rsid w:val="00B66064"/>
    <w:rsid w:val="00B66995"/>
    <w:rsid w:val="00B671A1"/>
    <w:rsid w:val="00B675A6"/>
    <w:rsid w:val="00B6794D"/>
    <w:rsid w:val="00B67B55"/>
    <w:rsid w:val="00B67C6C"/>
    <w:rsid w:val="00B67E62"/>
    <w:rsid w:val="00B70B53"/>
    <w:rsid w:val="00B70C61"/>
    <w:rsid w:val="00B70E5A"/>
    <w:rsid w:val="00B7220D"/>
    <w:rsid w:val="00B73281"/>
    <w:rsid w:val="00B7398F"/>
    <w:rsid w:val="00B749B6"/>
    <w:rsid w:val="00B7509A"/>
    <w:rsid w:val="00B75A26"/>
    <w:rsid w:val="00B7613E"/>
    <w:rsid w:val="00B766C1"/>
    <w:rsid w:val="00B767E0"/>
    <w:rsid w:val="00B76966"/>
    <w:rsid w:val="00B76B96"/>
    <w:rsid w:val="00B76EFB"/>
    <w:rsid w:val="00B76FF1"/>
    <w:rsid w:val="00B77129"/>
    <w:rsid w:val="00B77904"/>
    <w:rsid w:val="00B77C37"/>
    <w:rsid w:val="00B807BF"/>
    <w:rsid w:val="00B809B1"/>
    <w:rsid w:val="00B8108E"/>
    <w:rsid w:val="00B81574"/>
    <w:rsid w:val="00B82020"/>
    <w:rsid w:val="00B82543"/>
    <w:rsid w:val="00B82998"/>
    <w:rsid w:val="00B834B0"/>
    <w:rsid w:val="00B837F6"/>
    <w:rsid w:val="00B83DAE"/>
    <w:rsid w:val="00B84FB4"/>
    <w:rsid w:val="00B85875"/>
    <w:rsid w:val="00B8756E"/>
    <w:rsid w:val="00B87DF9"/>
    <w:rsid w:val="00B906B3"/>
    <w:rsid w:val="00B90824"/>
    <w:rsid w:val="00B91951"/>
    <w:rsid w:val="00B91A58"/>
    <w:rsid w:val="00B91EAD"/>
    <w:rsid w:val="00B920B9"/>
    <w:rsid w:val="00B930D2"/>
    <w:rsid w:val="00B937CD"/>
    <w:rsid w:val="00B938BC"/>
    <w:rsid w:val="00B93997"/>
    <w:rsid w:val="00B93AEE"/>
    <w:rsid w:val="00B93C98"/>
    <w:rsid w:val="00B976BB"/>
    <w:rsid w:val="00BA01A7"/>
    <w:rsid w:val="00BA0224"/>
    <w:rsid w:val="00BA040E"/>
    <w:rsid w:val="00BA05C8"/>
    <w:rsid w:val="00BA09AA"/>
    <w:rsid w:val="00BA0AD5"/>
    <w:rsid w:val="00BA0CA0"/>
    <w:rsid w:val="00BA0E3C"/>
    <w:rsid w:val="00BA15E9"/>
    <w:rsid w:val="00BA1F74"/>
    <w:rsid w:val="00BA1FE7"/>
    <w:rsid w:val="00BA2B1D"/>
    <w:rsid w:val="00BA3D14"/>
    <w:rsid w:val="00BA435A"/>
    <w:rsid w:val="00BA54BA"/>
    <w:rsid w:val="00BA5603"/>
    <w:rsid w:val="00BA56D9"/>
    <w:rsid w:val="00BA6129"/>
    <w:rsid w:val="00BA6194"/>
    <w:rsid w:val="00BA7EEE"/>
    <w:rsid w:val="00BB2008"/>
    <w:rsid w:val="00BB29DF"/>
    <w:rsid w:val="00BB2CFC"/>
    <w:rsid w:val="00BB34DC"/>
    <w:rsid w:val="00BB35D0"/>
    <w:rsid w:val="00BB3AC4"/>
    <w:rsid w:val="00BB4999"/>
    <w:rsid w:val="00BB4BCD"/>
    <w:rsid w:val="00BB56C7"/>
    <w:rsid w:val="00BB5B62"/>
    <w:rsid w:val="00BB6502"/>
    <w:rsid w:val="00BB6AA1"/>
    <w:rsid w:val="00BB6BCD"/>
    <w:rsid w:val="00BB70F9"/>
    <w:rsid w:val="00BB7C9B"/>
    <w:rsid w:val="00BC1527"/>
    <w:rsid w:val="00BC1EA8"/>
    <w:rsid w:val="00BC2306"/>
    <w:rsid w:val="00BC2F31"/>
    <w:rsid w:val="00BC4036"/>
    <w:rsid w:val="00BC47F7"/>
    <w:rsid w:val="00BC48A6"/>
    <w:rsid w:val="00BC4F0A"/>
    <w:rsid w:val="00BC509F"/>
    <w:rsid w:val="00BC51D2"/>
    <w:rsid w:val="00BC64BE"/>
    <w:rsid w:val="00BC6758"/>
    <w:rsid w:val="00BC7155"/>
    <w:rsid w:val="00BC7550"/>
    <w:rsid w:val="00BD030D"/>
    <w:rsid w:val="00BD0B72"/>
    <w:rsid w:val="00BD2668"/>
    <w:rsid w:val="00BD3323"/>
    <w:rsid w:val="00BD3924"/>
    <w:rsid w:val="00BD450F"/>
    <w:rsid w:val="00BD4512"/>
    <w:rsid w:val="00BD4D89"/>
    <w:rsid w:val="00BD52AA"/>
    <w:rsid w:val="00BD6A08"/>
    <w:rsid w:val="00BE1061"/>
    <w:rsid w:val="00BE1321"/>
    <w:rsid w:val="00BE14B2"/>
    <w:rsid w:val="00BE2893"/>
    <w:rsid w:val="00BE2EB4"/>
    <w:rsid w:val="00BE2F5A"/>
    <w:rsid w:val="00BE37D3"/>
    <w:rsid w:val="00BE522A"/>
    <w:rsid w:val="00BE57B5"/>
    <w:rsid w:val="00BE7A7C"/>
    <w:rsid w:val="00BF0A44"/>
    <w:rsid w:val="00BF0CEC"/>
    <w:rsid w:val="00BF1207"/>
    <w:rsid w:val="00BF1A44"/>
    <w:rsid w:val="00BF1EDF"/>
    <w:rsid w:val="00BF2459"/>
    <w:rsid w:val="00BF267D"/>
    <w:rsid w:val="00BF4D3D"/>
    <w:rsid w:val="00BF5B8C"/>
    <w:rsid w:val="00BF66B7"/>
    <w:rsid w:val="00BF6A68"/>
    <w:rsid w:val="00BF7152"/>
    <w:rsid w:val="00BF73F0"/>
    <w:rsid w:val="00BF75B1"/>
    <w:rsid w:val="00BF75C9"/>
    <w:rsid w:val="00BF7BD3"/>
    <w:rsid w:val="00C00352"/>
    <w:rsid w:val="00C00598"/>
    <w:rsid w:val="00C007CE"/>
    <w:rsid w:val="00C00A22"/>
    <w:rsid w:val="00C00F18"/>
    <w:rsid w:val="00C01D39"/>
    <w:rsid w:val="00C0200C"/>
    <w:rsid w:val="00C020A8"/>
    <w:rsid w:val="00C031BF"/>
    <w:rsid w:val="00C034A4"/>
    <w:rsid w:val="00C03DD0"/>
    <w:rsid w:val="00C04445"/>
    <w:rsid w:val="00C04705"/>
    <w:rsid w:val="00C04A7F"/>
    <w:rsid w:val="00C04B39"/>
    <w:rsid w:val="00C04E2B"/>
    <w:rsid w:val="00C051AA"/>
    <w:rsid w:val="00C060A0"/>
    <w:rsid w:val="00C060EB"/>
    <w:rsid w:val="00C07187"/>
    <w:rsid w:val="00C075C9"/>
    <w:rsid w:val="00C07FAD"/>
    <w:rsid w:val="00C106C4"/>
    <w:rsid w:val="00C111EA"/>
    <w:rsid w:val="00C1156D"/>
    <w:rsid w:val="00C119AD"/>
    <w:rsid w:val="00C1228D"/>
    <w:rsid w:val="00C12C80"/>
    <w:rsid w:val="00C13FED"/>
    <w:rsid w:val="00C14E7D"/>
    <w:rsid w:val="00C15722"/>
    <w:rsid w:val="00C16897"/>
    <w:rsid w:val="00C200C9"/>
    <w:rsid w:val="00C20D93"/>
    <w:rsid w:val="00C21D8E"/>
    <w:rsid w:val="00C22525"/>
    <w:rsid w:val="00C23DBB"/>
    <w:rsid w:val="00C23FE1"/>
    <w:rsid w:val="00C2410D"/>
    <w:rsid w:val="00C24BAF"/>
    <w:rsid w:val="00C25F8B"/>
    <w:rsid w:val="00C265C0"/>
    <w:rsid w:val="00C26B9E"/>
    <w:rsid w:val="00C272EF"/>
    <w:rsid w:val="00C2732B"/>
    <w:rsid w:val="00C27534"/>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37A2C"/>
    <w:rsid w:val="00C409DC"/>
    <w:rsid w:val="00C40B1B"/>
    <w:rsid w:val="00C40E88"/>
    <w:rsid w:val="00C416A3"/>
    <w:rsid w:val="00C41785"/>
    <w:rsid w:val="00C41FC1"/>
    <w:rsid w:val="00C434C2"/>
    <w:rsid w:val="00C43940"/>
    <w:rsid w:val="00C44342"/>
    <w:rsid w:val="00C44694"/>
    <w:rsid w:val="00C44744"/>
    <w:rsid w:val="00C454BB"/>
    <w:rsid w:val="00C457C1"/>
    <w:rsid w:val="00C45B0B"/>
    <w:rsid w:val="00C46625"/>
    <w:rsid w:val="00C46781"/>
    <w:rsid w:val="00C46870"/>
    <w:rsid w:val="00C47135"/>
    <w:rsid w:val="00C47545"/>
    <w:rsid w:val="00C47593"/>
    <w:rsid w:val="00C5044B"/>
    <w:rsid w:val="00C506BD"/>
    <w:rsid w:val="00C50E55"/>
    <w:rsid w:val="00C51426"/>
    <w:rsid w:val="00C51622"/>
    <w:rsid w:val="00C51FB3"/>
    <w:rsid w:val="00C5223C"/>
    <w:rsid w:val="00C52A35"/>
    <w:rsid w:val="00C53213"/>
    <w:rsid w:val="00C53917"/>
    <w:rsid w:val="00C53FA0"/>
    <w:rsid w:val="00C541DE"/>
    <w:rsid w:val="00C54C11"/>
    <w:rsid w:val="00C54C67"/>
    <w:rsid w:val="00C54E65"/>
    <w:rsid w:val="00C552C7"/>
    <w:rsid w:val="00C56324"/>
    <w:rsid w:val="00C563C6"/>
    <w:rsid w:val="00C56431"/>
    <w:rsid w:val="00C5653B"/>
    <w:rsid w:val="00C565A3"/>
    <w:rsid w:val="00C577F7"/>
    <w:rsid w:val="00C60667"/>
    <w:rsid w:val="00C61AB9"/>
    <w:rsid w:val="00C61F84"/>
    <w:rsid w:val="00C62FF7"/>
    <w:rsid w:val="00C63135"/>
    <w:rsid w:val="00C634FC"/>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82D"/>
    <w:rsid w:val="00C80920"/>
    <w:rsid w:val="00C80B03"/>
    <w:rsid w:val="00C81138"/>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4A93"/>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2C4"/>
    <w:rsid w:val="00CA5AD3"/>
    <w:rsid w:val="00CA62DD"/>
    <w:rsid w:val="00CA68A3"/>
    <w:rsid w:val="00CA69BA"/>
    <w:rsid w:val="00CA7DE6"/>
    <w:rsid w:val="00CB0339"/>
    <w:rsid w:val="00CB0ECC"/>
    <w:rsid w:val="00CB110E"/>
    <w:rsid w:val="00CB11F8"/>
    <w:rsid w:val="00CB225B"/>
    <w:rsid w:val="00CB2EF5"/>
    <w:rsid w:val="00CB33E4"/>
    <w:rsid w:val="00CB4230"/>
    <w:rsid w:val="00CB431B"/>
    <w:rsid w:val="00CB4A77"/>
    <w:rsid w:val="00CB4EA5"/>
    <w:rsid w:val="00CB557F"/>
    <w:rsid w:val="00CB592B"/>
    <w:rsid w:val="00CB5C5F"/>
    <w:rsid w:val="00CB5E51"/>
    <w:rsid w:val="00CB600E"/>
    <w:rsid w:val="00CB65B8"/>
    <w:rsid w:val="00CB6CDF"/>
    <w:rsid w:val="00CB7264"/>
    <w:rsid w:val="00CB730F"/>
    <w:rsid w:val="00CB761C"/>
    <w:rsid w:val="00CB76B5"/>
    <w:rsid w:val="00CB7AD6"/>
    <w:rsid w:val="00CC0120"/>
    <w:rsid w:val="00CC0495"/>
    <w:rsid w:val="00CC0B78"/>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655D"/>
    <w:rsid w:val="00CD711F"/>
    <w:rsid w:val="00CD74A7"/>
    <w:rsid w:val="00CD79B2"/>
    <w:rsid w:val="00CE157C"/>
    <w:rsid w:val="00CE1AF6"/>
    <w:rsid w:val="00CE2298"/>
    <w:rsid w:val="00CE3064"/>
    <w:rsid w:val="00CE3760"/>
    <w:rsid w:val="00CE39E4"/>
    <w:rsid w:val="00CE4282"/>
    <w:rsid w:val="00CE54E1"/>
    <w:rsid w:val="00CE55B6"/>
    <w:rsid w:val="00CE5856"/>
    <w:rsid w:val="00CE5BDE"/>
    <w:rsid w:val="00CE6A6D"/>
    <w:rsid w:val="00CE774C"/>
    <w:rsid w:val="00CF012E"/>
    <w:rsid w:val="00CF0283"/>
    <w:rsid w:val="00CF04D4"/>
    <w:rsid w:val="00CF0B4C"/>
    <w:rsid w:val="00CF1680"/>
    <w:rsid w:val="00CF1BD7"/>
    <w:rsid w:val="00CF21A5"/>
    <w:rsid w:val="00CF2518"/>
    <w:rsid w:val="00CF2DDE"/>
    <w:rsid w:val="00CF3071"/>
    <w:rsid w:val="00CF344A"/>
    <w:rsid w:val="00CF39A0"/>
    <w:rsid w:val="00CF3D1C"/>
    <w:rsid w:val="00CF40DE"/>
    <w:rsid w:val="00CF46F3"/>
    <w:rsid w:val="00CF4713"/>
    <w:rsid w:val="00CF4B12"/>
    <w:rsid w:val="00CF4F01"/>
    <w:rsid w:val="00CF58FE"/>
    <w:rsid w:val="00CF5EBE"/>
    <w:rsid w:val="00CF783B"/>
    <w:rsid w:val="00CF7D97"/>
    <w:rsid w:val="00CF7EEC"/>
    <w:rsid w:val="00D001C2"/>
    <w:rsid w:val="00D00779"/>
    <w:rsid w:val="00D009D8"/>
    <w:rsid w:val="00D012E1"/>
    <w:rsid w:val="00D01318"/>
    <w:rsid w:val="00D01665"/>
    <w:rsid w:val="00D01BB7"/>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16F3"/>
    <w:rsid w:val="00D12362"/>
    <w:rsid w:val="00D12A4F"/>
    <w:rsid w:val="00D1482A"/>
    <w:rsid w:val="00D14C15"/>
    <w:rsid w:val="00D155B0"/>
    <w:rsid w:val="00D15CB3"/>
    <w:rsid w:val="00D15F51"/>
    <w:rsid w:val="00D16ED5"/>
    <w:rsid w:val="00D202B1"/>
    <w:rsid w:val="00D20662"/>
    <w:rsid w:val="00D21291"/>
    <w:rsid w:val="00D21C8A"/>
    <w:rsid w:val="00D2297E"/>
    <w:rsid w:val="00D22DE5"/>
    <w:rsid w:val="00D231FD"/>
    <w:rsid w:val="00D233BD"/>
    <w:rsid w:val="00D233D7"/>
    <w:rsid w:val="00D23CBB"/>
    <w:rsid w:val="00D23EFB"/>
    <w:rsid w:val="00D25806"/>
    <w:rsid w:val="00D25E9D"/>
    <w:rsid w:val="00D25F1C"/>
    <w:rsid w:val="00D26519"/>
    <w:rsid w:val="00D2681C"/>
    <w:rsid w:val="00D26A4C"/>
    <w:rsid w:val="00D26DE6"/>
    <w:rsid w:val="00D26EE7"/>
    <w:rsid w:val="00D27118"/>
    <w:rsid w:val="00D27ABB"/>
    <w:rsid w:val="00D30718"/>
    <w:rsid w:val="00D322FB"/>
    <w:rsid w:val="00D32475"/>
    <w:rsid w:val="00D32EF4"/>
    <w:rsid w:val="00D33F81"/>
    <w:rsid w:val="00D34850"/>
    <w:rsid w:val="00D34CC1"/>
    <w:rsid w:val="00D35060"/>
    <w:rsid w:val="00D369D4"/>
    <w:rsid w:val="00D36AD7"/>
    <w:rsid w:val="00D373E9"/>
    <w:rsid w:val="00D37B20"/>
    <w:rsid w:val="00D37C61"/>
    <w:rsid w:val="00D403FF"/>
    <w:rsid w:val="00D404C4"/>
    <w:rsid w:val="00D40CE9"/>
    <w:rsid w:val="00D41D35"/>
    <w:rsid w:val="00D42115"/>
    <w:rsid w:val="00D42EFD"/>
    <w:rsid w:val="00D44DFE"/>
    <w:rsid w:val="00D457D1"/>
    <w:rsid w:val="00D458AA"/>
    <w:rsid w:val="00D46338"/>
    <w:rsid w:val="00D46BA2"/>
    <w:rsid w:val="00D47234"/>
    <w:rsid w:val="00D47281"/>
    <w:rsid w:val="00D47581"/>
    <w:rsid w:val="00D50295"/>
    <w:rsid w:val="00D5069A"/>
    <w:rsid w:val="00D50E43"/>
    <w:rsid w:val="00D51469"/>
    <w:rsid w:val="00D5263B"/>
    <w:rsid w:val="00D52B45"/>
    <w:rsid w:val="00D52C8A"/>
    <w:rsid w:val="00D530EB"/>
    <w:rsid w:val="00D53393"/>
    <w:rsid w:val="00D535B6"/>
    <w:rsid w:val="00D54869"/>
    <w:rsid w:val="00D55235"/>
    <w:rsid w:val="00D55D78"/>
    <w:rsid w:val="00D572B2"/>
    <w:rsid w:val="00D57F53"/>
    <w:rsid w:val="00D57F7D"/>
    <w:rsid w:val="00D60902"/>
    <w:rsid w:val="00D609CE"/>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5410"/>
    <w:rsid w:val="00D6692A"/>
    <w:rsid w:val="00D66E55"/>
    <w:rsid w:val="00D6728E"/>
    <w:rsid w:val="00D674E9"/>
    <w:rsid w:val="00D6799A"/>
    <w:rsid w:val="00D7009C"/>
    <w:rsid w:val="00D706EA"/>
    <w:rsid w:val="00D70F17"/>
    <w:rsid w:val="00D712DA"/>
    <w:rsid w:val="00D719EF"/>
    <w:rsid w:val="00D72327"/>
    <w:rsid w:val="00D7264C"/>
    <w:rsid w:val="00D727E0"/>
    <w:rsid w:val="00D72B87"/>
    <w:rsid w:val="00D72C72"/>
    <w:rsid w:val="00D74160"/>
    <w:rsid w:val="00D75D22"/>
    <w:rsid w:val="00D75DA5"/>
    <w:rsid w:val="00D76C58"/>
    <w:rsid w:val="00D76CF2"/>
    <w:rsid w:val="00D76E7C"/>
    <w:rsid w:val="00D80B40"/>
    <w:rsid w:val="00D80E02"/>
    <w:rsid w:val="00D8155B"/>
    <w:rsid w:val="00D81E79"/>
    <w:rsid w:val="00D825A5"/>
    <w:rsid w:val="00D825B7"/>
    <w:rsid w:val="00D828E9"/>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14B"/>
    <w:rsid w:val="00D907CB"/>
    <w:rsid w:val="00D91BF2"/>
    <w:rsid w:val="00D93AB4"/>
    <w:rsid w:val="00D93C1C"/>
    <w:rsid w:val="00D94026"/>
    <w:rsid w:val="00D94120"/>
    <w:rsid w:val="00D951DD"/>
    <w:rsid w:val="00D952ED"/>
    <w:rsid w:val="00D957FA"/>
    <w:rsid w:val="00D9664C"/>
    <w:rsid w:val="00D96AFC"/>
    <w:rsid w:val="00D97404"/>
    <w:rsid w:val="00D975A3"/>
    <w:rsid w:val="00D979D0"/>
    <w:rsid w:val="00DA082A"/>
    <w:rsid w:val="00DA08CA"/>
    <w:rsid w:val="00DA0F37"/>
    <w:rsid w:val="00DA101A"/>
    <w:rsid w:val="00DA122C"/>
    <w:rsid w:val="00DA2FD5"/>
    <w:rsid w:val="00DA4838"/>
    <w:rsid w:val="00DA4989"/>
    <w:rsid w:val="00DA5721"/>
    <w:rsid w:val="00DA6173"/>
    <w:rsid w:val="00DA7477"/>
    <w:rsid w:val="00DA7573"/>
    <w:rsid w:val="00DA7BD4"/>
    <w:rsid w:val="00DB0191"/>
    <w:rsid w:val="00DB0233"/>
    <w:rsid w:val="00DB0359"/>
    <w:rsid w:val="00DB04D0"/>
    <w:rsid w:val="00DB0EF6"/>
    <w:rsid w:val="00DB0F8A"/>
    <w:rsid w:val="00DB26A8"/>
    <w:rsid w:val="00DB27CF"/>
    <w:rsid w:val="00DB29F7"/>
    <w:rsid w:val="00DB324C"/>
    <w:rsid w:val="00DB3FD3"/>
    <w:rsid w:val="00DB52BE"/>
    <w:rsid w:val="00DB5F2A"/>
    <w:rsid w:val="00DB6F45"/>
    <w:rsid w:val="00DB72B7"/>
    <w:rsid w:val="00DB7546"/>
    <w:rsid w:val="00DB7BFF"/>
    <w:rsid w:val="00DB7DAC"/>
    <w:rsid w:val="00DC0624"/>
    <w:rsid w:val="00DC0FC3"/>
    <w:rsid w:val="00DC1A58"/>
    <w:rsid w:val="00DC1AC0"/>
    <w:rsid w:val="00DC1CDD"/>
    <w:rsid w:val="00DC1D8E"/>
    <w:rsid w:val="00DC20C3"/>
    <w:rsid w:val="00DC227A"/>
    <w:rsid w:val="00DC2360"/>
    <w:rsid w:val="00DC26E4"/>
    <w:rsid w:val="00DC2BAE"/>
    <w:rsid w:val="00DC2CEE"/>
    <w:rsid w:val="00DC2DCD"/>
    <w:rsid w:val="00DC3257"/>
    <w:rsid w:val="00DC3279"/>
    <w:rsid w:val="00DC3BF1"/>
    <w:rsid w:val="00DC4D1D"/>
    <w:rsid w:val="00DC4D87"/>
    <w:rsid w:val="00DC54EB"/>
    <w:rsid w:val="00DC580A"/>
    <w:rsid w:val="00DC5B50"/>
    <w:rsid w:val="00DC66BC"/>
    <w:rsid w:val="00DC69B3"/>
    <w:rsid w:val="00DC727F"/>
    <w:rsid w:val="00DC7BA2"/>
    <w:rsid w:val="00DC7E78"/>
    <w:rsid w:val="00DD0493"/>
    <w:rsid w:val="00DD0924"/>
    <w:rsid w:val="00DD0CBF"/>
    <w:rsid w:val="00DD1071"/>
    <w:rsid w:val="00DD12FD"/>
    <w:rsid w:val="00DD1576"/>
    <w:rsid w:val="00DD2893"/>
    <w:rsid w:val="00DD4717"/>
    <w:rsid w:val="00DD4726"/>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8CE"/>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714"/>
    <w:rsid w:val="00DF580C"/>
    <w:rsid w:val="00DF5C1A"/>
    <w:rsid w:val="00DF6BCB"/>
    <w:rsid w:val="00DF6D45"/>
    <w:rsid w:val="00DF7042"/>
    <w:rsid w:val="00DF78FD"/>
    <w:rsid w:val="00DF7B6D"/>
    <w:rsid w:val="00DF7C04"/>
    <w:rsid w:val="00DF7EFE"/>
    <w:rsid w:val="00E00E15"/>
    <w:rsid w:val="00E00F63"/>
    <w:rsid w:val="00E01210"/>
    <w:rsid w:val="00E01D50"/>
    <w:rsid w:val="00E02664"/>
    <w:rsid w:val="00E02C4D"/>
    <w:rsid w:val="00E031A5"/>
    <w:rsid w:val="00E0341B"/>
    <w:rsid w:val="00E03473"/>
    <w:rsid w:val="00E0348F"/>
    <w:rsid w:val="00E035A6"/>
    <w:rsid w:val="00E03880"/>
    <w:rsid w:val="00E038F5"/>
    <w:rsid w:val="00E03D67"/>
    <w:rsid w:val="00E04510"/>
    <w:rsid w:val="00E04784"/>
    <w:rsid w:val="00E05569"/>
    <w:rsid w:val="00E05A6C"/>
    <w:rsid w:val="00E05F59"/>
    <w:rsid w:val="00E0655D"/>
    <w:rsid w:val="00E1024A"/>
    <w:rsid w:val="00E10B17"/>
    <w:rsid w:val="00E10B67"/>
    <w:rsid w:val="00E117E8"/>
    <w:rsid w:val="00E12742"/>
    <w:rsid w:val="00E12AB9"/>
    <w:rsid w:val="00E12B67"/>
    <w:rsid w:val="00E13685"/>
    <w:rsid w:val="00E141D3"/>
    <w:rsid w:val="00E14941"/>
    <w:rsid w:val="00E15025"/>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16"/>
    <w:rsid w:val="00E23888"/>
    <w:rsid w:val="00E23B9C"/>
    <w:rsid w:val="00E23CE3"/>
    <w:rsid w:val="00E23CF7"/>
    <w:rsid w:val="00E23E76"/>
    <w:rsid w:val="00E249DB"/>
    <w:rsid w:val="00E253A3"/>
    <w:rsid w:val="00E25402"/>
    <w:rsid w:val="00E259B0"/>
    <w:rsid w:val="00E25AF8"/>
    <w:rsid w:val="00E25F44"/>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47FB"/>
    <w:rsid w:val="00E44C86"/>
    <w:rsid w:val="00E453AB"/>
    <w:rsid w:val="00E462E6"/>
    <w:rsid w:val="00E463A0"/>
    <w:rsid w:val="00E4780B"/>
    <w:rsid w:val="00E47839"/>
    <w:rsid w:val="00E51CDE"/>
    <w:rsid w:val="00E5210B"/>
    <w:rsid w:val="00E53631"/>
    <w:rsid w:val="00E5388F"/>
    <w:rsid w:val="00E54239"/>
    <w:rsid w:val="00E54272"/>
    <w:rsid w:val="00E542BC"/>
    <w:rsid w:val="00E54521"/>
    <w:rsid w:val="00E54617"/>
    <w:rsid w:val="00E5484B"/>
    <w:rsid w:val="00E554DC"/>
    <w:rsid w:val="00E56023"/>
    <w:rsid w:val="00E56D6E"/>
    <w:rsid w:val="00E56FEF"/>
    <w:rsid w:val="00E577F9"/>
    <w:rsid w:val="00E57FB5"/>
    <w:rsid w:val="00E60B5C"/>
    <w:rsid w:val="00E60BEB"/>
    <w:rsid w:val="00E60F14"/>
    <w:rsid w:val="00E61B23"/>
    <w:rsid w:val="00E625BE"/>
    <w:rsid w:val="00E6284B"/>
    <w:rsid w:val="00E62D07"/>
    <w:rsid w:val="00E62DF6"/>
    <w:rsid w:val="00E63162"/>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900"/>
    <w:rsid w:val="00E75D6E"/>
    <w:rsid w:val="00E76007"/>
    <w:rsid w:val="00E76181"/>
    <w:rsid w:val="00E7620F"/>
    <w:rsid w:val="00E770F2"/>
    <w:rsid w:val="00E77EAC"/>
    <w:rsid w:val="00E77F9D"/>
    <w:rsid w:val="00E81069"/>
    <w:rsid w:val="00E817AD"/>
    <w:rsid w:val="00E817EF"/>
    <w:rsid w:val="00E8184F"/>
    <w:rsid w:val="00E826D8"/>
    <w:rsid w:val="00E828D5"/>
    <w:rsid w:val="00E82D81"/>
    <w:rsid w:val="00E83259"/>
    <w:rsid w:val="00E83896"/>
    <w:rsid w:val="00E839BE"/>
    <w:rsid w:val="00E83CAC"/>
    <w:rsid w:val="00E84C89"/>
    <w:rsid w:val="00E85E56"/>
    <w:rsid w:val="00E860DD"/>
    <w:rsid w:val="00E86C27"/>
    <w:rsid w:val="00E8713D"/>
    <w:rsid w:val="00E90329"/>
    <w:rsid w:val="00E910D5"/>
    <w:rsid w:val="00E9179B"/>
    <w:rsid w:val="00E922C4"/>
    <w:rsid w:val="00E92AAD"/>
    <w:rsid w:val="00E92B37"/>
    <w:rsid w:val="00E943AE"/>
    <w:rsid w:val="00E947B0"/>
    <w:rsid w:val="00E94E21"/>
    <w:rsid w:val="00E95D82"/>
    <w:rsid w:val="00E95F21"/>
    <w:rsid w:val="00E96273"/>
    <w:rsid w:val="00E96E97"/>
    <w:rsid w:val="00E97D49"/>
    <w:rsid w:val="00EA0251"/>
    <w:rsid w:val="00EA1065"/>
    <w:rsid w:val="00EA1434"/>
    <w:rsid w:val="00EA3619"/>
    <w:rsid w:val="00EA3C3E"/>
    <w:rsid w:val="00EA4694"/>
    <w:rsid w:val="00EA48D3"/>
    <w:rsid w:val="00EA546B"/>
    <w:rsid w:val="00EA57C5"/>
    <w:rsid w:val="00EA5D7E"/>
    <w:rsid w:val="00EA5F31"/>
    <w:rsid w:val="00EA5F92"/>
    <w:rsid w:val="00EA5FDB"/>
    <w:rsid w:val="00EA6464"/>
    <w:rsid w:val="00EA64B4"/>
    <w:rsid w:val="00EA65F1"/>
    <w:rsid w:val="00EA6665"/>
    <w:rsid w:val="00EA6935"/>
    <w:rsid w:val="00EA6967"/>
    <w:rsid w:val="00EA6F44"/>
    <w:rsid w:val="00EA7613"/>
    <w:rsid w:val="00EA793B"/>
    <w:rsid w:val="00EA7A7E"/>
    <w:rsid w:val="00EB00A8"/>
    <w:rsid w:val="00EB0504"/>
    <w:rsid w:val="00EB05DA"/>
    <w:rsid w:val="00EB190F"/>
    <w:rsid w:val="00EB235B"/>
    <w:rsid w:val="00EB31A3"/>
    <w:rsid w:val="00EB325B"/>
    <w:rsid w:val="00EB3E22"/>
    <w:rsid w:val="00EB5235"/>
    <w:rsid w:val="00EB67F1"/>
    <w:rsid w:val="00EB693B"/>
    <w:rsid w:val="00EB7BA9"/>
    <w:rsid w:val="00EB7D75"/>
    <w:rsid w:val="00EC0B20"/>
    <w:rsid w:val="00EC0EE7"/>
    <w:rsid w:val="00EC1C3A"/>
    <w:rsid w:val="00EC1F51"/>
    <w:rsid w:val="00EC2B1D"/>
    <w:rsid w:val="00EC2B77"/>
    <w:rsid w:val="00EC4233"/>
    <w:rsid w:val="00EC4544"/>
    <w:rsid w:val="00EC4A85"/>
    <w:rsid w:val="00EC51DD"/>
    <w:rsid w:val="00EC57B2"/>
    <w:rsid w:val="00EC58C7"/>
    <w:rsid w:val="00EC58F4"/>
    <w:rsid w:val="00EC650B"/>
    <w:rsid w:val="00EC7808"/>
    <w:rsid w:val="00EC7BFA"/>
    <w:rsid w:val="00ED042E"/>
    <w:rsid w:val="00ED115D"/>
    <w:rsid w:val="00ED1295"/>
    <w:rsid w:val="00ED1937"/>
    <w:rsid w:val="00ED2725"/>
    <w:rsid w:val="00ED2EB4"/>
    <w:rsid w:val="00ED32FA"/>
    <w:rsid w:val="00ED34D1"/>
    <w:rsid w:val="00ED367F"/>
    <w:rsid w:val="00ED4206"/>
    <w:rsid w:val="00ED58A2"/>
    <w:rsid w:val="00ED58C3"/>
    <w:rsid w:val="00ED5C71"/>
    <w:rsid w:val="00ED5EEE"/>
    <w:rsid w:val="00ED667C"/>
    <w:rsid w:val="00ED7966"/>
    <w:rsid w:val="00EE01CC"/>
    <w:rsid w:val="00EE04EE"/>
    <w:rsid w:val="00EE0B3C"/>
    <w:rsid w:val="00EE1760"/>
    <w:rsid w:val="00EE1D3E"/>
    <w:rsid w:val="00EE287D"/>
    <w:rsid w:val="00EE3B32"/>
    <w:rsid w:val="00EE3CFF"/>
    <w:rsid w:val="00EE3F39"/>
    <w:rsid w:val="00EE414C"/>
    <w:rsid w:val="00EE44FE"/>
    <w:rsid w:val="00EE467A"/>
    <w:rsid w:val="00EE5303"/>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5CB7"/>
    <w:rsid w:val="00EF6B41"/>
    <w:rsid w:val="00EF708A"/>
    <w:rsid w:val="00EF72C3"/>
    <w:rsid w:val="00EF79CE"/>
    <w:rsid w:val="00F00152"/>
    <w:rsid w:val="00F00352"/>
    <w:rsid w:val="00F00B1B"/>
    <w:rsid w:val="00F00E37"/>
    <w:rsid w:val="00F010EE"/>
    <w:rsid w:val="00F01383"/>
    <w:rsid w:val="00F0167D"/>
    <w:rsid w:val="00F0177A"/>
    <w:rsid w:val="00F019D5"/>
    <w:rsid w:val="00F02500"/>
    <w:rsid w:val="00F02FBE"/>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D40"/>
    <w:rsid w:val="00F16FB0"/>
    <w:rsid w:val="00F1733B"/>
    <w:rsid w:val="00F17474"/>
    <w:rsid w:val="00F201CC"/>
    <w:rsid w:val="00F20487"/>
    <w:rsid w:val="00F20F65"/>
    <w:rsid w:val="00F2106D"/>
    <w:rsid w:val="00F216F9"/>
    <w:rsid w:val="00F21B75"/>
    <w:rsid w:val="00F21F65"/>
    <w:rsid w:val="00F22337"/>
    <w:rsid w:val="00F22D65"/>
    <w:rsid w:val="00F23175"/>
    <w:rsid w:val="00F235F2"/>
    <w:rsid w:val="00F23FB0"/>
    <w:rsid w:val="00F2480A"/>
    <w:rsid w:val="00F24891"/>
    <w:rsid w:val="00F249C0"/>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99E"/>
    <w:rsid w:val="00F32C70"/>
    <w:rsid w:val="00F34E02"/>
    <w:rsid w:val="00F3549E"/>
    <w:rsid w:val="00F355F1"/>
    <w:rsid w:val="00F365A7"/>
    <w:rsid w:val="00F3681C"/>
    <w:rsid w:val="00F3769D"/>
    <w:rsid w:val="00F404F4"/>
    <w:rsid w:val="00F4143E"/>
    <w:rsid w:val="00F41CC5"/>
    <w:rsid w:val="00F41D25"/>
    <w:rsid w:val="00F423C2"/>
    <w:rsid w:val="00F433F8"/>
    <w:rsid w:val="00F433FE"/>
    <w:rsid w:val="00F43627"/>
    <w:rsid w:val="00F43781"/>
    <w:rsid w:val="00F44224"/>
    <w:rsid w:val="00F4463C"/>
    <w:rsid w:val="00F45E6B"/>
    <w:rsid w:val="00F473A5"/>
    <w:rsid w:val="00F473F3"/>
    <w:rsid w:val="00F474B8"/>
    <w:rsid w:val="00F478CA"/>
    <w:rsid w:val="00F47CE2"/>
    <w:rsid w:val="00F501F3"/>
    <w:rsid w:val="00F50A98"/>
    <w:rsid w:val="00F50E5F"/>
    <w:rsid w:val="00F51460"/>
    <w:rsid w:val="00F51667"/>
    <w:rsid w:val="00F521DC"/>
    <w:rsid w:val="00F52E89"/>
    <w:rsid w:val="00F53199"/>
    <w:rsid w:val="00F541A1"/>
    <w:rsid w:val="00F54B09"/>
    <w:rsid w:val="00F54BEA"/>
    <w:rsid w:val="00F54E8A"/>
    <w:rsid w:val="00F559A8"/>
    <w:rsid w:val="00F55C21"/>
    <w:rsid w:val="00F55E5F"/>
    <w:rsid w:val="00F55F6D"/>
    <w:rsid w:val="00F5736B"/>
    <w:rsid w:val="00F57880"/>
    <w:rsid w:val="00F6064D"/>
    <w:rsid w:val="00F608AB"/>
    <w:rsid w:val="00F60BE7"/>
    <w:rsid w:val="00F60F5E"/>
    <w:rsid w:val="00F6159C"/>
    <w:rsid w:val="00F61714"/>
    <w:rsid w:val="00F6238F"/>
    <w:rsid w:val="00F63E59"/>
    <w:rsid w:val="00F64701"/>
    <w:rsid w:val="00F64BE0"/>
    <w:rsid w:val="00F65B68"/>
    <w:rsid w:val="00F67560"/>
    <w:rsid w:val="00F67846"/>
    <w:rsid w:val="00F67B42"/>
    <w:rsid w:val="00F70B72"/>
    <w:rsid w:val="00F70DEF"/>
    <w:rsid w:val="00F70EA3"/>
    <w:rsid w:val="00F71398"/>
    <w:rsid w:val="00F7294C"/>
    <w:rsid w:val="00F72C5F"/>
    <w:rsid w:val="00F73549"/>
    <w:rsid w:val="00F74061"/>
    <w:rsid w:val="00F7515B"/>
    <w:rsid w:val="00F75782"/>
    <w:rsid w:val="00F8013F"/>
    <w:rsid w:val="00F80738"/>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958"/>
    <w:rsid w:val="00F95DD6"/>
    <w:rsid w:val="00F96370"/>
    <w:rsid w:val="00F9672B"/>
    <w:rsid w:val="00F97940"/>
    <w:rsid w:val="00F97BA3"/>
    <w:rsid w:val="00F97EA2"/>
    <w:rsid w:val="00F97F0D"/>
    <w:rsid w:val="00FA07F5"/>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08F"/>
    <w:rsid w:val="00FA6980"/>
    <w:rsid w:val="00FA6CDF"/>
    <w:rsid w:val="00FA7BB5"/>
    <w:rsid w:val="00FA7C85"/>
    <w:rsid w:val="00FB000F"/>
    <w:rsid w:val="00FB0932"/>
    <w:rsid w:val="00FB12D8"/>
    <w:rsid w:val="00FB176A"/>
    <w:rsid w:val="00FB1BE9"/>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B9"/>
    <w:rsid w:val="00FC00F3"/>
    <w:rsid w:val="00FC0A33"/>
    <w:rsid w:val="00FC1416"/>
    <w:rsid w:val="00FC14B2"/>
    <w:rsid w:val="00FC1823"/>
    <w:rsid w:val="00FC2198"/>
    <w:rsid w:val="00FC26A4"/>
    <w:rsid w:val="00FC2C93"/>
    <w:rsid w:val="00FC325A"/>
    <w:rsid w:val="00FC32AE"/>
    <w:rsid w:val="00FC33ED"/>
    <w:rsid w:val="00FC391D"/>
    <w:rsid w:val="00FC43AD"/>
    <w:rsid w:val="00FC5876"/>
    <w:rsid w:val="00FC62F5"/>
    <w:rsid w:val="00FC71FB"/>
    <w:rsid w:val="00FC731E"/>
    <w:rsid w:val="00FD035A"/>
    <w:rsid w:val="00FD03AA"/>
    <w:rsid w:val="00FD082A"/>
    <w:rsid w:val="00FD15AE"/>
    <w:rsid w:val="00FD178D"/>
    <w:rsid w:val="00FD19F1"/>
    <w:rsid w:val="00FD1A7E"/>
    <w:rsid w:val="00FD1F97"/>
    <w:rsid w:val="00FD1FB6"/>
    <w:rsid w:val="00FD2C24"/>
    <w:rsid w:val="00FD2CC3"/>
    <w:rsid w:val="00FD31BF"/>
    <w:rsid w:val="00FD3CC7"/>
    <w:rsid w:val="00FD4148"/>
    <w:rsid w:val="00FD4D5B"/>
    <w:rsid w:val="00FD5DBC"/>
    <w:rsid w:val="00FD6453"/>
    <w:rsid w:val="00FD67FD"/>
    <w:rsid w:val="00FD78C8"/>
    <w:rsid w:val="00FD7CB2"/>
    <w:rsid w:val="00FD7D46"/>
    <w:rsid w:val="00FD7D8B"/>
    <w:rsid w:val="00FE0AF2"/>
    <w:rsid w:val="00FE1C47"/>
    <w:rsid w:val="00FE22DD"/>
    <w:rsid w:val="00FE2CFB"/>
    <w:rsid w:val="00FE4349"/>
    <w:rsid w:val="00FE4A60"/>
    <w:rsid w:val="00FE54E0"/>
    <w:rsid w:val="00FE55F0"/>
    <w:rsid w:val="00FE5CA7"/>
    <w:rsid w:val="00FE6331"/>
    <w:rsid w:val="00FE685B"/>
    <w:rsid w:val="00FE689F"/>
    <w:rsid w:val="00FE6C12"/>
    <w:rsid w:val="00FE7894"/>
    <w:rsid w:val="00FF01FA"/>
    <w:rsid w:val="00FF0967"/>
    <w:rsid w:val="00FF21B5"/>
    <w:rsid w:val="00FF21C3"/>
    <w:rsid w:val="00FF2A11"/>
    <w:rsid w:val="00FF2AA0"/>
    <w:rsid w:val="00FF2BAC"/>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FC8C0D"/>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A6111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uiPriority w:val="9"/>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uiPriority w:val="9"/>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9"/>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9"/>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9"/>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rsid w:val="001C16CB"/>
    <w:pPr>
      <w:spacing w:line="240" w:lineRule="auto"/>
    </w:pPr>
    <w:rPr>
      <w:sz w:val="20"/>
      <w:szCs w:val="20"/>
    </w:rPr>
  </w:style>
  <w:style w:type="character" w:customStyle="1" w:styleId="CommentTextChar">
    <w:name w:val="Comment Text Char"/>
    <w:basedOn w:val="DefaultParagraphFont"/>
    <w:link w:val="CommentText"/>
    <w:uiPriority w:val="99"/>
    <w:rsid w:val="001C16CB"/>
    <w:rPr>
      <w:rFonts w:ascii="Calibri" w:eastAsiaTheme="minorEastAsia" w:hAnsi="Calibri"/>
      <w:sz w:val="20"/>
      <w:szCs w:val="20"/>
      <w:lang w:eastAsia="en-NZ"/>
    </w:rPr>
  </w:style>
  <w:style w:type="paragraph" w:styleId="NormalWeb">
    <w:name w:val="Normal (Web)"/>
    <w:basedOn w:val="Normal"/>
    <w:uiPriority w:val="99"/>
    <w:semiHidden/>
    <w:unhideWhenUsed/>
    <w:rsid w:val="001A088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rsid w:val="00860776"/>
    <w:rPr>
      <w:rFonts w:ascii="Calibri" w:eastAsiaTheme="minorEastAsia" w:hAnsi="Calibri"/>
      <w:sz w:val="20"/>
      <w:szCs w:val="20"/>
      <w:lang w:eastAsia="en-NZ"/>
    </w:rPr>
  </w:style>
  <w:style w:type="paragraph" w:styleId="HTMLPreformatted">
    <w:name w:val="HTML Preformatted"/>
    <w:basedOn w:val="Normal"/>
    <w:link w:val="HTMLPreformattedChar"/>
    <w:uiPriority w:val="99"/>
    <w:semiHidden/>
    <w:unhideWhenUsed/>
    <w:rsid w:val="00AD1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1A06"/>
    <w:rPr>
      <w:rFonts w:ascii="Courier New" w:eastAsia="Times New Roman" w:hAnsi="Courier New" w:cs="Courier New"/>
      <w:sz w:val="20"/>
      <w:szCs w:val="20"/>
      <w:lang w:eastAsia="en-NZ"/>
    </w:rPr>
  </w:style>
  <w:style w:type="character" w:styleId="LineNumber">
    <w:name w:val="line number"/>
    <w:basedOn w:val="DefaultParagraphFont"/>
    <w:uiPriority w:val="99"/>
    <w:semiHidden/>
    <w:rsid w:val="00641261"/>
  </w:style>
  <w:style w:type="character" w:customStyle="1" w:styleId="UnresolvedMention">
    <w:name w:val="Unresolved Mention"/>
    <w:basedOn w:val="DefaultParagraphFont"/>
    <w:uiPriority w:val="99"/>
    <w:semiHidden/>
    <w:unhideWhenUsed/>
    <w:rsid w:val="00897FBD"/>
    <w:rPr>
      <w:color w:val="605E5C"/>
      <w:shd w:val="clear" w:color="auto" w:fill="E1DFDD"/>
    </w:rPr>
  </w:style>
  <w:style w:type="paragraph" w:styleId="ListNumber">
    <w:name w:val="List Number"/>
    <w:basedOn w:val="Normal"/>
    <w:uiPriority w:val="99"/>
    <w:semiHidden/>
    <w:rsid w:val="00A6111B"/>
    <w:pPr>
      <w:numPr>
        <w:numId w:val="52"/>
      </w:numPr>
      <w:contextualSpacing/>
    </w:pPr>
  </w:style>
  <w:style w:type="paragraph" w:styleId="ListBullet">
    <w:name w:val="List Bullet"/>
    <w:basedOn w:val="Normal"/>
    <w:uiPriority w:val="99"/>
    <w:semiHidden/>
    <w:rsid w:val="001309C3"/>
    <w:pPr>
      <w:numPr>
        <w:numId w:val="47"/>
      </w:numPr>
      <w:contextualSpacing/>
    </w:pPr>
  </w:style>
  <w:style w:type="paragraph" w:styleId="List">
    <w:name w:val="List"/>
    <w:basedOn w:val="Normal"/>
    <w:uiPriority w:val="99"/>
    <w:semiHidden/>
    <w:rsid w:val="00856591"/>
    <w:pPr>
      <w:ind w:left="283" w:hanging="283"/>
      <w:contextualSpacing/>
    </w:pPr>
  </w:style>
  <w:style w:type="paragraph" w:styleId="List2">
    <w:name w:val="List 2"/>
    <w:basedOn w:val="Normal"/>
    <w:uiPriority w:val="99"/>
    <w:semiHidden/>
    <w:rsid w:val="00856591"/>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12789435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www.waikato.ac.nz/__data/assets/pdf_file/0007/391615/ERI_Report_106.pdf" TargetMode="External"/><Relationship Id="rId39" Type="http://schemas.openxmlformats.org/officeDocument/2006/relationships/hyperlink" Target="http://archive.stats.govt.nz/browse_for_stats/environment/environmental-reporting-series/environmental-indicators/Home/Land/land-cover.aspx"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niwa.co.nz/static/web/New_Zealand_Freshwater_Fish_Sampling_Protocols.pdf" TargetMode="External"/><Relationship Id="rId42" Type="http://schemas.openxmlformats.org/officeDocument/2006/relationships/footer" Target="footer4.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yperlink" Target="http://www.mfe.govt.nz/sites/default/files/freshwater-fish-predictive-modelling-bioassessment-scoping-study.pdf" TargetMode="External"/><Relationship Id="rId38" Type="http://schemas.openxmlformats.org/officeDocument/2006/relationships/hyperlink" Target="http://www.gw.govt.nz/assets/council-publications/Rivers-Water-Quality-and-Ecology-monitoring-programme-Annual-Data-Report-2017-18.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yperlink" Target="http://www.doc.govt.nz/Documents/science-and-technical/nztcs24entire.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image" Target="media/image9.jpeg"/><Relationship Id="rId32" Type="http://schemas.openxmlformats.org/officeDocument/2006/relationships/hyperlink" Target="http://www.mfe.govt.nz/sites/default/files/media/Environmental%20reporting/Temporal%20and%20land-cover%20trends%20in%20freshwater%20fish%20communities%20in%20New%20Zealand%27s%20rivers%20an%20analysis%20of%20data%20from%20the%20New%20Zealand%20Freshwater%20Database%20-%201970%20-%202007.pdf" TargetMode="External"/><Relationship Id="rId37" Type="http://schemas.openxmlformats.org/officeDocument/2006/relationships/hyperlink" Target="http://www.mfe.govt.nz/sites/default/files/media/Environmental%20reporting/environment-aotearoa-2019.pdf" TargetMode="Externa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www.waikatoregion.govt.nz/services/publications/tr201629/" TargetMode="External"/><Relationship Id="rId36" Type="http://schemas.openxmlformats.org/officeDocument/2006/relationships/hyperlink" Target="http://www.mfe.govt.nz/sites/default/files/media/Environmental%20reporting/our-fresh-water-2017_1.pdf"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www.doc.govt.nz/globalassets/documents/conservation/land-and-freshwater/freshwater/conservation-ecology-and-management-of-migratory-galaxiids.pdf"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yperlink" Target="http://www.mfe.govt.nz/sites/default/files/media/Fresh%20water/temporal-trends-report.pdf" TargetMode="External"/><Relationship Id="rId30" Type="http://schemas.openxmlformats.org/officeDocument/2006/relationships/hyperlink" Target="https://niwa.co.nz/static/web/freshwater-and-estuaries/NZ-FishPassageGuidelines-upto4m-NIWA-DOC-NZFPAG.pdf" TargetMode="External"/><Relationship Id="rId35" Type="http://schemas.openxmlformats.org/officeDocument/2006/relationships/hyperlink" Target="http://www.mfe.govt.nz/publications/fresh-water/land-use-impacts-freshwater-and-marine-environments-new-zealand" TargetMode="Externa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fishpassage.niwa.co.nz/" TargetMode="External"/><Relationship Id="rId1" Type="http://schemas.openxmlformats.org/officeDocument/2006/relationships/hyperlink" Target="https://niwa.co.nz/information-services/nz-freshwater-fish-datab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1547C-4FC0-46FA-AF29-62AA7681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116</TotalTime>
  <Pages>23</Pages>
  <Words>5409</Words>
  <Characters>31124</Characters>
  <Application>Microsoft Office Word</Application>
  <DocSecurity>0</DocSecurity>
  <Lines>524</Lines>
  <Paragraphs>191</Paragraphs>
  <ScaleCrop>false</ScaleCrop>
  <HeadingPairs>
    <vt:vector size="2" baseType="variant">
      <vt:variant>
        <vt:lpstr>Title</vt:lpstr>
      </vt:variant>
      <vt:variant>
        <vt:i4>1</vt:i4>
      </vt:variant>
    </vt:vector>
  </HeadingPairs>
  <TitlesOfParts>
    <vt:vector size="1" baseType="lpstr">
      <vt:lpstr>Fish Index of Biotic Integrity in New Zealand Rivers</vt:lpstr>
    </vt:vector>
  </TitlesOfParts>
  <Company/>
  <LinksUpToDate>false</LinksUpToDate>
  <CharactersWithSpaces>36414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Index of Biotic Integrity in New Zealand Rivers</dc:title>
  <dc:creator>Ministry for the Environment</dc:creator>
  <cp:lastModifiedBy>Carmel Leonard</cp:lastModifiedBy>
  <cp:revision>6</cp:revision>
  <dcterms:created xsi:type="dcterms:W3CDTF">2020-02-17T00:54:00Z</dcterms:created>
  <dcterms:modified xsi:type="dcterms:W3CDTF">2020-02-21T02:04:00Z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