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D648D" w14:textId="415A307B" w:rsidR="0063005C" w:rsidRPr="008861D0" w:rsidRDefault="008627C7" w:rsidP="008627C7">
      <w:pPr>
        <w:spacing w:after="0"/>
        <w:textAlignment w:val="baseline"/>
        <w:rPr>
          <w:rFonts w:ascii="Georgia" w:hAnsi="Georgia" w:cs="Segoe UI"/>
          <w:color w:val="1B556B"/>
          <w:sz w:val="48"/>
          <w:szCs w:val="48"/>
        </w:rPr>
      </w:pPr>
      <w:r w:rsidRPr="008861D0">
        <w:rPr>
          <w:rFonts w:ascii="Georgia" w:hAnsi="Georgia" w:cs="Segoe UI"/>
          <w:noProof/>
          <w:color w:val="1B556B"/>
          <w:sz w:val="48"/>
          <w:szCs w:val="48"/>
        </w:rPr>
        <w:drawing>
          <wp:anchor distT="0" distB="0" distL="114300" distR="114300" simplePos="0" relativeHeight="251658240" behindDoc="0" locked="0" layoutInCell="1" allowOverlap="1" wp14:anchorId="3EDC70AE" wp14:editId="642DB85C">
            <wp:simplePos x="0" y="0"/>
            <wp:positionH relativeFrom="column">
              <wp:posOffset>-1137285</wp:posOffset>
            </wp:positionH>
            <wp:positionV relativeFrom="paragraph">
              <wp:posOffset>-777240</wp:posOffset>
            </wp:positionV>
            <wp:extent cx="7639050" cy="1079167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41891" cy="10795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BADE7" w14:textId="7770E6FB" w:rsidR="008627C7" w:rsidRPr="008861D0" w:rsidRDefault="008627C7" w:rsidP="008627C7">
      <w:pPr>
        <w:spacing w:after="0"/>
        <w:textAlignment w:val="baseline"/>
        <w:rPr>
          <w:rFonts w:ascii="Segoe UI" w:hAnsi="Segoe UI" w:cs="Segoe UI"/>
          <w:sz w:val="18"/>
          <w:szCs w:val="18"/>
        </w:rPr>
      </w:pPr>
    </w:p>
    <w:p w14:paraId="4B63C9B6" w14:textId="77777777" w:rsidR="0063005C" w:rsidRPr="008861D0" w:rsidRDefault="0063005C" w:rsidP="0063005C">
      <w:pPr>
        <w:spacing w:after="0"/>
        <w:jc w:val="center"/>
        <w:textAlignment w:val="baseline"/>
        <w:rPr>
          <w:rFonts w:ascii="Georgia" w:hAnsi="Georgia" w:cs="Segoe UI"/>
          <w:color w:val="1B556B"/>
          <w:sz w:val="48"/>
          <w:szCs w:val="48"/>
        </w:rPr>
      </w:pPr>
    </w:p>
    <w:p w14:paraId="4219914C" w14:textId="77777777" w:rsidR="0063005C" w:rsidRPr="008861D0" w:rsidRDefault="0063005C" w:rsidP="0063005C">
      <w:pPr>
        <w:spacing w:after="0"/>
        <w:jc w:val="center"/>
        <w:textAlignment w:val="baseline"/>
        <w:rPr>
          <w:rFonts w:ascii="Georgia" w:hAnsi="Georgia" w:cs="Segoe UI"/>
          <w:color w:val="1B556B"/>
          <w:sz w:val="48"/>
          <w:szCs w:val="48"/>
        </w:rPr>
      </w:pPr>
    </w:p>
    <w:p w14:paraId="7E6DEE3A" w14:textId="77777777" w:rsidR="0063005C" w:rsidRPr="008861D0" w:rsidRDefault="0063005C" w:rsidP="0063005C">
      <w:pPr>
        <w:spacing w:after="0"/>
        <w:jc w:val="center"/>
        <w:textAlignment w:val="baseline"/>
        <w:rPr>
          <w:rFonts w:ascii="Georgia" w:hAnsi="Georgia" w:cs="Segoe UI"/>
          <w:color w:val="1B556B"/>
          <w:sz w:val="48"/>
          <w:szCs w:val="48"/>
        </w:rPr>
      </w:pPr>
    </w:p>
    <w:p w14:paraId="26B517AA" w14:textId="77777777" w:rsidR="0063005C" w:rsidRPr="008861D0" w:rsidRDefault="0063005C" w:rsidP="0063005C">
      <w:pPr>
        <w:spacing w:after="0"/>
        <w:jc w:val="center"/>
        <w:textAlignment w:val="baseline"/>
        <w:rPr>
          <w:rFonts w:ascii="Georgia" w:hAnsi="Georgia" w:cs="Segoe UI"/>
          <w:color w:val="1B556B"/>
          <w:sz w:val="48"/>
          <w:szCs w:val="48"/>
        </w:rPr>
      </w:pPr>
    </w:p>
    <w:p w14:paraId="659AABA0" w14:textId="77777777" w:rsidR="0063005C" w:rsidRPr="008861D0" w:rsidRDefault="0063005C" w:rsidP="0063005C">
      <w:pPr>
        <w:spacing w:after="0"/>
        <w:jc w:val="center"/>
        <w:textAlignment w:val="baseline"/>
        <w:rPr>
          <w:rFonts w:ascii="Georgia" w:hAnsi="Georgia" w:cs="Segoe UI"/>
          <w:color w:val="1B556B"/>
          <w:sz w:val="48"/>
          <w:szCs w:val="48"/>
        </w:rPr>
      </w:pPr>
    </w:p>
    <w:p w14:paraId="7DDDF982" w14:textId="77777777" w:rsidR="0063005C" w:rsidRPr="008861D0" w:rsidRDefault="0063005C" w:rsidP="0063005C">
      <w:pPr>
        <w:spacing w:after="0"/>
        <w:jc w:val="center"/>
        <w:textAlignment w:val="baseline"/>
        <w:rPr>
          <w:rFonts w:ascii="Georgia" w:hAnsi="Georgia" w:cs="Segoe UI"/>
          <w:color w:val="1B556B"/>
          <w:sz w:val="48"/>
          <w:szCs w:val="48"/>
        </w:rPr>
      </w:pPr>
    </w:p>
    <w:p w14:paraId="40809DC8" w14:textId="77777777" w:rsidR="0063005C" w:rsidRPr="008861D0" w:rsidRDefault="0063005C" w:rsidP="0063005C">
      <w:pPr>
        <w:spacing w:after="0"/>
        <w:jc w:val="center"/>
        <w:textAlignment w:val="baseline"/>
        <w:rPr>
          <w:rFonts w:ascii="Georgia" w:hAnsi="Georgia" w:cs="Segoe UI"/>
          <w:color w:val="1B556B"/>
          <w:sz w:val="48"/>
          <w:szCs w:val="48"/>
        </w:rPr>
      </w:pPr>
    </w:p>
    <w:p w14:paraId="0FA7955B" w14:textId="77777777" w:rsidR="0063005C" w:rsidRPr="008861D0" w:rsidRDefault="0063005C" w:rsidP="0063005C">
      <w:pPr>
        <w:spacing w:after="0"/>
        <w:jc w:val="center"/>
        <w:textAlignment w:val="baseline"/>
        <w:rPr>
          <w:rFonts w:ascii="Georgia" w:hAnsi="Georgia" w:cs="Segoe UI"/>
          <w:color w:val="1B556B"/>
          <w:sz w:val="48"/>
          <w:szCs w:val="48"/>
        </w:rPr>
      </w:pPr>
    </w:p>
    <w:p w14:paraId="0D64596A" w14:textId="77777777" w:rsidR="0063005C" w:rsidRPr="008861D0" w:rsidRDefault="0063005C" w:rsidP="0063005C">
      <w:pPr>
        <w:spacing w:after="0"/>
        <w:jc w:val="center"/>
        <w:textAlignment w:val="baseline"/>
        <w:rPr>
          <w:rFonts w:ascii="Georgia" w:hAnsi="Georgia" w:cs="Segoe UI"/>
          <w:color w:val="1B556B"/>
          <w:sz w:val="48"/>
          <w:szCs w:val="48"/>
        </w:rPr>
      </w:pPr>
    </w:p>
    <w:p w14:paraId="1866688C" w14:textId="77777777" w:rsidR="0063005C" w:rsidRPr="008861D0" w:rsidRDefault="0063005C" w:rsidP="0063005C">
      <w:pPr>
        <w:spacing w:after="0"/>
        <w:textAlignment w:val="baseline"/>
        <w:rPr>
          <w:rFonts w:ascii="Segoe UI" w:hAnsi="Segoe UI" w:cs="Segoe UI"/>
          <w:sz w:val="18"/>
          <w:szCs w:val="18"/>
        </w:rPr>
      </w:pPr>
      <w:r w:rsidRPr="008861D0">
        <w:rPr>
          <w:rFonts w:ascii="Calibri" w:hAnsi="Calibri" w:cs="Calibri"/>
          <w:color w:val="000000"/>
        </w:rPr>
        <w:t> </w:t>
      </w:r>
    </w:p>
    <w:p w14:paraId="2BC5773C" w14:textId="77777777" w:rsidR="0063005C" w:rsidRPr="008861D0" w:rsidRDefault="0063005C" w:rsidP="0063005C">
      <w:pPr>
        <w:spacing w:after="0"/>
        <w:textAlignment w:val="baseline"/>
        <w:rPr>
          <w:rFonts w:ascii="Segoe UI" w:hAnsi="Segoe UI" w:cs="Segoe UI"/>
          <w:sz w:val="18"/>
          <w:szCs w:val="18"/>
        </w:rPr>
      </w:pPr>
      <w:r w:rsidRPr="008861D0">
        <w:rPr>
          <w:rFonts w:ascii="Calibri" w:hAnsi="Calibri" w:cs="Calibri"/>
          <w:color w:val="000000"/>
        </w:rPr>
        <w:t> </w:t>
      </w:r>
    </w:p>
    <w:p w14:paraId="517C115D" w14:textId="77777777" w:rsidR="0063005C" w:rsidRPr="008861D0" w:rsidRDefault="0063005C" w:rsidP="0063005C">
      <w:pPr>
        <w:spacing w:after="0"/>
        <w:textAlignment w:val="baseline"/>
        <w:rPr>
          <w:rFonts w:ascii="Segoe UI" w:hAnsi="Segoe UI" w:cs="Segoe UI"/>
          <w:sz w:val="18"/>
          <w:szCs w:val="18"/>
        </w:rPr>
      </w:pPr>
      <w:r w:rsidRPr="008861D0">
        <w:rPr>
          <w:rFonts w:ascii="Calibri" w:hAnsi="Calibri" w:cs="Calibri"/>
          <w:color w:val="000000"/>
        </w:rPr>
        <w:t> </w:t>
      </w:r>
    </w:p>
    <w:p w14:paraId="1FB2EB16" w14:textId="24438B80" w:rsidR="0063005C" w:rsidRPr="008861D0" w:rsidRDefault="0063005C" w:rsidP="0063005C">
      <w:pPr>
        <w:spacing w:after="0"/>
        <w:textAlignment w:val="baseline"/>
        <w:rPr>
          <w:rFonts w:ascii="Calibri" w:hAnsi="Calibri" w:cs="Calibri"/>
          <w:color w:val="000000"/>
        </w:rPr>
      </w:pPr>
      <w:r w:rsidRPr="008861D0">
        <w:rPr>
          <w:rFonts w:ascii="Calibri" w:hAnsi="Calibri" w:cs="Calibri"/>
          <w:color w:val="000000"/>
        </w:rPr>
        <w:t> </w:t>
      </w:r>
    </w:p>
    <w:p w14:paraId="4E4B7CD9" w14:textId="41017862" w:rsidR="0063005C" w:rsidRPr="008861D0" w:rsidRDefault="0063005C" w:rsidP="0063005C">
      <w:pPr>
        <w:spacing w:after="0"/>
        <w:textAlignment w:val="baseline"/>
        <w:rPr>
          <w:rFonts w:ascii="Calibri" w:hAnsi="Calibri" w:cs="Calibri"/>
          <w:color w:val="000000"/>
        </w:rPr>
      </w:pPr>
    </w:p>
    <w:p w14:paraId="7074227D" w14:textId="325BFBEA" w:rsidR="0063005C" w:rsidRPr="008861D0" w:rsidRDefault="0063005C" w:rsidP="0063005C">
      <w:pPr>
        <w:spacing w:after="0"/>
        <w:textAlignment w:val="baseline"/>
        <w:rPr>
          <w:rFonts w:ascii="Calibri" w:hAnsi="Calibri" w:cs="Calibri"/>
          <w:color w:val="000000"/>
        </w:rPr>
      </w:pPr>
    </w:p>
    <w:p w14:paraId="0DDC0612" w14:textId="4CE18DA5" w:rsidR="0063005C" w:rsidRPr="008861D0" w:rsidRDefault="0063005C" w:rsidP="0063005C">
      <w:pPr>
        <w:spacing w:after="0"/>
        <w:textAlignment w:val="baseline"/>
        <w:rPr>
          <w:rFonts w:ascii="Calibri" w:hAnsi="Calibri" w:cs="Calibri"/>
          <w:color w:val="000000"/>
        </w:rPr>
      </w:pPr>
    </w:p>
    <w:p w14:paraId="0403DA1F" w14:textId="22D38F4F" w:rsidR="0063005C" w:rsidRPr="008861D0" w:rsidRDefault="0063005C" w:rsidP="0063005C">
      <w:pPr>
        <w:spacing w:after="0"/>
        <w:textAlignment w:val="baseline"/>
        <w:rPr>
          <w:rFonts w:ascii="Calibri" w:hAnsi="Calibri" w:cs="Calibri"/>
          <w:color w:val="000000"/>
        </w:rPr>
      </w:pPr>
    </w:p>
    <w:p w14:paraId="292D9E72" w14:textId="1D047D55" w:rsidR="0063005C" w:rsidRPr="008861D0" w:rsidRDefault="0063005C" w:rsidP="0063005C">
      <w:pPr>
        <w:spacing w:after="0"/>
        <w:textAlignment w:val="baseline"/>
        <w:rPr>
          <w:rFonts w:ascii="Calibri" w:hAnsi="Calibri" w:cs="Calibri"/>
          <w:color w:val="000000"/>
        </w:rPr>
      </w:pPr>
    </w:p>
    <w:p w14:paraId="5048E6D7" w14:textId="6C868D5E" w:rsidR="008627C7" w:rsidRPr="008861D0" w:rsidRDefault="008627C7" w:rsidP="0063005C">
      <w:pPr>
        <w:spacing w:after="0"/>
        <w:textAlignment w:val="baseline"/>
        <w:rPr>
          <w:rFonts w:ascii="Calibri" w:hAnsi="Calibri" w:cs="Calibri"/>
          <w:color w:val="000000"/>
        </w:rPr>
      </w:pPr>
    </w:p>
    <w:p w14:paraId="00EA3548" w14:textId="340AAE73" w:rsidR="008627C7" w:rsidRPr="008861D0" w:rsidRDefault="008627C7" w:rsidP="0063005C">
      <w:pPr>
        <w:spacing w:after="0"/>
        <w:textAlignment w:val="baseline"/>
        <w:rPr>
          <w:rFonts w:ascii="Calibri" w:hAnsi="Calibri" w:cs="Calibri"/>
          <w:color w:val="000000"/>
        </w:rPr>
      </w:pPr>
    </w:p>
    <w:p w14:paraId="18D33A76" w14:textId="403DC606" w:rsidR="008627C7" w:rsidRPr="008861D0" w:rsidRDefault="008627C7" w:rsidP="0063005C">
      <w:pPr>
        <w:spacing w:after="0"/>
        <w:textAlignment w:val="baseline"/>
        <w:rPr>
          <w:rFonts w:ascii="Calibri" w:hAnsi="Calibri" w:cs="Calibri"/>
          <w:color w:val="000000"/>
        </w:rPr>
      </w:pPr>
    </w:p>
    <w:p w14:paraId="1CE2B943" w14:textId="40E9F417" w:rsidR="008627C7" w:rsidRPr="008861D0" w:rsidRDefault="008627C7" w:rsidP="0063005C">
      <w:pPr>
        <w:spacing w:after="0"/>
        <w:textAlignment w:val="baseline"/>
        <w:rPr>
          <w:rFonts w:ascii="Calibri" w:hAnsi="Calibri" w:cs="Calibri"/>
          <w:color w:val="000000"/>
        </w:rPr>
      </w:pPr>
    </w:p>
    <w:p w14:paraId="6A45EB66" w14:textId="77777777" w:rsidR="008627C7" w:rsidRPr="008861D0" w:rsidRDefault="008627C7" w:rsidP="0063005C">
      <w:pPr>
        <w:spacing w:after="0"/>
        <w:textAlignment w:val="baseline"/>
        <w:rPr>
          <w:rFonts w:ascii="Calibri" w:hAnsi="Calibri" w:cs="Calibri"/>
          <w:color w:val="000000"/>
        </w:rPr>
      </w:pPr>
    </w:p>
    <w:p w14:paraId="47A8B5A9" w14:textId="2E4DEF82" w:rsidR="0063005C" w:rsidRPr="008861D0" w:rsidRDefault="0063005C" w:rsidP="0063005C">
      <w:pPr>
        <w:spacing w:after="0"/>
        <w:textAlignment w:val="baseline"/>
        <w:rPr>
          <w:rFonts w:ascii="Calibri" w:hAnsi="Calibri" w:cs="Calibri"/>
          <w:color w:val="000000"/>
        </w:rPr>
      </w:pPr>
    </w:p>
    <w:p w14:paraId="7EEA2344" w14:textId="7757EE1F" w:rsidR="0063005C" w:rsidRPr="008861D0" w:rsidRDefault="0063005C" w:rsidP="0063005C">
      <w:pPr>
        <w:spacing w:after="0"/>
        <w:textAlignment w:val="baseline"/>
        <w:rPr>
          <w:rFonts w:ascii="Calibri" w:hAnsi="Calibri" w:cs="Calibri"/>
          <w:color w:val="000000"/>
        </w:rPr>
      </w:pPr>
    </w:p>
    <w:p w14:paraId="0357165F" w14:textId="699BF9EE" w:rsidR="0063005C" w:rsidRPr="008861D0" w:rsidRDefault="0063005C" w:rsidP="0063005C">
      <w:pPr>
        <w:spacing w:after="0"/>
        <w:textAlignment w:val="baseline"/>
        <w:rPr>
          <w:rFonts w:ascii="Calibri" w:hAnsi="Calibri" w:cs="Calibri"/>
          <w:color w:val="000000"/>
        </w:rPr>
      </w:pPr>
    </w:p>
    <w:p w14:paraId="1FD00750" w14:textId="0AB55877" w:rsidR="0063005C" w:rsidRPr="008861D0" w:rsidRDefault="0063005C" w:rsidP="0063005C">
      <w:pPr>
        <w:spacing w:after="0"/>
        <w:textAlignment w:val="baseline"/>
        <w:rPr>
          <w:rFonts w:ascii="Calibri" w:hAnsi="Calibri" w:cs="Calibri"/>
          <w:color w:val="000000"/>
        </w:rPr>
      </w:pPr>
    </w:p>
    <w:p w14:paraId="6A0F7CE2" w14:textId="77777777" w:rsidR="0063005C" w:rsidRPr="008861D0" w:rsidRDefault="0063005C" w:rsidP="0063005C">
      <w:pPr>
        <w:spacing w:after="0"/>
        <w:textAlignment w:val="baseline"/>
        <w:rPr>
          <w:rFonts w:ascii="Calibri" w:hAnsi="Calibri" w:cs="Calibri"/>
          <w:color w:val="000000"/>
        </w:rPr>
      </w:pPr>
    </w:p>
    <w:p w14:paraId="4A97B79D" w14:textId="396BD907" w:rsidR="0063005C" w:rsidRPr="008861D0" w:rsidRDefault="0063005C" w:rsidP="0063005C">
      <w:pPr>
        <w:spacing w:after="0"/>
        <w:textAlignment w:val="baseline"/>
        <w:rPr>
          <w:rFonts w:ascii="Calibri" w:hAnsi="Calibri" w:cs="Calibri"/>
          <w:color w:val="000000"/>
        </w:rPr>
      </w:pPr>
    </w:p>
    <w:p w14:paraId="7971B6F5" w14:textId="609C7549" w:rsidR="0063005C" w:rsidRPr="008861D0" w:rsidRDefault="0063005C" w:rsidP="0063005C">
      <w:pPr>
        <w:spacing w:after="0"/>
        <w:textAlignment w:val="baseline"/>
        <w:rPr>
          <w:rFonts w:ascii="Calibri" w:hAnsi="Calibri" w:cs="Calibri"/>
          <w:color w:val="000000"/>
        </w:rPr>
      </w:pPr>
    </w:p>
    <w:p w14:paraId="755B9F58" w14:textId="56FCD86C" w:rsidR="0063005C" w:rsidRPr="008861D0" w:rsidRDefault="0063005C" w:rsidP="0063005C">
      <w:pPr>
        <w:spacing w:after="0"/>
        <w:textAlignment w:val="baseline"/>
        <w:rPr>
          <w:rFonts w:ascii="Calibri" w:hAnsi="Calibri" w:cs="Calibri"/>
          <w:color w:val="000000"/>
        </w:rPr>
      </w:pPr>
    </w:p>
    <w:p w14:paraId="3D077EFA" w14:textId="639F0B32" w:rsidR="0063005C" w:rsidRPr="008861D0" w:rsidRDefault="0063005C" w:rsidP="0063005C">
      <w:pPr>
        <w:spacing w:after="0"/>
        <w:textAlignment w:val="baseline"/>
        <w:rPr>
          <w:rFonts w:ascii="Calibri" w:hAnsi="Calibri" w:cs="Calibri"/>
          <w:color w:val="000000"/>
        </w:rPr>
      </w:pPr>
    </w:p>
    <w:p w14:paraId="677D56DA" w14:textId="4E79D34B" w:rsidR="0063005C" w:rsidRPr="008861D0" w:rsidRDefault="0063005C" w:rsidP="0063005C">
      <w:pPr>
        <w:spacing w:after="0"/>
        <w:textAlignment w:val="baseline"/>
        <w:rPr>
          <w:rFonts w:ascii="Calibri" w:hAnsi="Calibri" w:cs="Calibri"/>
          <w:color w:val="000000"/>
        </w:rPr>
      </w:pPr>
    </w:p>
    <w:p w14:paraId="32ABC5E1" w14:textId="02D31638" w:rsidR="0063005C" w:rsidRPr="008861D0" w:rsidRDefault="0063005C" w:rsidP="0063005C">
      <w:pPr>
        <w:spacing w:after="0"/>
        <w:textAlignment w:val="baseline"/>
        <w:rPr>
          <w:rFonts w:ascii="Calibri" w:hAnsi="Calibri" w:cs="Calibri"/>
          <w:color w:val="000000"/>
        </w:rPr>
      </w:pPr>
    </w:p>
    <w:p w14:paraId="77080EC6" w14:textId="0B2BB720" w:rsidR="0063005C" w:rsidRPr="008861D0" w:rsidRDefault="0063005C" w:rsidP="0063005C">
      <w:pPr>
        <w:spacing w:after="0"/>
        <w:textAlignment w:val="baseline"/>
        <w:rPr>
          <w:rFonts w:ascii="Calibri" w:hAnsi="Calibri" w:cs="Calibri"/>
          <w:color w:val="000000"/>
        </w:rPr>
      </w:pPr>
    </w:p>
    <w:p w14:paraId="2E0F1333" w14:textId="7C0D9A1B" w:rsidR="11C6E619" w:rsidRPr="008861D0" w:rsidRDefault="11C6E619" w:rsidP="11C6E619">
      <w:pPr>
        <w:spacing w:after="0"/>
        <w:rPr>
          <w:rFonts w:ascii="Calibri" w:hAnsi="Calibri" w:cs="Calibri"/>
          <w:color w:val="000000" w:themeColor="text1"/>
        </w:rPr>
      </w:pPr>
    </w:p>
    <w:p w14:paraId="29E87880" w14:textId="1E203351" w:rsidR="0063005C" w:rsidRPr="008861D0" w:rsidRDefault="0063005C" w:rsidP="003C1150">
      <w:pPr>
        <w:pStyle w:val="BodyText"/>
        <w:rPr>
          <w:b/>
          <w:bCs/>
        </w:rPr>
      </w:pPr>
      <w:r w:rsidRPr="008861D0">
        <w:rPr>
          <w:b/>
          <w:bCs/>
        </w:rPr>
        <w:t>Disclaimer </w:t>
      </w:r>
    </w:p>
    <w:p w14:paraId="6AD1BF34" w14:textId="704D5759" w:rsidR="0074533D" w:rsidRPr="008861D0" w:rsidRDefault="0063005C" w:rsidP="003C1150">
      <w:pPr>
        <w:pStyle w:val="BodyText"/>
      </w:pPr>
      <w:r w:rsidRPr="008861D0">
        <w:lastRenderedPageBreak/>
        <w:t>The information in this publication is, according to the Ministry for the Environment</w:t>
      </w:r>
      <w:r w:rsidR="004F7122" w:rsidRPr="008861D0">
        <w:t>’</w:t>
      </w:r>
      <w:r w:rsidRPr="008861D0">
        <w:t xml:space="preserve">s best efforts, </w:t>
      </w:r>
      <w:r w:rsidR="0B9AEAC1" w:rsidRPr="008861D0">
        <w:t xml:space="preserve">accurate at the time of publication. </w:t>
      </w:r>
      <w:r w:rsidR="00D416F8" w:rsidRPr="008861D0">
        <w:t>The Ministry</w:t>
      </w:r>
      <w:r w:rsidR="00942992" w:rsidRPr="008861D0">
        <w:t xml:space="preserve"> </w:t>
      </w:r>
      <w:r w:rsidR="0B9AEAC1" w:rsidRPr="008861D0">
        <w:t>will make every reasonable effort to</w:t>
      </w:r>
      <w:r w:rsidR="004605E7" w:rsidRPr="008861D0">
        <w:t> </w:t>
      </w:r>
      <w:r w:rsidR="0B9AEAC1" w:rsidRPr="008861D0">
        <w:t>keep</w:t>
      </w:r>
      <w:r w:rsidR="0074533D" w:rsidRPr="008861D0">
        <w:t xml:space="preserve"> it current</w:t>
      </w:r>
      <w:r w:rsidR="0B9AEAC1" w:rsidRPr="008861D0">
        <w:t xml:space="preserve"> </w:t>
      </w:r>
      <w:r w:rsidR="0074533D" w:rsidRPr="008861D0">
        <w:t xml:space="preserve">and accurate. However, users of this publication are advised that: </w:t>
      </w:r>
    </w:p>
    <w:p w14:paraId="3F4FF90A" w14:textId="4363C889" w:rsidR="0063005C" w:rsidRPr="008861D0" w:rsidRDefault="0063005C" w:rsidP="00D96E38">
      <w:pPr>
        <w:pStyle w:val="Bullet"/>
      </w:pPr>
      <w:r w:rsidRPr="008861D0">
        <w:t xml:space="preserve">The information does not alter the laws of New Zealand, other official guidelines, or requirements. </w:t>
      </w:r>
    </w:p>
    <w:p w14:paraId="15C0C570" w14:textId="41C0CEF4" w:rsidR="0063005C" w:rsidRPr="008861D0" w:rsidRDefault="0063005C" w:rsidP="00350BB8">
      <w:pPr>
        <w:pStyle w:val="Bullet"/>
      </w:pPr>
      <w:r w:rsidRPr="008861D0">
        <w:t xml:space="preserve">It does not constitute legal advice, and users should take specific advice from qualified professionals before taking any action based on information in this publication. </w:t>
      </w:r>
    </w:p>
    <w:p w14:paraId="6862F838" w14:textId="73424C58" w:rsidR="0063005C" w:rsidRPr="008861D0" w:rsidRDefault="0063005C" w:rsidP="003C1150">
      <w:pPr>
        <w:pStyle w:val="Bullet"/>
      </w:pPr>
      <w:r w:rsidRPr="008861D0">
        <w:t xml:space="preserve">The Ministry does not accept any responsibility or liability whatsoever whether in contract, tort, equity, or otherwise for any action taken </w:t>
      </w:r>
      <w:proofErr w:type="gramStart"/>
      <w:r w:rsidRPr="008861D0">
        <w:t>as a result of</w:t>
      </w:r>
      <w:proofErr w:type="gramEnd"/>
      <w:r w:rsidRPr="008861D0">
        <w:t xml:space="preserve"> reading, or reliance placed on this publication because of having read any part, or all, of the information in this publication or for any error, or inadequacy, deficiency, flaw in, or omission from the information in this publication. </w:t>
      </w:r>
    </w:p>
    <w:p w14:paraId="33D1F078" w14:textId="336C52E9" w:rsidR="0074533D" w:rsidRPr="008861D0" w:rsidRDefault="0074533D" w:rsidP="003C1150">
      <w:pPr>
        <w:pStyle w:val="Bullet"/>
      </w:pPr>
      <w:r w:rsidRPr="008861D0">
        <w:t xml:space="preserve">All references to websites, organisations or people not within the </w:t>
      </w:r>
      <w:r w:rsidR="00171190">
        <w:t>Ministry</w:t>
      </w:r>
      <w:r w:rsidR="00525B7A" w:rsidRPr="008861D0">
        <w:t xml:space="preserve"> </w:t>
      </w:r>
      <w:r w:rsidRPr="008861D0">
        <w:t>are for convenience only and should not be taken as endorsement of those websites or information contained in those websites nor of organisations or people referred to.</w:t>
      </w:r>
    </w:p>
    <w:p w14:paraId="5577C33C" w14:textId="1E203351" w:rsidR="00963473" w:rsidRPr="008861D0" w:rsidRDefault="00963473" w:rsidP="00E5746F">
      <w:pPr>
        <w:pStyle w:val="Imprint"/>
      </w:pPr>
    </w:p>
    <w:p w14:paraId="0AC556A6" w14:textId="1E203351" w:rsidR="00963473" w:rsidRPr="008861D0" w:rsidRDefault="00963473" w:rsidP="00E5746F">
      <w:pPr>
        <w:pStyle w:val="Imprint"/>
      </w:pPr>
    </w:p>
    <w:p w14:paraId="4561D71A" w14:textId="4CD8026A" w:rsidR="0074533D" w:rsidRPr="008861D0" w:rsidRDefault="0074533D" w:rsidP="00E5746F">
      <w:pPr>
        <w:pStyle w:val="Imprint"/>
      </w:pPr>
      <w:r w:rsidRPr="008861D0">
        <w:t>This document may be cited as: Ministry for the Environment. 2022</w:t>
      </w:r>
      <w:r w:rsidRPr="008861D0">
        <w:rPr>
          <w:i/>
          <w:iCs/>
        </w:rPr>
        <w:t xml:space="preserve">. </w:t>
      </w:r>
      <w:r w:rsidR="006C0BFF" w:rsidRPr="008861D0">
        <w:rPr>
          <w:i/>
          <w:iCs/>
        </w:rPr>
        <w:t>N</w:t>
      </w:r>
      <w:r w:rsidR="00D23DDF" w:rsidRPr="008861D0">
        <w:rPr>
          <w:i/>
          <w:iCs/>
        </w:rPr>
        <w:t>ational adaptat</w:t>
      </w:r>
      <w:r w:rsidR="006C0BFF" w:rsidRPr="008861D0">
        <w:rPr>
          <w:i/>
          <w:iCs/>
        </w:rPr>
        <w:t>ion plan</w:t>
      </w:r>
      <w:r w:rsidRPr="008861D0">
        <w:rPr>
          <w:i/>
          <w:iCs/>
        </w:rPr>
        <w:t>: Summary of submissions</w:t>
      </w:r>
      <w:r w:rsidRPr="008861D0">
        <w:t>. Wellington: Ministry for the Environment.</w:t>
      </w:r>
    </w:p>
    <w:p w14:paraId="7D81868C" w14:textId="1E203351" w:rsidR="00B83C64" w:rsidRPr="008861D0" w:rsidRDefault="00B83C64" w:rsidP="00E5746F">
      <w:pPr>
        <w:pStyle w:val="Imprint"/>
      </w:pPr>
    </w:p>
    <w:p w14:paraId="367E00A5" w14:textId="1E203351" w:rsidR="00B83C64" w:rsidRPr="008861D0" w:rsidRDefault="00B83C64" w:rsidP="00E5746F">
      <w:pPr>
        <w:pStyle w:val="Imprint"/>
      </w:pPr>
    </w:p>
    <w:p w14:paraId="68123454" w14:textId="18888D92" w:rsidR="00B83C64" w:rsidRPr="008861D0" w:rsidRDefault="00B83C64" w:rsidP="00E5746F">
      <w:pPr>
        <w:pStyle w:val="Imprint"/>
      </w:pPr>
    </w:p>
    <w:p w14:paraId="66B27BAC" w14:textId="77777777" w:rsidR="0038652B" w:rsidRPr="008861D0" w:rsidRDefault="0038652B" w:rsidP="00E5746F">
      <w:pPr>
        <w:pStyle w:val="Imprint"/>
      </w:pPr>
    </w:p>
    <w:p w14:paraId="28000752" w14:textId="77777777" w:rsidR="007527B6" w:rsidRPr="008861D0" w:rsidRDefault="007527B6" w:rsidP="00E5746F">
      <w:pPr>
        <w:pStyle w:val="Imprint"/>
      </w:pPr>
    </w:p>
    <w:p w14:paraId="09F81747" w14:textId="77777777" w:rsidR="004605E7" w:rsidRPr="008861D0" w:rsidRDefault="004605E7" w:rsidP="00E5746F">
      <w:pPr>
        <w:pStyle w:val="Imprint"/>
      </w:pPr>
    </w:p>
    <w:p w14:paraId="460DF1C0" w14:textId="77777777" w:rsidR="00EB739B" w:rsidRPr="008861D0" w:rsidRDefault="00EB739B" w:rsidP="00E5746F">
      <w:pPr>
        <w:pStyle w:val="Imprint"/>
      </w:pPr>
    </w:p>
    <w:p w14:paraId="4A7B4C62" w14:textId="772E394B" w:rsidR="00D50AA2" w:rsidRPr="008861D0" w:rsidRDefault="00D50AA2" w:rsidP="00E5746F">
      <w:pPr>
        <w:pStyle w:val="Imprint"/>
      </w:pPr>
    </w:p>
    <w:p w14:paraId="4358EF74" w14:textId="45E6FCB2" w:rsidR="00D50AA2" w:rsidRPr="008861D0" w:rsidRDefault="00D50AA2" w:rsidP="00E5746F">
      <w:pPr>
        <w:pStyle w:val="Imprint"/>
      </w:pPr>
    </w:p>
    <w:p w14:paraId="18AAE9DE" w14:textId="66A94E5F" w:rsidR="0074533D" w:rsidRPr="008861D0" w:rsidRDefault="0074533D" w:rsidP="00E5746F">
      <w:pPr>
        <w:pStyle w:val="Imprint"/>
      </w:pPr>
      <w:r w:rsidRPr="008861D0">
        <w:t xml:space="preserve">Published in </w:t>
      </w:r>
      <w:r w:rsidR="00D50AA2" w:rsidRPr="008861D0">
        <w:t>August</w:t>
      </w:r>
      <w:r w:rsidRPr="008861D0">
        <w:t xml:space="preserve"> 2022 by the</w:t>
      </w:r>
      <w:r w:rsidR="00E5746F" w:rsidRPr="008861D0">
        <w:br/>
      </w:r>
      <w:r w:rsidRPr="008861D0">
        <w:t xml:space="preserve">Ministry for the Environment </w:t>
      </w:r>
      <w:r w:rsidR="00E5746F" w:rsidRPr="008861D0">
        <w:br/>
      </w:r>
      <w:proofErr w:type="spellStart"/>
      <w:r w:rsidRPr="008861D0">
        <w:t>Manatū</w:t>
      </w:r>
      <w:proofErr w:type="spellEnd"/>
      <w:r w:rsidRPr="008861D0">
        <w:t xml:space="preserve"> </w:t>
      </w:r>
      <w:proofErr w:type="spellStart"/>
      <w:r w:rsidRPr="008861D0">
        <w:t>Mō</w:t>
      </w:r>
      <w:proofErr w:type="spellEnd"/>
      <w:r w:rsidRPr="008861D0">
        <w:t xml:space="preserve"> </w:t>
      </w:r>
      <w:proofErr w:type="spellStart"/>
      <w:r w:rsidRPr="008861D0">
        <w:t>Te</w:t>
      </w:r>
      <w:proofErr w:type="spellEnd"/>
      <w:r w:rsidRPr="008861D0">
        <w:t xml:space="preserve"> </w:t>
      </w:r>
      <w:proofErr w:type="spellStart"/>
      <w:r w:rsidRPr="008861D0">
        <w:t>Taiao</w:t>
      </w:r>
      <w:proofErr w:type="spellEnd"/>
      <w:r w:rsidR="00E5746F" w:rsidRPr="008861D0">
        <w:br/>
      </w:r>
      <w:r w:rsidRPr="008861D0">
        <w:t>PO Box 10362, Wellington 6143, New Zealand</w:t>
      </w:r>
    </w:p>
    <w:p w14:paraId="32CA4F47" w14:textId="6A0F5783" w:rsidR="0074533D" w:rsidRPr="008861D0" w:rsidRDefault="0074533D" w:rsidP="00E5746F">
      <w:pPr>
        <w:pStyle w:val="Imprint"/>
      </w:pPr>
      <w:r w:rsidRPr="008861D0">
        <w:t xml:space="preserve">ISBN: </w:t>
      </w:r>
      <w:r w:rsidR="008627C7" w:rsidRPr="008861D0">
        <w:t>978-1-99-102562-3</w:t>
      </w:r>
      <w:r w:rsidR="00E5746F" w:rsidRPr="008861D0">
        <w:br/>
      </w:r>
      <w:r w:rsidRPr="008861D0">
        <w:t xml:space="preserve">Publication number: </w:t>
      </w:r>
      <w:r w:rsidR="008627C7" w:rsidRPr="008861D0">
        <w:t>ME 1671</w:t>
      </w:r>
    </w:p>
    <w:p w14:paraId="54A5C1C4" w14:textId="4825E8D0" w:rsidR="00B83C64" w:rsidRPr="008861D0" w:rsidRDefault="0074533D" w:rsidP="00E5746F">
      <w:pPr>
        <w:pStyle w:val="Imprint"/>
      </w:pPr>
      <w:r w:rsidRPr="008861D0">
        <w:t>© Crown copyright New Zealand 2022</w:t>
      </w:r>
    </w:p>
    <w:p w14:paraId="6995FD5C" w14:textId="6DB0793A" w:rsidR="00E5746F" w:rsidRPr="008861D0" w:rsidRDefault="0074533D" w:rsidP="00E5746F">
      <w:pPr>
        <w:pStyle w:val="Imprint"/>
        <w:rPr>
          <w:rStyle w:val="Hyperlink"/>
          <w:rFonts w:cs="Calibri"/>
        </w:rPr>
        <w:sectPr w:rsidR="00E5746F" w:rsidRPr="008861D0" w:rsidSect="00B430B0">
          <w:headerReference w:type="even" r:id="rId13"/>
          <w:headerReference w:type="default" r:id="rId14"/>
          <w:footerReference w:type="even" r:id="rId15"/>
          <w:footerReference w:type="default" r:id="rId16"/>
          <w:headerReference w:type="first" r:id="rId17"/>
          <w:footerReference w:type="first" r:id="rId18"/>
          <w:pgSz w:w="11907" w:h="16840" w:code="9"/>
          <w:pgMar w:top="1134" w:right="1701" w:bottom="1134" w:left="1701" w:header="567" w:footer="567" w:gutter="0"/>
          <w:cols w:space="720"/>
          <w:formProt w:val="0"/>
          <w:docGrid w:linePitch="299"/>
        </w:sectPr>
      </w:pPr>
      <w:r w:rsidRPr="008861D0">
        <w:t xml:space="preserve">This document is available on the Ministry for the Environment website: </w:t>
      </w:r>
      <w:hyperlink r:id="rId19" w:history="1">
        <w:r w:rsidR="00666702" w:rsidRPr="008861D0">
          <w:rPr>
            <w:rStyle w:val="Hyperlink"/>
            <w:rFonts w:cs="Calibri"/>
          </w:rPr>
          <w:t>www.mfe.govt.nz</w:t>
        </w:r>
      </w:hyperlink>
      <w:r w:rsidR="00B430B0" w:rsidRPr="008861D0">
        <w:rPr>
          <w:rStyle w:val="Hyperlink"/>
          <w:rFonts w:cs="Calibri"/>
        </w:rPr>
        <w:t xml:space="preserve"> </w:t>
      </w:r>
    </w:p>
    <w:p w14:paraId="254BA060" w14:textId="6EA87C1E" w:rsidR="00EB739B" w:rsidRPr="00EB739B" w:rsidRDefault="0063005C" w:rsidP="00EB739B">
      <w:pPr>
        <w:pStyle w:val="Heading"/>
        <w:spacing w:after="240"/>
      </w:pPr>
      <w:r w:rsidRPr="008861D0">
        <w:lastRenderedPageBreak/>
        <w:t>Contents</w:t>
      </w:r>
      <w:r w:rsidR="00CE43B1" w:rsidRPr="008861D0">
        <w:rPr>
          <w:rFonts w:ascii="Calibri" w:eastAsiaTheme="minorEastAsia" w:hAnsi="Calibri" w:cstheme="minorBidi"/>
          <w:b w:val="0"/>
          <w:bCs w:val="0"/>
          <w:color w:val="auto"/>
          <w:sz w:val="22"/>
          <w:szCs w:val="22"/>
        </w:rPr>
        <w:fldChar w:fldCharType="begin"/>
      </w:r>
      <w:r w:rsidR="00CE43B1" w:rsidRPr="008861D0">
        <w:instrText xml:space="preserve"> TOC \h \z \t "Heading 1,1,Heading 2,2" </w:instrText>
      </w:r>
      <w:r w:rsidR="00CE43B1" w:rsidRPr="008861D0">
        <w:rPr>
          <w:rFonts w:ascii="Calibri" w:eastAsiaTheme="minorEastAsia" w:hAnsi="Calibri" w:cstheme="minorBidi"/>
          <w:b w:val="0"/>
          <w:bCs w:val="0"/>
          <w:color w:val="auto"/>
          <w:sz w:val="22"/>
          <w:szCs w:val="22"/>
        </w:rPr>
        <w:fldChar w:fldCharType="separate"/>
      </w:r>
    </w:p>
    <w:p w14:paraId="61543646" w14:textId="35EC6E94" w:rsidR="00EB739B" w:rsidRDefault="00EB739B">
      <w:pPr>
        <w:pStyle w:val="TOC1"/>
        <w:rPr>
          <w:rFonts w:asciiTheme="minorHAnsi" w:hAnsiTheme="minorHAnsi"/>
        </w:rPr>
      </w:pPr>
      <w:hyperlink w:anchor="_Toc110414340" w:history="1">
        <w:r w:rsidRPr="00A95F1C">
          <w:rPr>
            <w:rStyle w:val="Hyperlink"/>
          </w:rPr>
          <w:t>Executive summary</w:t>
        </w:r>
        <w:r>
          <w:rPr>
            <w:webHidden/>
          </w:rPr>
          <w:tab/>
        </w:r>
        <w:r>
          <w:rPr>
            <w:webHidden/>
          </w:rPr>
          <w:fldChar w:fldCharType="begin"/>
        </w:r>
        <w:r>
          <w:rPr>
            <w:webHidden/>
          </w:rPr>
          <w:instrText xml:space="preserve"> PAGEREF _Toc110414340 \h </w:instrText>
        </w:r>
        <w:r>
          <w:rPr>
            <w:webHidden/>
          </w:rPr>
        </w:r>
        <w:r>
          <w:rPr>
            <w:webHidden/>
          </w:rPr>
          <w:fldChar w:fldCharType="separate"/>
        </w:r>
        <w:r>
          <w:rPr>
            <w:webHidden/>
          </w:rPr>
          <w:t>5</w:t>
        </w:r>
        <w:r>
          <w:rPr>
            <w:webHidden/>
          </w:rPr>
          <w:fldChar w:fldCharType="end"/>
        </w:r>
      </w:hyperlink>
    </w:p>
    <w:p w14:paraId="76B30C7E" w14:textId="285D663A" w:rsidR="00EB739B" w:rsidRDefault="00EB739B">
      <w:pPr>
        <w:pStyle w:val="TOC1"/>
        <w:rPr>
          <w:rFonts w:asciiTheme="minorHAnsi" w:hAnsiTheme="minorHAnsi"/>
        </w:rPr>
      </w:pPr>
      <w:hyperlink w:anchor="_Toc110414341" w:history="1">
        <w:r w:rsidRPr="00A95F1C">
          <w:rPr>
            <w:rStyle w:val="Hyperlink"/>
          </w:rPr>
          <w:t>Part 1: Overview</w:t>
        </w:r>
        <w:r>
          <w:rPr>
            <w:webHidden/>
          </w:rPr>
          <w:tab/>
        </w:r>
        <w:r>
          <w:rPr>
            <w:webHidden/>
          </w:rPr>
          <w:fldChar w:fldCharType="begin"/>
        </w:r>
        <w:r>
          <w:rPr>
            <w:webHidden/>
          </w:rPr>
          <w:instrText xml:space="preserve"> PAGEREF _Toc110414341 \h </w:instrText>
        </w:r>
        <w:r>
          <w:rPr>
            <w:webHidden/>
          </w:rPr>
        </w:r>
        <w:r>
          <w:rPr>
            <w:webHidden/>
          </w:rPr>
          <w:fldChar w:fldCharType="separate"/>
        </w:r>
        <w:r>
          <w:rPr>
            <w:webHidden/>
          </w:rPr>
          <w:t>9</w:t>
        </w:r>
        <w:r>
          <w:rPr>
            <w:webHidden/>
          </w:rPr>
          <w:fldChar w:fldCharType="end"/>
        </w:r>
      </w:hyperlink>
    </w:p>
    <w:p w14:paraId="4DF341A6" w14:textId="751BA351" w:rsidR="00EB739B" w:rsidRDefault="00EB739B">
      <w:pPr>
        <w:pStyle w:val="TOC2"/>
        <w:rPr>
          <w:rFonts w:asciiTheme="minorHAnsi" w:hAnsiTheme="minorHAnsi"/>
        </w:rPr>
      </w:pPr>
      <w:hyperlink w:anchor="_Toc110414342" w:history="1">
        <w:r w:rsidRPr="00A95F1C">
          <w:rPr>
            <w:rStyle w:val="Hyperlink"/>
          </w:rPr>
          <w:t>Introduction</w:t>
        </w:r>
        <w:r>
          <w:rPr>
            <w:webHidden/>
          </w:rPr>
          <w:tab/>
        </w:r>
        <w:r>
          <w:rPr>
            <w:webHidden/>
          </w:rPr>
          <w:fldChar w:fldCharType="begin"/>
        </w:r>
        <w:r>
          <w:rPr>
            <w:webHidden/>
          </w:rPr>
          <w:instrText xml:space="preserve"> PAGEREF _Toc110414342 \h </w:instrText>
        </w:r>
        <w:r>
          <w:rPr>
            <w:webHidden/>
          </w:rPr>
        </w:r>
        <w:r>
          <w:rPr>
            <w:webHidden/>
          </w:rPr>
          <w:fldChar w:fldCharType="separate"/>
        </w:r>
        <w:r>
          <w:rPr>
            <w:webHidden/>
          </w:rPr>
          <w:t>9</w:t>
        </w:r>
        <w:r>
          <w:rPr>
            <w:webHidden/>
          </w:rPr>
          <w:fldChar w:fldCharType="end"/>
        </w:r>
      </w:hyperlink>
    </w:p>
    <w:p w14:paraId="082A4B29" w14:textId="3D0BADEF" w:rsidR="00EB739B" w:rsidRDefault="00EB739B">
      <w:pPr>
        <w:pStyle w:val="TOC2"/>
        <w:rPr>
          <w:rFonts w:asciiTheme="minorHAnsi" w:hAnsiTheme="minorHAnsi"/>
        </w:rPr>
      </w:pPr>
      <w:hyperlink w:anchor="_Toc110414343" w:history="1">
        <w:r w:rsidRPr="00A95F1C">
          <w:rPr>
            <w:rStyle w:val="Hyperlink"/>
          </w:rPr>
          <w:t>Public consultation</w:t>
        </w:r>
        <w:r>
          <w:rPr>
            <w:webHidden/>
          </w:rPr>
          <w:tab/>
        </w:r>
        <w:r>
          <w:rPr>
            <w:webHidden/>
          </w:rPr>
          <w:fldChar w:fldCharType="begin"/>
        </w:r>
        <w:r>
          <w:rPr>
            <w:webHidden/>
          </w:rPr>
          <w:instrText xml:space="preserve"> PAGEREF _Toc110414343 \h </w:instrText>
        </w:r>
        <w:r>
          <w:rPr>
            <w:webHidden/>
          </w:rPr>
        </w:r>
        <w:r>
          <w:rPr>
            <w:webHidden/>
          </w:rPr>
          <w:fldChar w:fldCharType="separate"/>
        </w:r>
        <w:r>
          <w:rPr>
            <w:webHidden/>
          </w:rPr>
          <w:t>9</w:t>
        </w:r>
        <w:r>
          <w:rPr>
            <w:webHidden/>
          </w:rPr>
          <w:fldChar w:fldCharType="end"/>
        </w:r>
      </w:hyperlink>
    </w:p>
    <w:p w14:paraId="59920CCE" w14:textId="128EA769" w:rsidR="00EB739B" w:rsidRDefault="00EB739B">
      <w:pPr>
        <w:pStyle w:val="TOC2"/>
        <w:rPr>
          <w:rFonts w:asciiTheme="minorHAnsi" w:hAnsiTheme="minorHAnsi"/>
        </w:rPr>
      </w:pPr>
      <w:hyperlink w:anchor="_Toc110414344" w:history="1">
        <w:r w:rsidRPr="00A95F1C">
          <w:rPr>
            <w:rStyle w:val="Hyperlink"/>
          </w:rPr>
          <w:t>Methodology</w:t>
        </w:r>
        <w:r>
          <w:rPr>
            <w:webHidden/>
          </w:rPr>
          <w:tab/>
        </w:r>
        <w:r>
          <w:rPr>
            <w:webHidden/>
          </w:rPr>
          <w:fldChar w:fldCharType="begin"/>
        </w:r>
        <w:r>
          <w:rPr>
            <w:webHidden/>
          </w:rPr>
          <w:instrText xml:space="preserve"> PAGEREF _Toc110414344 \h </w:instrText>
        </w:r>
        <w:r>
          <w:rPr>
            <w:webHidden/>
          </w:rPr>
        </w:r>
        <w:r>
          <w:rPr>
            <w:webHidden/>
          </w:rPr>
          <w:fldChar w:fldCharType="separate"/>
        </w:r>
        <w:r>
          <w:rPr>
            <w:webHidden/>
          </w:rPr>
          <w:t>11</w:t>
        </w:r>
        <w:r>
          <w:rPr>
            <w:webHidden/>
          </w:rPr>
          <w:fldChar w:fldCharType="end"/>
        </w:r>
      </w:hyperlink>
    </w:p>
    <w:p w14:paraId="53021B6B" w14:textId="444754C5" w:rsidR="00EB739B" w:rsidRDefault="00EB739B">
      <w:pPr>
        <w:pStyle w:val="TOC2"/>
        <w:rPr>
          <w:rFonts w:asciiTheme="minorHAnsi" w:hAnsiTheme="minorHAnsi"/>
        </w:rPr>
      </w:pPr>
      <w:hyperlink w:anchor="_Toc110414345" w:history="1">
        <w:r w:rsidRPr="00A95F1C">
          <w:rPr>
            <w:rStyle w:val="Hyperlink"/>
          </w:rPr>
          <w:t>Overview of submissions</w:t>
        </w:r>
        <w:r>
          <w:rPr>
            <w:webHidden/>
          </w:rPr>
          <w:tab/>
        </w:r>
        <w:r>
          <w:rPr>
            <w:webHidden/>
          </w:rPr>
          <w:fldChar w:fldCharType="begin"/>
        </w:r>
        <w:r>
          <w:rPr>
            <w:webHidden/>
          </w:rPr>
          <w:instrText xml:space="preserve"> PAGEREF _Toc110414345 \h </w:instrText>
        </w:r>
        <w:r>
          <w:rPr>
            <w:webHidden/>
          </w:rPr>
        </w:r>
        <w:r>
          <w:rPr>
            <w:webHidden/>
          </w:rPr>
          <w:fldChar w:fldCharType="separate"/>
        </w:r>
        <w:r>
          <w:rPr>
            <w:webHidden/>
          </w:rPr>
          <w:t>11</w:t>
        </w:r>
        <w:r>
          <w:rPr>
            <w:webHidden/>
          </w:rPr>
          <w:fldChar w:fldCharType="end"/>
        </w:r>
      </w:hyperlink>
    </w:p>
    <w:p w14:paraId="12E2B6E2" w14:textId="234CFABC" w:rsidR="00EB739B" w:rsidRDefault="00EB739B">
      <w:pPr>
        <w:pStyle w:val="TOC2"/>
        <w:rPr>
          <w:rFonts w:asciiTheme="minorHAnsi" w:hAnsiTheme="minorHAnsi"/>
        </w:rPr>
      </w:pPr>
      <w:hyperlink w:anchor="_Toc110414346" w:history="1">
        <w:r w:rsidRPr="00A95F1C">
          <w:rPr>
            <w:rStyle w:val="Hyperlink"/>
          </w:rPr>
          <w:t>Key priorities for submitters</w:t>
        </w:r>
        <w:r>
          <w:rPr>
            <w:webHidden/>
          </w:rPr>
          <w:tab/>
        </w:r>
        <w:r>
          <w:rPr>
            <w:webHidden/>
          </w:rPr>
          <w:fldChar w:fldCharType="begin"/>
        </w:r>
        <w:r>
          <w:rPr>
            <w:webHidden/>
          </w:rPr>
          <w:instrText xml:space="preserve"> PAGEREF _Toc110414346 \h </w:instrText>
        </w:r>
        <w:r>
          <w:rPr>
            <w:webHidden/>
          </w:rPr>
        </w:r>
        <w:r>
          <w:rPr>
            <w:webHidden/>
          </w:rPr>
          <w:fldChar w:fldCharType="separate"/>
        </w:r>
        <w:r>
          <w:rPr>
            <w:webHidden/>
          </w:rPr>
          <w:t>16</w:t>
        </w:r>
        <w:r>
          <w:rPr>
            <w:webHidden/>
          </w:rPr>
          <w:fldChar w:fldCharType="end"/>
        </w:r>
      </w:hyperlink>
    </w:p>
    <w:p w14:paraId="1E8EBBDE" w14:textId="0C8F810D" w:rsidR="00EB739B" w:rsidRDefault="00EB739B">
      <w:pPr>
        <w:pStyle w:val="TOC1"/>
        <w:rPr>
          <w:rFonts w:asciiTheme="minorHAnsi" w:hAnsiTheme="minorHAnsi"/>
        </w:rPr>
      </w:pPr>
      <w:hyperlink w:anchor="_Toc110414347" w:history="1">
        <w:r w:rsidRPr="00A95F1C">
          <w:rPr>
            <w:rStyle w:val="Hyperlink"/>
          </w:rPr>
          <w:t>Part 2: National adaptation plan</w:t>
        </w:r>
        <w:r>
          <w:rPr>
            <w:webHidden/>
          </w:rPr>
          <w:tab/>
        </w:r>
        <w:r>
          <w:rPr>
            <w:webHidden/>
          </w:rPr>
          <w:fldChar w:fldCharType="begin"/>
        </w:r>
        <w:r>
          <w:rPr>
            <w:webHidden/>
          </w:rPr>
          <w:instrText xml:space="preserve"> PAGEREF _Toc110414347 \h </w:instrText>
        </w:r>
        <w:r>
          <w:rPr>
            <w:webHidden/>
          </w:rPr>
        </w:r>
        <w:r>
          <w:rPr>
            <w:webHidden/>
          </w:rPr>
          <w:fldChar w:fldCharType="separate"/>
        </w:r>
        <w:r>
          <w:rPr>
            <w:webHidden/>
          </w:rPr>
          <w:t>20</w:t>
        </w:r>
        <w:r>
          <w:rPr>
            <w:webHidden/>
          </w:rPr>
          <w:fldChar w:fldCharType="end"/>
        </w:r>
      </w:hyperlink>
    </w:p>
    <w:p w14:paraId="64C9FD3A" w14:textId="2646AFED" w:rsidR="00EB739B" w:rsidRDefault="00EB739B">
      <w:pPr>
        <w:pStyle w:val="TOC2"/>
        <w:rPr>
          <w:rFonts w:asciiTheme="minorHAnsi" w:hAnsiTheme="minorHAnsi"/>
        </w:rPr>
      </w:pPr>
      <w:hyperlink w:anchor="_Toc110414348" w:history="1">
        <w:r w:rsidRPr="00A95F1C">
          <w:rPr>
            <w:rStyle w:val="Hyperlink"/>
          </w:rPr>
          <w:t>Major themes</w:t>
        </w:r>
        <w:r>
          <w:rPr>
            <w:webHidden/>
          </w:rPr>
          <w:tab/>
        </w:r>
        <w:r>
          <w:rPr>
            <w:webHidden/>
          </w:rPr>
          <w:fldChar w:fldCharType="begin"/>
        </w:r>
        <w:r>
          <w:rPr>
            <w:webHidden/>
          </w:rPr>
          <w:instrText xml:space="preserve"> PAGEREF _Toc110414348 \h </w:instrText>
        </w:r>
        <w:r>
          <w:rPr>
            <w:webHidden/>
          </w:rPr>
        </w:r>
        <w:r>
          <w:rPr>
            <w:webHidden/>
          </w:rPr>
          <w:fldChar w:fldCharType="separate"/>
        </w:r>
        <w:r>
          <w:rPr>
            <w:webHidden/>
          </w:rPr>
          <w:t>20</w:t>
        </w:r>
        <w:r>
          <w:rPr>
            <w:webHidden/>
          </w:rPr>
          <w:fldChar w:fldCharType="end"/>
        </w:r>
      </w:hyperlink>
    </w:p>
    <w:p w14:paraId="34048226" w14:textId="460741B9" w:rsidR="00EB739B" w:rsidRDefault="00EB739B">
      <w:pPr>
        <w:pStyle w:val="TOC2"/>
        <w:rPr>
          <w:rFonts w:asciiTheme="minorHAnsi" w:hAnsiTheme="minorHAnsi"/>
        </w:rPr>
      </w:pPr>
      <w:hyperlink w:anchor="_Toc110414349" w:history="1">
        <w:r w:rsidRPr="00A95F1C">
          <w:rPr>
            <w:rStyle w:val="Hyperlink"/>
          </w:rPr>
          <w:t>The impact of climate change</w:t>
        </w:r>
        <w:r>
          <w:rPr>
            <w:webHidden/>
          </w:rPr>
          <w:tab/>
        </w:r>
        <w:r>
          <w:rPr>
            <w:webHidden/>
          </w:rPr>
          <w:fldChar w:fldCharType="begin"/>
        </w:r>
        <w:r>
          <w:rPr>
            <w:webHidden/>
          </w:rPr>
          <w:instrText xml:space="preserve"> PAGEREF _Toc110414349 \h </w:instrText>
        </w:r>
        <w:r>
          <w:rPr>
            <w:webHidden/>
          </w:rPr>
        </w:r>
        <w:r>
          <w:rPr>
            <w:webHidden/>
          </w:rPr>
          <w:fldChar w:fldCharType="separate"/>
        </w:r>
        <w:r>
          <w:rPr>
            <w:webHidden/>
          </w:rPr>
          <w:t>21</w:t>
        </w:r>
        <w:r>
          <w:rPr>
            <w:webHidden/>
          </w:rPr>
          <w:fldChar w:fldCharType="end"/>
        </w:r>
      </w:hyperlink>
    </w:p>
    <w:p w14:paraId="2C01AABF" w14:textId="61BB9CF6" w:rsidR="00EB739B" w:rsidRDefault="00EB739B">
      <w:pPr>
        <w:pStyle w:val="TOC2"/>
        <w:rPr>
          <w:rFonts w:asciiTheme="minorHAnsi" w:hAnsiTheme="minorHAnsi"/>
        </w:rPr>
      </w:pPr>
      <w:hyperlink w:anchor="_Toc110414350" w:history="1">
        <w:r w:rsidRPr="00A95F1C">
          <w:rPr>
            <w:rStyle w:val="Hyperlink"/>
          </w:rPr>
          <w:t>Focus areas</w:t>
        </w:r>
        <w:r>
          <w:rPr>
            <w:webHidden/>
          </w:rPr>
          <w:tab/>
        </w:r>
        <w:r>
          <w:rPr>
            <w:webHidden/>
          </w:rPr>
          <w:fldChar w:fldCharType="begin"/>
        </w:r>
        <w:r>
          <w:rPr>
            <w:webHidden/>
          </w:rPr>
          <w:instrText xml:space="preserve"> PAGEREF _Toc110414350 \h </w:instrText>
        </w:r>
        <w:r>
          <w:rPr>
            <w:webHidden/>
          </w:rPr>
        </w:r>
        <w:r>
          <w:rPr>
            <w:webHidden/>
          </w:rPr>
          <w:fldChar w:fldCharType="separate"/>
        </w:r>
        <w:r>
          <w:rPr>
            <w:webHidden/>
          </w:rPr>
          <w:t>22</w:t>
        </w:r>
        <w:r>
          <w:rPr>
            <w:webHidden/>
          </w:rPr>
          <w:fldChar w:fldCharType="end"/>
        </w:r>
      </w:hyperlink>
    </w:p>
    <w:p w14:paraId="57002B0A" w14:textId="12ACC49F" w:rsidR="00EB739B" w:rsidRDefault="00EB739B">
      <w:pPr>
        <w:pStyle w:val="TOC2"/>
        <w:rPr>
          <w:rFonts w:asciiTheme="minorHAnsi" w:hAnsiTheme="minorHAnsi"/>
        </w:rPr>
      </w:pPr>
      <w:hyperlink w:anchor="_Toc110414351" w:history="1">
        <w:r w:rsidRPr="00A95F1C">
          <w:rPr>
            <w:rStyle w:val="Hyperlink"/>
          </w:rPr>
          <w:t>Engagement</w:t>
        </w:r>
        <w:r>
          <w:rPr>
            <w:webHidden/>
          </w:rPr>
          <w:tab/>
        </w:r>
        <w:r>
          <w:rPr>
            <w:webHidden/>
          </w:rPr>
          <w:fldChar w:fldCharType="begin"/>
        </w:r>
        <w:r>
          <w:rPr>
            <w:webHidden/>
          </w:rPr>
          <w:instrText xml:space="preserve"> PAGEREF _Toc110414351 \h </w:instrText>
        </w:r>
        <w:r>
          <w:rPr>
            <w:webHidden/>
          </w:rPr>
        </w:r>
        <w:r>
          <w:rPr>
            <w:webHidden/>
          </w:rPr>
          <w:fldChar w:fldCharType="separate"/>
        </w:r>
        <w:r>
          <w:rPr>
            <w:webHidden/>
          </w:rPr>
          <w:t>22</w:t>
        </w:r>
        <w:r>
          <w:rPr>
            <w:webHidden/>
          </w:rPr>
          <w:fldChar w:fldCharType="end"/>
        </w:r>
      </w:hyperlink>
    </w:p>
    <w:p w14:paraId="3C800DAD" w14:textId="14333D59" w:rsidR="00EB739B" w:rsidRDefault="00EB739B">
      <w:pPr>
        <w:pStyle w:val="TOC2"/>
        <w:rPr>
          <w:rFonts w:asciiTheme="minorHAnsi" w:hAnsiTheme="minorHAnsi"/>
        </w:rPr>
      </w:pPr>
      <w:hyperlink w:anchor="_Toc110414352" w:history="1">
        <w:r w:rsidRPr="00A95F1C">
          <w:rPr>
            <w:rStyle w:val="Hyperlink"/>
          </w:rPr>
          <w:t>Implementing the national adaptation plan</w:t>
        </w:r>
        <w:r>
          <w:rPr>
            <w:webHidden/>
          </w:rPr>
          <w:tab/>
        </w:r>
        <w:r>
          <w:rPr>
            <w:webHidden/>
          </w:rPr>
          <w:fldChar w:fldCharType="begin"/>
        </w:r>
        <w:r>
          <w:rPr>
            <w:webHidden/>
          </w:rPr>
          <w:instrText xml:space="preserve"> PAGEREF _Toc110414352 \h </w:instrText>
        </w:r>
        <w:r>
          <w:rPr>
            <w:webHidden/>
          </w:rPr>
        </w:r>
        <w:r>
          <w:rPr>
            <w:webHidden/>
          </w:rPr>
          <w:fldChar w:fldCharType="separate"/>
        </w:r>
        <w:r>
          <w:rPr>
            <w:webHidden/>
          </w:rPr>
          <w:t>22</w:t>
        </w:r>
        <w:r>
          <w:rPr>
            <w:webHidden/>
          </w:rPr>
          <w:fldChar w:fldCharType="end"/>
        </w:r>
      </w:hyperlink>
    </w:p>
    <w:p w14:paraId="17998708" w14:textId="64022C1B" w:rsidR="00EB739B" w:rsidRDefault="00EB739B">
      <w:pPr>
        <w:pStyle w:val="TOC2"/>
        <w:rPr>
          <w:rFonts w:asciiTheme="minorHAnsi" w:hAnsiTheme="minorHAnsi"/>
        </w:rPr>
      </w:pPr>
      <w:hyperlink w:anchor="_Toc110414353" w:history="1">
        <w:r w:rsidRPr="00A95F1C">
          <w:rPr>
            <w:rStyle w:val="Hyperlink"/>
          </w:rPr>
          <w:t>Data, information and guidance</w:t>
        </w:r>
        <w:r>
          <w:rPr>
            <w:webHidden/>
          </w:rPr>
          <w:tab/>
        </w:r>
        <w:r>
          <w:rPr>
            <w:webHidden/>
          </w:rPr>
          <w:fldChar w:fldCharType="begin"/>
        </w:r>
        <w:r>
          <w:rPr>
            <w:webHidden/>
          </w:rPr>
          <w:instrText xml:space="preserve"> PAGEREF _Toc110414353 \h </w:instrText>
        </w:r>
        <w:r>
          <w:rPr>
            <w:webHidden/>
          </w:rPr>
        </w:r>
        <w:r>
          <w:rPr>
            <w:webHidden/>
          </w:rPr>
          <w:fldChar w:fldCharType="separate"/>
        </w:r>
        <w:r>
          <w:rPr>
            <w:webHidden/>
          </w:rPr>
          <w:t>23</w:t>
        </w:r>
        <w:r>
          <w:rPr>
            <w:webHidden/>
          </w:rPr>
          <w:fldChar w:fldCharType="end"/>
        </w:r>
      </w:hyperlink>
    </w:p>
    <w:p w14:paraId="77DE07EF" w14:textId="5C62E942" w:rsidR="00EB739B" w:rsidRDefault="00EB739B">
      <w:pPr>
        <w:pStyle w:val="TOC2"/>
        <w:rPr>
          <w:rFonts w:asciiTheme="minorHAnsi" w:hAnsiTheme="minorHAnsi"/>
        </w:rPr>
      </w:pPr>
      <w:hyperlink w:anchor="_Toc110414354" w:history="1">
        <w:r w:rsidRPr="00A95F1C">
          <w:rPr>
            <w:rStyle w:val="Hyperlink"/>
          </w:rPr>
          <w:t>Key, urgent, existing inequalities actions and action gaps</w:t>
        </w:r>
        <w:r>
          <w:rPr>
            <w:webHidden/>
          </w:rPr>
          <w:tab/>
        </w:r>
        <w:r>
          <w:rPr>
            <w:webHidden/>
          </w:rPr>
          <w:fldChar w:fldCharType="begin"/>
        </w:r>
        <w:r>
          <w:rPr>
            <w:webHidden/>
          </w:rPr>
          <w:instrText xml:space="preserve"> PAGEREF _Toc110414354 \h </w:instrText>
        </w:r>
        <w:r>
          <w:rPr>
            <w:webHidden/>
          </w:rPr>
        </w:r>
        <w:r>
          <w:rPr>
            <w:webHidden/>
          </w:rPr>
          <w:fldChar w:fldCharType="separate"/>
        </w:r>
        <w:r>
          <w:rPr>
            <w:webHidden/>
          </w:rPr>
          <w:t>24</w:t>
        </w:r>
        <w:r>
          <w:rPr>
            <w:webHidden/>
          </w:rPr>
          <w:fldChar w:fldCharType="end"/>
        </w:r>
      </w:hyperlink>
    </w:p>
    <w:p w14:paraId="1BE34759" w14:textId="121053A3" w:rsidR="00EB739B" w:rsidRDefault="00EB739B">
      <w:pPr>
        <w:pStyle w:val="TOC2"/>
        <w:rPr>
          <w:rFonts w:asciiTheme="minorHAnsi" w:hAnsiTheme="minorHAnsi"/>
        </w:rPr>
      </w:pPr>
      <w:hyperlink w:anchor="_Toc110414355" w:history="1">
        <w:r w:rsidRPr="00A95F1C">
          <w:rPr>
            <w:rStyle w:val="Hyperlink"/>
          </w:rPr>
          <w:t>Risks and costs of adaptation</w:t>
        </w:r>
        <w:r>
          <w:rPr>
            <w:webHidden/>
          </w:rPr>
          <w:tab/>
        </w:r>
        <w:r>
          <w:rPr>
            <w:webHidden/>
          </w:rPr>
          <w:fldChar w:fldCharType="begin"/>
        </w:r>
        <w:r>
          <w:rPr>
            <w:webHidden/>
          </w:rPr>
          <w:instrText xml:space="preserve"> PAGEREF _Toc110414355 \h </w:instrText>
        </w:r>
        <w:r>
          <w:rPr>
            <w:webHidden/>
          </w:rPr>
        </w:r>
        <w:r>
          <w:rPr>
            <w:webHidden/>
          </w:rPr>
          <w:fldChar w:fldCharType="separate"/>
        </w:r>
        <w:r>
          <w:rPr>
            <w:webHidden/>
          </w:rPr>
          <w:t>26</w:t>
        </w:r>
        <w:r>
          <w:rPr>
            <w:webHidden/>
          </w:rPr>
          <w:fldChar w:fldCharType="end"/>
        </w:r>
      </w:hyperlink>
    </w:p>
    <w:p w14:paraId="7934EDFB" w14:textId="73EDC7E7" w:rsidR="00EB739B" w:rsidRDefault="00EB739B">
      <w:pPr>
        <w:pStyle w:val="TOC2"/>
        <w:rPr>
          <w:rFonts w:asciiTheme="minorHAnsi" w:hAnsiTheme="minorHAnsi"/>
        </w:rPr>
      </w:pPr>
      <w:hyperlink w:anchor="_Toc110414356" w:history="1">
        <w:r w:rsidRPr="00A95F1C">
          <w:rPr>
            <w:rStyle w:val="Hyperlink"/>
          </w:rPr>
          <w:t>Economic opportunities in adapting to climate change</w:t>
        </w:r>
        <w:r>
          <w:rPr>
            <w:webHidden/>
          </w:rPr>
          <w:tab/>
        </w:r>
        <w:r>
          <w:rPr>
            <w:webHidden/>
          </w:rPr>
          <w:fldChar w:fldCharType="begin"/>
        </w:r>
        <w:r>
          <w:rPr>
            <w:webHidden/>
          </w:rPr>
          <w:instrText xml:space="preserve"> PAGEREF _Toc110414356 \h </w:instrText>
        </w:r>
        <w:r>
          <w:rPr>
            <w:webHidden/>
          </w:rPr>
        </w:r>
        <w:r>
          <w:rPr>
            <w:webHidden/>
          </w:rPr>
          <w:fldChar w:fldCharType="separate"/>
        </w:r>
        <w:r>
          <w:rPr>
            <w:webHidden/>
          </w:rPr>
          <w:t>31</w:t>
        </w:r>
        <w:r>
          <w:rPr>
            <w:webHidden/>
          </w:rPr>
          <w:fldChar w:fldCharType="end"/>
        </w:r>
      </w:hyperlink>
    </w:p>
    <w:p w14:paraId="7E9AAF6A" w14:textId="4E91D028" w:rsidR="00EB739B" w:rsidRDefault="00EB739B">
      <w:pPr>
        <w:pStyle w:val="TOC1"/>
        <w:rPr>
          <w:rFonts w:asciiTheme="minorHAnsi" w:hAnsiTheme="minorHAnsi"/>
        </w:rPr>
      </w:pPr>
      <w:hyperlink w:anchor="_Toc110414357" w:history="1">
        <w:r w:rsidRPr="00A95F1C">
          <w:rPr>
            <w:rStyle w:val="Hyperlink"/>
          </w:rPr>
          <w:t>System-wide actions</w:t>
        </w:r>
        <w:r>
          <w:rPr>
            <w:webHidden/>
          </w:rPr>
          <w:tab/>
        </w:r>
        <w:r>
          <w:rPr>
            <w:webHidden/>
          </w:rPr>
          <w:fldChar w:fldCharType="begin"/>
        </w:r>
        <w:r>
          <w:rPr>
            <w:webHidden/>
          </w:rPr>
          <w:instrText xml:space="preserve"> PAGEREF _Toc110414357 \h </w:instrText>
        </w:r>
        <w:r>
          <w:rPr>
            <w:webHidden/>
          </w:rPr>
        </w:r>
        <w:r>
          <w:rPr>
            <w:webHidden/>
          </w:rPr>
          <w:fldChar w:fldCharType="separate"/>
        </w:r>
        <w:r>
          <w:rPr>
            <w:webHidden/>
          </w:rPr>
          <w:t>33</w:t>
        </w:r>
        <w:r>
          <w:rPr>
            <w:webHidden/>
          </w:rPr>
          <w:fldChar w:fldCharType="end"/>
        </w:r>
      </w:hyperlink>
    </w:p>
    <w:p w14:paraId="0F4871D1" w14:textId="679BF259" w:rsidR="00EB739B" w:rsidRDefault="00EB739B">
      <w:pPr>
        <w:pStyle w:val="TOC2"/>
        <w:rPr>
          <w:rFonts w:asciiTheme="minorHAnsi" w:hAnsiTheme="minorHAnsi"/>
        </w:rPr>
      </w:pPr>
      <w:hyperlink w:anchor="_Toc110414358" w:history="1">
        <w:r w:rsidRPr="00A95F1C">
          <w:rPr>
            <w:rStyle w:val="Hyperlink"/>
          </w:rPr>
          <w:t>Major themes</w:t>
        </w:r>
        <w:r>
          <w:rPr>
            <w:webHidden/>
          </w:rPr>
          <w:tab/>
        </w:r>
        <w:r>
          <w:rPr>
            <w:webHidden/>
          </w:rPr>
          <w:fldChar w:fldCharType="begin"/>
        </w:r>
        <w:r>
          <w:rPr>
            <w:webHidden/>
          </w:rPr>
          <w:instrText xml:space="preserve"> PAGEREF _Toc110414358 \h </w:instrText>
        </w:r>
        <w:r>
          <w:rPr>
            <w:webHidden/>
          </w:rPr>
        </w:r>
        <w:r>
          <w:rPr>
            <w:webHidden/>
          </w:rPr>
          <w:fldChar w:fldCharType="separate"/>
        </w:r>
        <w:r>
          <w:rPr>
            <w:webHidden/>
          </w:rPr>
          <w:t>33</w:t>
        </w:r>
        <w:r>
          <w:rPr>
            <w:webHidden/>
          </w:rPr>
          <w:fldChar w:fldCharType="end"/>
        </w:r>
      </w:hyperlink>
    </w:p>
    <w:p w14:paraId="69431F96" w14:textId="79C00376" w:rsidR="00EB739B" w:rsidRDefault="00EB739B">
      <w:pPr>
        <w:pStyle w:val="TOC1"/>
        <w:rPr>
          <w:rFonts w:asciiTheme="minorHAnsi" w:hAnsiTheme="minorHAnsi"/>
        </w:rPr>
      </w:pPr>
      <w:hyperlink w:anchor="_Toc110414359" w:history="1">
        <w:r w:rsidRPr="00A95F1C">
          <w:rPr>
            <w:rStyle w:val="Hyperlink"/>
          </w:rPr>
          <w:t>The natural environment</w:t>
        </w:r>
        <w:r>
          <w:rPr>
            <w:webHidden/>
          </w:rPr>
          <w:tab/>
        </w:r>
        <w:r>
          <w:rPr>
            <w:webHidden/>
          </w:rPr>
          <w:fldChar w:fldCharType="begin"/>
        </w:r>
        <w:r>
          <w:rPr>
            <w:webHidden/>
          </w:rPr>
          <w:instrText xml:space="preserve"> PAGEREF _Toc110414359 \h </w:instrText>
        </w:r>
        <w:r>
          <w:rPr>
            <w:webHidden/>
          </w:rPr>
        </w:r>
        <w:r>
          <w:rPr>
            <w:webHidden/>
          </w:rPr>
          <w:fldChar w:fldCharType="separate"/>
        </w:r>
        <w:r>
          <w:rPr>
            <w:webHidden/>
          </w:rPr>
          <w:t>43</w:t>
        </w:r>
        <w:r>
          <w:rPr>
            <w:webHidden/>
          </w:rPr>
          <w:fldChar w:fldCharType="end"/>
        </w:r>
      </w:hyperlink>
    </w:p>
    <w:p w14:paraId="4F1FB454" w14:textId="410DC6B0" w:rsidR="00EB739B" w:rsidRDefault="00EB739B">
      <w:pPr>
        <w:pStyle w:val="TOC2"/>
        <w:rPr>
          <w:rFonts w:asciiTheme="minorHAnsi" w:hAnsiTheme="minorHAnsi"/>
        </w:rPr>
      </w:pPr>
      <w:hyperlink w:anchor="_Toc110414360" w:history="1">
        <w:r w:rsidRPr="00A95F1C">
          <w:rPr>
            <w:rStyle w:val="Hyperlink"/>
          </w:rPr>
          <w:t>Major themes</w:t>
        </w:r>
        <w:r>
          <w:rPr>
            <w:webHidden/>
          </w:rPr>
          <w:tab/>
        </w:r>
        <w:r>
          <w:rPr>
            <w:webHidden/>
          </w:rPr>
          <w:fldChar w:fldCharType="begin"/>
        </w:r>
        <w:r>
          <w:rPr>
            <w:webHidden/>
          </w:rPr>
          <w:instrText xml:space="preserve"> PAGEREF _Toc110414360 \h </w:instrText>
        </w:r>
        <w:r>
          <w:rPr>
            <w:webHidden/>
          </w:rPr>
        </w:r>
        <w:r>
          <w:rPr>
            <w:webHidden/>
          </w:rPr>
          <w:fldChar w:fldCharType="separate"/>
        </w:r>
        <w:r>
          <w:rPr>
            <w:webHidden/>
          </w:rPr>
          <w:t>43</w:t>
        </w:r>
        <w:r>
          <w:rPr>
            <w:webHidden/>
          </w:rPr>
          <w:fldChar w:fldCharType="end"/>
        </w:r>
      </w:hyperlink>
    </w:p>
    <w:p w14:paraId="0E55D781" w14:textId="12ABF198" w:rsidR="00EB739B" w:rsidRDefault="00EB739B">
      <w:pPr>
        <w:pStyle w:val="TOC1"/>
        <w:rPr>
          <w:rFonts w:asciiTheme="minorHAnsi" w:hAnsiTheme="minorHAnsi"/>
        </w:rPr>
      </w:pPr>
      <w:hyperlink w:anchor="_Toc110414361" w:history="1">
        <w:r w:rsidRPr="00A95F1C">
          <w:rPr>
            <w:rStyle w:val="Hyperlink"/>
          </w:rPr>
          <w:t>Homes, buildings and places</w:t>
        </w:r>
        <w:r>
          <w:rPr>
            <w:webHidden/>
          </w:rPr>
          <w:tab/>
        </w:r>
        <w:r>
          <w:rPr>
            <w:webHidden/>
          </w:rPr>
          <w:fldChar w:fldCharType="begin"/>
        </w:r>
        <w:r>
          <w:rPr>
            <w:webHidden/>
          </w:rPr>
          <w:instrText xml:space="preserve"> PAGEREF _Toc110414361 \h </w:instrText>
        </w:r>
        <w:r>
          <w:rPr>
            <w:webHidden/>
          </w:rPr>
        </w:r>
        <w:r>
          <w:rPr>
            <w:webHidden/>
          </w:rPr>
          <w:fldChar w:fldCharType="separate"/>
        </w:r>
        <w:r>
          <w:rPr>
            <w:webHidden/>
          </w:rPr>
          <w:t>49</w:t>
        </w:r>
        <w:r>
          <w:rPr>
            <w:webHidden/>
          </w:rPr>
          <w:fldChar w:fldCharType="end"/>
        </w:r>
      </w:hyperlink>
    </w:p>
    <w:p w14:paraId="0E39334D" w14:textId="2713F3DE" w:rsidR="00EB739B" w:rsidRDefault="00EB739B">
      <w:pPr>
        <w:pStyle w:val="TOC2"/>
        <w:rPr>
          <w:rFonts w:asciiTheme="minorHAnsi" w:hAnsiTheme="minorHAnsi"/>
        </w:rPr>
      </w:pPr>
      <w:hyperlink w:anchor="_Toc110414362" w:history="1">
        <w:r w:rsidRPr="00A95F1C">
          <w:rPr>
            <w:rStyle w:val="Hyperlink"/>
          </w:rPr>
          <w:t>Major themes</w:t>
        </w:r>
        <w:r>
          <w:rPr>
            <w:webHidden/>
          </w:rPr>
          <w:tab/>
        </w:r>
        <w:r>
          <w:rPr>
            <w:webHidden/>
          </w:rPr>
          <w:fldChar w:fldCharType="begin"/>
        </w:r>
        <w:r>
          <w:rPr>
            <w:webHidden/>
          </w:rPr>
          <w:instrText xml:space="preserve"> PAGEREF _Toc110414362 \h </w:instrText>
        </w:r>
        <w:r>
          <w:rPr>
            <w:webHidden/>
          </w:rPr>
        </w:r>
        <w:r>
          <w:rPr>
            <w:webHidden/>
          </w:rPr>
          <w:fldChar w:fldCharType="separate"/>
        </w:r>
        <w:r>
          <w:rPr>
            <w:webHidden/>
          </w:rPr>
          <w:t>49</w:t>
        </w:r>
        <w:r>
          <w:rPr>
            <w:webHidden/>
          </w:rPr>
          <w:fldChar w:fldCharType="end"/>
        </w:r>
      </w:hyperlink>
    </w:p>
    <w:p w14:paraId="4371D6BB" w14:textId="5BDD7742" w:rsidR="00EB739B" w:rsidRDefault="00EB739B">
      <w:pPr>
        <w:pStyle w:val="TOC1"/>
        <w:rPr>
          <w:rFonts w:asciiTheme="minorHAnsi" w:hAnsiTheme="minorHAnsi"/>
        </w:rPr>
      </w:pPr>
      <w:hyperlink w:anchor="_Toc110414363" w:history="1">
        <w:r w:rsidRPr="00A95F1C">
          <w:rPr>
            <w:rStyle w:val="Hyperlink"/>
          </w:rPr>
          <w:t>Infrastructure</w:t>
        </w:r>
        <w:r>
          <w:rPr>
            <w:webHidden/>
          </w:rPr>
          <w:tab/>
        </w:r>
        <w:r>
          <w:rPr>
            <w:webHidden/>
          </w:rPr>
          <w:fldChar w:fldCharType="begin"/>
        </w:r>
        <w:r>
          <w:rPr>
            <w:webHidden/>
          </w:rPr>
          <w:instrText xml:space="preserve"> PAGEREF _Toc110414363 \h </w:instrText>
        </w:r>
        <w:r>
          <w:rPr>
            <w:webHidden/>
          </w:rPr>
        </w:r>
        <w:r>
          <w:rPr>
            <w:webHidden/>
          </w:rPr>
          <w:fldChar w:fldCharType="separate"/>
        </w:r>
        <w:r>
          <w:rPr>
            <w:webHidden/>
          </w:rPr>
          <w:t>56</w:t>
        </w:r>
        <w:r>
          <w:rPr>
            <w:webHidden/>
          </w:rPr>
          <w:fldChar w:fldCharType="end"/>
        </w:r>
      </w:hyperlink>
    </w:p>
    <w:p w14:paraId="0147A1E6" w14:textId="7AD801F8" w:rsidR="00EB739B" w:rsidRDefault="00EB739B">
      <w:pPr>
        <w:pStyle w:val="TOC2"/>
        <w:rPr>
          <w:rFonts w:asciiTheme="minorHAnsi" w:hAnsiTheme="minorHAnsi"/>
        </w:rPr>
      </w:pPr>
      <w:hyperlink w:anchor="_Toc110414364" w:history="1">
        <w:r w:rsidRPr="00A95F1C">
          <w:rPr>
            <w:rStyle w:val="Hyperlink"/>
          </w:rPr>
          <w:t>Major themes</w:t>
        </w:r>
        <w:r>
          <w:rPr>
            <w:webHidden/>
          </w:rPr>
          <w:tab/>
        </w:r>
        <w:r>
          <w:rPr>
            <w:webHidden/>
          </w:rPr>
          <w:fldChar w:fldCharType="begin"/>
        </w:r>
        <w:r>
          <w:rPr>
            <w:webHidden/>
          </w:rPr>
          <w:instrText xml:space="preserve"> PAGEREF _Toc110414364 \h </w:instrText>
        </w:r>
        <w:r>
          <w:rPr>
            <w:webHidden/>
          </w:rPr>
        </w:r>
        <w:r>
          <w:rPr>
            <w:webHidden/>
          </w:rPr>
          <w:fldChar w:fldCharType="separate"/>
        </w:r>
        <w:r>
          <w:rPr>
            <w:webHidden/>
          </w:rPr>
          <w:t>56</w:t>
        </w:r>
        <w:r>
          <w:rPr>
            <w:webHidden/>
          </w:rPr>
          <w:fldChar w:fldCharType="end"/>
        </w:r>
      </w:hyperlink>
    </w:p>
    <w:p w14:paraId="341A9F7D" w14:textId="3D98B1CD" w:rsidR="00EB739B" w:rsidRDefault="00EB739B">
      <w:pPr>
        <w:pStyle w:val="TOC2"/>
        <w:rPr>
          <w:rFonts w:asciiTheme="minorHAnsi" w:hAnsiTheme="minorHAnsi"/>
        </w:rPr>
      </w:pPr>
      <w:hyperlink w:anchor="_Toc110414365" w:history="1">
        <w:r w:rsidRPr="00A95F1C">
          <w:rPr>
            <w:rStyle w:val="Hyperlink"/>
          </w:rPr>
          <w:t>Communities</w:t>
        </w:r>
        <w:r>
          <w:rPr>
            <w:webHidden/>
          </w:rPr>
          <w:tab/>
        </w:r>
        <w:r>
          <w:rPr>
            <w:webHidden/>
          </w:rPr>
          <w:fldChar w:fldCharType="begin"/>
        </w:r>
        <w:r>
          <w:rPr>
            <w:webHidden/>
          </w:rPr>
          <w:instrText xml:space="preserve"> PAGEREF _Toc110414365 \h </w:instrText>
        </w:r>
        <w:r>
          <w:rPr>
            <w:webHidden/>
          </w:rPr>
        </w:r>
        <w:r>
          <w:rPr>
            <w:webHidden/>
          </w:rPr>
          <w:fldChar w:fldCharType="separate"/>
        </w:r>
        <w:r>
          <w:rPr>
            <w:webHidden/>
          </w:rPr>
          <w:t>63</w:t>
        </w:r>
        <w:r>
          <w:rPr>
            <w:webHidden/>
          </w:rPr>
          <w:fldChar w:fldCharType="end"/>
        </w:r>
      </w:hyperlink>
    </w:p>
    <w:p w14:paraId="7C655B52" w14:textId="55F0EFE9" w:rsidR="00EB739B" w:rsidRDefault="00EB739B">
      <w:pPr>
        <w:pStyle w:val="TOC2"/>
        <w:rPr>
          <w:rFonts w:asciiTheme="minorHAnsi" w:hAnsiTheme="minorHAnsi"/>
        </w:rPr>
      </w:pPr>
      <w:hyperlink w:anchor="_Toc110414366" w:history="1">
        <w:r w:rsidRPr="00A95F1C">
          <w:rPr>
            <w:rStyle w:val="Hyperlink"/>
          </w:rPr>
          <w:t>The economy and financial system</w:t>
        </w:r>
        <w:r>
          <w:rPr>
            <w:webHidden/>
          </w:rPr>
          <w:tab/>
        </w:r>
        <w:r>
          <w:rPr>
            <w:webHidden/>
          </w:rPr>
          <w:fldChar w:fldCharType="begin"/>
        </w:r>
        <w:r>
          <w:rPr>
            <w:webHidden/>
          </w:rPr>
          <w:instrText xml:space="preserve"> PAGEREF _Toc110414366 \h </w:instrText>
        </w:r>
        <w:r>
          <w:rPr>
            <w:webHidden/>
          </w:rPr>
        </w:r>
        <w:r>
          <w:rPr>
            <w:webHidden/>
          </w:rPr>
          <w:fldChar w:fldCharType="separate"/>
        </w:r>
        <w:r>
          <w:rPr>
            <w:webHidden/>
          </w:rPr>
          <w:t>70</w:t>
        </w:r>
        <w:r>
          <w:rPr>
            <w:webHidden/>
          </w:rPr>
          <w:fldChar w:fldCharType="end"/>
        </w:r>
      </w:hyperlink>
    </w:p>
    <w:p w14:paraId="576D471F" w14:textId="7433BE5A" w:rsidR="00EB739B" w:rsidRDefault="00EB739B">
      <w:pPr>
        <w:pStyle w:val="TOC2"/>
        <w:rPr>
          <w:rFonts w:asciiTheme="minorHAnsi" w:hAnsiTheme="minorHAnsi"/>
        </w:rPr>
      </w:pPr>
      <w:hyperlink w:anchor="_Toc110414367" w:history="1">
        <w:r w:rsidRPr="00A95F1C">
          <w:rPr>
            <w:rStyle w:val="Hyperlink"/>
          </w:rPr>
          <w:t>Flood insurance</w:t>
        </w:r>
        <w:r>
          <w:rPr>
            <w:webHidden/>
          </w:rPr>
          <w:tab/>
        </w:r>
        <w:r>
          <w:rPr>
            <w:webHidden/>
          </w:rPr>
          <w:fldChar w:fldCharType="begin"/>
        </w:r>
        <w:r>
          <w:rPr>
            <w:webHidden/>
          </w:rPr>
          <w:instrText xml:space="preserve"> PAGEREF _Toc110414367 \h </w:instrText>
        </w:r>
        <w:r>
          <w:rPr>
            <w:webHidden/>
          </w:rPr>
        </w:r>
        <w:r>
          <w:rPr>
            <w:webHidden/>
          </w:rPr>
          <w:fldChar w:fldCharType="separate"/>
        </w:r>
        <w:r>
          <w:rPr>
            <w:webHidden/>
          </w:rPr>
          <w:t>75</w:t>
        </w:r>
        <w:r>
          <w:rPr>
            <w:webHidden/>
          </w:rPr>
          <w:fldChar w:fldCharType="end"/>
        </w:r>
      </w:hyperlink>
    </w:p>
    <w:p w14:paraId="164E48E8" w14:textId="3BD3F855" w:rsidR="00EB739B" w:rsidRDefault="00EB739B">
      <w:pPr>
        <w:pStyle w:val="TOC2"/>
        <w:rPr>
          <w:rFonts w:asciiTheme="minorHAnsi" w:hAnsiTheme="minorHAnsi"/>
        </w:rPr>
      </w:pPr>
      <w:hyperlink w:anchor="_Toc110414368" w:history="1">
        <w:r w:rsidRPr="00A95F1C">
          <w:rPr>
            <w:rStyle w:val="Hyperlink"/>
          </w:rPr>
          <w:t>Major themes</w:t>
        </w:r>
        <w:r>
          <w:rPr>
            <w:webHidden/>
          </w:rPr>
          <w:tab/>
        </w:r>
        <w:r>
          <w:rPr>
            <w:webHidden/>
          </w:rPr>
          <w:fldChar w:fldCharType="begin"/>
        </w:r>
        <w:r>
          <w:rPr>
            <w:webHidden/>
          </w:rPr>
          <w:instrText xml:space="preserve"> PAGEREF _Toc110414368 \h </w:instrText>
        </w:r>
        <w:r>
          <w:rPr>
            <w:webHidden/>
          </w:rPr>
        </w:r>
        <w:r>
          <w:rPr>
            <w:webHidden/>
          </w:rPr>
          <w:fldChar w:fldCharType="separate"/>
        </w:r>
        <w:r>
          <w:rPr>
            <w:webHidden/>
          </w:rPr>
          <w:t>83</w:t>
        </w:r>
        <w:r>
          <w:rPr>
            <w:webHidden/>
          </w:rPr>
          <w:fldChar w:fldCharType="end"/>
        </w:r>
      </w:hyperlink>
    </w:p>
    <w:p w14:paraId="544F9B2F" w14:textId="3C7B98F5" w:rsidR="00EB739B" w:rsidRDefault="00EB739B">
      <w:pPr>
        <w:pStyle w:val="TOC1"/>
        <w:rPr>
          <w:rFonts w:asciiTheme="minorHAnsi" w:hAnsiTheme="minorHAnsi"/>
        </w:rPr>
      </w:pPr>
      <w:hyperlink w:anchor="_Toc110414369" w:history="1">
        <w:r w:rsidRPr="00A95F1C">
          <w:rPr>
            <w:rStyle w:val="Hyperlink"/>
          </w:rPr>
          <w:t>Appendix 1: Support for actions and objectives</w:t>
        </w:r>
        <w:r>
          <w:rPr>
            <w:webHidden/>
          </w:rPr>
          <w:tab/>
        </w:r>
        <w:r>
          <w:rPr>
            <w:webHidden/>
          </w:rPr>
          <w:fldChar w:fldCharType="begin"/>
        </w:r>
        <w:r>
          <w:rPr>
            <w:webHidden/>
          </w:rPr>
          <w:instrText xml:space="preserve"> PAGEREF _Toc110414369 \h </w:instrText>
        </w:r>
        <w:r>
          <w:rPr>
            <w:webHidden/>
          </w:rPr>
        </w:r>
        <w:r>
          <w:rPr>
            <w:webHidden/>
          </w:rPr>
          <w:fldChar w:fldCharType="separate"/>
        </w:r>
        <w:r>
          <w:rPr>
            <w:webHidden/>
          </w:rPr>
          <w:t>100</w:t>
        </w:r>
        <w:r>
          <w:rPr>
            <w:webHidden/>
          </w:rPr>
          <w:fldChar w:fldCharType="end"/>
        </w:r>
      </w:hyperlink>
    </w:p>
    <w:p w14:paraId="0D014F0A" w14:textId="659CEF79" w:rsidR="00EB739B" w:rsidRDefault="00EB739B">
      <w:pPr>
        <w:pStyle w:val="TOC1"/>
        <w:rPr>
          <w:rFonts w:asciiTheme="minorHAnsi" w:hAnsiTheme="minorHAnsi"/>
        </w:rPr>
      </w:pPr>
      <w:hyperlink w:anchor="_Toc110414370" w:history="1">
        <w:r w:rsidRPr="00A95F1C">
          <w:rPr>
            <w:rStyle w:val="Hyperlink"/>
          </w:rPr>
          <w:t>Appendix 2: Consultation questions for the draft national adaptation plan and managed retreat</w:t>
        </w:r>
        <w:r>
          <w:rPr>
            <w:webHidden/>
          </w:rPr>
          <w:tab/>
        </w:r>
        <w:r>
          <w:rPr>
            <w:webHidden/>
          </w:rPr>
          <w:fldChar w:fldCharType="begin"/>
        </w:r>
        <w:r>
          <w:rPr>
            <w:webHidden/>
          </w:rPr>
          <w:instrText xml:space="preserve"> PAGEREF _Toc110414370 \h </w:instrText>
        </w:r>
        <w:r>
          <w:rPr>
            <w:webHidden/>
          </w:rPr>
        </w:r>
        <w:r>
          <w:rPr>
            <w:webHidden/>
          </w:rPr>
          <w:fldChar w:fldCharType="separate"/>
        </w:r>
        <w:r>
          <w:rPr>
            <w:webHidden/>
          </w:rPr>
          <w:t>106</w:t>
        </w:r>
        <w:r>
          <w:rPr>
            <w:webHidden/>
          </w:rPr>
          <w:fldChar w:fldCharType="end"/>
        </w:r>
      </w:hyperlink>
    </w:p>
    <w:p w14:paraId="0641FADE" w14:textId="0D8371CF" w:rsidR="00EB739B" w:rsidRDefault="00EB739B">
      <w:pPr>
        <w:pStyle w:val="TOC1"/>
        <w:rPr>
          <w:rFonts w:asciiTheme="minorHAnsi" w:hAnsiTheme="minorHAnsi"/>
        </w:rPr>
      </w:pPr>
      <w:hyperlink w:anchor="_Toc110414371" w:history="1">
        <w:r w:rsidRPr="00A95F1C">
          <w:rPr>
            <w:rStyle w:val="Hyperlink"/>
          </w:rPr>
          <w:t>Appendix 3: Glossary</w:t>
        </w:r>
        <w:r>
          <w:rPr>
            <w:webHidden/>
          </w:rPr>
          <w:tab/>
        </w:r>
        <w:r>
          <w:rPr>
            <w:webHidden/>
          </w:rPr>
          <w:fldChar w:fldCharType="begin"/>
        </w:r>
        <w:r>
          <w:rPr>
            <w:webHidden/>
          </w:rPr>
          <w:instrText xml:space="preserve"> PAGEREF _Toc110414371 \h </w:instrText>
        </w:r>
        <w:r>
          <w:rPr>
            <w:webHidden/>
          </w:rPr>
        </w:r>
        <w:r>
          <w:rPr>
            <w:webHidden/>
          </w:rPr>
          <w:fldChar w:fldCharType="separate"/>
        </w:r>
        <w:r>
          <w:rPr>
            <w:webHidden/>
          </w:rPr>
          <w:t>119</w:t>
        </w:r>
        <w:r>
          <w:rPr>
            <w:webHidden/>
          </w:rPr>
          <w:fldChar w:fldCharType="end"/>
        </w:r>
      </w:hyperlink>
    </w:p>
    <w:p w14:paraId="7A574203" w14:textId="2C41CE06" w:rsidR="000C1263" w:rsidRPr="008861D0" w:rsidRDefault="00CE43B1" w:rsidP="007975EF">
      <w:pPr>
        <w:pStyle w:val="Heading1"/>
      </w:pPr>
      <w:r w:rsidRPr="008861D0">
        <w:lastRenderedPageBreak/>
        <w:fldChar w:fldCharType="end"/>
      </w:r>
      <w:bookmarkStart w:id="0" w:name="_Toc90479162"/>
      <w:bookmarkStart w:id="1" w:name="_Toc90639698"/>
      <w:bookmarkStart w:id="2" w:name="_Toc90640975"/>
      <w:bookmarkStart w:id="3" w:name="_Toc90641613"/>
      <w:bookmarkStart w:id="4" w:name="_Toc91128237"/>
      <w:bookmarkStart w:id="5" w:name="_Toc91156404"/>
      <w:bookmarkStart w:id="6" w:name="_Toc91226776"/>
      <w:bookmarkStart w:id="7" w:name="_Toc99721384"/>
      <w:bookmarkStart w:id="8" w:name="_Toc102995871"/>
      <w:bookmarkStart w:id="9" w:name="_Toc102996195"/>
      <w:bookmarkStart w:id="10" w:name="_Toc102997218"/>
      <w:bookmarkStart w:id="11" w:name="_Toc102997401"/>
      <w:bookmarkStart w:id="12" w:name="_Toc102999164"/>
      <w:bookmarkStart w:id="13" w:name="_Toc102999412"/>
      <w:bookmarkStart w:id="14" w:name="_Toc106718375"/>
      <w:bookmarkStart w:id="15" w:name="_Toc109916966"/>
      <w:bookmarkStart w:id="16" w:name="_Toc109918362"/>
      <w:bookmarkStart w:id="17" w:name="_Toc110414339"/>
      <w:r w:rsidR="000C1263" w:rsidRPr="008861D0">
        <w:t>Tables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318C148D" w14:textId="4E4F652B" w:rsidR="00EB739B" w:rsidRDefault="00CE43B1">
      <w:pPr>
        <w:pStyle w:val="TableofFigures"/>
        <w:tabs>
          <w:tab w:val="right" w:pos="8494"/>
        </w:tabs>
        <w:rPr>
          <w:rFonts w:asciiTheme="minorHAnsi" w:hAnsiTheme="minorHAnsi"/>
          <w:noProof/>
        </w:rPr>
      </w:pPr>
      <w:r w:rsidRPr="008861D0">
        <w:fldChar w:fldCharType="begin"/>
      </w:r>
      <w:r w:rsidRPr="008861D0">
        <w:instrText xml:space="preserve"> TOC \h \z \t "Table heading" \c </w:instrText>
      </w:r>
      <w:r w:rsidRPr="008861D0">
        <w:fldChar w:fldCharType="separate"/>
      </w:r>
      <w:hyperlink w:anchor="_Toc110414372" w:history="1">
        <w:r w:rsidR="00EB739B" w:rsidRPr="005F3FE2">
          <w:rPr>
            <w:rStyle w:val="Hyperlink"/>
            <w:noProof/>
          </w:rPr>
          <w:t xml:space="preserve">Table 1: </w:t>
        </w:r>
        <w:r w:rsidR="00EB739B">
          <w:rPr>
            <w:rFonts w:asciiTheme="minorHAnsi" w:hAnsiTheme="minorHAnsi"/>
            <w:noProof/>
          </w:rPr>
          <w:tab/>
        </w:r>
        <w:r w:rsidR="00EB739B" w:rsidRPr="005F3FE2">
          <w:rPr>
            <w:rStyle w:val="Hyperlink"/>
            <w:noProof/>
          </w:rPr>
          <w:t>Themes from the general public webinars and workshops with local government, iwi/Māori, Pacific communities, and businesses on the draft national adaptation plan</w:t>
        </w:r>
        <w:r w:rsidR="00EB739B">
          <w:rPr>
            <w:noProof/>
            <w:webHidden/>
          </w:rPr>
          <w:tab/>
        </w:r>
        <w:r w:rsidR="00EB739B">
          <w:rPr>
            <w:noProof/>
            <w:webHidden/>
          </w:rPr>
          <w:fldChar w:fldCharType="begin"/>
        </w:r>
        <w:r w:rsidR="00EB739B">
          <w:rPr>
            <w:noProof/>
            <w:webHidden/>
          </w:rPr>
          <w:instrText xml:space="preserve"> PAGEREF _Toc110414372 \h </w:instrText>
        </w:r>
        <w:r w:rsidR="00EB739B">
          <w:rPr>
            <w:noProof/>
            <w:webHidden/>
          </w:rPr>
        </w:r>
        <w:r w:rsidR="00EB739B">
          <w:rPr>
            <w:noProof/>
            <w:webHidden/>
          </w:rPr>
          <w:fldChar w:fldCharType="separate"/>
        </w:r>
        <w:r w:rsidR="00EB739B">
          <w:rPr>
            <w:noProof/>
            <w:webHidden/>
          </w:rPr>
          <w:t>10</w:t>
        </w:r>
        <w:r w:rsidR="00EB739B">
          <w:rPr>
            <w:noProof/>
            <w:webHidden/>
          </w:rPr>
          <w:fldChar w:fldCharType="end"/>
        </w:r>
      </w:hyperlink>
    </w:p>
    <w:p w14:paraId="65FD3578" w14:textId="15282155" w:rsidR="00EB739B" w:rsidRDefault="00EB739B">
      <w:pPr>
        <w:pStyle w:val="TableofFigures"/>
        <w:tabs>
          <w:tab w:val="right" w:pos="8494"/>
        </w:tabs>
        <w:rPr>
          <w:rFonts w:asciiTheme="minorHAnsi" w:hAnsiTheme="minorHAnsi"/>
          <w:noProof/>
        </w:rPr>
      </w:pPr>
      <w:hyperlink w:anchor="_Toc110414373" w:history="1">
        <w:r w:rsidRPr="005F3FE2">
          <w:rPr>
            <w:rStyle w:val="Hyperlink"/>
            <w:noProof/>
          </w:rPr>
          <w:t xml:space="preserve">Table 2: </w:t>
        </w:r>
        <w:r>
          <w:rPr>
            <w:rFonts w:asciiTheme="minorHAnsi" w:hAnsiTheme="minorHAnsi"/>
            <w:noProof/>
          </w:rPr>
          <w:tab/>
        </w:r>
        <w:r w:rsidRPr="005F3FE2">
          <w:rPr>
            <w:rStyle w:val="Hyperlink"/>
            <w:noProof/>
          </w:rPr>
          <w:t>Quantification of submitters</w:t>
        </w:r>
        <w:r>
          <w:rPr>
            <w:noProof/>
            <w:webHidden/>
          </w:rPr>
          <w:tab/>
        </w:r>
        <w:r>
          <w:rPr>
            <w:noProof/>
            <w:webHidden/>
          </w:rPr>
          <w:fldChar w:fldCharType="begin"/>
        </w:r>
        <w:r>
          <w:rPr>
            <w:noProof/>
            <w:webHidden/>
          </w:rPr>
          <w:instrText xml:space="preserve"> PAGEREF _Toc110414373 \h </w:instrText>
        </w:r>
        <w:r>
          <w:rPr>
            <w:noProof/>
            <w:webHidden/>
          </w:rPr>
        </w:r>
        <w:r>
          <w:rPr>
            <w:noProof/>
            <w:webHidden/>
          </w:rPr>
          <w:fldChar w:fldCharType="separate"/>
        </w:r>
        <w:r>
          <w:rPr>
            <w:noProof/>
            <w:webHidden/>
          </w:rPr>
          <w:t>12</w:t>
        </w:r>
        <w:r>
          <w:rPr>
            <w:noProof/>
            <w:webHidden/>
          </w:rPr>
          <w:fldChar w:fldCharType="end"/>
        </w:r>
      </w:hyperlink>
    </w:p>
    <w:p w14:paraId="03A7A27D" w14:textId="3DF92B0A" w:rsidR="00CE43B1" w:rsidRPr="008861D0" w:rsidRDefault="00CE43B1" w:rsidP="00CE43B1">
      <w:pPr>
        <w:pStyle w:val="BodyText"/>
      </w:pPr>
      <w:r w:rsidRPr="008861D0">
        <w:fldChar w:fldCharType="end"/>
      </w:r>
    </w:p>
    <w:p w14:paraId="07BFD5F0" w14:textId="77777777" w:rsidR="00CE43B1" w:rsidRPr="008861D0" w:rsidRDefault="00CE43B1" w:rsidP="00CE43B1">
      <w:pPr>
        <w:pStyle w:val="BodyText"/>
      </w:pPr>
    </w:p>
    <w:p w14:paraId="42515E7B" w14:textId="4DF984E0" w:rsidR="000C1263" w:rsidRPr="008861D0" w:rsidRDefault="000C1263" w:rsidP="00CE43B1">
      <w:pPr>
        <w:pStyle w:val="Heading"/>
      </w:pPr>
      <w:bookmarkStart w:id="18" w:name="_Toc102997219"/>
      <w:bookmarkStart w:id="19" w:name="_Toc102997402"/>
      <w:bookmarkStart w:id="20" w:name="_Toc102999165"/>
      <w:bookmarkStart w:id="21" w:name="_Toc102999413"/>
      <w:bookmarkStart w:id="22" w:name="_Toc106718376"/>
      <w:r w:rsidRPr="008861D0">
        <w:t>Figures</w:t>
      </w:r>
      <w:bookmarkEnd w:id="18"/>
      <w:bookmarkEnd w:id="19"/>
      <w:bookmarkEnd w:id="20"/>
      <w:bookmarkEnd w:id="21"/>
      <w:bookmarkEnd w:id="22"/>
    </w:p>
    <w:p w14:paraId="486A179B" w14:textId="3CE66729" w:rsidR="00EB739B" w:rsidRDefault="00CE43B1">
      <w:pPr>
        <w:pStyle w:val="TableofFigures"/>
        <w:tabs>
          <w:tab w:val="right" w:pos="8494"/>
        </w:tabs>
        <w:rPr>
          <w:rFonts w:asciiTheme="minorHAnsi" w:hAnsiTheme="minorHAnsi"/>
          <w:noProof/>
        </w:rPr>
      </w:pPr>
      <w:r w:rsidRPr="008861D0">
        <w:fldChar w:fldCharType="begin"/>
      </w:r>
      <w:r w:rsidRPr="008861D0">
        <w:instrText xml:space="preserve"> TOC \h \z \t "Figure heading" \c </w:instrText>
      </w:r>
      <w:r w:rsidRPr="008861D0">
        <w:fldChar w:fldCharType="separate"/>
      </w:r>
      <w:hyperlink w:anchor="_Toc110414374" w:history="1">
        <w:r w:rsidR="00EB739B" w:rsidRPr="00663524">
          <w:rPr>
            <w:rStyle w:val="Hyperlink"/>
            <w:noProof/>
          </w:rPr>
          <w:t xml:space="preserve">Figure 1: </w:t>
        </w:r>
        <w:r w:rsidR="00EB739B">
          <w:rPr>
            <w:rFonts w:asciiTheme="minorHAnsi" w:hAnsiTheme="minorHAnsi"/>
            <w:noProof/>
          </w:rPr>
          <w:tab/>
        </w:r>
        <w:r w:rsidR="00EB739B" w:rsidRPr="00663524">
          <w:rPr>
            <w:rStyle w:val="Hyperlink"/>
            <w:noProof/>
          </w:rPr>
          <w:t>Number of submitters in each region of Aotearoa New Zealand</w:t>
        </w:r>
        <w:r w:rsidR="00EB739B">
          <w:rPr>
            <w:noProof/>
            <w:webHidden/>
          </w:rPr>
          <w:tab/>
        </w:r>
        <w:r w:rsidR="00EB739B">
          <w:rPr>
            <w:noProof/>
            <w:webHidden/>
          </w:rPr>
          <w:fldChar w:fldCharType="begin"/>
        </w:r>
        <w:r w:rsidR="00EB739B">
          <w:rPr>
            <w:noProof/>
            <w:webHidden/>
          </w:rPr>
          <w:instrText xml:space="preserve"> PAGEREF _Toc110414374 \h </w:instrText>
        </w:r>
        <w:r w:rsidR="00EB739B">
          <w:rPr>
            <w:noProof/>
            <w:webHidden/>
          </w:rPr>
        </w:r>
        <w:r w:rsidR="00EB739B">
          <w:rPr>
            <w:noProof/>
            <w:webHidden/>
          </w:rPr>
          <w:fldChar w:fldCharType="separate"/>
        </w:r>
        <w:r w:rsidR="00EB739B">
          <w:rPr>
            <w:noProof/>
            <w:webHidden/>
          </w:rPr>
          <w:t>13</w:t>
        </w:r>
        <w:r w:rsidR="00EB739B">
          <w:rPr>
            <w:noProof/>
            <w:webHidden/>
          </w:rPr>
          <w:fldChar w:fldCharType="end"/>
        </w:r>
      </w:hyperlink>
    </w:p>
    <w:p w14:paraId="29185E24" w14:textId="129E8241" w:rsidR="00EB739B" w:rsidRDefault="00EB739B">
      <w:pPr>
        <w:pStyle w:val="TableofFigures"/>
        <w:tabs>
          <w:tab w:val="right" w:pos="8494"/>
        </w:tabs>
        <w:rPr>
          <w:rFonts w:asciiTheme="minorHAnsi" w:hAnsiTheme="minorHAnsi"/>
          <w:noProof/>
        </w:rPr>
      </w:pPr>
      <w:hyperlink w:anchor="_Toc110414375" w:history="1">
        <w:r w:rsidRPr="00663524">
          <w:rPr>
            <w:rStyle w:val="Hyperlink"/>
            <w:noProof/>
          </w:rPr>
          <w:t xml:space="preserve">Figure 2: </w:t>
        </w:r>
        <w:r>
          <w:rPr>
            <w:rFonts w:asciiTheme="minorHAnsi" w:hAnsiTheme="minorHAnsi"/>
            <w:noProof/>
          </w:rPr>
          <w:tab/>
        </w:r>
        <w:r w:rsidRPr="00663524">
          <w:rPr>
            <w:rStyle w:val="Hyperlink"/>
            <w:noProof/>
          </w:rPr>
          <w:t>Number of submissions made by iwi, hapū and Māori on the draft national adaptation plan, across regions of Aotearoa New Zealand</w:t>
        </w:r>
        <w:r>
          <w:rPr>
            <w:noProof/>
            <w:webHidden/>
          </w:rPr>
          <w:tab/>
        </w:r>
        <w:r>
          <w:rPr>
            <w:noProof/>
            <w:webHidden/>
          </w:rPr>
          <w:fldChar w:fldCharType="begin"/>
        </w:r>
        <w:r>
          <w:rPr>
            <w:noProof/>
            <w:webHidden/>
          </w:rPr>
          <w:instrText xml:space="preserve"> PAGEREF _Toc110414375 \h </w:instrText>
        </w:r>
        <w:r>
          <w:rPr>
            <w:noProof/>
            <w:webHidden/>
          </w:rPr>
        </w:r>
        <w:r>
          <w:rPr>
            <w:noProof/>
            <w:webHidden/>
          </w:rPr>
          <w:fldChar w:fldCharType="separate"/>
        </w:r>
        <w:r>
          <w:rPr>
            <w:noProof/>
            <w:webHidden/>
          </w:rPr>
          <w:t>14</w:t>
        </w:r>
        <w:r>
          <w:rPr>
            <w:noProof/>
            <w:webHidden/>
          </w:rPr>
          <w:fldChar w:fldCharType="end"/>
        </w:r>
      </w:hyperlink>
    </w:p>
    <w:p w14:paraId="26E053D6" w14:textId="12C54B7B" w:rsidR="00EB739B" w:rsidRDefault="00EB739B">
      <w:pPr>
        <w:pStyle w:val="TableofFigures"/>
        <w:tabs>
          <w:tab w:val="right" w:pos="8494"/>
        </w:tabs>
        <w:rPr>
          <w:rFonts w:asciiTheme="minorHAnsi" w:hAnsiTheme="minorHAnsi"/>
          <w:noProof/>
        </w:rPr>
      </w:pPr>
      <w:hyperlink w:anchor="_Toc110414376" w:history="1">
        <w:r w:rsidRPr="00663524">
          <w:rPr>
            <w:rStyle w:val="Hyperlink"/>
            <w:noProof/>
          </w:rPr>
          <w:t xml:space="preserve">Figure 3: </w:t>
        </w:r>
        <w:r>
          <w:rPr>
            <w:rFonts w:asciiTheme="minorHAnsi" w:hAnsiTheme="minorHAnsi"/>
            <w:noProof/>
          </w:rPr>
          <w:tab/>
        </w:r>
        <w:r w:rsidRPr="00663524">
          <w:rPr>
            <w:rStyle w:val="Hyperlink"/>
            <w:noProof/>
          </w:rPr>
          <w:t>Number of submitters identifying with disproportionately impacted groups</w:t>
        </w:r>
        <w:r>
          <w:rPr>
            <w:noProof/>
            <w:webHidden/>
          </w:rPr>
          <w:tab/>
        </w:r>
        <w:r>
          <w:rPr>
            <w:noProof/>
            <w:webHidden/>
          </w:rPr>
          <w:fldChar w:fldCharType="begin"/>
        </w:r>
        <w:r>
          <w:rPr>
            <w:noProof/>
            <w:webHidden/>
          </w:rPr>
          <w:instrText xml:space="preserve"> PAGEREF _Toc110414376 \h </w:instrText>
        </w:r>
        <w:r>
          <w:rPr>
            <w:noProof/>
            <w:webHidden/>
          </w:rPr>
        </w:r>
        <w:r>
          <w:rPr>
            <w:noProof/>
            <w:webHidden/>
          </w:rPr>
          <w:fldChar w:fldCharType="separate"/>
        </w:r>
        <w:r>
          <w:rPr>
            <w:noProof/>
            <w:webHidden/>
          </w:rPr>
          <w:t>15</w:t>
        </w:r>
        <w:r>
          <w:rPr>
            <w:noProof/>
            <w:webHidden/>
          </w:rPr>
          <w:fldChar w:fldCharType="end"/>
        </w:r>
      </w:hyperlink>
    </w:p>
    <w:p w14:paraId="06FCFA88" w14:textId="7401C2F8" w:rsidR="00EB739B" w:rsidRDefault="00EB739B">
      <w:pPr>
        <w:pStyle w:val="TableofFigures"/>
        <w:tabs>
          <w:tab w:val="right" w:pos="8494"/>
        </w:tabs>
        <w:rPr>
          <w:rFonts w:asciiTheme="minorHAnsi" w:hAnsiTheme="minorHAnsi"/>
          <w:noProof/>
        </w:rPr>
      </w:pPr>
      <w:hyperlink w:anchor="_Toc110414377" w:history="1">
        <w:r w:rsidRPr="00663524">
          <w:rPr>
            <w:rStyle w:val="Hyperlink"/>
            <w:noProof/>
          </w:rPr>
          <w:t xml:space="preserve">Figure 4: </w:t>
        </w:r>
        <w:r>
          <w:rPr>
            <w:rFonts w:asciiTheme="minorHAnsi" w:hAnsiTheme="minorHAnsi"/>
            <w:noProof/>
          </w:rPr>
          <w:tab/>
        </w:r>
        <w:r w:rsidRPr="00663524">
          <w:rPr>
            <w:rStyle w:val="Hyperlink"/>
            <w:noProof/>
          </w:rPr>
          <w:t>Number of submissions on behalf of organisations</w:t>
        </w:r>
        <w:r>
          <w:rPr>
            <w:noProof/>
            <w:webHidden/>
          </w:rPr>
          <w:tab/>
        </w:r>
        <w:r>
          <w:rPr>
            <w:noProof/>
            <w:webHidden/>
          </w:rPr>
          <w:fldChar w:fldCharType="begin"/>
        </w:r>
        <w:r>
          <w:rPr>
            <w:noProof/>
            <w:webHidden/>
          </w:rPr>
          <w:instrText xml:space="preserve"> PAGEREF _Toc110414377 \h </w:instrText>
        </w:r>
        <w:r>
          <w:rPr>
            <w:noProof/>
            <w:webHidden/>
          </w:rPr>
        </w:r>
        <w:r>
          <w:rPr>
            <w:noProof/>
            <w:webHidden/>
          </w:rPr>
          <w:fldChar w:fldCharType="separate"/>
        </w:r>
        <w:r>
          <w:rPr>
            <w:noProof/>
            <w:webHidden/>
          </w:rPr>
          <w:t>15</w:t>
        </w:r>
        <w:r>
          <w:rPr>
            <w:noProof/>
            <w:webHidden/>
          </w:rPr>
          <w:fldChar w:fldCharType="end"/>
        </w:r>
      </w:hyperlink>
    </w:p>
    <w:p w14:paraId="3223F951" w14:textId="7C8D02CF" w:rsidR="00EB739B" w:rsidRDefault="00EB739B">
      <w:pPr>
        <w:pStyle w:val="TableofFigures"/>
        <w:tabs>
          <w:tab w:val="right" w:pos="8494"/>
        </w:tabs>
        <w:rPr>
          <w:rFonts w:asciiTheme="minorHAnsi" w:hAnsiTheme="minorHAnsi"/>
          <w:noProof/>
        </w:rPr>
      </w:pPr>
      <w:hyperlink w:anchor="_Toc110414378" w:history="1">
        <w:r w:rsidRPr="00663524">
          <w:rPr>
            <w:rStyle w:val="Hyperlink"/>
            <w:noProof/>
          </w:rPr>
          <w:t xml:space="preserve">Figure 5: </w:t>
        </w:r>
        <w:r>
          <w:rPr>
            <w:rFonts w:asciiTheme="minorHAnsi" w:hAnsiTheme="minorHAnsi"/>
            <w:noProof/>
          </w:rPr>
          <w:tab/>
        </w:r>
        <w:r w:rsidRPr="00663524">
          <w:rPr>
            <w:rStyle w:val="Hyperlink"/>
            <w:noProof/>
          </w:rPr>
          <w:t>Number of submitters working in each sector</w:t>
        </w:r>
        <w:r>
          <w:rPr>
            <w:noProof/>
            <w:webHidden/>
          </w:rPr>
          <w:tab/>
        </w:r>
        <w:r>
          <w:rPr>
            <w:noProof/>
            <w:webHidden/>
          </w:rPr>
          <w:fldChar w:fldCharType="begin"/>
        </w:r>
        <w:r>
          <w:rPr>
            <w:noProof/>
            <w:webHidden/>
          </w:rPr>
          <w:instrText xml:space="preserve"> PAGEREF _Toc110414378 \h </w:instrText>
        </w:r>
        <w:r>
          <w:rPr>
            <w:noProof/>
            <w:webHidden/>
          </w:rPr>
        </w:r>
        <w:r>
          <w:rPr>
            <w:noProof/>
            <w:webHidden/>
          </w:rPr>
          <w:fldChar w:fldCharType="separate"/>
        </w:r>
        <w:r>
          <w:rPr>
            <w:noProof/>
            <w:webHidden/>
          </w:rPr>
          <w:t>16</w:t>
        </w:r>
        <w:r>
          <w:rPr>
            <w:noProof/>
            <w:webHidden/>
          </w:rPr>
          <w:fldChar w:fldCharType="end"/>
        </w:r>
      </w:hyperlink>
    </w:p>
    <w:p w14:paraId="29205DF6" w14:textId="5C9FECB9" w:rsidR="00EB739B" w:rsidRDefault="00EB739B">
      <w:pPr>
        <w:pStyle w:val="TableofFigures"/>
        <w:tabs>
          <w:tab w:val="right" w:pos="8494"/>
        </w:tabs>
        <w:rPr>
          <w:rFonts w:asciiTheme="minorHAnsi" w:hAnsiTheme="minorHAnsi"/>
          <w:noProof/>
        </w:rPr>
      </w:pPr>
      <w:hyperlink w:anchor="_Toc110414379" w:history="1">
        <w:r w:rsidRPr="00663524">
          <w:rPr>
            <w:rStyle w:val="Hyperlink"/>
            <w:noProof/>
          </w:rPr>
          <w:t xml:space="preserve">Figure 6: </w:t>
        </w:r>
        <w:r>
          <w:rPr>
            <w:rFonts w:asciiTheme="minorHAnsi" w:hAnsiTheme="minorHAnsi"/>
            <w:noProof/>
          </w:rPr>
          <w:tab/>
        </w:r>
        <w:r w:rsidRPr="00663524">
          <w:rPr>
            <w:rStyle w:val="Hyperlink"/>
            <w:noProof/>
          </w:rPr>
          <w:t>Support for system-wide objectives by submitter type</w:t>
        </w:r>
        <w:r>
          <w:rPr>
            <w:noProof/>
            <w:webHidden/>
          </w:rPr>
          <w:tab/>
        </w:r>
        <w:r>
          <w:rPr>
            <w:noProof/>
            <w:webHidden/>
          </w:rPr>
          <w:fldChar w:fldCharType="begin"/>
        </w:r>
        <w:r>
          <w:rPr>
            <w:noProof/>
            <w:webHidden/>
          </w:rPr>
          <w:instrText xml:space="preserve"> PAGEREF _Toc110414379 \h </w:instrText>
        </w:r>
        <w:r>
          <w:rPr>
            <w:noProof/>
            <w:webHidden/>
          </w:rPr>
        </w:r>
        <w:r>
          <w:rPr>
            <w:noProof/>
            <w:webHidden/>
          </w:rPr>
          <w:fldChar w:fldCharType="separate"/>
        </w:r>
        <w:r>
          <w:rPr>
            <w:noProof/>
            <w:webHidden/>
          </w:rPr>
          <w:t>34</w:t>
        </w:r>
        <w:r>
          <w:rPr>
            <w:noProof/>
            <w:webHidden/>
          </w:rPr>
          <w:fldChar w:fldCharType="end"/>
        </w:r>
      </w:hyperlink>
    </w:p>
    <w:p w14:paraId="59C16F6C" w14:textId="5781A469" w:rsidR="00EB739B" w:rsidRDefault="00EB739B">
      <w:pPr>
        <w:pStyle w:val="TableofFigures"/>
        <w:tabs>
          <w:tab w:val="right" w:pos="8494"/>
        </w:tabs>
        <w:rPr>
          <w:rFonts w:asciiTheme="minorHAnsi" w:hAnsiTheme="minorHAnsi"/>
          <w:noProof/>
        </w:rPr>
      </w:pPr>
      <w:hyperlink w:anchor="_Toc110414380" w:history="1">
        <w:r w:rsidRPr="00663524">
          <w:rPr>
            <w:rStyle w:val="Hyperlink"/>
            <w:noProof/>
          </w:rPr>
          <w:t xml:space="preserve">Figure 7: </w:t>
        </w:r>
        <w:r>
          <w:rPr>
            <w:rFonts w:asciiTheme="minorHAnsi" w:hAnsiTheme="minorHAnsi"/>
            <w:noProof/>
          </w:rPr>
          <w:tab/>
        </w:r>
        <w:r w:rsidRPr="00663524">
          <w:rPr>
            <w:rStyle w:val="Hyperlink"/>
            <w:noProof/>
          </w:rPr>
          <w:t>Support for homes, buildings and place objectives by submitter type</w:t>
        </w:r>
        <w:r>
          <w:rPr>
            <w:noProof/>
            <w:webHidden/>
          </w:rPr>
          <w:tab/>
        </w:r>
        <w:r>
          <w:rPr>
            <w:noProof/>
            <w:webHidden/>
          </w:rPr>
          <w:fldChar w:fldCharType="begin"/>
        </w:r>
        <w:r>
          <w:rPr>
            <w:noProof/>
            <w:webHidden/>
          </w:rPr>
          <w:instrText xml:space="preserve"> PAGEREF _Toc110414380 \h </w:instrText>
        </w:r>
        <w:r>
          <w:rPr>
            <w:noProof/>
            <w:webHidden/>
          </w:rPr>
        </w:r>
        <w:r>
          <w:rPr>
            <w:noProof/>
            <w:webHidden/>
          </w:rPr>
          <w:fldChar w:fldCharType="separate"/>
        </w:r>
        <w:r>
          <w:rPr>
            <w:noProof/>
            <w:webHidden/>
          </w:rPr>
          <w:t>50</w:t>
        </w:r>
        <w:r>
          <w:rPr>
            <w:noProof/>
            <w:webHidden/>
          </w:rPr>
          <w:fldChar w:fldCharType="end"/>
        </w:r>
      </w:hyperlink>
    </w:p>
    <w:p w14:paraId="6CDC5FE4" w14:textId="7B252B94" w:rsidR="00EB739B" w:rsidRDefault="00EB739B">
      <w:pPr>
        <w:pStyle w:val="TableofFigures"/>
        <w:tabs>
          <w:tab w:val="right" w:pos="8494"/>
        </w:tabs>
        <w:rPr>
          <w:rFonts w:asciiTheme="minorHAnsi" w:hAnsiTheme="minorHAnsi"/>
          <w:noProof/>
        </w:rPr>
      </w:pPr>
      <w:hyperlink w:anchor="_Toc110414381" w:history="1">
        <w:r w:rsidRPr="00663524">
          <w:rPr>
            <w:rStyle w:val="Hyperlink"/>
            <w:noProof/>
          </w:rPr>
          <w:t xml:space="preserve">Figure 8: </w:t>
        </w:r>
        <w:r>
          <w:rPr>
            <w:rFonts w:asciiTheme="minorHAnsi" w:hAnsiTheme="minorHAnsi"/>
            <w:noProof/>
          </w:rPr>
          <w:tab/>
        </w:r>
        <w:r w:rsidRPr="00663524">
          <w:rPr>
            <w:rStyle w:val="Hyperlink"/>
            <w:noProof/>
          </w:rPr>
          <w:t>Support for the infrastructure objectives by submitter type</w:t>
        </w:r>
        <w:r>
          <w:rPr>
            <w:noProof/>
            <w:webHidden/>
          </w:rPr>
          <w:tab/>
        </w:r>
        <w:r>
          <w:rPr>
            <w:noProof/>
            <w:webHidden/>
          </w:rPr>
          <w:fldChar w:fldCharType="begin"/>
        </w:r>
        <w:r>
          <w:rPr>
            <w:noProof/>
            <w:webHidden/>
          </w:rPr>
          <w:instrText xml:space="preserve"> PAGEREF _Toc110414381 \h </w:instrText>
        </w:r>
        <w:r>
          <w:rPr>
            <w:noProof/>
            <w:webHidden/>
          </w:rPr>
        </w:r>
        <w:r>
          <w:rPr>
            <w:noProof/>
            <w:webHidden/>
          </w:rPr>
          <w:fldChar w:fldCharType="separate"/>
        </w:r>
        <w:r>
          <w:rPr>
            <w:noProof/>
            <w:webHidden/>
          </w:rPr>
          <w:t>57</w:t>
        </w:r>
        <w:r>
          <w:rPr>
            <w:noProof/>
            <w:webHidden/>
          </w:rPr>
          <w:fldChar w:fldCharType="end"/>
        </w:r>
      </w:hyperlink>
    </w:p>
    <w:p w14:paraId="5D57AFFA" w14:textId="487EDDDA" w:rsidR="00EB739B" w:rsidRDefault="00EB739B">
      <w:pPr>
        <w:pStyle w:val="TableofFigures"/>
        <w:tabs>
          <w:tab w:val="right" w:pos="8494"/>
        </w:tabs>
        <w:rPr>
          <w:rFonts w:asciiTheme="minorHAnsi" w:hAnsiTheme="minorHAnsi"/>
          <w:noProof/>
        </w:rPr>
      </w:pPr>
      <w:hyperlink w:anchor="_Toc110414382" w:history="1">
        <w:r w:rsidRPr="00663524">
          <w:rPr>
            <w:rStyle w:val="Hyperlink"/>
            <w:noProof/>
          </w:rPr>
          <w:t xml:space="preserve">Figure 9: </w:t>
        </w:r>
        <w:r>
          <w:rPr>
            <w:rFonts w:asciiTheme="minorHAnsi" w:hAnsiTheme="minorHAnsi"/>
            <w:noProof/>
          </w:rPr>
          <w:tab/>
        </w:r>
        <w:r w:rsidRPr="00663524">
          <w:rPr>
            <w:rStyle w:val="Hyperlink"/>
            <w:noProof/>
          </w:rPr>
          <w:t>Support for communities objectives by submitter type</w:t>
        </w:r>
        <w:r>
          <w:rPr>
            <w:noProof/>
            <w:webHidden/>
          </w:rPr>
          <w:tab/>
        </w:r>
        <w:r>
          <w:rPr>
            <w:noProof/>
            <w:webHidden/>
          </w:rPr>
          <w:fldChar w:fldCharType="begin"/>
        </w:r>
        <w:r>
          <w:rPr>
            <w:noProof/>
            <w:webHidden/>
          </w:rPr>
          <w:instrText xml:space="preserve"> PAGEREF _Toc110414382 \h </w:instrText>
        </w:r>
        <w:r>
          <w:rPr>
            <w:noProof/>
            <w:webHidden/>
          </w:rPr>
        </w:r>
        <w:r>
          <w:rPr>
            <w:noProof/>
            <w:webHidden/>
          </w:rPr>
          <w:fldChar w:fldCharType="separate"/>
        </w:r>
        <w:r>
          <w:rPr>
            <w:noProof/>
            <w:webHidden/>
          </w:rPr>
          <w:t>64</w:t>
        </w:r>
        <w:r>
          <w:rPr>
            <w:noProof/>
            <w:webHidden/>
          </w:rPr>
          <w:fldChar w:fldCharType="end"/>
        </w:r>
      </w:hyperlink>
    </w:p>
    <w:p w14:paraId="0806F74B" w14:textId="0BBF0E1E" w:rsidR="00EB739B" w:rsidRDefault="00EB739B">
      <w:pPr>
        <w:pStyle w:val="TableofFigures"/>
        <w:tabs>
          <w:tab w:val="right" w:pos="8494"/>
        </w:tabs>
        <w:rPr>
          <w:rFonts w:asciiTheme="minorHAnsi" w:hAnsiTheme="minorHAnsi"/>
          <w:noProof/>
        </w:rPr>
      </w:pPr>
      <w:hyperlink w:anchor="_Toc110414383" w:history="1">
        <w:r w:rsidRPr="00663524">
          <w:rPr>
            <w:rStyle w:val="Hyperlink"/>
            <w:noProof/>
          </w:rPr>
          <w:t xml:space="preserve">Figure 10: </w:t>
        </w:r>
        <w:r>
          <w:rPr>
            <w:rFonts w:asciiTheme="minorHAnsi" w:hAnsiTheme="minorHAnsi"/>
            <w:noProof/>
          </w:rPr>
          <w:tab/>
        </w:r>
        <w:r w:rsidRPr="00663524">
          <w:rPr>
            <w:rStyle w:val="Hyperlink"/>
            <w:noProof/>
          </w:rPr>
          <w:t>Support for the economy and financial system objectives by submitter type</w:t>
        </w:r>
        <w:r>
          <w:rPr>
            <w:noProof/>
            <w:webHidden/>
          </w:rPr>
          <w:tab/>
        </w:r>
        <w:r>
          <w:rPr>
            <w:noProof/>
            <w:webHidden/>
          </w:rPr>
          <w:fldChar w:fldCharType="begin"/>
        </w:r>
        <w:r>
          <w:rPr>
            <w:noProof/>
            <w:webHidden/>
          </w:rPr>
          <w:instrText xml:space="preserve"> PAGEREF _Toc110414383 \h </w:instrText>
        </w:r>
        <w:r>
          <w:rPr>
            <w:noProof/>
            <w:webHidden/>
          </w:rPr>
        </w:r>
        <w:r>
          <w:rPr>
            <w:noProof/>
            <w:webHidden/>
          </w:rPr>
          <w:fldChar w:fldCharType="separate"/>
        </w:r>
        <w:r>
          <w:rPr>
            <w:noProof/>
            <w:webHidden/>
          </w:rPr>
          <w:t>71</w:t>
        </w:r>
        <w:r>
          <w:rPr>
            <w:noProof/>
            <w:webHidden/>
          </w:rPr>
          <w:fldChar w:fldCharType="end"/>
        </w:r>
      </w:hyperlink>
    </w:p>
    <w:p w14:paraId="0E49BA30" w14:textId="5B7BE06E" w:rsidR="00EB739B" w:rsidRDefault="00EB739B">
      <w:pPr>
        <w:pStyle w:val="TableofFigures"/>
        <w:tabs>
          <w:tab w:val="right" w:pos="8494"/>
        </w:tabs>
        <w:rPr>
          <w:rFonts w:asciiTheme="minorHAnsi" w:hAnsiTheme="minorHAnsi"/>
          <w:noProof/>
        </w:rPr>
      </w:pPr>
      <w:hyperlink w:anchor="_Toc110414384" w:history="1">
        <w:r w:rsidRPr="00663524">
          <w:rPr>
            <w:rStyle w:val="Hyperlink"/>
            <w:noProof/>
          </w:rPr>
          <w:t xml:space="preserve">Figure 11: </w:t>
        </w:r>
        <w:r>
          <w:rPr>
            <w:rFonts w:asciiTheme="minorHAnsi" w:hAnsiTheme="minorHAnsi"/>
            <w:noProof/>
          </w:rPr>
          <w:tab/>
        </w:r>
        <w:r w:rsidRPr="00663524">
          <w:rPr>
            <w:rStyle w:val="Hyperlink"/>
            <w:noProof/>
          </w:rPr>
          <w:t>Level of support for objectives by Māori communities</w:t>
        </w:r>
        <w:r>
          <w:rPr>
            <w:noProof/>
            <w:webHidden/>
          </w:rPr>
          <w:tab/>
        </w:r>
        <w:r>
          <w:rPr>
            <w:noProof/>
            <w:webHidden/>
          </w:rPr>
          <w:fldChar w:fldCharType="begin"/>
        </w:r>
        <w:r>
          <w:rPr>
            <w:noProof/>
            <w:webHidden/>
          </w:rPr>
          <w:instrText xml:space="preserve"> PAGEREF _Toc110414384 \h </w:instrText>
        </w:r>
        <w:r>
          <w:rPr>
            <w:noProof/>
            <w:webHidden/>
          </w:rPr>
        </w:r>
        <w:r>
          <w:rPr>
            <w:noProof/>
            <w:webHidden/>
          </w:rPr>
          <w:fldChar w:fldCharType="separate"/>
        </w:r>
        <w:r>
          <w:rPr>
            <w:noProof/>
            <w:webHidden/>
          </w:rPr>
          <w:t>102</w:t>
        </w:r>
        <w:r>
          <w:rPr>
            <w:noProof/>
            <w:webHidden/>
          </w:rPr>
          <w:fldChar w:fldCharType="end"/>
        </w:r>
      </w:hyperlink>
    </w:p>
    <w:p w14:paraId="3D7870EB" w14:textId="63BF4AFE" w:rsidR="00EB739B" w:rsidRDefault="00EB739B">
      <w:pPr>
        <w:pStyle w:val="TableofFigures"/>
        <w:tabs>
          <w:tab w:val="right" w:pos="8494"/>
        </w:tabs>
        <w:rPr>
          <w:rFonts w:asciiTheme="minorHAnsi" w:hAnsiTheme="minorHAnsi"/>
          <w:noProof/>
        </w:rPr>
      </w:pPr>
      <w:hyperlink w:anchor="_Toc110414385" w:history="1">
        <w:r w:rsidRPr="00663524">
          <w:rPr>
            <w:rStyle w:val="Hyperlink"/>
            <w:noProof/>
          </w:rPr>
          <w:t xml:space="preserve">Figure 12: </w:t>
        </w:r>
        <w:r>
          <w:rPr>
            <w:rFonts w:asciiTheme="minorHAnsi" w:hAnsiTheme="minorHAnsi"/>
            <w:noProof/>
          </w:rPr>
          <w:tab/>
        </w:r>
        <w:r w:rsidRPr="00663524">
          <w:rPr>
            <w:rStyle w:val="Hyperlink"/>
            <w:noProof/>
          </w:rPr>
          <w:t>Level of support for objectives by Pacific communities</w:t>
        </w:r>
        <w:r>
          <w:rPr>
            <w:noProof/>
            <w:webHidden/>
          </w:rPr>
          <w:tab/>
        </w:r>
        <w:r>
          <w:rPr>
            <w:noProof/>
            <w:webHidden/>
          </w:rPr>
          <w:fldChar w:fldCharType="begin"/>
        </w:r>
        <w:r>
          <w:rPr>
            <w:noProof/>
            <w:webHidden/>
          </w:rPr>
          <w:instrText xml:space="preserve"> PAGEREF _Toc110414385 \h </w:instrText>
        </w:r>
        <w:r>
          <w:rPr>
            <w:noProof/>
            <w:webHidden/>
          </w:rPr>
        </w:r>
        <w:r>
          <w:rPr>
            <w:noProof/>
            <w:webHidden/>
          </w:rPr>
          <w:fldChar w:fldCharType="separate"/>
        </w:r>
        <w:r>
          <w:rPr>
            <w:noProof/>
            <w:webHidden/>
          </w:rPr>
          <w:t>102</w:t>
        </w:r>
        <w:r>
          <w:rPr>
            <w:noProof/>
            <w:webHidden/>
          </w:rPr>
          <w:fldChar w:fldCharType="end"/>
        </w:r>
      </w:hyperlink>
    </w:p>
    <w:p w14:paraId="5090CB06" w14:textId="1E2D386A" w:rsidR="00EB739B" w:rsidRDefault="00EB739B">
      <w:pPr>
        <w:pStyle w:val="TableofFigures"/>
        <w:tabs>
          <w:tab w:val="right" w:pos="8494"/>
        </w:tabs>
        <w:rPr>
          <w:rFonts w:asciiTheme="minorHAnsi" w:hAnsiTheme="minorHAnsi"/>
          <w:noProof/>
        </w:rPr>
      </w:pPr>
      <w:hyperlink w:anchor="_Toc110414386" w:history="1">
        <w:r w:rsidRPr="00663524">
          <w:rPr>
            <w:rStyle w:val="Hyperlink"/>
            <w:noProof/>
          </w:rPr>
          <w:t xml:space="preserve">Figure 13: </w:t>
        </w:r>
        <w:r>
          <w:rPr>
            <w:rFonts w:asciiTheme="minorHAnsi" w:hAnsiTheme="minorHAnsi"/>
            <w:noProof/>
          </w:rPr>
          <w:tab/>
        </w:r>
        <w:r w:rsidRPr="00663524">
          <w:rPr>
            <w:rStyle w:val="Hyperlink"/>
            <w:noProof/>
          </w:rPr>
          <w:t>Level of support for objectives by ethnic communities</w:t>
        </w:r>
        <w:r>
          <w:rPr>
            <w:noProof/>
            <w:webHidden/>
          </w:rPr>
          <w:tab/>
        </w:r>
        <w:r>
          <w:rPr>
            <w:noProof/>
            <w:webHidden/>
          </w:rPr>
          <w:fldChar w:fldCharType="begin"/>
        </w:r>
        <w:r>
          <w:rPr>
            <w:noProof/>
            <w:webHidden/>
          </w:rPr>
          <w:instrText xml:space="preserve"> PAGEREF _Toc110414386 \h </w:instrText>
        </w:r>
        <w:r>
          <w:rPr>
            <w:noProof/>
            <w:webHidden/>
          </w:rPr>
        </w:r>
        <w:r>
          <w:rPr>
            <w:noProof/>
            <w:webHidden/>
          </w:rPr>
          <w:fldChar w:fldCharType="separate"/>
        </w:r>
        <w:r>
          <w:rPr>
            <w:noProof/>
            <w:webHidden/>
          </w:rPr>
          <w:t>103</w:t>
        </w:r>
        <w:r>
          <w:rPr>
            <w:noProof/>
            <w:webHidden/>
          </w:rPr>
          <w:fldChar w:fldCharType="end"/>
        </w:r>
      </w:hyperlink>
    </w:p>
    <w:p w14:paraId="5DC99559" w14:textId="210E02E7" w:rsidR="00EB739B" w:rsidRDefault="00EB739B">
      <w:pPr>
        <w:pStyle w:val="TableofFigures"/>
        <w:tabs>
          <w:tab w:val="right" w:pos="8494"/>
        </w:tabs>
        <w:rPr>
          <w:rFonts w:asciiTheme="minorHAnsi" w:hAnsiTheme="minorHAnsi"/>
          <w:noProof/>
        </w:rPr>
      </w:pPr>
      <w:hyperlink w:anchor="_Toc110414387" w:history="1">
        <w:r w:rsidRPr="00663524">
          <w:rPr>
            <w:rStyle w:val="Hyperlink"/>
            <w:noProof/>
          </w:rPr>
          <w:t xml:space="preserve">Figure 14: </w:t>
        </w:r>
        <w:r>
          <w:rPr>
            <w:rFonts w:asciiTheme="minorHAnsi" w:hAnsiTheme="minorHAnsi"/>
            <w:noProof/>
          </w:rPr>
          <w:tab/>
        </w:r>
        <w:r w:rsidRPr="00663524">
          <w:rPr>
            <w:rStyle w:val="Hyperlink"/>
            <w:noProof/>
          </w:rPr>
          <w:t>Level of support for objectives by disabled people</w:t>
        </w:r>
        <w:r>
          <w:rPr>
            <w:noProof/>
            <w:webHidden/>
          </w:rPr>
          <w:tab/>
        </w:r>
        <w:r>
          <w:rPr>
            <w:noProof/>
            <w:webHidden/>
          </w:rPr>
          <w:fldChar w:fldCharType="begin"/>
        </w:r>
        <w:r>
          <w:rPr>
            <w:noProof/>
            <w:webHidden/>
          </w:rPr>
          <w:instrText xml:space="preserve"> PAGEREF _Toc110414387 \h </w:instrText>
        </w:r>
        <w:r>
          <w:rPr>
            <w:noProof/>
            <w:webHidden/>
          </w:rPr>
        </w:r>
        <w:r>
          <w:rPr>
            <w:noProof/>
            <w:webHidden/>
          </w:rPr>
          <w:fldChar w:fldCharType="separate"/>
        </w:r>
        <w:r>
          <w:rPr>
            <w:noProof/>
            <w:webHidden/>
          </w:rPr>
          <w:t>103</w:t>
        </w:r>
        <w:r>
          <w:rPr>
            <w:noProof/>
            <w:webHidden/>
          </w:rPr>
          <w:fldChar w:fldCharType="end"/>
        </w:r>
      </w:hyperlink>
    </w:p>
    <w:p w14:paraId="19734DF4" w14:textId="44E4E765" w:rsidR="00EB739B" w:rsidRDefault="00EB739B">
      <w:pPr>
        <w:pStyle w:val="TableofFigures"/>
        <w:tabs>
          <w:tab w:val="right" w:pos="8494"/>
        </w:tabs>
        <w:rPr>
          <w:rFonts w:asciiTheme="minorHAnsi" w:hAnsiTheme="minorHAnsi"/>
          <w:noProof/>
        </w:rPr>
      </w:pPr>
      <w:hyperlink w:anchor="_Toc110414388" w:history="1">
        <w:r w:rsidRPr="00663524">
          <w:rPr>
            <w:rStyle w:val="Hyperlink"/>
            <w:noProof/>
          </w:rPr>
          <w:t xml:space="preserve">Figure 15: </w:t>
        </w:r>
        <w:r>
          <w:rPr>
            <w:rFonts w:asciiTheme="minorHAnsi" w:hAnsiTheme="minorHAnsi"/>
            <w:noProof/>
          </w:rPr>
          <w:tab/>
        </w:r>
        <w:r w:rsidRPr="00663524">
          <w:rPr>
            <w:rStyle w:val="Hyperlink"/>
            <w:noProof/>
          </w:rPr>
          <w:t>Level of support for objectives by low-income communities</w:t>
        </w:r>
        <w:r>
          <w:rPr>
            <w:noProof/>
            <w:webHidden/>
          </w:rPr>
          <w:tab/>
        </w:r>
        <w:r>
          <w:rPr>
            <w:noProof/>
            <w:webHidden/>
          </w:rPr>
          <w:fldChar w:fldCharType="begin"/>
        </w:r>
        <w:r>
          <w:rPr>
            <w:noProof/>
            <w:webHidden/>
          </w:rPr>
          <w:instrText xml:space="preserve"> PAGEREF _Toc110414388 \h </w:instrText>
        </w:r>
        <w:r>
          <w:rPr>
            <w:noProof/>
            <w:webHidden/>
          </w:rPr>
        </w:r>
        <w:r>
          <w:rPr>
            <w:noProof/>
            <w:webHidden/>
          </w:rPr>
          <w:fldChar w:fldCharType="separate"/>
        </w:r>
        <w:r>
          <w:rPr>
            <w:noProof/>
            <w:webHidden/>
          </w:rPr>
          <w:t>103</w:t>
        </w:r>
        <w:r>
          <w:rPr>
            <w:noProof/>
            <w:webHidden/>
          </w:rPr>
          <w:fldChar w:fldCharType="end"/>
        </w:r>
      </w:hyperlink>
    </w:p>
    <w:p w14:paraId="77823C37" w14:textId="2C2CBBCA" w:rsidR="00EB739B" w:rsidRDefault="00EB739B">
      <w:pPr>
        <w:pStyle w:val="TableofFigures"/>
        <w:tabs>
          <w:tab w:val="right" w:pos="8494"/>
        </w:tabs>
        <w:rPr>
          <w:rFonts w:asciiTheme="minorHAnsi" w:hAnsiTheme="minorHAnsi"/>
          <w:noProof/>
        </w:rPr>
      </w:pPr>
      <w:hyperlink w:anchor="_Toc110414389" w:history="1">
        <w:r w:rsidRPr="00663524">
          <w:rPr>
            <w:rStyle w:val="Hyperlink"/>
            <w:noProof/>
          </w:rPr>
          <w:t xml:space="preserve">Figure 16: </w:t>
        </w:r>
        <w:r>
          <w:rPr>
            <w:rFonts w:asciiTheme="minorHAnsi" w:hAnsiTheme="minorHAnsi"/>
            <w:noProof/>
          </w:rPr>
          <w:tab/>
        </w:r>
        <w:r w:rsidRPr="00663524">
          <w:rPr>
            <w:rStyle w:val="Hyperlink"/>
            <w:noProof/>
          </w:rPr>
          <w:t>Level of support for objectives by older and retired people</w:t>
        </w:r>
        <w:r>
          <w:rPr>
            <w:noProof/>
            <w:webHidden/>
          </w:rPr>
          <w:tab/>
        </w:r>
        <w:r>
          <w:rPr>
            <w:noProof/>
            <w:webHidden/>
          </w:rPr>
          <w:fldChar w:fldCharType="begin"/>
        </w:r>
        <w:r>
          <w:rPr>
            <w:noProof/>
            <w:webHidden/>
          </w:rPr>
          <w:instrText xml:space="preserve"> PAGEREF _Toc110414389 \h </w:instrText>
        </w:r>
        <w:r>
          <w:rPr>
            <w:noProof/>
            <w:webHidden/>
          </w:rPr>
        </w:r>
        <w:r>
          <w:rPr>
            <w:noProof/>
            <w:webHidden/>
          </w:rPr>
          <w:fldChar w:fldCharType="separate"/>
        </w:r>
        <w:r>
          <w:rPr>
            <w:noProof/>
            <w:webHidden/>
          </w:rPr>
          <w:t>104</w:t>
        </w:r>
        <w:r>
          <w:rPr>
            <w:noProof/>
            <w:webHidden/>
          </w:rPr>
          <w:fldChar w:fldCharType="end"/>
        </w:r>
      </w:hyperlink>
    </w:p>
    <w:p w14:paraId="5A4CFB1F" w14:textId="24EE4FE4" w:rsidR="00EB739B" w:rsidRDefault="00EB739B">
      <w:pPr>
        <w:pStyle w:val="TableofFigures"/>
        <w:tabs>
          <w:tab w:val="right" w:pos="8494"/>
        </w:tabs>
        <w:rPr>
          <w:rFonts w:asciiTheme="minorHAnsi" w:hAnsiTheme="minorHAnsi"/>
          <w:noProof/>
        </w:rPr>
      </w:pPr>
      <w:hyperlink w:anchor="_Toc110414390" w:history="1">
        <w:r w:rsidRPr="00663524">
          <w:rPr>
            <w:rStyle w:val="Hyperlink"/>
            <w:noProof/>
          </w:rPr>
          <w:t xml:space="preserve">Figure 17: </w:t>
        </w:r>
        <w:r>
          <w:rPr>
            <w:rFonts w:asciiTheme="minorHAnsi" w:hAnsiTheme="minorHAnsi"/>
            <w:noProof/>
          </w:rPr>
          <w:tab/>
        </w:r>
        <w:r w:rsidRPr="00663524">
          <w:rPr>
            <w:rStyle w:val="Hyperlink"/>
            <w:noProof/>
          </w:rPr>
          <w:t>Level of support for objectives by rural communities</w:t>
        </w:r>
        <w:r>
          <w:rPr>
            <w:noProof/>
            <w:webHidden/>
          </w:rPr>
          <w:tab/>
        </w:r>
        <w:r>
          <w:rPr>
            <w:noProof/>
            <w:webHidden/>
          </w:rPr>
          <w:fldChar w:fldCharType="begin"/>
        </w:r>
        <w:r>
          <w:rPr>
            <w:noProof/>
            <w:webHidden/>
          </w:rPr>
          <w:instrText xml:space="preserve"> PAGEREF _Toc110414390 \h </w:instrText>
        </w:r>
        <w:r>
          <w:rPr>
            <w:noProof/>
            <w:webHidden/>
          </w:rPr>
        </w:r>
        <w:r>
          <w:rPr>
            <w:noProof/>
            <w:webHidden/>
          </w:rPr>
          <w:fldChar w:fldCharType="separate"/>
        </w:r>
        <w:r>
          <w:rPr>
            <w:noProof/>
            <w:webHidden/>
          </w:rPr>
          <w:t>104</w:t>
        </w:r>
        <w:r>
          <w:rPr>
            <w:noProof/>
            <w:webHidden/>
          </w:rPr>
          <w:fldChar w:fldCharType="end"/>
        </w:r>
      </w:hyperlink>
    </w:p>
    <w:p w14:paraId="564AB8E4" w14:textId="0668942B" w:rsidR="00EB739B" w:rsidRDefault="00EB739B">
      <w:pPr>
        <w:pStyle w:val="TableofFigures"/>
        <w:tabs>
          <w:tab w:val="right" w:pos="8494"/>
        </w:tabs>
        <w:rPr>
          <w:rFonts w:asciiTheme="minorHAnsi" w:hAnsiTheme="minorHAnsi"/>
          <w:noProof/>
        </w:rPr>
      </w:pPr>
      <w:hyperlink w:anchor="_Toc110414391" w:history="1">
        <w:r w:rsidRPr="00663524">
          <w:rPr>
            <w:rStyle w:val="Hyperlink"/>
            <w:noProof/>
          </w:rPr>
          <w:t xml:space="preserve">Figure 18: </w:t>
        </w:r>
        <w:r>
          <w:rPr>
            <w:rFonts w:asciiTheme="minorHAnsi" w:hAnsiTheme="minorHAnsi"/>
            <w:noProof/>
          </w:rPr>
          <w:tab/>
        </w:r>
        <w:r w:rsidRPr="00663524">
          <w:rPr>
            <w:rStyle w:val="Hyperlink"/>
            <w:noProof/>
          </w:rPr>
          <w:t>Level of support for objectives by LGBTQIA+ communities</w:t>
        </w:r>
        <w:r>
          <w:rPr>
            <w:noProof/>
            <w:webHidden/>
          </w:rPr>
          <w:tab/>
        </w:r>
        <w:r>
          <w:rPr>
            <w:noProof/>
            <w:webHidden/>
          </w:rPr>
          <w:fldChar w:fldCharType="begin"/>
        </w:r>
        <w:r>
          <w:rPr>
            <w:noProof/>
            <w:webHidden/>
          </w:rPr>
          <w:instrText xml:space="preserve"> PAGEREF _Toc110414391 \h </w:instrText>
        </w:r>
        <w:r>
          <w:rPr>
            <w:noProof/>
            <w:webHidden/>
          </w:rPr>
        </w:r>
        <w:r>
          <w:rPr>
            <w:noProof/>
            <w:webHidden/>
          </w:rPr>
          <w:fldChar w:fldCharType="separate"/>
        </w:r>
        <w:r>
          <w:rPr>
            <w:noProof/>
            <w:webHidden/>
          </w:rPr>
          <w:t>105</w:t>
        </w:r>
        <w:r>
          <w:rPr>
            <w:noProof/>
            <w:webHidden/>
          </w:rPr>
          <w:fldChar w:fldCharType="end"/>
        </w:r>
      </w:hyperlink>
    </w:p>
    <w:p w14:paraId="0BA3DA7F" w14:textId="6EF2E87B" w:rsidR="00EB739B" w:rsidRDefault="00EB739B">
      <w:pPr>
        <w:pStyle w:val="TableofFigures"/>
        <w:tabs>
          <w:tab w:val="right" w:pos="8494"/>
        </w:tabs>
        <w:rPr>
          <w:rFonts w:asciiTheme="minorHAnsi" w:hAnsiTheme="minorHAnsi"/>
          <w:noProof/>
        </w:rPr>
      </w:pPr>
      <w:hyperlink w:anchor="_Toc110414392" w:history="1">
        <w:r w:rsidRPr="00663524">
          <w:rPr>
            <w:rStyle w:val="Hyperlink"/>
            <w:noProof/>
          </w:rPr>
          <w:t xml:space="preserve">Figure 19: </w:t>
        </w:r>
        <w:r>
          <w:rPr>
            <w:rFonts w:asciiTheme="minorHAnsi" w:hAnsiTheme="minorHAnsi"/>
            <w:noProof/>
          </w:rPr>
          <w:tab/>
        </w:r>
        <w:r w:rsidRPr="00663524">
          <w:rPr>
            <w:rStyle w:val="Hyperlink"/>
            <w:noProof/>
          </w:rPr>
          <w:t>Level of support for objectives by women</w:t>
        </w:r>
        <w:r>
          <w:rPr>
            <w:noProof/>
            <w:webHidden/>
          </w:rPr>
          <w:tab/>
        </w:r>
        <w:r>
          <w:rPr>
            <w:noProof/>
            <w:webHidden/>
          </w:rPr>
          <w:fldChar w:fldCharType="begin"/>
        </w:r>
        <w:r>
          <w:rPr>
            <w:noProof/>
            <w:webHidden/>
          </w:rPr>
          <w:instrText xml:space="preserve"> PAGEREF _Toc110414392 \h </w:instrText>
        </w:r>
        <w:r>
          <w:rPr>
            <w:noProof/>
            <w:webHidden/>
          </w:rPr>
        </w:r>
        <w:r>
          <w:rPr>
            <w:noProof/>
            <w:webHidden/>
          </w:rPr>
          <w:fldChar w:fldCharType="separate"/>
        </w:r>
        <w:r>
          <w:rPr>
            <w:noProof/>
            <w:webHidden/>
          </w:rPr>
          <w:t>105</w:t>
        </w:r>
        <w:r>
          <w:rPr>
            <w:noProof/>
            <w:webHidden/>
          </w:rPr>
          <w:fldChar w:fldCharType="end"/>
        </w:r>
      </w:hyperlink>
    </w:p>
    <w:p w14:paraId="2802018C" w14:textId="62322286" w:rsidR="00EB739B" w:rsidRDefault="00EB739B">
      <w:pPr>
        <w:pStyle w:val="TableofFigures"/>
        <w:tabs>
          <w:tab w:val="right" w:pos="8494"/>
        </w:tabs>
        <w:rPr>
          <w:rFonts w:asciiTheme="minorHAnsi" w:hAnsiTheme="minorHAnsi"/>
          <w:noProof/>
        </w:rPr>
      </w:pPr>
      <w:hyperlink w:anchor="_Toc110414393" w:history="1">
        <w:r w:rsidRPr="00663524">
          <w:rPr>
            <w:rStyle w:val="Hyperlink"/>
            <w:noProof/>
          </w:rPr>
          <w:t xml:space="preserve">Figure 20: </w:t>
        </w:r>
        <w:r>
          <w:rPr>
            <w:rFonts w:asciiTheme="minorHAnsi" w:hAnsiTheme="minorHAnsi"/>
            <w:noProof/>
          </w:rPr>
          <w:tab/>
        </w:r>
        <w:r w:rsidRPr="00663524">
          <w:rPr>
            <w:rStyle w:val="Hyperlink"/>
            <w:noProof/>
          </w:rPr>
          <w:t>Level of support for objectives by children and young people</w:t>
        </w:r>
        <w:r>
          <w:rPr>
            <w:noProof/>
            <w:webHidden/>
          </w:rPr>
          <w:tab/>
        </w:r>
        <w:r>
          <w:rPr>
            <w:noProof/>
            <w:webHidden/>
          </w:rPr>
          <w:fldChar w:fldCharType="begin"/>
        </w:r>
        <w:r>
          <w:rPr>
            <w:noProof/>
            <w:webHidden/>
          </w:rPr>
          <w:instrText xml:space="preserve"> PAGEREF _Toc110414393 \h </w:instrText>
        </w:r>
        <w:r>
          <w:rPr>
            <w:noProof/>
            <w:webHidden/>
          </w:rPr>
        </w:r>
        <w:r>
          <w:rPr>
            <w:noProof/>
            <w:webHidden/>
          </w:rPr>
          <w:fldChar w:fldCharType="separate"/>
        </w:r>
        <w:r>
          <w:rPr>
            <w:noProof/>
            <w:webHidden/>
          </w:rPr>
          <w:t>105</w:t>
        </w:r>
        <w:r>
          <w:rPr>
            <w:noProof/>
            <w:webHidden/>
          </w:rPr>
          <w:fldChar w:fldCharType="end"/>
        </w:r>
      </w:hyperlink>
    </w:p>
    <w:p w14:paraId="240D981B" w14:textId="70020F4E" w:rsidR="000C1263" w:rsidRPr="008861D0" w:rsidRDefault="00CE43B1" w:rsidP="00FB1442">
      <w:pPr>
        <w:pStyle w:val="BodyText"/>
      </w:pPr>
      <w:r w:rsidRPr="008861D0">
        <w:fldChar w:fldCharType="end"/>
      </w:r>
    </w:p>
    <w:p w14:paraId="5D23EB79" w14:textId="77777777" w:rsidR="000C1263" w:rsidRPr="008861D0" w:rsidRDefault="000C1263" w:rsidP="002E4DFC">
      <w:pPr>
        <w:pStyle w:val="BodyText"/>
      </w:pPr>
      <w:r w:rsidRPr="008861D0">
        <w:br w:type="page"/>
      </w:r>
    </w:p>
    <w:p w14:paraId="3924C9D1" w14:textId="062E7175" w:rsidR="00564C2B" w:rsidRPr="008861D0" w:rsidRDefault="000C1263" w:rsidP="002E4DFC">
      <w:pPr>
        <w:pStyle w:val="Heading1"/>
      </w:pPr>
      <w:bookmarkStart w:id="23" w:name="_Toc110414340"/>
      <w:r w:rsidRPr="008861D0">
        <w:lastRenderedPageBreak/>
        <w:t xml:space="preserve">Executive </w:t>
      </w:r>
      <w:r w:rsidR="00086976" w:rsidRPr="008861D0">
        <w:t>s</w:t>
      </w:r>
      <w:r w:rsidRPr="008861D0">
        <w:t>ummary</w:t>
      </w:r>
      <w:bookmarkEnd w:id="23"/>
    </w:p>
    <w:p w14:paraId="130B2C49" w14:textId="3139269E" w:rsidR="00A354E2" w:rsidRPr="008861D0" w:rsidRDefault="00A354E2" w:rsidP="002E4DFC">
      <w:pPr>
        <w:pStyle w:val="BodyText"/>
      </w:pPr>
      <w:r w:rsidRPr="008861D0">
        <w:t>Between 27 April and 3 June 2022, the Ministry for the Environment (</w:t>
      </w:r>
      <w:r w:rsidR="00186EF4">
        <w:t>the Ministry</w:t>
      </w:r>
      <w:r w:rsidRPr="008861D0">
        <w:t>) consulted on government proposals to address the risks Aotearoa New Zealand faces from climate change. This included:</w:t>
      </w:r>
    </w:p>
    <w:p w14:paraId="2EAEB786" w14:textId="1BAA4155" w:rsidR="00A354E2" w:rsidRPr="008861D0" w:rsidRDefault="00A354E2" w:rsidP="002E4DFC">
      <w:pPr>
        <w:pStyle w:val="Bullet"/>
      </w:pPr>
      <w:r w:rsidRPr="008861D0">
        <w:t>the draft national adaptation plan</w:t>
      </w:r>
    </w:p>
    <w:p w14:paraId="7FC362B2" w14:textId="1A24F77B" w:rsidR="00A354E2" w:rsidRPr="008861D0" w:rsidRDefault="00A354E2" w:rsidP="002E4DFC">
      <w:pPr>
        <w:pStyle w:val="Bullet"/>
      </w:pPr>
      <w:r w:rsidRPr="008861D0">
        <w:t>information on the early development of a managed retreat system for Aotearoa New</w:t>
      </w:r>
      <w:r w:rsidR="00DA62BD" w:rsidRPr="008861D0">
        <w:t> </w:t>
      </w:r>
      <w:r w:rsidRPr="008861D0">
        <w:t>Zealand</w:t>
      </w:r>
      <w:r w:rsidR="0010435A" w:rsidRPr="008861D0">
        <w:t xml:space="preserve"> and</w:t>
      </w:r>
      <w:r w:rsidRPr="008861D0">
        <w:t xml:space="preserve"> emerging issues relating to residential home insurance for flood risk.</w:t>
      </w:r>
    </w:p>
    <w:p w14:paraId="05AE50C3" w14:textId="414ECD5C" w:rsidR="00A354E2" w:rsidRPr="008861D0" w:rsidRDefault="00A354E2" w:rsidP="002E4DFC">
      <w:pPr>
        <w:pStyle w:val="BodyText"/>
      </w:pPr>
      <w:r w:rsidRPr="008861D0">
        <w:t xml:space="preserve">The purpose of the consultation was to seek public input on these proposals to inform the finalisation of the </w:t>
      </w:r>
      <w:r w:rsidR="007527B6">
        <w:t>n</w:t>
      </w:r>
      <w:r w:rsidRPr="008861D0">
        <w:t xml:space="preserve">ational </w:t>
      </w:r>
      <w:r w:rsidR="007527B6">
        <w:t>a</w:t>
      </w:r>
      <w:r w:rsidRPr="008861D0">
        <w:t xml:space="preserve">daptation </w:t>
      </w:r>
      <w:r w:rsidR="007527B6">
        <w:t>p</w:t>
      </w:r>
      <w:r w:rsidRPr="008861D0">
        <w:t>lan</w:t>
      </w:r>
      <w:r w:rsidR="00E92A07" w:rsidRPr="008861D0">
        <w:t>,</w:t>
      </w:r>
      <w:r w:rsidRPr="008861D0">
        <w:t xml:space="preserve"> which will be published in August 2022</w:t>
      </w:r>
      <w:r w:rsidR="003F6170" w:rsidRPr="008861D0">
        <w:t xml:space="preserve">, and to </w:t>
      </w:r>
      <w:r w:rsidRPr="008861D0">
        <w:t>inform initial stages of policy development for the Climate Adaptation Ac</w:t>
      </w:r>
      <w:r w:rsidR="003F6170" w:rsidRPr="008861D0">
        <w:t>t.</w:t>
      </w:r>
    </w:p>
    <w:p w14:paraId="0B5CF354" w14:textId="578DDDB3" w:rsidR="00A354E2" w:rsidRPr="008861D0" w:rsidRDefault="00A354E2" w:rsidP="002E4DFC">
      <w:pPr>
        <w:pStyle w:val="BodyText"/>
      </w:pPr>
      <w:r w:rsidRPr="008861D0">
        <w:t>This report summarises the views submitted on the draft national adaptation plan</w:t>
      </w:r>
      <w:r w:rsidR="005E5582" w:rsidRPr="008861D0">
        <w:t xml:space="preserve"> </w:t>
      </w:r>
      <w:r w:rsidRPr="008861D0">
        <w:t xml:space="preserve">during the consultation. This includes key themes raised during </w:t>
      </w:r>
      <w:hyperlink w:anchor="_Public_consultation" w:history="1">
        <w:r w:rsidRPr="005F50A5">
          <w:rPr>
            <w:rStyle w:val="Hyperlink"/>
          </w:rPr>
          <w:t>en</w:t>
        </w:r>
        <w:r w:rsidRPr="005F50A5">
          <w:rPr>
            <w:rStyle w:val="Hyperlink"/>
          </w:rPr>
          <w:t>g</w:t>
        </w:r>
        <w:r w:rsidRPr="005F50A5">
          <w:rPr>
            <w:rStyle w:val="Hyperlink"/>
          </w:rPr>
          <w:t>a</w:t>
        </w:r>
        <w:r w:rsidRPr="005F50A5">
          <w:rPr>
            <w:rStyle w:val="Hyperlink"/>
          </w:rPr>
          <w:t>g</w:t>
        </w:r>
        <w:r w:rsidRPr="005F50A5">
          <w:rPr>
            <w:rStyle w:val="Hyperlink"/>
          </w:rPr>
          <w:t>eme</w:t>
        </w:r>
        <w:r w:rsidRPr="005F50A5">
          <w:rPr>
            <w:rStyle w:val="Hyperlink"/>
          </w:rPr>
          <w:t>n</w:t>
        </w:r>
        <w:r w:rsidRPr="005F50A5">
          <w:rPr>
            <w:rStyle w:val="Hyperlink"/>
          </w:rPr>
          <w:t>t</w:t>
        </w:r>
      </w:hyperlink>
      <w:r w:rsidRPr="008861D0">
        <w:t xml:space="preserve"> and a summary of the </w:t>
      </w:r>
      <w:r w:rsidRPr="00EB739B">
        <w:t>submissio</w:t>
      </w:r>
      <w:r w:rsidRPr="00EB739B">
        <w:t>n</w:t>
      </w:r>
      <w:r w:rsidRPr="00EB739B">
        <w:t>s rec</w:t>
      </w:r>
      <w:r w:rsidRPr="00EB739B">
        <w:t>e</w:t>
      </w:r>
      <w:r w:rsidRPr="00EB739B">
        <w:t>ive</w:t>
      </w:r>
      <w:r w:rsidRPr="00EB739B">
        <w:t>d</w:t>
      </w:r>
      <w:r w:rsidR="00055948" w:rsidRPr="008861D0">
        <w:t>.</w:t>
      </w:r>
    </w:p>
    <w:p w14:paraId="6109583E" w14:textId="48ECCABB" w:rsidR="00A354E2" w:rsidRPr="008861D0" w:rsidRDefault="691D54F8" w:rsidP="002E4DFC">
      <w:pPr>
        <w:pStyle w:val="BodyText"/>
      </w:pPr>
      <w:r w:rsidRPr="008861D0">
        <w:t xml:space="preserve">A summary of views submitted on the early development of a managed retreat system </w:t>
      </w:r>
      <w:r w:rsidR="00E645F3" w:rsidRPr="008861D0">
        <w:t xml:space="preserve">is </w:t>
      </w:r>
      <w:r w:rsidR="00FF3644" w:rsidRPr="008861D0">
        <w:t>also</w:t>
      </w:r>
      <w:r w:rsidRPr="008861D0">
        <w:t xml:space="preserve"> included in this document. Drawing from the input received through consultation, policy proposals for the Climate Adaptation Act will be progressed through 2022 and early 2023 with</w:t>
      </w:r>
      <w:r w:rsidR="00DE3E4D" w:rsidRPr="008861D0">
        <w:t> </w:t>
      </w:r>
      <w:r w:rsidRPr="008861D0">
        <w:t xml:space="preserve">the aim of introducing the legislation in 2023. </w:t>
      </w:r>
    </w:p>
    <w:p w14:paraId="779361E0" w14:textId="1E66EDF2" w:rsidR="00C101E8" w:rsidRPr="008861D0" w:rsidRDefault="63DA4C94" w:rsidP="002E4DFC">
      <w:pPr>
        <w:pStyle w:val="BodyText"/>
      </w:pPr>
      <w:r w:rsidRPr="008861D0">
        <w:t xml:space="preserve">Allen + Clarke were engaged to analyse submissions received on the draft national adaptation plan. </w:t>
      </w:r>
    </w:p>
    <w:p w14:paraId="7DC90D4B" w14:textId="1EF90431" w:rsidR="00C56E5D" w:rsidRPr="008861D0" w:rsidRDefault="00C56E5D" w:rsidP="00A56C3D">
      <w:pPr>
        <w:pStyle w:val="Heading3"/>
      </w:pPr>
      <w:r w:rsidRPr="008861D0">
        <w:t>This report</w:t>
      </w:r>
    </w:p>
    <w:p w14:paraId="6F91158E" w14:textId="0CD991E1" w:rsidR="00C56E5D" w:rsidRPr="008861D0" w:rsidRDefault="00C56E5D" w:rsidP="00BD6D2C">
      <w:pPr>
        <w:pStyle w:val="BodyText"/>
      </w:pPr>
      <w:r w:rsidRPr="008861D0">
        <w:t xml:space="preserve">This report summarises the submissions related to the draft plan in two parts. </w:t>
      </w:r>
    </w:p>
    <w:p w14:paraId="2BF4DA54" w14:textId="0C03473D" w:rsidR="00C56E5D" w:rsidRPr="008861D0" w:rsidRDefault="00C56E5D" w:rsidP="00FD6359">
      <w:pPr>
        <w:pStyle w:val="Heading4"/>
      </w:pPr>
      <w:r w:rsidRPr="008861D0">
        <w:t>Part 1: Overview</w:t>
      </w:r>
    </w:p>
    <w:p w14:paraId="6B689829" w14:textId="74148449" w:rsidR="00C56E5D" w:rsidRPr="008861D0" w:rsidRDefault="00C56E5D" w:rsidP="00BD6D2C">
      <w:pPr>
        <w:pStyle w:val="BodyText"/>
      </w:pPr>
      <w:r w:rsidRPr="008861D0">
        <w:t xml:space="preserve">This introduces the </w:t>
      </w:r>
      <w:r w:rsidR="00FC2446" w:rsidRPr="008861D0">
        <w:t>national adaptation plan</w:t>
      </w:r>
      <w:r w:rsidRPr="008861D0">
        <w:t xml:space="preserve"> and submissions</w:t>
      </w:r>
      <w:r w:rsidR="002D60C8" w:rsidRPr="008861D0">
        <w:t xml:space="preserve"> received</w:t>
      </w:r>
      <w:r w:rsidRPr="008861D0">
        <w:t xml:space="preserve">. </w:t>
      </w:r>
      <w:r w:rsidR="00F523BD" w:rsidRPr="008861D0">
        <w:t>It</w:t>
      </w:r>
      <w:r w:rsidRPr="008861D0">
        <w:t xml:space="preserve"> includes information on</w:t>
      </w:r>
      <w:r w:rsidR="00F523BD" w:rsidRPr="008861D0">
        <w:t xml:space="preserve"> the public consultation,</w:t>
      </w:r>
      <w:r w:rsidRPr="008861D0">
        <w:t xml:space="preserve"> the methodology</w:t>
      </w:r>
      <w:r w:rsidR="00F523BD" w:rsidRPr="008861D0">
        <w:t xml:space="preserve"> for submissions analysis</w:t>
      </w:r>
      <w:r w:rsidRPr="008861D0">
        <w:t xml:space="preserve">, </w:t>
      </w:r>
      <w:r w:rsidR="00012100" w:rsidRPr="008861D0">
        <w:t>an overview of submissions</w:t>
      </w:r>
      <w:r w:rsidRPr="008861D0">
        <w:t xml:space="preserve">, and key priorities of submitters. </w:t>
      </w:r>
    </w:p>
    <w:p w14:paraId="26A26052" w14:textId="19475912" w:rsidR="00C56E5D" w:rsidRPr="008861D0" w:rsidRDefault="00C56E5D" w:rsidP="00FD6359">
      <w:pPr>
        <w:pStyle w:val="Heading4"/>
      </w:pPr>
      <w:r w:rsidRPr="008861D0">
        <w:t>Part 2: National adaptation plan</w:t>
      </w:r>
    </w:p>
    <w:p w14:paraId="3E55F458" w14:textId="5C710252" w:rsidR="00C56E5D" w:rsidRPr="008861D0" w:rsidRDefault="00C56E5D" w:rsidP="00BD6D2C">
      <w:pPr>
        <w:pStyle w:val="BodyText"/>
      </w:pPr>
      <w:r w:rsidRPr="008861D0">
        <w:t xml:space="preserve">This discusses the views on each component of the </w:t>
      </w:r>
      <w:r w:rsidR="003C6830">
        <w:t xml:space="preserve">draft </w:t>
      </w:r>
      <w:r w:rsidRPr="008861D0">
        <w:t xml:space="preserve">national adaptation plan: </w:t>
      </w:r>
    </w:p>
    <w:p w14:paraId="028BA38C" w14:textId="31534354" w:rsidR="00C56E5D" w:rsidRPr="008861D0" w:rsidRDefault="00C56E5D" w:rsidP="00BD6D2C">
      <w:pPr>
        <w:pStyle w:val="Bullet"/>
      </w:pPr>
      <w:r w:rsidRPr="008861D0">
        <w:t>system-wide actions</w:t>
      </w:r>
    </w:p>
    <w:p w14:paraId="420DE197" w14:textId="02029866" w:rsidR="00C56E5D" w:rsidRPr="008861D0" w:rsidRDefault="00C56E5D" w:rsidP="00BD6D2C">
      <w:pPr>
        <w:pStyle w:val="Bullet"/>
      </w:pPr>
      <w:r w:rsidRPr="008861D0">
        <w:t>the natural environment</w:t>
      </w:r>
    </w:p>
    <w:p w14:paraId="29942C62" w14:textId="60F7E656" w:rsidR="00C56E5D" w:rsidRPr="008861D0" w:rsidRDefault="00C56E5D" w:rsidP="00BD6D2C">
      <w:pPr>
        <w:pStyle w:val="Bullet"/>
      </w:pPr>
      <w:r w:rsidRPr="008861D0">
        <w:t>homes, buildings and places</w:t>
      </w:r>
    </w:p>
    <w:p w14:paraId="347783DE" w14:textId="18C49B61" w:rsidR="00C56E5D" w:rsidRPr="008861D0" w:rsidRDefault="00C56E5D" w:rsidP="00BD6D2C">
      <w:pPr>
        <w:pStyle w:val="Bullet"/>
      </w:pPr>
      <w:r w:rsidRPr="008861D0">
        <w:t>infrastructure</w:t>
      </w:r>
    </w:p>
    <w:p w14:paraId="680AB470" w14:textId="3708024B" w:rsidR="00C56E5D" w:rsidRPr="008861D0" w:rsidRDefault="00C56E5D" w:rsidP="00BD6D2C">
      <w:pPr>
        <w:pStyle w:val="Bullet"/>
      </w:pPr>
      <w:r w:rsidRPr="008861D0">
        <w:t>communities</w:t>
      </w:r>
    </w:p>
    <w:p w14:paraId="7DB90FE4" w14:textId="5862DC13" w:rsidR="00C56E5D" w:rsidRPr="008861D0" w:rsidRDefault="00C56E5D" w:rsidP="00BD6D2C">
      <w:pPr>
        <w:pStyle w:val="Bullet"/>
      </w:pPr>
      <w:r w:rsidRPr="008861D0">
        <w:t xml:space="preserve">the economy and financial system. </w:t>
      </w:r>
    </w:p>
    <w:p w14:paraId="0D0A20BB" w14:textId="6C0BB590" w:rsidR="00FF3644" w:rsidRPr="008861D0" w:rsidRDefault="00FF3644" w:rsidP="00FD6359">
      <w:pPr>
        <w:pStyle w:val="Heading4"/>
      </w:pPr>
      <w:r w:rsidRPr="008861D0">
        <w:lastRenderedPageBreak/>
        <w:t>Part 3: Managed retreat</w:t>
      </w:r>
    </w:p>
    <w:p w14:paraId="153CDA32" w14:textId="6F322E9B" w:rsidR="00C56E5D" w:rsidRPr="008861D0" w:rsidRDefault="002D5D28" w:rsidP="00BD6D2C">
      <w:pPr>
        <w:pStyle w:val="BodyText"/>
      </w:pPr>
      <w:r w:rsidRPr="008861D0">
        <w:t>Part 3 summarise</w:t>
      </w:r>
      <w:r w:rsidR="00946D36" w:rsidRPr="008861D0">
        <w:t>s</w:t>
      </w:r>
      <w:r w:rsidRPr="008861D0">
        <w:t xml:space="preserve"> views related to managed retreat and flood insurance. The specific issues in</w:t>
      </w:r>
      <w:r w:rsidR="00B55B57" w:rsidRPr="008861D0">
        <w:t> </w:t>
      </w:r>
      <w:r w:rsidRPr="008861D0">
        <w:t>relation to managed retreat and flood insurance and the key policy issues in this area were outlined in the consultation document, which sat alongside the national adaptation plan.</w:t>
      </w:r>
      <w:r w:rsidR="00CE43B1" w:rsidRPr="008861D0">
        <w:t xml:space="preserve"> </w:t>
      </w:r>
    </w:p>
    <w:p w14:paraId="22AB7CC8" w14:textId="7D85E8B1" w:rsidR="00C224ED" w:rsidRPr="008861D0" w:rsidRDefault="00C224ED" w:rsidP="00A56C3D">
      <w:pPr>
        <w:pStyle w:val="Heading3"/>
      </w:pPr>
      <w:bookmarkStart w:id="24" w:name="_Submissions_received"/>
      <w:bookmarkEnd w:id="24"/>
      <w:r w:rsidRPr="008861D0">
        <w:t xml:space="preserve">Submissions received </w:t>
      </w:r>
    </w:p>
    <w:p w14:paraId="77D4F4CB" w14:textId="2AF2E528" w:rsidR="00C224ED" w:rsidRPr="008861D0" w:rsidRDefault="00F84F5A" w:rsidP="00A56C3D">
      <w:pPr>
        <w:pStyle w:val="BodyText"/>
      </w:pPr>
      <w:r w:rsidRPr="008861D0">
        <w:t xml:space="preserve">The Ministry for the Environment received 294 unique submissions on the draft plan and </w:t>
      </w:r>
      <w:r w:rsidRPr="008861D0">
        <w:rPr>
          <w:spacing w:val="-2"/>
        </w:rPr>
        <w:t xml:space="preserve">consultation document. </w:t>
      </w:r>
      <w:r w:rsidR="029DA482" w:rsidRPr="008861D0">
        <w:rPr>
          <w:spacing w:val="-2"/>
        </w:rPr>
        <w:t>Submissions were coded against a framework based on the consultation</w:t>
      </w:r>
      <w:r w:rsidR="029DA482" w:rsidRPr="008861D0">
        <w:t xml:space="preserve"> questions</w:t>
      </w:r>
      <w:r w:rsidR="7B415BB4" w:rsidRPr="008861D0">
        <w:t xml:space="preserve">. </w:t>
      </w:r>
      <w:r w:rsidR="00266C53" w:rsidRPr="008861D0">
        <w:t>Most</w:t>
      </w:r>
      <w:r w:rsidR="002C1E7D" w:rsidRPr="008861D0">
        <w:t xml:space="preserve"> submissions were </w:t>
      </w:r>
      <w:r w:rsidR="00DF0C85" w:rsidRPr="008861D0">
        <w:t xml:space="preserve">made </w:t>
      </w:r>
      <w:r w:rsidR="002C1E7D" w:rsidRPr="008861D0">
        <w:t>on behalf of organisations (202, 69</w:t>
      </w:r>
      <w:r w:rsidR="00170257" w:rsidRPr="008861D0">
        <w:t xml:space="preserve"> per cent</w:t>
      </w:r>
      <w:r w:rsidR="002C1E7D" w:rsidRPr="008861D0">
        <w:t>), including 54 (18</w:t>
      </w:r>
      <w:r w:rsidR="00170257" w:rsidRPr="008861D0">
        <w:t xml:space="preserve"> per cent</w:t>
      </w:r>
      <w:r w:rsidR="002C1E7D" w:rsidRPr="008861D0">
        <w:t>) submitted by local government, 16 (5</w:t>
      </w:r>
      <w:r w:rsidR="00170257" w:rsidRPr="008861D0">
        <w:t xml:space="preserve"> per cent</w:t>
      </w:r>
      <w:r w:rsidR="002C1E7D" w:rsidRPr="008861D0">
        <w:t>) submitted by iwi/</w:t>
      </w:r>
      <w:proofErr w:type="spellStart"/>
      <w:r w:rsidR="002C1E7D" w:rsidRPr="008861D0">
        <w:t>hapū</w:t>
      </w:r>
      <w:proofErr w:type="spellEnd"/>
      <w:r w:rsidR="002C1E7D" w:rsidRPr="008861D0">
        <w:t>, and 34 (18</w:t>
      </w:r>
      <w:r w:rsidR="00170257" w:rsidRPr="008861D0">
        <w:t xml:space="preserve"> per cent</w:t>
      </w:r>
      <w:r w:rsidR="002C1E7D" w:rsidRPr="008861D0">
        <w:t>) submitted by businesses or industry bodies.</w:t>
      </w:r>
    </w:p>
    <w:p w14:paraId="7B02A4F2" w14:textId="6CA651FF" w:rsidR="00054AF2" w:rsidRPr="008861D0" w:rsidRDefault="0035114C" w:rsidP="00A56C3D">
      <w:pPr>
        <w:pStyle w:val="Heading3"/>
      </w:pPr>
      <w:r w:rsidRPr="008861D0">
        <w:t xml:space="preserve">Key </w:t>
      </w:r>
      <w:r w:rsidR="009B0881" w:rsidRPr="008861D0">
        <w:t>m</w:t>
      </w:r>
      <w:r w:rsidRPr="008861D0">
        <w:t>essages</w:t>
      </w:r>
    </w:p>
    <w:p w14:paraId="5644F2AD" w14:textId="511372A8" w:rsidR="008602A7" w:rsidRPr="008861D0" w:rsidRDefault="008602A7" w:rsidP="00A56C3D">
      <w:pPr>
        <w:pStyle w:val="BodyText"/>
      </w:pPr>
      <w:proofErr w:type="gramStart"/>
      <w:r w:rsidRPr="008861D0">
        <w:t xml:space="preserve">A number </w:t>
      </w:r>
      <w:r w:rsidR="00CA1DA1" w:rsidRPr="008861D0">
        <w:t>of</w:t>
      </w:r>
      <w:proofErr w:type="gramEnd"/>
      <w:r w:rsidRPr="008861D0">
        <w:t xml:space="preserve"> key messages were repeated by submitters throughout their responses. Submitters often provided a similar answer to multiple questions. Where relevant, this repetition has been retained in the body of this report. Headline and key messages are also</w:t>
      </w:r>
      <w:r w:rsidR="00DE3E4D" w:rsidRPr="008861D0">
        <w:t> </w:t>
      </w:r>
      <w:r w:rsidRPr="008861D0">
        <w:t xml:space="preserve">outlined below. </w:t>
      </w:r>
    </w:p>
    <w:p w14:paraId="2E1EBBA1" w14:textId="510DA632" w:rsidR="008602A7" w:rsidRPr="008861D0" w:rsidRDefault="008602A7" w:rsidP="00FD6359">
      <w:pPr>
        <w:pStyle w:val="Heading4"/>
      </w:pPr>
      <w:r w:rsidRPr="008861D0">
        <w:t>Urgency and ambition of the plan</w:t>
      </w:r>
    </w:p>
    <w:p w14:paraId="6C10CEBA" w14:textId="435BB8B7" w:rsidR="008602A7" w:rsidRPr="008861D0" w:rsidRDefault="008602A7" w:rsidP="00A56C3D">
      <w:pPr>
        <w:pStyle w:val="BodyText"/>
      </w:pPr>
      <w:r w:rsidRPr="008861D0">
        <w:t>Submitters frequently expressed concern about the timing and ambition of the draft plan. They spoke about the significant and increasingly urgent climate risks facing Aotearoa New</w:t>
      </w:r>
      <w:r w:rsidR="002E22C2" w:rsidRPr="008861D0">
        <w:t> </w:t>
      </w:r>
      <w:r w:rsidRPr="008861D0">
        <w:t>Zealand, which require a much bolder set of actions than prescribed in the draft plan. Submitters considered the actions in the draft to be too high level and not tangible enough to</w:t>
      </w:r>
      <w:r w:rsidR="002E22C2" w:rsidRPr="008861D0">
        <w:t> </w:t>
      </w:r>
      <w:r w:rsidRPr="008861D0">
        <w:t>appropriately advance adaptation actions and encourage transformational change.</w:t>
      </w:r>
    </w:p>
    <w:p w14:paraId="5BD79B19" w14:textId="1972BD4C" w:rsidR="008602A7" w:rsidRPr="008861D0" w:rsidRDefault="008602A7" w:rsidP="00A56C3D">
      <w:pPr>
        <w:pStyle w:val="BodyText"/>
      </w:pPr>
      <w:r w:rsidRPr="008861D0">
        <w:t xml:space="preserve">Submitters were unclear about the reason the draft plan accounted for only 10 of the 43 risks identified in the </w:t>
      </w:r>
      <w:r w:rsidR="00CB1587" w:rsidRPr="008861D0">
        <w:t>N</w:t>
      </w:r>
      <w:r w:rsidRPr="008861D0">
        <w:t xml:space="preserve">ational </w:t>
      </w:r>
      <w:r w:rsidR="00CB1587" w:rsidRPr="008861D0">
        <w:t>C</w:t>
      </w:r>
      <w:r w:rsidRPr="008861D0">
        <w:t xml:space="preserve">limate </w:t>
      </w:r>
      <w:r w:rsidR="00CB1587" w:rsidRPr="008861D0">
        <w:t>C</w:t>
      </w:r>
      <w:r w:rsidRPr="008861D0">
        <w:t xml:space="preserve">hange </w:t>
      </w:r>
      <w:r w:rsidR="00CB1587" w:rsidRPr="008861D0">
        <w:t>R</w:t>
      </w:r>
      <w:r w:rsidRPr="008861D0">
        <w:t xml:space="preserve">isk </w:t>
      </w:r>
      <w:r w:rsidR="00CB1587" w:rsidRPr="008861D0">
        <w:t>A</w:t>
      </w:r>
      <w:r w:rsidRPr="008861D0">
        <w:t xml:space="preserve">ssessment (NCCRA). They also questioned the reasoning behind splitting the risks evenly across domains instead of following the urgency and significance prioritisation outlined in the NCCRA. Submitters recommended greater focus on the ways the urgent risks </w:t>
      </w:r>
      <w:r w:rsidR="00B223BC" w:rsidRPr="008861D0">
        <w:t xml:space="preserve">would </w:t>
      </w:r>
      <w:r w:rsidRPr="008861D0">
        <w:t xml:space="preserve">be addressed, and that </w:t>
      </w:r>
      <w:r w:rsidR="00186EF4">
        <w:t>the Ministry</w:t>
      </w:r>
      <w:r w:rsidR="00186EF4" w:rsidRPr="008861D0">
        <w:t xml:space="preserve"> </w:t>
      </w:r>
      <w:r w:rsidRPr="008861D0">
        <w:t xml:space="preserve">share its thinking around the correlation between risks and resulting actions. </w:t>
      </w:r>
    </w:p>
    <w:p w14:paraId="7965ECB7" w14:textId="3ADCA888" w:rsidR="008602A7" w:rsidRPr="008861D0" w:rsidRDefault="008602A7" w:rsidP="00A56C3D">
      <w:pPr>
        <w:pStyle w:val="BodyText"/>
      </w:pPr>
      <w:r w:rsidRPr="008861D0">
        <w:t>Submitters also wanted to see actions being implemented sooner than outlined in the draft plan, including bringing forward the implementation of the Climate Adaptation Act and the managed retreat framework (</w:t>
      </w:r>
      <w:proofErr w:type="spellStart"/>
      <w:r w:rsidRPr="008861D0">
        <w:t>ie</w:t>
      </w:r>
      <w:proofErr w:type="spellEnd"/>
      <w:r w:rsidR="000E3F5B" w:rsidRPr="008861D0">
        <w:t>,</w:t>
      </w:r>
      <w:r w:rsidRPr="008861D0">
        <w:t xml:space="preserve"> before 2025).</w:t>
      </w:r>
    </w:p>
    <w:p w14:paraId="56371221" w14:textId="562A09EC" w:rsidR="008602A7" w:rsidRPr="008861D0" w:rsidRDefault="008602A7" w:rsidP="00FD6359">
      <w:pPr>
        <w:pStyle w:val="Heading4"/>
      </w:pPr>
      <w:r w:rsidRPr="008861D0">
        <w:t xml:space="preserve">Roles and responsibilities for local government </w:t>
      </w:r>
    </w:p>
    <w:p w14:paraId="19BF5A53" w14:textId="74C960EC" w:rsidR="008602A7" w:rsidRPr="008861D0" w:rsidRDefault="008602A7" w:rsidP="00A56C3D">
      <w:pPr>
        <w:pStyle w:val="BodyText"/>
      </w:pPr>
      <w:r w:rsidRPr="008861D0">
        <w:t>Submitters repeatedly mentioned the need for the final plan to clarify the roles and responsibilities of all parties involved. The roles and responsibilities of local government were of particular importance to submitters, including appropriate funding and resourcing for these entities and their constituents to ensure the plan</w:t>
      </w:r>
      <w:r w:rsidR="004F7122" w:rsidRPr="008861D0">
        <w:t>’</w:t>
      </w:r>
      <w:r w:rsidRPr="008861D0">
        <w:t xml:space="preserve">s actions </w:t>
      </w:r>
      <w:r w:rsidR="00337EB3" w:rsidRPr="008861D0">
        <w:t xml:space="preserve">were </w:t>
      </w:r>
      <w:r w:rsidRPr="008861D0">
        <w:t xml:space="preserve">successfully implemented. Clarity on how </w:t>
      </w:r>
      <w:r w:rsidR="00694E66" w:rsidRPr="008861D0">
        <w:t xml:space="preserve">the </w:t>
      </w:r>
      <w:r w:rsidRPr="008861D0">
        <w:t>costs of adaptation would be met was also widely sought</w:t>
      </w:r>
      <w:r w:rsidR="00F02599" w:rsidRPr="008861D0">
        <w:t>.</w:t>
      </w:r>
      <w:r w:rsidRPr="008861D0">
        <w:t xml:space="preserve"> </w:t>
      </w:r>
      <w:r w:rsidR="00F02599" w:rsidRPr="008861D0">
        <w:t>S</w:t>
      </w:r>
      <w:r w:rsidRPr="008861D0">
        <w:t>ubmitters expected significantly more central government investment than what was signalled in the</w:t>
      </w:r>
      <w:r w:rsidR="00DB1678" w:rsidRPr="008861D0">
        <w:t> </w:t>
      </w:r>
      <w:r w:rsidRPr="008861D0">
        <w:t xml:space="preserve">draft plan. </w:t>
      </w:r>
    </w:p>
    <w:p w14:paraId="51BCCD0A" w14:textId="010657DD" w:rsidR="008D4A75" w:rsidRPr="008861D0" w:rsidRDefault="008602A7" w:rsidP="00DB1678">
      <w:pPr>
        <w:pStyle w:val="BodyText"/>
        <w:keepLines/>
      </w:pPr>
      <w:r w:rsidRPr="008861D0">
        <w:lastRenderedPageBreak/>
        <w:t xml:space="preserve">Submitters emphasised that many local </w:t>
      </w:r>
      <w:r w:rsidR="00D816ED" w:rsidRPr="008861D0">
        <w:t>authorities</w:t>
      </w:r>
      <w:r w:rsidR="00D228B2" w:rsidRPr="008861D0">
        <w:t xml:space="preserve"> </w:t>
      </w:r>
      <w:r w:rsidRPr="008861D0">
        <w:t xml:space="preserve">were already </w:t>
      </w:r>
      <w:r w:rsidR="00466F9C" w:rsidRPr="008861D0">
        <w:t>engaging</w:t>
      </w:r>
      <w:r w:rsidRPr="008861D0">
        <w:t xml:space="preserve"> with their communities regarding regional and local climate risks assessments and adaptation planning. Because of this ongoing work, central government was urged to work with local authorities to</w:t>
      </w:r>
      <w:r w:rsidR="00DF104F" w:rsidRPr="008861D0">
        <w:t> </w:t>
      </w:r>
      <w:r w:rsidRPr="008861D0">
        <w:t>help design and implement actions appropriately.</w:t>
      </w:r>
    </w:p>
    <w:p w14:paraId="551945C4" w14:textId="717AF46F" w:rsidR="008602A7" w:rsidRPr="008861D0" w:rsidRDefault="008602A7" w:rsidP="00FD6359">
      <w:pPr>
        <w:pStyle w:val="Heading4"/>
      </w:pPr>
      <w:proofErr w:type="spellStart"/>
      <w:r w:rsidRPr="008861D0">
        <w:t>Te</w:t>
      </w:r>
      <w:proofErr w:type="spellEnd"/>
      <w:r w:rsidRPr="008861D0">
        <w:t xml:space="preserve"> </w:t>
      </w:r>
      <w:proofErr w:type="spellStart"/>
      <w:r w:rsidRPr="008861D0">
        <w:t>Tiriti</w:t>
      </w:r>
      <w:proofErr w:type="spellEnd"/>
      <w:r w:rsidRPr="008861D0">
        <w:t xml:space="preserve">, </w:t>
      </w:r>
      <w:proofErr w:type="spellStart"/>
      <w:r w:rsidR="003930CD" w:rsidRPr="008861D0">
        <w:t>mātauranga</w:t>
      </w:r>
      <w:proofErr w:type="spellEnd"/>
      <w:r w:rsidR="003930CD" w:rsidRPr="008861D0">
        <w:t xml:space="preserve"> </w:t>
      </w:r>
      <w:r w:rsidRPr="008861D0">
        <w:t xml:space="preserve">Māori, and Māori climate resilience </w:t>
      </w:r>
    </w:p>
    <w:p w14:paraId="459654E8" w14:textId="7A42E90A" w:rsidR="008602A7" w:rsidRPr="008861D0" w:rsidRDefault="008602A7" w:rsidP="00A56C3D">
      <w:pPr>
        <w:pStyle w:val="BodyText"/>
      </w:pPr>
      <w:r w:rsidRPr="008861D0">
        <w:t xml:space="preserve">Submitters </w:t>
      </w:r>
      <w:r w:rsidR="0038107A">
        <w:t>raised</w:t>
      </w:r>
      <w:r w:rsidR="0038107A" w:rsidRPr="008861D0">
        <w:t xml:space="preserve"> </w:t>
      </w:r>
      <w:r w:rsidRPr="008861D0">
        <w:t>concern</w:t>
      </w:r>
      <w:r w:rsidR="001858DE">
        <w:t>s</w:t>
      </w:r>
      <w:r w:rsidRPr="008861D0">
        <w:t xml:space="preserve"> about what they described as the noticeable absence of any meaningful references to </w:t>
      </w:r>
      <w:proofErr w:type="spellStart"/>
      <w:r w:rsidRPr="008861D0">
        <w:t>Te</w:t>
      </w:r>
      <w:proofErr w:type="spellEnd"/>
      <w:r w:rsidRPr="008861D0">
        <w:t xml:space="preserve"> </w:t>
      </w:r>
      <w:proofErr w:type="spellStart"/>
      <w:r w:rsidRPr="008861D0">
        <w:t>Tiriti</w:t>
      </w:r>
      <w:proofErr w:type="spellEnd"/>
      <w:r w:rsidRPr="008861D0">
        <w:t xml:space="preserve"> within the draft plan, maintaining that it need</w:t>
      </w:r>
      <w:r w:rsidR="001235BF" w:rsidRPr="008861D0">
        <w:t>ed</w:t>
      </w:r>
      <w:r w:rsidRPr="008861D0">
        <w:t xml:space="preserve"> to be embedded as an outcome </w:t>
      </w:r>
      <w:proofErr w:type="gramStart"/>
      <w:r w:rsidRPr="008861D0">
        <w:t>area in its own right</w:t>
      </w:r>
      <w:proofErr w:type="gramEnd"/>
      <w:r w:rsidRPr="008861D0">
        <w:t xml:space="preserve">. Including </w:t>
      </w:r>
      <w:proofErr w:type="spellStart"/>
      <w:r w:rsidRPr="008861D0">
        <w:t>Te</w:t>
      </w:r>
      <w:proofErr w:type="spellEnd"/>
      <w:r w:rsidRPr="008861D0">
        <w:t xml:space="preserve"> </w:t>
      </w:r>
      <w:proofErr w:type="spellStart"/>
      <w:r w:rsidRPr="008861D0">
        <w:t>Tiriti</w:t>
      </w:r>
      <w:proofErr w:type="spellEnd"/>
      <w:r w:rsidRPr="008861D0">
        <w:t xml:space="preserve"> throughout the final plan would allow for greater leverage to be given to the </w:t>
      </w:r>
      <w:proofErr w:type="spellStart"/>
      <w:r w:rsidRPr="008861D0">
        <w:t>Rauora</w:t>
      </w:r>
      <w:proofErr w:type="spellEnd"/>
      <w:r w:rsidRPr="008861D0">
        <w:t xml:space="preserve"> framework</w:t>
      </w:r>
      <w:r w:rsidRPr="008861D0">
        <w:rPr>
          <w:rStyle w:val="FootnoteReference"/>
        </w:rPr>
        <w:footnoteReference w:id="2"/>
      </w:r>
      <w:r w:rsidRPr="008861D0">
        <w:t xml:space="preserve"> and for a </w:t>
      </w:r>
      <w:proofErr w:type="spellStart"/>
      <w:r w:rsidRPr="008861D0">
        <w:t>te</w:t>
      </w:r>
      <w:proofErr w:type="spellEnd"/>
      <w:r w:rsidRPr="008861D0">
        <w:t xml:space="preserve"> </w:t>
      </w:r>
      <w:proofErr w:type="spellStart"/>
      <w:r w:rsidRPr="008861D0">
        <w:t>ao</w:t>
      </w:r>
      <w:proofErr w:type="spellEnd"/>
      <w:r w:rsidRPr="008861D0">
        <w:t xml:space="preserve"> Māori</w:t>
      </w:r>
      <w:r w:rsidR="00DF104F" w:rsidRPr="008861D0">
        <w:t> </w:t>
      </w:r>
      <w:r w:rsidRPr="008861D0">
        <w:t xml:space="preserve">lens to be applied to adaptation planning. </w:t>
      </w:r>
      <w:proofErr w:type="spellStart"/>
      <w:r w:rsidRPr="008861D0">
        <w:t>Te</w:t>
      </w:r>
      <w:proofErr w:type="spellEnd"/>
      <w:r w:rsidRPr="008861D0">
        <w:t xml:space="preserve"> </w:t>
      </w:r>
      <w:proofErr w:type="spellStart"/>
      <w:r w:rsidRPr="008861D0">
        <w:t>Tiriti</w:t>
      </w:r>
      <w:proofErr w:type="spellEnd"/>
      <w:r w:rsidRPr="008861D0">
        <w:t xml:space="preserve"> was emphasised as the best vessel to</w:t>
      </w:r>
      <w:r w:rsidR="00DF104F" w:rsidRPr="008861D0">
        <w:t> </w:t>
      </w:r>
      <w:r w:rsidRPr="008861D0">
        <w:t>bring about transformational change, and to require all parties involved to make the bold and challenging decisions needed to plan for adaptation.</w:t>
      </w:r>
    </w:p>
    <w:p w14:paraId="334426EB" w14:textId="0F1368FD" w:rsidR="008602A7" w:rsidRPr="008861D0" w:rsidRDefault="008602A7" w:rsidP="003B665E">
      <w:pPr>
        <w:pStyle w:val="BodyText"/>
      </w:pPr>
      <w:r w:rsidRPr="008861D0">
        <w:t xml:space="preserve">Submitters reiterated the need to better integrate </w:t>
      </w:r>
      <w:proofErr w:type="spellStart"/>
      <w:r w:rsidR="00A87350" w:rsidRPr="008861D0">
        <w:t>mātauranga</w:t>
      </w:r>
      <w:proofErr w:type="spellEnd"/>
      <w:r w:rsidR="00A87350" w:rsidRPr="008861D0">
        <w:t xml:space="preserve"> </w:t>
      </w:r>
      <w:r w:rsidRPr="008861D0">
        <w:t xml:space="preserve">Māori and </w:t>
      </w:r>
      <w:proofErr w:type="spellStart"/>
      <w:r w:rsidRPr="008861D0">
        <w:t>te</w:t>
      </w:r>
      <w:proofErr w:type="spellEnd"/>
      <w:r w:rsidRPr="008861D0">
        <w:t xml:space="preserve"> </w:t>
      </w:r>
      <w:proofErr w:type="spellStart"/>
      <w:r w:rsidRPr="008861D0">
        <w:t>ao</w:t>
      </w:r>
      <w:proofErr w:type="spellEnd"/>
      <w:r w:rsidRPr="008861D0">
        <w:t xml:space="preserve"> Māori principles throughout the final plan. From across groups and sectors, submitters wanted to see</w:t>
      </w:r>
      <w:r w:rsidR="00DF104F" w:rsidRPr="008861D0">
        <w:t> </w:t>
      </w:r>
      <w:r w:rsidRPr="008861D0">
        <w:t>better consultation with Māor</w:t>
      </w:r>
      <w:r w:rsidR="00907B2D">
        <w:t>i, and</w:t>
      </w:r>
      <w:r w:rsidRPr="008861D0">
        <w:t xml:space="preserve"> advocated for proper funding and resources to empower iwi and Māori communities to make decisions and implement the plan</w:t>
      </w:r>
      <w:r w:rsidR="004F7122" w:rsidRPr="008861D0">
        <w:t>’</w:t>
      </w:r>
      <w:r w:rsidRPr="008861D0">
        <w:t>s actions.</w:t>
      </w:r>
      <w:r w:rsidR="00CE43B1" w:rsidRPr="008861D0">
        <w:t xml:space="preserve"> </w:t>
      </w:r>
    </w:p>
    <w:p w14:paraId="5895C8A8" w14:textId="2C893258" w:rsidR="008602A7" w:rsidRPr="008861D0" w:rsidRDefault="008602A7" w:rsidP="00FD6359">
      <w:pPr>
        <w:pStyle w:val="Heading4"/>
      </w:pPr>
      <w:r w:rsidRPr="008861D0">
        <w:t>Legislative reforms</w:t>
      </w:r>
    </w:p>
    <w:p w14:paraId="053FB338" w14:textId="304FC960" w:rsidR="008602A7" w:rsidRPr="008861D0" w:rsidRDefault="008602A7" w:rsidP="00A56C3D">
      <w:pPr>
        <w:pStyle w:val="BodyText"/>
      </w:pPr>
      <w:r w:rsidRPr="008861D0">
        <w:t xml:space="preserve">Aligning the final plan with scheduled reforms was also deemed very important by submitters to provide certainty for future decision-making. Examples of important reforms included the </w:t>
      </w:r>
      <w:r w:rsidR="008E7FCA" w:rsidRPr="008861D0">
        <w:t>r</w:t>
      </w:r>
      <w:r w:rsidRPr="008861D0">
        <w:t xml:space="preserve">esource </w:t>
      </w:r>
      <w:r w:rsidR="008E7FCA" w:rsidRPr="008861D0">
        <w:t>m</w:t>
      </w:r>
      <w:r w:rsidRPr="008861D0">
        <w:t xml:space="preserve">anagement reform, Three Waters, Building Act reform, and a possible overhaul of the emergency management system. Submitters wanted to see a </w:t>
      </w:r>
      <w:proofErr w:type="spellStart"/>
      <w:r w:rsidRPr="008861D0">
        <w:t>Te</w:t>
      </w:r>
      <w:proofErr w:type="spellEnd"/>
      <w:r w:rsidRPr="008861D0">
        <w:t xml:space="preserve"> </w:t>
      </w:r>
      <w:proofErr w:type="spellStart"/>
      <w:r w:rsidRPr="008861D0">
        <w:t>Tiriti</w:t>
      </w:r>
      <w:proofErr w:type="spellEnd"/>
      <w:r w:rsidRPr="008861D0">
        <w:t xml:space="preserve">-based approach applied across all resource management systems, starting with the current reforms. </w:t>
      </w:r>
    </w:p>
    <w:p w14:paraId="77CB2B2E" w14:textId="73F31459" w:rsidR="008602A7" w:rsidRPr="008861D0" w:rsidRDefault="008602A7" w:rsidP="00D278B4">
      <w:pPr>
        <w:pStyle w:val="BodyText"/>
      </w:pPr>
      <w:r w:rsidRPr="008861D0">
        <w:t xml:space="preserve">The role of the final plan against the backdrop of these reforms was widely discussed. Submitters </w:t>
      </w:r>
      <w:r w:rsidR="001858DE">
        <w:t>noted</w:t>
      </w:r>
      <w:r w:rsidRPr="008861D0">
        <w:t xml:space="preserve"> the time </w:t>
      </w:r>
      <w:r w:rsidR="00AA1DA8" w:rsidRPr="008861D0">
        <w:t xml:space="preserve">it would take for </w:t>
      </w:r>
      <w:r w:rsidRPr="008861D0">
        <w:t xml:space="preserve">reforms to come into play, arguing there was a risk that the final plan would not support conversations that needed to take place to address the needs of at-risk communities. Submitters </w:t>
      </w:r>
      <w:r w:rsidR="001858DE">
        <w:t xml:space="preserve">also </w:t>
      </w:r>
      <w:r w:rsidRPr="008861D0">
        <w:t xml:space="preserve">noted that the reforms would be instrumental to support adaptation actions, and how </w:t>
      </w:r>
      <w:r w:rsidR="00F4656E" w:rsidRPr="008861D0">
        <w:t xml:space="preserve">these </w:t>
      </w:r>
      <w:r w:rsidRPr="008861D0">
        <w:t>reforms would function alongside the final plan required more thought.</w:t>
      </w:r>
    </w:p>
    <w:p w14:paraId="48447A9F" w14:textId="6FDC893D" w:rsidR="008602A7" w:rsidRPr="008861D0" w:rsidRDefault="008602A7" w:rsidP="00FD6359">
      <w:pPr>
        <w:pStyle w:val="Heading4"/>
      </w:pPr>
      <w:r w:rsidRPr="008861D0">
        <w:t>Communities and education</w:t>
      </w:r>
    </w:p>
    <w:p w14:paraId="062109CB" w14:textId="2E7F6024" w:rsidR="008602A7" w:rsidRPr="008861D0" w:rsidRDefault="008602A7" w:rsidP="00E94DC3">
      <w:pPr>
        <w:pStyle w:val="BodyText"/>
      </w:pPr>
      <w:r w:rsidRPr="008861D0">
        <w:t xml:space="preserve">Submitters were vocal throughout all sections about the importance of involving communities in their own adaptation planning, to identify risks and design their responses to climate impacts, </w:t>
      </w:r>
      <w:r w:rsidR="00115E82" w:rsidRPr="008861D0">
        <w:t xml:space="preserve">to </w:t>
      </w:r>
      <w:r w:rsidRPr="008861D0">
        <w:t xml:space="preserve">prioritise, and implement adaptation actions. </w:t>
      </w:r>
      <w:r w:rsidR="00100818" w:rsidRPr="008861D0">
        <w:t>S</w:t>
      </w:r>
      <w:r w:rsidRPr="008861D0">
        <w:t xml:space="preserve">ubmitters noted the importance of providing communities with data, information and education to enable them to make their own decisions regarding local adaptation. </w:t>
      </w:r>
    </w:p>
    <w:p w14:paraId="3C817708" w14:textId="238FEF92" w:rsidR="008602A7" w:rsidRPr="008861D0" w:rsidRDefault="008602A7" w:rsidP="00FD6359">
      <w:pPr>
        <w:pStyle w:val="Heading4"/>
      </w:pPr>
      <w:r w:rsidRPr="008861D0">
        <w:t>Equity and wellbeing</w:t>
      </w:r>
    </w:p>
    <w:p w14:paraId="4DC02FEB" w14:textId="20F36215" w:rsidR="008602A7" w:rsidRPr="008861D0" w:rsidRDefault="008602A7" w:rsidP="00D278B4">
      <w:pPr>
        <w:pStyle w:val="BodyText"/>
      </w:pPr>
      <w:r w:rsidRPr="008861D0">
        <w:t xml:space="preserve">The importance of equity and wellbeing were key themes throughout the consultation. Submitters noted the importance of ensuring that any adaptation be undertaken equitably, </w:t>
      </w:r>
      <w:r w:rsidRPr="008861D0">
        <w:lastRenderedPageBreak/>
        <w:t>with those who have the most resources or have contributed the most to climate change</w:t>
      </w:r>
      <w:r w:rsidR="0076501A" w:rsidRPr="008861D0">
        <w:t>,</w:t>
      </w:r>
      <w:r w:rsidRPr="008861D0">
        <w:t xml:space="preserve"> being made to pay. Smaller local councils </w:t>
      </w:r>
      <w:r w:rsidR="0087140E" w:rsidRPr="008861D0">
        <w:t>were</w:t>
      </w:r>
      <w:r w:rsidRPr="008861D0">
        <w:t xml:space="preserve"> concerned that they did not have the same resources and capabilities of other regions, with many constituents unlikely to be able to afford </w:t>
      </w:r>
      <w:r w:rsidR="00CC0D94" w:rsidRPr="008861D0">
        <w:t xml:space="preserve">the </w:t>
      </w:r>
      <w:r w:rsidRPr="008861D0">
        <w:t xml:space="preserve">rate increases </w:t>
      </w:r>
      <w:r w:rsidR="00DB2463" w:rsidRPr="008861D0">
        <w:t xml:space="preserve">to pay for adaptation suggested </w:t>
      </w:r>
      <w:r w:rsidR="00CC0D94" w:rsidRPr="008861D0">
        <w:t xml:space="preserve">in </w:t>
      </w:r>
      <w:r w:rsidRPr="008861D0">
        <w:t xml:space="preserve">the draft plan. Submitters also wanted to see wellbeing woven into the final plan, including the mental health impacts resulting from adaptation actions. </w:t>
      </w:r>
    </w:p>
    <w:p w14:paraId="60FB252F" w14:textId="5BDF48F5" w:rsidR="008602A7" w:rsidRPr="008861D0" w:rsidRDefault="008602A7" w:rsidP="00FD6359">
      <w:pPr>
        <w:pStyle w:val="Heading4"/>
      </w:pPr>
      <w:r w:rsidRPr="008861D0">
        <w:t>Access to climate risk planning tools and data</w:t>
      </w:r>
    </w:p>
    <w:p w14:paraId="1DCE5B9C" w14:textId="4471360D" w:rsidR="008602A7" w:rsidRPr="008861D0" w:rsidRDefault="008602A7" w:rsidP="00D278B4">
      <w:pPr>
        <w:pStyle w:val="BodyText"/>
      </w:pPr>
      <w:r w:rsidRPr="008861D0">
        <w:t>Access to reliable, up-to-date, localised climate</w:t>
      </w:r>
      <w:r w:rsidR="002A1D74" w:rsidRPr="008861D0">
        <w:t>-</w:t>
      </w:r>
      <w:r w:rsidRPr="008861D0">
        <w:t>hazard data and risk</w:t>
      </w:r>
      <w:r w:rsidR="00ED52DF" w:rsidRPr="008861D0">
        <w:t>-</w:t>
      </w:r>
      <w:r w:rsidRPr="008861D0">
        <w:t xml:space="preserve">assessment guidance </w:t>
      </w:r>
      <w:r w:rsidR="00990D01" w:rsidRPr="008861D0">
        <w:t xml:space="preserve">for all of Aotearoa </w:t>
      </w:r>
      <w:r w:rsidR="00A10667" w:rsidRPr="008861D0">
        <w:t xml:space="preserve">New Zealand </w:t>
      </w:r>
      <w:r w:rsidRPr="008861D0">
        <w:t xml:space="preserve">was considered by submitters to be essential </w:t>
      </w:r>
      <w:r w:rsidR="00990D01" w:rsidRPr="008861D0">
        <w:t>for</w:t>
      </w:r>
      <w:r w:rsidRPr="008861D0">
        <w:t xml:space="preserve"> adapt</w:t>
      </w:r>
      <w:r w:rsidR="00990D01" w:rsidRPr="008861D0">
        <w:t>ing</w:t>
      </w:r>
      <w:r w:rsidRPr="008861D0">
        <w:t xml:space="preserve"> to climate change. Individuals, communities and non-expert groups would depend on this data being accessible (both available and understandable) to make their own decisions about adaptation and plan for any changes to come. Bringing the </w:t>
      </w:r>
      <w:r w:rsidR="005E76A9" w:rsidRPr="008861D0">
        <w:t>a</w:t>
      </w:r>
      <w:r w:rsidRPr="008861D0">
        <w:t xml:space="preserve">daptation </w:t>
      </w:r>
      <w:r w:rsidR="005E76A9" w:rsidRPr="008861D0">
        <w:t>i</w:t>
      </w:r>
      <w:r w:rsidRPr="008861D0">
        <w:t xml:space="preserve">nformation </w:t>
      </w:r>
      <w:r w:rsidR="005E76A9" w:rsidRPr="008861D0">
        <w:t>p</w:t>
      </w:r>
      <w:r w:rsidRPr="008861D0">
        <w:t>ortal online as soon as possible was emphasised as a crucial enabler to support adaptation planning for communities.</w:t>
      </w:r>
      <w:r w:rsidR="00CE43B1" w:rsidRPr="008861D0">
        <w:t xml:space="preserve"> </w:t>
      </w:r>
    </w:p>
    <w:p w14:paraId="109D39DB" w14:textId="62317989" w:rsidR="008602A7" w:rsidRPr="008861D0" w:rsidRDefault="008602A7" w:rsidP="00FD6359">
      <w:pPr>
        <w:pStyle w:val="Heading4"/>
      </w:pPr>
      <w:r w:rsidRPr="008861D0">
        <w:t>Unlocking climate</w:t>
      </w:r>
      <w:r w:rsidR="0038652B">
        <w:t xml:space="preserve"> </w:t>
      </w:r>
      <w:r w:rsidRPr="008861D0">
        <w:t>change investment</w:t>
      </w:r>
    </w:p>
    <w:p w14:paraId="7AC1334A" w14:textId="52B1BB01" w:rsidR="008602A7" w:rsidRPr="008861D0" w:rsidRDefault="008602A7" w:rsidP="00D278B4">
      <w:pPr>
        <w:pStyle w:val="BodyText"/>
      </w:pPr>
      <w:r w:rsidRPr="008861D0">
        <w:t>Partnership and collaboration between all parties, as well as certainty across the institutions involved in climate adaptation, were considered essential</w:t>
      </w:r>
      <w:r w:rsidR="008F6763" w:rsidRPr="008861D0">
        <w:t xml:space="preserve"> by submitters across all groups</w:t>
      </w:r>
      <w:r w:rsidRPr="008861D0">
        <w:t xml:space="preserve"> to unlock climate</w:t>
      </w:r>
      <w:r w:rsidR="0038652B">
        <w:t xml:space="preserve"> </w:t>
      </w:r>
      <w:r w:rsidRPr="008861D0">
        <w:t xml:space="preserve">change investment. </w:t>
      </w:r>
      <w:r w:rsidR="00223FB5" w:rsidRPr="008861D0">
        <w:t>E</w:t>
      </w:r>
      <w:r w:rsidRPr="008861D0">
        <w:t>mphasis was given to ensuring sufficient funding and resourcing for local authorities towards effective and timely delivery of regional actions for the most affected communities. Industry and sector submitters raised the importance of central government co-investment to rapidly respond to climate impacts and avoid exacerbating climate risks to vulnerable groups.</w:t>
      </w:r>
    </w:p>
    <w:p w14:paraId="60D98894" w14:textId="1F2947BF" w:rsidR="008602A7" w:rsidRPr="008861D0" w:rsidRDefault="008602A7" w:rsidP="00FD6359">
      <w:pPr>
        <w:pStyle w:val="Heading4"/>
      </w:pPr>
      <w:r w:rsidRPr="008861D0">
        <w:t>Developments in risky areas</w:t>
      </w:r>
    </w:p>
    <w:p w14:paraId="04B6468A" w14:textId="3B389217" w:rsidR="00D278B4" w:rsidRPr="008861D0" w:rsidRDefault="008602A7" w:rsidP="00D278B4">
      <w:pPr>
        <w:pStyle w:val="BodyText"/>
      </w:pPr>
      <w:r w:rsidRPr="008861D0">
        <w:t xml:space="preserve">Submitters were concerned about housing and other infrastructure being developed in areas already deemed at risk of climate impacts. Submitters emphasised that developers were able to make a profit without consequences. This left the buyer, who may not be aware of any issues, to deal with the consequences. Mitigating this risk by including consequences for developers </w:t>
      </w:r>
      <w:r w:rsidR="003F7A39" w:rsidRPr="008861D0">
        <w:t xml:space="preserve">in </w:t>
      </w:r>
      <w:r w:rsidRPr="008861D0">
        <w:t>the Climate Change Adaptation Act</w:t>
      </w:r>
      <w:r w:rsidR="003F7A39" w:rsidRPr="008861D0">
        <w:t>,</w:t>
      </w:r>
      <w:r w:rsidRPr="008861D0">
        <w:t xml:space="preserve"> or within other current reforms</w:t>
      </w:r>
      <w:r w:rsidR="003F7A39" w:rsidRPr="008861D0">
        <w:t>,</w:t>
      </w:r>
      <w:r w:rsidRPr="008861D0">
        <w:t xml:space="preserve"> was widely discussed by submitters.</w:t>
      </w:r>
      <w:r w:rsidR="00CE43B1" w:rsidRPr="008861D0">
        <w:t xml:space="preserve"> </w:t>
      </w:r>
    </w:p>
    <w:p w14:paraId="6158AE78" w14:textId="0E12DD08" w:rsidR="00363F35" w:rsidRPr="008861D0" w:rsidRDefault="00363F35" w:rsidP="00D278B4">
      <w:pPr>
        <w:pStyle w:val="BodyText"/>
        <w:rPr>
          <w:rFonts w:cstheme="minorHAnsi"/>
          <w:color w:val="1B556B"/>
        </w:rPr>
      </w:pPr>
      <w:r w:rsidRPr="008861D0">
        <w:rPr>
          <w:rFonts w:cstheme="minorHAnsi"/>
          <w:color w:val="1B556B"/>
        </w:rPr>
        <w:br w:type="page"/>
      </w:r>
    </w:p>
    <w:p w14:paraId="7D360DD0" w14:textId="496A9113" w:rsidR="00363F35" w:rsidRPr="008861D0" w:rsidRDefault="00981678" w:rsidP="00D278B4">
      <w:pPr>
        <w:pStyle w:val="Heading1"/>
      </w:pPr>
      <w:bookmarkStart w:id="25" w:name="_Toc110414341"/>
      <w:r w:rsidRPr="008861D0">
        <w:lastRenderedPageBreak/>
        <w:t xml:space="preserve">Part 1: </w:t>
      </w:r>
      <w:r w:rsidR="00363F35" w:rsidRPr="008861D0">
        <w:t>Overview</w:t>
      </w:r>
      <w:bookmarkEnd w:id="25"/>
    </w:p>
    <w:p w14:paraId="5B7CF9D4" w14:textId="34B1041F" w:rsidR="00363F35" w:rsidRPr="008861D0" w:rsidRDefault="00363F35" w:rsidP="00D278B4">
      <w:pPr>
        <w:pStyle w:val="Heading2"/>
        <w:spacing w:before="240"/>
      </w:pPr>
      <w:bookmarkStart w:id="26" w:name="_Toc110414342"/>
      <w:r w:rsidRPr="008861D0">
        <w:t>Introduction</w:t>
      </w:r>
      <w:bookmarkEnd w:id="26"/>
    </w:p>
    <w:p w14:paraId="10DE7919" w14:textId="031744C9" w:rsidR="002D6406" w:rsidRPr="008861D0" w:rsidRDefault="70D038EE" w:rsidP="004B287A">
      <w:pPr>
        <w:pStyle w:val="BodyText"/>
      </w:pPr>
      <w:r w:rsidRPr="008861D0">
        <w:t>The Government is required by the Climate Change Response</w:t>
      </w:r>
      <w:r w:rsidR="4D639F72" w:rsidRPr="008861D0">
        <w:t xml:space="preserve"> Act 2002</w:t>
      </w:r>
      <w:r w:rsidR="4DF1B173" w:rsidRPr="008861D0">
        <w:t xml:space="preserve"> (CCRA)</w:t>
      </w:r>
      <w:r w:rsidRPr="008861D0">
        <w:t xml:space="preserve"> to publish</w:t>
      </w:r>
      <w:r w:rsidR="4D639F72" w:rsidRPr="008861D0">
        <w:t xml:space="preserve"> a</w:t>
      </w:r>
      <w:r w:rsidR="004B287A" w:rsidRPr="008861D0">
        <w:t> </w:t>
      </w:r>
      <w:r w:rsidR="4D639F72" w:rsidRPr="008861D0">
        <w:t>national adaptation plan</w:t>
      </w:r>
      <w:r w:rsidRPr="008861D0">
        <w:t xml:space="preserve"> within two years of the latest National Climate Change Risk Assessment</w:t>
      </w:r>
      <w:r w:rsidR="19256854" w:rsidRPr="008861D0">
        <w:t>.</w:t>
      </w:r>
      <w:r w:rsidR="00C54A11" w:rsidRPr="008861D0">
        <w:rPr>
          <w:rStyle w:val="FootnoteReference"/>
        </w:rPr>
        <w:footnoteReference w:id="3"/>
      </w:r>
      <w:r w:rsidRPr="008861D0">
        <w:t xml:space="preserve"> From 27 April to 3 June</w:t>
      </w:r>
      <w:r w:rsidR="00C6762C" w:rsidRPr="008861D0">
        <w:t xml:space="preserve"> 2022</w:t>
      </w:r>
      <w:r w:rsidRPr="008861D0">
        <w:t xml:space="preserve">, </w:t>
      </w:r>
      <w:r w:rsidR="002D29A5" w:rsidRPr="008861D0">
        <w:t>the Ministry for the Environment</w:t>
      </w:r>
      <w:r w:rsidRPr="008861D0">
        <w:t xml:space="preserve"> consulted on a draft version of the national adaptation plan and sought feedback on initial policy thinking around managed retreat. </w:t>
      </w:r>
    </w:p>
    <w:p w14:paraId="614D9427" w14:textId="6DFF6736" w:rsidR="00363F35" w:rsidRPr="008861D0" w:rsidRDefault="70D038EE" w:rsidP="00D07D22">
      <w:pPr>
        <w:pStyle w:val="BodyText"/>
      </w:pPr>
      <w:r w:rsidRPr="008861D0">
        <w:t>This summary of submissions document covers the scope of engagement during public consultation and submissions on the draft national adaptation plan.</w:t>
      </w:r>
      <w:r w:rsidR="002D6406" w:rsidRPr="008861D0">
        <w:t xml:space="preserve"> </w:t>
      </w:r>
      <w:r w:rsidR="00347B38" w:rsidRPr="008861D0">
        <w:t>We also received many submissions during consultation on</w:t>
      </w:r>
      <w:r w:rsidR="004456C0" w:rsidRPr="008861D0">
        <w:t xml:space="preserve"> the</w:t>
      </w:r>
      <w:r w:rsidR="00347B38" w:rsidRPr="008861D0">
        <w:t xml:space="preserve"> </w:t>
      </w:r>
      <w:r w:rsidR="004456C0" w:rsidRPr="008861D0">
        <w:t>early development of a managed retreat system for Aotearoa New Zealand and emerging issues relating to residential home insurance for flood risk.</w:t>
      </w:r>
      <w:r w:rsidR="006176EB" w:rsidRPr="008861D0">
        <w:t xml:space="preserve"> These submissions have not been summarised within this document. W</w:t>
      </w:r>
      <w:r w:rsidR="00364410" w:rsidRPr="008861D0">
        <w:t>e w</w:t>
      </w:r>
      <w:r w:rsidR="006176EB" w:rsidRPr="008861D0">
        <w:t xml:space="preserve">ill be drawing from the input received through consultation </w:t>
      </w:r>
      <w:r w:rsidR="00F00853" w:rsidRPr="008861D0">
        <w:t>to</w:t>
      </w:r>
      <w:r w:rsidR="006176EB" w:rsidRPr="008861D0">
        <w:t xml:space="preserve"> develop</w:t>
      </w:r>
      <w:r w:rsidR="00F00853" w:rsidRPr="008861D0">
        <w:t xml:space="preserve"> </w:t>
      </w:r>
      <w:r w:rsidR="006176EB" w:rsidRPr="008861D0">
        <w:t>a managed retreat system for Aotearoa New Zealand</w:t>
      </w:r>
      <w:r w:rsidR="00B97849" w:rsidRPr="008861D0">
        <w:t>. P</w:t>
      </w:r>
      <w:r w:rsidR="006176EB" w:rsidRPr="008861D0">
        <w:t>olicy proposals for the Climate Adaptation Act will be progressed through 2022 and early 2023 with the aim of introducing the legislation in 2023.</w:t>
      </w:r>
    </w:p>
    <w:p w14:paraId="5C44D64F" w14:textId="21C07FE1" w:rsidR="00363F35" w:rsidRPr="008861D0" w:rsidRDefault="70D038EE" w:rsidP="00961773">
      <w:pPr>
        <w:pStyle w:val="BodyText"/>
      </w:pPr>
      <w:r w:rsidRPr="008861D0">
        <w:t>Th</w:t>
      </w:r>
      <w:r w:rsidR="4D639F72" w:rsidRPr="008861D0">
        <w:t xml:space="preserve">is </w:t>
      </w:r>
      <w:r w:rsidR="00D63BFF" w:rsidRPr="008861D0">
        <w:t xml:space="preserve">will be </w:t>
      </w:r>
      <w:r w:rsidR="4D639F72" w:rsidRPr="008861D0">
        <w:t xml:space="preserve">the first </w:t>
      </w:r>
      <w:r w:rsidR="4D639F72" w:rsidRPr="00667C47">
        <w:t>national adaptation plan</w:t>
      </w:r>
      <w:r w:rsidR="4D639F72" w:rsidRPr="008861D0">
        <w:t xml:space="preserve">. It </w:t>
      </w:r>
      <w:r w:rsidR="00667C47">
        <w:t>will be</w:t>
      </w:r>
      <w:r w:rsidR="00667C47" w:rsidRPr="008861D0">
        <w:t xml:space="preserve"> </w:t>
      </w:r>
      <w:r w:rsidR="0145AA31" w:rsidRPr="008861D0">
        <w:t xml:space="preserve">a </w:t>
      </w:r>
      <w:r w:rsidR="4D639F72" w:rsidRPr="008861D0">
        <w:t xml:space="preserve">plan for all </w:t>
      </w:r>
      <w:r w:rsidRPr="008861D0">
        <w:t>New Zealanders and require</w:t>
      </w:r>
      <w:r w:rsidR="00961773" w:rsidRPr="008861D0">
        <w:t> </w:t>
      </w:r>
      <w:r w:rsidRPr="008861D0">
        <w:t xml:space="preserve">action across all </w:t>
      </w:r>
      <w:r w:rsidR="49E6D0A9" w:rsidRPr="008861D0">
        <w:t>areas</w:t>
      </w:r>
      <w:r w:rsidRPr="008861D0">
        <w:t xml:space="preserve"> of society. </w:t>
      </w:r>
      <w:r w:rsidR="00DA6E44" w:rsidRPr="008861D0">
        <w:t>The national adaptation plan will</w:t>
      </w:r>
      <w:r w:rsidRPr="008861D0">
        <w:t xml:space="preserve"> outline how Aotearoa </w:t>
      </w:r>
      <w:r w:rsidR="00D03927" w:rsidRPr="008861D0">
        <w:t xml:space="preserve">New Zealand </w:t>
      </w:r>
      <w:r w:rsidRPr="008861D0">
        <w:t xml:space="preserve">will </w:t>
      </w:r>
      <w:r w:rsidR="49E6D0A9" w:rsidRPr="008861D0">
        <w:t>adapt to the unavoidable impacts of climate change and address key climate risks up to 2028.</w:t>
      </w:r>
      <w:r w:rsidRPr="008861D0">
        <w:t xml:space="preserve"> </w:t>
      </w:r>
    </w:p>
    <w:p w14:paraId="3484CDF9" w14:textId="53F4D452" w:rsidR="002D6406" w:rsidRPr="008861D0" w:rsidRDefault="00880B93" w:rsidP="0031587A">
      <w:pPr>
        <w:pStyle w:val="BodyText"/>
      </w:pPr>
      <w:r w:rsidRPr="008861D0">
        <w:t xml:space="preserve">The input received during public consultation </w:t>
      </w:r>
      <w:r w:rsidR="007E415B">
        <w:t>was</w:t>
      </w:r>
      <w:r w:rsidR="00F00853" w:rsidRPr="008861D0">
        <w:t xml:space="preserve"> used to finalise</w:t>
      </w:r>
      <w:r w:rsidR="00D27C8E" w:rsidRPr="008861D0">
        <w:t xml:space="preserve"> the national adaptation plan, which will be </w:t>
      </w:r>
      <w:r w:rsidR="008D3C0A" w:rsidRPr="008861D0">
        <w:t xml:space="preserve">published in August 2022. </w:t>
      </w:r>
    </w:p>
    <w:p w14:paraId="34DCE9F3" w14:textId="368141E5" w:rsidR="0031587A" w:rsidRPr="008861D0" w:rsidRDefault="0031587A" w:rsidP="00C14F59">
      <w:pPr>
        <w:pStyle w:val="Heading2"/>
      </w:pPr>
      <w:bookmarkStart w:id="27" w:name="_Public_consultation"/>
      <w:bookmarkStart w:id="28" w:name="_Toc110414343"/>
      <w:bookmarkEnd w:id="27"/>
      <w:r w:rsidRPr="008861D0">
        <w:t>Public consultation</w:t>
      </w:r>
      <w:bookmarkEnd w:id="28"/>
    </w:p>
    <w:p w14:paraId="38F2D9D6" w14:textId="1B30A863" w:rsidR="00722FBE" w:rsidRPr="008861D0" w:rsidRDefault="0CB19760" w:rsidP="00C14F59">
      <w:pPr>
        <w:pStyle w:val="BodyText"/>
        <w:keepLines/>
      </w:pPr>
      <w:r w:rsidRPr="008861D0">
        <w:t xml:space="preserve">The Ministry </w:t>
      </w:r>
      <w:r w:rsidR="26D21ED5" w:rsidRPr="008861D0">
        <w:t>released the draft national adaptation plan for public consultation on 27 April 2022</w:t>
      </w:r>
      <w:r w:rsidRPr="008861D0">
        <w:t xml:space="preserve">. </w:t>
      </w:r>
      <w:r w:rsidR="00AD79F7" w:rsidRPr="008861D0">
        <w:t>Members of the public</w:t>
      </w:r>
      <w:r w:rsidRPr="008861D0">
        <w:t xml:space="preserve"> were invited to submit views on th</w:t>
      </w:r>
      <w:r w:rsidR="26D21ED5" w:rsidRPr="008861D0">
        <w:t>e draft national adaptation plan</w:t>
      </w:r>
      <w:r w:rsidRPr="008861D0">
        <w:t xml:space="preserve"> by email or </w:t>
      </w:r>
      <w:r w:rsidR="00B622DF" w:rsidRPr="008861D0">
        <w:t>through</w:t>
      </w:r>
      <w:r w:rsidRPr="008861D0">
        <w:t xml:space="preserve"> the public consultation website</w:t>
      </w:r>
      <w:r w:rsidR="00B622DF" w:rsidRPr="008861D0">
        <w:t>,</w:t>
      </w:r>
      <w:r w:rsidRPr="008861D0">
        <w:t xml:space="preserve"> Citizen Space. </w:t>
      </w:r>
      <w:r w:rsidR="398656A4" w:rsidRPr="008861D0">
        <w:t xml:space="preserve">This consultation included 51 </w:t>
      </w:r>
      <w:r w:rsidRPr="008861D0">
        <w:t xml:space="preserve">questions </w:t>
      </w:r>
      <w:r w:rsidR="00C45430" w:rsidRPr="008861D0">
        <w:t>covering</w:t>
      </w:r>
      <w:r w:rsidRPr="008861D0">
        <w:t xml:space="preserve"> </w:t>
      </w:r>
      <w:r w:rsidR="398656A4" w:rsidRPr="008861D0">
        <w:t>the system</w:t>
      </w:r>
      <w:r w:rsidR="004D5D9F" w:rsidRPr="008861D0">
        <w:t>-</w:t>
      </w:r>
      <w:r w:rsidR="398656A4" w:rsidRPr="008861D0">
        <w:t>wide actions and outcome areas of the draft national adaptation plan</w:t>
      </w:r>
      <w:r w:rsidRPr="008861D0">
        <w:t xml:space="preserve">. These </w:t>
      </w:r>
      <w:r w:rsidR="00B34AAF" w:rsidRPr="008861D0">
        <w:t>questions covered</w:t>
      </w:r>
      <w:r w:rsidRPr="008861D0">
        <w:t xml:space="preserve"> t</w:t>
      </w:r>
      <w:r w:rsidR="398656A4" w:rsidRPr="008861D0">
        <w:t>he types of impacts that a</w:t>
      </w:r>
      <w:r w:rsidR="000E4E31" w:rsidRPr="008861D0">
        <w:t>re</w:t>
      </w:r>
      <w:r w:rsidR="398656A4" w:rsidRPr="008861D0">
        <w:t xml:space="preserve"> being felt across Aotearoa</w:t>
      </w:r>
      <w:r w:rsidR="00D03927" w:rsidRPr="008861D0">
        <w:t xml:space="preserve"> New Zealand</w:t>
      </w:r>
      <w:r w:rsidR="000E4E31" w:rsidRPr="008861D0">
        <w:t>,</w:t>
      </w:r>
      <w:r w:rsidR="398656A4" w:rsidRPr="008861D0">
        <w:t xml:space="preserve"> the national adaptation plan</w:t>
      </w:r>
      <w:r w:rsidR="004F7122" w:rsidRPr="008861D0">
        <w:t>’</w:t>
      </w:r>
      <w:r w:rsidR="00722B67" w:rsidRPr="008861D0">
        <w:t>s key focus areas and</w:t>
      </w:r>
      <w:r w:rsidR="000E4E31" w:rsidRPr="008861D0">
        <w:t xml:space="preserve"> </w:t>
      </w:r>
      <w:r w:rsidR="398656A4" w:rsidRPr="008861D0">
        <w:t>actions</w:t>
      </w:r>
      <w:r w:rsidR="00E23D06" w:rsidRPr="008861D0">
        <w:t>,</w:t>
      </w:r>
      <w:r w:rsidR="398656A4" w:rsidRPr="008861D0">
        <w:t xml:space="preserve"> the</w:t>
      </w:r>
      <w:r w:rsidR="00CC2AE5" w:rsidRPr="008861D0">
        <w:t> </w:t>
      </w:r>
      <w:r w:rsidR="398656A4" w:rsidRPr="008861D0">
        <w:t>roles and responsibilities for addressing climate impacts</w:t>
      </w:r>
      <w:r w:rsidR="0082214D" w:rsidRPr="008861D0">
        <w:t xml:space="preserve"> and</w:t>
      </w:r>
      <w:r w:rsidR="398656A4" w:rsidRPr="008861D0">
        <w:t xml:space="preserve"> economic opportunities</w:t>
      </w:r>
      <w:r w:rsidR="00E23D06" w:rsidRPr="008861D0">
        <w:t xml:space="preserve"> brought by climate change</w:t>
      </w:r>
      <w:r w:rsidR="398656A4" w:rsidRPr="008861D0">
        <w:t xml:space="preserve">. </w:t>
      </w:r>
      <w:r w:rsidRPr="008861D0">
        <w:t>The full list of questions is attached as</w:t>
      </w:r>
      <w:r w:rsidR="398656A4" w:rsidRPr="008861D0">
        <w:t xml:space="preserve"> </w:t>
      </w:r>
      <w:r w:rsidR="007C396B" w:rsidRPr="008861D0">
        <w:t>appendix 2</w:t>
      </w:r>
      <w:r w:rsidR="398656A4" w:rsidRPr="008861D0">
        <w:t>.</w:t>
      </w:r>
      <w:r w:rsidRPr="008861D0">
        <w:t xml:space="preserve"> </w:t>
      </w:r>
    </w:p>
    <w:p w14:paraId="694BFBA9" w14:textId="623A0547" w:rsidR="1892BF37" w:rsidRPr="008861D0" w:rsidRDefault="00566F4A" w:rsidP="00CC2AE5">
      <w:pPr>
        <w:pStyle w:val="BodyText"/>
        <w:rPr>
          <w:highlight w:val="yellow"/>
        </w:rPr>
      </w:pPr>
      <w:r w:rsidRPr="008861D0">
        <w:t>W</w:t>
      </w:r>
      <w:r w:rsidR="1892BF37" w:rsidRPr="008861D0">
        <w:t>ebinars and workshops took place during public consultation</w:t>
      </w:r>
      <w:r w:rsidR="00810D71" w:rsidRPr="008861D0">
        <w:t>, including</w:t>
      </w:r>
      <w:r w:rsidR="1892BF37" w:rsidRPr="008861D0">
        <w:t>:</w:t>
      </w:r>
    </w:p>
    <w:p w14:paraId="4D7F9C81" w14:textId="728E2D88" w:rsidR="156F7B5E" w:rsidRPr="008861D0" w:rsidRDefault="0F7C00BB" w:rsidP="00CC2AE5">
      <w:pPr>
        <w:pStyle w:val="Bullet"/>
      </w:pPr>
      <w:r w:rsidRPr="008861D0">
        <w:t>two webinars</w:t>
      </w:r>
      <w:r w:rsidR="7F532734" w:rsidRPr="008861D0">
        <w:t xml:space="preserve"> with the public</w:t>
      </w:r>
    </w:p>
    <w:p w14:paraId="3D4EC338" w14:textId="6D5678B2" w:rsidR="0BF4CE16" w:rsidRPr="008861D0" w:rsidRDefault="0BF4CE16" w:rsidP="00CC2AE5">
      <w:pPr>
        <w:pStyle w:val="Bullet"/>
      </w:pPr>
      <w:r w:rsidRPr="008861D0">
        <w:t>two local government workshops</w:t>
      </w:r>
    </w:p>
    <w:p w14:paraId="2DF94A09" w14:textId="415B5B90" w:rsidR="0BF4CE16" w:rsidRPr="008861D0" w:rsidRDefault="0BF4CE16" w:rsidP="00CC2AE5">
      <w:pPr>
        <w:pStyle w:val="Bullet"/>
      </w:pPr>
      <w:r w:rsidRPr="008861D0">
        <w:t>five workshops with iwi/</w:t>
      </w:r>
      <w:r w:rsidR="1892BF37" w:rsidRPr="008861D0">
        <w:t>Māori</w:t>
      </w:r>
      <w:r w:rsidR="002E4604" w:rsidRPr="008861D0">
        <w:t xml:space="preserve"> facilitated by </w:t>
      </w:r>
      <w:proofErr w:type="spellStart"/>
      <w:r w:rsidR="002E4604" w:rsidRPr="008861D0">
        <w:t>Ihirangi</w:t>
      </w:r>
      <w:proofErr w:type="spellEnd"/>
    </w:p>
    <w:p w14:paraId="5457FF2B" w14:textId="050A7FD4" w:rsidR="0BF4CE16" w:rsidRPr="008861D0" w:rsidRDefault="0BF4CE16" w:rsidP="00CC2AE5">
      <w:pPr>
        <w:pStyle w:val="Bullet"/>
      </w:pPr>
      <w:r w:rsidRPr="008861D0">
        <w:t>four workshops with Pasifika, facilitated by the Pacific Advisory Group</w:t>
      </w:r>
    </w:p>
    <w:p w14:paraId="788A7AEF" w14:textId="2EDC7E2F" w:rsidR="006955E7" w:rsidRPr="008861D0" w:rsidRDefault="0099074F" w:rsidP="00CC2AE5">
      <w:pPr>
        <w:pStyle w:val="Bullet"/>
      </w:pPr>
      <w:r w:rsidRPr="008861D0">
        <w:t>o</w:t>
      </w:r>
      <w:r w:rsidR="0BF4CE16" w:rsidRPr="008861D0">
        <w:t>ne business community workshop, facilitated by the Sustainable Business Council</w:t>
      </w:r>
      <w:r w:rsidR="00CE43B1" w:rsidRPr="008861D0">
        <w:t xml:space="preserve"> </w:t>
      </w:r>
    </w:p>
    <w:p w14:paraId="6323A120" w14:textId="4D1851B2" w:rsidR="00F40500" w:rsidRPr="008861D0" w:rsidRDefault="0099074F" w:rsidP="00CC2AE5">
      <w:pPr>
        <w:pStyle w:val="Bullet"/>
      </w:pPr>
      <w:r w:rsidRPr="008861D0">
        <w:lastRenderedPageBreak/>
        <w:t>one workshop on flood insurance with ICNZ flood working group</w:t>
      </w:r>
    </w:p>
    <w:p w14:paraId="59CAD64E" w14:textId="7C7A03B6" w:rsidR="0064191C" w:rsidRPr="008861D0" w:rsidRDefault="00F40500" w:rsidP="00CC2AE5">
      <w:pPr>
        <w:pStyle w:val="Bullet"/>
      </w:pPr>
      <w:r w:rsidRPr="008861D0">
        <w:t>two workshops</w:t>
      </w:r>
      <w:r w:rsidRPr="008861D0">
        <w:rPr>
          <w:rFonts w:cs="Calibri"/>
          <w:shd w:val="clear" w:color="auto" w:fill="FFFFFF"/>
        </w:rPr>
        <w:t xml:space="preserve"> on managed retreat facilitated by Jonathon Boston. </w:t>
      </w:r>
    </w:p>
    <w:p w14:paraId="79D72EB0" w14:textId="30BFA26A" w:rsidR="005D7A1E" w:rsidRPr="008861D0" w:rsidRDefault="006955E7" w:rsidP="00CC2AE5">
      <w:pPr>
        <w:pStyle w:val="BodyText"/>
      </w:pPr>
      <w:r w:rsidRPr="008861D0">
        <w:t>The table below summarises the key themes that emerged from the webinars and workshops.</w:t>
      </w:r>
    </w:p>
    <w:p w14:paraId="6A549F15" w14:textId="112A002F" w:rsidR="0C49358F" w:rsidRPr="008861D0" w:rsidRDefault="007D689A" w:rsidP="00CC2AE5">
      <w:pPr>
        <w:pStyle w:val="Tableheading"/>
      </w:pPr>
      <w:bookmarkStart w:id="29" w:name="_Toc110414372"/>
      <w:r w:rsidRPr="008861D0">
        <w:t xml:space="preserve">Table 1: </w:t>
      </w:r>
      <w:r w:rsidR="00CC2AE5" w:rsidRPr="008861D0">
        <w:tab/>
      </w:r>
      <w:r w:rsidRPr="008861D0">
        <w:t>Themes from the</w:t>
      </w:r>
      <w:r w:rsidR="00AA71BB" w:rsidRPr="008861D0">
        <w:t xml:space="preserve"> </w:t>
      </w:r>
      <w:proofErr w:type="gramStart"/>
      <w:r w:rsidR="00AA71BB" w:rsidRPr="008861D0">
        <w:t>general</w:t>
      </w:r>
      <w:r w:rsidRPr="008861D0">
        <w:t xml:space="preserve"> public</w:t>
      </w:r>
      <w:proofErr w:type="gramEnd"/>
      <w:r w:rsidRPr="008861D0">
        <w:t xml:space="preserve"> webinars and workshops with local government, iwi/Māori, Pacific communities, and businesses on the draft national adaptation plan</w:t>
      </w:r>
      <w:bookmarkEnd w:id="29"/>
    </w:p>
    <w:tbl>
      <w:tblPr>
        <w:tblW w:w="0" w:type="dxa"/>
        <w:tblBorders>
          <w:top w:val="outset" w:sz="6" w:space="0" w:color="auto"/>
          <w:left w:val="outset" w:sz="6" w:space="0" w:color="auto"/>
          <w:bottom w:val="outset" w:sz="6" w:space="0" w:color="auto"/>
          <w:right w:val="outset" w:sz="6" w:space="0" w:color="auto"/>
        </w:tblBorders>
        <w:tblCellMar>
          <w:left w:w="85" w:type="dxa"/>
          <w:right w:w="85" w:type="dxa"/>
        </w:tblCellMar>
        <w:tblLook w:val="04A0" w:firstRow="1" w:lastRow="0" w:firstColumn="1" w:lastColumn="0" w:noHBand="0" w:noVBand="1"/>
      </w:tblPr>
      <w:tblGrid>
        <w:gridCol w:w="2123"/>
        <w:gridCol w:w="6381"/>
      </w:tblGrid>
      <w:tr w:rsidR="00747D0B" w:rsidRPr="008861D0" w14:paraId="292525E9" w14:textId="77777777" w:rsidTr="00A755B2">
        <w:trPr>
          <w:tblHeader/>
        </w:trPr>
        <w:tc>
          <w:tcPr>
            <w:tcW w:w="2265" w:type="dxa"/>
            <w:tcBorders>
              <w:top w:val="nil"/>
              <w:left w:val="nil"/>
              <w:bottom w:val="single" w:sz="6" w:space="0" w:color="1B556B"/>
              <w:right w:val="single" w:sz="6" w:space="0" w:color="1B556B"/>
            </w:tcBorders>
            <w:shd w:val="clear" w:color="auto" w:fill="1B556B"/>
            <w:hideMark/>
          </w:tcPr>
          <w:p w14:paraId="187A9C36" w14:textId="77777777" w:rsidR="00CF7E80" w:rsidRPr="008861D0" w:rsidRDefault="00CF7E80" w:rsidP="00747D0B">
            <w:pPr>
              <w:pStyle w:val="TableTextbold"/>
              <w:rPr>
                <w:color w:val="FFFFFF" w:themeColor="background1"/>
              </w:rPr>
            </w:pPr>
            <w:r w:rsidRPr="008861D0">
              <w:rPr>
                <w:color w:val="FFFFFF" w:themeColor="background1"/>
              </w:rPr>
              <w:t>Group </w:t>
            </w:r>
          </w:p>
        </w:tc>
        <w:tc>
          <w:tcPr>
            <w:tcW w:w="7050" w:type="dxa"/>
            <w:tcBorders>
              <w:top w:val="nil"/>
              <w:left w:val="single" w:sz="6" w:space="0" w:color="1B556B"/>
              <w:bottom w:val="single" w:sz="6" w:space="0" w:color="1B556B"/>
              <w:right w:val="nil"/>
            </w:tcBorders>
            <w:shd w:val="clear" w:color="auto" w:fill="1B556B"/>
            <w:hideMark/>
          </w:tcPr>
          <w:p w14:paraId="32C776CB" w14:textId="77777777" w:rsidR="00CF7E80" w:rsidRPr="008861D0" w:rsidRDefault="00CF7E80" w:rsidP="00747D0B">
            <w:pPr>
              <w:pStyle w:val="TableTextbold"/>
              <w:rPr>
                <w:color w:val="FFFFFF" w:themeColor="background1"/>
              </w:rPr>
            </w:pPr>
            <w:r w:rsidRPr="008861D0">
              <w:rPr>
                <w:color w:val="FFFFFF" w:themeColor="background1"/>
              </w:rPr>
              <w:t>Key themes </w:t>
            </w:r>
          </w:p>
        </w:tc>
      </w:tr>
      <w:tr w:rsidR="00657813" w:rsidRPr="008861D0" w14:paraId="2A388023" w14:textId="77777777" w:rsidTr="00CC2AE5">
        <w:tc>
          <w:tcPr>
            <w:tcW w:w="2265" w:type="dxa"/>
            <w:tcBorders>
              <w:top w:val="nil"/>
              <w:left w:val="nil"/>
              <w:bottom w:val="single" w:sz="6" w:space="0" w:color="1B556B"/>
              <w:right w:val="single" w:sz="6" w:space="0" w:color="1B556B"/>
            </w:tcBorders>
            <w:shd w:val="clear" w:color="auto" w:fill="auto"/>
          </w:tcPr>
          <w:p w14:paraId="44070A64" w14:textId="3268BA3B" w:rsidR="00657813" w:rsidRPr="008861D0" w:rsidRDefault="00AA71BB" w:rsidP="00747D0B">
            <w:pPr>
              <w:pStyle w:val="TableText"/>
              <w:rPr>
                <w:color w:val="FFFFFF" w:themeColor="background1"/>
              </w:rPr>
            </w:pPr>
            <w:r w:rsidRPr="008861D0">
              <w:t>General p</w:t>
            </w:r>
            <w:r w:rsidR="00657813" w:rsidRPr="008861D0">
              <w:t>ublic webinars</w:t>
            </w:r>
          </w:p>
        </w:tc>
        <w:tc>
          <w:tcPr>
            <w:tcW w:w="7050" w:type="dxa"/>
            <w:tcBorders>
              <w:top w:val="nil"/>
              <w:left w:val="single" w:sz="6" w:space="0" w:color="1B556B"/>
              <w:bottom w:val="single" w:sz="6" w:space="0" w:color="1B556B"/>
              <w:right w:val="nil"/>
            </w:tcBorders>
            <w:shd w:val="clear" w:color="auto" w:fill="auto"/>
          </w:tcPr>
          <w:p w14:paraId="0EB77BB1" w14:textId="0AB8E414" w:rsidR="00657813" w:rsidRPr="008861D0" w:rsidRDefault="00B76844" w:rsidP="0026213D">
            <w:pPr>
              <w:pStyle w:val="TableBullet"/>
              <w:spacing w:before="60"/>
            </w:pPr>
            <w:r w:rsidRPr="008861D0">
              <w:t>C</w:t>
            </w:r>
            <w:r w:rsidR="003536B6" w:rsidRPr="008861D0">
              <w:t>entral and local government financial contributions to the costs of adaptation and managed retreat</w:t>
            </w:r>
          </w:p>
          <w:p w14:paraId="6DA89818" w14:textId="3F12A2FB" w:rsidR="00B76844" w:rsidRPr="008861D0" w:rsidRDefault="00E7788D" w:rsidP="00747D0B">
            <w:pPr>
              <w:pStyle w:val="TableBullet"/>
            </w:pPr>
            <w:r w:rsidRPr="008861D0">
              <w:t xml:space="preserve">How iwi and Māori </w:t>
            </w:r>
            <w:r w:rsidR="00765ADF" w:rsidRPr="008861D0">
              <w:t xml:space="preserve">will </w:t>
            </w:r>
            <w:r w:rsidRPr="008861D0">
              <w:t>be supported and included within</w:t>
            </w:r>
            <w:r w:rsidR="00BC49B5" w:rsidRPr="008861D0">
              <w:t xml:space="preserve"> implementation of adaptation measures</w:t>
            </w:r>
          </w:p>
          <w:p w14:paraId="5D2687E7" w14:textId="2A363985" w:rsidR="00BC49B5" w:rsidRPr="008861D0" w:rsidRDefault="00BF3DAF" w:rsidP="00747D0B">
            <w:pPr>
              <w:pStyle w:val="TableBullet"/>
            </w:pPr>
            <w:r w:rsidRPr="008861D0">
              <w:t>Resilience of Aotearoa</w:t>
            </w:r>
            <w:r w:rsidR="00593249" w:rsidRPr="008861D0">
              <w:t xml:space="preserve"> New Zealand</w:t>
            </w:r>
            <w:r w:rsidR="004F7122" w:rsidRPr="008861D0">
              <w:t>’</w:t>
            </w:r>
            <w:r w:rsidRPr="008861D0">
              <w:t>s food and freshwater systems</w:t>
            </w:r>
          </w:p>
        </w:tc>
      </w:tr>
      <w:tr w:rsidR="00CF7E80" w:rsidRPr="008861D0" w14:paraId="17DD5354" w14:textId="77777777" w:rsidTr="00CC2AE5">
        <w:tc>
          <w:tcPr>
            <w:tcW w:w="2265" w:type="dxa"/>
            <w:tcBorders>
              <w:top w:val="single" w:sz="6" w:space="0" w:color="1B556B"/>
              <w:left w:val="nil"/>
              <w:bottom w:val="single" w:sz="6" w:space="0" w:color="1B556B"/>
              <w:right w:val="single" w:sz="6" w:space="0" w:color="1B556B"/>
            </w:tcBorders>
            <w:shd w:val="clear" w:color="auto" w:fill="auto"/>
            <w:hideMark/>
          </w:tcPr>
          <w:p w14:paraId="112C1F28" w14:textId="64B9894F" w:rsidR="00CF7E80" w:rsidRPr="008861D0" w:rsidRDefault="00CF7E80" w:rsidP="00747D0B">
            <w:pPr>
              <w:pStyle w:val="TableText"/>
            </w:pPr>
            <w:r w:rsidRPr="008861D0">
              <w:t xml:space="preserve">Local </w:t>
            </w:r>
            <w:r w:rsidR="00CE7033" w:rsidRPr="008861D0">
              <w:t>g</w:t>
            </w:r>
            <w:r w:rsidRPr="008861D0">
              <w:t>overnment </w:t>
            </w:r>
          </w:p>
        </w:tc>
        <w:tc>
          <w:tcPr>
            <w:tcW w:w="7050" w:type="dxa"/>
            <w:tcBorders>
              <w:top w:val="single" w:sz="6" w:space="0" w:color="1B556B"/>
              <w:left w:val="single" w:sz="6" w:space="0" w:color="1B556B"/>
              <w:bottom w:val="single" w:sz="6" w:space="0" w:color="1B556B"/>
              <w:right w:val="nil"/>
            </w:tcBorders>
            <w:shd w:val="clear" w:color="auto" w:fill="auto"/>
            <w:hideMark/>
          </w:tcPr>
          <w:p w14:paraId="64B40E42" w14:textId="6EFB1977" w:rsidR="00CF7E80" w:rsidRPr="008861D0" w:rsidRDefault="00CF7E80" w:rsidP="0026213D">
            <w:pPr>
              <w:pStyle w:val="TableBullet"/>
              <w:spacing w:before="60"/>
            </w:pPr>
            <w:r w:rsidRPr="008861D0">
              <w:t>Central government funding for local government adaptation action </w:t>
            </w:r>
          </w:p>
          <w:p w14:paraId="6A93D3D0" w14:textId="09D5BD2E" w:rsidR="00CF7E80" w:rsidRPr="008861D0" w:rsidRDefault="00CF7E80" w:rsidP="00747D0B">
            <w:pPr>
              <w:pStyle w:val="TableBullet"/>
            </w:pPr>
            <w:r w:rsidRPr="008861D0">
              <w:t>Strong support for central government</w:t>
            </w:r>
            <w:r w:rsidR="00D01B62" w:rsidRPr="008861D0">
              <w:t>-</w:t>
            </w:r>
            <w:r w:rsidRPr="008861D0">
              <w:t>led tools and guidance </w:t>
            </w:r>
          </w:p>
          <w:p w14:paraId="4431CA99" w14:textId="6178C58D" w:rsidR="00CF7E80" w:rsidRPr="008861D0" w:rsidRDefault="00CF7E80" w:rsidP="00747D0B">
            <w:pPr>
              <w:pStyle w:val="TableBullet"/>
            </w:pPr>
            <w:r w:rsidRPr="008861D0">
              <w:t>Uncertainty about how the multitude of system reforms would be implemented and integrate</w:t>
            </w:r>
            <w:r w:rsidR="00AA44BF" w:rsidRPr="008861D0">
              <w:t xml:space="preserve"> or </w:t>
            </w:r>
            <w:r w:rsidRPr="008861D0">
              <w:t>align</w:t>
            </w:r>
            <w:r w:rsidR="00AA44BF" w:rsidRPr="008861D0">
              <w:t xml:space="preserve"> with the actions</w:t>
            </w:r>
          </w:p>
          <w:p w14:paraId="453628F9" w14:textId="08D0F3EF" w:rsidR="00CF7E80" w:rsidRPr="008861D0" w:rsidRDefault="00CF7E80" w:rsidP="00747D0B">
            <w:pPr>
              <w:pStyle w:val="TableBullet"/>
            </w:pPr>
            <w:r w:rsidRPr="008861D0">
              <w:t>The need for consistent public messaging from central and local government on adaptation </w:t>
            </w:r>
          </w:p>
          <w:p w14:paraId="49CEA6AF" w14:textId="0BF2940C" w:rsidR="00CF7E80" w:rsidRPr="008861D0" w:rsidRDefault="00CF7E80" w:rsidP="00747D0B">
            <w:pPr>
              <w:pStyle w:val="TableBullet"/>
            </w:pPr>
            <w:r w:rsidRPr="008861D0">
              <w:t>Managed retreat proposals</w:t>
            </w:r>
            <w:r w:rsidR="00CE43B1" w:rsidRPr="008861D0">
              <w:t xml:space="preserve"> </w:t>
            </w:r>
          </w:p>
        </w:tc>
      </w:tr>
      <w:tr w:rsidR="00CF7E80" w:rsidRPr="008861D0" w14:paraId="106C8E90" w14:textId="77777777" w:rsidTr="00CC2AE5">
        <w:tc>
          <w:tcPr>
            <w:tcW w:w="2265" w:type="dxa"/>
            <w:tcBorders>
              <w:top w:val="single" w:sz="6" w:space="0" w:color="1B556B"/>
              <w:left w:val="nil"/>
              <w:bottom w:val="single" w:sz="6" w:space="0" w:color="1B556B"/>
              <w:right w:val="single" w:sz="6" w:space="0" w:color="1B556B"/>
            </w:tcBorders>
            <w:shd w:val="clear" w:color="auto" w:fill="auto"/>
            <w:hideMark/>
          </w:tcPr>
          <w:p w14:paraId="20D2897F" w14:textId="77777777" w:rsidR="00CF7E80" w:rsidRPr="008861D0" w:rsidRDefault="00CF7E80" w:rsidP="008F4B4B">
            <w:pPr>
              <w:pStyle w:val="TableText"/>
            </w:pPr>
            <w:r w:rsidRPr="008861D0">
              <w:t>Iwi/Māori </w:t>
            </w:r>
          </w:p>
        </w:tc>
        <w:tc>
          <w:tcPr>
            <w:tcW w:w="7050" w:type="dxa"/>
            <w:tcBorders>
              <w:top w:val="single" w:sz="6" w:space="0" w:color="1B556B"/>
              <w:left w:val="single" w:sz="6" w:space="0" w:color="1B556B"/>
              <w:bottom w:val="single" w:sz="6" w:space="0" w:color="1B556B"/>
              <w:right w:val="nil"/>
            </w:tcBorders>
            <w:shd w:val="clear" w:color="auto" w:fill="auto"/>
            <w:hideMark/>
          </w:tcPr>
          <w:p w14:paraId="47F187A8" w14:textId="49F4C94B" w:rsidR="00CF7E80" w:rsidRPr="008861D0" w:rsidRDefault="00CF7E80" w:rsidP="0026213D">
            <w:pPr>
              <w:pStyle w:val="TableBullet"/>
              <w:spacing w:before="60"/>
            </w:pPr>
            <w:r w:rsidRPr="008861D0">
              <w:t>Strong interest in involvement in policy on managed retreat</w:t>
            </w:r>
            <w:r w:rsidR="00F73696" w:rsidRPr="008861D0">
              <w:t xml:space="preserve"> regarding</w:t>
            </w:r>
            <w:r w:rsidRPr="008861D0">
              <w:t xml:space="preserve"> costs, equity</w:t>
            </w:r>
            <w:r w:rsidR="00CE7033" w:rsidRPr="008861D0">
              <w:t xml:space="preserve"> and</w:t>
            </w:r>
            <w:r w:rsidRPr="008861D0">
              <w:t xml:space="preserve"> processes </w:t>
            </w:r>
          </w:p>
          <w:p w14:paraId="17EE0C8E" w14:textId="342DD1DA" w:rsidR="00CF7E80" w:rsidRPr="008861D0" w:rsidRDefault="00CF7E80" w:rsidP="00747D0B">
            <w:pPr>
              <w:pStyle w:val="TableBullet"/>
            </w:pPr>
            <w:r w:rsidRPr="008861D0">
              <w:t xml:space="preserve">The language used within the national adaptation plan needs to better reflect </w:t>
            </w:r>
            <w:proofErr w:type="spellStart"/>
            <w:r w:rsidRPr="008861D0">
              <w:t>te</w:t>
            </w:r>
            <w:proofErr w:type="spellEnd"/>
            <w:r w:rsidRPr="008861D0">
              <w:t xml:space="preserve"> </w:t>
            </w:r>
            <w:proofErr w:type="spellStart"/>
            <w:r w:rsidRPr="008861D0">
              <w:t>ao</w:t>
            </w:r>
            <w:proofErr w:type="spellEnd"/>
            <w:r w:rsidRPr="008861D0">
              <w:t xml:space="preserve"> Māori </w:t>
            </w:r>
          </w:p>
          <w:p w14:paraId="226452DE" w14:textId="2876C929" w:rsidR="00CF7E80" w:rsidRPr="008861D0" w:rsidRDefault="00CF7E80" w:rsidP="00747D0B">
            <w:pPr>
              <w:pStyle w:val="TableBullet"/>
            </w:pPr>
            <w:r w:rsidRPr="008861D0">
              <w:t xml:space="preserve">The need for stronger partnership with Māori on the development and decision-making processes of climate actions specific for iwi, </w:t>
            </w:r>
            <w:proofErr w:type="spellStart"/>
            <w:r w:rsidRPr="008861D0">
              <w:t>hapū</w:t>
            </w:r>
            <w:proofErr w:type="spellEnd"/>
            <w:r w:rsidRPr="008861D0">
              <w:t>, and Māori</w:t>
            </w:r>
            <w:r w:rsidR="00CE43B1" w:rsidRPr="008861D0">
              <w:t xml:space="preserve"> </w:t>
            </w:r>
          </w:p>
          <w:p w14:paraId="7DCBD9B9" w14:textId="59386D06" w:rsidR="0093654B" w:rsidRPr="008861D0" w:rsidRDefault="00CF7E80" w:rsidP="00747D0B">
            <w:pPr>
              <w:pStyle w:val="TableBullet"/>
            </w:pPr>
            <w:r w:rsidRPr="008861D0">
              <w:t>The need for greater clarification on how funding will be equitable </w:t>
            </w:r>
          </w:p>
        </w:tc>
      </w:tr>
      <w:tr w:rsidR="00CF7E80" w:rsidRPr="008861D0" w14:paraId="613F03B7" w14:textId="77777777" w:rsidTr="00CC2AE5">
        <w:tc>
          <w:tcPr>
            <w:tcW w:w="2265" w:type="dxa"/>
            <w:tcBorders>
              <w:top w:val="single" w:sz="6" w:space="0" w:color="1B556B"/>
              <w:left w:val="nil"/>
              <w:bottom w:val="single" w:sz="6" w:space="0" w:color="1B556B"/>
              <w:right w:val="single" w:sz="6" w:space="0" w:color="1B556B"/>
            </w:tcBorders>
            <w:shd w:val="clear" w:color="auto" w:fill="auto"/>
            <w:hideMark/>
          </w:tcPr>
          <w:p w14:paraId="2FA5E3A2" w14:textId="4EBC6C76" w:rsidR="00CF7E80" w:rsidRPr="008861D0" w:rsidRDefault="00CF7E80" w:rsidP="00385000">
            <w:pPr>
              <w:pStyle w:val="TableText"/>
              <w:keepNext/>
            </w:pPr>
            <w:r w:rsidRPr="008861D0">
              <w:t>Pacific communities</w:t>
            </w:r>
          </w:p>
        </w:tc>
        <w:tc>
          <w:tcPr>
            <w:tcW w:w="7050" w:type="dxa"/>
            <w:tcBorders>
              <w:top w:val="single" w:sz="6" w:space="0" w:color="1B556B"/>
              <w:left w:val="single" w:sz="6" w:space="0" w:color="1B556B"/>
              <w:bottom w:val="single" w:sz="6" w:space="0" w:color="1B556B"/>
              <w:right w:val="nil"/>
            </w:tcBorders>
            <w:shd w:val="clear" w:color="auto" w:fill="auto"/>
            <w:hideMark/>
          </w:tcPr>
          <w:p w14:paraId="0A1A95F9" w14:textId="7FAB1153" w:rsidR="00CF7E80" w:rsidRPr="008861D0" w:rsidRDefault="00CF7E80" w:rsidP="0026213D">
            <w:pPr>
              <w:pStyle w:val="TableBullet"/>
              <w:spacing w:before="60"/>
            </w:pPr>
            <w:r w:rsidRPr="008861D0">
              <w:t xml:space="preserve">Greater alignment with </w:t>
            </w:r>
            <w:r w:rsidR="00CB11CC" w:rsidRPr="008861D0">
              <w:t xml:space="preserve">the </w:t>
            </w:r>
            <w:r w:rsidRPr="008861D0">
              <w:t xml:space="preserve">Ministry for Pacific </w:t>
            </w:r>
            <w:r w:rsidR="00CB11CC" w:rsidRPr="008861D0">
              <w:t xml:space="preserve">Peoples </w:t>
            </w:r>
            <w:r w:rsidRPr="008861D0">
              <w:t>to assist with the delivery of key messages to Pacific communities. This will help to make language used in the national adaptation plan more accessible</w:t>
            </w:r>
            <w:r w:rsidR="00A15355" w:rsidRPr="008861D0">
              <w:t xml:space="preserve"> </w:t>
            </w:r>
            <w:r w:rsidR="00696649" w:rsidRPr="008861D0">
              <w:t>to</w:t>
            </w:r>
            <w:r w:rsidR="00A15355" w:rsidRPr="008861D0">
              <w:t xml:space="preserve"> the communities</w:t>
            </w:r>
            <w:r w:rsidRPr="008861D0">
              <w:t> </w:t>
            </w:r>
          </w:p>
          <w:p w14:paraId="38F815F3" w14:textId="09E1D3FA" w:rsidR="00CF7E80" w:rsidRPr="008861D0" w:rsidRDefault="00CF7E80" w:rsidP="008F4B4B">
            <w:pPr>
              <w:pStyle w:val="TableBullet"/>
            </w:pPr>
            <w:r w:rsidRPr="008861D0">
              <w:t>Recognition of indigenous Pasifika voices and solutions as many have been living with climate change for years and have learnt to adapt and build resilience </w:t>
            </w:r>
          </w:p>
          <w:p w14:paraId="206ED05D" w14:textId="5AB9B75F" w:rsidR="00CF7E80" w:rsidRPr="008861D0" w:rsidRDefault="00CF7E80" w:rsidP="008F4B4B">
            <w:pPr>
              <w:pStyle w:val="TableBullet"/>
            </w:pPr>
            <w:r w:rsidRPr="008861D0">
              <w:t xml:space="preserve">The national adaptation plan should not be </w:t>
            </w:r>
            <w:r w:rsidR="004F7122" w:rsidRPr="008861D0">
              <w:t>‘</w:t>
            </w:r>
            <w:r w:rsidRPr="008861D0">
              <w:t>fixed</w:t>
            </w:r>
            <w:r w:rsidR="004F7122" w:rsidRPr="008861D0">
              <w:t>’</w:t>
            </w:r>
            <w:r w:rsidRPr="008861D0">
              <w:t xml:space="preserve"> but </w:t>
            </w:r>
            <w:r w:rsidR="00434BA7" w:rsidRPr="008861D0">
              <w:t>be</w:t>
            </w:r>
            <w:r w:rsidRPr="008861D0">
              <w:t xml:space="preserve"> flexible to reflect current adaptative measures </w:t>
            </w:r>
          </w:p>
          <w:p w14:paraId="563C4564" w14:textId="4FB6184B" w:rsidR="00CF7E80" w:rsidRPr="008861D0" w:rsidRDefault="00CF7E80" w:rsidP="008F4B4B">
            <w:pPr>
              <w:pStyle w:val="TableBullet"/>
            </w:pPr>
            <w:r w:rsidRPr="008861D0">
              <w:t xml:space="preserve">Support for Pasifika households </w:t>
            </w:r>
            <w:r w:rsidR="00A15355" w:rsidRPr="008861D0">
              <w:t xml:space="preserve">and communities </w:t>
            </w:r>
            <w:r w:rsidRPr="008861D0">
              <w:t>to adapt </w:t>
            </w:r>
          </w:p>
        </w:tc>
      </w:tr>
      <w:tr w:rsidR="00CF7E80" w:rsidRPr="008861D0" w14:paraId="5203864B" w14:textId="77777777" w:rsidTr="00CC2AE5">
        <w:tc>
          <w:tcPr>
            <w:tcW w:w="2265" w:type="dxa"/>
            <w:tcBorders>
              <w:top w:val="single" w:sz="6" w:space="0" w:color="1B556B"/>
              <w:left w:val="nil"/>
              <w:bottom w:val="single" w:sz="6" w:space="0" w:color="1B556B"/>
              <w:right w:val="single" w:sz="6" w:space="0" w:color="1B556B"/>
            </w:tcBorders>
            <w:shd w:val="clear" w:color="auto" w:fill="auto"/>
            <w:hideMark/>
          </w:tcPr>
          <w:p w14:paraId="497E5D05" w14:textId="77777777" w:rsidR="00CF7E80" w:rsidRPr="008861D0" w:rsidRDefault="00CF7E80" w:rsidP="008F4B4B">
            <w:pPr>
              <w:pStyle w:val="TableText"/>
            </w:pPr>
            <w:r w:rsidRPr="008861D0">
              <w:t>Businesses </w:t>
            </w:r>
          </w:p>
        </w:tc>
        <w:tc>
          <w:tcPr>
            <w:tcW w:w="7050" w:type="dxa"/>
            <w:tcBorders>
              <w:top w:val="single" w:sz="6" w:space="0" w:color="1B556B"/>
              <w:left w:val="single" w:sz="6" w:space="0" w:color="1B556B"/>
              <w:bottom w:val="single" w:sz="6" w:space="0" w:color="1B556B"/>
              <w:right w:val="nil"/>
            </w:tcBorders>
            <w:shd w:val="clear" w:color="auto" w:fill="auto"/>
            <w:hideMark/>
          </w:tcPr>
          <w:p w14:paraId="0FC364FB" w14:textId="0AA0AD67" w:rsidR="00CF7E80" w:rsidRPr="008861D0" w:rsidRDefault="00CF7E80" w:rsidP="0026213D">
            <w:pPr>
              <w:pStyle w:val="TableBullet"/>
              <w:spacing w:before="60"/>
            </w:pPr>
            <w:r w:rsidRPr="008861D0">
              <w:t xml:space="preserve">Support for a partnership approach between businesses and </w:t>
            </w:r>
            <w:r w:rsidR="00F67FBB" w:rsidRPr="008861D0">
              <w:t>g</w:t>
            </w:r>
            <w:r w:rsidRPr="008861D0">
              <w:t>overnment </w:t>
            </w:r>
          </w:p>
          <w:p w14:paraId="5605B4B1" w14:textId="43450F41" w:rsidR="00CF7E80" w:rsidRPr="008861D0" w:rsidRDefault="00CF7E80" w:rsidP="008F4B4B">
            <w:pPr>
              <w:pStyle w:val="TableBullet"/>
            </w:pPr>
            <w:r w:rsidRPr="008861D0">
              <w:t>Further clarity needed on roles and responsibilities for businesses and who will pay for costs of implementation </w:t>
            </w:r>
          </w:p>
          <w:p w14:paraId="33F1DD64" w14:textId="7E8BD255" w:rsidR="00CF7E80" w:rsidRPr="008861D0" w:rsidRDefault="00CF7E80" w:rsidP="008F4B4B">
            <w:pPr>
              <w:pStyle w:val="TableBullet"/>
            </w:pPr>
            <w:r w:rsidRPr="008861D0">
              <w:t>The need for a long-term framework (30</w:t>
            </w:r>
            <w:r w:rsidR="00F04DC1" w:rsidRPr="008861D0">
              <w:t>–</w:t>
            </w:r>
            <w:r w:rsidRPr="008861D0">
              <w:t>100 years) on climate action to support business planning. More data is needed to support this </w:t>
            </w:r>
          </w:p>
          <w:p w14:paraId="60C71F2A" w14:textId="04E65411" w:rsidR="00CF7E80" w:rsidRPr="008861D0" w:rsidRDefault="00CF7E80" w:rsidP="008F4B4B">
            <w:pPr>
              <w:pStyle w:val="TableBullet"/>
            </w:pPr>
            <w:r w:rsidRPr="008861D0">
              <w:t>Interaction between the national adaptation plan and other areas of work </w:t>
            </w:r>
          </w:p>
        </w:tc>
      </w:tr>
      <w:tr w:rsidR="00BC5E8C" w:rsidRPr="008861D0" w14:paraId="362944C5" w14:textId="77777777" w:rsidTr="00CC2AE5">
        <w:tc>
          <w:tcPr>
            <w:tcW w:w="2265" w:type="dxa"/>
            <w:tcBorders>
              <w:top w:val="single" w:sz="6" w:space="0" w:color="1B556B"/>
              <w:left w:val="nil"/>
              <w:bottom w:val="single" w:sz="6" w:space="0" w:color="1B556B"/>
              <w:right w:val="single" w:sz="6" w:space="0" w:color="1B556B"/>
            </w:tcBorders>
            <w:shd w:val="clear" w:color="auto" w:fill="auto"/>
          </w:tcPr>
          <w:p w14:paraId="690D59CE" w14:textId="6A105EA8" w:rsidR="00BC5E8C" w:rsidRPr="008861D0" w:rsidRDefault="00650ABC" w:rsidP="008F4B4B">
            <w:pPr>
              <w:pStyle w:val="TableText"/>
            </w:pPr>
            <w:r w:rsidRPr="008861D0">
              <w:t xml:space="preserve">Workshops on </w:t>
            </w:r>
            <w:r w:rsidR="003C447A" w:rsidRPr="008861D0">
              <w:t>m</w:t>
            </w:r>
            <w:r w:rsidR="001B3348" w:rsidRPr="008861D0">
              <w:t xml:space="preserve">anaged retreat </w:t>
            </w:r>
          </w:p>
        </w:tc>
        <w:tc>
          <w:tcPr>
            <w:tcW w:w="7050" w:type="dxa"/>
            <w:tcBorders>
              <w:top w:val="single" w:sz="6" w:space="0" w:color="1B556B"/>
              <w:left w:val="single" w:sz="6" w:space="0" w:color="1B556B"/>
              <w:bottom w:val="single" w:sz="6" w:space="0" w:color="1B556B"/>
              <w:right w:val="nil"/>
            </w:tcBorders>
            <w:shd w:val="clear" w:color="auto" w:fill="auto"/>
          </w:tcPr>
          <w:p w14:paraId="570F1255" w14:textId="0FF8B1F9" w:rsidR="00F40500" w:rsidRPr="008861D0" w:rsidRDefault="00F40500" w:rsidP="0026213D">
            <w:pPr>
              <w:pStyle w:val="TableBullet"/>
              <w:spacing w:before="60"/>
            </w:pPr>
            <w:r w:rsidRPr="008861D0">
              <w:t>The need to stop development in risky places and to provide adequate housing for those people forced to relocate as part of managed retreats</w:t>
            </w:r>
          </w:p>
          <w:p w14:paraId="283BCB80" w14:textId="0ED1AF23" w:rsidR="00F40500" w:rsidRPr="008861D0" w:rsidRDefault="00F40500" w:rsidP="0026213D">
            <w:pPr>
              <w:pStyle w:val="TableBullet"/>
            </w:pPr>
            <w:r w:rsidRPr="008861D0">
              <w:t>The need to develop guidance for stakeholders on implementing managed retreat and provide clarity on areas such as risk thresholds</w:t>
            </w:r>
          </w:p>
          <w:p w14:paraId="6687B43E" w14:textId="357E50B4" w:rsidR="00F40500" w:rsidRPr="008861D0" w:rsidRDefault="00F40500" w:rsidP="0026213D">
            <w:pPr>
              <w:pStyle w:val="TableBullet"/>
            </w:pPr>
            <w:r w:rsidRPr="008861D0">
              <w:t>The importance of effective community engagement and support for delivering equitable managed retreats, and clarification of the roles and responsibilities for local government is needed to support this</w:t>
            </w:r>
          </w:p>
          <w:p w14:paraId="403B188A" w14:textId="4F251F25" w:rsidR="00F40500" w:rsidRPr="008861D0" w:rsidRDefault="00F40500" w:rsidP="0026213D">
            <w:pPr>
              <w:pStyle w:val="TableBullet"/>
            </w:pPr>
            <w:r w:rsidRPr="008861D0">
              <w:t>Policy objectives and principles of the legislation need to be clearly distinguished and provide policy direction across different areas</w:t>
            </w:r>
          </w:p>
        </w:tc>
      </w:tr>
    </w:tbl>
    <w:p w14:paraId="6FD601B0" w14:textId="0A08387A" w:rsidR="00AC2CA1" w:rsidRPr="008861D0" w:rsidRDefault="00AC2CA1" w:rsidP="000579C3">
      <w:pPr>
        <w:pStyle w:val="BodyText"/>
        <w:spacing w:before="240"/>
      </w:pPr>
      <w:bookmarkStart w:id="30" w:name="_Toc106636928"/>
      <w:r w:rsidRPr="008861D0">
        <w:lastRenderedPageBreak/>
        <w:t>The Ministry for the Environment ran a digital campaign to drive awareness and support engagement for the</w:t>
      </w:r>
      <w:r w:rsidR="00F40500" w:rsidRPr="008861D0">
        <w:t xml:space="preserve"> draft</w:t>
      </w:r>
      <w:r w:rsidRPr="008861D0">
        <w:t xml:space="preserve"> </w:t>
      </w:r>
      <w:r w:rsidR="006B3331" w:rsidRPr="008861D0">
        <w:t>n</w:t>
      </w:r>
      <w:r w:rsidRPr="008861D0">
        <w:t xml:space="preserve">ational </w:t>
      </w:r>
      <w:r w:rsidR="006B3331" w:rsidRPr="008861D0">
        <w:t>a</w:t>
      </w:r>
      <w:r w:rsidRPr="008861D0">
        <w:t xml:space="preserve">daptation </w:t>
      </w:r>
      <w:r w:rsidR="006B3331" w:rsidRPr="008861D0">
        <w:t>p</w:t>
      </w:r>
      <w:r w:rsidRPr="008861D0">
        <w:t xml:space="preserve">lan consultation. </w:t>
      </w:r>
      <w:r w:rsidR="00CA24ED" w:rsidRPr="008861D0">
        <w:t>The</w:t>
      </w:r>
      <w:r w:rsidRPr="008861D0">
        <w:t xml:space="preserve"> social media campaign generated 315</w:t>
      </w:r>
      <w:r w:rsidR="00885662" w:rsidRPr="008861D0">
        <w:t xml:space="preserve"> thousand </w:t>
      </w:r>
      <w:r w:rsidRPr="008861D0">
        <w:t>impressions across 59 organic (non-paid) social media posts and 16 paid ad</w:t>
      </w:r>
      <w:r w:rsidR="00F40500" w:rsidRPr="008861D0">
        <w:t xml:space="preserve">vertisement </w:t>
      </w:r>
      <w:r w:rsidRPr="008861D0">
        <w:t>variations on Facebook and Instagram. There were more than 20</w:t>
      </w:r>
      <w:r w:rsidR="000579C3" w:rsidRPr="008861D0">
        <w:t> </w:t>
      </w:r>
      <w:r w:rsidR="00885662" w:rsidRPr="008861D0">
        <w:t>thousand</w:t>
      </w:r>
      <w:r w:rsidRPr="008861D0">
        <w:t xml:space="preserve"> video views across </w:t>
      </w:r>
      <w:r w:rsidR="006874A6" w:rsidRPr="008861D0">
        <w:t>two</w:t>
      </w:r>
      <w:r w:rsidRPr="008861D0">
        <w:t xml:space="preserve"> hero videos and their </w:t>
      </w:r>
      <w:r w:rsidR="00CA24ED" w:rsidRPr="008861D0">
        <w:t xml:space="preserve">three </w:t>
      </w:r>
      <w:r w:rsidRPr="008861D0">
        <w:t>respective cutdowns. We also sent approximately 3.3</w:t>
      </w:r>
      <w:r w:rsidR="00885662" w:rsidRPr="008861D0">
        <w:t xml:space="preserve"> thousand</w:t>
      </w:r>
      <w:r w:rsidRPr="008861D0">
        <w:t xml:space="preserve"> emails to stakeholders promoting the public consultation. </w:t>
      </w:r>
      <w:r w:rsidR="00633EE1" w:rsidRPr="008861D0">
        <w:t>T</w:t>
      </w:r>
      <w:r w:rsidRPr="008861D0">
        <w:t xml:space="preserve">he </w:t>
      </w:r>
      <w:r w:rsidR="00186EF4">
        <w:t>Ministry’s</w:t>
      </w:r>
      <w:r w:rsidR="00186EF4" w:rsidRPr="008861D0">
        <w:t xml:space="preserve"> </w:t>
      </w:r>
      <w:r w:rsidRPr="008861D0">
        <w:t xml:space="preserve">website </w:t>
      </w:r>
      <w:r w:rsidR="00D1497B" w:rsidRPr="008861D0">
        <w:t>devoted</w:t>
      </w:r>
      <w:r w:rsidR="00633EE1" w:rsidRPr="008861D0">
        <w:t xml:space="preserve"> </w:t>
      </w:r>
      <w:r w:rsidR="00D3204B" w:rsidRPr="008861D0">
        <w:t>four</w:t>
      </w:r>
      <w:r w:rsidRPr="008861D0">
        <w:t xml:space="preserve"> pages to the consultation</w:t>
      </w:r>
      <w:r w:rsidR="00B470D9" w:rsidRPr="008861D0">
        <w:t xml:space="preserve">, which </w:t>
      </w:r>
      <w:r w:rsidRPr="008861D0">
        <w:t>directed traffic through to Citizen</w:t>
      </w:r>
      <w:r w:rsidR="004C7B9A" w:rsidRPr="008861D0">
        <w:t> </w:t>
      </w:r>
      <w:r w:rsidRPr="008861D0">
        <w:t>Space. In total these pages had 7.9</w:t>
      </w:r>
      <w:r w:rsidR="00885662" w:rsidRPr="008861D0">
        <w:t xml:space="preserve"> thousand</w:t>
      </w:r>
      <w:r w:rsidRPr="008861D0">
        <w:t xml:space="preserve"> views and 8.1</w:t>
      </w:r>
      <w:r w:rsidR="00885662" w:rsidRPr="008861D0">
        <w:t xml:space="preserve"> thousand</w:t>
      </w:r>
      <w:r w:rsidRPr="008861D0">
        <w:t xml:space="preserve"> publication downloads. The Citizen Space consultation page attracted more than 12.6</w:t>
      </w:r>
      <w:r w:rsidR="00885662" w:rsidRPr="008861D0">
        <w:t xml:space="preserve"> thousand</w:t>
      </w:r>
      <w:r w:rsidRPr="008861D0">
        <w:t xml:space="preserve"> visits with</w:t>
      </w:r>
      <w:r w:rsidR="004C7B9A" w:rsidRPr="008861D0">
        <w:t> </w:t>
      </w:r>
      <w:r w:rsidRPr="008861D0">
        <w:t>216 completed submissions.</w:t>
      </w:r>
    </w:p>
    <w:p w14:paraId="5EA20B30" w14:textId="7A450CDB" w:rsidR="00C767CA" w:rsidRPr="008861D0" w:rsidRDefault="00C767CA" w:rsidP="00BC6A10">
      <w:pPr>
        <w:pStyle w:val="Heading2"/>
      </w:pPr>
      <w:bookmarkStart w:id="31" w:name="_Toc110414344"/>
      <w:r w:rsidRPr="008861D0">
        <w:t>Methodology</w:t>
      </w:r>
      <w:bookmarkEnd w:id="30"/>
      <w:bookmarkEnd w:id="31"/>
    </w:p>
    <w:p w14:paraId="0994234E" w14:textId="43984A0E" w:rsidR="00C767CA" w:rsidRPr="008861D0" w:rsidRDefault="00186EF4" w:rsidP="00BC6A10">
      <w:pPr>
        <w:pStyle w:val="BodyText"/>
      </w:pPr>
      <w:r>
        <w:t>The Ministry</w:t>
      </w:r>
      <w:r w:rsidRPr="008861D0">
        <w:t xml:space="preserve"> </w:t>
      </w:r>
      <w:r w:rsidR="00C767CA" w:rsidRPr="008861D0">
        <w:t xml:space="preserve">received submissions through Citizen Space and email, and analysed submissions using two types of tagging software. Selected submissions from Citizen Space were uploaded </w:t>
      </w:r>
      <w:r w:rsidR="008E4DF2" w:rsidRPr="008861D0">
        <w:t xml:space="preserve">to </w:t>
      </w:r>
      <w:r w:rsidR="00C767CA" w:rsidRPr="008861D0">
        <w:t>NVivo 12 qualitative analysis software and tagged against a thematic framework. All submissions received by email and a selection of those received through Citizen Space were</w:t>
      </w:r>
      <w:r w:rsidR="004C7B9A" w:rsidRPr="008861D0">
        <w:t> </w:t>
      </w:r>
      <w:r w:rsidR="00C767CA" w:rsidRPr="008861D0">
        <w:t xml:space="preserve">tagged and analysed using </w:t>
      </w:r>
      <w:r>
        <w:t>the Ministry</w:t>
      </w:r>
      <w:r w:rsidRPr="008861D0">
        <w:t xml:space="preserve">’s </w:t>
      </w:r>
      <w:r w:rsidR="00C767CA" w:rsidRPr="008861D0">
        <w:t xml:space="preserve">Croissant software. </w:t>
      </w:r>
    </w:p>
    <w:p w14:paraId="131B2C46" w14:textId="5F759B1D" w:rsidR="00C767CA" w:rsidRPr="008861D0" w:rsidRDefault="00C767CA" w:rsidP="00BC6A10">
      <w:pPr>
        <w:pStyle w:val="Heading3"/>
      </w:pPr>
      <w:r w:rsidRPr="008861D0">
        <w:t xml:space="preserve">Limitations </w:t>
      </w:r>
    </w:p>
    <w:p w14:paraId="147E311B" w14:textId="3E8896F6" w:rsidR="00C767CA" w:rsidRPr="008861D0" w:rsidRDefault="00C767CA" w:rsidP="00BC6A10">
      <w:pPr>
        <w:pStyle w:val="BodyText"/>
      </w:pPr>
      <w:r w:rsidRPr="008861D0">
        <w:t xml:space="preserve">This report has integrated responses from </w:t>
      </w:r>
      <w:r w:rsidR="00A0050F" w:rsidRPr="008861D0">
        <w:t>submissions received from</w:t>
      </w:r>
      <w:r w:rsidRPr="008861D0">
        <w:t xml:space="preserve"> Citizen Space and email, where possible. Analysis of submissions was undertaken in two software platforms. Questions at the start of the document </w:t>
      </w:r>
      <w:r w:rsidR="00A27138" w:rsidRPr="008861D0">
        <w:t>typically had</w:t>
      </w:r>
      <w:r w:rsidRPr="008861D0">
        <w:t xml:space="preserve"> much higher rates of submitter participation than questions towards the end of the document. This may have led to participation bias, </w:t>
      </w:r>
      <w:r w:rsidR="00E2560F" w:rsidRPr="008861D0">
        <w:t xml:space="preserve">where </w:t>
      </w:r>
      <w:r w:rsidRPr="008861D0">
        <w:rPr>
          <w:spacing w:val="-2"/>
        </w:rPr>
        <w:t>submitters on questions with fewer responses were less representative of the total submissions.</w:t>
      </w:r>
      <w:r w:rsidR="009E420E" w:rsidRPr="008861D0">
        <w:t xml:space="preserve"> Given that the questions on flood insurance and managed retreat were </w:t>
      </w:r>
      <w:r w:rsidR="00AC7E07" w:rsidRPr="008861D0">
        <w:t xml:space="preserve">located </w:t>
      </w:r>
      <w:r w:rsidR="009E420E" w:rsidRPr="008861D0">
        <w:t>towards the end of the document, there were considerably fewer responses to these questions.</w:t>
      </w:r>
    </w:p>
    <w:p w14:paraId="482E8AB6" w14:textId="53840389" w:rsidR="00C767CA" w:rsidRPr="008861D0" w:rsidRDefault="00C767CA" w:rsidP="00BC6A10">
      <w:pPr>
        <w:pStyle w:val="BodyText"/>
      </w:pPr>
      <w:r w:rsidRPr="008861D0">
        <w:t>While submissions on Citizen Space included information on regions and organisation type, this data was not collected for some other submissions (</w:t>
      </w:r>
      <w:proofErr w:type="spellStart"/>
      <w:r w:rsidRPr="008861D0">
        <w:t>ie</w:t>
      </w:r>
      <w:proofErr w:type="spellEnd"/>
      <w:r w:rsidR="008228B3" w:rsidRPr="008861D0">
        <w:t>,</w:t>
      </w:r>
      <w:r w:rsidRPr="008861D0">
        <w:t xml:space="preserve"> when submissions were provided to </w:t>
      </w:r>
      <w:r w:rsidR="00186EF4">
        <w:t>the Ministry</w:t>
      </w:r>
      <w:r w:rsidR="00186EF4" w:rsidRPr="008861D0">
        <w:t xml:space="preserve"> </w:t>
      </w:r>
      <w:r w:rsidRPr="008861D0">
        <w:t>via email). No specific data was collected on age or gender</w:t>
      </w:r>
      <w:r w:rsidR="007474D9" w:rsidRPr="008861D0">
        <w:t>.</w:t>
      </w:r>
      <w:r w:rsidRPr="008861D0">
        <w:t xml:space="preserve"> </w:t>
      </w:r>
      <w:r w:rsidR="003F029F" w:rsidRPr="008861D0">
        <w:t>S</w:t>
      </w:r>
      <w:r w:rsidRPr="008861D0">
        <w:t>ubmitters were</w:t>
      </w:r>
      <w:r w:rsidR="00B01179" w:rsidRPr="008861D0">
        <w:t xml:space="preserve">, however, </w:t>
      </w:r>
      <w:r w:rsidRPr="008861D0">
        <w:t>asked if they identified with disproportionately impacted groups (</w:t>
      </w:r>
      <w:proofErr w:type="spellStart"/>
      <w:r w:rsidRPr="008861D0">
        <w:t>ie</w:t>
      </w:r>
      <w:proofErr w:type="spellEnd"/>
      <w:r w:rsidR="000F138B" w:rsidRPr="008861D0">
        <w:t>,</w:t>
      </w:r>
      <w:r w:rsidRPr="008861D0">
        <w:t xml:space="preserve"> </w:t>
      </w:r>
      <w:proofErr w:type="spellStart"/>
      <w:r w:rsidRPr="008861D0">
        <w:t>rangatahi</w:t>
      </w:r>
      <w:proofErr w:type="spellEnd"/>
      <w:r w:rsidRPr="008861D0">
        <w:t xml:space="preserve">, older/retired people, and women). </w:t>
      </w:r>
    </w:p>
    <w:p w14:paraId="538F5736" w14:textId="502E00AB" w:rsidR="00C767CA" w:rsidRPr="008861D0" w:rsidRDefault="00012100" w:rsidP="00AC28DE">
      <w:pPr>
        <w:pStyle w:val="Heading2"/>
      </w:pPr>
      <w:bookmarkStart w:id="32" w:name="_Toc106636929"/>
      <w:bookmarkStart w:id="33" w:name="_Toc110414345"/>
      <w:r w:rsidRPr="008861D0">
        <w:t>Overview</w:t>
      </w:r>
      <w:r w:rsidR="00C767CA" w:rsidRPr="008861D0">
        <w:t xml:space="preserve"> of submissions</w:t>
      </w:r>
      <w:bookmarkEnd w:id="32"/>
      <w:bookmarkEnd w:id="33"/>
    </w:p>
    <w:p w14:paraId="6B40EB91" w14:textId="7DFD6B16" w:rsidR="00012100" w:rsidRPr="008861D0" w:rsidRDefault="00186EF4" w:rsidP="00AC28DE">
      <w:pPr>
        <w:pStyle w:val="BodyText"/>
      </w:pPr>
      <w:r>
        <w:t>The Ministry</w:t>
      </w:r>
      <w:r w:rsidRPr="008861D0">
        <w:t xml:space="preserve"> </w:t>
      </w:r>
      <w:r w:rsidR="00C56E5D" w:rsidRPr="008861D0">
        <w:t xml:space="preserve">received 294 unique submissions on the draft plan and consultation document. These submissions included individuals, community groups, iwi, companies and sector organisations, local government and non-governmental organisations. </w:t>
      </w:r>
    </w:p>
    <w:p w14:paraId="4D6C23BD" w14:textId="0C8028F5" w:rsidR="00C56E5D" w:rsidRPr="008861D0" w:rsidRDefault="00C56E5D" w:rsidP="00AC28DE">
      <w:pPr>
        <w:pStyle w:val="Heading3"/>
      </w:pPr>
      <w:r w:rsidRPr="008861D0">
        <w:t>Quantifying submitters</w:t>
      </w:r>
    </w:p>
    <w:p w14:paraId="48A3F362" w14:textId="3B035AC0" w:rsidR="00C56E5D" w:rsidRPr="008861D0" w:rsidRDefault="00C56E5D" w:rsidP="00DD641B">
      <w:pPr>
        <w:pStyle w:val="BodyText"/>
        <w:keepLines/>
      </w:pPr>
      <w:r w:rsidRPr="008861D0">
        <w:t xml:space="preserve">When referring to submitters, the report quantifies support for positions based on the classifications in </w:t>
      </w:r>
      <w:r w:rsidRPr="008861D0">
        <w:rPr>
          <w:highlight w:val="yellow"/>
        </w:rPr>
        <w:fldChar w:fldCharType="begin"/>
      </w:r>
      <w:r w:rsidRPr="008861D0">
        <w:instrText xml:space="preserve"> REF _Ref106107467 \h </w:instrText>
      </w:r>
      <w:r w:rsidR="004B499E" w:rsidRPr="008861D0">
        <w:rPr>
          <w:highlight w:val="yellow"/>
        </w:rPr>
        <w:instrText xml:space="preserve"> \* MERGEFORMAT </w:instrText>
      </w:r>
      <w:r w:rsidRPr="008861D0">
        <w:rPr>
          <w:highlight w:val="yellow"/>
        </w:rPr>
      </w:r>
      <w:r w:rsidRPr="008861D0">
        <w:rPr>
          <w:highlight w:val="yellow"/>
        </w:rPr>
        <w:fldChar w:fldCharType="separate"/>
      </w:r>
      <w:r w:rsidR="008752E5" w:rsidRPr="008861D0">
        <w:rPr>
          <w:szCs w:val="24"/>
        </w:rPr>
        <w:t>t</w:t>
      </w:r>
      <w:r w:rsidR="003112F4" w:rsidRPr="008861D0">
        <w:rPr>
          <w:szCs w:val="24"/>
        </w:rPr>
        <w:t xml:space="preserve">able </w:t>
      </w:r>
      <w:r w:rsidRPr="008861D0">
        <w:rPr>
          <w:highlight w:val="yellow"/>
        </w:rPr>
        <w:fldChar w:fldCharType="end"/>
      </w:r>
      <w:r w:rsidR="004B499E" w:rsidRPr="008861D0">
        <w:t>2</w:t>
      </w:r>
      <w:r w:rsidRPr="008861D0">
        <w:t>. These classifications relate to the number of responses received</w:t>
      </w:r>
      <w:r w:rsidR="00321580" w:rsidRPr="008861D0">
        <w:t xml:space="preserve"> and</w:t>
      </w:r>
      <w:r w:rsidRPr="008861D0">
        <w:t xml:space="preserve"> are used relative to the proportion of responses to that question. An indication of the numbers of responses for each section is provided in </w:t>
      </w:r>
      <w:r w:rsidR="00B328B2">
        <w:t>s</w:t>
      </w:r>
      <w:r w:rsidRPr="008861D0">
        <w:t xml:space="preserve">ection 3, </w:t>
      </w:r>
      <w:r w:rsidR="004F7122" w:rsidRPr="008861D0">
        <w:t>‘</w:t>
      </w:r>
      <w:r w:rsidRPr="008861D0">
        <w:t>Summary of submissions</w:t>
      </w:r>
      <w:r w:rsidR="004F7122" w:rsidRPr="008861D0">
        <w:t>’</w:t>
      </w:r>
      <w:r w:rsidRPr="008861D0">
        <w:t xml:space="preserve">, and at the beginning of each </w:t>
      </w:r>
      <w:r w:rsidR="007975EF">
        <w:t>s</w:t>
      </w:r>
      <w:r w:rsidRPr="008861D0">
        <w:t xml:space="preserve">ection in </w:t>
      </w:r>
      <w:r w:rsidR="00543A5B">
        <w:t>p</w:t>
      </w:r>
      <w:r w:rsidRPr="008861D0">
        <w:t xml:space="preserve">arts 2 and 3. </w:t>
      </w:r>
    </w:p>
    <w:p w14:paraId="54BCDBC1" w14:textId="6AA82BC6" w:rsidR="00C56E5D" w:rsidRPr="008861D0" w:rsidRDefault="00C56E5D" w:rsidP="00C35F14">
      <w:pPr>
        <w:pStyle w:val="Tableheading"/>
      </w:pPr>
      <w:bookmarkStart w:id="34" w:name="_Ref106107467"/>
      <w:bookmarkStart w:id="35" w:name="_Toc91227127"/>
      <w:bookmarkStart w:id="36" w:name="_Toc110414373"/>
      <w:r w:rsidRPr="008861D0">
        <w:lastRenderedPageBreak/>
        <w:t xml:space="preserve">Table </w:t>
      </w:r>
      <w:bookmarkEnd w:id="34"/>
      <w:r w:rsidRPr="008861D0">
        <w:t xml:space="preserve">2: </w:t>
      </w:r>
      <w:r w:rsidR="00C35F14" w:rsidRPr="008861D0">
        <w:tab/>
      </w:r>
      <w:r w:rsidRPr="008861D0">
        <w:t>Quantification of submitters</w:t>
      </w:r>
      <w:bookmarkEnd w:id="35"/>
      <w:bookmarkEnd w:id="36"/>
    </w:p>
    <w:tbl>
      <w:tblPr>
        <w:tblW w:w="5000" w:type="pct"/>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376"/>
        <w:gridCol w:w="6128"/>
      </w:tblGrid>
      <w:tr w:rsidR="000A4E25" w:rsidRPr="008861D0" w14:paraId="0BDBE46E" w14:textId="77777777" w:rsidTr="000A4E25">
        <w:tc>
          <w:tcPr>
            <w:tcW w:w="1397" w:type="pct"/>
            <w:shd w:val="clear" w:color="auto" w:fill="1B556B" w:themeFill="text2"/>
          </w:tcPr>
          <w:p w14:paraId="6C475D31" w14:textId="77777777" w:rsidR="00C56E5D" w:rsidRPr="008861D0" w:rsidRDefault="00C56E5D" w:rsidP="00C35F14">
            <w:pPr>
              <w:pStyle w:val="TableTextbold"/>
              <w:rPr>
                <w:color w:val="FFFFFF" w:themeColor="background1"/>
              </w:rPr>
            </w:pPr>
            <w:r w:rsidRPr="008861D0">
              <w:rPr>
                <w:color w:val="FFFFFF" w:themeColor="background1"/>
              </w:rPr>
              <w:t>Classification</w:t>
            </w:r>
          </w:p>
        </w:tc>
        <w:tc>
          <w:tcPr>
            <w:tcW w:w="3603" w:type="pct"/>
            <w:shd w:val="clear" w:color="auto" w:fill="1B556B" w:themeFill="text2"/>
          </w:tcPr>
          <w:p w14:paraId="08CF1817" w14:textId="77777777" w:rsidR="00C56E5D" w:rsidRPr="008861D0" w:rsidRDefault="00C56E5D" w:rsidP="00C35F14">
            <w:pPr>
              <w:pStyle w:val="TableTextbold"/>
              <w:rPr>
                <w:color w:val="FFFFFF" w:themeColor="background1"/>
              </w:rPr>
            </w:pPr>
            <w:r w:rsidRPr="008861D0">
              <w:rPr>
                <w:color w:val="FFFFFF" w:themeColor="background1"/>
              </w:rPr>
              <w:t>Definition</w:t>
            </w:r>
          </w:p>
        </w:tc>
      </w:tr>
      <w:tr w:rsidR="00C56E5D" w:rsidRPr="008861D0" w14:paraId="4B918A9A" w14:textId="77777777" w:rsidTr="00F32540">
        <w:tc>
          <w:tcPr>
            <w:tcW w:w="1397" w:type="pct"/>
            <w:tcBorders>
              <w:bottom w:val="single" w:sz="4" w:space="0" w:color="1B556B" w:themeColor="text2"/>
            </w:tcBorders>
          </w:tcPr>
          <w:p w14:paraId="0DD6FAAC" w14:textId="77777777" w:rsidR="00C56E5D" w:rsidRPr="008861D0" w:rsidRDefault="00C56E5D" w:rsidP="000A4E25">
            <w:pPr>
              <w:pStyle w:val="TableText"/>
            </w:pPr>
            <w:r w:rsidRPr="008861D0">
              <w:t>Few</w:t>
            </w:r>
          </w:p>
        </w:tc>
        <w:tc>
          <w:tcPr>
            <w:tcW w:w="3603" w:type="pct"/>
            <w:tcBorders>
              <w:bottom w:val="single" w:sz="4" w:space="0" w:color="1B556B" w:themeColor="text2"/>
            </w:tcBorders>
          </w:tcPr>
          <w:p w14:paraId="0B5B607E" w14:textId="77777777" w:rsidR="00C56E5D" w:rsidRPr="008861D0" w:rsidRDefault="00C56E5D" w:rsidP="000A4E25">
            <w:pPr>
              <w:pStyle w:val="TableText"/>
            </w:pPr>
            <w:r w:rsidRPr="008861D0">
              <w:t>Fewer than 5% of submitters on this topic</w:t>
            </w:r>
          </w:p>
        </w:tc>
      </w:tr>
      <w:tr w:rsidR="00C56E5D" w:rsidRPr="008861D0" w14:paraId="4353CFA4" w14:textId="77777777" w:rsidTr="00F32540">
        <w:tc>
          <w:tcPr>
            <w:tcW w:w="1397" w:type="pct"/>
            <w:shd w:val="clear" w:color="auto" w:fill="D2DDE1" w:themeFill="background2"/>
          </w:tcPr>
          <w:p w14:paraId="297F2511" w14:textId="77777777" w:rsidR="00C56E5D" w:rsidRPr="008861D0" w:rsidRDefault="00C56E5D" w:rsidP="000A4E25">
            <w:pPr>
              <w:pStyle w:val="TableText"/>
            </w:pPr>
            <w:r w:rsidRPr="008861D0">
              <w:t>Some</w:t>
            </w:r>
          </w:p>
        </w:tc>
        <w:tc>
          <w:tcPr>
            <w:tcW w:w="3603" w:type="pct"/>
            <w:shd w:val="clear" w:color="auto" w:fill="D2DDE1" w:themeFill="background2"/>
          </w:tcPr>
          <w:p w14:paraId="0DBDBEF7" w14:textId="77777777" w:rsidR="00C56E5D" w:rsidRPr="008861D0" w:rsidRDefault="00C56E5D" w:rsidP="000A4E25">
            <w:pPr>
              <w:pStyle w:val="TableText"/>
            </w:pPr>
            <w:r w:rsidRPr="008861D0">
              <w:t>5 to 25% of submitters on this topic</w:t>
            </w:r>
          </w:p>
        </w:tc>
      </w:tr>
      <w:tr w:rsidR="00C56E5D" w:rsidRPr="008861D0" w14:paraId="2CA56785" w14:textId="77777777" w:rsidTr="00F32540">
        <w:tc>
          <w:tcPr>
            <w:tcW w:w="1397" w:type="pct"/>
            <w:tcBorders>
              <w:bottom w:val="single" w:sz="4" w:space="0" w:color="1B556B" w:themeColor="text2"/>
            </w:tcBorders>
          </w:tcPr>
          <w:p w14:paraId="01518C1E" w14:textId="77777777" w:rsidR="00C56E5D" w:rsidRPr="008861D0" w:rsidRDefault="00C56E5D" w:rsidP="000A4E25">
            <w:pPr>
              <w:pStyle w:val="TableText"/>
            </w:pPr>
            <w:r w:rsidRPr="008861D0">
              <w:t>Many</w:t>
            </w:r>
          </w:p>
        </w:tc>
        <w:tc>
          <w:tcPr>
            <w:tcW w:w="3603" w:type="pct"/>
            <w:tcBorders>
              <w:bottom w:val="single" w:sz="4" w:space="0" w:color="1B556B" w:themeColor="text2"/>
            </w:tcBorders>
          </w:tcPr>
          <w:p w14:paraId="3078FD97" w14:textId="77777777" w:rsidR="00C56E5D" w:rsidRPr="008861D0" w:rsidRDefault="00C56E5D" w:rsidP="000A4E25">
            <w:pPr>
              <w:pStyle w:val="TableText"/>
            </w:pPr>
            <w:r w:rsidRPr="008861D0">
              <w:t>26 to 50% of submitters on this topic</w:t>
            </w:r>
          </w:p>
        </w:tc>
      </w:tr>
      <w:tr w:rsidR="00C56E5D" w:rsidRPr="008861D0" w14:paraId="366DB699" w14:textId="77777777" w:rsidTr="00F32540">
        <w:tc>
          <w:tcPr>
            <w:tcW w:w="1397" w:type="pct"/>
            <w:shd w:val="clear" w:color="auto" w:fill="D2DDE1" w:themeFill="background2"/>
          </w:tcPr>
          <w:p w14:paraId="60811A3D" w14:textId="77777777" w:rsidR="00C56E5D" w:rsidRPr="008861D0" w:rsidRDefault="00C56E5D" w:rsidP="000A4E25">
            <w:pPr>
              <w:pStyle w:val="TableText"/>
            </w:pPr>
            <w:r w:rsidRPr="008861D0">
              <w:t>Most</w:t>
            </w:r>
          </w:p>
        </w:tc>
        <w:tc>
          <w:tcPr>
            <w:tcW w:w="3603" w:type="pct"/>
            <w:shd w:val="clear" w:color="auto" w:fill="D2DDE1" w:themeFill="background2"/>
          </w:tcPr>
          <w:p w14:paraId="53D89234" w14:textId="77777777" w:rsidR="00C56E5D" w:rsidRPr="008861D0" w:rsidRDefault="00C56E5D" w:rsidP="000A4E25">
            <w:pPr>
              <w:pStyle w:val="TableText"/>
            </w:pPr>
            <w:r w:rsidRPr="008861D0">
              <w:t>More than 50% of submitters on this topic</w:t>
            </w:r>
          </w:p>
        </w:tc>
      </w:tr>
      <w:tr w:rsidR="00C56E5D" w:rsidRPr="008861D0" w14:paraId="3941A28B" w14:textId="77777777" w:rsidTr="000A4E25">
        <w:tc>
          <w:tcPr>
            <w:tcW w:w="1397" w:type="pct"/>
          </w:tcPr>
          <w:p w14:paraId="2A02E007" w14:textId="77777777" w:rsidR="00C56E5D" w:rsidRPr="008861D0" w:rsidRDefault="00C56E5D" w:rsidP="000A4E25">
            <w:pPr>
              <w:pStyle w:val="TableText"/>
            </w:pPr>
            <w:r w:rsidRPr="008861D0">
              <w:t>All</w:t>
            </w:r>
          </w:p>
        </w:tc>
        <w:tc>
          <w:tcPr>
            <w:tcW w:w="3603" w:type="pct"/>
          </w:tcPr>
          <w:p w14:paraId="4B593B38" w14:textId="77777777" w:rsidR="00C56E5D" w:rsidRPr="008861D0" w:rsidRDefault="00C56E5D" w:rsidP="000A4E25">
            <w:pPr>
              <w:pStyle w:val="TableText"/>
            </w:pPr>
            <w:r w:rsidRPr="008861D0">
              <w:t>100% of submitters on this topic</w:t>
            </w:r>
          </w:p>
        </w:tc>
      </w:tr>
    </w:tbl>
    <w:p w14:paraId="6665A93E" w14:textId="520012CC" w:rsidR="00C767CA" w:rsidRPr="008861D0" w:rsidRDefault="00C767CA" w:rsidP="00F32540">
      <w:pPr>
        <w:pStyle w:val="Heading3"/>
        <w:spacing w:before="400"/>
      </w:pPr>
      <w:r w:rsidRPr="008861D0">
        <w:t xml:space="preserve">Demographics </w:t>
      </w:r>
    </w:p>
    <w:p w14:paraId="651A92CD" w14:textId="09332094" w:rsidR="00C767CA" w:rsidRPr="008861D0" w:rsidRDefault="00C767CA" w:rsidP="00F32540">
      <w:pPr>
        <w:pStyle w:val="BodyText"/>
      </w:pPr>
      <w:r w:rsidRPr="008861D0">
        <w:t>Of the total number of submissions classified into submitter type:</w:t>
      </w:r>
    </w:p>
    <w:p w14:paraId="477EB629" w14:textId="32502E5C" w:rsidR="00C767CA" w:rsidRPr="008861D0" w:rsidRDefault="00C767CA" w:rsidP="00C767CA">
      <w:pPr>
        <w:pStyle w:val="Bullet"/>
        <w:spacing w:line="280" w:lineRule="exact"/>
        <w:rPr>
          <w:lang w:eastAsia="en-US"/>
        </w:rPr>
      </w:pPr>
      <w:r w:rsidRPr="008861D0">
        <w:rPr>
          <w:lang w:eastAsia="en-US"/>
        </w:rPr>
        <w:t>202 were from organisations (69</w:t>
      </w:r>
      <w:r w:rsidR="009E42CB" w:rsidRPr="008861D0">
        <w:rPr>
          <w:lang w:eastAsia="en-US"/>
        </w:rPr>
        <w:t xml:space="preserve"> per cent</w:t>
      </w:r>
      <w:r w:rsidRPr="008861D0">
        <w:rPr>
          <w:lang w:eastAsia="en-US"/>
        </w:rPr>
        <w:t>)</w:t>
      </w:r>
    </w:p>
    <w:p w14:paraId="631F2E1D" w14:textId="1EB8E939" w:rsidR="00C767CA" w:rsidRPr="008861D0" w:rsidRDefault="00C767CA" w:rsidP="00C767CA">
      <w:pPr>
        <w:pStyle w:val="Bullet"/>
        <w:spacing w:line="280" w:lineRule="exact"/>
        <w:rPr>
          <w:lang w:eastAsia="en-US"/>
        </w:rPr>
      </w:pPr>
      <w:r w:rsidRPr="008861D0">
        <w:rPr>
          <w:lang w:eastAsia="en-US"/>
        </w:rPr>
        <w:t>92 were from individuals (31</w:t>
      </w:r>
      <w:r w:rsidR="009E42CB" w:rsidRPr="008861D0">
        <w:rPr>
          <w:lang w:eastAsia="en-US"/>
        </w:rPr>
        <w:t xml:space="preserve"> per cent</w:t>
      </w:r>
      <w:r w:rsidRPr="008861D0">
        <w:rPr>
          <w:lang w:eastAsia="en-US"/>
        </w:rPr>
        <w:t xml:space="preserve">). </w:t>
      </w:r>
    </w:p>
    <w:p w14:paraId="3E390BF7" w14:textId="431D0163" w:rsidR="00C767CA" w:rsidRPr="008861D0" w:rsidRDefault="00C767CA" w:rsidP="00F32540">
      <w:pPr>
        <w:pStyle w:val="BodyText"/>
      </w:pPr>
      <w:r w:rsidRPr="008861D0">
        <w:t>Of those submitters who specified which region they were in, most were from Wellington, Auckland, Canterbury, Waikato, Otago and the Bay of Plenty (60 per</w:t>
      </w:r>
      <w:r w:rsidR="00F40987" w:rsidRPr="008861D0">
        <w:t xml:space="preserve"> </w:t>
      </w:r>
      <w:r w:rsidRPr="008861D0">
        <w:t>cent in total). Twenty-one percent of submitters were national organisations. Four submitters indicated that they were from outside Aotearoa</w:t>
      </w:r>
      <w:r w:rsidR="00593249" w:rsidRPr="008861D0">
        <w:t xml:space="preserve"> New Zealand</w:t>
      </w:r>
      <w:r w:rsidRPr="008861D0">
        <w:t xml:space="preserve">. The region of submitters is depicted in </w:t>
      </w:r>
      <w:r w:rsidR="00B328B2" w:rsidRPr="00B328B2">
        <w:rPr>
          <w:rStyle w:val="Hyperlink"/>
          <w:color w:val="32809C" w:themeColor="accent2"/>
        </w:rPr>
        <w:fldChar w:fldCharType="begin"/>
      </w:r>
      <w:r w:rsidR="00B328B2" w:rsidRPr="00B328B2">
        <w:rPr>
          <w:rStyle w:val="Hyperlink"/>
          <w:color w:val="32809C" w:themeColor="accent2"/>
        </w:rPr>
        <w:instrText xml:space="preserve"> REF  Figure1 \h  \* MERGEFORMAT </w:instrText>
      </w:r>
      <w:r w:rsidR="00B328B2" w:rsidRPr="00B328B2">
        <w:rPr>
          <w:rStyle w:val="Hyperlink"/>
          <w:color w:val="32809C" w:themeColor="accent2"/>
        </w:rPr>
      </w:r>
      <w:r w:rsidR="00B328B2" w:rsidRPr="00B328B2">
        <w:rPr>
          <w:rStyle w:val="Hyperlink"/>
          <w:color w:val="32809C" w:themeColor="accent2"/>
        </w:rPr>
        <w:fldChar w:fldCharType="separate"/>
      </w:r>
      <w:r w:rsidR="00B328B2">
        <w:rPr>
          <w:rStyle w:val="Hyperlink"/>
          <w:color w:val="32809C" w:themeColor="accent2"/>
        </w:rPr>
        <w:t>f</w:t>
      </w:r>
      <w:r w:rsidR="00B328B2" w:rsidRPr="00B328B2">
        <w:rPr>
          <w:rStyle w:val="Hyperlink"/>
          <w:color w:val="32809C" w:themeColor="accent2"/>
        </w:rPr>
        <w:t>igure 1</w:t>
      </w:r>
      <w:r w:rsidR="00B328B2" w:rsidRPr="00B328B2">
        <w:rPr>
          <w:rStyle w:val="Hyperlink"/>
          <w:color w:val="32809C" w:themeColor="accent2"/>
        </w:rPr>
        <w:fldChar w:fldCharType="end"/>
      </w:r>
      <w:r w:rsidRPr="008861D0">
        <w:t>.</w:t>
      </w:r>
    </w:p>
    <w:p w14:paraId="2D8CDF1E" w14:textId="36764138" w:rsidR="00C767CA" w:rsidRPr="008861D0" w:rsidRDefault="00C767CA" w:rsidP="00F32540">
      <w:pPr>
        <w:pStyle w:val="Figureheading"/>
      </w:pPr>
      <w:bookmarkStart w:id="37" w:name="_Ref106634686"/>
      <w:bookmarkStart w:id="38" w:name="Figure1"/>
      <w:bookmarkStart w:id="39" w:name="_Toc106636906"/>
      <w:bookmarkStart w:id="40" w:name="_Toc110414374"/>
      <w:r w:rsidRPr="008861D0">
        <w:lastRenderedPageBreak/>
        <w:t xml:space="preserve">Figure </w:t>
      </w:r>
      <w:r w:rsidRPr="008861D0">
        <w:fldChar w:fldCharType="begin"/>
      </w:r>
      <w:r w:rsidRPr="008861D0">
        <w:instrText>SEQ Figure \* ARABIC</w:instrText>
      </w:r>
      <w:r w:rsidRPr="008861D0">
        <w:fldChar w:fldCharType="separate"/>
      </w:r>
      <w:r w:rsidR="003112F4" w:rsidRPr="008861D0">
        <w:t>1</w:t>
      </w:r>
      <w:r w:rsidRPr="008861D0">
        <w:fldChar w:fldCharType="end"/>
      </w:r>
      <w:bookmarkEnd w:id="37"/>
      <w:bookmarkEnd w:id="38"/>
      <w:r w:rsidRPr="008861D0">
        <w:t xml:space="preserve">: </w:t>
      </w:r>
      <w:r w:rsidR="00F32540" w:rsidRPr="008861D0">
        <w:tab/>
      </w:r>
      <w:r w:rsidRPr="008861D0">
        <w:t>Number of submitters in each region of Aotearoa</w:t>
      </w:r>
      <w:bookmarkEnd w:id="39"/>
      <w:r w:rsidR="0007524F" w:rsidRPr="008861D0">
        <w:t xml:space="preserve"> New Zealand</w:t>
      </w:r>
      <w:bookmarkEnd w:id="40"/>
    </w:p>
    <w:p w14:paraId="288D95CA" w14:textId="06BFDBFF" w:rsidR="00C767CA" w:rsidRPr="008861D0" w:rsidRDefault="00B4443D" w:rsidP="00C767CA">
      <w:pPr>
        <w:pStyle w:val="BodyText"/>
      </w:pPr>
      <w:r w:rsidRPr="008861D0">
        <w:rPr>
          <w:noProof/>
        </w:rPr>
        <w:drawing>
          <wp:inline distT="0" distB="0" distL="0" distR="0" wp14:anchorId="09676CFA" wp14:editId="51534F4A">
            <wp:extent cx="5329345" cy="5963478"/>
            <wp:effectExtent l="0" t="0" r="5080" b="0"/>
            <wp:docPr id="2" name="Picture 2" descr="A coloured map showing the number of submitters in each region of Aotearoa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oured map showing the number of submitters in each region of Aotearoa New Zealand."/>
                    <pic:cNvPicPr/>
                  </pic:nvPicPr>
                  <pic:blipFill>
                    <a:blip r:embed="rId20"/>
                    <a:stretch>
                      <a:fillRect/>
                    </a:stretch>
                  </pic:blipFill>
                  <pic:spPr>
                    <a:xfrm>
                      <a:off x="0" y="0"/>
                      <a:ext cx="5330513" cy="5964785"/>
                    </a:xfrm>
                    <a:prstGeom prst="rect">
                      <a:avLst/>
                    </a:prstGeom>
                  </pic:spPr>
                </pic:pic>
              </a:graphicData>
            </a:graphic>
          </wp:inline>
        </w:drawing>
      </w:r>
    </w:p>
    <w:p w14:paraId="5AB84158" w14:textId="608D366D" w:rsidR="00C767CA" w:rsidRPr="008861D0" w:rsidRDefault="00C767CA" w:rsidP="00F32540">
      <w:pPr>
        <w:pStyle w:val="BodyText"/>
      </w:pPr>
      <w:r w:rsidRPr="008861D0">
        <w:br w:type="page"/>
      </w:r>
    </w:p>
    <w:p w14:paraId="5451FAF2" w14:textId="4DB9EEFB" w:rsidR="00116ECF" w:rsidRPr="008861D0" w:rsidRDefault="00A61369" w:rsidP="00C8465E">
      <w:pPr>
        <w:pStyle w:val="Figureheading"/>
      </w:pPr>
      <w:bookmarkStart w:id="41" w:name="_Toc110414375"/>
      <w:r w:rsidRPr="008861D0">
        <w:lastRenderedPageBreak/>
        <w:t>Figure 2:</w:t>
      </w:r>
      <w:r w:rsidR="00DC0830" w:rsidRPr="008861D0">
        <w:t xml:space="preserve"> </w:t>
      </w:r>
      <w:r w:rsidR="00C8465E" w:rsidRPr="008861D0">
        <w:tab/>
      </w:r>
      <w:r w:rsidR="003E796D" w:rsidRPr="008861D0">
        <w:t>Number of s</w:t>
      </w:r>
      <w:r w:rsidR="00DC0830" w:rsidRPr="008861D0">
        <w:t xml:space="preserve">ubmissions made by iwi, </w:t>
      </w:r>
      <w:proofErr w:type="spellStart"/>
      <w:r w:rsidR="00DC0830" w:rsidRPr="008861D0">
        <w:t>hapū</w:t>
      </w:r>
      <w:proofErr w:type="spellEnd"/>
      <w:r w:rsidR="00DC0830" w:rsidRPr="008861D0">
        <w:t xml:space="preserve"> and Māori</w:t>
      </w:r>
      <w:r w:rsidR="00642874" w:rsidRPr="008861D0">
        <w:t xml:space="preserve"> on the draft national adaptation plan</w:t>
      </w:r>
      <w:r w:rsidR="003E796D" w:rsidRPr="008861D0">
        <w:t>, across regions of Aotearoa New Zealand</w:t>
      </w:r>
      <w:bookmarkEnd w:id="41"/>
    </w:p>
    <w:p w14:paraId="3553CFCB" w14:textId="6641BDC3" w:rsidR="00642874" w:rsidRPr="008861D0" w:rsidRDefault="00642874" w:rsidP="00C8465E">
      <w:pPr>
        <w:pStyle w:val="BodyText"/>
      </w:pPr>
      <w:r w:rsidRPr="008861D0">
        <w:rPr>
          <w:noProof/>
        </w:rPr>
        <w:drawing>
          <wp:inline distT="0" distB="0" distL="0" distR="0" wp14:anchorId="0319D05D" wp14:editId="11B226E8">
            <wp:extent cx="5400675" cy="6022340"/>
            <wp:effectExtent l="0" t="0" r="9525" b="0"/>
            <wp:docPr id="1" name="Picture 1" descr="A colour-coded map showing the number of submissions made by iwi, hapū and Māori on the draft national adaptation plan, across regions of Aotearoa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ur-coded map showing the number of submissions made by iwi, hapū and Māori on the draft national adaptation plan, across regions of Aotearoa New Zealand."/>
                    <pic:cNvPicPr/>
                  </pic:nvPicPr>
                  <pic:blipFill>
                    <a:blip r:embed="rId21"/>
                    <a:stretch>
                      <a:fillRect/>
                    </a:stretch>
                  </pic:blipFill>
                  <pic:spPr>
                    <a:xfrm>
                      <a:off x="0" y="0"/>
                      <a:ext cx="5400675" cy="6022340"/>
                    </a:xfrm>
                    <a:prstGeom prst="rect">
                      <a:avLst/>
                    </a:prstGeom>
                  </pic:spPr>
                </pic:pic>
              </a:graphicData>
            </a:graphic>
          </wp:inline>
        </w:drawing>
      </w:r>
    </w:p>
    <w:p w14:paraId="5FB78728" w14:textId="313ADF24" w:rsidR="00BE097B" w:rsidRPr="008861D0" w:rsidRDefault="00BE097B" w:rsidP="00C8465E">
      <w:pPr>
        <w:pStyle w:val="BodyText"/>
      </w:pPr>
      <w:r w:rsidRPr="008861D0">
        <w:br w:type="page"/>
      </w:r>
    </w:p>
    <w:p w14:paraId="69AFBA70" w14:textId="470D4293" w:rsidR="00C767CA" w:rsidRPr="008861D0" w:rsidRDefault="00C767CA" w:rsidP="00C8465E">
      <w:pPr>
        <w:pStyle w:val="BodyText"/>
      </w:pPr>
      <w:r w:rsidRPr="008861D0">
        <w:lastRenderedPageBreak/>
        <w:t xml:space="preserve">Submitters were given the option to specify one or more groups that they identified with or represented. These groups are depicted in </w:t>
      </w:r>
      <w:r w:rsidRPr="00B328B2">
        <w:rPr>
          <w:color w:val="32809C" w:themeColor="accent2"/>
        </w:rPr>
        <w:fldChar w:fldCharType="begin"/>
      </w:r>
      <w:r w:rsidRPr="00B328B2">
        <w:rPr>
          <w:color w:val="32809C" w:themeColor="accent2"/>
        </w:rPr>
        <w:instrText xml:space="preserve"> REF _Ref106635065 \h </w:instrText>
      </w:r>
      <w:r w:rsidRPr="00B328B2">
        <w:rPr>
          <w:color w:val="32809C" w:themeColor="accent2"/>
        </w:rPr>
      </w:r>
      <w:r w:rsidRPr="00B328B2">
        <w:rPr>
          <w:color w:val="32809C" w:themeColor="accent2"/>
        </w:rPr>
        <w:fldChar w:fldCharType="separate"/>
      </w:r>
      <w:r w:rsidR="00451A13" w:rsidRPr="00B328B2">
        <w:rPr>
          <w:color w:val="32809C" w:themeColor="accent2"/>
        </w:rPr>
        <w:t>f</w:t>
      </w:r>
      <w:r w:rsidR="003112F4" w:rsidRPr="00B328B2">
        <w:rPr>
          <w:color w:val="32809C" w:themeColor="accent2"/>
        </w:rPr>
        <w:t xml:space="preserve">igure </w:t>
      </w:r>
      <w:r w:rsidR="00D57534" w:rsidRPr="00B328B2">
        <w:rPr>
          <w:color w:val="32809C" w:themeColor="accent2"/>
        </w:rPr>
        <w:t>3</w:t>
      </w:r>
      <w:r w:rsidRPr="00B328B2">
        <w:rPr>
          <w:color w:val="32809C" w:themeColor="accent2"/>
        </w:rPr>
        <w:fldChar w:fldCharType="end"/>
      </w:r>
      <w:r w:rsidRPr="008861D0">
        <w:t>.</w:t>
      </w:r>
    </w:p>
    <w:p w14:paraId="58B90864" w14:textId="2D97EF06" w:rsidR="3AE60BFD" w:rsidRPr="008861D0" w:rsidRDefault="00C767CA" w:rsidP="00C8465E">
      <w:pPr>
        <w:pStyle w:val="Figureheading"/>
      </w:pPr>
      <w:bookmarkStart w:id="42" w:name="_Ref106635065"/>
      <w:bookmarkStart w:id="43" w:name="_Toc106636907"/>
      <w:bookmarkStart w:id="44" w:name="_Toc110414376"/>
      <w:r w:rsidRPr="008861D0">
        <w:t xml:space="preserve">Figure </w:t>
      </w:r>
      <w:bookmarkEnd w:id="42"/>
      <w:r w:rsidR="00D25D6F" w:rsidRPr="008861D0">
        <w:t>3</w:t>
      </w:r>
      <w:r w:rsidRPr="008861D0">
        <w:t xml:space="preserve">: </w:t>
      </w:r>
      <w:r w:rsidR="00C8465E" w:rsidRPr="008861D0">
        <w:tab/>
      </w:r>
      <w:r w:rsidRPr="008861D0">
        <w:t>Number of submitters identifying with disproportionately impacted group</w:t>
      </w:r>
      <w:bookmarkEnd w:id="43"/>
      <w:r w:rsidR="00B4443D" w:rsidRPr="008861D0">
        <w:t>s</w:t>
      </w:r>
      <w:bookmarkEnd w:id="44"/>
    </w:p>
    <w:p w14:paraId="4001664B" w14:textId="69A74CAE" w:rsidR="00B4443D" w:rsidRPr="008861D0" w:rsidRDefault="00B4443D" w:rsidP="00C767CA">
      <w:pPr>
        <w:pStyle w:val="BodyText"/>
      </w:pPr>
      <w:r w:rsidRPr="008861D0">
        <w:rPr>
          <w:noProof/>
        </w:rPr>
        <w:drawing>
          <wp:inline distT="0" distB="0" distL="0" distR="0" wp14:anchorId="5235AAEB" wp14:editId="28C1E464">
            <wp:extent cx="5399896" cy="3347499"/>
            <wp:effectExtent l="0" t="0" r="0" b="5715"/>
            <wp:docPr id="3" name="Picture 3" descr="A bar chart the number and percentage of submitters identifying with disproportionately impacte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r chart the number and percentage of submitters identifying with disproportionately impacted groups."/>
                    <pic:cNvPicPr/>
                  </pic:nvPicPr>
                  <pic:blipFill rotWithShape="1">
                    <a:blip r:embed="rId22"/>
                    <a:srcRect t="2255" b="2780"/>
                    <a:stretch/>
                  </pic:blipFill>
                  <pic:spPr bwMode="auto">
                    <a:xfrm>
                      <a:off x="0" y="0"/>
                      <a:ext cx="5400675" cy="3347982"/>
                    </a:xfrm>
                    <a:prstGeom prst="rect">
                      <a:avLst/>
                    </a:prstGeom>
                    <a:ln>
                      <a:noFill/>
                    </a:ln>
                    <a:extLst>
                      <a:ext uri="{53640926-AAD7-44D8-BBD7-CCE9431645EC}">
                        <a14:shadowObscured xmlns:a14="http://schemas.microsoft.com/office/drawing/2010/main"/>
                      </a:ext>
                    </a:extLst>
                  </pic:spPr>
                </pic:pic>
              </a:graphicData>
            </a:graphic>
          </wp:inline>
        </w:drawing>
      </w:r>
    </w:p>
    <w:p w14:paraId="31A44AC5" w14:textId="6C6A090A" w:rsidR="00C767CA" w:rsidRPr="008861D0" w:rsidRDefault="00C767CA" w:rsidP="00C767CA">
      <w:pPr>
        <w:pStyle w:val="BodyText"/>
      </w:pPr>
      <w:r w:rsidRPr="008861D0">
        <w:t xml:space="preserve">Submitters </w:t>
      </w:r>
      <w:r w:rsidR="000D4E1C" w:rsidRPr="008861D0">
        <w:t>responding</w:t>
      </w:r>
      <w:r w:rsidRPr="008861D0">
        <w:t xml:space="preserve"> on behalf of an organisation were given the option to specify what kind of organisation they were submitting for. These organisations are depicted in </w:t>
      </w:r>
      <w:r w:rsidRPr="00904237">
        <w:rPr>
          <w:color w:val="32809C" w:themeColor="accent2"/>
        </w:rPr>
        <w:fldChar w:fldCharType="begin"/>
      </w:r>
      <w:r w:rsidRPr="00904237">
        <w:rPr>
          <w:color w:val="32809C" w:themeColor="accent2"/>
        </w:rPr>
        <w:instrText xml:space="preserve"> REF _Ref106635141 \h </w:instrText>
      </w:r>
      <w:r w:rsidRPr="00904237">
        <w:rPr>
          <w:color w:val="32809C" w:themeColor="accent2"/>
        </w:rPr>
      </w:r>
      <w:r w:rsidR="00F934F0">
        <w:rPr>
          <w:color w:val="32809C" w:themeColor="accent2"/>
        </w:rPr>
        <w:fldChar w:fldCharType="separate"/>
      </w:r>
      <w:r w:rsidRPr="00904237">
        <w:rPr>
          <w:color w:val="32809C" w:themeColor="accent2"/>
        </w:rPr>
        <w:fldChar w:fldCharType="end"/>
      </w:r>
      <w:r w:rsidR="00B328B2" w:rsidRPr="00904237">
        <w:rPr>
          <w:color w:val="32809C" w:themeColor="accent2"/>
        </w:rPr>
        <w:fldChar w:fldCharType="begin"/>
      </w:r>
      <w:r w:rsidR="00B328B2" w:rsidRPr="00904237">
        <w:rPr>
          <w:color w:val="32809C" w:themeColor="accent2"/>
        </w:rPr>
        <w:instrText xml:space="preserve"> REF  Figure4 \h </w:instrText>
      </w:r>
      <w:r w:rsidR="00B328B2" w:rsidRPr="00904237">
        <w:rPr>
          <w:color w:val="32809C" w:themeColor="accent2"/>
        </w:rPr>
      </w:r>
      <w:r w:rsidR="00B328B2" w:rsidRPr="00904237">
        <w:rPr>
          <w:color w:val="32809C" w:themeColor="accent2"/>
        </w:rPr>
        <w:fldChar w:fldCharType="separate"/>
      </w:r>
      <w:r w:rsidR="00904237" w:rsidRPr="00904237">
        <w:rPr>
          <w:color w:val="32809C" w:themeColor="accent2"/>
        </w:rPr>
        <w:t>f</w:t>
      </w:r>
      <w:r w:rsidR="00B328B2" w:rsidRPr="00904237">
        <w:rPr>
          <w:color w:val="32809C" w:themeColor="accent2"/>
        </w:rPr>
        <w:t>igure 4</w:t>
      </w:r>
      <w:r w:rsidR="00B328B2" w:rsidRPr="00904237">
        <w:rPr>
          <w:color w:val="32809C" w:themeColor="accent2"/>
        </w:rPr>
        <w:fldChar w:fldCharType="end"/>
      </w:r>
      <w:r w:rsidRPr="008861D0">
        <w:t>.</w:t>
      </w:r>
    </w:p>
    <w:p w14:paraId="32B696A6" w14:textId="6AA8105B" w:rsidR="00B54A02" w:rsidRPr="008861D0" w:rsidRDefault="00D81453" w:rsidP="00C8465E">
      <w:pPr>
        <w:pStyle w:val="Figureheading"/>
      </w:pPr>
      <w:bookmarkStart w:id="45" w:name="Figure4"/>
      <w:bookmarkStart w:id="46" w:name="_Toc110414377"/>
      <w:r w:rsidRPr="008861D0">
        <w:t xml:space="preserve">Figure </w:t>
      </w:r>
      <w:r w:rsidR="00D25D6F" w:rsidRPr="008861D0">
        <w:t>4</w:t>
      </w:r>
      <w:bookmarkEnd w:id="45"/>
      <w:r w:rsidRPr="008861D0">
        <w:t xml:space="preserve">: </w:t>
      </w:r>
      <w:r w:rsidR="00C8465E" w:rsidRPr="008861D0">
        <w:tab/>
      </w:r>
      <w:r w:rsidRPr="008861D0">
        <w:t>Number of submissions on behalf of organisations</w:t>
      </w:r>
      <w:bookmarkEnd w:id="46"/>
    </w:p>
    <w:p w14:paraId="1D84D2C4" w14:textId="77777777" w:rsidR="00C8465E" w:rsidRPr="008861D0" w:rsidRDefault="00B4443D" w:rsidP="00C8465E">
      <w:pPr>
        <w:pStyle w:val="BodyText"/>
      </w:pPr>
      <w:r w:rsidRPr="008861D0">
        <w:rPr>
          <w:noProof/>
        </w:rPr>
        <w:drawing>
          <wp:inline distT="0" distB="0" distL="0" distR="0" wp14:anchorId="26799E58" wp14:editId="208910DF">
            <wp:extent cx="5399670" cy="2647784"/>
            <wp:effectExtent l="0" t="0" r="0" b="635"/>
            <wp:docPr id="5" name="Picture 5" descr="A pie chart showing the number of submissions on behalf of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 chart showing the number of submissions on behalf of organisations."/>
                    <pic:cNvPicPr/>
                  </pic:nvPicPr>
                  <pic:blipFill rotWithShape="1">
                    <a:blip r:embed="rId23"/>
                    <a:srcRect t="11311" b="13341"/>
                    <a:stretch/>
                  </pic:blipFill>
                  <pic:spPr bwMode="auto">
                    <a:xfrm>
                      <a:off x="0" y="0"/>
                      <a:ext cx="5400675" cy="2648277"/>
                    </a:xfrm>
                    <a:prstGeom prst="rect">
                      <a:avLst/>
                    </a:prstGeom>
                    <a:ln>
                      <a:noFill/>
                    </a:ln>
                    <a:extLst>
                      <a:ext uri="{53640926-AAD7-44D8-BBD7-CCE9431645EC}">
                        <a14:shadowObscured xmlns:a14="http://schemas.microsoft.com/office/drawing/2010/main"/>
                      </a:ext>
                    </a:extLst>
                  </pic:spPr>
                </pic:pic>
              </a:graphicData>
            </a:graphic>
          </wp:inline>
        </w:drawing>
      </w:r>
      <w:r w:rsidRPr="008861D0">
        <w:t xml:space="preserve"> </w:t>
      </w:r>
    </w:p>
    <w:p w14:paraId="3BD3E021" w14:textId="5EE6B037" w:rsidR="00C767CA" w:rsidRPr="008861D0" w:rsidRDefault="00C767CA" w:rsidP="00C8465E">
      <w:pPr>
        <w:pStyle w:val="BodyText"/>
        <w:keepNext/>
      </w:pPr>
      <w:r w:rsidRPr="008861D0">
        <w:lastRenderedPageBreak/>
        <w:t xml:space="preserve">Individuals and organisation representatives were given the opportunity to specify which sector they worked in. Submitters by sector are depicted in </w:t>
      </w:r>
      <w:r w:rsidRPr="00904237">
        <w:rPr>
          <w:color w:val="32809C" w:themeColor="accent2"/>
        </w:rPr>
        <w:fldChar w:fldCharType="begin"/>
      </w:r>
      <w:r w:rsidRPr="00904237">
        <w:rPr>
          <w:color w:val="32809C" w:themeColor="accent2"/>
        </w:rPr>
        <w:instrText xml:space="preserve"> REF _Ref106635261 \h </w:instrText>
      </w:r>
      <w:r w:rsidRPr="00904237">
        <w:rPr>
          <w:color w:val="32809C" w:themeColor="accent2"/>
        </w:rPr>
      </w:r>
      <w:r w:rsidRPr="00904237">
        <w:rPr>
          <w:color w:val="32809C" w:themeColor="accent2"/>
        </w:rPr>
        <w:fldChar w:fldCharType="separate"/>
      </w:r>
      <w:r w:rsidR="00FD5A64" w:rsidRPr="00904237">
        <w:rPr>
          <w:color w:val="32809C" w:themeColor="accent2"/>
        </w:rPr>
        <w:t>f</w:t>
      </w:r>
      <w:r w:rsidR="003112F4" w:rsidRPr="00904237">
        <w:rPr>
          <w:color w:val="32809C" w:themeColor="accent2"/>
        </w:rPr>
        <w:t xml:space="preserve">igure </w:t>
      </w:r>
      <w:r w:rsidR="00274462" w:rsidRPr="00904237">
        <w:rPr>
          <w:color w:val="32809C" w:themeColor="accent2"/>
        </w:rPr>
        <w:t>5</w:t>
      </w:r>
      <w:r w:rsidRPr="00904237">
        <w:rPr>
          <w:color w:val="32809C" w:themeColor="accent2"/>
        </w:rPr>
        <w:fldChar w:fldCharType="end"/>
      </w:r>
      <w:r w:rsidRPr="008861D0">
        <w:t>.</w:t>
      </w:r>
    </w:p>
    <w:p w14:paraId="5D4D7004" w14:textId="5EFAC1F3" w:rsidR="00C8465E" w:rsidRPr="008861D0" w:rsidRDefault="00C767CA" w:rsidP="00C8465E">
      <w:pPr>
        <w:pStyle w:val="Figureheading"/>
      </w:pPr>
      <w:bookmarkStart w:id="47" w:name="_Ref106635261"/>
      <w:bookmarkStart w:id="48" w:name="_Toc106636909"/>
      <w:bookmarkStart w:id="49" w:name="_Toc110414378"/>
      <w:r w:rsidRPr="008861D0">
        <w:t xml:space="preserve">Figure </w:t>
      </w:r>
      <w:bookmarkEnd w:id="47"/>
      <w:r w:rsidR="00D25D6F" w:rsidRPr="008861D0">
        <w:t>5</w:t>
      </w:r>
      <w:r w:rsidRPr="008861D0">
        <w:t xml:space="preserve">: </w:t>
      </w:r>
      <w:r w:rsidR="00C8465E" w:rsidRPr="008861D0">
        <w:tab/>
      </w:r>
      <w:r w:rsidRPr="008861D0">
        <w:t>Number of submitters working in each sector</w:t>
      </w:r>
      <w:bookmarkEnd w:id="48"/>
      <w:bookmarkEnd w:id="49"/>
    </w:p>
    <w:p w14:paraId="3F320088" w14:textId="6F183B71" w:rsidR="00F5599F" w:rsidRPr="008861D0" w:rsidRDefault="00F5599F" w:rsidP="00F5599F">
      <w:pPr>
        <w:pStyle w:val="BodyText"/>
      </w:pPr>
      <w:r w:rsidRPr="008861D0">
        <w:rPr>
          <w:noProof/>
        </w:rPr>
        <w:drawing>
          <wp:inline distT="0" distB="0" distL="0" distR="0" wp14:anchorId="0FAD4FB8" wp14:editId="063FDDC8">
            <wp:extent cx="5400675" cy="3315335"/>
            <wp:effectExtent l="0" t="0" r="9525" b="0"/>
            <wp:docPr id="7" name="Picture 7" descr="A bar chart showing the number of submissions on behalf of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showing the number of submissions on behalf of organisation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675" cy="3315335"/>
                    </a:xfrm>
                    <a:prstGeom prst="rect">
                      <a:avLst/>
                    </a:prstGeom>
                  </pic:spPr>
                </pic:pic>
              </a:graphicData>
            </a:graphic>
          </wp:inline>
        </w:drawing>
      </w:r>
    </w:p>
    <w:p w14:paraId="32C9EE0F" w14:textId="6C091B94" w:rsidR="007D354F" w:rsidRPr="008861D0" w:rsidRDefault="007D354F" w:rsidP="00111C85">
      <w:pPr>
        <w:pStyle w:val="Heading2"/>
      </w:pPr>
      <w:bookmarkStart w:id="50" w:name="_Toc107931814"/>
      <w:bookmarkStart w:id="51" w:name="_Toc110414346"/>
      <w:r w:rsidRPr="008861D0">
        <w:t xml:space="preserve">Key </w:t>
      </w:r>
      <w:r w:rsidR="00FF0A15" w:rsidRPr="008861D0">
        <w:t>p</w:t>
      </w:r>
      <w:r w:rsidRPr="008861D0">
        <w:t xml:space="preserve">riorities for </w:t>
      </w:r>
      <w:r w:rsidR="00FF0A15" w:rsidRPr="008861D0">
        <w:t>s</w:t>
      </w:r>
      <w:r w:rsidRPr="008861D0">
        <w:t>ubmitters</w:t>
      </w:r>
      <w:bookmarkEnd w:id="50"/>
      <w:bookmarkEnd w:id="51"/>
    </w:p>
    <w:p w14:paraId="07BE9450" w14:textId="7960921D" w:rsidR="007D354F" w:rsidRPr="008861D0" w:rsidRDefault="007D354F" w:rsidP="00111C85">
      <w:pPr>
        <w:pStyle w:val="BodyText"/>
      </w:pPr>
      <w:r w:rsidRPr="008861D0">
        <w:t xml:space="preserve">This section sets out the key priorities for the main submitter types. Key priorities were repeated by submitters across different questions in the consultation document and sections of the draft plan. </w:t>
      </w:r>
      <w:proofErr w:type="gramStart"/>
      <w:r w:rsidRPr="008861D0">
        <w:t>A number of</w:t>
      </w:r>
      <w:proofErr w:type="gramEnd"/>
      <w:r w:rsidRPr="008861D0">
        <w:t xml:space="preserve"> the priorities </w:t>
      </w:r>
      <w:r w:rsidR="00FD5576" w:rsidRPr="008861D0">
        <w:t xml:space="preserve">below </w:t>
      </w:r>
      <w:r w:rsidRPr="008861D0">
        <w:t xml:space="preserve">are also included above in </w:t>
      </w:r>
      <w:r w:rsidR="00B328B2">
        <w:t>s</w:t>
      </w:r>
      <w:r w:rsidRPr="008861D0">
        <w:t>ection 4 and will</w:t>
      </w:r>
      <w:r w:rsidR="003762AF" w:rsidRPr="008861D0">
        <w:t> </w:t>
      </w:r>
      <w:r w:rsidRPr="008861D0">
        <w:t xml:space="preserve">be reflected within specific questions in </w:t>
      </w:r>
      <w:hyperlink w:anchor="_Part_2:_National" w:history="1">
        <w:r w:rsidRPr="00543A5B">
          <w:rPr>
            <w:rStyle w:val="Hyperlink"/>
          </w:rPr>
          <w:t>Part 2</w:t>
        </w:r>
      </w:hyperlink>
      <w:r w:rsidRPr="008861D0">
        <w:t xml:space="preserve">. </w:t>
      </w:r>
    </w:p>
    <w:p w14:paraId="354C72E4" w14:textId="77777777" w:rsidR="007D354F" w:rsidRPr="008861D0" w:rsidRDefault="007D354F" w:rsidP="00111C85">
      <w:pPr>
        <w:pStyle w:val="Heading3"/>
        <w:spacing w:after="120"/>
      </w:pPr>
      <w:r w:rsidRPr="008861D0">
        <w:t>Māori and iwi/</w:t>
      </w:r>
      <w:proofErr w:type="spellStart"/>
      <w:r w:rsidRPr="008861D0">
        <w:t>hapū</w:t>
      </w:r>
      <w:proofErr w:type="spellEnd"/>
    </w:p>
    <w:p w14:paraId="50E066A6" w14:textId="77777777" w:rsidR="007D354F" w:rsidRPr="008861D0" w:rsidRDefault="007D354F" w:rsidP="00111C85">
      <w:pPr>
        <w:pStyle w:val="Bullet"/>
      </w:pPr>
      <w:r w:rsidRPr="008861D0">
        <w:t xml:space="preserve">Māori submitters highlighted the importance of </w:t>
      </w:r>
      <w:proofErr w:type="spellStart"/>
      <w:r w:rsidRPr="008861D0">
        <w:t>kaitiakitanga</w:t>
      </w:r>
      <w:proofErr w:type="spellEnd"/>
      <w:r w:rsidRPr="008861D0">
        <w:t xml:space="preserve">, and the increased vulnerability of Māori communities to the impacts of climate change. </w:t>
      </w:r>
    </w:p>
    <w:p w14:paraId="4BCED5A1" w14:textId="36488BEE" w:rsidR="007D354F" w:rsidRPr="008861D0" w:rsidRDefault="007D354F" w:rsidP="00111C85">
      <w:pPr>
        <w:pStyle w:val="Bullet"/>
      </w:pPr>
      <w:r w:rsidRPr="008861D0">
        <w:t>Submitters who identified as Māori, or iwi/</w:t>
      </w:r>
      <w:proofErr w:type="spellStart"/>
      <w:r w:rsidRPr="008861D0">
        <w:t>hapū</w:t>
      </w:r>
      <w:proofErr w:type="spellEnd"/>
      <w:r w:rsidRPr="008861D0">
        <w:t xml:space="preserve"> submitters, highlighted </w:t>
      </w:r>
      <w:r w:rsidR="00666649" w:rsidRPr="008861D0">
        <w:t>the</w:t>
      </w:r>
      <w:r w:rsidRPr="008861D0">
        <w:t xml:space="preserve"> significant, varied challenges faced by Māori communities undertaking and activating climate</w:t>
      </w:r>
      <w:r w:rsidR="003E796D" w:rsidRPr="008861D0">
        <w:t xml:space="preserve"> </w:t>
      </w:r>
      <w:r w:rsidRPr="008861D0">
        <w:t>change adaptation. These submitters described how challenges impede</w:t>
      </w:r>
      <w:r w:rsidR="00A36448" w:rsidRPr="008861D0">
        <w:t>d</w:t>
      </w:r>
      <w:r w:rsidRPr="008861D0">
        <w:t xml:space="preserve"> their ability to actively engage with multiple and complex engagement processes, which </w:t>
      </w:r>
      <w:r w:rsidR="00000BD5" w:rsidRPr="008861D0">
        <w:t xml:space="preserve">could </w:t>
      </w:r>
      <w:r w:rsidRPr="008861D0">
        <w:t xml:space="preserve">cause fatigue. </w:t>
      </w:r>
    </w:p>
    <w:p w14:paraId="58E66DD5" w14:textId="25EC2AB9" w:rsidR="007D354F" w:rsidRPr="008861D0" w:rsidRDefault="007D354F" w:rsidP="00111C85">
      <w:pPr>
        <w:pStyle w:val="Bullet"/>
      </w:pPr>
      <w:r w:rsidRPr="008861D0">
        <w:t xml:space="preserve">Māori submitters wanted future development of </w:t>
      </w:r>
      <w:r w:rsidR="00B36D6E" w:rsidRPr="008861D0">
        <w:t>n</w:t>
      </w:r>
      <w:r w:rsidRPr="008861D0">
        <w:t xml:space="preserve">ational </w:t>
      </w:r>
      <w:r w:rsidR="00B36D6E" w:rsidRPr="008861D0">
        <w:t>a</w:t>
      </w:r>
      <w:r w:rsidRPr="008861D0">
        <w:t xml:space="preserve">daptation </w:t>
      </w:r>
      <w:r w:rsidR="00B36D6E" w:rsidRPr="008861D0">
        <w:t>p</w:t>
      </w:r>
      <w:r w:rsidRPr="008861D0">
        <w:t xml:space="preserve">lans to be equitably resourced and provide for genuine Māori engagement. </w:t>
      </w:r>
    </w:p>
    <w:p w14:paraId="1B10773F" w14:textId="77777777" w:rsidR="007D354F" w:rsidRPr="008861D0" w:rsidRDefault="007D354F" w:rsidP="00111C85">
      <w:pPr>
        <w:pStyle w:val="Bullet"/>
      </w:pPr>
      <w:r w:rsidRPr="008861D0">
        <w:rPr>
          <w:spacing w:val="-2"/>
        </w:rPr>
        <w:t xml:space="preserve">Submitters were particularly concerned about the lack of meaningful references to </w:t>
      </w:r>
      <w:proofErr w:type="spellStart"/>
      <w:r w:rsidRPr="008861D0">
        <w:rPr>
          <w:spacing w:val="-2"/>
        </w:rPr>
        <w:t>Te</w:t>
      </w:r>
      <w:proofErr w:type="spellEnd"/>
      <w:r w:rsidRPr="008861D0">
        <w:rPr>
          <w:spacing w:val="-2"/>
        </w:rPr>
        <w:t xml:space="preserve"> </w:t>
      </w:r>
      <w:proofErr w:type="spellStart"/>
      <w:r w:rsidRPr="008861D0">
        <w:rPr>
          <w:spacing w:val="-2"/>
        </w:rPr>
        <w:t>Tiriti</w:t>
      </w:r>
      <w:proofErr w:type="spellEnd"/>
      <w:r w:rsidRPr="008861D0">
        <w:t xml:space="preserve"> throughout the draft plan. They maintained that </w:t>
      </w:r>
      <w:proofErr w:type="spellStart"/>
      <w:r w:rsidRPr="008861D0">
        <w:t>Te</w:t>
      </w:r>
      <w:proofErr w:type="spellEnd"/>
      <w:r w:rsidRPr="008861D0">
        <w:t xml:space="preserve"> </w:t>
      </w:r>
      <w:proofErr w:type="spellStart"/>
      <w:r w:rsidRPr="008861D0">
        <w:t>Tiriti</w:t>
      </w:r>
      <w:proofErr w:type="spellEnd"/>
      <w:r w:rsidRPr="008861D0">
        <w:t xml:space="preserve"> needed to be embedded as an outcome area </w:t>
      </w:r>
      <w:proofErr w:type="gramStart"/>
      <w:r w:rsidRPr="008861D0">
        <w:t>in its own right throughout</w:t>
      </w:r>
      <w:proofErr w:type="gramEnd"/>
      <w:r w:rsidRPr="008861D0">
        <w:t xml:space="preserve"> the plan. </w:t>
      </w:r>
    </w:p>
    <w:p w14:paraId="61BB70D2" w14:textId="6769A911" w:rsidR="007D354F" w:rsidRPr="008861D0" w:rsidRDefault="007D354F" w:rsidP="00111C85">
      <w:pPr>
        <w:pStyle w:val="Bullet"/>
      </w:pPr>
      <w:r w:rsidRPr="008861D0">
        <w:t xml:space="preserve">Submitters were supportive of the </w:t>
      </w:r>
      <w:proofErr w:type="spellStart"/>
      <w:r w:rsidRPr="008861D0">
        <w:t>Rauora</w:t>
      </w:r>
      <w:proofErr w:type="spellEnd"/>
      <w:r w:rsidRPr="008861D0">
        <w:t xml:space="preserve"> </w:t>
      </w:r>
      <w:r w:rsidR="00EB5682" w:rsidRPr="008861D0">
        <w:t>f</w:t>
      </w:r>
      <w:r w:rsidRPr="008861D0">
        <w:t xml:space="preserve">ramework being included in the draft plan and wanted to see it woven throughout. </w:t>
      </w:r>
    </w:p>
    <w:p w14:paraId="7CB13E57" w14:textId="77777777" w:rsidR="009E420E" w:rsidRPr="008861D0" w:rsidRDefault="009E420E" w:rsidP="009E420E">
      <w:pPr>
        <w:pStyle w:val="Bullet"/>
        <w:spacing w:line="280" w:lineRule="exact"/>
      </w:pPr>
      <w:r w:rsidRPr="008861D0">
        <w:t xml:space="preserve">Submitters wanted to see targeted engagement and communication with Māori communities on managed retreat that would impact them, to avoid exacerbating existing </w:t>
      </w:r>
      <w:r w:rsidRPr="008861D0">
        <w:lastRenderedPageBreak/>
        <w:t>inequities. Submitters also emphasised the importance of being involved in decision-making about managed retreat for their own land.</w:t>
      </w:r>
    </w:p>
    <w:p w14:paraId="5B87CF5C" w14:textId="2B4AC547" w:rsidR="009E420E" w:rsidRPr="008861D0" w:rsidRDefault="009E420E" w:rsidP="009E420E">
      <w:pPr>
        <w:pStyle w:val="Bullet"/>
        <w:spacing w:line="280" w:lineRule="exact"/>
      </w:pPr>
      <w:r w:rsidRPr="008861D0">
        <w:t xml:space="preserve">Submitters also noted that the principles and objectives of managed retreat should better reflect the injustices perpetuated against </w:t>
      </w:r>
      <w:proofErr w:type="spellStart"/>
      <w:r w:rsidRPr="008861D0">
        <w:t>tangata</w:t>
      </w:r>
      <w:proofErr w:type="spellEnd"/>
      <w:r w:rsidRPr="008861D0">
        <w:t xml:space="preserve"> whenua including dispossession of lands and territories and intergenerational impacts of colonisation. </w:t>
      </w:r>
    </w:p>
    <w:p w14:paraId="6EE40652" w14:textId="77777777" w:rsidR="007D354F" w:rsidRPr="008861D0" w:rsidRDefault="007D354F" w:rsidP="00111C85">
      <w:pPr>
        <w:pStyle w:val="Heading3"/>
        <w:spacing w:after="120"/>
      </w:pPr>
      <w:r w:rsidRPr="008861D0">
        <w:t xml:space="preserve">Local government </w:t>
      </w:r>
    </w:p>
    <w:p w14:paraId="3CD3766B" w14:textId="77777777" w:rsidR="007D354F" w:rsidRPr="008861D0" w:rsidRDefault="007D354F" w:rsidP="007D354F">
      <w:pPr>
        <w:pStyle w:val="Bullet"/>
        <w:spacing w:line="280" w:lineRule="exact"/>
        <w:rPr>
          <w:lang w:eastAsia="en-US"/>
        </w:rPr>
      </w:pPr>
      <w:r w:rsidRPr="008861D0">
        <w:rPr>
          <w:lang w:eastAsia="en-US"/>
        </w:rPr>
        <w:t xml:space="preserve">Local government submitters mostly agreed with the objectives for all chapters but sought more detail about who would lead actions and called for increased </w:t>
      </w:r>
      <w:r w:rsidRPr="008861D0">
        <w:t>clarity</w:t>
      </w:r>
      <w:r w:rsidRPr="008861D0">
        <w:rPr>
          <w:lang w:eastAsia="en-US"/>
        </w:rPr>
        <w:t xml:space="preserve"> about the roles and responsibilities of local government versus central government. </w:t>
      </w:r>
    </w:p>
    <w:p w14:paraId="1772BFD0" w14:textId="111911A4" w:rsidR="007D354F" w:rsidRPr="008861D0" w:rsidRDefault="007D354F" w:rsidP="007D354F">
      <w:pPr>
        <w:pStyle w:val="Bullet"/>
        <w:spacing w:line="280" w:lineRule="exact"/>
        <w:rPr>
          <w:lang w:eastAsia="en-US"/>
        </w:rPr>
      </w:pPr>
      <w:r w:rsidRPr="008861D0">
        <w:rPr>
          <w:lang w:eastAsia="en-US"/>
        </w:rPr>
        <w:t xml:space="preserve">Submitters wanted more clarity about how actions would be funded, and the mechanisms for providing funding to local government. Local government submitters emphasised throughout their submissions that they would require additional funding for adaptation and </w:t>
      </w:r>
      <w:r w:rsidR="00B35A1B" w:rsidRPr="008861D0">
        <w:rPr>
          <w:lang w:eastAsia="en-US"/>
        </w:rPr>
        <w:t xml:space="preserve">would </w:t>
      </w:r>
      <w:r w:rsidRPr="008861D0">
        <w:rPr>
          <w:lang w:eastAsia="en-US"/>
        </w:rPr>
        <w:t xml:space="preserve">not just be able to raise rates. </w:t>
      </w:r>
    </w:p>
    <w:p w14:paraId="28355958" w14:textId="2B9C31CB" w:rsidR="007D354F" w:rsidRPr="008861D0" w:rsidRDefault="007D354F" w:rsidP="007D354F">
      <w:pPr>
        <w:pStyle w:val="Bullet"/>
        <w:spacing w:line="280" w:lineRule="exact"/>
        <w:rPr>
          <w:lang w:eastAsia="en-US"/>
        </w:rPr>
      </w:pPr>
      <w:r w:rsidRPr="008861D0">
        <w:rPr>
          <w:lang w:eastAsia="en-US"/>
        </w:rPr>
        <w:t>In relation to funding, local governments also emphasised equity considerations. Submitters noted that smaller, less well-resourced local councils with small ratepaying bases would require additional central government support for adaptation planning and implementation. Submitters were also concerned that as the impacts of climate change increase</w:t>
      </w:r>
      <w:r w:rsidR="00D8457F" w:rsidRPr="008861D0">
        <w:rPr>
          <w:lang w:eastAsia="en-US"/>
        </w:rPr>
        <w:t>d</w:t>
      </w:r>
      <w:r w:rsidRPr="008861D0">
        <w:rPr>
          <w:lang w:eastAsia="en-US"/>
        </w:rPr>
        <w:t xml:space="preserve">, there was a risk that existing vulnerabilities would deepen. </w:t>
      </w:r>
    </w:p>
    <w:p w14:paraId="21B14316" w14:textId="5E72C8B9" w:rsidR="007D354F" w:rsidRPr="008861D0" w:rsidRDefault="007D354F" w:rsidP="007D354F">
      <w:pPr>
        <w:pStyle w:val="Bullet"/>
        <w:spacing w:line="280" w:lineRule="exact"/>
      </w:pPr>
      <w:r w:rsidRPr="008861D0">
        <w:rPr>
          <w:spacing w:val="-2"/>
          <w:lang w:eastAsia="en-US"/>
        </w:rPr>
        <w:t>Local government emphasised that they were best placed to serve their own communities.</w:t>
      </w:r>
      <w:r w:rsidRPr="008861D0">
        <w:rPr>
          <w:lang w:eastAsia="en-US"/>
        </w:rPr>
        <w:t xml:space="preserve"> Local government </w:t>
      </w:r>
      <w:r w:rsidR="00BC4E3A" w:rsidRPr="008861D0">
        <w:rPr>
          <w:lang w:eastAsia="en-US"/>
        </w:rPr>
        <w:t xml:space="preserve">knew </w:t>
      </w:r>
      <w:r w:rsidRPr="008861D0">
        <w:rPr>
          <w:lang w:eastAsia="en-US"/>
        </w:rPr>
        <w:t xml:space="preserve">their communities well and </w:t>
      </w:r>
      <w:r w:rsidR="00BC4E3A" w:rsidRPr="008861D0">
        <w:rPr>
          <w:lang w:eastAsia="en-US"/>
        </w:rPr>
        <w:t>could</w:t>
      </w:r>
      <w:r w:rsidRPr="008861D0">
        <w:rPr>
          <w:lang w:eastAsia="en-US"/>
        </w:rPr>
        <w:t xml:space="preserve"> communicate and consult with them in the most effective way. These submitters highlighted that </w:t>
      </w:r>
      <w:r w:rsidR="00FF6EC4" w:rsidRPr="008861D0">
        <w:rPr>
          <w:lang w:eastAsia="en-US"/>
        </w:rPr>
        <w:t>to</w:t>
      </w:r>
      <w:r w:rsidRPr="008861D0">
        <w:rPr>
          <w:lang w:eastAsia="en-US"/>
        </w:rPr>
        <w:t xml:space="preserve"> serve their own communities, they would require data, tools, information and funding.</w:t>
      </w:r>
    </w:p>
    <w:p w14:paraId="70149D5B" w14:textId="5C496B42" w:rsidR="009E420E" w:rsidRPr="008861D0" w:rsidRDefault="009E420E" w:rsidP="009E420E">
      <w:pPr>
        <w:pStyle w:val="Bullet"/>
        <w:spacing w:line="280" w:lineRule="exact"/>
      </w:pPr>
      <w:r w:rsidRPr="008861D0">
        <w:rPr>
          <w:lang w:eastAsia="en-US"/>
        </w:rPr>
        <w:t>Local government wanted to see greater detail and clarity</w:t>
      </w:r>
      <w:r w:rsidRPr="008861D0">
        <w:t xml:space="preserve"> of their role in managed retreat and noted the importance of this given local government</w:t>
      </w:r>
      <w:r w:rsidR="004F7122" w:rsidRPr="008861D0">
        <w:t>’</w:t>
      </w:r>
      <w:r w:rsidRPr="008861D0">
        <w:t xml:space="preserve">s role in service provision. </w:t>
      </w:r>
    </w:p>
    <w:p w14:paraId="748B4875" w14:textId="580302FA" w:rsidR="009E420E" w:rsidRPr="008861D0" w:rsidRDefault="009E420E" w:rsidP="00111C85">
      <w:pPr>
        <w:pStyle w:val="Bullet"/>
        <w:spacing w:line="280" w:lineRule="exact"/>
      </w:pPr>
      <w:r w:rsidRPr="008861D0">
        <w:t xml:space="preserve">Local government noted the importance of considering the most vulnerable in managed retreat planning and implementation. Local government also wanted to see special consideration of cultural and heritage sites such as </w:t>
      </w:r>
      <w:proofErr w:type="spellStart"/>
      <w:r w:rsidRPr="008861D0">
        <w:t>urup</w:t>
      </w:r>
      <w:r w:rsidRPr="008861D0">
        <w:rPr>
          <w:rFonts w:cs="Calibri"/>
        </w:rPr>
        <w:t>ā</w:t>
      </w:r>
      <w:proofErr w:type="spellEnd"/>
      <w:r w:rsidRPr="008861D0">
        <w:t>.</w:t>
      </w:r>
    </w:p>
    <w:p w14:paraId="28676CB9" w14:textId="77777777" w:rsidR="007D354F" w:rsidRPr="008861D0" w:rsidRDefault="007D354F" w:rsidP="00111C85">
      <w:pPr>
        <w:pStyle w:val="Heading3"/>
        <w:spacing w:after="120"/>
      </w:pPr>
      <w:r w:rsidRPr="008861D0">
        <w:t xml:space="preserve">Businesses and industry bodies </w:t>
      </w:r>
    </w:p>
    <w:p w14:paraId="22C2C4DC" w14:textId="551A61D1" w:rsidR="007D354F" w:rsidRPr="008861D0" w:rsidRDefault="007D354F" w:rsidP="007D354F">
      <w:pPr>
        <w:pStyle w:val="Bullet"/>
        <w:spacing w:line="280" w:lineRule="exact"/>
        <w:rPr>
          <w:lang w:eastAsia="en-US"/>
        </w:rPr>
      </w:pPr>
      <w:r w:rsidRPr="008861D0">
        <w:rPr>
          <w:lang w:eastAsia="en-US"/>
        </w:rPr>
        <w:t xml:space="preserve">Business and industry body submitters </w:t>
      </w:r>
      <w:r w:rsidRPr="008861D0">
        <w:t>repeatedly</w:t>
      </w:r>
      <w:r w:rsidRPr="008861D0">
        <w:rPr>
          <w:lang w:eastAsia="en-US"/>
        </w:rPr>
        <w:t xml:space="preserve"> noted the importance of infrastructure and business in adapting to climate change and wanted to see industry</w:t>
      </w:r>
      <w:r w:rsidR="004F7122" w:rsidRPr="008861D0">
        <w:rPr>
          <w:lang w:eastAsia="en-US"/>
        </w:rPr>
        <w:t>’</w:t>
      </w:r>
      <w:r w:rsidRPr="008861D0">
        <w:rPr>
          <w:lang w:eastAsia="en-US"/>
        </w:rPr>
        <w:t xml:space="preserve">s role more clearly acknowledged in the plan. </w:t>
      </w:r>
    </w:p>
    <w:p w14:paraId="2506E29F" w14:textId="77777777" w:rsidR="007D354F" w:rsidRPr="008861D0" w:rsidRDefault="007D354F" w:rsidP="007D354F">
      <w:pPr>
        <w:pStyle w:val="Bullet"/>
        <w:spacing w:line="280" w:lineRule="exact"/>
        <w:rPr>
          <w:lang w:eastAsia="en-US"/>
        </w:rPr>
      </w:pPr>
      <w:r w:rsidRPr="008861D0">
        <w:rPr>
          <w:lang w:eastAsia="en-US"/>
        </w:rPr>
        <w:t xml:space="preserve">The availability of data was a big focus for industry. Submitters noted that the plan should facilitate better and more urgent access to climate data. </w:t>
      </w:r>
      <w:r w:rsidRPr="008861D0">
        <w:t>Access</w:t>
      </w:r>
      <w:r w:rsidRPr="008861D0">
        <w:rPr>
          <w:lang w:eastAsia="en-US"/>
        </w:rPr>
        <w:t xml:space="preserve"> to data and information was essential for people and businesses to make informed decisions about adaptation. </w:t>
      </w:r>
    </w:p>
    <w:p w14:paraId="1430B82B" w14:textId="32B17B76" w:rsidR="007D354F" w:rsidRPr="008861D0" w:rsidRDefault="007D354F" w:rsidP="007D354F">
      <w:pPr>
        <w:pStyle w:val="Bullet"/>
        <w:spacing w:line="280" w:lineRule="exact"/>
      </w:pPr>
      <w:r w:rsidRPr="008861D0">
        <w:rPr>
          <w:lang w:eastAsia="en-US"/>
        </w:rPr>
        <w:t>Industry wanted to see the plan outline strategies within the Government</w:t>
      </w:r>
      <w:r w:rsidR="004F7122" w:rsidRPr="008861D0">
        <w:rPr>
          <w:lang w:eastAsia="en-US"/>
        </w:rPr>
        <w:t>’</w:t>
      </w:r>
      <w:r w:rsidRPr="008861D0">
        <w:rPr>
          <w:lang w:eastAsia="en-US"/>
        </w:rPr>
        <w:t xml:space="preserve">s control to create more favourable settings for industry to lead the </w:t>
      </w:r>
      <w:r w:rsidRPr="008861D0">
        <w:t>mahi</w:t>
      </w:r>
      <w:r w:rsidRPr="008861D0">
        <w:rPr>
          <w:lang w:eastAsia="en-US"/>
        </w:rPr>
        <w:t xml:space="preserve">. </w:t>
      </w:r>
    </w:p>
    <w:p w14:paraId="2C160B43" w14:textId="77777777" w:rsidR="007D354F" w:rsidRPr="008861D0" w:rsidRDefault="007D354F" w:rsidP="007D354F">
      <w:pPr>
        <w:pStyle w:val="Bullet"/>
        <w:spacing w:line="280" w:lineRule="exact"/>
      </w:pPr>
      <w:r w:rsidRPr="008861D0">
        <w:rPr>
          <w:lang w:eastAsia="en-US"/>
        </w:rPr>
        <w:t xml:space="preserve">Industry was mostly comfortable sharing the costs of adaptation with local and central government. Submitters in this group argued that costs </w:t>
      </w:r>
      <w:r w:rsidRPr="008861D0">
        <w:t>and</w:t>
      </w:r>
      <w:r w:rsidRPr="008861D0">
        <w:rPr>
          <w:lang w:eastAsia="en-US"/>
        </w:rPr>
        <w:t xml:space="preserve"> funding should be considered on a case-by-case basis. </w:t>
      </w:r>
    </w:p>
    <w:p w14:paraId="64BAC14F" w14:textId="77777777" w:rsidR="007D354F" w:rsidRPr="008861D0" w:rsidRDefault="007D354F" w:rsidP="00111C85">
      <w:pPr>
        <w:pStyle w:val="Heading3"/>
        <w:spacing w:after="120"/>
      </w:pPr>
      <w:r w:rsidRPr="008861D0">
        <w:lastRenderedPageBreak/>
        <w:t>NGOs and charities</w:t>
      </w:r>
    </w:p>
    <w:p w14:paraId="6B96E7D6" w14:textId="3E33E1C9" w:rsidR="007D354F" w:rsidRPr="008861D0" w:rsidRDefault="007D354F" w:rsidP="007D354F">
      <w:pPr>
        <w:pStyle w:val="Bullet"/>
        <w:spacing w:line="280" w:lineRule="exact"/>
        <w:rPr>
          <w:lang w:eastAsia="en-US"/>
        </w:rPr>
      </w:pPr>
      <w:r w:rsidRPr="008861D0">
        <w:rPr>
          <w:lang w:eastAsia="en-US"/>
        </w:rPr>
        <w:t xml:space="preserve">Many submitters commenting on behalf of NGOs and charities </w:t>
      </w:r>
      <w:r w:rsidRPr="008861D0">
        <w:t>noted</w:t>
      </w:r>
      <w:r w:rsidRPr="008861D0">
        <w:rPr>
          <w:lang w:eastAsia="en-US"/>
        </w:rPr>
        <w:t xml:space="preserve"> the importance of the role of </w:t>
      </w:r>
      <w:proofErr w:type="spellStart"/>
      <w:r w:rsidRPr="008861D0">
        <w:rPr>
          <w:lang w:eastAsia="en-US"/>
        </w:rPr>
        <w:t>tangata</w:t>
      </w:r>
      <w:proofErr w:type="spellEnd"/>
      <w:r w:rsidRPr="008861D0">
        <w:rPr>
          <w:lang w:eastAsia="en-US"/>
        </w:rPr>
        <w:t xml:space="preserve"> whenua as kaitiaki and wanted to see the plan</w:t>
      </w:r>
      <w:r w:rsidR="009E420E" w:rsidRPr="008861D0">
        <w:rPr>
          <w:lang w:eastAsia="en-US"/>
        </w:rPr>
        <w:t xml:space="preserve"> and managed retreat</w:t>
      </w:r>
      <w:r w:rsidRPr="008861D0">
        <w:rPr>
          <w:lang w:eastAsia="en-US"/>
        </w:rPr>
        <w:t xml:space="preserve"> better support this mahi. </w:t>
      </w:r>
    </w:p>
    <w:p w14:paraId="1748EB6A" w14:textId="5A3DE88C" w:rsidR="007D354F" w:rsidRPr="008861D0" w:rsidRDefault="007D354F" w:rsidP="007D354F">
      <w:pPr>
        <w:pStyle w:val="Bullet"/>
        <w:spacing w:line="280" w:lineRule="exact"/>
        <w:rPr>
          <w:lang w:eastAsia="en-US"/>
        </w:rPr>
      </w:pPr>
      <w:r w:rsidRPr="008861D0">
        <w:rPr>
          <w:lang w:eastAsia="en-US"/>
        </w:rPr>
        <w:t>NGO and charity submitters wanted to see the establishment of co-governance models for</w:t>
      </w:r>
      <w:r w:rsidR="00111C85" w:rsidRPr="008861D0">
        <w:rPr>
          <w:lang w:eastAsia="en-US"/>
        </w:rPr>
        <w:t> </w:t>
      </w:r>
      <w:r w:rsidRPr="008861D0">
        <w:rPr>
          <w:lang w:eastAsia="en-US"/>
        </w:rPr>
        <w:t xml:space="preserve">key institutions </w:t>
      </w:r>
      <w:r w:rsidR="00EE111B" w:rsidRPr="008861D0">
        <w:rPr>
          <w:lang w:eastAsia="en-US"/>
        </w:rPr>
        <w:t xml:space="preserve">to </w:t>
      </w:r>
      <w:r w:rsidRPr="008861D0">
        <w:rPr>
          <w:lang w:eastAsia="en-US"/>
        </w:rPr>
        <w:t xml:space="preserve">protect the natural environment, including the </w:t>
      </w:r>
      <w:r w:rsidRPr="008861D0">
        <w:t>Department</w:t>
      </w:r>
      <w:r w:rsidRPr="008861D0">
        <w:rPr>
          <w:lang w:eastAsia="en-US"/>
        </w:rPr>
        <w:t xml:space="preserve"> of Conservation, the Ministry for the Environment and the Ministry for Primary Industries. </w:t>
      </w:r>
    </w:p>
    <w:p w14:paraId="637BFFEC" w14:textId="5FF8ABC2" w:rsidR="007D354F" w:rsidRPr="008861D0" w:rsidRDefault="007D354F" w:rsidP="007D354F">
      <w:pPr>
        <w:pStyle w:val="Bullet"/>
        <w:spacing w:line="280" w:lineRule="exact"/>
        <w:rPr>
          <w:lang w:eastAsia="en-US"/>
        </w:rPr>
      </w:pPr>
      <w:r w:rsidRPr="008861D0">
        <w:rPr>
          <w:lang w:eastAsia="en-US"/>
        </w:rPr>
        <w:t xml:space="preserve">These submitters highlighted the importance of </w:t>
      </w:r>
      <w:r w:rsidRPr="008861D0">
        <w:t>ensuring</w:t>
      </w:r>
      <w:r w:rsidRPr="008861D0">
        <w:rPr>
          <w:lang w:eastAsia="en-US"/>
        </w:rPr>
        <w:t xml:space="preserve"> that investors </w:t>
      </w:r>
      <w:r w:rsidR="00EA42AA" w:rsidRPr="008861D0">
        <w:rPr>
          <w:lang w:eastAsia="en-US"/>
        </w:rPr>
        <w:t xml:space="preserve">were </w:t>
      </w:r>
      <w:r w:rsidRPr="008861D0">
        <w:rPr>
          <w:lang w:eastAsia="en-US"/>
        </w:rPr>
        <w:t>informed about natural</w:t>
      </w:r>
      <w:r w:rsidR="00DE4BA6" w:rsidRPr="008861D0">
        <w:rPr>
          <w:lang w:eastAsia="en-US"/>
        </w:rPr>
        <w:t>-</w:t>
      </w:r>
      <w:r w:rsidRPr="008861D0">
        <w:rPr>
          <w:lang w:eastAsia="en-US"/>
        </w:rPr>
        <w:t xml:space="preserve">hazard information and risks associated with property development, to limit central government liability. </w:t>
      </w:r>
    </w:p>
    <w:p w14:paraId="2715E657" w14:textId="5AAA46FB" w:rsidR="007D354F" w:rsidRPr="008861D0" w:rsidRDefault="007D354F" w:rsidP="007D354F">
      <w:pPr>
        <w:pStyle w:val="Bullet"/>
        <w:spacing w:line="280" w:lineRule="exact"/>
      </w:pPr>
      <w:r w:rsidRPr="008861D0">
        <w:rPr>
          <w:lang w:eastAsia="en-US"/>
        </w:rPr>
        <w:t>Submitters also wanted to see more of an emphasis on equity throughout the plan. For example, regarding the issue of loss of homes or property, submitters wanted to see a distinction between impacts that result</w:t>
      </w:r>
      <w:r w:rsidR="00D81CDF" w:rsidRPr="008861D0">
        <w:rPr>
          <w:lang w:eastAsia="en-US"/>
        </w:rPr>
        <w:t>ed</w:t>
      </w:r>
      <w:r w:rsidRPr="008861D0">
        <w:rPr>
          <w:lang w:eastAsia="en-US"/>
        </w:rPr>
        <w:t xml:space="preserve"> in a loss of privilege and impacts </w:t>
      </w:r>
      <w:r w:rsidRPr="008861D0">
        <w:t>that</w:t>
      </w:r>
      <w:r w:rsidRPr="008861D0">
        <w:rPr>
          <w:lang w:eastAsia="en-US"/>
        </w:rPr>
        <w:t xml:space="preserve"> result</w:t>
      </w:r>
      <w:r w:rsidR="00D81CDF" w:rsidRPr="008861D0">
        <w:rPr>
          <w:lang w:eastAsia="en-US"/>
        </w:rPr>
        <w:t>ed</w:t>
      </w:r>
      <w:r w:rsidRPr="008861D0">
        <w:rPr>
          <w:lang w:eastAsia="en-US"/>
        </w:rPr>
        <w:t xml:space="preserve"> in</w:t>
      </w:r>
      <w:r w:rsidR="00C47D6F" w:rsidRPr="008861D0">
        <w:rPr>
          <w:lang w:eastAsia="en-US"/>
        </w:rPr>
        <w:t> </w:t>
      </w:r>
      <w:r w:rsidRPr="008861D0">
        <w:rPr>
          <w:lang w:eastAsia="en-US"/>
        </w:rPr>
        <w:t xml:space="preserve">further vulnerabilities. </w:t>
      </w:r>
    </w:p>
    <w:p w14:paraId="0E3256C6" w14:textId="77777777" w:rsidR="007D354F" w:rsidRPr="008861D0" w:rsidRDefault="007D354F" w:rsidP="00111C85">
      <w:pPr>
        <w:pStyle w:val="Heading3"/>
        <w:spacing w:after="120"/>
      </w:pPr>
      <w:r w:rsidRPr="008861D0">
        <w:t>Other disproportionately impacted groups</w:t>
      </w:r>
    </w:p>
    <w:p w14:paraId="3C37A220" w14:textId="77777777" w:rsidR="007D354F" w:rsidRPr="008861D0" w:rsidRDefault="007D354F" w:rsidP="00111C85">
      <w:pPr>
        <w:pStyle w:val="Bullet"/>
      </w:pPr>
      <w:r w:rsidRPr="008861D0">
        <w:rPr>
          <w:lang w:eastAsia="en-US"/>
        </w:rPr>
        <w:t xml:space="preserve">There was considerable overlap between submitters who identified as Māori and submitters who identified as Pacific peoples, and therefore many of </w:t>
      </w:r>
      <w:r w:rsidRPr="008861D0">
        <w:t>the</w:t>
      </w:r>
      <w:r w:rsidRPr="008861D0">
        <w:rPr>
          <w:lang w:eastAsia="en-US"/>
        </w:rPr>
        <w:t xml:space="preserve"> key priorities were </w:t>
      </w:r>
      <w:r w:rsidRPr="008861D0">
        <w:t xml:space="preserve">similar. Submitters who identified as Pacific peoples focused on ensuring a holistic approach to identifying and avoiding unintended negative consequences resulting from adaptation, particularly for vulnerable communities likely to be disproportionately impacted by change. </w:t>
      </w:r>
    </w:p>
    <w:p w14:paraId="3D53884E" w14:textId="2F4CCD6A" w:rsidR="007D354F" w:rsidRPr="008861D0" w:rsidRDefault="007D354F" w:rsidP="00111C85">
      <w:pPr>
        <w:pStyle w:val="Bullet"/>
      </w:pPr>
      <w:r w:rsidRPr="008861D0">
        <w:t>Submitters</w:t>
      </w:r>
      <w:r w:rsidR="007B0D96" w:rsidRPr="008861D0">
        <w:t>,</w:t>
      </w:r>
      <w:r w:rsidRPr="008861D0">
        <w:t xml:space="preserve"> who identified as children/</w:t>
      </w:r>
      <w:proofErr w:type="spellStart"/>
      <w:r w:rsidRPr="008861D0">
        <w:t>rangatahi</w:t>
      </w:r>
      <w:proofErr w:type="spellEnd"/>
      <w:r w:rsidR="00965E1E" w:rsidRPr="008861D0">
        <w:t>,</w:t>
      </w:r>
      <w:r w:rsidRPr="008861D0">
        <w:t xml:space="preserve"> wanted to see better engagement from central government with communities. </w:t>
      </w:r>
      <w:proofErr w:type="spellStart"/>
      <w:r w:rsidRPr="008861D0">
        <w:t>Rangatahi</w:t>
      </w:r>
      <w:proofErr w:type="spellEnd"/>
      <w:r w:rsidRPr="008861D0">
        <w:t xml:space="preserve"> also wanted to be given opportunities and support to be involved in education, planning, and implementation of adaptation. </w:t>
      </w:r>
      <w:proofErr w:type="spellStart"/>
      <w:r w:rsidRPr="008861D0">
        <w:t>Rangatahi</w:t>
      </w:r>
      <w:proofErr w:type="spellEnd"/>
      <w:r w:rsidRPr="008861D0">
        <w:t xml:space="preserve"> wanted central government to engage with, listen to, and take young people seriously.</w:t>
      </w:r>
      <w:r w:rsidR="00CE43B1" w:rsidRPr="008861D0">
        <w:t xml:space="preserve"> </w:t>
      </w:r>
      <w:proofErr w:type="spellStart"/>
      <w:r w:rsidRPr="008861D0">
        <w:t>Rangatahi</w:t>
      </w:r>
      <w:proofErr w:type="spellEnd"/>
      <w:r w:rsidRPr="008861D0">
        <w:t xml:space="preserve"> also focused on intergenerational education on climate change and its impacts, which they saw as a key action. </w:t>
      </w:r>
    </w:p>
    <w:p w14:paraId="48A0FAA4" w14:textId="50963C44" w:rsidR="007D354F" w:rsidRPr="008861D0" w:rsidRDefault="007D354F" w:rsidP="00111C85">
      <w:pPr>
        <w:pStyle w:val="Bullet"/>
      </w:pPr>
      <w:r w:rsidRPr="008861D0">
        <w:t>Submitters</w:t>
      </w:r>
      <w:r w:rsidR="00965E1E" w:rsidRPr="008861D0">
        <w:t>,</w:t>
      </w:r>
      <w:r w:rsidRPr="008861D0">
        <w:t xml:space="preserve"> who identified as disabled people</w:t>
      </w:r>
      <w:r w:rsidR="00965E1E" w:rsidRPr="008861D0">
        <w:t>,</w:t>
      </w:r>
      <w:r w:rsidRPr="008861D0">
        <w:t xml:space="preserve"> wanted to see more evidence on the intersectionality of disabled people and climate change. However, these submitters emphasised that action would need to take place before this data </w:t>
      </w:r>
      <w:r w:rsidR="007E29D3" w:rsidRPr="008861D0">
        <w:t xml:space="preserve">was </w:t>
      </w:r>
      <w:r w:rsidRPr="008861D0">
        <w:t>available. Disabled people noted the importance of accessibility to safe homes and electric vehicles. Implementation of the plan would have a huge impact for disabled people, and this needed to be fully considered. These submitters also noted that the draft plan itself was not accessible. They stated that it was not sufficient for documents to be in Microsoft Word, and that all images must be described. Government documents should be accessible, and processes need</w:t>
      </w:r>
      <w:r w:rsidR="00980C7D" w:rsidRPr="008861D0">
        <w:t>ed</w:t>
      </w:r>
      <w:r w:rsidRPr="008861D0">
        <w:t xml:space="preserve"> to cater to different levels of accessibility. </w:t>
      </w:r>
    </w:p>
    <w:p w14:paraId="62BC4B67" w14:textId="1CC4C808" w:rsidR="007D354F" w:rsidRPr="008861D0" w:rsidRDefault="007D354F" w:rsidP="00111C85">
      <w:pPr>
        <w:pStyle w:val="Bullet"/>
      </w:pPr>
      <w:r w:rsidRPr="008861D0">
        <w:t>Submitters</w:t>
      </w:r>
      <w:r w:rsidR="00965E1E" w:rsidRPr="008861D0">
        <w:t>,</w:t>
      </w:r>
      <w:r w:rsidRPr="008861D0">
        <w:t xml:space="preserve"> who identified as ethnic communities and minorities</w:t>
      </w:r>
      <w:r w:rsidR="00965E1E" w:rsidRPr="008861D0">
        <w:t>,</w:t>
      </w:r>
      <w:r w:rsidRPr="008861D0">
        <w:t xml:space="preserve"> mostly commented on the submission process, stating that they were frustrated with the form and process of the consultation. They noted </w:t>
      </w:r>
      <w:r w:rsidR="008C6530" w:rsidRPr="008861D0">
        <w:t xml:space="preserve">the </w:t>
      </w:r>
      <w:r w:rsidRPr="008861D0">
        <w:t xml:space="preserve">length of the document, </w:t>
      </w:r>
      <w:r w:rsidR="00421687" w:rsidRPr="008861D0">
        <w:t xml:space="preserve">its </w:t>
      </w:r>
      <w:r w:rsidRPr="008861D0">
        <w:t xml:space="preserve">complexity, and the high number of questions. </w:t>
      </w:r>
    </w:p>
    <w:p w14:paraId="6CA5A8D9" w14:textId="227C5453" w:rsidR="007D354F" w:rsidRPr="008861D0" w:rsidRDefault="007D354F" w:rsidP="00111C85">
      <w:pPr>
        <w:pStyle w:val="Bullet"/>
      </w:pPr>
      <w:r w:rsidRPr="008861D0">
        <w:t>There was a high number of submissions from people who were older or retired. Older/retired submitters held a wide range of views, including wanting to see more innovation and creativity in solutions, and a greater sense of urgency for action on climate</w:t>
      </w:r>
      <w:r w:rsidR="00111C85" w:rsidRPr="008861D0">
        <w:t> </w:t>
      </w:r>
      <w:r w:rsidRPr="008861D0">
        <w:t xml:space="preserve">change. </w:t>
      </w:r>
    </w:p>
    <w:p w14:paraId="2A4B8565" w14:textId="1E9B480A" w:rsidR="007D354F" w:rsidRPr="008861D0" w:rsidRDefault="007D354F" w:rsidP="007D354F">
      <w:pPr>
        <w:pStyle w:val="Bullet"/>
        <w:spacing w:line="280" w:lineRule="exact"/>
      </w:pPr>
      <w:r w:rsidRPr="008861D0">
        <w:lastRenderedPageBreak/>
        <w:t>Submitters</w:t>
      </w:r>
      <w:r w:rsidR="00965E1E" w:rsidRPr="008861D0">
        <w:t>,</w:t>
      </w:r>
      <w:r w:rsidRPr="008861D0">
        <w:t xml:space="preserve"> who identified as women</w:t>
      </w:r>
      <w:r w:rsidR="00965E1E" w:rsidRPr="008861D0">
        <w:t>,</w:t>
      </w:r>
      <w:r w:rsidRPr="008861D0">
        <w:t xml:space="preserve"> focused on the natural environment, including increasing the resilience of land, and protecting, enhancing and restoring carbon sinks</w:t>
      </w:r>
      <w:r w:rsidR="006D27ED" w:rsidRPr="008861D0">
        <w:t>,</w:t>
      </w:r>
      <w:r w:rsidRPr="008861D0">
        <w:t xml:space="preserve"> such as indigenous forest. </w:t>
      </w:r>
    </w:p>
    <w:p w14:paraId="2E493135" w14:textId="7BBD3885" w:rsidR="007D354F" w:rsidRPr="008861D0" w:rsidRDefault="007D354F" w:rsidP="007D354F">
      <w:pPr>
        <w:pStyle w:val="Bullet"/>
        <w:spacing w:line="280" w:lineRule="exact"/>
      </w:pPr>
      <w:r w:rsidRPr="008861D0">
        <w:t>Submitters from rural communities were focused on ensuring that</w:t>
      </w:r>
      <w:r w:rsidR="00B00368" w:rsidRPr="008861D0">
        <w:t xml:space="preserve"> the</w:t>
      </w:r>
      <w:r w:rsidRPr="008861D0">
        <w:t xml:space="preserve"> tools, guidance and methodologies created were inclusive and accessible. Rural communities wanted to be provided with the right tools and information to adapt. In addition, rural communities saw that they would require strong central government funding and leadership to ensure equity with other areas. </w:t>
      </w:r>
    </w:p>
    <w:p w14:paraId="48F19CF7" w14:textId="13BCD56D" w:rsidR="007D354F" w:rsidRPr="008861D0" w:rsidRDefault="007D354F" w:rsidP="007D354F">
      <w:pPr>
        <w:pStyle w:val="Bullet"/>
        <w:spacing w:line="280" w:lineRule="exact"/>
      </w:pPr>
      <w:r w:rsidRPr="008861D0">
        <w:t>Submitters</w:t>
      </w:r>
      <w:r w:rsidR="00186B0D" w:rsidRPr="008861D0">
        <w:t>,</w:t>
      </w:r>
      <w:r w:rsidRPr="008861D0">
        <w:t xml:space="preserve"> who identified as LGBTQI</w:t>
      </w:r>
      <w:r w:rsidR="00484048" w:rsidRPr="008861D0">
        <w:t>A</w:t>
      </w:r>
      <w:r w:rsidRPr="008861D0">
        <w:t>+</w:t>
      </w:r>
      <w:r w:rsidR="00186B0D" w:rsidRPr="008861D0">
        <w:t>,</w:t>
      </w:r>
      <w:r w:rsidRPr="008861D0">
        <w:t xml:space="preserve"> wanted to see central government encouraging a</w:t>
      </w:r>
      <w:r w:rsidR="00C25DA8" w:rsidRPr="008861D0">
        <w:t> </w:t>
      </w:r>
      <w:r w:rsidRPr="008861D0">
        <w:t>strong economy. In addition, these submitters focused on the global scale of climate change and the need for Aotearoa</w:t>
      </w:r>
      <w:r w:rsidR="0007524F" w:rsidRPr="008861D0">
        <w:t xml:space="preserve"> New Zealand</w:t>
      </w:r>
      <w:r w:rsidRPr="008861D0">
        <w:t xml:space="preserve"> to work with and learn from other countries to ensure the strongest response to adaptation. </w:t>
      </w:r>
    </w:p>
    <w:p w14:paraId="781F79FB" w14:textId="77777777" w:rsidR="007D354F" w:rsidRPr="008861D0" w:rsidRDefault="007D354F" w:rsidP="00111C85">
      <w:pPr>
        <w:pStyle w:val="BodyText"/>
      </w:pPr>
      <w:r w:rsidRPr="008861D0">
        <w:br w:type="page"/>
      </w:r>
    </w:p>
    <w:p w14:paraId="310113C2" w14:textId="75F3F9FD" w:rsidR="00ED5AA1" w:rsidRPr="008861D0" w:rsidRDefault="00ED5AA1" w:rsidP="00111C85">
      <w:pPr>
        <w:pStyle w:val="Heading1"/>
      </w:pPr>
      <w:bookmarkStart w:id="52" w:name="_Part_2:_National"/>
      <w:bookmarkStart w:id="53" w:name="_Toc106636933"/>
      <w:bookmarkStart w:id="54" w:name="_Toc110414347"/>
      <w:bookmarkEnd w:id="52"/>
      <w:r w:rsidRPr="008861D0">
        <w:lastRenderedPageBreak/>
        <w:t>Part 2:</w:t>
      </w:r>
      <w:r w:rsidR="00C767CA" w:rsidRPr="008861D0">
        <w:t xml:space="preserve"> National </w:t>
      </w:r>
      <w:r w:rsidR="00ED2434" w:rsidRPr="008861D0">
        <w:t>a</w:t>
      </w:r>
      <w:r w:rsidR="00C767CA" w:rsidRPr="008861D0">
        <w:t xml:space="preserve">daptation </w:t>
      </w:r>
      <w:r w:rsidR="00ED2434" w:rsidRPr="008861D0">
        <w:t>p</w:t>
      </w:r>
      <w:r w:rsidR="00C767CA" w:rsidRPr="008861D0">
        <w:t>lan</w:t>
      </w:r>
      <w:bookmarkEnd w:id="53"/>
      <w:bookmarkEnd w:id="54"/>
    </w:p>
    <w:p w14:paraId="721BEB02" w14:textId="55C11FD9" w:rsidR="0089003B" w:rsidRPr="008861D0" w:rsidRDefault="0089003B" w:rsidP="00111C85">
      <w:pPr>
        <w:pStyle w:val="Heading2"/>
        <w:spacing w:before="240"/>
      </w:pPr>
      <w:bookmarkStart w:id="55" w:name="_Toc110414348"/>
      <w:r w:rsidRPr="008861D0">
        <w:t>Major themes</w:t>
      </w:r>
      <w:bookmarkEnd w:id="55"/>
    </w:p>
    <w:p w14:paraId="13054D6D" w14:textId="2C87AE2B" w:rsidR="0047147B" w:rsidRPr="008861D0" w:rsidRDefault="0047147B" w:rsidP="00111C85">
      <w:pPr>
        <w:pStyle w:val="BodyText"/>
      </w:pPr>
      <w:r w:rsidRPr="008861D0">
        <w:t xml:space="preserve">Almost all submitters noted that climate change was already impacting their lives in some way. Impacts were wide-ranging and affected every aspect of life, including access to essential services, interference with transport networks, affecting livelihoods, </w:t>
      </w:r>
      <w:r w:rsidR="000B21DE" w:rsidRPr="008861D0">
        <w:t xml:space="preserve">and </w:t>
      </w:r>
      <w:r w:rsidRPr="008861D0">
        <w:t>food and water security, and causing considerable stress and worry about the future.</w:t>
      </w:r>
    </w:p>
    <w:p w14:paraId="4D7805AB" w14:textId="77777777" w:rsidR="0047147B" w:rsidRPr="008861D0" w:rsidRDefault="0047147B" w:rsidP="00111C85">
      <w:pPr>
        <w:pStyle w:val="BodyText"/>
      </w:pPr>
      <w:r w:rsidRPr="008861D0">
        <w:t>The draft national adaptation plan focused on three key areas.</w:t>
      </w:r>
    </w:p>
    <w:p w14:paraId="107E5E5F" w14:textId="015BB776" w:rsidR="0047147B" w:rsidRPr="008861D0" w:rsidRDefault="0047147B" w:rsidP="00111C85">
      <w:pPr>
        <w:pStyle w:val="Bullet"/>
      </w:pPr>
      <w:r w:rsidRPr="008861D0">
        <w:t>Focus area one: reform institutions to be fit for a changing climate. This means updating the legislative settings so that those who are responsible for preparing for and reducing exposure to changing climate risk will be better equipped.</w:t>
      </w:r>
    </w:p>
    <w:p w14:paraId="5AF70F8B" w14:textId="1F886F77" w:rsidR="0047147B" w:rsidRPr="008861D0" w:rsidRDefault="0047147B" w:rsidP="00111C85">
      <w:pPr>
        <w:pStyle w:val="Bullet"/>
      </w:pPr>
      <w:r w:rsidRPr="008861D0">
        <w:t>Focus area two: provide data, information and guidance to enable everyone to assess and reduce their own climate risks. This means that all New Zealanders will have access to information about the climate risks relevant to them.</w:t>
      </w:r>
    </w:p>
    <w:p w14:paraId="531C27B4" w14:textId="664DDB8C" w:rsidR="0047147B" w:rsidRPr="008861D0" w:rsidRDefault="0047147B" w:rsidP="00111C85">
      <w:pPr>
        <w:pStyle w:val="Bullet"/>
      </w:pPr>
      <w:r w:rsidRPr="008861D0">
        <w:t>Focus area three: embed climate resilience across government strategies and policies. This</w:t>
      </w:r>
      <w:r w:rsidR="00CD396F" w:rsidRPr="008861D0">
        <w:t> </w:t>
      </w:r>
      <w:r w:rsidRPr="008861D0">
        <w:t xml:space="preserve">means that </w:t>
      </w:r>
      <w:r w:rsidR="00E53D66" w:rsidRPr="008861D0">
        <w:t>g</w:t>
      </w:r>
      <w:r w:rsidRPr="008861D0">
        <w:t xml:space="preserve">overnment agencies will be considering climate risks in their strategies and proposals. </w:t>
      </w:r>
    </w:p>
    <w:p w14:paraId="7A2C06EB" w14:textId="77777777" w:rsidR="0047147B" w:rsidRPr="008861D0" w:rsidRDefault="0047147B" w:rsidP="0047147B">
      <w:pPr>
        <w:pStyle w:val="BodyText"/>
      </w:pPr>
      <w:r w:rsidRPr="008861D0">
        <w:t xml:space="preserve">Most submitters supported the three focus areas, and some stated that all three areas were equally important. Across the focus areas, submitters commented on the importance of community engagement, Māori involvement, support for local government and integrating and aligning the national adaptation plan with other plans and legislation. </w:t>
      </w:r>
    </w:p>
    <w:p w14:paraId="0612601C" w14:textId="6ECF1287" w:rsidR="0047147B" w:rsidRPr="008861D0" w:rsidRDefault="0047147B" w:rsidP="0047147B">
      <w:pPr>
        <w:pStyle w:val="BodyText"/>
      </w:pPr>
      <w:r w:rsidRPr="008861D0">
        <w:t xml:space="preserve">A system-wide approach to implement the actions in the plan was of utmost importance to submitters, with a focus on strengthening government partnerships across the country, clearly communicating roles and responsibilities, and ensuring resources </w:t>
      </w:r>
      <w:r w:rsidR="003A7875" w:rsidRPr="008861D0">
        <w:t xml:space="preserve">were </w:t>
      </w:r>
      <w:r w:rsidRPr="008861D0">
        <w:t xml:space="preserve">supplied to co-design holistic frameworks alongside Māori. </w:t>
      </w:r>
    </w:p>
    <w:p w14:paraId="09FDB3AB" w14:textId="7E07D7D1" w:rsidR="0047147B" w:rsidRPr="008861D0" w:rsidRDefault="0047147B" w:rsidP="0047147B">
      <w:pPr>
        <w:pStyle w:val="BodyText"/>
      </w:pPr>
      <w:r w:rsidRPr="008861D0">
        <w:t xml:space="preserve">Across all actions, submitters recommended that appropriate levels of funding and resources be supplied to all parties involved to ensure the proposed programmes </w:t>
      </w:r>
      <w:r w:rsidR="0084085E" w:rsidRPr="008861D0">
        <w:t xml:space="preserve">were </w:t>
      </w:r>
      <w:r w:rsidRPr="008861D0">
        <w:t>successfully implemented.</w:t>
      </w:r>
      <w:r w:rsidR="00CE43B1" w:rsidRPr="008861D0">
        <w:t xml:space="preserve"> </w:t>
      </w:r>
    </w:p>
    <w:p w14:paraId="64E26203" w14:textId="562C7410" w:rsidR="0047147B" w:rsidRPr="008861D0" w:rsidRDefault="0047147B" w:rsidP="0047147B">
      <w:pPr>
        <w:pStyle w:val="BodyText"/>
      </w:pPr>
      <w:r w:rsidRPr="008861D0">
        <w:t xml:space="preserve">Most submitters commented on the roles of central and local government in bearing the risks and costs of adaptation, with some submitters discussing the roles of banks and insurers, asset owners and the private sector. Some submitters sought improved alignment and working relationships between insurers </w:t>
      </w:r>
      <w:r w:rsidR="00BA2271" w:rsidRPr="008861D0">
        <w:t xml:space="preserve">and </w:t>
      </w:r>
      <w:r w:rsidRPr="008861D0">
        <w:t xml:space="preserve">local and central government to effectively deliver on mitigation and adaptation. Submitters also wanted to see </w:t>
      </w:r>
      <w:r w:rsidR="00BA2271" w:rsidRPr="008861D0">
        <w:t>g</w:t>
      </w:r>
      <w:r w:rsidRPr="008861D0">
        <w:t xml:space="preserve">overnment working closely with mana whenua. </w:t>
      </w:r>
    </w:p>
    <w:p w14:paraId="5BD70473" w14:textId="3AB069A9" w:rsidR="0047147B" w:rsidRPr="008861D0" w:rsidRDefault="0047147B" w:rsidP="0047147B">
      <w:pPr>
        <w:pStyle w:val="BodyText"/>
      </w:pPr>
      <w:r w:rsidRPr="008861D0">
        <w:t>Submitters considered that adaptation offer</w:t>
      </w:r>
      <w:r w:rsidR="00B40EF8" w:rsidRPr="008861D0">
        <w:t>ed</w:t>
      </w:r>
      <w:r w:rsidRPr="008861D0">
        <w:t xml:space="preserve"> economic opportunities to communities and regions as well as businesses and sectors. Many of these opportunities support</w:t>
      </w:r>
      <w:r w:rsidR="00B40EF8" w:rsidRPr="008861D0">
        <w:t>ed</w:t>
      </w:r>
      <w:r w:rsidRPr="008861D0">
        <w:t xml:space="preserve"> a move to more self-sufficient communities. To maximise these economic opportunities, submitters commented that central government should harness them through a mixture of funding initiatives as well as changes to regulations, legislation and sustainable procurement. </w:t>
      </w:r>
    </w:p>
    <w:p w14:paraId="737C0DB5" w14:textId="2D4B4F18" w:rsidR="009E6383" w:rsidRPr="008861D0" w:rsidRDefault="00C767CA" w:rsidP="00017057">
      <w:pPr>
        <w:pStyle w:val="Heading2"/>
        <w:tabs>
          <w:tab w:val="clear" w:pos="851"/>
        </w:tabs>
        <w:spacing w:after="240"/>
      </w:pPr>
      <w:bookmarkStart w:id="56" w:name="_Toc110414349"/>
      <w:r w:rsidRPr="008861D0">
        <w:lastRenderedPageBreak/>
        <w:t>The impact of climate change</w:t>
      </w:r>
      <w:bookmarkEnd w:id="56"/>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17FF7" w:rsidRPr="008861D0" w14:paraId="246B0C9A" w14:textId="77777777" w:rsidTr="00C17FF7">
        <w:tc>
          <w:tcPr>
            <w:tcW w:w="0" w:type="auto"/>
            <w:shd w:val="clear" w:color="auto" w:fill="D2DDE2"/>
          </w:tcPr>
          <w:p w14:paraId="3328199B" w14:textId="57D4FED8" w:rsidR="00C17FF7" w:rsidRPr="008861D0" w:rsidRDefault="00C17FF7" w:rsidP="00CC6136">
            <w:pPr>
              <w:pStyle w:val="Boxtext"/>
              <w:spacing w:before="240" w:after="180"/>
              <w:jc w:val="left"/>
            </w:pPr>
            <w:r w:rsidRPr="008861D0">
              <w:rPr>
                <w:b/>
                <w:bCs/>
              </w:rPr>
              <w:t>Question 1:</w:t>
            </w:r>
            <w:r w:rsidRPr="008861D0">
              <w:t xml:space="preserve"> Climate change is already impacting New Zealanders. Some examples include extreme weather events such as storms, heatwaves and heavy rainfall, which affects lives, livelihoods, health and wellbeing, ecosystems and species, economic, social and cultural assets, services (including ecosystem services) and infrastructure. How is climate change impacting you? This could be within your community and/or </w:t>
            </w:r>
            <w:proofErr w:type="spellStart"/>
            <w:r w:rsidRPr="008861D0">
              <w:t>hapū</w:t>
            </w:r>
            <w:proofErr w:type="spellEnd"/>
            <w:r w:rsidRPr="008861D0">
              <w:t xml:space="preserve"> and iwi, and/or your business/organisation, and/or your region.</w:t>
            </w:r>
          </w:p>
        </w:tc>
      </w:tr>
    </w:tbl>
    <w:p w14:paraId="19C5BC40" w14:textId="1866E31E" w:rsidR="007C6A94" w:rsidRPr="008861D0" w:rsidRDefault="007C6A94" w:rsidP="00CC6136">
      <w:pPr>
        <w:pStyle w:val="BodyText"/>
        <w:spacing w:before="240"/>
      </w:pPr>
      <w:r w:rsidRPr="008861D0">
        <w:t>Most submitters who responded to this question ha</w:t>
      </w:r>
      <w:r w:rsidR="00AE6BB9" w:rsidRPr="008861D0">
        <w:t>d</w:t>
      </w:r>
      <w:r w:rsidRPr="008861D0">
        <w:t xml:space="preserve"> been impacted by climate change in some way. Very few noted no impact at all. An increase in extreme weather patterns was mentioned by most submitters. This varied from severe storms to extended drought, creating an increase in flooding, erosion, wildfires and sea-level rise. Some submitters noted the adverse impact climate change was having on biodiversity and Aotearoa New Zealand</w:t>
      </w:r>
      <w:r w:rsidR="004F7122" w:rsidRPr="008861D0">
        <w:t>’</w:t>
      </w:r>
      <w:r w:rsidRPr="008861D0">
        <w:t>s unique</w:t>
      </w:r>
      <w:r w:rsidR="00BE0868" w:rsidRPr="008861D0">
        <w:t> </w:t>
      </w:r>
      <w:r w:rsidRPr="008861D0">
        <w:t xml:space="preserve">ecosystem. </w:t>
      </w:r>
    </w:p>
    <w:p w14:paraId="51D397ED" w14:textId="591C23B6" w:rsidR="007C6A94" w:rsidRPr="008861D0" w:rsidRDefault="007C6A94" w:rsidP="007C6A94">
      <w:pPr>
        <w:pStyle w:val="BodyText"/>
      </w:pPr>
      <w:r w:rsidRPr="008861D0">
        <w:t>Submitters noted that this had flow</w:t>
      </w:r>
      <w:r w:rsidR="00827BC0" w:rsidRPr="008861D0">
        <w:t>-</w:t>
      </w:r>
      <w:r w:rsidRPr="008861D0">
        <w:t>on negative impacts on almost all areas of their lives, such</w:t>
      </w:r>
      <w:r w:rsidR="00BE0868" w:rsidRPr="008861D0">
        <w:t> </w:t>
      </w:r>
      <w:r w:rsidRPr="008861D0">
        <w:t>as making it harder to access key services, interfering with key transport routes, affecting livelihoods, food and water security, and causing considerable stress and worry about the</w:t>
      </w:r>
      <w:r w:rsidR="00790BC6" w:rsidRPr="008861D0">
        <w:t> </w:t>
      </w:r>
      <w:r w:rsidRPr="008861D0">
        <w:t>future.</w:t>
      </w:r>
    </w:p>
    <w:p w14:paraId="3D782D2C" w14:textId="34826503" w:rsidR="007C6A94" w:rsidRPr="008861D0" w:rsidRDefault="007C6A94" w:rsidP="00790BC6">
      <w:pPr>
        <w:pStyle w:val="Quote"/>
      </w:pPr>
      <w:r w:rsidRPr="008861D0">
        <w:t>Climate change is impacting mental health, particularly of our young communities, but</w:t>
      </w:r>
      <w:r w:rsidR="00790BC6" w:rsidRPr="008861D0">
        <w:t> </w:t>
      </w:r>
      <w:r w:rsidRPr="008861D0">
        <w:t>many people of different generations cannot understand why more action is not being</w:t>
      </w:r>
      <w:r w:rsidR="00790BC6" w:rsidRPr="008861D0">
        <w:t> </w:t>
      </w:r>
      <w:r w:rsidRPr="008861D0">
        <w:t>taken, and why government legislation continues to allow building over quality farmland and wilderness. We do not understand why this is not being treated with the focus and urgency that the Covid response did when the existential threat here is higher. –</w:t>
      </w:r>
      <w:r w:rsidR="00790BC6" w:rsidRPr="008861D0">
        <w:t> </w:t>
      </w:r>
      <w:r w:rsidRPr="008861D0">
        <w:t>Local government</w:t>
      </w:r>
      <w:r w:rsidR="00CE43B1" w:rsidRPr="008861D0">
        <w:t xml:space="preserve"> </w:t>
      </w:r>
    </w:p>
    <w:p w14:paraId="4669D52A" w14:textId="0D134093" w:rsidR="007C6A94" w:rsidRPr="008861D0" w:rsidRDefault="007C6A94" w:rsidP="007C6A94">
      <w:pPr>
        <w:pStyle w:val="BodyText"/>
      </w:pPr>
      <w:r w:rsidRPr="008861D0">
        <w:t xml:space="preserve">Many submitters also noted the negative impact climate was having on key industries, including agriculture, the electricity sector, first responders, tourism and horticulture. A few businesses noted the proactive steps they were taking to prepare for the effects of climate change, including long-term planning to try to mitigate risks. </w:t>
      </w:r>
    </w:p>
    <w:p w14:paraId="6523807A" w14:textId="6DDAF53B" w:rsidR="007C6A94" w:rsidRPr="008861D0" w:rsidRDefault="007C6A94" w:rsidP="007C6A94">
      <w:pPr>
        <w:pStyle w:val="BodyText"/>
      </w:pPr>
      <w:r w:rsidRPr="008861D0">
        <w:t xml:space="preserve">It was clear through the range of submissions that climate change is and will continue to affect different regions, demographics, and communities in diverse ways. Some submitters noted that there </w:t>
      </w:r>
      <w:r w:rsidR="00F968EE" w:rsidRPr="008861D0">
        <w:t xml:space="preserve">would </w:t>
      </w:r>
      <w:r w:rsidRPr="008861D0">
        <w:t>be disproportionate impacts on those in coastal areas, low socio</w:t>
      </w:r>
      <w:r w:rsidR="001A462D" w:rsidRPr="008861D0">
        <w:t>-</w:t>
      </w:r>
      <w:r w:rsidRPr="008861D0">
        <w:t xml:space="preserve">economic groups, Pasifika communities and Māori. </w:t>
      </w:r>
    </w:p>
    <w:p w14:paraId="6CA09646" w14:textId="5B2CCA39" w:rsidR="00ED5AA1" w:rsidRPr="008861D0" w:rsidRDefault="007C6A94" w:rsidP="00790BC6">
      <w:pPr>
        <w:pStyle w:val="Quote"/>
      </w:pPr>
      <w:r w:rsidRPr="008861D0">
        <w:t>We have a disproportionally high percentage of low-income ratepayers who will struggle to adapt to climate change impacts, both physically and financially. As the costs of living, heating, and cooling increase due to extreme weather, our low-decile population will be</w:t>
      </w:r>
      <w:r w:rsidR="00884D0A" w:rsidRPr="008861D0">
        <w:t> </w:t>
      </w:r>
      <w:r w:rsidRPr="008861D0">
        <w:t>hit hardest. As we are a landlocked district, the Ruapehu District may benefit from people</w:t>
      </w:r>
      <w:r w:rsidR="00884D0A" w:rsidRPr="008861D0">
        <w:t> </w:t>
      </w:r>
      <w:r w:rsidRPr="008861D0">
        <w:t>moving to the district, looking to move away from coastal impacts. However, this potential population influx needs to be managed carefully to ensure that our residents who already live here are not negatively impacted by rising property values and supply shortages. – Local government</w:t>
      </w:r>
    </w:p>
    <w:p w14:paraId="676F2219" w14:textId="2D4F729B" w:rsidR="00C767CA" w:rsidRPr="008861D0" w:rsidRDefault="00C767CA" w:rsidP="00017057">
      <w:pPr>
        <w:pStyle w:val="Heading2"/>
        <w:spacing w:after="240"/>
      </w:pPr>
      <w:bookmarkStart w:id="57" w:name="_Toc110414350"/>
      <w:r w:rsidRPr="008861D0">
        <w:lastRenderedPageBreak/>
        <w:t>Focus areas</w:t>
      </w:r>
      <w:bookmarkEnd w:id="57"/>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A5CE9" w:rsidRPr="008861D0" w14:paraId="6BC7EEEF" w14:textId="77777777" w:rsidTr="00EA5CE9">
        <w:tc>
          <w:tcPr>
            <w:tcW w:w="0" w:type="auto"/>
            <w:shd w:val="clear" w:color="auto" w:fill="D2DDE2"/>
          </w:tcPr>
          <w:p w14:paraId="1BBC03B7" w14:textId="77777777" w:rsidR="00EA5CE9" w:rsidRPr="008861D0" w:rsidRDefault="00EA5CE9" w:rsidP="00EA5CE9">
            <w:pPr>
              <w:pStyle w:val="Boxtext"/>
              <w:keepNext/>
              <w:spacing w:before="240"/>
              <w:jc w:val="left"/>
            </w:pPr>
            <w:r w:rsidRPr="008861D0">
              <w:rPr>
                <w:b/>
                <w:bCs/>
              </w:rPr>
              <w:t>Question 2</w:t>
            </w:r>
            <w:r w:rsidRPr="008861D0">
              <w:t>: The national adaptation plan focuses on three key areas. Please indicate which area is most important for you.</w:t>
            </w:r>
          </w:p>
          <w:p w14:paraId="16E7469E" w14:textId="77777777" w:rsidR="00EA5CE9" w:rsidRPr="008861D0" w:rsidRDefault="00EA5CE9" w:rsidP="00B439D4">
            <w:pPr>
              <w:pStyle w:val="Boxtext"/>
              <w:spacing w:before="0"/>
              <w:jc w:val="left"/>
            </w:pPr>
            <w:r w:rsidRPr="008861D0">
              <w:t>Focus area one: reform institutions to be fit for a changing climate. This means updating the legislative settings so that those who are responsible for preparing for and reducing exposure to changing climate risk will be better equipped.</w:t>
            </w:r>
          </w:p>
          <w:p w14:paraId="418CEBA6" w14:textId="77777777" w:rsidR="00EA5CE9" w:rsidRPr="008861D0" w:rsidRDefault="00EA5CE9" w:rsidP="00B439D4">
            <w:pPr>
              <w:pStyle w:val="Boxtext"/>
              <w:spacing w:before="0"/>
              <w:jc w:val="left"/>
            </w:pPr>
            <w:r w:rsidRPr="008861D0">
              <w:t>Focus area two: provide data, information and guidance to enable everyone to assess and reduce their own climate risks. This means that all New Zealanders will have access to information about the climate risks that are relevant to them</w:t>
            </w:r>
          </w:p>
          <w:p w14:paraId="56390762" w14:textId="77777777" w:rsidR="00EA5CE9" w:rsidRPr="008861D0" w:rsidRDefault="00EA5CE9" w:rsidP="00B439D4">
            <w:pPr>
              <w:pStyle w:val="Boxtext"/>
              <w:spacing w:before="0"/>
              <w:jc w:val="left"/>
            </w:pPr>
            <w:r w:rsidRPr="008861D0">
              <w:t>Focus area three: embed climate resilience across government strategies and policies. This means that government agencies will be considering climate risks in their strategies and proposals.</w:t>
            </w:r>
          </w:p>
          <w:p w14:paraId="366F6D7C" w14:textId="12080642" w:rsidR="00EA5CE9" w:rsidRPr="008861D0" w:rsidRDefault="00EA5CE9" w:rsidP="003F7A2C">
            <w:pPr>
              <w:pStyle w:val="Boxtext"/>
              <w:spacing w:before="0" w:after="180"/>
              <w:jc w:val="left"/>
            </w:pPr>
            <w:r w:rsidRPr="008861D0">
              <w:t>Other? Please explain.</w:t>
            </w:r>
          </w:p>
        </w:tc>
      </w:tr>
    </w:tbl>
    <w:p w14:paraId="20348587" w14:textId="7A1ED4FF" w:rsidR="00635FA5" w:rsidRPr="008861D0" w:rsidRDefault="00635FA5" w:rsidP="00B439D4">
      <w:pPr>
        <w:pStyle w:val="BodyText"/>
        <w:spacing w:before="240"/>
      </w:pPr>
      <w:r w:rsidRPr="008861D0">
        <w:t>Those who responded to this question commented on a wide range of issues across all three of</w:t>
      </w:r>
      <w:r w:rsidR="007A62B7" w:rsidRPr="008861D0">
        <w:t> </w:t>
      </w:r>
      <w:r w:rsidRPr="008861D0">
        <w:t xml:space="preserve">the focus areas. Most submissions supported the focus areas, with some submissions stating that all three areas were important. </w:t>
      </w:r>
    </w:p>
    <w:p w14:paraId="6ED1E4CE" w14:textId="7E115C5F" w:rsidR="0099074F" w:rsidRPr="008861D0" w:rsidRDefault="00635FA5" w:rsidP="007A62B7">
      <w:pPr>
        <w:pStyle w:val="BodyText"/>
      </w:pPr>
      <w:r w:rsidRPr="008861D0">
        <w:t>Appropriate levels of funding, timelines for implementation, the need for system</w:t>
      </w:r>
      <w:r w:rsidR="005C2348" w:rsidRPr="008861D0">
        <w:t>-</w:t>
      </w:r>
      <w:r w:rsidRPr="008861D0">
        <w:t>level change, clarity about roles and responsibilities at national and regional levels, the need for certainty and consistency, and the equitable distribution of impacts were also discussed by some submitters across all three focus areas.</w:t>
      </w:r>
    </w:p>
    <w:p w14:paraId="7F3C4276" w14:textId="208D5A13" w:rsidR="00C767CA" w:rsidRPr="008861D0" w:rsidRDefault="00C767CA" w:rsidP="007A62B7">
      <w:pPr>
        <w:pStyle w:val="Heading2"/>
      </w:pPr>
      <w:bookmarkStart w:id="58" w:name="_Toc110414351"/>
      <w:r w:rsidRPr="008861D0">
        <w:t>Engagement</w:t>
      </w:r>
      <w:bookmarkEnd w:id="58"/>
    </w:p>
    <w:p w14:paraId="1820A5ED" w14:textId="25E721E4" w:rsidR="00DD56DA" w:rsidRPr="008861D0" w:rsidRDefault="00DD56DA" w:rsidP="007A62B7">
      <w:pPr>
        <w:pStyle w:val="BodyText"/>
      </w:pPr>
      <w:r w:rsidRPr="008861D0">
        <w:t>Some submitters commented on the need for community, iwi, local government, and business</w:t>
      </w:r>
      <w:r w:rsidR="007A62B7" w:rsidRPr="008861D0">
        <w:t> </w:t>
      </w:r>
      <w:r w:rsidRPr="008861D0">
        <w:t>engagement, highlighting opportunities to share knowledge and ensure actions were</w:t>
      </w:r>
      <w:r w:rsidR="007A62B7" w:rsidRPr="008861D0">
        <w:t> </w:t>
      </w:r>
      <w:r w:rsidRPr="008861D0">
        <w:t>appropriate for</w:t>
      </w:r>
      <w:r w:rsidR="00757DD0" w:rsidRPr="008861D0">
        <w:t xml:space="preserve"> the</w:t>
      </w:r>
      <w:r w:rsidRPr="008861D0">
        <w:t xml:space="preserve"> local context. It was also noted by a few submitters that reaching consensus </w:t>
      </w:r>
      <w:r w:rsidR="00B65347" w:rsidRPr="008861D0">
        <w:t xml:space="preserve">could </w:t>
      </w:r>
      <w:r w:rsidRPr="008861D0">
        <w:t>be challenging</w:t>
      </w:r>
      <w:r w:rsidR="00A463AE" w:rsidRPr="008861D0">
        <w:t>,</w:t>
      </w:r>
      <w:r w:rsidRPr="008861D0">
        <w:t xml:space="preserve"> and support would be welcome </w:t>
      </w:r>
      <w:r w:rsidR="00A463AE" w:rsidRPr="008861D0">
        <w:t>to engage</w:t>
      </w:r>
      <w:r w:rsidRPr="008861D0">
        <w:t xml:space="preserve"> effectively in contentious areas. </w:t>
      </w:r>
    </w:p>
    <w:p w14:paraId="378A22A8" w14:textId="4145509A" w:rsidR="00DD56DA" w:rsidRPr="008861D0" w:rsidRDefault="00DD56DA" w:rsidP="007A62B7">
      <w:pPr>
        <w:pStyle w:val="BodyText"/>
      </w:pPr>
      <w:r w:rsidRPr="008861D0">
        <w:t xml:space="preserve">Some submitters noted the importance of iwi and Māori engagement and involvement and ensuring that </w:t>
      </w:r>
      <w:proofErr w:type="spellStart"/>
      <w:r w:rsidRPr="008861D0">
        <w:t>Te</w:t>
      </w:r>
      <w:proofErr w:type="spellEnd"/>
      <w:r w:rsidRPr="008861D0">
        <w:t xml:space="preserve"> </w:t>
      </w:r>
      <w:proofErr w:type="spellStart"/>
      <w:r w:rsidRPr="008861D0">
        <w:t>Tiriti</w:t>
      </w:r>
      <w:proofErr w:type="spellEnd"/>
      <w:r w:rsidRPr="008861D0">
        <w:t xml:space="preserve"> obligations </w:t>
      </w:r>
      <w:r w:rsidR="00D2384F" w:rsidRPr="008861D0">
        <w:t xml:space="preserve">were </w:t>
      </w:r>
      <w:r w:rsidRPr="008861D0">
        <w:t>integral to the final plan. A few submitters expanded on</w:t>
      </w:r>
      <w:r w:rsidR="007A62B7" w:rsidRPr="008861D0">
        <w:t> </w:t>
      </w:r>
      <w:r w:rsidRPr="008861D0">
        <w:t xml:space="preserve">this idea by suggesting more comprehensive integration of the </w:t>
      </w:r>
      <w:proofErr w:type="spellStart"/>
      <w:r w:rsidRPr="008861D0">
        <w:t>Rauora</w:t>
      </w:r>
      <w:proofErr w:type="spellEnd"/>
      <w:r w:rsidRPr="008861D0">
        <w:t xml:space="preserve"> framework, engagement with iwi and Māori being elevated to a critical action and ensuring adequate funding and resourcing for this engagement.</w:t>
      </w:r>
    </w:p>
    <w:p w14:paraId="11A86C4D" w14:textId="42818229" w:rsidR="00DD56DA" w:rsidRPr="008861D0" w:rsidRDefault="00DD56DA" w:rsidP="007A62B7">
      <w:pPr>
        <w:pStyle w:val="BodyText"/>
      </w:pPr>
      <w:r w:rsidRPr="008861D0">
        <w:t xml:space="preserve">Many submitters </w:t>
      </w:r>
      <w:r w:rsidR="0075203C" w:rsidRPr="008861D0">
        <w:t>said</w:t>
      </w:r>
      <w:r w:rsidRPr="008861D0">
        <w:t xml:space="preserve"> a system-wide transformation was required and that </w:t>
      </w:r>
      <w:r w:rsidR="0075203C" w:rsidRPr="008861D0">
        <w:t xml:space="preserve">this was </w:t>
      </w:r>
      <w:r w:rsidRPr="008861D0">
        <w:t xml:space="preserve">not only the responsibility of individuals. These submitters commented that some individuals </w:t>
      </w:r>
      <w:r w:rsidR="001263C2" w:rsidRPr="008861D0">
        <w:t xml:space="preserve">would </w:t>
      </w:r>
      <w:r w:rsidRPr="008861D0">
        <w:t>not have the resources to adapt, and consideration should be given to how to transition equitably.</w:t>
      </w:r>
      <w:r w:rsidR="00CE43B1" w:rsidRPr="008861D0">
        <w:t xml:space="preserve"> </w:t>
      </w:r>
    </w:p>
    <w:p w14:paraId="2919F91C" w14:textId="3DF1BA28" w:rsidR="00C767CA" w:rsidRPr="008861D0" w:rsidRDefault="00A44B33" w:rsidP="00341FFA">
      <w:pPr>
        <w:pStyle w:val="Heading2"/>
      </w:pPr>
      <w:bookmarkStart w:id="59" w:name="_Toc110414352"/>
      <w:r w:rsidRPr="008861D0">
        <w:t>I</w:t>
      </w:r>
      <w:r w:rsidR="00C767CA" w:rsidRPr="008861D0">
        <w:t xml:space="preserve">mplementing the </w:t>
      </w:r>
      <w:r w:rsidR="00DB56FB" w:rsidRPr="008861D0">
        <w:t>n</w:t>
      </w:r>
      <w:r w:rsidR="00C767CA" w:rsidRPr="008861D0">
        <w:t xml:space="preserve">ational </w:t>
      </w:r>
      <w:r w:rsidR="00DB56FB" w:rsidRPr="008861D0">
        <w:t>a</w:t>
      </w:r>
      <w:r w:rsidR="00C767CA" w:rsidRPr="008861D0">
        <w:t xml:space="preserve">daptation </w:t>
      </w:r>
      <w:r w:rsidR="00DB56FB" w:rsidRPr="008861D0">
        <w:t>p</w:t>
      </w:r>
      <w:r w:rsidR="00C767CA" w:rsidRPr="008861D0">
        <w:t>lan</w:t>
      </w:r>
      <w:bookmarkEnd w:id="59"/>
      <w:r w:rsidR="00C767CA" w:rsidRPr="008861D0">
        <w:t xml:space="preserve"> </w:t>
      </w:r>
    </w:p>
    <w:p w14:paraId="5967EC3F" w14:textId="483E202A" w:rsidR="007F4460" w:rsidRPr="008861D0" w:rsidRDefault="007F4460" w:rsidP="007A62B7">
      <w:pPr>
        <w:pStyle w:val="BodyText"/>
      </w:pPr>
      <w:r w:rsidRPr="008861D0">
        <w:t xml:space="preserve">Some submitters noted the need to integrate, align or coordinate the final plan with other regulations and legislation to create a holistic, long-term approach. A few highlighted tensions between the requirements of various regulations and legislation, and it should be made clear how these tensions </w:t>
      </w:r>
      <w:r w:rsidR="00C96662" w:rsidRPr="008861D0">
        <w:t xml:space="preserve">would </w:t>
      </w:r>
      <w:r w:rsidRPr="008861D0">
        <w:t xml:space="preserve">be reconciled. </w:t>
      </w:r>
    </w:p>
    <w:p w14:paraId="02DF01EF" w14:textId="77777777" w:rsidR="007F4460" w:rsidRPr="008861D0" w:rsidRDefault="007F4460" w:rsidP="00341FFA">
      <w:pPr>
        <w:pStyle w:val="Quote"/>
      </w:pPr>
      <w:r w:rsidRPr="008861D0">
        <w:lastRenderedPageBreak/>
        <w:t xml:space="preserve">Given the scale of reform and change Aotearoa New Zealand is embarking on, we must ensure </w:t>
      </w:r>
      <w:proofErr w:type="gramStart"/>
      <w:r w:rsidRPr="008861D0">
        <w:t>all of</w:t>
      </w:r>
      <w:proofErr w:type="gramEnd"/>
      <w:r w:rsidRPr="008861D0">
        <w:t xml:space="preserve"> the proposed plans operate together to avoid the risk of one plan having an inconsequential [sic] impact on another. – Organisation</w:t>
      </w:r>
    </w:p>
    <w:p w14:paraId="4059E785" w14:textId="40576AFF" w:rsidR="007F4460" w:rsidRPr="008861D0" w:rsidRDefault="007F4460" w:rsidP="00341FFA">
      <w:pPr>
        <w:pStyle w:val="BodyText"/>
      </w:pPr>
      <w:r w:rsidRPr="008861D0">
        <w:t>Some submitters also suggested that greater certainty was required to support consistent decision-making and planning. These submitters noted that greater clarity was required on roles and responsibilities to avoid inconsistency or overlap. Those from local government highlighted the need for clarity for their role, and support, tools and guidance on how to implement the reforms under</w:t>
      </w:r>
      <w:r w:rsidR="0058296B" w:rsidRPr="008861D0">
        <w:t xml:space="preserve"> </w:t>
      </w:r>
      <w:r w:rsidRPr="008861D0">
        <w:t>way. A few noted the need for adequate time and resources to</w:t>
      </w:r>
      <w:r w:rsidR="0027119B" w:rsidRPr="008861D0">
        <w:t> </w:t>
      </w:r>
      <w:r w:rsidRPr="008861D0">
        <w:t xml:space="preserve">implement the significant changes in the reforms. </w:t>
      </w:r>
    </w:p>
    <w:p w14:paraId="5413ADE9" w14:textId="04046BB3" w:rsidR="007F4460" w:rsidRPr="008861D0" w:rsidRDefault="007F4460" w:rsidP="00341FFA">
      <w:pPr>
        <w:pStyle w:val="BodyText"/>
      </w:pPr>
      <w:r w:rsidRPr="008861D0">
        <w:t>A few submitters raised concerns about funding models, liability and compensation, and subsidies. The concerns covered cost allocations, adapt</w:t>
      </w:r>
      <w:r w:rsidR="00E75853" w:rsidRPr="008861D0">
        <w:t>at</w:t>
      </w:r>
      <w:r w:rsidRPr="008861D0">
        <w:t xml:space="preserve">ion financing and building capacity and capability. Other submitters were also concerned about the timelines for the final plan and requested greater clarity. They noted the need for faster implementation of the final plan as a whole and the need </w:t>
      </w:r>
      <w:r w:rsidR="009B4CF0" w:rsidRPr="008861D0">
        <w:t xml:space="preserve">to expedite </w:t>
      </w:r>
      <w:r w:rsidRPr="008861D0">
        <w:t>professional training, so organisations ha</w:t>
      </w:r>
      <w:r w:rsidR="00C043F6" w:rsidRPr="008861D0">
        <w:t>d</w:t>
      </w:r>
      <w:r w:rsidRPr="008861D0">
        <w:t xml:space="preserve"> the required skills. This would ensure a transition phase with appropriate guidance and prevent delays in the interim. </w:t>
      </w:r>
    </w:p>
    <w:p w14:paraId="6290DF5F" w14:textId="6B7B725D" w:rsidR="00C767CA" w:rsidRPr="008861D0" w:rsidRDefault="00C767CA" w:rsidP="00341FFA">
      <w:pPr>
        <w:pStyle w:val="Heading2"/>
      </w:pPr>
      <w:bookmarkStart w:id="60" w:name="_Toc110414353"/>
      <w:r w:rsidRPr="008861D0">
        <w:t>Data, information and guidance</w:t>
      </w:r>
      <w:bookmarkEnd w:id="60"/>
      <w:r w:rsidRPr="008861D0">
        <w:t xml:space="preserve"> </w:t>
      </w:r>
    </w:p>
    <w:p w14:paraId="407F9826" w14:textId="77777777" w:rsidR="002E0AB5" w:rsidRPr="008861D0" w:rsidRDefault="002E0AB5" w:rsidP="00341FFA">
      <w:pPr>
        <w:pStyle w:val="BodyText"/>
      </w:pPr>
      <w:r w:rsidRPr="008861D0">
        <w:t xml:space="preserve">Most of the submitters who responded to focus area two supported a national data resource but noted that it needed to be usable by everyone, freely available and available in different formats. </w:t>
      </w:r>
    </w:p>
    <w:p w14:paraId="79FCB04F" w14:textId="31410D15" w:rsidR="002E0AB5" w:rsidRPr="008861D0" w:rsidRDefault="002E0AB5" w:rsidP="00341FFA">
      <w:pPr>
        <w:pStyle w:val="BodyText"/>
      </w:pPr>
      <w:r w:rsidRPr="008861D0">
        <w:t>In relation to data, some submitters noted that there were datasets already available</w:t>
      </w:r>
      <w:r w:rsidR="0069703E" w:rsidRPr="008861D0">
        <w:t>,</w:t>
      </w:r>
      <w:r w:rsidRPr="008861D0">
        <w:t xml:space="preserve"> which should be reviewed and collated, and a few local government submitters were willing to share their data. The need for high quality and standardised data was noted by a few submitters and submitters also commented that data collection was only the start. Equitable use would mean the data was available in different forms for different audiences and accompanied by tailored messaging. A few submitters suggested education and made comparisons to the public campaigns around COVID-19. </w:t>
      </w:r>
    </w:p>
    <w:p w14:paraId="6E04C3FA" w14:textId="1A46C682" w:rsidR="002E0AB5" w:rsidRPr="008861D0" w:rsidRDefault="002E0AB5" w:rsidP="0004795F">
      <w:pPr>
        <w:pStyle w:val="Quote"/>
      </w:pPr>
      <w:r w:rsidRPr="008861D0">
        <w:t xml:space="preserve">A significant aspect to consider is the storytelling behind climate change. Storytelling gives Pacific peoples the ability to communicate information, stories, narratives and solutions in authentic and relevant ways. It plays a critical role in the way climate change is understood and responded to. – Advocacy group </w:t>
      </w:r>
    </w:p>
    <w:p w14:paraId="47DF42A2" w14:textId="668618EA" w:rsidR="002E0AB5" w:rsidRPr="008861D0" w:rsidRDefault="002E0AB5" w:rsidP="002E0AB5">
      <w:pPr>
        <w:pStyle w:val="BodyText"/>
        <w:rPr>
          <w:spacing w:val="-2"/>
        </w:rPr>
      </w:pPr>
      <w:r w:rsidRPr="008861D0">
        <w:t xml:space="preserve">A few submitters were concerned about whether there </w:t>
      </w:r>
      <w:r w:rsidR="000E5F00" w:rsidRPr="008861D0">
        <w:t xml:space="preserve">were </w:t>
      </w:r>
      <w:r w:rsidRPr="008861D0">
        <w:t xml:space="preserve">sufficient resources to maintain a </w:t>
      </w:r>
      <w:r w:rsidRPr="008861D0">
        <w:rPr>
          <w:spacing w:val="-2"/>
        </w:rPr>
        <w:t>national data resource and a big enough skilled workforce to support organisations, particularly</w:t>
      </w:r>
      <w:r w:rsidRPr="008861D0">
        <w:t xml:space="preserve"> </w:t>
      </w:r>
      <w:r w:rsidRPr="008861D0">
        <w:rPr>
          <w:spacing w:val="-2"/>
        </w:rPr>
        <w:t xml:space="preserve">local government. They also noted the need for user involvement in the design of any platform. </w:t>
      </w:r>
    </w:p>
    <w:p w14:paraId="5B0C2195" w14:textId="77777777" w:rsidR="002E0AB5" w:rsidRPr="008861D0" w:rsidRDefault="002E0AB5" w:rsidP="002E0AB5">
      <w:pPr>
        <w:pStyle w:val="BodyText"/>
      </w:pPr>
      <w:r w:rsidRPr="008861D0">
        <w:t>Submitters also noted the important role of data and resources in holding institutions to account and tracking progress of the plan.</w:t>
      </w:r>
    </w:p>
    <w:p w14:paraId="271E1F5F" w14:textId="250C252B" w:rsidR="00C767CA" w:rsidRPr="008861D0" w:rsidRDefault="00C767CA" w:rsidP="00B34620">
      <w:pPr>
        <w:pStyle w:val="Heading2"/>
        <w:spacing w:after="240"/>
      </w:pPr>
      <w:bookmarkStart w:id="61" w:name="_Toc110414354"/>
      <w:r w:rsidRPr="008861D0">
        <w:lastRenderedPageBreak/>
        <w:t>Key, urgent, existing inequalities actions and</w:t>
      </w:r>
      <w:r w:rsidR="00A20E03" w:rsidRPr="008861D0">
        <w:t> </w:t>
      </w:r>
      <w:r w:rsidRPr="008861D0">
        <w:t>action gaps</w:t>
      </w:r>
      <w:bookmarkEnd w:id="61"/>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B34620" w:rsidRPr="008861D0" w14:paraId="11FB2524" w14:textId="77777777" w:rsidTr="00B34620">
        <w:tc>
          <w:tcPr>
            <w:tcW w:w="0" w:type="auto"/>
            <w:shd w:val="clear" w:color="auto" w:fill="D2DDE2"/>
          </w:tcPr>
          <w:p w14:paraId="79D3DB89" w14:textId="77777777" w:rsidR="00B34620" w:rsidRPr="008861D0" w:rsidRDefault="00B34620" w:rsidP="00A41A16">
            <w:pPr>
              <w:pStyle w:val="Boxtext"/>
              <w:keepNext/>
              <w:spacing w:before="180"/>
              <w:jc w:val="left"/>
            </w:pPr>
            <w:r w:rsidRPr="008861D0">
              <w:rPr>
                <w:b/>
                <w:bCs/>
              </w:rPr>
              <w:t>Question 3:</w:t>
            </w:r>
            <w:r w:rsidRPr="008861D0">
              <w:t xml:space="preserve"> We all have a role to play in building resilience to climate change, but some New Zealanders may be more affected and less able to respond. There is a risk that climate change could exacerbate existing inequities for different groups in society. </w:t>
            </w:r>
          </w:p>
          <w:p w14:paraId="4F99FE78" w14:textId="77777777" w:rsidR="00B34620" w:rsidRPr="008861D0" w:rsidRDefault="00B34620" w:rsidP="00A41A16">
            <w:pPr>
              <w:pStyle w:val="Boxtext"/>
              <w:spacing w:before="0"/>
              <w:ind w:left="681" w:hanging="397"/>
              <w:jc w:val="left"/>
            </w:pPr>
            <w:r w:rsidRPr="008861D0">
              <w:t xml:space="preserve">a) </w:t>
            </w:r>
            <w:r w:rsidRPr="008861D0">
              <w:tab/>
              <w:t>What are the key actions that are essential to help you adapt? Please list them.</w:t>
            </w:r>
          </w:p>
          <w:p w14:paraId="61C42A6B" w14:textId="77777777" w:rsidR="00B34620" w:rsidRPr="008861D0" w:rsidRDefault="00B34620" w:rsidP="00A41A16">
            <w:pPr>
              <w:pStyle w:val="Boxtext"/>
              <w:spacing w:before="0"/>
              <w:ind w:left="681" w:hanging="397"/>
              <w:jc w:val="left"/>
            </w:pPr>
            <w:r w:rsidRPr="008861D0">
              <w:t xml:space="preserve">b) </w:t>
            </w:r>
            <w:r w:rsidRPr="008861D0">
              <w:tab/>
              <w:t>Which actions do you consider to be most urgent? Please list them.</w:t>
            </w:r>
          </w:p>
          <w:p w14:paraId="3D9C2922" w14:textId="77777777" w:rsidR="00B34620" w:rsidRPr="008861D0" w:rsidRDefault="00B34620" w:rsidP="00A41A16">
            <w:pPr>
              <w:pStyle w:val="Boxtext"/>
              <w:spacing w:before="0"/>
              <w:ind w:left="681" w:hanging="397"/>
              <w:jc w:val="left"/>
            </w:pPr>
            <w:r w:rsidRPr="008861D0">
              <w:t xml:space="preserve">c) </w:t>
            </w:r>
            <w:r w:rsidRPr="008861D0">
              <w:tab/>
              <w:t>Are there any actions that would help ensure that existing inequities are not exacerbated? Please list them.</w:t>
            </w:r>
          </w:p>
          <w:p w14:paraId="1C916C79" w14:textId="19EBAA0A" w:rsidR="00B34620" w:rsidRPr="008861D0" w:rsidRDefault="00B34620" w:rsidP="00AF0AE8">
            <w:pPr>
              <w:pStyle w:val="Boxtext"/>
              <w:spacing w:before="0" w:after="180"/>
              <w:ind w:left="681" w:hanging="397"/>
              <w:jc w:val="left"/>
            </w:pPr>
            <w:r w:rsidRPr="008861D0">
              <w:t xml:space="preserve">d) </w:t>
            </w:r>
            <w:r w:rsidRPr="008861D0">
              <w:tab/>
              <w:t>Are there any actions not included in this draft national adaptation plan that would enable you to assess your risk and help you adapt?</w:t>
            </w:r>
          </w:p>
        </w:tc>
      </w:tr>
    </w:tbl>
    <w:p w14:paraId="200B74B5" w14:textId="4DD2CEE1" w:rsidR="007C73CB" w:rsidRPr="008861D0" w:rsidRDefault="007C73CB" w:rsidP="00B34620">
      <w:pPr>
        <w:pStyle w:val="BodyText"/>
        <w:spacing w:before="240"/>
      </w:pPr>
      <w:r w:rsidRPr="008861D0">
        <w:t xml:space="preserve">Most submitters who responded to this question saw a comprehensive systems approach to adaptation as the most pressing and important action in the draft plan to enable Aotearoa New Zealand to adapt to the effects of climate change. </w:t>
      </w:r>
    </w:p>
    <w:p w14:paraId="72890876" w14:textId="77777777" w:rsidR="007C73CB" w:rsidRPr="008861D0" w:rsidRDefault="007C73CB" w:rsidP="0027119B">
      <w:pPr>
        <w:pStyle w:val="Quote"/>
      </w:pPr>
      <w:r w:rsidRPr="008861D0">
        <w:t xml:space="preserve">We support system-wide pathways to position future research, science and innovation on climate change and exploring how research can best honour </w:t>
      </w:r>
      <w:proofErr w:type="spellStart"/>
      <w:r w:rsidRPr="008861D0">
        <w:t>Te</w:t>
      </w:r>
      <w:proofErr w:type="spellEnd"/>
      <w:r w:rsidRPr="008861D0">
        <w:t xml:space="preserve"> </w:t>
      </w:r>
      <w:proofErr w:type="spellStart"/>
      <w:r w:rsidRPr="008861D0">
        <w:t>Tiriti</w:t>
      </w:r>
      <w:proofErr w:type="spellEnd"/>
      <w:r w:rsidRPr="008861D0">
        <w:t xml:space="preserve"> obligations and promote </w:t>
      </w:r>
      <w:proofErr w:type="spellStart"/>
      <w:r w:rsidRPr="008861D0">
        <w:t>mātauranga</w:t>
      </w:r>
      <w:proofErr w:type="spellEnd"/>
      <w:r w:rsidRPr="008861D0">
        <w:t xml:space="preserve"> Māori. – Local government </w:t>
      </w:r>
    </w:p>
    <w:p w14:paraId="13C40CB4" w14:textId="6F045ACA" w:rsidR="00C767CA" w:rsidRPr="008861D0" w:rsidRDefault="00C767CA" w:rsidP="0027119B">
      <w:pPr>
        <w:pStyle w:val="Heading3"/>
      </w:pPr>
      <w:r w:rsidRPr="008861D0">
        <w:t>Key actions</w:t>
      </w:r>
    </w:p>
    <w:p w14:paraId="4BF6EF91" w14:textId="77777777" w:rsidR="00DB708A" w:rsidRPr="008861D0" w:rsidRDefault="00DB708A" w:rsidP="0027119B">
      <w:pPr>
        <w:pStyle w:val="BodyText"/>
      </w:pPr>
      <w:r w:rsidRPr="008861D0">
        <w:t>Submitters identified a wide range of key actions specific or relevant to their industry or area of expertise. The most common key actions across all submitter types included:</w:t>
      </w:r>
    </w:p>
    <w:p w14:paraId="5B5162F1" w14:textId="7A9B48BB" w:rsidR="00DB708A" w:rsidRPr="008861D0" w:rsidRDefault="00DB708A" w:rsidP="0027119B">
      <w:pPr>
        <w:pStyle w:val="Bullet"/>
      </w:pPr>
      <w:r w:rsidRPr="008861D0">
        <w:t>evaluation and monitoring to build accountability into Aotearoa New Zealand</w:t>
      </w:r>
      <w:r w:rsidR="004F7122" w:rsidRPr="008861D0">
        <w:t>’</w:t>
      </w:r>
      <w:r w:rsidRPr="008861D0">
        <w:t>s climat</w:t>
      </w:r>
      <w:r w:rsidR="00B20151" w:rsidRPr="008861D0">
        <w:t xml:space="preserve">e </w:t>
      </w:r>
      <w:r w:rsidRPr="008861D0">
        <w:t>change response</w:t>
      </w:r>
    </w:p>
    <w:p w14:paraId="5C4DAC83" w14:textId="77777777" w:rsidR="00DB708A" w:rsidRPr="008861D0" w:rsidRDefault="00DB708A" w:rsidP="0027119B">
      <w:pPr>
        <w:pStyle w:val="Bullet"/>
      </w:pPr>
      <w:r w:rsidRPr="008861D0">
        <w:t>creating adaptation guidance across the system, including education programmes and accessible data and tools</w:t>
      </w:r>
    </w:p>
    <w:p w14:paraId="2AE00C30" w14:textId="77777777" w:rsidR="00DB708A" w:rsidRPr="008861D0" w:rsidRDefault="00DB708A" w:rsidP="0027119B">
      <w:pPr>
        <w:pStyle w:val="Bullet"/>
      </w:pPr>
      <w:r w:rsidRPr="008861D0">
        <w:t xml:space="preserve">honouring </w:t>
      </w:r>
      <w:proofErr w:type="spellStart"/>
      <w:r w:rsidRPr="008861D0">
        <w:t>Te</w:t>
      </w:r>
      <w:proofErr w:type="spellEnd"/>
      <w:r w:rsidRPr="008861D0">
        <w:t xml:space="preserve"> </w:t>
      </w:r>
      <w:proofErr w:type="spellStart"/>
      <w:r w:rsidRPr="008861D0">
        <w:t>Tiriti</w:t>
      </w:r>
      <w:proofErr w:type="spellEnd"/>
      <w:r w:rsidRPr="008861D0">
        <w:t xml:space="preserve"> to ensure </w:t>
      </w:r>
      <w:proofErr w:type="spellStart"/>
      <w:r w:rsidRPr="008861D0">
        <w:t>tino</w:t>
      </w:r>
      <w:proofErr w:type="spellEnd"/>
      <w:r w:rsidRPr="008861D0">
        <w:t xml:space="preserve"> rangatiratanga in adaptation</w:t>
      </w:r>
    </w:p>
    <w:p w14:paraId="704044CF" w14:textId="66814A28" w:rsidR="00DB708A" w:rsidRPr="008861D0" w:rsidRDefault="00DB708A" w:rsidP="0027119B">
      <w:pPr>
        <w:pStyle w:val="Bullet"/>
      </w:pPr>
      <w:r w:rsidRPr="008861D0">
        <w:t xml:space="preserve">reforming the </w:t>
      </w:r>
      <w:r w:rsidR="004C0E81" w:rsidRPr="008861D0">
        <w:t>r</w:t>
      </w:r>
      <w:r w:rsidRPr="008861D0">
        <w:t xml:space="preserve">esource </w:t>
      </w:r>
      <w:r w:rsidR="00F37E6C" w:rsidRPr="008861D0">
        <w:t>m</w:t>
      </w:r>
      <w:r w:rsidRPr="008861D0">
        <w:t>anagement system to enable largescale, visionary work to take</w:t>
      </w:r>
      <w:r w:rsidR="00B34620" w:rsidRPr="008861D0">
        <w:t> </w:t>
      </w:r>
      <w:r w:rsidRPr="008861D0">
        <w:t>place</w:t>
      </w:r>
    </w:p>
    <w:p w14:paraId="6C9C9BF4" w14:textId="1F82E778" w:rsidR="00DB708A" w:rsidRPr="008861D0" w:rsidRDefault="00DB708A" w:rsidP="0027119B">
      <w:pPr>
        <w:pStyle w:val="Bullet"/>
      </w:pPr>
      <w:r w:rsidRPr="008861D0">
        <w:t xml:space="preserve">developing the </w:t>
      </w:r>
      <w:r w:rsidR="00B20151" w:rsidRPr="008861D0">
        <w:t>a</w:t>
      </w:r>
      <w:r w:rsidRPr="008861D0">
        <w:t xml:space="preserve">daptation </w:t>
      </w:r>
      <w:r w:rsidR="00B20151" w:rsidRPr="008861D0">
        <w:t>i</w:t>
      </w:r>
      <w:r w:rsidRPr="008861D0">
        <w:t xml:space="preserve">nformation </w:t>
      </w:r>
      <w:r w:rsidR="00B20151" w:rsidRPr="008861D0">
        <w:t>p</w:t>
      </w:r>
      <w:r w:rsidRPr="008861D0">
        <w:t>ortal</w:t>
      </w:r>
    </w:p>
    <w:p w14:paraId="4F17C910" w14:textId="6492A460" w:rsidR="00DB708A" w:rsidRPr="008861D0" w:rsidRDefault="00DB708A" w:rsidP="0027119B">
      <w:pPr>
        <w:pStyle w:val="Bullet"/>
      </w:pPr>
      <w:r w:rsidRPr="008861D0">
        <w:t xml:space="preserve">nature-based solutions, including a focus on green urban spaces and implementing </w:t>
      </w:r>
      <w:proofErr w:type="spellStart"/>
      <w:r w:rsidRPr="008861D0">
        <w:t>Te</w:t>
      </w:r>
      <w:proofErr w:type="spellEnd"/>
      <w:r w:rsidR="00B34620" w:rsidRPr="008861D0">
        <w:t> </w:t>
      </w:r>
      <w:r w:rsidRPr="008861D0">
        <w:t xml:space="preserve">Mana o </w:t>
      </w:r>
      <w:proofErr w:type="spellStart"/>
      <w:r w:rsidRPr="008861D0">
        <w:t>te</w:t>
      </w:r>
      <w:proofErr w:type="spellEnd"/>
      <w:r w:rsidRPr="008861D0">
        <w:t xml:space="preserve"> </w:t>
      </w:r>
      <w:proofErr w:type="spellStart"/>
      <w:r w:rsidRPr="008861D0">
        <w:t>Taiao</w:t>
      </w:r>
      <w:proofErr w:type="spellEnd"/>
      <w:r w:rsidRPr="008861D0">
        <w:t xml:space="preserve"> – Aotearoa New Zealand Biodiversity Strategy 2020.</w:t>
      </w:r>
    </w:p>
    <w:p w14:paraId="5E895A87" w14:textId="07C05654" w:rsidR="00DB708A" w:rsidRPr="008861D0" w:rsidRDefault="00DB708A" w:rsidP="0027119B">
      <w:pPr>
        <w:pStyle w:val="BodyText"/>
      </w:pPr>
      <w:r w:rsidRPr="008861D0">
        <w:t xml:space="preserve">Many submitters also recommended appropriate focus </w:t>
      </w:r>
      <w:r w:rsidR="00FB3CC7" w:rsidRPr="008861D0">
        <w:t>on</w:t>
      </w:r>
      <w:r w:rsidRPr="008861D0">
        <w:t xml:space="preserve"> developing a co-designed adaptation framework alongside Māori, including establishing roles and cost-sharing responsibilities; holistic integration of wider reforms and Emission Reduction Plan activities; and setting national direction on natural hazard risk management and climate adaptation through the National Planning Framework.</w:t>
      </w:r>
    </w:p>
    <w:p w14:paraId="31BED6FD" w14:textId="6D05946A" w:rsidR="00C767CA" w:rsidRPr="008861D0" w:rsidRDefault="00C767CA" w:rsidP="0027119B">
      <w:pPr>
        <w:pStyle w:val="Heading3"/>
      </w:pPr>
      <w:r w:rsidRPr="008861D0">
        <w:lastRenderedPageBreak/>
        <w:t>Urgent actions</w:t>
      </w:r>
    </w:p>
    <w:p w14:paraId="26693714" w14:textId="70D5A91F" w:rsidR="006134DD" w:rsidRPr="008861D0" w:rsidRDefault="006134DD" w:rsidP="00A41A16">
      <w:pPr>
        <w:pStyle w:val="BodyText"/>
        <w:keepLines/>
      </w:pPr>
      <w:r w:rsidRPr="008861D0">
        <w:t>Submitters discussed a wide range of actions that were most urgent depending on their specific geographical location, industry or sector, priorities and interests. The availability of climate</w:t>
      </w:r>
      <w:r w:rsidR="00CE08BD" w:rsidRPr="008861D0">
        <w:t>-</w:t>
      </w:r>
      <w:r w:rsidRPr="008861D0">
        <w:t>impact modelling and projections for communities depending on their identified needs was commonly discussed as the most pressing action. This was to ensure clear understanding of local risks and timelines, including access to the most up-to-date and accurate information. Bringing forward the timelines for current reforms was also considered a priority, including accelerating the timeframe for the Local Government Review Panel recommendations (2023</w:t>
      </w:r>
      <w:r w:rsidR="00B34620" w:rsidRPr="008861D0">
        <w:t> </w:t>
      </w:r>
      <w:r w:rsidRPr="008861D0">
        <w:t xml:space="preserve">was considered too late). </w:t>
      </w:r>
    </w:p>
    <w:p w14:paraId="2D72CD83" w14:textId="2A99954D" w:rsidR="006134DD" w:rsidRPr="008861D0" w:rsidRDefault="006134DD" w:rsidP="006134DD">
      <w:pPr>
        <w:pStyle w:val="BodyText"/>
      </w:pPr>
      <w:r w:rsidRPr="008861D0">
        <w:t>Some submitters spoke about the importance of developing more resilient homes and buildings and working to improve health and disparities, including through the development of</w:t>
      </w:r>
      <w:r w:rsidR="0027119B" w:rsidRPr="008861D0">
        <w:t> </w:t>
      </w:r>
      <w:r w:rsidRPr="008861D0">
        <w:t xml:space="preserve">the </w:t>
      </w:r>
      <w:r w:rsidR="0019490D" w:rsidRPr="008861D0">
        <w:t>H</w:t>
      </w:r>
      <w:r w:rsidRPr="008861D0">
        <w:t xml:space="preserve">ealth National Adaptation Plan. Other submitters also strongly recommended implementing a comprehensive ban on new infrastructure in high climate change risk zones. </w:t>
      </w:r>
    </w:p>
    <w:p w14:paraId="797018E2" w14:textId="023F01CA" w:rsidR="00C767CA" w:rsidRPr="008861D0" w:rsidRDefault="00C767CA" w:rsidP="00D856EC">
      <w:pPr>
        <w:pStyle w:val="Heading3"/>
      </w:pPr>
      <w:r w:rsidRPr="008861D0">
        <w:t>Existing ineq</w:t>
      </w:r>
      <w:r w:rsidR="00290D98" w:rsidRPr="008861D0">
        <w:t>uiti</w:t>
      </w:r>
      <w:r w:rsidRPr="008861D0">
        <w:t>es actions</w:t>
      </w:r>
    </w:p>
    <w:p w14:paraId="0649AEC2" w14:textId="1077D104" w:rsidR="009F7718" w:rsidRPr="008861D0" w:rsidRDefault="009F7718" w:rsidP="00D856EC">
      <w:pPr>
        <w:pStyle w:val="BodyText"/>
      </w:pPr>
      <w:r w:rsidRPr="008861D0">
        <w:t>Most submitters were highly supportive of what has been put forward in the draft plan and</w:t>
      </w:r>
      <w:r w:rsidR="00722D5E" w:rsidRPr="008861D0">
        <w:t> </w:t>
      </w:r>
      <w:r w:rsidRPr="008861D0">
        <w:t xml:space="preserve">agreed that the </w:t>
      </w:r>
      <w:r w:rsidR="006D5CD8">
        <w:t>‘C</w:t>
      </w:r>
      <w:r w:rsidRPr="008861D0">
        <w:t>ommunities</w:t>
      </w:r>
      <w:r w:rsidR="006D5CD8">
        <w:t>’</w:t>
      </w:r>
      <w:r w:rsidRPr="008861D0">
        <w:t xml:space="preserve"> chapter actions were a good start to ensuring existing inequalities were not exacerbated. Submitters were particularly concerned with education and</w:t>
      </w:r>
      <w:r w:rsidR="00722D5E" w:rsidRPr="008861D0">
        <w:t> </w:t>
      </w:r>
      <w:r w:rsidRPr="008861D0">
        <w:t xml:space="preserve">awareness of climate-related hazards, and how to build community resilience. They discussed fostering social cohesion and working towards a common goal as the most important action. Some submitters sought a Māori climate authority or forum to engage iwi and Māori communities and include them in governing and implementing programmes. </w:t>
      </w:r>
    </w:p>
    <w:p w14:paraId="53C206D1" w14:textId="0FA9409D" w:rsidR="009F7718" w:rsidRPr="008861D0" w:rsidRDefault="009F7718" w:rsidP="00722D5E">
      <w:pPr>
        <w:pStyle w:val="Quote"/>
      </w:pPr>
      <w:r w:rsidRPr="008861D0">
        <w:t xml:space="preserve">Establishing a Māori climate authority also provides an opportunity [to] exemplify </w:t>
      </w:r>
      <w:proofErr w:type="spellStart"/>
      <w:r w:rsidRPr="008861D0">
        <w:t>Te</w:t>
      </w:r>
      <w:proofErr w:type="spellEnd"/>
      <w:r w:rsidRPr="008861D0">
        <w:t xml:space="preserve"> </w:t>
      </w:r>
      <w:proofErr w:type="spellStart"/>
      <w:r w:rsidRPr="008861D0">
        <w:t>Tiriti</w:t>
      </w:r>
      <w:proofErr w:type="spellEnd"/>
      <w:r w:rsidRPr="008861D0">
        <w:t xml:space="preserve">, </w:t>
      </w:r>
      <w:proofErr w:type="spellStart"/>
      <w:r w:rsidRPr="008861D0">
        <w:t>Matike</w:t>
      </w:r>
      <w:proofErr w:type="spellEnd"/>
      <w:r w:rsidRPr="008861D0">
        <w:t xml:space="preserve"> Mai Aotearoa and human rights. – Independent Crown </w:t>
      </w:r>
      <w:r w:rsidR="00326E72" w:rsidRPr="008861D0">
        <w:t>e</w:t>
      </w:r>
      <w:r w:rsidRPr="008861D0">
        <w:t xml:space="preserve">ntity </w:t>
      </w:r>
    </w:p>
    <w:p w14:paraId="558C5E8F" w14:textId="096F3513" w:rsidR="009F7718" w:rsidRPr="008861D0" w:rsidRDefault="009F7718" w:rsidP="00722D5E">
      <w:pPr>
        <w:pStyle w:val="BodyText"/>
      </w:pPr>
      <w:r w:rsidRPr="008861D0">
        <w:t xml:space="preserve">Prioritising a </w:t>
      </w:r>
      <w:r w:rsidR="004D6BB3" w:rsidRPr="008861D0">
        <w:t>j</w:t>
      </w:r>
      <w:r w:rsidRPr="008861D0">
        <w:t xml:space="preserve">ust </w:t>
      </w:r>
      <w:r w:rsidR="004D6BB3" w:rsidRPr="008861D0">
        <w:t>t</w:t>
      </w:r>
      <w:r w:rsidRPr="008861D0">
        <w:t xml:space="preserve">ransition by focusing on populations and landscapes projected to be the worst affected by climate change was also commonly discussed, as well as providing the worst affected groups (rural communities, people with disabilities, people experiencing mental illness, youth and low-income families) with immediate and additional support to implement the proposed actions. </w:t>
      </w:r>
    </w:p>
    <w:p w14:paraId="53681029" w14:textId="4E597CFA" w:rsidR="00C767CA" w:rsidRPr="008861D0" w:rsidRDefault="00C767CA" w:rsidP="00722D5E">
      <w:pPr>
        <w:pStyle w:val="Heading3"/>
      </w:pPr>
      <w:r w:rsidRPr="008861D0">
        <w:t>Action gaps</w:t>
      </w:r>
    </w:p>
    <w:p w14:paraId="468C8BDF" w14:textId="081AD57F" w:rsidR="0087152B" w:rsidRPr="008861D0" w:rsidRDefault="0087152B" w:rsidP="00722D5E">
      <w:pPr>
        <w:pStyle w:val="BodyText"/>
      </w:pPr>
      <w:r w:rsidRPr="008861D0">
        <w:t>While most submitters recognised that the actions in the draft plan were comprehensive, many highlighted areas that required an increased focus. This included reforming the food system through a food security strategy or policy based on local production to ensure communities ha</w:t>
      </w:r>
      <w:r w:rsidR="009354B8" w:rsidRPr="008861D0">
        <w:t>d</w:t>
      </w:r>
      <w:r w:rsidRPr="008861D0">
        <w:t xml:space="preserve"> access to sufficient, safe and nutritious food when the effects of climate change </w:t>
      </w:r>
      <w:r w:rsidR="00E260D7" w:rsidRPr="008861D0">
        <w:t xml:space="preserve">were </w:t>
      </w:r>
      <w:r w:rsidRPr="008861D0">
        <w:t xml:space="preserve">felt. </w:t>
      </w:r>
    </w:p>
    <w:p w14:paraId="18DED636" w14:textId="1D9B6D69" w:rsidR="0087152B" w:rsidRPr="008861D0" w:rsidRDefault="0087152B" w:rsidP="00722D5E">
      <w:pPr>
        <w:pStyle w:val="BodyText"/>
      </w:pPr>
      <w:r w:rsidRPr="008861D0">
        <w:t xml:space="preserve">Recognising that those most disproportionately affected by climate change </w:t>
      </w:r>
      <w:r w:rsidR="00096D89" w:rsidRPr="008861D0">
        <w:t xml:space="preserve">would </w:t>
      </w:r>
      <w:r w:rsidRPr="008861D0">
        <w:t>be those who ha</w:t>
      </w:r>
      <w:r w:rsidR="00096D89" w:rsidRPr="008861D0">
        <w:t>d</w:t>
      </w:r>
      <w:r w:rsidRPr="008861D0">
        <w:t xml:space="preserve"> contributed to it the least, some submitters discussed the importance of ensuring the biggest climate polluters </w:t>
      </w:r>
      <w:r w:rsidR="002F4E6F" w:rsidRPr="008861D0">
        <w:t xml:space="preserve">paid </w:t>
      </w:r>
      <w:r w:rsidRPr="008861D0">
        <w:t>their share for adaptation policies, potentially through a carbon tax. Some submitters saw a need for tools or frameworks to strengthen central and local government partnerships, engagement with industries, and improved avenues to consult and involve mana whenua to implement all actions.</w:t>
      </w:r>
    </w:p>
    <w:p w14:paraId="04F1E81B" w14:textId="6F3A95C9" w:rsidR="00C767CA" w:rsidRPr="008861D0" w:rsidRDefault="00C767CA" w:rsidP="002E665A">
      <w:pPr>
        <w:pStyle w:val="Heading2"/>
        <w:spacing w:after="240"/>
      </w:pPr>
      <w:bookmarkStart w:id="62" w:name="_Toc110414355"/>
      <w:r w:rsidRPr="008861D0">
        <w:lastRenderedPageBreak/>
        <w:t>Risks and costs of adaptation</w:t>
      </w:r>
      <w:bookmarkEnd w:id="62"/>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B0648" w:rsidRPr="008861D0" w14:paraId="5FD58D0C" w14:textId="77777777" w:rsidTr="00CB0648">
        <w:tc>
          <w:tcPr>
            <w:tcW w:w="0" w:type="auto"/>
            <w:shd w:val="clear" w:color="auto" w:fill="D2DDE2"/>
          </w:tcPr>
          <w:p w14:paraId="4157A1B3" w14:textId="77777777" w:rsidR="002E665A" w:rsidRPr="008861D0" w:rsidRDefault="002E665A" w:rsidP="00A41A16">
            <w:pPr>
              <w:pStyle w:val="Boxtext"/>
              <w:keepNext/>
              <w:spacing w:before="240" w:after="80"/>
              <w:jc w:val="left"/>
            </w:pPr>
            <w:bookmarkStart w:id="63" w:name="_Hlk87629146"/>
            <w:r w:rsidRPr="008861D0">
              <w:rPr>
                <w:b/>
                <w:bCs/>
              </w:rPr>
              <w:t>Question 4:</w:t>
            </w:r>
            <w:r w:rsidRPr="008861D0">
              <w:t xml:space="preserve"> Central government cannot bear all the risks and costs of adaptation. What role do you think asset owners, banks and insurers, the private sector, local government and central government should play in:</w:t>
            </w:r>
          </w:p>
          <w:p w14:paraId="59E33362" w14:textId="77777777" w:rsidR="002E665A" w:rsidRPr="008861D0" w:rsidRDefault="002E665A" w:rsidP="00947835">
            <w:pPr>
              <w:pStyle w:val="Boxtext"/>
              <w:numPr>
                <w:ilvl w:val="0"/>
                <w:numId w:val="43"/>
              </w:numPr>
              <w:spacing w:before="0" w:after="80"/>
              <w:ind w:left="681" w:hanging="397"/>
              <w:jc w:val="left"/>
            </w:pPr>
            <w:r w:rsidRPr="008861D0">
              <w:t>improving resilience to the future impacts of climate change?</w:t>
            </w:r>
          </w:p>
          <w:p w14:paraId="0A865E1F" w14:textId="5DFA0673" w:rsidR="00CB0648" w:rsidRPr="008861D0" w:rsidRDefault="002E665A" w:rsidP="00947835">
            <w:pPr>
              <w:pStyle w:val="Boxtext"/>
              <w:numPr>
                <w:ilvl w:val="0"/>
                <w:numId w:val="43"/>
              </w:numPr>
              <w:spacing w:before="0" w:after="180"/>
              <w:ind w:left="681" w:hanging="397"/>
              <w:jc w:val="left"/>
            </w:pPr>
            <w:r w:rsidRPr="008861D0">
              <w:t>sharing the costs of adaptation?</w:t>
            </w:r>
          </w:p>
        </w:tc>
      </w:tr>
    </w:tbl>
    <w:bookmarkEnd w:id="63"/>
    <w:p w14:paraId="12DF5B20" w14:textId="38F90ABF" w:rsidR="00C767CA" w:rsidRPr="008861D0" w:rsidRDefault="00C767CA" w:rsidP="008D1F8A">
      <w:pPr>
        <w:pStyle w:val="Heading3"/>
        <w:spacing w:before="480"/>
      </w:pPr>
      <w:r w:rsidRPr="008861D0">
        <w:t>Roles in improving resilience</w:t>
      </w:r>
    </w:p>
    <w:p w14:paraId="191B6F9A" w14:textId="77777777" w:rsidR="00BE36C8" w:rsidRPr="008861D0" w:rsidRDefault="00BE36C8" w:rsidP="00FD6359">
      <w:pPr>
        <w:pStyle w:val="Heading4"/>
      </w:pPr>
      <w:r w:rsidRPr="008861D0">
        <w:t>Shared roles</w:t>
      </w:r>
    </w:p>
    <w:p w14:paraId="4C9531F3" w14:textId="77777777" w:rsidR="00BE36C8" w:rsidRPr="008861D0" w:rsidRDefault="00BE36C8" w:rsidP="00010B20">
      <w:pPr>
        <w:pStyle w:val="BodyText"/>
      </w:pPr>
      <w:r w:rsidRPr="008861D0">
        <w:t xml:space="preserve">Most submitters commented on the roles of local and central government, with some submitters commenting on the roles of banks and insurers, asset owners and the private sector. A few submitters made comments about the shared roles of different actors to improve resilience. </w:t>
      </w:r>
    </w:p>
    <w:p w14:paraId="12AA0A4D" w14:textId="6D859503" w:rsidR="00BE36C8" w:rsidRPr="008861D0" w:rsidRDefault="00BE36C8" w:rsidP="00010B20">
      <w:pPr>
        <w:pStyle w:val="BodyText"/>
      </w:pPr>
      <w:r w:rsidRPr="008861D0">
        <w:t xml:space="preserve">Some submitters commented that the roles of all </w:t>
      </w:r>
      <w:r w:rsidR="0019490D" w:rsidRPr="008861D0">
        <w:t xml:space="preserve">parties </w:t>
      </w:r>
      <w:r w:rsidRPr="008861D0">
        <w:t xml:space="preserve">were not clearly defined in the draft plan, particularly that of local government. These submitters said that the burden of risk should be distributed across all </w:t>
      </w:r>
      <w:r w:rsidR="0019490D" w:rsidRPr="008861D0">
        <w:t xml:space="preserve">parties </w:t>
      </w:r>
      <w:r w:rsidRPr="008861D0">
        <w:t xml:space="preserve">and written into legislation by central government. </w:t>
      </w:r>
    </w:p>
    <w:p w14:paraId="2059E957" w14:textId="0448F4BE" w:rsidR="00BE36C8" w:rsidRPr="008861D0" w:rsidRDefault="00BE36C8" w:rsidP="00010B20">
      <w:pPr>
        <w:pStyle w:val="BodyText"/>
      </w:pPr>
      <w:r w:rsidRPr="008861D0">
        <w:t>In addition, some submitters called for improved alignment and working relationships between insurers, local government and central government to deliver effectively on mitigation and adaptation. In addition, some submitters noted that central and local government would need to work closely with mana whenua, particularly when it came to</w:t>
      </w:r>
      <w:r w:rsidR="00252399" w:rsidRPr="008861D0">
        <w:t> </w:t>
      </w:r>
      <w:r w:rsidRPr="008861D0">
        <w:t xml:space="preserve">initiatives such as managed retreat. </w:t>
      </w:r>
    </w:p>
    <w:p w14:paraId="34597F61" w14:textId="77777777" w:rsidR="00BE36C8" w:rsidRPr="008861D0" w:rsidRDefault="00BE36C8" w:rsidP="008D1F8A">
      <w:pPr>
        <w:pStyle w:val="Heading5"/>
      </w:pPr>
      <w:r w:rsidRPr="008861D0">
        <w:t>Asset owners</w:t>
      </w:r>
    </w:p>
    <w:p w14:paraId="68787EBB" w14:textId="342D81F9" w:rsidR="00BE36C8" w:rsidRPr="008861D0" w:rsidRDefault="00BE36C8" w:rsidP="00BE36C8">
      <w:pPr>
        <w:spacing w:before="120" w:after="120" w:line="280" w:lineRule="atLeast"/>
        <w:rPr>
          <w:rFonts w:ascii="Calibri" w:eastAsia="Times New Roman" w:hAnsi="Calibri" w:cs="Times New Roman"/>
          <w:lang w:eastAsia="en-NZ"/>
        </w:rPr>
      </w:pPr>
      <w:r w:rsidRPr="008861D0">
        <w:rPr>
          <w:rFonts w:ascii="Calibri" w:eastAsia="Times New Roman" w:hAnsi="Calibri" w:cs="Times New Roman"/>
          <w:lang w:eastAsia="en-NZ"/>
        </w:rPr>
        <w:t xml:space="preserve">Some submitters considered that asset owners should be precautionary in their decisions based on climate change and consider climate change risks as part of the design and development of new infrastructure design. Some submitters urged that asset owners should not expect to be bailed out by </w:t>
      </w:r>
      <w:r w:rsidR="00CB66BE" w:rsidRPr="008861D0">
        <w:rPr>
          <w:rFonts w:ascii="Calibri" w:eastAsia="Times New Roman" w:hAnsi="Calibri" w:cs="Times New Roman"/>
          <w:lang w:eastAsia="en-NZ"/>
        </w:rPr>
        <w:t xml:space="preserve">the </w:t>
      </w:r>
      <w:r w:rsidRPr="008861D0">
        <w:rPr>
          <w:rFonts w:ascii="Calibri" w:eastAsia="Times New Roman" w:hAnsi="Calibri" w:cs="Times New Roman"/>
          <w:lang w:eastAsia="en-NZ"/>
        </w:rPr>
        <w:t>Government, particularly if they ha</w:t>
      </w:r>
      <w:r w:rsidR="00DA71A6" w:rsidRPr="008861D0">
        <w:rPr>
          <w:rFonts w:ascii="Calibri" w:eastAsia="Times New Roman" w:hAnsi="Calibri" w:cs="Times New Roman"/>
          <w:lang w:eastAsia="en-NZ"/>
        </w:rPr>
        <w:t>d</w:t>
      </w:r>
      <w:r w:rsidRPr="008861D0">
        <w:rPr>
          <w:rFonts w:ascii="Calibri" w:eastAsia="Times New Roman" w:hAnsi="Calibri" w:cs="Times New Roman"/>
          <w:lang w:eastAsia="en-NZ"/>
        </w:rPr>
        <w:t xml:space="preserve"> bought in hazardous areas. Some submitters noted that asset owners should consider climate</w:t>
      </w:r>
      <w:r w:rsidR="0019490D" w:rsidRPr="008861D0">
        <w:rPr>
          <w:rFonts w:ascii="Calibri" w:eastAsia="Times New Roman" w:hAnsi="Calibri" w:cs="Times New Roman"/>
          <w:lang w:eastAsia="en-NZ"/>
        </w:rPr>
        <w:t xml:space="preserve"> </w:t>
      </w:r>
      <w:r w:rsidRPr="008861D0">
        <w:rPr>
          <w:rFonts w:ascii="Calibri" w:eastAsia="Times New Roman" w:hAnsi="Calibri" w:cs="Times New Roman"/>
          <w:lang w:eastAsia="en-NZ"/>
        </w:rPr>
        <w:t xml:space="preserve">change risks as part of the design and development of new infrastructure. </w:t>
      </w:r>
    </w:p>
    <w:p w14:paraId="71A2CB9C" w14:textId="2E656C91" w:rsidR="00BE36C8" w:rsidRPr="008861D0" w:rsidRDefault="00BE36C8" w:rsidP="00BE36C8">
      <w:pPr>
        <w:spacing w:before="120" w:after="120" w:line="280" w:lineRule="atLeast"/>
        <w:rPr>
          <w:rFonts w:ascii="Calibri" w:eastAsia="Times New Roman" w:hAnsi="Calibri" w:cs="Times New Roman"/>
          <w:lang w:eastAsia="en-NZ"/>
        </w:rPr>
      </w:pPr>
      <w:r w:rsidRPr="008861D0">
        <w:rPr>
          <w:rFonts w:ascii="Calibri" w:eastAsia="Times New Roman" w:hAnsi="Calibri" w:cs="Times New Roman"/>
          <w:lang w:eastAsia="en-NZ"/>
        </w:rPr>
        <w:t xml:space="preserve">In addition, some submitters noted the importance of education for asset owners to ensure they better </w:t>
      </w:r>
      <w:r w:rsidR="003642FA" w:rsidRPr="008861D0">
        <w:rPr>
          <w:rFonts w:ascii="Calibri" w:eastAsia="Times New Roman" w:hAnsi="Calibri" w:cs="Times New Roman"/>
          <w:lang w:eastAsia="en-NZ"/>
        </w:rPr>
        <w:t xml:space="preserve">understood </w:t>
      </w:r>
      <w:r w:rsidRPr="008861D0">
        <w:rPr>
          <w:rFonts w:ascii="Calibri" w:eastAsia="Times New Roman" w:hAnsi="Calibri" w:cs="Times New Roman"/>
          <w:lang w:eastAsia="en-NZ"/>
        </w:rPr>
        <w:t xml:space="preserve">the implications and </w:t>
      </w:r>
      <w:r w:rsidR="003642FA" w:rsidRPr="008861D0">
        <w:rPr>
          <w:rFonts w:ascii="Calibri" w:eastAsia="Times New Roman" w:hAnsi="Calibri" w:cs="Times New Roman"/>
          <w:lang w:eastAsia="en-NZ"/>
        </w:rPr>
        <w:t xml:space="preserve">made </w:t>
      </w:r>
      <w:r w:rsidRPr="008861D0">
        <w:rPr>
          <w:rFonts w:ascii="Calibri" w:eastAsia="Times New Roman" w:hAnsi="Calibri" w:cs="Times New Roman"/>
          <w:lang w:eastAsia="en-NZ"/>
        </w:rPr>
        <w:t xml:space="preserve">decisions about where to build and buy assets according to their own risk appetite. </w:t>
      </w:r>
    </w:p>
    <w:p w14:paraId="0D6A0D4C" w14:textId="7B96C268" w:rsidR="00BE36C8" w:rsidRPr="008861D0" w:rsidRDefault="00BE36C8" w:rsidP="00BE36C8">
      <w:pPr>
        <w:spacing w:before="120" w:after="120" w:line="280" w:lineRule="atLeast"/>
        <w:rPr>
          <w:rFonts w:ascii="Calibri" w:eastAsia="Times New Roman" w:hAnsi="Calibri" w:cs="Times New Roman"/>
          <w:lang w:eastAsia="en-NZ"/>
        </w:rPr>
      </w:pPr>
      <w:r w:rsidRPr="008861D0">
        <w:rPr>
          <w:rFonts w:ascii="Calibri" w:eastAsia="Times New Roman" w:hAnsi="Calibri" w:cs="Times New Roman"/>
          <w:lang w:eastAsia="en-NZ"/>
        </w:rPr>
        <w:t xml:space="preserve">A few submitters noted the vulnerability of Māori communities. These Māori communities </w:t>
      </w:r>
      <w:r w:rsidR="000435DF" w:rsidRPr="008861D0">
        <w:rPr>
          <w:rFonts w:ascii="Calibri" w:eastAsia="Times New Roman" w:hAnsi="Calibri" w:cs="Times New Roman"/>
          <w:lang w:eastAsia="en-NZ"/>
        </w:rPr>
        <w:t>we</w:t>
      </w:r>
      <w:r w:rsidRPr="008861D0">
        <w:rPr>
          <w:rFonts w:ascii="Calibri" w:eastAsia="Times New Roman" w:hAnsi="Calibri" w:cs="Times New Roman"/>
          <w:lang w:eastAsia="en-NZ"/>
        </w:rPr>
        <w:t xml:space="preserve">re just realising the benefit of land returned through </w:t>
      </w:r>
      <w:proofErr w:type="spellStart"/>
      <w:r w:rsidRPr="008861D0">
        <w:rPr>
          <w:rFonts w:ascii="Calibri" w:eastAsia="Times New Roman" w:hAnsi="Calibri" w:cs="Times New Roman"/>
          <w:lang w:eastAsia="en-NZ"/>
        </w:rPr>
        <w:t>Te</w:t>
      </w:r>
      <w:proofErr w:type="spellEnd"/>
      <w:r w:rsidRPr="008861D0">
        <w:rPr>
          <w:rFonts w:ascii="Calibri" w:eastAsia="Times New Roman" w:hAnsi="Calibri" w:cs="Times New Roman"/>
          <w:lang w:eastAsia="en-NZ"/>
        </w:rPr>
        <w:t xml:space="preserve"> </w:t>
      </w:r>
      <w:proofErr w:type="spellStart"/>
      <w:r w:rsidRPr="008861D0">
        <w:rPr>
          <w:rFonts w:ascii="Calibri" w:eastAsia="Times New Roman" w:hAnsi="Calibri" w:cs="Times New Roman"/>
          <w:lang w:eastAsia="en-NZ"/>
        </w:rPr>
        <w:t>Tiriti</w:t>
      </w:r>
      <w:proofErr w:type="spellEnd"/>
      <w:r w:rsidRPr="008861D0">
        <w:rPr>
          <w:rFonts w:ascii="Calibri" w:eastAsia="Times New Roman" w:hAnsi="Calibri" w:cs="Times New Roman"/>
          <w:lang w:eastAsia="en-NZ"/>
        </w:rPr>
        <w:t xml:space="preserve"> processes and </w:t>
      </w:r>
      <w:r w:rsidR="00A12D68" w:rsidRPr="008861D0">
        <w:rPr>
          <w:rFonts w:ascii="Calibri" w:eastAsia="Times New Roman" w:hAnsi="Calibri" w:cs="Times New Roman"/>
          <w:lang w:eastAsia="en-NZ"/>
        </w:rPr>
        <w:t xml:space="preserve">submitters </w:t>
      </w:r>
      <w:r w:rsidRPr="008861D0">
        <w:rPr>
          <w:rFonts w:ascii="Calibri" w:eastAsia="Times New Roman" w:hAnsi="Calibri" w:cs="Times New Roman"/>
          <w:lang w:eastAsia="en-NZ"/>
        </w:rPr>
        <w:t xml:space="preserve">noted the vulnerability of Māori land near the sea and rivers. </w:t>
      </w:r>
    </w:p>
    <w:p w14:paraId="388CC632" w14:textId="77777777" w:rsidR="00BE36C8" w:rsidRPr="008861D0" w:rsidRDefault="00BE36C8" w:rsidP="008D1F8A">
      <w:pPr>
        <w:pStyle w:val="Heading5"/>
      </w:pPr>
      <w:r w:rsidRPr="008861D0">
        <w:t>Banks and insurers</w:t>
      </w:r>
    </w:p>
    <w:p w14:paraId="0B9C3EBD" w14:textId="3704427A" w:rsidR="00BE36C8" w:rsidRPr="008861D0" w:rsidRDefault="00BE36C8" w:rsidP="00244CC2">
      <w:pPr>
        <w:pStyle w:val="BodyText"/>
      </w:pPr>
      <w:r w:rsidRPr="008861D0">
        <w:t>Most submitters noted that banks and insurers play</w:t>
      </w:r>
      <w:r w:rsidR="00A12D68" w:rsidRPr="008861D0">
        <w:t>ed</w:t>
      </w:r>
      <w:r w:rsidRPr="008861D0">
        <w:t xml:space="preserve"> a role in reducing risk, for example</w:t>
      </w:r>
      <w:r w:rsidR="00A12D68" w:rsidRPr="008861D0">
        <w:t>,</w:t>
      </w:r>
      <w:r w:rsidRPr="008861D0">
        <w:t xml:space="preserve"> by assessing risks before lending money or approving insurance. </w:t>
      </w:r>
    </w:p>
    <w:p w14:paraId="041F9295" w14:textId="301344E9" w:rsidR="00BE36C8" w:rsidRPr="008861D0" w:rsidRDefault="00BE36C8" w:rsidP="00244CC2">
      <w:pPr>
        <w:pStyle w:val="BodyText"/>
      </w:pPr>
      <w:r w:rsidRPr="008861D0">
        <w:lastRenderedPageBreak/>
        <w:t>Some submitters considered that banks should support individuals and businesses to invest their money wisely and provide investment advice. Submitters noted that it was in the banks</w:t>
      </w:r>
      <w:r w:rsidR="004F7122" w:rsidRPr="008861D0">
        <w:t>’</w:t>
      </w:r>
      <w:r w:rsidRPr="008861D0">
        <w:t xml:space="preserve"> best interests to help owners improve their property to protect it from risks, as they then reduce</w:t>
      </w:r>
      <w:r w:rsidR="00AC710A" w:rsidRPr="008861D0">
        <w:t>d</w:t>
      </w:r>
      <w:r w:rsidRPr="008861D0">
        <w:t xml:space="preserve"> their own risks of having unpaid mortgages. In addition, some submitters noted that insurers were key players in adaptation, by refusing to insure properties built or bought in high-risk areas. </w:t>
      </w:r>
    </w:p>
    <w:p w14:paraId="4A472144" w14:textId="77777777" w:rsidR="00BE36C8" w:rsidRPr="008861D0" w:rsidRDefault="00BE36C8" w:rsidP="00244CC2">
      <w:pPr>
        <w:pStyle w:val="BodyText"/>
      </w:pPr>
      <w:r w:rsidRPr="008861D0">
        <w:t xml:space="preserve">Some submitters discussed the need for banks and insurers to change policies to reflect changes in risk. This included restricting lending to support risk reduction and making mortgage applicants responsible for mitigating their own risks. </w:t>
      </w:r>
    </w:p>
    <w:p w14:paraId="25D3FDF4" w14:textId="55422CCE" w:rsidR="00BE36C8" w:rsidRPr="008861D0" w:rsidRDefault="00BE36C8" w:rsidP="00244CC2">
      <w:pPr>
        <w:pStyle w:val="BodyText"/>
      </w:pPr>
      <w:r w:rsidRPr="008861D0">
        <w:t>On the other hand, a few submitters noted that banks and insurers could play a more positive role in improving resilience by providing insurance rebates for resilient homes (</w:t>
      </w:r>
      <w:proofErr w:type="spellStart"/>
      <w:r w:rsidRPr="008861D0">
        <w:t>eg</w:t>
      </w:r>
      <w:proofErr w:type="spellEnd"/>
      <w:r w:rsidR="0009391B" w:rsidRPr="008861D0">
        <w:t>,</w:t>
      </w:r>
      <w:r w:rsidRPr="008861D0">
        <w:t xml:space="preserve"> removable, flood</w:t>
      </w:r>
      <w:r w:rsidR="00571A1E" w:rsidRPr="008861D0">
        <w:t>-</w:t>
      </w:r>
      <w:r w:rsidRPr="008861D0">
        <w:t xml:space="preserve">resistant, warm). </w:t>
      </w:r>
    </w:p>
    <w:p w14:paraId="50C241B9" w14:textId="77777777" w:rsidR="00BE36C8" w:rsidRPr="008861D0" w:rsidRDefault="00BE36C8" w:rsidP="008D1F8A">
      <w:pPr>
        <w:pStyle w:val="Heading5"/>
      </w:pPr>
      <w:r w:rsidRPr="008861D0">
        <w:t>Private sector</w:t>
      </w:r>
    </w:p>
    <w:p w14:paraId="47602601" w14:textId="28BB3987" w:rsidR="00BE36C8" w:rsidRPr="008861D0" w:rsidRDefault="00BE36C8" w:rsidP="00B34620">
      <w:pPr>
        <w:pStyle w:val="BodyText"/>
      </w:pPr>
      <w:r w:rsidRPr="008861D0">
        <w:t xml:space="preserve">Some submitters expressed strong views that the private sector would not take responsibility for climate action until expressly required to by legislation or policy change, emphasising that central government would </w:t>
      </w:r>
      <w:r w:rsidR="00A008FA" w:rsidRPr="008861D0">
        <w:t>need</w:t>
      </w:r>
      <w:r w:rsidRPr="008861D0">
        <w:t xml:space="preserve"> to encourage longer term thinking. A few submitters went further and did not want private sector (including banks and insurance) involved at all, as their sole motivation was seen as being </w:t>
      </w:r>
      <w:r w:rsidR="004F7122" w:rsidRPr="008861D0">
        <w:t>‘</w:t>
      </w:r>
      <w:r w:rsidRPr="008861D0">
        <w:t>profit maximisation</w:t>
      </w:r>
      <w:r w:rsidR="004F7122" w:rsidRPr="008861D0">
        <w:t>’</w:t>
      </w:r>
      <w:r w:rsidRPr="008861D0">
        <w:t>.</w:t>
      </w:r>
    </w:p>
    <w:p w14:paraId="4E9EDF5C" w14:textId="1750D00B" w:rsidR="00BE36C8" w:rsidRPr="008861D0" w:rsidRDefault="00BE36C8" w:rsidP="00B34620">
      <w:pPr>
        <w:pStyle w:val="BodyText"/>
      </w:pPr>
      <w:r w:rsidRPr="008861D0">
        <w:t>Some submitters wanted industry to publicly disclose risks to create visibility of the true risks and costs of climate</w:t>
      </w:r>
      <w:r w:rsidR="001D336D" w:rsidRPr="008861D0">
        <w:t xml:space="preserve"> </w:t>
      </w:r>
      <w:r w:rsidRPr="008861D0">
        <w:t>change adaptation. Submitters noted that adaptation required ongoing commitment from all sectors.</w:t>
      </w:r>
    </w:p>
    <w:p w14:paraId="3FEBB4F2" w14:textId="77777777" w:rsidR="00BE36C8" w:rsidRPr="008861D0" w:rsidRDefault="00BE36C8" w:rsidP="00B34620">
      <w:pPr>
        <w:pStyle w:val="Quote"/>
      </w:pPr>
      <w:r w:rsidRPr="008861D0">
        <w:t>Ongoing commitment from all sectors is required to address these concerns. Good will and social responsibility require the current business models (profit driven) will need to be adjusted to accommodate this new reality. – NGO</w:t>
      </w:r>
    </w:p>
    <w:p w14:paraId="508990AA" w14:textId="73A5622C" w:rsidR="00BE36C8" w:rsidRPr="008861D0" w:rsidRDefault="00BE36C8" w:rsidP="00B34620">
      <w:pPr>
        <w:pStyle w:val="BodyText"/>
      </w:pPr>
      <w:r w:rsidRPr="008861D0">
        <w:t>Some submitters recommended that the final plan include an express and ongoing role for businesses and other stakeholders in developing and implementing Aotearoa New Zealand</w:t>
      </w:r>
      <w:r w:rsidR="004F7122" w:rsidRPr="008861D0">
        <w:t>’</w:t>
      </w:r>
      <w:r w:rsidRPr="008861D0">
        <w:t>s adaptation response. Submitters wanted to see industry</w:t>
      </w:r>
      <w:r w:rsidR="004F7122" w:rsidRPr="008861D0">
        <w:t>’</w:t>
      </w:r>
      <w:r w:rsidRPr="008861D0">
        <w:t xml:space="preserve">s role acknowledged more clearly in the final plan and outlined in government strategies. </w:t>
      </w:r>
    </w:p>
    <w:p w14:paraId="487FA10D" w14:textId="61529494" w:rsidR="00BE36C8" w:rsidRPr="008861D0" w:rsidRDefault="00BE36C8" w:rsidP="008D1F8A">
      <w:pPr>
        <w:pStyle w:val="Heading5"/>
      </w:pPr>
      <w:r w:rsidRPr="008861D0">
        <w:t>Local government</w:t>
      </w:r>
    </w:p>
    <w:p w14:paraId="63523AA6" w14:textId="6B721060" w:rsidR="00BE36C8" w:rsidRPr="008861D0" w:rsidRDefault="00BE36C8" w:rsidP="00B34620">
      <w:pPr>
        <w:pStyle w:val="BodyText"/>
      </w:pPr>
      <w:r w:rsidRPr="008861D0">
        <w:t>Most submitters did not consider the roles and responsibilities of local government to be articulated clearly enough in the draft plan, including the strategic signals and which parts local</w:t>
      </w:r>
      <w:r w:rsidR="008D1F8A" w:rsidRPr="008861D0">
        <w:t> </w:t>
      </w:r>
      <w:r w:rsidRPr="008861D0">
        <w:t xml:space="preserve">authorities should prioritise. In addition, some submitters noted the current wide-ranging pressures on local government, such as the reform across </w:t>
      </w:r>
      <w:r w:rsidR="005D0C35" w:rsidRPr="008861D0">
        <w:t>r</w:t>
      </w:r>
      <w:r w:rsidRPr="008861D0">
        <w:t xml:space="preserve">esource </w:t>
      </w:r>
      <w:r w:rsidR="008C2DC5" w:rsidRPr="008861D0">
        <w:t>m</w:t>
      </w:r>
      <w:r w:rsidRPr="008861D0">
        <w:t>anagement, Three Waters services, emergency management and the future of local government. These submitters noted the increased importance of specifying the roles and responsibilities of local</w:t>
      </w:r>
      <w:r w:rsidR="008D1F8A" w:rsidRPr="008861D0">
        <w:t> </w:t>
      </w:r>
      <w:r w:rsidRPr="008861D0">
        <w:t xml:space="preserve">government in this context. </w:t>
      </w:r>
    </w:p>
    <w:p w14:paraId="64A0E4B8" w14:textId="1888C414" w:rsidR="00BE36C8" w:rsidRPr="008861D0" w:rsidRDefault="00BE36C8" w:rsidP="00B34620">
      <w:pPr>
        <w:pStyle w:val="BodyText"/>
      </w:pPr>
      <w:r w:rsidRPr="008861D0">
        <w:t xml:space="preserve">Some submitters commented that local government </w:t>
      </w:r>
      <w:r w:rsidR="00925CDC" w:rsidRPr="008861D0">
        <w:t xml:space="preserve">held </w:t>
      </w:r>
      <w:r w:rsidRPr="008861D0">
        <w:t xml:space="preserve">local knowledge and relationships with communities and </w:t>
      </w:r>
      <w:r w:rsidR="00925CDC" w:rsidRPr="008861D0">
        <w:t xml:space="preserve">was </w:t>
      </w:r>
      <w:r w:rsidRPr="008861D0">
        <w:t>best placed to lead engagement and respond to national level guidance. These submitters pointed out that central government would need to provide clear regulatory powers and national level guidance.</w:t>
      </w:r>
    </w:p>
    <w:p w14:paraId="0B734EB3" w14:textId="77777777" w:rsidR="00BE36C8" w:rsidRPr="008861D0" w:rsidRDefault="00BE36C8" w:rsidP="008D1F8A">
      <w:pPr>
        <w:pStyle w:val="Quote"/>
        <w:keepLines/>
      </w:pPr>
      <w:r w:rsidRPr="008861D0">
        <w:lastRenderedPageBreak/>
        <w:t xml:space="preserve">Local government has a clear role in engaging with the community and leading climate adaptation strategy and decision-making. To do so, councils need to know how and by whom climate change adaptation will be funded. Given the pace and scale of the challenge of climate adaptation … as well as the community interest/pressure to undertake climate adaptation planning urgently, we are requesting that work on funding mechanisms/options is prioritised in the next 2 years. – Local government </w:t>
      </w:r>
    </w:p>
    <w:p w14:paraId="619ED30F" w14:textId="4A6A14C6" w:rsidR="00BE36C8" w:rsidRPr="008861D0" w:rsidRDefault="00BE36C8" w:rsidP="008D1F8A">
      <w:pPr>
        <w:pStyle w:val="BodyText"/>
      </w:pPr>
      <w:r w:rsidRPr="008861D0">
        <w:t xml:space="preserve">Some submitters noted that while local government </w:t>
      </w:r>
      <w:r w:rsidR="00E40C71" w:rsidRPr="008861D0">
        <w:t xml:space="preserve">was </w:t>
      </w:r>
      <w:r w:rsidRPr="008861D0">
        <w:t xml:space="preserve">identified as a priority actor in adaptation planning, it has not been given the sufficient range of funding, or the policy levers required to deliver on its expanding responsibilities. In addition, some submitters said that the final plan </w:t>
      </w:r>
      <w:r w:rsidR="00114F5F" w:rsidRPr="008861D0">
        <w:t xml:space="preserve">needed </w:t>
      </w:r>
      <w:r w:rsidRPr="008861D0">
        <w:t>to recognise the different sizes and resource levels of local authorities. These submitters also suggested that the final plan have a particular focus on local authorities that do not have large and well-resourced climate change mitigation and adaptation teams.</w:t>
      </w:r>
    </w:p>
    <w:p w14:paraId="2513E2D5" w14:textId="12A655EA" w:rsidR="00BE36C8" w:rsidRPr="008861D0" w:rsidRDefault="00BE36C8" w:rsidP="008D1F8A">
      <w:pPr>
        <w:pStyle w:val="Quote"/>
      </w:pPr>
      <w:r w:rsidRPr="008861D0">
        <w:t>There needs to be an acknowledgement that local authorities around the country are very</w:t>
      </w:r>
      <w:r w:rsidR="008D1F8A" w:rsidRPr="008861D0">
        <w:t> </w:t>
      </w:r>
      <w:r w:rsidRPr="008861D0">
        <w:t>diverse in size and resources, and while some have large, well-equipped teams working on climate change mitigation and adaptation, other smaller Councils often face similarly complex issues but have fewer resources to dedicate to this extremely important work. –</w:t>
      </w:r>
      <w:r w:rsidR="008D1F8A" w:rsidRPr="008861D0">
        <w:t> </w:t>
      </w:r>
      <w:r w:rsidRPr="008861D0">
        <w:t>Local government</w:t>
      </w:r>
      <w:r w:rsidR="00CE43B1" w:rsidRPr="008861D0">
        <w:t xml:space="preserve"> </w:t>
      </w:r>
    </w:p>
    <w:p w14:paraId="06F1CCF0" w14:textId="2A6A33E0" w:rsidR="00BE36C8" w:rsidRPr="008861D0" w:rsidRDefault="00BE36C8" w:rsidP="008D1F8A">
      <w:pPr>
        <w:pStyle w:val="BodyText"/>
      </w:pPr>
      <w:r w:rsidRPr="008861D0">
        <w:t>Some submitters noted that there had not been close engagement with local councils about the potential roles and responsibilities of local government in the draft plan, and that local government would therefore not be able to clearly communicate necessary measures to communities about climate</w:t>
      </w:r>
      <w:r w:rsidR="001D336D" w:rsidRPr="008861D0">
        <w:t xml:space="preserve"> </w:t>
      </w:r>
      <w:r w:rsidRPr="008861D0">
        <w:t xml:space="preserve">change adaptation. </w:t>
      </w:r>
    </w:p>
    <w:p w14:paraId="054FD893" w14:textId="77777777" w:rsidR="00BE36C8" w:rsidRPr="008861D0" w:rsidRDefault="00BE36C8" w:rsidP="008D1F8A">
      <w:pPr>
        <w:pStyle w:val="BodyText"/>
      </w:pPr>
      <w:r w:rsidRPr="008861D0">
        <w:t>Other roles for local government specified by submitters included:</w:t>
      </w:r>
    </w:p>
    <w:p w14:paraId="63343A85" w14:textId="77777777" w:rsidR="00BE36C8" w:rsidRPr="008861D0" w:rsidRDefault="00BE36C8" w:rsidP="008D1F8A">
      <w:pPr>
        <w:pStyle w:val="Bullet"/>
      </w:pPr>
      <w:r w:rsidRPr="008861D0">
        <w:t>providing zoning for appropriate areas for managed retreat and new developments</w:t>
      </w:r>
    </w:p>
    <w:p w14:paraId="65B5E638" w14:textId="77777777" w:rsidR="00BE36C8" w:rsidRPr="008861D0" w:rsidRDefault="00BE36C8" w:rsidP="008D1F8A">
      <w:pPr>
        <w:pStyle w:val="Bullet"/>
      </w:pPr>
      <w:r w:rsidRPr="008861D0">
        <w:t>annotating Land Information Memorandum (LIM) reports regarding vulnerabilities</w:t>
      </w:r>
    </w:p>
    <w:p w14:paraId="0E4DCD63" w14:textId="77777777" w:rsidR="00BE36C8" w:rsidRPr="008861D0" w:rsidRDefault="00BE36C8" w:rsidP="008D1F8A">
      <w:pPr>
        <w:pStyle w:val="Bullet"/>
      </w:pPr>
      <w:r w:rsidRPr="008861D0">
        <w:t>in-depth knowledge of local hazards and risks</w:t>
      </w:r>
    </w:p>
    <w:p w14:paraId="59CCF6AD" w14:textId="4FBE14E0" w:rsidR="00BE36C8" w:rsidRPr="008861D0" w:rsidRDefault="00BE36C8" w:rsidP="008D1F8A">
      <w:pPr>
        <w:pStyle w:val="Bullet"/>
      </w:pPr>
      <w:r w:rsidRPr="008861D0">
        <w:t>improving resilience of transport, critical services and utilities</w:t>
      </w:r>
    </w:p>
    <w:p w14:paraId="27202F07" w14:textId="77777777" w:rsidR="00BE36C8" w:rsidRPr="008861D0" w:rsidRDefault="00BE36C8" w:rsidP="008D1F8A">
      <w:pPr>
        <w:pStyle w:val="Bullet"/>
      </w:pPr>
      <w:r w:rsidRPr="008861D0">
        <w:t>driving local action</w:t>
      </w:r>
    </w:p>
    <w:p w14:paraId="18B8F3C4" w14:textId="270FBD9A" w:rsidR="00BE36C8" w:rsidRPr="008861D0" w:rsidRDefault="00BE36C8" w:rsidP="008D1F8A">
      <w:pPr>
        <w:pStyle w:val="Bullet"/>
      </w:pPr>
      <w:r w:rsidRPr="008861D0">
        <w:t>conducting regional/local climate</w:t>
      </w:r>
      <w:r w:rsidR="001D336D" w:rsidRPr="008861D0">
        <w:t xml:space="preserve"> </w:t>
      </w:r>
      <w:r w:rsidRPr="008861D0">
        <w:t>change risk assessments for identification of region</w:t>
      </w:r>
      <w:r w:rsidR="007D3673" w:rsidRPr="008861D0">
        <w:noBreakHyphen/>
      </w:r>
      <w:r w:rsidRPr="008861D0">
        <w:t xml:space="preserve">specific risks and priorities </w:t>
      </w:r>
    </w:p>
    <w:p w14:paraId="0A6C5FFA" w14:textId="18B2158C" w:rsidR="00BE36C8" w:rsidRPr="008861D0" w:rsidRDefault="00BE36C8" w:rsidP="008D1F8A">
      <w:pPr>
        <w:pStyle w:val="Bullet"/>
      </w:pPr>
      <w:r w:rsidRPr="008861D0">
        <w:t>incorporating climate resilience (and broadly climate change considerations) in all local</w:t>
      </w:r>
      <w:r w:rsidR="007D3673" w:rsidRPr="008861D0">
        <w:t> </w:t>
      </w:r>
      <w:r w:rsidRPr="008861D0">
        <w:t>decision-making</w:t>
      </w:r>
    </w:p>
    <w:p w14:paraId="7AAAAF04" w14:textId="77777777" w:rsidR="00BE36C8" w:rsidRPr="008861D0" w:rsidRDefault="00BE36C8" w:rsidP="008D1F8A">
      <w:pPr>
        <w:pStyle w:val="Bullet"/>
      </w:pPr>
      <w:r w:rsidRPr="008861D0">
        <w:t>identifying site/region-specific resilience building needs</w:t>
      </w:r>
    </w:p>
    <w:p w14:paraId="01092B50" w14:textId="77777777" w:rsidR="00BE36C8" w:rsidRPr="008861D0" w:rsidRDefault="00BE36C8" w:rsidP="008D1F8A">
      <w:pPr>
        <w:pStyle w:val="Bullet"/>
      </w:pPr>
      <w:r w:rsidRPr="008861D0">
        <w:t>planning and implementing local level resilience-building projects</w:t>
      </w:r>
    </w:p>
    <w:p w14:paraId="57CF3D1B" w14:textId="1F5B0478" w:rsidR="00BE36C8" w:rsidRPr="008861D0" w:rsidRDefault="00BE36C8" w:rsidP="008D1F8A">
      <w:pPr>
        <w:pStyle w:val="Bullet"/>
      </w:pPr>
      <w:r w:rsidRPr="008861D0">
        <w:t>promoting local awareness on climate change adaptation (and mitigation)</w:t>
      </w:r>
    </w:p>
    <w:p w14:paraId="4468129F" w14:textId="77777777" w:rsidR="00BE36C8" w:rsidRPr="008861D0" w:rsidRDefault="00BE36C8" w:rsidP="008D1F8A">
      <w:pPr>
        <w:pStyle w:val="Bullet"/>
      </w:pPr>
      <w:r w:rsidRPr="008861D0">
        <w:t>preventing further development in areas with increasing hazard risk due to climate change</w:t>
      </w:r>
    </w:p>
    <w:p w14:paraId="679F2C96" w14:textId="77777777" w:rsidR="00BE36C8" w:rsidRPr="008861D0" w:rsidRDefault="00BE36C8" w:rsidP="008D1F8A">
      <w:pPr>
        <w:pStyle w:val="Bullet"/>
      </w:pPr>
      <w:r w:rsidRPr="008861D0">
        <w:t>improving community resilience, particularly across vulnerable communities</w:t>
      </w:r>
    </w:p>
    <w:p w14:paraId="607E53A0" w14:textId="77777777" w:rsidR="00BE36C8" w:rsidRPr="008861D0" w:rsidRDefault="00BE36C8" w:rsidP="008D1F8A">
      <w:pPr>
        <w:pStyle w:val="Bullet"/>
      </w:pPr>
      <w:r w:rsidRPr="008861D0">
        <w:t>supporting community organisations, through the provision of public education and local planning processes</w:t>
      </w:r>
    </w:p>
    <w:p w14:paraId="695B18DC" w14:textId="77777777" w:rsidR="00BE36C8" w:rsidRPr="008861D0" w:rsidRDefault="00BE36C8" w:rsidP="008D1F8A">
      <w:pPr>
        <w:pStyle w:val="Bullet"/>
      </w:pPr>
      <w:r w:rsidRPr="008861D0">
        <w:t xml:space="preserve">continuing to ensure that communities have potable water. </w:t>
      </w:r>
    </w:p>
    <w:p w14:paraId="66D593CD" w14:textId="77777777" w:rsidR="00BE36C8" w:rsidRPr="008861D0" w:rsidRDefault="00BE36C8" w:rsidP="008D1F8A">
      <w:pPr>
        <w:pStyle w:val="Heading5"/>
      </w:pPr>
      <w:r w:rsidRPr="008861D0">
        <w:lastRenderedPageBreak/>
        <w:t>Central government</w:t>
      </w:r>
    </w:p>
    <w:p w14:paraId="2A93FE2F" w14:textId="1621955F" w:rsidR="00BE36C8" w:rsidRPr="008861D0" w:rsidRDefault="00BE36C8" w:rsidP="008D1F8A">
      <w:pPr>
        <w:pStyle w:val="BodyText"/>
      </w:pPr>
      <w:r w:rsidRPr="008861D0">
        <w:t>Most submitters considered that central government should lead by example and clearly define the roles and responsibilities of other groups, particularly local government. Most submitters considered that central government ha</w:t>
      </w:r>
      <w:r w:rsidR="00BA1EE1" w:rsidRPr="008861D0">
        <w:t>d</w:t>
      </w:r>
      <w:r w:rsidRPr="008861D0">
        <w:t xml:space="preserve"> an important part to play in climate resilience, including setting legislation, regulation, policies, direction and guidance for local government. Some submitters also noted that central government ha</w:t>
      </w:r>
      <w:r w:rsidR="0038362F" w:rsidRPr="008861D0">
        <w:t>d</w:t>
      </w:r>
      <w:r w:rsidRPr="008861D0">
        <w:t xml:space="preserve"> a role in providing centralised, standard guidance, information and data, and in clarifying the interplay of financial and legislative frameworks to enable private sector decision-making.</w:t>
      </w:r>
    </w:p>
    <w:p w14:paraId="0A8B1B55" w14:textId="02689AC9" w:rsidR="00BE36C8" w:rsidRPr="008861D0" w:rsidRDefault="00BE36C8" w:rsidP="008D1F8A">
      <w:pPr>
        <w:pStyle w:val="BodyText"/>
      </w:pPr>
      <w:r w:rsidRPr="008861D0">
        <w:t xml:space="preserve">In addition, some submitters stated that central government must ensure that investment </w:t>
      </w:r>
      <w:r w:rsidR="00780DF7" w:rsidRPr="008861D0">
        <w:t xml:space="preserve">was </w:t>
      </w:r>
      <w:r w:rsidRPr="008861D0">
        <w:t>equitable and targeted at priority groups, for example</w:t>
      </w:r>
      <w:r w:rsidR="00780DF7" w:rsidRPr="008861D0">
        <w:t>,</w:t>
      </w:r>
      <w:r w:rsidRPr="008861D0">
        <w:t xml:space="preserve"> in communities where high poverty, exposure to climate risk and vulnerability overlap. This included ensuring that areas with small</w:t>
      </w:r>
      <w:r w:rsidR="007D3673" w:rsidRPr="008861D0">
        <w:t> </w:t>
      </w:r>
      <w:r w:rsidRPr="008861D0">
        <w:t>local council</w:t>
      </w:r>
      <w:r w:rsidR="00705EFD" w:rsidRPr="008861D0">
        <w:t>s</w:t>
      </w:r>
      <w:r w:rsidRPr="008861D0">
        <w:t xml:space="preserve"> with less funding were well-resourced without just needing to increase rates. In addition, some submitters noted that central government would need to take a holistic approach to the climate response, considering other government priorities, such as emissions reduction planning, Three Waters, and </w:t>
      </w:r>
      <w:r w:rsidR="00A400D6" w:rsidRPr="008861D0">
        <w:t>r</w:t>
      </w:r>
      <w:r w:rsidRPr="008861D0">
        <w:t xml:space="preserve">esource </w:t>
      </w:r>
      <w:r w:rsidR="00A400D6" w:rsidRPr="008861D0">
        <w:t>m</w:t>
      </w:r>
      <w:r w:rsidRPr="008861D0">
        <w:t xml:space="preserve">anagement reform. </w:t>
      </w:r>
    </w:p>
    <w:p w14:paraId="16477C3C" w14:textId="69E11C67" w:rsidR="00C767CA" w:rsidRPr="008861D0" w:rsidRDefault="00C767CA" w:rsidP="00FD6359">
      <w:pPr>
        <w:pStyle w:val="Heading4"/>
      </w:pPr>
      <w:r w:rsidRPr="008861D0">
        <w:t>Sharing the costs of adaptation</w:t>
      </w:r>
    </w:p>
    <w:p w14:paraId="00DC68F4" w14:textId="77777777" w:rsidR="000A6887" w:rsidRPr="008861D0" w:rsidRDefault="000A6887" w:rsidP="008D1F8A">
      <w:pPr>
        <w:pStyle w:val="Heading5"/>
      </w:pPr>
      <w:r w:rsidRPr="008861D0">
        <w:t>Sharing costs</w:t>
      </w:r>
    </w:p>
    <w:p w14:paraId="22B30945" w14:textId="3CC40B98" w:rsidR="000A6887" w:rsidRPr="008861D0" w:rsidRDefault="000A6887" w:rsidP="008D1F8A">
      <w:pPr>
        <w:pStyle w:val="BodyText"/>
      </w:pPr>
      <w:r w:rsidRPr="008861D0">
        <w:t>Some submitters recognised that there would need to be collective responsibility and accepted that responsibility for costs and risks of climate</w:t>
      </w:r>
      <w:r w:rsidR="003015D7" w:rsidRPr="008861D0">
        <w:t xml:space="preserve"> </w:t>
      </w:r>
      <w:r w:rsidRPr="008861D0">
        <w:t>change adaptation would need to be</w:t>
      </w:r>
      <w:r w:rsidR="00A41A16" w:rsidRPr="008861D0">
        <w:t> </w:t>
      </w:r>
      <w:r w:rsidRPr="008861D0">
        <w:t xml:space="preserve">shared between asset or property owners, insurance providers, banks, local and central government. A few submitters approved of the key role played by local government, being at the front line of climate change adaptation. Some submitters considered the costs should be split across </w:t>
      </w:r>
      <w:r w:rsidR="006A5D69" w:rsidRPr="008861D0">
        <w:t>sectors and</w:t>
      </w:r>
      <w:r w:rsidR="00B05C51" w:rsidRPr="008861D0">
        <w:t xml:space="preserve"> </w:t>
      </w:r>
      <w:r w:rsidRPr="008861D0">
        <w:t xml:space="preserve">distributed based on the size and risk associated with the sector. </w:t>
      </w:r>
    </w:p>
    <w:p w14:paraId="4977717C" w14:textId="77777777" w:rsidR="000A6887" w:rsidRPr="008861D0" w:rsidRDefault="000A6887" w:rsidP="008D1F8A">
      <w:pPr>
        <w:pStyle w:val="Heading5"/>
      </w:pPr>
      <w:r w:rsidRPr="008861D0">
        <w:t>Asset owners</w:t>
      </w:r>
    </w:p>
    <w:p w14:paraId="06498A17" w14:textId="4D9B3A61" w:rsidR="000A6887" w:rsidRPr="008861D0" w:rsidRDefault="000A6887" w:rsidP="008D1F8A">
      <w:pPr>
        <w:pStyle w:val="BodyText"/>
      </w:pPr>
      <w:r w:rsidRPr="008861D0">
        <w:t xml:space="preserve">Some submitters considered that asset owners should be expected to improve and rewild areas they have contributed to damaging and should be responsible for their own assets. This included educating themselves on risks and taking steps to minimise their exposure. Some submitters noted that central government should assist and compensate some asset owners </w:t>
      </w:r>
      <w:r w:rsidR="006130DD" w:rsidRPr="008861D0">
        <w:t xml:space="preserve">who </w:t>
      </w:r>
      <w:r w:rsidRPr="008861D0">
        <w:t>need</w:t>
      </w:r>
      <w:r w:rsidR="0018670C" w:rsidRPr="008861D0">
        <w:t>ed</w:t>
      </w:r>
      <w:r w:rsidRPr="008861D0">
        <w:t xml:space="preserve"> to adapt. </w:t>
      </w:r>
    </w:p>
    <w:p w14:paraId="4E433CAB" w14:textId="4BEFE970" w:rsidR="000A6887" w:rsidRPr="008861D0" w:rsidRDefault="000A6887" w:rsidP="008D1F8A">
      <w:pPr>
        <w:pStyle w:val="BodyText"/>
      </w:pPr>
      <w:r w:rsidRPr="008861D0">
        <w:t xml:space="preserve">Some submitters agreed that property owners would need to take on some of the costs associated with adaptation and agreed that intervention should </w:t>
      </w:r>
      <w:r w:rsidR="00B14749" w:rsidRPr="008861D0">
        <w:t>target</w:t>
      </w:r>
      <w:r w:rsidRPr="008861D0">
        <w:t xml:space="preserve"> communities facing hardship. </w:t>
      </w:r>
    </w:p>
    <w:p w14:paraId="047B3B53" w14:textId="1ED22847" w:rsidR="000A6887" w:rsidRPr="008861D0" w:rsidRDefault="000A6887" w:rsidP="00EF1928">
      <w:pPr>
        <w:pStyle w:val="Quote"/>
      </w:pPr>
      <w:r w:rsidRPr="008861D0">
        <w:t>Working out the share of costs and liabilities that property owners should be responsible for will be a challenging task, particularly given the emotional attachment that individuals have to their homes and our societal and cultural preferences for living in high-risk areas such as on the coast and by rivers. Property owners are also going to be reluctant to move</w:t>
      </w:r>
      <w:r w:rsidR="00EF1928" w:rsidRPr="008861D0">
        <w:t> </w:t>
      </w:r>
      <w:r w:rsidRPr="008861D0">
        <w:t xml:space="preserve">from high-risk areas unless they retain some or </w:t>
      </w:r>
      <w:proofErr w:type="gramStart"/>
      <w:r w:rsidRPr="008861D0">
        <w:t>all of</w:t>
      </w:r>
      <w:proofErr w:type="gramEnd"/>
      <w:r w:rsidRPr="008861D0">
        <w:t xml:space="preserve"> the value in their asset/s. –</w:t>
      </w:r>
      <w:r w:rsidR="00EF1928" w:rsidRPr="008861D0">
        <w:t> </w:t>
      </w:r>
      <w:r w:rsidRPr="008861D0">
        <w:t xml:space="preserve">Local government </w:t>
      </w:r>
    </w:p>
    <w:p w14:paraId="069F9268" w14:textId="55CA660B" w:rsidR="000A6887" w:rsidRPr="008861D0" w:rsidRDefault="000A6887" w:rsidP="00EF1928">
      <w:pPr>
        <w:pStyle w:val="BodyText"/>
      </w:pPr>
      <w:r w:rsidRPr="008861D0">
        <w:t>Some submitters also discussed the role of developers and noted that those who develop in at</w:t>
      </w:r>
      <w:r w:rsidR="007D3673" w:rsidRPr="008861D0">
        <w:noBreakHyphen/>
      </w:r>
      <w:r w:rsidRPr="008861D0">
        <w:t xml:space="preserve">risk areas take profit, with the risk transferred to the buyer. These submitters noted that central government should legislate to avoid development in at-risk areas, to avoid increasing collective exposure to risk. </w:t>
      </w:r>
    </w:p>
    <w:p w14:paraId="32C05C8D" w14:textId="77777777" w:rsidR="000A6887" w:rsidRPr="008861D0" w:rsidRDefault="000A6887" w:rsidP="00EF1928">
      <w:pPr>
        <w:pStyle w:val="Heading5"/>
      </w:pPr>
      <w:r w:rsidRPr="008861D0">
        <w:lastRenderedPageBreak/>
        <w:t>Banks and insurers</w:t>
      </w:r>
    </w:p>
    <w:p w14:paraId="18AB4C9D" w14:textId="6F2DFD01" w:rsidR="000A6887" w:rsidRPr="008861D0" w:rsidRDefault="000A6887" w:rsidP="00411608">
      <w:pPr>
        <w:pStyle w:val="BodyText"/>
      </w:pPr>
      <w:r w:rsidRPr="008861D0">
        <w:t xml:space="preserve">Some submitters commented on the role of banks and insurers in contributing to the costs of adaptation. Submitters noted that the finance, banking and insurance sectors </w:t>
      </w:r>
      <w:r w:rsidR="00341A68" w:rsidRPr="008861D0">
        <w:t xml:space="preserve">would </w:t>
      </w:r>
      <w:r w:rsidRPr="008861D0">
        <w:t>need to work with central government to find ways to incentivise people to adapt or retreat. This could</w:t>
      </w:r>
      <w:r w:rsidR="00411608" w:rsidRPr="008861D0">
        <w:t> </w:t>
      </w:r>
      <w:r w:rsidRPr="008861D0">
        <w:t xml:space="preserve">include mechanisms such as property transfer programmes, incentivising resilience improvements and developing alternative sites. </w:t>
      </w:r>
    </w:p>
    <w:p w14:paraId="7EA6F022" w14:textId="61EB3C98" w:rsidR="000A6887" w:rsidRPr="008861D0" w:rsidRDefault="000A6887" w:rsidP="00411608">
      <w:pPr>
        <w:pStyle w:val="BodyText"/>
      </w:pPr>
      <w:r w:rsidRPr="008861D0">
        <w:t>Some submitters noted that banks and insurers should be working together, for example, by</w:t>
      </w:r>
      <w:r w:rsidR="00411608" w:rsidRPr="008861D0">
        <w:t> </w:t>
      </w:r>
      <w:r w:rsidRPr="008861D0">
        <w:t xml:space="preserve">not providing mortgages for properties </w:t>
      </w:r>
      <w:r w:rsidR="00AB7AA2" w:rsidRPr="008861D0">
        <w:t xml:space="preserve">that </w:t>
      </w:r>
      <w:r w:rsidRPr="008861D0">
        <w:t xml:space="preserve">cannot be insured. Some submitters also commented on the role for insurers in responding to extreme weather events. </w:t>
      </w:r>
    </w:p>
    <w:p w14:paraId="65574508" w14:textId="77777777" w:rsidR="000A6887" w:rsidRPr="008861D0" w:rsidRDefault="000A6887" w:rsidP="00411608">
      <w:pPr>
        <w:pStyle w:val="Heading5"/>
      </w:pPr>
      <w:r w:rsidRPr="008861D0">
        <w:t>Private sector</w:t>
      </w:r>
    </w:p>
    <w:p w14:paraId="60002756" w14:textId="77777777" w:rsidR="000A6887" w:rsidRPr="008861D0" w:rsidRDefault="000A6887" w:rsidP="00411608">
      <w:pPr>
        <w:pStyle w:val="BodyText"/>
      </w:pPr>
      <w:r w:rsidRPr="008861D0">
        <w:t>Some submitters approved of the focus on “</w:t>
      </w:r>
      <w:r w:rsidRPr="008861D0">
        <w:rPr>
          <w:i/>
          <w:iCs/>
        </w:rPr>
        <w:t>empowering entities to assess and manage their own climate risks</w:t>
      </w:r>
      <w:r w:rsidRPr="008861D0">
        <w:t xml:space="preserve">” (Organisation). Private sector submitters agreed that climate risks to private entities should not be borne by the Government. </w:t>
      </w:r>
    </w:p>
    <w:p w14:paraId="00F1E982" w14:textId="32436B0A" w:rsidR="000A6887" w:rsidRPr="008861D0" w:rsidRDefault="000A6887" w:rsidP="00411608">
      <w:pPr>
        <w:pStyle w:val="Quote"/>
      </w:pPr>
      <w:r w:rsidRPr="008861D0">
        <w:t>A few non-private sector submitters agreed, noting that the costs of adaptation should fall on greenhouse gas emitters on a “polluter pays basis”</w:t>
      </w:r>
      <w:r w:rsidR="00B60BE6" w:rsidRPr="008861D0">
        <w:t>.</w:t>
      </w:r>
      <w:r w:rsidRPr="008861D0">
        <w:t xml:space="preserve"> – NGO </w:t>
      </w:r>
    </w:p>
    <w:p w14:paraId="5B97DCD8" w14:textId="77777777" w:rsidR="000A6887" w:rsidRPr="008861D0" w:rsidRDefault="000A6887" w:rsidP="00411608">
      <w:pPr>
        <w:pStyle w:val="Heading5"/>
      </w:pPr>
      <w:r w:rsidRPr="008861D0">
        <w:t>Local government</w:t>
      </w:r>
    </w:p>
    <w:p w14:paraId="6C002249" w14:textId="7A6F72C1" w:rsidR="000A6887" w:rsidRPr="008861D0" w:rsidRDefault="000A6887" w:rsidP="00411608">
      <w:pPr>
        <w:pStyle w:val="BodyText"/>
      </w:pPr>
      <w:r w:rsidRPr="008861D0">
        <w:t>Submitters agreed that local government would require more support and funding for critical adaptation actions, and that local government and communities would not be able to bear the</w:t>
      </w:r>
      <w:r w:rsidR="007D3673" w:rsidRPr="008861D0">
        <w:t> </w:t>
      </w:r>
      <w:r w:rsidRPr="008861D0">
        <w:t xml:space="preserve">costs and risks of adaptation on their own. The funding mechanisms available to local government were seen to be insufficient to meet the challenges of climate change. </w:t>
      </w:r>
    </w:p>
    <w:p w14:paraId="5C302B53" w14:textId="314E38F8" w:rsidR="000A6887" w:rsidRPr="008861D0" w:rsidRDefault="000A6887" w:rsidP="00411608">
      <w:pPr>
        <w:pStyle w:val="BodyText"/>
      </w:pPr>
      <w:r w:rsidRPr="008861D0">
        <w:t xml:space="preserve">Some submitters noted that the final plan should be more explicit about how proposed functions </w:t>
      </w:r>
      <w:r w:rsidR="00CC62E4" w:rsidRPr="008861D0">
        <w:t xml:space="preserve">were </w:t>
      </w:r>
      <w:r w:rsidRPr="008861D0">
        <w:t xml:space="preserve">to be funded. A few submitters noted that the draft plan was silent on how local government was expected to fund actions that it was responsible for. These submitters considered that the only mechanism available to local government was to raise rates, which was not palatable to communities and </w:t>
      </w:r>
      <w:r w:rsidR="00931795" w:rsidRPr="008861D0">
        <w:t xml:space="preserve">would </w:t>
      </w:r>
      <w:r w:rsidRPr="008861D0">
        <w:t xml:space="preserve">be subject to public consultation processes. </w:t>
      </w:r>
    </w:p>
    <w:p w14:paraId="3EFB0311" w14:textId="77777777" w:rsidR="000A6887" w:rsidRPr="008861D0" w:rsidRDefault="000A6887" w:rsidP="00411608">
      <w:pPr>
        <w:pStyle w:val="Quote"/>
      </w:pPr>
      <w:r w:rsidRPr="008861D0">
        <w:t>It is critical that the roles and responsibilities for local government are clarified, and that local government are engaged in discussion on roles and responsibilities, so that we can proactively plan and respond to future regional and local issues. – Local government</w:t>
      </w:r>
    </w:p>
    <w:p w14:paraId="3EB17CF1" w14:textId="77777777" w:rsidR="000A6887" w:rsidRPr="008861D0" w:rsidRDefault="000A6887" w:rsidP="00411608">
      <w:pPr>
        <w:pStyle w:val="Heading5"/>
      </w:pPr>
      <w:r w:rsidRPr="008861D0">
        <w:t xml:space="preserve">Central government </w:t>
      </w:r>
    </w:p>
    <w:p w14:paraId="3A12F441" w14:textId="65AAC5A6" w:rsidR="000A6887" w:rsidRPr="008861D0" w:rsidRDefault="000A6887" w:rsidP="00411608">
      <w:pPr>
        <w:pStyle w:val="BodyText"/>
      </w:pPr>
      <w:r w:rsidRPr="008861D0">
        <w:t>Submitters were divided on which costs of adaptation should fall to central government. While some submitters considered that</w:t>
      </w:r>
      <w:r w:rsidR="00CD24ED" w:rsidRPr="008861D0">
        <w:t xml:space="preserve"> the</w:t>
      </w:r>
      <w:r w:rsidRPr="008861D0">
        <w:t xml:space="preserve"> Government should not compensate asset owners, others said that the costs of mitigation and adaptation should be shared by central and local government. Submitters agreed that more information and clarity was required from central government about what the key actions were, and who would be funding them. In addition, submitters said that equity considerations should underpin any cost-sharing formula developed by the Government. </w:t>
      </w:r>
    </w:p>
    <w:p w14:paraId="04313F21" w14:textId="4BEEA7DA" w:rsidR="000A6887" w:rsidRPr="008861D0" w:rsidRDefault="000A6887" w:rsidP="00411608">
      <w:pPr>
        <w:pStyle w:val="Quote"/>
      </w:pPr>
      <w:r w:rsidRPr="008861D0">
        <w:t xml:space="preserve">While </w:t>
      </w:r>
      <w:proofErr w:type="spellStart"/>
      <w:r w:rsidRPr="008861D0">
        <w:t>Te</w:t>
      </w:r>
      <w:proofErr w:type="spellEnd"/>
      <w:r w:rsidRPr="008861D0">
        <w:t xml:space="preserve"> </w:t>
      </w:r>
      <w:proofErr w:type="spellStart"/>
      <w:r w:rsidRPr="008861D0">
        <w:t>Rūnanga</w:t>
      </w:r>
      <w:proofErr w:type="spellEnd"/>
      <w:r w:rsidRPr="008861D0">
        <w:t xml:space="preserve"> acknowledges that central government cannot bear all costs of climate</w:t>
      </w:r>
      <w:r w:rsidR="00411608" w:rsidRPr="008861D0">
        <w:t> </w:t>
      </w:r>
      <w:r w:rsidRPr="008861D0">
        <w:t>adaptation, it is well placed to bear a substantial proportion of these costs due to</w:t>
      </w:r>
      <w:r w:rsidR="00411608" w:rsidRPr="008861D0">
        <w:t> </w:t>
      </w:r>
      <w:r w:rsidRPr="008861D0">
        <w:t>its ability to access funding from general taxation and other mechanisms. Central government is also well placed to ensure the equitable distribution of climate change funding to those who need it the most. – Iwi/</w:t>
      </w:r>
      <w:proofErr w:type="spellStart"/>
      <w:r w:rsidRPr="008861D0">
        <w:t>hapū</w:t>
      </w:r>
      <w:proofErr w:type="spellEnd"/>
      <w:r w:rsidRPr="008861D0">
        <w:t xml:space="preserve"> </w:t>
      </w:r>
    </w:p>
    <w:p w14:paraId="704F7C79" w14:textId="0F7E8E51" w:rsidR="000A6887" w:rsidRPr="008861D0" w:rsidRDefault="000A6887" w:rsidP="00411608">
      <w:pPr>
        <w:pStyle w:val="BodyText"/>
      </w:pPr>
      <w:r w:rsidRPr="008861D0">
        <w:lastRenderedPageBreak/>
        <w:t xml:space="preserve">Some submitters noted that it </w:t>
      </w:r>
      <w:r w:rsidR="000C38AE" w:rsidRPr="008861D0">
        <w:t xml:space="preserve">would </w:t>
      </w:r>
      <w:r w:rsidRPr="008861D0">
        <w:t>be appropriate for central government to provide significant support, for example, by providing wastewater and stormwater infrastructure funding. Local government submitters reiterated that central government must ensure that</w:t>
      </w:r>
      <w:r w:rsidR="00411608" w:rsidRPr="008861D0">
        <w:t> </w:t>
      </w:r>
      <w:r w:rsidRPr="008861D0">
        <w:t xml:space="preserve">people living in areas with small or under-resourced councils </w:t>
      </w:r>
      <w:r w:rsidR="009B6AA8" w:rsidRPr="008861D0">
        <w:t xml:space="preserve">were </w:t>
      </w:r>
      <w:r w:rsidRPr="008861D0">
        <w:t>not disadvantaged. Submitters also noted that central government would need to develop the framework for either assessing what the costs of climate change adaptation would be, or how costs would be</w:t>
      </w:r>
      <w:r w:rsidR="00411608" w:rsidRPr="008861D0">
        <w:t> </w:t>
      </w:r>
      <w:r w:rsidRPr="008861D0">
        <w:t xml:space="preserve">shared. </w:t>
      </w:r>
    </w:p>
    <w:p w14:paraId="34672398" w14:textId="77777777" w:rsidR="000A6887" w:rsidRPr="008861D0" w:rsidRDefault="000A6887" w:rsidP="00411608">
      <w:pPr>
        <w:pStyle w:val="Heading5"/>
      </w:pPr>
      <w:r w:rsidRPr="008861D0">
        <w:t>Additional comments</w:t>
      </w:r>
    </w:p>
    <w:p w14:paraId="73CD5EF3" w14:textId="6EB9A680" w:rsidR="000A6887" w:rsidRPr="008861D0" w:rsidRDefault="000A6887" w:rsidP="00411608">
      <w:pPr>
        <w:pStyle w:val="BodyText"/>
      </w:pPr>
      <w:r w:rsidRPr="008861D0">
        <w:t>A few submitters commented on the housing crisis and noted the importance of ensuring that any changes due to climate change d</w:t>
      </w:r>
      <w:r w:rsidR="009B6AA8" w:rsidRPr="008861D0">
        <w:t>id</w:t>
      </w:r>
      <w:r w:rsidRPr="008861D0">
        <w:t xml:space="preserve"> not make it harder for disadvantaged groups to access housing. A few others did not agree that anyone should share the costs of adaptation, as they considered that climate change was not a real issue.</w:t>
      </w:r>
    </w:p>
    <w:p w14:paraId="7B4D40CE" w14:textId="3B2677A8" w:rsidR="003A0F96" w:rsidRPr="008861D0" w:rsidRDefault="00C767CA" w:rsidP="00BD7819">
      <w:pPr>
        <w:pStyle w:val="Heading2"/>
        <w:spacing w:after="240"/>
      </w:pPr>
      <w:bookmarkStart w:id="64" w:name="_Toc110414356"/>
      <w:r w:rsidRPr="008861D0">
        <w:t>Economic opportunities in adapting to climate change</w:t>
      </w:r>
      <w:bookmarkEnd w:id="64"/>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BD7819" w:rsidRPr="008861D0" w14:paraId="69FE7AC0" w14:textId="77777777" w:rsidTr="00BD7819">
        <w:tc>
          <w:tcPr>
            <w:tcW w:w="0" w:type="auto"/>
            <w:shd w:val="clear" w:color="auto" w:fill="D2DDE2"/>
          </w:tcPr>
          <w:p w14:paraId="344A42D8" w14:textId="77777777" w:rsidR="00C55A88" w:rsidRPr="008861D0" w:rsidRDefault="00C55A88" w:rsidP="00AF0AE8">
            <w:pPr>
              <w:pStyle w:val="Boxtext"/>
              <w:spacing w:before="180"/>
              <w:jc w:val="left"/>
            </w:pPr>
            <w:r w:rsidRPr="008861D0">
              <w:rPr>
                <w:b/>
                <w:bCs/>
              </w:rPr>
              <w:t>Question 5</w:t>
            </w:r>
            <w:r w:rsidRPr="008861D0">
              <w:t>: The National Climate Change Risk Assessment recognised that there may be economic opportunities in adapting to a changing climate.</w:t>
            </w:r>
          </w:p>
          <w:p w14:paraId="1FF3384E" w14:textId="77777777" w:rsidR="00C55A88" w:rsidRPr="008861D0" w:rsidRDefault="00C55A88" w:rsidP="00947835">
            <w:pPr>
              <w:pStyle w:val="Boxtext"/>
              <w:numPr>
                <w:ilvl w:val="0"/>
                <w:numId w:val="44"/>
              </w:numPr>
              <w:spacing w:before="0"/>
              <w:jc w:val="left"/>
            </w:pPr>
            <w:r w:rsidRPr="008861D0">
              <w:t>What opportunities do you think could exist for your community or sector?</w:t>
            </w:r>
          </w:p>
          <w:p w14:paraId="4C94228E" w14:textId="3AF3D914" w:rsidR="00BD7819" w:rsidRPr="008861D0" w:rsidRDefault="00C55A88" w:rsidP="00947835">
            <w:pPr>
              <w:pStyle w:val="Boxtext"/>
              <w:numPr>
                <w:ilvl w:val="0"/>
                <w:numId w:val="44"/>
              </w:numPr>
              <w:spacing w:before="0" w:after="180"/>
              <w:jc w:val="left"/>
            </w:pPr>
            <w:r w:rsidRPr="008861D0">
              <w:t>What role could central government play in harnessing those opportunities?</w:t>
            </w:r>
          </w:p>
        </w:tc>
      </w:tr>
    </w:tbl>
    <w:p w14:paraId="31D21CD2" w14:textId="77777777" w:rsidR="00355F69" w:rsidRPr="008861D0" w:rsidRDefault="00355F69" w:rsidP="00C55A88">
      <w:pPr>
        <w:pStyle w:val="BodyText"/>
        <w:spacing w:before="240"/>
      </w:pPr>
      <w:bookmarkStart w:id="65" w:name="_Toc106636934"/>
      <w:r w:rsidRPr="008861D0">
        <w:t xml:space="preserve">Many submitters identified economic opportunities for communities or regions. These largely centred around a move to self-sufficiency, including local food production and local initiatives for renewable energy, such as solar power. Submitters considered the strengthening of local economies as a key opportunity. One local government submitter noted that the centralisation of climate change risk through the plan could free up time and resource for local communities to focus and plan for their own adaptation efforts. </w:t>
      </w:r>
    </w:p>
    <w:p w14:paraId="64A87596" w14:textId="77777777" w:rsidR="00355F69" w:rsidRPr="008861D0" w:rsidRDefault="00355F69" w:rsidP="00C55A88">
      <w:pPr>
        <w:pStyle w:val="BodyText"/>
      </w:pPr>
      <w:r w:rsidRPr="008861D0">
        <w:t>A few submitters noted opportunities for improved social welfare and considered that an integrated approach to planning adaptation between key agencies and communities could lead to greater wellbeing outcomes, which in turn would support the resilience of health in communities and regions.</w:t>
      </w:r>
    </w:p>
    <w:p w14:paraId="2DB3D868" w14:textId="77777777" w:rsidR="00355F69" w:rsidRPr="008861D0" w:rsidRDefault="00355F69" w:rsidP="00C55A88">
      <w:pPr>
        <w:pStyle w:val="BodyText"/>
      </w:pPr>
      <w:r w:rsidRPr="008861D0">
        <w:t xml:space="preserve">Many submitters also identified opportunities for businesses and sectors. Submitters saw economic opportunities for businesses in promoting and transitioning to sustainable methods of energy production or use, transport, planning and production. These submitters discussed how such opportunities would create long-term, sustainable gains and reduce exposure to climate risk, while appealing to consumer attitudes in a more climate-focused market. </w:t>
      </w:r>
    </w:p>
    <w:p w14:paraId="6781CA3F" w14:textId="77777777" w:rsidR="00355F69" w:rsidRPr="008861D0" w:rsidRDefault="00355F69" w:rsidP="00C55A88">
      <w:pPr>
        <w:pStyle w:val="Quote"/>
      </w:pPr>
      <w:r w:rsidRPr="008861D0">
        <w:t xml:space="preserve">There are certainly economic opportunities for builders who specialise in or are interested in climate resilience construction, and we predict these opportunities will continue for the foreseeable future. – Industry body </w:t>
      </w:r>
    </w:p>
    <w:p w14:paraId="7938C320" w14:textId="3D416825" w:rsidR="00355F69" w:rsidRPr="008861D0" w:rsidRDefault="00355F69" w:rsidP="00C55A88">
      <w:pPr>
        <w:pStyle w:val="BodyText"/>
      </w:pPr>
      <w:r w:rsidRPr="008861D0">
        <w:t xml:space="preserve">However, a few submitters were concerned about the costs of programmes like transitioning to lower carbon operating models for small and medium businesses. Others were concerned about the potential for an increase in bureaucracy and associated impacts on businesses. </w:t>
      </w:r>
    </w:p>
    <w:p w14:paraId="11A2A694" w14:textId="4DD676E2" w:rsidR="00355F69" w:rsidRPr="008861D0" w:rsidRDefault="00355F69" w:rsidP="00355F69">
      <w:pPr>
        <w:pStyle w:val="BodyText"/>
      </w:pPr>
      <w:r w:rsidRPr="008861D0">
        <w:lastRenderedPageBreak/>
        <w:t xml:space="preserve">Some submitters identified funding initiatives for central government to harness opportunities. Many of these initiatives focused on subsidised training and apprenticeships or funding in areas like sustainable technology, green businesses, </w:t>
      </w:r>
      <w:proofErr w:type="spellStart"/>
      <w:r w:rsidRPr="008861D0">
        <w:t>kaupapa</w:t>
      </w:r>
      <w:proofErr w:type="spellEnd"/>
      <w:r w:rsidRPr="008861D0">
        <w:t xml:space="preserve"> Māori organisations, and local community projects. Submitters </w:t>
      </w:r>
      <w:r w:rsidR="00A34977" w:rsidRPr="008861D0">
        <w:t>wanted</w:t>
      </w:r>
      <w:r w:rsidRPr="008861D0">
        <w:t xml:space="preserve"> funding support for small or local enterprises, businesses and entrepreneurs </w:t>
      </w:r>
      <w:r w:rsidR="00A34977" w:rsidRPr="008861D0">
        <w:t xml:space="preserve">to </w:t>
      </w:r>
      <w:r w:rsidRPr="008861D0">
        <w:t xml:space="preserve">be prioritised over bigger corporations and private enterprises, as well as funding for improved research and development at a local level. </w:t>
      </w:r>
    </w:p>
    <w:p w14:paraId="27DD2A4C" w14:textId="47661FD4" w:rsidR="00355F69" w:rsidRPr="008861D0" w:rsidRDefault="00355F69" w:rsidP="00355F69">
      <w:pPr>
        <w:pStyle w:val="BodyText"/>
      </w:pPr>
      <w:r w:rsidRPr="008861D0">
        <w:t>Many submitters also discussed possible non-funding</w:t>
      </w:r>
      <w:r w:rsidR="0091609C" w:rsidRPr="008861D0">
        <w:t>-</w:t>
      </w:r>
      <w:r w:rsidRPr="008861D0">
        <w:t>related initiatives that central government could support. Many of these related to legislation and regulations. Submitters considered that the best way central government could harness opportunities would be through initiatives such as to revise the Building Code, mandate green spaces, support spatial planning, and procure climate active businesses and services.</w:t>
      </w:r>
    </w:p>
    <w:p w14:paraId="6AAC77BA" w14:textId="77777777" w:rsidR="00355F69" w:rsidRPr="008861D0" w:rsidRDefault="00355F69" w:rsidP="00355F69">
      <w:pPr>
        <w:pStyle w:val="BodyText"/>
        <w:jc w:val="both"/>
      </w:pPr>
      <w:r w:rsidRPr="008861D0">
        <w:t>Some submitters did not think economic opportunities should be the driving force of adaptation and said that they were secondary to personal wellbeing and the security of local communities. A few submitters did not consider there to be any opportunities associated with adaptation.</w:t>
      </w:r>
    </w:p>
    <w:p w14:paraId="57264299" w14:textId="71D5C384" w:rsidR="00C55A88" w:rsidRPr="008861D0" w:rsidRDefault="00C55A88">
      <w:pPr>
        <w:rPr>
          <w:rFonts w:ascii="Calibri" w:eastAsiaTheme="minorEastAsia" w:hAnsi="Calibri"/>
          <w:lang w:eastAsia="en-NZ"/>
        </w:rPr>
      </w:pPr>
      <w:r w:rsidRPr="008861D0">
        <w:br w:type="page"/>
      </w:r>
    </w:p>
    <w:p w14:paraId="2A66748C" w14:textId="31254634" w:rsidR="003A0F96" w:rsidRPr="008861D0" w:rsidRDefault="00C767CA" w:rsidP="00C55A88">
      <w:pPr>
        <w:pStyle w:val="Heading1"/>
      </w:pPr>
      <w:bookmarkStart w:id="66" w:name="_Toc110414357"/>
      <w:r w:rsidRPr="008861D0">
        <w:lastRenderedPageBreak/>
        <w:t>System-</w:t>
      </w:r>
      <w:r w:rsidR="00CD47E2" w:rsidRPr="008861D0">
        <w:t>w</w:t>
      </w:r>
      <w:r w:rsidRPr="008861D0">
        <w:t xml:space="preserve">ide </w:t>
      </w:r>
      <w:r w:rsidR="00CD47E2" w:rsidRPr="008861D0">
        <w:t>a</w:t>
      </w:r>
      <w:r w:rsidRPr="008861D0">
        <w:t>ctions</w:t>
      </w:r>
      <w:bookmarkEnd w:id="65"/>
      <w:bookmarkEnd w:id="66"/>
    </w:p>
    <w:p w14:paraId="6B2FC095" w14:textId="5581F5CB" w:rsidR="003F052A" w:rsidRPr="008861D0" w:rsidRDefault="003F052A" w:rsidP="00C55A88">
      <w:pPr>
        <w:pStyle w:val="Heading2"/>
        <w:spacing w:before="240"/>
      </w:pPr>
      <w:bookmarkStart w:id="67" w:name="_Toc110414358"/>
      <w:r w:rsidRPr="008861D0">
        <w:t>Major themes</w:t>
      </w:r>
      <w:bookmarkEnd w:id="67"/>
    </w:p>
    <w:p w14:paraId="30A409AA" w14:textId="5C91BD38" w:rsidR="003F052A" w:rsidRPr="008861D0" w:rsidRDefault="003F052A" w:rsidP="00C55A88">
      <w:pPr>
        <w:pStyle w:val="BodyText"/>
      </w:pPr>
      <w:r w:rsidRPr="008861D0">
        <w:t>Most submitters supported the system-wide action objectives, with most considering the first objective</w:t>
      </w:r>
      <w:r w:rsidRPr="008861D0">
        <w:rPr>
          <w:rStyle w:val="FootnoteReference"/>
        </w:rPr>
        <w:footnoteReference w:id="4"/>
      </w:r>
      <w:r w:rsidRPr="008861D0">
        <w:t xml:space="preserve"> the most important to secure Aotearoa</w:t>
      </w:r>
      <w:r w:rsidR="001719AC" w:rsidRPr="008861D0">
        <w:t xml:space="preserve"> New Zealand</w:t>
      </w:r>
      <w:r w:rsidR="004F7122" w:rsidRPr="008861D0">
        <w:t>’</w:t>
      </w:r>
      <w:r w:rsidRPr="008861D0">
        <w:t>s climate response well into the future. Unlocking central government funding was considered essential for the implementation and success of system-wide actions.</w:t>
      </w:r>
    </w:p>
    <w:p w14:paraId="20137A54" w14:textId="77777777" w:rsidR="003F052A" w:rsidRPr="008861D0" w:rsidRDefault="003F052A" w:rsidP="00C55A88">
      <w:pPr>
        <w:pStyle w:val="BodyText"/>
      </w:pPr>
      <w:r w:rsidRPr="008861D0">
        <w:t>Some submitters were concerned that the objectives were not ambitious enough to support transformative system-wide change. Submitters also considered that information on roles and responsibilities (particularly for cost-sharing) was still forthcoming, but necessary to make appropriate conclusions regarding the objectives.</w:t>
      </w:r>
    </w:p>
    <w:p w14:paraId="2648AB81" w14:textId="5C157CFE" w:rsidR="003F052A" w:rsidRPr="008861D0" w:rsidRDefault="003F052A" w:rsidP="00C55A88">
      <w:pPr>
        <w:pStyle w:val="BodyText"/>
      </w:pPr>
      <w:r w:rsidRPr="008861D0">
        <w:t xml:space="preserve">Education and training for the </w:t>
      </w:r>
      <w:r w:rsidR="00EA1F34" w:rsidRPr="008861D0">
        <w:t>public</w:t>
      </w:r>
      <w:r w:rsidRPr="008861D0">
        <w:t xml:space="preserve"> and specific sectors was seen by most submitters as essential for guiding a whole-of-government, whole-of-country approach to adaptation and building climate resilience. Submitters also considered funding and resources from central government to be vital. </w:t>
      </w:r>
    </w:p>
    <w:p w14:paraId="4CE8362D" w14:textId="18B58417" w:rsidR="003F052A" w:rsidRPr="008861D0" w:rsidRDefault="003F052A" w:rsidP="00C55A88">
      <w:pPr>
        <w:pStyle w:val="BodyText"/>
      </w:pPr>
      <w:r w:rsidRPr="008861D0">
        <w:t xml:space="preserve">Some submitters stated that engagement and investment in NGOs/community/non-profit organisations would be one of the best ways to ensure </w:t>
      </w:r>
      <w:r w:rsidR="00876CEC" w:rsidRPr="008861D0">
        <w:t xml:space="preserve">that </w:t>
      </w:r>
      <w:r w:rsidRPr="008861D0">
        <w:t xml:space="preserve">a whole-of-government approach is informed by and conscious of regional and community needs. </w:t>
      </w:r>
    </w:p>
    <w:p w14:paraId="03732CAD" w14:textId="372CD74A" w:rsidR="003F052A" w:rsidRPr="008861D0" w:rsidRDefault="003F052A" w:rsidP="00C55A88">
      <w:pPr>
        <w:pStyle w:val="BodyText"/>
      </w:pPr>
      <w:r w:rsidRPr="008861D0">
        <w:t>Some submitters saw tools, methodologies and guidance as key enablers to helping the country understand, plan for and respond to climate</w:t>
      </w:r>
      <w:r w:rsidR="00C344F1" w:rsidRPr="008861D0">
        <w:t>-</w:t>
      </w:r>
      <w:r w:rsidRPr="008861D0">
        <w:t>related risks. Submitters were particularly supportive of making mapping systems, datasets and other tools and information as accessible as possible for a wide range of audiences.</w:t>
      </w:r>
    </w:p>
    <w:p w14:paraId="74859188" w14:textId="0A48943F" w:rsidR="003F052A" w:rsidRPr="008861D0" w:rsidRDefault="003F052A" w:rsidP="00C55A88">
      <w:pPr>
        <w:pStyle w:val="BodyText"/>
      </w:pPr>
      <w:r w:rsidRPr="008861D0">
        <w:t xml:space="preserve">Submitters also endorsed </w:t>
      </w:r>
      <w:proofErr w:type="spellStart"/>
      <w:r w:rsidRPr="008861D0">
        <w:t>mātauranga</w:t>
      </w:r>
      <w:proofErr w:type="spellEnd"/>
      <w:r w:rsidRPr="008861D0">
        <w:t xml:space="preserve"> Māori, </w:t>
      </w:r>
      <w:proofErr w:type="spellStart"/>
      <w:r w:rsidRPr="008861D0">
        <w:t>te</w:t>
      </w:r>
      <w:proofErr w:type="spellEnd"/>
      <w:r w:rsidRPr="008861D0">
        <w:t xml:space="preserve"> </w:t>
      </w:r>
      <w:proofErr w:type="spellStart"/>
      <w:r w:rsidRPr="008861D0">
        <w:t>ao</w:t>
      </w:r>
      <w:proofErr w:type="spellEnd"/>
      <w:r w:rsidRPr="008861D0">
        <w:t xml:space="preserve"> Māori, and </w:t>
      </w:r>
      <w:proofErr w:type="spellStart"/>
      <w:r w:rsidRPr="008861D0">
        <w:t>Te</w:t>
      </w:r>
      <w:proofErr w:type="spellEnd"/>
      <w:r w:rsidRPr="008861D0">
        <w:t xml:space="preserve"> </w:t>
      </w:r>
      <w:proofErr w:type="spellStart"/>
      <w:r w:rsidRPr="008861D0">
        <w:t>Tiriti</w:t>
      </w:r>
      <w:proofErr w:type="spellEnd"/>
      <w:r w:rsidRPr="008861D0">
        <w:t xml:space="preserve"> o Waitangi principles being included in the design and implementation of tools and guidance. Establishing a foundation to support Māori climate action was seen as an appropriate vehicle to ensure mana whenua involvement. </w:t>
      </w:r>
    </w:p>
    <w:p w14:paraId="432D0072" w14:textId="09F2B515" w:rsidR="003F052A" w:rsidRPr="008861D0" w:rsidRDefault="003F052A" w:rsidP="00C55A88">
      <w:pPr>
        <w:pStyle w:val="BodyText"/>
      </w:pPr>
      <w:r w:rsidRPr="008861D0">
        <w:t>Submitters noted the need for free, accessible</w:t>
      </w:r>
      <w:r w:rsidR="00095263" w:rsidRPr="008861D0">
        <w:t xml:space="preserve"> and</w:t>
      </w:r>
      <w:r w:rsidRPr="008861D0">
        <w:t xml:space="preserve"> good quality data to enable people to engage with all aspects of the plan, but particularly to support local government and community initiatives, public education and for vulnerable populations. Many submitters looked to central government to provide tools, guidance and methodologies to assist in adaptation, as well as support to remove barriers to investment. </w:t>
      </w:r>
    </w:p>
    <w:p w14:paraId="307700F0" w14:textId="34FD06ED" w:rsidR="003F052A" w:rsidRPr="008861D0" w:rsidRDefault="003F052A" w:rsidP="00C55A88">
      <w:pPr>
        <w:pStyle w:val="BodyText"/>
      </w:pPr>
      <w:r w:rsidRPr="008861D0">
        <w:t xml:space="preserve">Submitters noted that a variety of complex reforms </w:t>
      </w:r>
      <w:r w:rsidR="00736E79" w:rsidRPr="008861D0">
        <w:t xml:space="preserve">were </w:t>
      </w:r>
      <w:r w:rsidRPr="008861D0">
        <w:t>under</w:t>
      </w:r>
      <w:r w:rsidR="006F3927" w:rsidRPr="008861D0">
        <w:t xml:space="preserve"> </w:t>
      </w:r>
      <w:r w:rsidRPr="008861D0">
        <w:t>way in conjunction with the development of the national adaptation plan. Support from central government was seen as important for local government to deal with reforms, as well as ensuring all reforms were consistent and resulted in the best outcomes for central and local government to work in partnership. Many submitters spoke about the need to align the different reforms to inform better decision-making, along with more climate-related information for infrastructure, and ensuring affected communities (particularly Māori) were involved in the design and implementation of system-wide actions.</w:t>
      </w:r>
    </w:p>
    <w:p w14:paraId="606BC3C3" w14:textId="4FFA24FF" w:rsidR="003F052A" w:rsidRPr="008861D0" w:rsidRDefault="003F052A" w:rsidP="00AF0AE8">
      <w:pPr>
        <w:pStyle w:val="BodyText"/>
        <w:spacing w:before="100" w:after="100"/>
      </w:pPr>
      <w:r w:rsidRPr="008861D0">
        <w:lastRenderedPageBreak/>
        <w:t>System-wide actions that were most supported by submitters included provision of tools</w:t>
      </w:r>
      <w:r w:rsidR="00E33E1B" w:rsidRPr="008861D0">
        <w:t xml:space="preserve"> and</w:t>
      </w:r>
      <w:r w:rsidRPr="008861D0">
        <w:t xml:space="preserve"> resources, accessible and easy</w:t>
      </w:r>
      <w:r w:rsidR="00E33E1B" w:rsidRPr="008861D0">
        <w:t>-</w:t>
      </w:r>
      <w:r w:rsidRPr="008861D0">
        <w:t>to</w:t>
      </w:r>
      <w:r w:rsidR="00E33E1B" w:rsidRPr="008861D0">
        <w:t>-</w:t>
      </w:r>
      <w:r w:rsidRPr="008861D0">
        <w:t>understand information, and greater public awareness of climate risks.</w:t>
      </w:r>
    </w:p>
    <w:p w14:paraId="2142021C" w14:textId="5717DC81" w:rsidR="003F052A" w:rsidRPr="008861D0" w:rsidRDefault="003F052A" w:rsidP="00AF0AE8">
      <w:pPr>
        <w:pStyle w:val="BodyText"/>
        <w:spacing w:before="100" w:after="100"/>
      </w:pPr>
      <w:r w:rsidRPr="008861D0">
        <w:t>Submitters wanted to see infrastructure actions to strengthen climate resilience, more regulation, an overarching research strategy, strengthened values of equity and wellbeing, and</w:t>
      </w:r>
      <w:r w:rsidR="00870A67" w:rsidRPr="008861D0">
        <w:t> </w:t>
      </w:r>
      <w:r w:rsidRPr="008861D0">
        <w:t xml:space="preserve">actions to improve the natural environment. </w:t>
      </w:r>
    </w:p>
    <w:p w14:paraId="7C579FB8" w14:textId="6149EC40" w:rsidR="003F052A" w:rsidRPr="008861D0" w:rsidRDefault="003F052A" w:rsidP="00AF0AE8">
      <w:pPr>
        <w:pStyle w:val="BodyText"/>
        <w:spacing w:before="100" w:after="100"/>
      </w:pPr>
      <w:r w:rsidRPr="008861D0">
        <w:t xml:space="preserve">Submitters also noted that the plan should include more guidance across the system-wide </w:t>
      </w:r>
      <w:r w:rsidRPr="008861D0">
        <w:rPr>
          <w:spacing w:val="-2"/>
        </w:rPr>
        <w:t>actions from central government and greater cross-government coordination and accountability.</w:t>
      </w:r>
      <w:r w:rsidRPr="008861D0">
        <w:t xml:space="preserve"> Submitters wanted to see central government provide greater support for local government to </w:t>
      </w:r>
      <w:r w:rsidRPr="008861D0">
        <w:rPr>
          <w:spacing w:val="-2"/>
        </w:rPr>
        <w:t>identify and manage transitional risks and governance risks, including support with transitioning</w:t>
      </w:r>
      <w:r w:rsidRPr="008861D0">
        <w:t xml:space="preserve"> to zero carbon ways of working and potential future costs for emissions. Submitters also argued that there should have been engagement with communities on the major objectives of</w:t>
      </w:r>
      <w:r w:rsidR="00870A67" w:rsidRPr="008861D0">
        <w:t> </w:t>
      </w:r>
      <w:r w:rsidR="00D7190C" w:rsidRPr="008861D0">
        <w:t>r</w:t>
      </w:r>
      <w:r w:rsidRPr="008861D0">
        <w:t xml:space="preserve">esource </w:t>
      </w:r>
      <w:r w:rsidR="00D7190C" w:rsidRPr="008861D0">
        <w:t>m</w:t>
      </w:r>
      <w:r w:rsidRPr="008861D0">
        <w:t xml:space="preserve">anagement reform before a completed draft was released for consultation. </w:t>
      </w:r>
    </w:p>
    <w:p w14:paraId="489754D9" w14:textId="77777777" w:rsidR="003F052A" w:rsidRPr="008861D0" w:rsidRDefault="003F052A" w:rsidP="00AF0AE8">
      <w:pPr>
        <w:pStyle w:val="BodyText"/>
        <w:spacing w:before="100" w:after="100"/>
      </w:pPr>
      <w:r w:rsidRPr="008861D0">
        <w:t xml:space="preserve">Submitters sought central government funding support for environmental projects. Submitters also considered the Government could unlock greater investment in resilience by establishing schemes to promote ongoing risk assessment and adaptation measures. </w:t>
      </w:r>
    </w:p>
    <w:p w14:paraId="5BB97440" w14:textId="7CC21A69" w:rsidR="003F052A" w:rsidRPr="008861D0" w:rsidRDefault="003F052A" w:rsidP="00AF0AE8">
      <w:pPr>
        <w:pStyle w:val="BodyText"/>
        <w:spacing w:before="100" w:after="100"/>
      </w:pPr>
      <w:r w:rsidRPr="008861D0">
        <w:t xml:space="preserve">Many submitters agreed that a taxonomy of </w:t>
      </w:r>
      <w:r w:rsidR="004F7122" w:rsidRPr="008861D0">
        <w:t>‘</w:t>
      </w:r>
      <w:r w:rsidRPr="008861D0">
        <w:t>green activities</w:t>
      </w:r>
      <w:r w:rsidR="004F7122" w:rsidRPr="008861D0">
        <w:t>’</w:t>
      </w:r>
      <w:r w:rsidRPr="008861D0">
        <w:t xml:space="preserve"> would be helpful if done correctly. Some submitters agreed in principle and provided ways to improve the proposal to ensure it was done correctly. </w:t>
      </w:r>
    </w:p>
    <w:p w14:paraId="5672618B" w14:textId="21FC00DA" w:rsidR="00C767CA" w:rsidRPr="008861D0" w:rsidRDefault="00C767CA" w:rsidP="00AF0AE8">
      <w:pPr>
        <w:pStyle w:val="Heading4"/>
        <w:spacing w:after="180"/>
      </w:pPr>
      <w:r w:rsidRPr="008861D0">
        <w:t>Agreement with system-wide objectives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F21AA" w:rsidRPr="008861D0" w14:paraId="442C1978" w14:textId="77777777" w:rsidTr="005F21AA">
        <w:tc>
          <w:tcPr>
            <w:tcW w:w="0" w:type="auto"/>
            <w:shd w:val="clear" w:color="auto" w:fill="D2DDE2"/>
          </w:tcPr>
          <w:p w14:paraId="06F4AEC3" w14:textId="77777777" w:rsidR="005F21AA" w:rsidRPr="008861D0" w:rsidRDefault="005F21AA" w:rsidP="00AF0AE8">
            <w:pPr>
              <w:pStyle w:val="Boxtext"/>
              <w:spacing w:before="180" w:after="100"/>
              <w:jc w:val="left"/>
            </w:pPr>
            <w:r w:rsidRPr="008861D0">
              <w:rPr>
                <w:b/>
                <w:bCs/>
              </w:rPr>
              <w:t>Question 6:</w:t>
            </w:r>
            <w:r w:rsidRPr="008861D0">
              <w:t xml:space="preserve"> Do you agree with the objectives in this chapter?</w:t>
            </w:r>
          </w:p>
          <w:p w14:paraId="73E13532" w14:textId="77777777" w:rsidR="005F21AA" w:rsidRPr="008861D0" w:rsidRDefault="005F21AA" w:rsidP="004E08F8">
            <w:pPr>
              <w:pStyle w:val="Boxbullet"/>
              <w:spacing w:after="80"/>
            </w:pPr>
            <w:r w:rsidRPr="008861D0">
              <w:t xml:space="preserve">Legislation and institutional arrangements are fit for purpose and provide clear roles and responsibilities. </w:t>
            </w:r>
          </w:p>
          <w:p w14:paraId="21C2AE82" w14:textId="77777777" w:rsidR="005F21AA" w:rsidRPr="008861D0" w:rsidRDefault="005F21AA" w:rsidP="004E08F8">
            <w:pPr>
              <w:pStyle w:val="Boxbullet"/>
              <w:spacing w:after="80"/>
            </w:pPr>
            <w:r w:rsidRPr="008861D0">
              <w:t xml:space="preserve">Robust information about climate risks and adaptation solutions is accessible to all. </w:t>
            </w:r>
          </w:p>
          <w:p w14:paraId="44AD8812" w14:textId="77777777" w:rsidR="005F21AA" w:rsidRPr="008861D0" w:rsidRDefault="005F21AA" w:rsidP="004E08F8">
            <w:pPr>
              <w:pStyle w:val="Boxbullet"/>
              <w:spacing w:after="80"/>
            </w:pPr>
            <w:r w:rsidRPr="008861D0">
              <w:t xml:space="preserve">Tools, guidance and methodologies enhance our ability to adapt. </w:t>
            </w:r>
          </w:p>
          <w:p w14:paraId="69217901" w14:textId="422AFD97" w:rsidR="005F21AA" w:rsidRPr="008861D0" w:rsidRDefault="005F21AA" w:rsidP="004E08F8">
            <w:pPr>
              <w:pStyle w:val="Boxbullet"/>
              <w:spacing w:after="180"/>
            </w:pPr>
            <w:r w:rsidRPr="008861D0">
              <w:t xml:space="preserve">Unlocking investment in climate resilience. </w:t>
            </w:r>
          </w:p>
        </w:tc>
      </w:tr>
    </w:tbl>
    <w:p w14:paraId="47CDCAFC" w14:textId="3EA2314F" w:rsidR="00637594" w:rsidRPr="008861D0" w:rsidRDefault="00637594" w:rsidP="004E08F8">
      <w:pPr>
        <w:pStyle w:val="Figureheading"/>
        <w:spacing w:before="360" w:after="60"/>
      </w:pPr>
      <w:bookmarkStart w:id="68" w:name="_Toc107931831"/>
      <w:bookmarkStart w:id="69" w:name="_Toc110414379"/>
      <w:r w:rsidRPr="008861D0">
        <w:t xml:space="preserve">Figure </w:t>
      </w:r>
      <w:r w:rsidR="008C7569" w:rsidRPr="008861D0">
        <w:t>6</w:t>
      </w:r>
      <w:r w:rsidRPr="008861D0">
        <w:t xml:space="preserve">: </w:t>
      </w:r>
      <w:r w:rsidR="000B634B" w:rsidRPr="008861D0">
        <w:tab/>
      </w:r>
      <w:r w:rsidRPr="008861D0">
        <w:t>Support for system-wide objectives by submitter type</w:t>
      </w:r>
      <w:bookmarkEnd w:id="68"/>
      <w:bookmarkEnd w:id="69"/>
    </w:p>
    <w:p w14:paraId="3CF10E99" w14:textId="77777777" w:rsidR="00637594" w:rsidRPr="008861D0" w:rsidRDefault="00637594" w:rsidP="00870A67">
      <w:pPr>
        <w:pStyle w:val="BodyText"/>
      </w:pPr>
      <w:r w:rsidRPr="008861D0">
        <w:rPr>
          <w:noProof/>
        </w:rPr>
        <w:drawing>
          <wp:inline distT="0" distB="0" distL="0" distR="0" wp14:anchorId="1F728C8A" wp14:editId="39326BD8">
            <wp:extent cx="5300497" cy="2767053"/>
            <wp:effectExtent l="0" t="0" r="0" b="0"/>
            <wp:docPr id="36" name="Picture 36" descr="A bar graph showing the quantity of submitters who supported the system-wide objectives, by submitter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ar graph showing the quantity of submitters who supported the system-wide objectives, by submitter type. "/>
                    <pic:cNvPicPr/>
                  </pic:nvPicPr>
                  <pic:blipFill rotWithShape="1">
                    <a:blip r:embed="rId25" cstate="print">
                      <a:extLst>
                        <a:ext uri="{28A0092B-C50C-407E-A947-70E740481C1C}">
                          <a14:useLocalDpi xmlns:a14="http://schemas.microsoft.com/office/drawing/2010/main" val="0"/>
                        </a:ext>
                      </a:extLst>
                    </a:blip>
                    <a:srcRect l="4172" t="2426" r="1279" b="1598"/>
                    <a:stretch/>
                  </pic:blipFill>
                  <pic:spPr bwMode="auto">
                    <a:xfrm>
                      <a:off x="0" y="0"/>
                      <a:ext cx="5364600" cy="2800517"/>
                    </a:xfrm>
                    <a:prstGeom prst="rect">
                      <a:avLst/>
                    </a:prstGeom>
                    <a:ln>
                      <a:noFill/>
                    </a:ln>
                    <a:extLst>
                      <a:ext uri="{53640926-AAD7-44D8-BBD7-CCE9431645EC}">
                        <a14:shadowObscured xmlns:a14="http://schemas.microsoft.com/office/drawing/2010/main"/>
                      </a:ext>
                    </a:extLst>
                  </pic:spPr>
                </pic:pic>
              </a:graphicData>
            </a:graphic>
          </wp:inline>
        </w:drawing>
      </w:r>
    </w:p>
    <w:p w14:paraId="06C9D063" w14:textId="65A75E00" w:rsidR="00637594" w:rsidRPr="008861D0" w:rsidRDefault="00637594" w:rsidP="000B634B">
      <w:pPr>
        <w:pStyle w:val="BodyText"/>
      </w:pPr>
      <w:r w:rsidRPr="008861D0">
        <w:lastRenderedPageBreak/>
        <w:t xml:space="preserve">Overall, many submitters who responded to this question supported the </w:t>
      </w:r>
      <w:r w:rsidR="007402B9">
        <w:t>‘S</w:t>
      </w:r>
      <w:r w:rsidRPr="008861D0">
        <w:t>ystem-wide</w:t>
      </w:r>
      <w:r w:rsidR="007402B9">
        <w:t>’</w:t>
      </w:r>
      <w:r w:rsidRPr="008861D0">
        <w:t xml:space="preserve"> chapter objectives and noted that the terminology used for each one allowed for sufficient flexibility to ensure continued relevance in a changing climate. Some submitters were not fully convinced by the ambition of the objectives and were concerned about the lack of guidance regarding roles and responsibilities.</w:t>
      </w:r>
    </w:p>
    <w:p w14:paraId="074C206A" w14:textId="77777777" w:rsidR="00637594" w:rsidRPr="008861D0" w:rsidRDefault="00637594" w:rsidP="000B634B">
      <w:pPr>
        <w:pStyle w:val="Quote"/>
        <w:jc w:val="both"/>
      </w:pPr>
      <w:r w:rsidRPr="008861D0">
        <w:t xml:space="preserve">However, the Council questions whether the actions will lead to sufficient transformative system change outcomes noting that there are a range of coordinating/ sequencing risks for local governments, and no real answers to who will pay for adaptation. – Local government </w:t>
      </w:r>
    </w:p>
    <w:p w14:paraId="0E8429B3" w14:textId="780C5600" w:rsidR="00637594" w:rsidRPr="008861D0" w:rsidRDefault="00637594" w:rsidP="00A460DA">
      <w:pPr>
        <w:pStyle w:val="BodyText"/>
      </w:pPr>
      <w:r w:rsidRPr="008861D0">
        <w:t xml:space="preserve">There was widespread support for the first objective, with many submitters discussing a lack of coordination across all levels of government and sectors in accounting for changing risks. Some submitters commented on the need for bipartisan governance structures and arrangements </w:t>
      </w:r>
      <w:r w:rsidRPr="008861D0">
        <w:rPr>
          <w:spacing w:val="-2"/>
        </w:rPr>
        <w:t xml:space="preserve">that </w:t>
      </w:r>
      <w:r w:rsidR="008C1F43" w:rsidRPr="008861D0">
        <w:rPr>
          <w:spacing w:val="-2"/>
        </w:rPr>
        <w:t xml:space="preserve">were </w:t>
      </w:r>
      <w:r w:rsidRPr="008861D0">
        <w:rPr>
          <w:spacing w:val="-2"/>
        </w:rPr>
        <w:t>not impacted by the current three-year political cycle. Submitters explained that these</w:t>
      </w:r>
      <w:r w:rsidRPr="008861D0">
        <w:t xml:space="preserve"> structures could therefore withstand changing agendas and secure Aotearoa New Zealand</w:t>
      </w:r>
      <w:r w:rsidR="004F7122" w:rsidRPr="008861D0">
        <w:t>’</w:t>
      </w:r>
      <w:r w:rsidRPr="008861D0">
        <w:t>s climate response, ensuring continued certainty, sustainability, information</w:t>
      </w:r>
      <w:r w:rsidR="00246529" w:rsidRPr="008861D0">
        <w:t>-</w:t>
      </w:r>
      <w:r w:rsidRPr="008861D0">
        <w:t>sharing, and awareness of climate risks. These submitters said that such structures should be coupled with</w:t>
      </w:r>
      <w:r w:rsidR="00347413" w:rsidRPr="008861D0">
        <w:t> </w:t>
      </w:r>
      <w:r w:rsidRPr="008861D0">
        <w:t xml:space="preserve">self-determination actions for communities to adapt according to their own needs. </w:t>
      </w:r>
    </w:p>
    <w:p w14:paraId="7F406B6D" w14:textId="69C73FEB" w:rsidR="00637594" w:rsidRPr="008861D0" w:rsidRDefault="00637594" w:rsidP="00A460DA">
      <w:pPr>
        <w:pStyle w:val="BodyText"/>
      </w:pPr>
      <w:r w:rsidRPr="008861D0">
        <w:t xml:space="preserve">Aligning the final plan and other climate and environmental legislation, especially the </w:t>
      </w:r>
      <w:r w:rsidR="00954366" w:rsidRPr="008861D0">
        <w:t>r</w:t>
      </w:r>
      <w:r w:rsidRPr="008861D0">
        <w:t xml:space="preserve">esource </w:t>
      </w:r>
      <w:r w:rsidR="00954366" w:rsidRPr="008861D0">
        <w:t>m</w:t>
      </w:r>
      <w:r w:rsidRPr="008861D0">
        <w:t xml:space="preserve">anagement reforms, was discussed by submitters as imperative to ensure consistency and to support changes brought on by climate impacts. Some submitters requested more information about the legislative framework for adaptation and proposed changes to better understand </w:t>
      </w:r>
      <w:r w:rsidRPr="008861D0">
        <w:rPr>
          <w:spacing w:val="-2"/>
        </w:rPr>
        <w:t>implications for their sectors, such as the necessary resources required to comply with reforms.</w:t>
      </w:r>
      <w:r w:rsidRPr="008861D0">
        <w:t xml:space="preserve"> </w:t>
      </w:r>
    </w:p>
    <w:p w14:paraId="656625AA" w14:textId="73F870EC" w:rsidR="00637594" w:rsidRPr="008861D0" w:rsidRDefault="00637594" w:rsidP="00A460DA">
      <w:pPr>
        <w:pStyle w:val="BodyText"/>
      </w:pPr>
      <w:r w:rsidRPr="008861D0">
        <w:t xml:space="preserve">Appropriate resourcing to plan for adaptation was also seen to be essential by some submitters. Access to robust information about climate risks and adaptation solutions was considered particularly important. This included creating information with simple and concise language that </w:t>
      </w:r>
      <w:r w:rsidR="00911DC1" w:rsidRPr="008861D0">
        <w:t xml:space="preserve">could </w:t>
      </w:r>
      <w:r w:rsidRPr="008861D0">
        <w:t xml:space="preserve">be easily understood by a wide range of audiences. These submitters said that providing information and tools, guidance and methodologies </w:t>
      </w:r>
      <w:r w:rsidR="00344941" w:rsidRPr="008861D0">
        <w:t xml:space="preserve">would </w:t>
      </w:r>
      <w:r w:rsidRPr="008861D0">
        <w:t>enable effective risk assessment and adaptation planning across the whole country.</w:t>
      </w:r>
    </w:p>
    <w:p w14:paraId="1ABFC859" w14:textId="6B620919" w:rsidR="00637594" w:rsidRPr="008861D0" w:rsidRDefault="00637594" w:rsidP="00973974">
      <w:pPr>
        <w:pStyle w:val="Quote"/>
        <w:keepLines/>
        <w:ind w:right="510"/>
      </w:pPr>
      <w:r w:rsidRPr="008861D0">
        <w:t>Risk information should not only be on climatic trends, but also on a variety of impacts (the</w:t>
      </w:r>
      <w:r w:rsidR="00344941" w:rsidRPr="008861D0">
        <w:t xml:space="preserve"> “</w:t>
      </w:r>
      <w:r w:rsidRPr="008861D0">
        <w:t xml:space="preserve">so what?”). Educational tools to improve community risk literacy would be helpful so that all members of the community can identify, understand and assess their risks and take appropriate action. – Individual </w:t>
      </w:r>
    </w:p>
    <w:p w14:paraId="4A75ACCA" w14:textId="069F48B2" w:rsidR="00637594" w:rsidRPr="008861D0" w:rsidRDefault="00637594" w:rsidP="00A460DA">
      <w:pPr>
        <w:pStyle w:val="BodyText"/>
      </w:pPr>
      <w:r w:rsidRPr="008861D0">
        <w:t xml:space="preserve">Submitters also supported the system-wide objective to invest in climate resilience, however, some noted that what </w:t>
      </w:r>
      <w:r w:rsidR="001743E5" w:rsidRPr="008861D0">
        <w:t>was</w:t>
      </w:r>
      <w:r w:rsidRPr="008861D0">
        <w:t xml:space="preserve"> meant by </w:t>
      </w:r>
      <w:r w:rsidR="004F7122" w:rsidRPr="008861D0">
        <w:t>‘</w:t>
      </w:r>
      <w:r w:rsidRPr="008861D0">
        <w:t>government support</w:t>
      </w:r>
      <w:r w:rsidR="004F7122" w:rsidRPr="008861D0">
        <w:t>’</w:t>
      </w:r>
      <w:r w:rsidRPr="008861D0">
        <w:t xml:space="preserve"> need</w:t>
      </w:r>
      <w:r w:rsidR="001743E5" w:rsidRPr="008861D0">
        <w:t>ed</w:t>
      </w:r>
      <w:r w:rsidRPr="008861D0">
        <w:t xml:space="preserve"> to be clarified. Across </w:t>
      </w:r>
      <w:r w:rsidRPr="008861D0">
        <w:rPr>
          <w:spacing w:val="-2"/>
        </w:rPr>
        <w:t>submitter types, unlocking central government funding to enable all parties involved to provide</w:t>
      </w:r>
      <w:r w:rsidRPr="008861D0">
        <w:t xml:space="preserve"> solutions that </w:t>
      </w:r>
      <w:r w:rsidR="001743E5" w:rsidRPr="008861D0">
        <w:t>were</w:t>
      </w:r>
      <w:r w:rsidRPr="008861D0">
        <w:t xml:space="preserve"> financially viable for their respective communities was strongly supported.</w:t>
      </w:r>
    </w:p>
    <w:p w14:paraId="6CC31EA2" w14:textId="20CE2012" w:rsidR="00C767CA" w:rsidRPr="008861D0" w:rsidRDefault="00C767CA" w:rsidP="00F4643E">
      <w:pPr>
        <w:pStyle w:val="Heading3"/>
        <w:spacing w:after="240"/>
      </w:pPr>
      <w:r w:rsidRPr="008861D0">
        <w:t>Guiding the whole-of-government approach to adaptation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4643E" w:rsidRPr="008861D0" w14:paraId="5EDBFD27" w14:textId="77777777" w:rsidTr="00F4643E">
        <w:tc>
          <w:tcPr>
            <w:tcW w:w="0" w:type="auto"/>
            <w:shd w:val="clear" w:color="auto" w:fill="D2DDE2"/>
          </w:tcPr>
          <w:p w14:paraId="5E397F78" w14:textId="6D591192" w:rsidR="00F4643E" w:rsidRPr="008861D0" w:rsidRDefault="00F4643E" w:rsidP="00D172AE">
            <w:pPr>
              <w:pStyle w:val="Boxtext"/>
              <w:spacing w:before="180" w:after="180"/>
            </w:pPr>
            <w:r w:rsidRPr="008861D0">
              <w:rPr>
                <w:b/>
                <w:bCs/>
              </w:rPr>
              <w:t xml:space="preserve">Question 7: </w:t>
            </w:r>
            <w:r w:rsidRPr="008861D0">
              <w:t>What else should guide the whole-of-government approach to help New Zealand adapt and build resilience to a changing climate?</w:t>
            </w:r>
          </w:p>
        </w:tc>
      </w:tr>
    </w:tbl>
    <w:p w14:paraId="6B22CF44" w14:textId="71EDB50F" w:rsidR="00F65F2E" w:rsidRPr="008861D0" w:rsidRDefault="00F65F2E" w:rsidP="00F4643E">
      <w:pPr>
        <w:pStyle w:val="BodyText"/>
        <w:spacing w:before="240"/>
      </w:pPr>
      <w:r w:rsidRPr="008861D0">
        <w:t xml:space="preserve">Most submitters noted that education and training </w:t>
      </w:r>
      <w:r w:rsidR="007B172C" w:rsidRPr="008861D0">
        <w:t xml:space="preserve">were </w:t>
      </w:r>
      <w:r w:rsidRPr="008861D0">
        <w:t>an essential consideration of guiding the whole-of-government approach. These submitters wanted public, apolitical education campaigns for people of all ages, and highlighted the need to communicate the importance of</w:t>
      </w:r>
      <w:r w:rsidR="00F4643E" w:rsidRPr="008861D0">
        <w:t> </w:t>
      </w:r>
      <w:r w:rsidRPr="008861D0">
        <w:t xml:space="preserve">adaptation to the average person. Some submitters raised the need for education to be </w:t>
      </w:r>
      <w:r w:rsidRPr="008861D0">
        <w:lastRenderedPageBreak/>
        <w:t xml:space="preserve">developed collaboratively with stakeholders such as local government, iwi and </w:t>
      </w:r>
      <w:proofErr w:type="spellStart"/>
      <w:r w:rsidRPr="008861D0">
        <w:t>hapū</w:t>
      </w:r>
      <w:proofErr w:type="spellEnd"/>
      <w:r w:rsidRPr="008861D0">
        <w:t>, and local</w:t>
      </w:r>
      <w:r w:rsidR="00F4643E" w:rsidRPr="008861D0">
        <w:t> </w:t>
      </w:r>
      <w:r w:rsidRPr="008861D0">
        <w:t>communities. Some submitters emphasised that any approach should be in bipartisan agreement to avoid the politicisation of climate change.</w:t>
      </w:r>
      <w:r w:rsidR="00CE43B1" w:rsidRPr="008861D0">
        <w:t xml:space="preserve"> </w:t>
      </w:r>
    </w:p>
    <w:p w14:paraId="31765705" w14:textId="77777777" w:rsidR="00F65F2E" w:rsidRPr="008861D0" w:rsidRDefault="00F65F2E" w:rsidP="00F4643E">
      <w:pPr>
        <w:pStyle w:val="Quote"/>
        <w:rPr>
          <w:lang w:eastAsia="en-US"/>
        </w:rPr>
      </w:pPr>
      <w:r w:rsidRPr="008861D0">
        <w:rPr>
          <w:lang w:eastAsia="en-US"/>
        </w:rPr>
        <w:t xml:space="preserve">We have seen through the community and business education and behaviour change programmes that our members </w:t>
      </w:r>
      <w:r w:rsidRPr="008861D0">
        <w:t>deliver</w:t>
      </w:r>
      <w:r w:rsidRPr="008861D0">
        <w:rPr>
          <w:lang w:eastAsia="en-US"/>
        </w:rPr>
        <w:t xml:space="preserve">, that there is a huge gap in understanding in terms of the causes and impacts of climate change and how we can mitigate those impacts and adapt. – Registered charity </w:t>
      </w:r>
    </w:p>
    <w:p w14:paraId="23F52346" w14:textId="04BCFF61" w:rsidR="00F65F2E" w:rsidRPr="008861D0" w:rsidRDefault="00F65F2E" w:rsidP="00F4643E">
      <w:pPr>
        <w:pStyle w:val="BodyText"/>
      </w:pPr>
      <w:r w:rsidRPr="008861D0">
        <w:t xml:space="preserve">Some submitters specified that funding and resources from central government would be essential to adapting and building resilience. Submitters wanted central government to empower iwi, communities and local government with funding and tools to enable them to plan and respond to climate change </w:t>
      </w:r>
      <w:r w:rsidR="00300D24" w:rsidRPr="008861D0">
        <w:t>themselves</w:t>
      </w:r>
      <w:r w:rsidRPr="008861D0">
        <w:t>. Some submitters emphasised that engaging with and investing in third sector/community/non-profit organisations would be essential in ensuring connections with communities and guidance from a grass</w:t>
      </w:r>
      <w:r w:rsidR="00300D24" w:rsidRPr="008861D0">
        <w:t>-</w:t>
      </w:r>
      <w:r w:rsidRPr="008861D0">
        <w:t xml:space="preserve">roots level. </w:t>
      </w:r>
    </w:p>
    <w:p w14:paraId="0E5700B6" w14:textId="77777777" w:rsidR="00F65F2E" w:rsidRPr="008861D0" w:rsidRDefault="00F65F2E" w:rsidP="00F4643E">
      <w:pPr>
        <w:pStyle w:val="BodyText"/>
      </w:pPr>
      <w:r w:rsidRPr="008861D0">
        <w:t>Some submitters commented generally on the need for good quality data and considered that centralised, accessible, up-to-date and well-managed data would be essential for a whole-of-government approach.</w:t>
      </w:r>
    </w:p>
    <w:p w14:paraId="3AC2F626" w14:textId="4BDEEFAD" w:rsidR="00F65F2E" w:rsidRPr="008861D0" w:rsidRDefault="00F65F2E" w:rsidP="00F4643E">
      <w:pPr>
        <w:pStyle w:val="BodyText"/>
      </w:pPr>
      <w:r w:rsidRPr="008861D0">
        <w:t xml:space="preserve">Some submitters emphasised the importance of a whole-of-government approach guided by ensuring equitable outcomes for all communities in New Zealand. These submitters noted that this would not be a one-size-fits-all approach, as the impacts of climate change </w:t>
      </w:r>
      <w:r w:rsidR="001F30A3" w:rsidRPr="008861D0">
        <w:t xml:space="preserve">were </w:t>
      </w:r>
      <w:r w:rsidRPr="008861D0">
        <w:t xml:space="preserve">not distributed equally across communities, some of which </w:t>
      </w:r>
      <w:r w:rsidR="001F30A3" w:rsidRPr="008861D0">
        <w:t xml:space="preserve">were </w:t>
      </w:r>
      <w:r w:rsidRPr="008861D0">
        <w:t>already vulnerable.</w:t>
      </w:r>
    </w:p>
    <w:p w14:paraId="7A01D648" w14:textId="73711D6B" w:rsidR="00C767CA" w:rsidRPr="008861D0" w:rsidRDefault="00C767CA" w:rsidP="00781E2A">
      <w:pPr>
        <w:pStyle w:val="Heading3"/>
        <w:spacing w:after="240"/>
      </w:pPr>
      <w:r w:rsidRPr="008861D0">
        <w:t>Usefulness of tools, guidance and methodologies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81E2A" w:rsidRPr="008861D0" w14:paraId="2DDD28EE" w14:textId="77777777" w:rsidTr="00781E2A">
        <w:tc>
          <w:tcPr>
            <w:tcW w:w="0" w:type="auto"/>
            <w:shd w:val="clear" w:color="auto" w:fill="D2DDE2"/>
          </w:tcPr>
          <w:p w14:paraId="7DF151D4" w14:textId="2C9F970D" w:rsidR="00781E2A" w:rsidRPr="008861D0" w:rsidRDefault="00781E2A" w:rsidP="00D172AE">
            <w:pPr>
              <w:pStyle w:val="Boxtext"/>
              <w:spacing w:before="180" w:after="180"/>
            </w:pPr>
            <w:r w:rsidRPr="008861D0">
              <w:rPr>
                <w:b/>
                <w:bCs/>
              </w:rPr>
              <w:t>Question 8:</w:t>
            </w:r>
            <w:r w:rsidRPr="008861D0">
              <w:t xml:space="preserve"> Do you agree that the new tools, guidance and methodologies set out in this chapter will be useful for you, your community and/or iwi and </w:t>
            </w:r>
            <w:proofErr w:type="spellStart"/>
            <w:r w:rsidRPr="008861D0">
              <w:t>hapū</w:t>
            </w:r>
            <w:proofErr w:type="spellEnd"/>
            <w:r w:rsidRPr="008861D0">
              <w:t>, business or organisation to assess climate risks and plan for adaptation?</w:t>
            </w:r>
          </w:p>
        </w:tc>
      </w:tr>
    </w:tbl>
    <w:p w14:paraId="488D1700" w14:textId="67912219" w:rsidR="00490A8F" w:rsidRPr="008861D0" w:rsidRDefault="00490A8F" w:rsidP="00781E2A">
      <w:pPr>
        <w:pStyle w:val="BodyText"/>
        <w:spacing w:before="240"/>
      </w:pPr>
      <w:r w:rsidRPr="008861D0">
        <w:t xml:space="preserve">Many submitters recognised the important role that tools, guidance and methodologies </w:t>
      </w:r>
      <w:r w:rsidR="008D11D9" w:rsidRPr="008861D0">
        <w:t>would</w:t>
      </w:r>
      <w:r w:rsidR="00781E2A" w:rsidRPr="008861D0">
        <w:t> </w:t>
      </w:r>
      <w:r w:rsidRPr="008861D0">
        <w:t xml:space="preserve">have to help establish a comprehensive approach to addressing climate change across Aotearoa New Zealand. Many submitters noted that there </w:t>
      </w:r>
      <w:r w:rsidR="00FE60F5" w:rsidRPr="008861D0">
        <w:t>were</w:t>
      </w:r>
      <w:r w:rsidRPr="008861D0">
        <w:t xml:space="preserve"> significant gaps in the climate</w:t>
      </w:r>
      <w:r w:rsidR="00EC56B5" w:rsidRPr="008861D0">
        <w:t>-</w:t>
      </w:r>
      <w:r w:rsidRPr="008861D0">
        <w:rPr>
          <w:spacing w:val="-2"/>
        </w:rPr>
        <w:t>risk data and the guidance available at the local level, making it challenging for regions, sectors,</w:t>
      </w:r>
      <w:r w:rsidRPr="008861D0">
        <w:t xml:space="preserve"> and communities to assess and respond to risk. </w:t>
      </w:r>
    </w:p>
    <w:p w14:paraId="67B82B79" w14:textId="2BB34D71" w:rsidR="00490A8F" w:rsidRPr="008861D0" w:rsidRDefault="00490A8F" w:rsidP="00490A8F">
      <w:pPr>
        <w:pStyle w:val="BodyText"/>
      </w:pPr>
      <w:r w:rsidRPr="008861D0">
        <w:t xml:space="preserve">There was a sense of urgency for some submitters who said that too many people still </w:t>
      </w:r>
      <w:r w:rsidR="00F4243C" w:rsidRPr="008861D0">
        <w:t>did</w:t>
      </w:r>
      <w:r w:rsidRPr="008861D0">
        <w:t xml:space="preserve"> not</w:t>
      </w:r>
      <w:r w:rsidR="00781E2A" w:rsidRPr="008861D0">
        <w:t> </w:t>
      </w:r>
      <w:r w:rsidRPr="008861D0">
        <w:t xml:space="preserve">understand what climate adaptation </w:t>
      </w:r>
      <w:r w:rsidR="00F4243C" w:rsidRPr="008861D0">
        <w:t>was</w:t>
      </w:r>
      <w:r w:rsidRPr="008861D0">
        <w:t xml:space="preserve"> and how it </w:t>
      </w:r>
      <w:r w:rsidR="00F4243C" w:rsidRPr="008861D0">
        <w:t>would</w:t>
      </w:r>
      <w:r w:rsidRPr="008861D0">
        <w:t xml:space="preserve"> affect them. Submitters maintained that the Government should ensure that people </w:t>
      </w:r>
      <w:r w:rsidR="00C43404" w:rsidRPr="008861D0">
        <w:t xml:space="preserve">were </w:t>
      </w:r>
      <w:r w:rsidRPr="008861D0">
        <w:t xml:space="preserve">resourced and encouraged to understand that change </w:t>
      </w:r>
      <w:r w:rsidR="00C43404" w:rsidRPr="008861D0">
        <w:t xml:space="preserve">was </w:t>
      </w:r>
      <w:r w:rsidRPr="008861D0">
        <w:t xml:space="preserve">coming and what it might look like in their part of the country. These submitters said that it </w:t>
      </w:r>
      <w:r w:rsidR="00C43404" w:rsidRPr="008861D0">
        <w:t xml:space="preserve">would </w:t>
      </w:r>
      <w:r w:rsidRPr="008861D0">
        <w:t xml:space="preserve">be essential to bring all communities along and to do this, Government must first explain what </w:t>
      </w:r>
      <w:r w:rsidR="00447ACF" w:rsidRPr="008861D0">
        <w:t xml:space="preserve">was </w:t>
      </w:r>
      <w:r w:rsidRPr="008861D0">
        <w:t>happening in a more accessible manner.</w:t>
      </w:r>
      <w:r w:rsidR="00CE43B1" w:rsidRPr="008861D0">
        <w:t xml:space="preserve"> </w:t>
      </w:r>
    </w:p>
    <w:p w14:paraId="1F689DF2" w14:textId="77777777" w:rsidR="00490A8F" w:rsidRPr="008861D0" w:rsidRDefault="00490A8F" w:rsidP="00781E2A">
      <w:pPr>
        <w:pStyle w:val="Quote"/>
      </w:pPr>
      <w:r w:rsidRPr="008861D0">
        <w:t>Publishing documents, policies, and plans does not have a meaningful impact on the general population. Central and local government need to ensure we bring our communities along with us and explain the story better. – Local government</w:t>
      </w:r>
    </w:p>
    <w:p w14:paraId="0B80105A" w14:textId="54A9FE48" w:rsidR="00490A8F" w:rsidRPr="008861D0" w:rsidRDefault="00490A8F" w:rsidP="00781E2A">
      <w:pPr>
        <w:pStyle w:val="BodyText"/>
      </w:pPr>
      <w:r w:rsidRPr="008861D0">
        <w:t>A nationwide mapping system of climate risk, 3D coastal mapping, and datasets</w:t>
      </w:r>
      <w:r w:rsidR="00865C4B" w:rsidRPr="008861D0">
        <w:t>,</w:t>
      </w:r>
      <w:r w:rsidRPr="008861D0">
        <w:t xml:space="preserve"> such as the</w:t>
      </w:r>
      <w:r w:rsidR="00781E2A" w:rsidRPr="008861D0">
        <w:t> </w:t>
      </w:r>
      <w:hyperlink r:id="rId26" w:history="1">
        <w:r w:rsidRPr="008861D0">
          <w:rPr>
            <w:rStyle w:val="Hyperlink"/>
          </w:rPr>
          <w:t xml:space="preserve">NZ </w:t>
        </w:r>
        <w:proofErr w:type="spellStart"/>
        <w:r w:rsidRPr="008861D0">
          <w:rPr>
            <w:rStyle w:val="Hyperlink"/>
          </w:rPr>
          <w:t>SeaRise</w:t>
        </w:r>
        <w:proofErr w:type="spellEnd"/>
        <w:r w:rsidR="004B557C" w:rsidRPr="008861D0">
          <w:rPr>
            <w:rStyle w:val="Hyperlink"/>
          </w:rPr>
          <w:t xml:space="preserve">: </w:t>
        </w:r>
        <w:proofErr w:type="spellStart"/>
        <w:r w:rsidR="004B557C" w:rsidRPr="008861D0">
          <w:rPr>
            <w:rStyle w:val="Hyperlink"/>
          </w:rPr>
          <w:t>Te</w:t>
        </w:r>
        <w:proofErr w:type="spellEnd"/>
        <w:r w:rsidR="004B557C" w:rsidRPr="008861D0">
          <w:rPr>
            <w:rStyle w:val="Hyperlink"/>
          </w:rPr>
          <w:t xml:space="preserve"> Tai Pari O Aotearoa</w:t>
        </w:r>
        <w:r w:rsidRPr="008861D0">
          <w:rPr>
            <w:rStyle w:val="Hyperlink"/>
          </w:rPr>
          <w:t xml:space="preserve"> Pro</w:t>
        </w:r>
        <w:r w:rsidR="00E27CD1" w:rsidRPr="008861D0">
          <w:rPr>
            <w:rStyle w:val="Hyperlink"/>
          </w:rPr>
          <w:t>gramme</w:t>
        </w:r>
      </w:hyperlink>
      <w:r w:rsidR="00865C4B" w:rsidRPr="008861D0">
        <w:t>,</w:t>
      </w:r>
      <w:r w:rsidRPr="008861D0">
        <w:t xml:space="preserve"> were specific tools and methodologies referenced by submitters as being beneficial information for climate</w:t>
      </w:r>
      <w:r w:rsidR="00996B46" w:rsidRPr="008861D0">
        <w:t>-</w:t>
      </w:r>
      <w:r w:rsidRPr="008861D0">
        <w:t xml:space="preserve">resilience planning. </w:t>
      </w:r>
      <w:r w:rsidRPr="008861D0">
        <w:lastRenderedPageBreak/>
        <w:t xml:space="preserve">Submitters also suggested that guidance </w:t>
      </w:r>
      <w:r w:rsidR="009E6411" w:rsidRPr="008861D0">
        <w:t xml:space="preserve">would </w:t>
      </w:r>
      <w:r w:rsidRPr="008861D0">
        <w:t xml:space="preserve">need to be developed so that communities, industries and sectors </w:t>
      </w:r>
      <w:r w:rsidR="00735C45" w:rsidRPr="008861D0">
        <w:t xml:space="preserve">could </w:t>
      </w:r>
      <w:r w:rsidRPr="008861D0">
        <w:t xml:space="preserve">make use of these along with industries and sectors. </w:t>
      </w:r>
    </w:p>
    <w:p w14:paraId="4B001274" w14:textId="016C2A23" w:rsidR="00490A8F" w:rsidRPr="008861D0" w:rsidRDefault="00490A8F" w:rsidP="00490A8F">
      <w:pPr>
        <w:pStyle w:val="BodyText"/>
      </w:pPr>
      <w:r w:rsidRPr="008861D0">
        <w:t>There was support for establishing a foundation to work with Māori on climate actions to enable an equitable transition and provide a platform for mana whenua to be a part of the implementation of actions. Some submitters noted that the Crown need</w:t>
      </w:r>
      <w:r w:rsidR="00B26078" w:rsidRPr="008861D0">
        <w:t>ed</w:t>
      </w:r>
      <w:r w:rsidRPr="008861D0">
        <w:t xml:space="preserve"> to recognise and</w:t>
      </w:r>
      <w:r w:rsidR="00973974" w:rsidRPr="008861D0">
        <w:t> </w:t>
      </w:r>
      <w:r w:rsidRPr="008861D0">
        <w:t xml:space="preserve">address its role as a </w:t>
      </w:r>
      <w:proofErr w:type="spellStart"/>
      <w:r w:rsidRPr="008861D0">
        <w:t>Te</w:t>
      </w:r>
      <w:proofErr w:type="spellEnd"/>
      <w:r w:rsidRPr="008861D0">
        <w:t xml:space="preserve"> </w:t>
      </w:r>
      <w:proofErr w:type="spellStart"/>
      <w:r w:rsidRPr="008861D0">
        <w:t>Tiriti</w:t>
      </w:r>
      <w:proofErr w:type="spellEnd"/>
      <w:r w:rsidRPr="008861D0">
        <w:t xml:space="preserve"> partner by enabling active Māori participation in planning and</w:t>
      </w:r>
      <w:r w:rsidR="00973974" w:rsidRPr="008861D0">
        <w:t> </w:t>
      </w:r>
      <w:r w:rsidRPr="008861D0">
        <w:t xml:space="preserve">policy design, </w:t>
      </w:r>
      <w:proofErr w:type="gramStart"/>
      <w:r w:rsidRPr="008861D0">
        <w:t>in order to</w:t>
      </w:r>
      <w:proofErr w:type="gramEnd"/>
      <w:r w:rsidRPr="008861D0">
        <w:t xml:space="preserve"> balance its obligations to the principles of </w:t>
      </w:r>
      <w:proofErr w:type="spellStart"/>
      <w:r w:rsidRPr="008861D0">
        <w:t>kāwanatanga</w:t>
      </w:r>
      <w:proofErr w:type="spellEnd"/>
      <w:r w:rsidRPr="008861D0">
        <w:t xml:space="preserve"> and rangatiratanga.</w:t>
      </w:r>
    </w:p>
    <w:p w14:paraId="5CD0CA19" w14:textId="77777777" w:rsidR="00490A8F" w:rsidRPr="008861D0" w:rsidRDefault="00490A8F" w:rsidP="00781E2A">
      <w:pPr>
        <w:pStyle w:val="Quote"/>
      </w:pPr>
      <w:r w:rsidRPr="008861D0">
        <w:t xml:space="preserve">If these tools, guidance and methodologies are by Māori for Māori, based on </w:t>
      </w:r>
      <w:proofErr w:type="spellStart"/>
      <w:r w:rsidRPr="008861D0">
        <w:t>mātauranga</w:t>
      </w:r>
      <w:proofErr w:type="spellEnd"/>
      <w:r w:rsidRPr="008861D0">
        <w:t xml:space="preserve"> Māori, </w:t>
      </w:r>
      <w:proofErr w:type="spellStart"/>
      <w:r w:rsidRPr="008861D0">
        <w:t>mātauranga</w:t>
      </w:r>
      <w:proofErr w:type="spellEnd"/>
      <w:r w:rsidRPr="008861D0">
        <w:t>-a-</w:t>
      </w:r>
      <w:proofErr w:type="spellStart"/>
      <w:r w:rsidRPr="008861D0">
        <w:t>hapū</w:t>
      </w:r>
      <w:proofErr w:type="spellEnd"/>
      <w:r w:rsidRPr="008861D0">
        <w:t xml:space="preserve">, </w:t>
      </w:r>
      <w:proofErr w:type="spellStart"/>
      <w:r w:rsidRPr="008861D0">
        <w:t>mātauranga</w:t>
      </w:r>
      <w:proofErr w:type="spellEnd"/>
      <w:r w:rsidRPr="008861D0">
        <w:t xml:space="preserve">-a-iwi, which prioritise the outcomes that </w:t>
      </w:r>
      <w:proofErr w:type="spellStart"/>
      <w:r w:rsidRPr="008861D0">
        <w:t>whānau</w:t>
      </w:r>
      <w:proofErr w:type="spellEnd"/>
      <w:r w:rsidRPr="008861D0">
        <w:t xml:space="preserve">, </w:t>
      </w:r>
      <w:proofErr w:type="spellStart"/>
      <w:r w:rsidRPr="008861D0">
        <w:t>hapū</w:t>
      </w:r>
      <w:proofErr w:type="spellEnd"/>
      <w:r w:rsidRPr="008861D0">
        <w:t xml:space="preserve">, iwi want then yes. However, the tools, guidance and methodologies are only useful if they are well resourced in their implementation. – Individual </w:t>
      </w:r>
    </w:p>
    <w:p w14:paraId="50E618BE" w14:textId="48BE8166" w:rsidR="00490A8F" w:rsidRPr="008861D0" w:rsidRDefault="00490A8F" w:rsidP="00781E2A">
      <w:pPr>
        <w:pStyle w:val="BodyText"/>
      </w:pPr>
      <w:r w:rsidRPr="008861D0">
        <w:t>Some submitters strongly supported</w:t>
      </w:r>
      <w:r w:rsidR="002E59C9" w:rsidRPr="008861D0">
        <w:t xml:space="preserve"> the</w:t>
      </w:r>
      <w:r w:rsidRPr="008861D0">
        <w:t xml:space="preserve"> creation of the </w:t>
      </w:r>
      <w:r w:rsidR="00B9639B" w:rsidRPr="008861D0">
        <w:t>a</w:t>
      </w:r>
      <w:r w:rsidRPr="008861D0">
        <w:t xml:space="preserve">daptation </w:t>
      </w:r>
      <w:r w:rsidR="00B9639B" w:rsidRPr="008861D0">
        <w:t>i</w:t>
      </w:r>
      <w:r w:rsidRPr="008861D0">
        <w:t xml:space="preserve">nformation </w:t>
      </w:r>
      <w:r w:rsidR="00B9639B" w:rsidRPr="008861D0">
        <w:t>p</w:t>
      </w:r>
      <w:r w:rsidRPr="008861D0">
        <w:t>ortal but sought a much faster and staged delivery and integration with regional initiatives. Submitters maintained this information tool could help to initiate the conversation about climate impacts and taking actions, but it need</w:t>
      </w:r>
      <w:r w:rsidR="006D3D6B" w:rsidRPr="008861D0">
        <w:t>ed</w:t>
      </w:r>
      <w:r w:rsidRPr="008861D0">
        <w:t xml:space="preserve"> to be made available sooner than what </w:t>
      </w:r>
      <w:r w:rsidR="006D3D6B" w:rsidRPr="008861D0">
        <w:t>was</w:t>
      </w:r>
      <w:r w:rsidRPr="008861D0">
        <w:t xml:space="preserve"> proposed. </w:t>
      </w:r>
    </w:p>
    <w:p w14:paraId="26500DF0" w14:textId="6A5CE2FF" w:rsidR="00490A8F" w:rsidRPr="008861D0" w:rsidRDefault="00490A8F" w:rsidP="00781E2A">
      <w:pPr>
        <w:pStyle w:val="BodyText"/>
      </w:pPr>
      <w:r w:rsidRPr="008861D0">
        <w:t>A few other submitters supported actions to make information as accessible as possible for communities to make informed decisions and plan for adaptation in a timely manner – beyond lengthy and complex scientific documents. It was suggested that these tools should be co</w:t>
      </w:r>
      <w:r w:rsidR="00973974" w:rsidRPr="008861D0">
        <w:noBreakHyphen/>
      </w:r>
      <w:r w:rsidRPr="008861D0">
        <w:t>created alongside end-users to ensure relevancy and effectiveness of use.</w:t>
      </w:r>
    </w:p>
    <w:p w14:paraId="1514BA9C" w14:textId="47D58DBF" w:rsidR="00C767CA" w:rsidRPr="008861D0" w:rsidRDefault="00C767CA" w:rsidP="00D172AE">
      <w:pPr>
        <w:pStyle w:val="Heading4"/>
        <w:spacing w:after="240"/>
      </w:pPr>
      <w:r w:rsidRPr="008861D0">
        <w:t>Additional actions for central government consideration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D5F55" w:rsidRPr="008861D0" w14:paraId="09B07AEF" w14:textId="77777777" w:rsidTr="001D5F55">
        <w:tc>
          <w:tcPr>
            <w:tcW w:w="0" w:type="auto"/>
            <w:shd w:val="clear" w:color="auto" w:fill="D2DDE2"/>
          </w:tcPr>
          <w:p w14:paraId="69E3B3C2" w14:textId="77777777" w:rsidR="001D5F55" w:rsidRPr="008861D0" w:rsidRDefault="001D5F55" w:rsidP="00D172AE">
            <w:pPr>
              <w:pStyle w:val="Blueboxtext"/>
              <w:spacing w:before="180"/>
              <w:jc w:val="left"/>
              <w:rPr>
                <w:lang w:eastAsia="en-US"/>
              </w:rPr>
            </w:pPr>
            <w:r w:rsidRPr="008861D0">
              <w:rPr>
                <w:b/>
                <w:bCs/>
                <w:lang w:eastAsia="en-US"/>
              </w:rPr>
              <w:t>Question 9:</w:t>
            </w:r>
            <w:r w:rsidRPr="008861D0">
              <w:rPr>
                <w:lang w:eastAsia="en-US"/>
              </w:rPr>
              <w:t xml:space="preserve"> Are there other actions central government should consider to:</w:t>
            </w:r>
          </w:p>
          <w:p w14:paraId="5F74187A" w14:textId="77777777" w:rsidR="001D5F55" w:rsidRPr="008861D0" w:rsidRDefault="001D5F55" w:rsidP="00947835">
            <w:pPr>
              <w:pStyle w:val="Boxtext"/>
              <w:numPr>
                <w:ilvl w:val="0"/>
                <w:numId w:val="45"/>
              </w:numPr>
              <w:spacing w:before="0" w:after="80"/>
              <w:ind w:left="681" w:hanging="397"/>
              <w:jc w:val="left"/>
            </w:pPr>
            <w:r w:rsidRPr="008861D0">
              <w:t>enable you to access and understand the information you need to adapt to climate change?</w:t>
            </w:r>
          </w:p>
          <w:p w14:paraId="03DBFBF5" w14:textId="77777777" w:rsidR="001D5F55" w:rsidRPr="008861D0" w:rsidRDefault="001D5F55" w:rsidP="00947835">
            <w:pPr>
              <w:pStyle w:val="Boxtext"/>
              <w:numPr>
                <w:ilvl w:val="0"/>
                <w:numId w:val="45"/>
              </w:numPr>
              <w:spacing w:before="0" w:after="80"/>
              <w:ind w:left="681" w:hanging="397"/>
              <w:jc w:val="left"/>
            </w:pPr>
            <w:r w:rsidRPr="008861D0">
              <w:t>provide further tools, guidance and methodologies to assist you to adapt to climate change?</w:t>
            </w:r>
          </w:p>
          <w:p w14:paraId="295D8E3E" w14:textId="77777777" w:rsidR="001D5F55" w:rsidRPr="008861D0" w:rsidRDefault="001D5F55" w:rsidP="00947835">
            <w:pPr>
              <w:pStyle w:val="Boxtext"/>
              <w:numPr>
                <w:ilvl w:val="0"/>
                <w:numId w:val="45"/>
              </w:numPr>
              <w:spacing w:before="0" w:after="80"/>
              <w:ind w:left="681" w:hanging="397"/>
              <w:jc w:val="left"/>
            </w:pPr>
            <w:r w:rsidRPr="008861D0">
              <w:t>remove barriers to greater investment in climate resilience?</w:t>
            </w:r>
          </w:p>
          <w:p w14:paraId="2DB4BC81" w14:textId="2EDFF81E" w:rsidR="001D5F55" w:rsidRPr="008861D0" w:rsidRDefault="001D5F55" w:rsidP="00947835">
            <w:pPr>
              <w:pStyle w:val="Boxtext"/>
              <w:numPr>
                <w:ilvl w:val="0"/>
                <w:numId w:val="45"/>
              </w:numPr>
              <w:spacing w:before="0" w:after="180"/>
              <w:ind w:left="681" w:hanging="397"/>
              <w:jc w:val="left"/>
            </w:pPr>
            <w:r w:rsidRPr="008861D0">
              <w:t>support local planning and risk-reduction measures while the resource management and emergency management system reforms progress?</w:t>
            </w:r>
          </w:p>
        </w:tc>
      </w:tr>
    </w:tbl>
    <w:p w14:paraId="7A4DCF35" w14:textId="69BE7658" w:rsidR="0073171C" w:rsidRPr="008861D0" w:rsidRDefault="0073171C" w:rsidP="001D5F55">
      <w:pPr>
        <w:pStyle w:val="BodyText"/>
        <w:spacing w:before="240"/>
      </w:pPr>
      <w:bookmarkStart w:id="70" w:name="_Toc106718377"/>
      <w:r w:rsidRPr="008861D0">
        <w:t xml:space="preserve">Many submitters discussed the need </w:t>
      </w:r>
      <w:r w:rsidR="00CB0057" w:rsidRPr="008861D0">
        <w:t>to share knowledge</w:t>
      </w:r>
      <w:r w:rsidRPr="008861D0">
        <w:t xml:space="preserve"> across communities. These submitters considered that communities kn</w:t>
      </w:r>
      <w:r w:rsidR="00CB0057" w:rsidRPr="008861D0">
        <w:t>e</w:t>
      </w:r>
      <w:r w:rsidRPr="008861D0">
        <w:t>w the needs of their region best, and care should be taken to ensure central government allow</w:t>
      </w:r>
      <w:r w:rsidR="00CB0057" w:rsidRPr="008861D0">
        <w:t>ed</w:t>
      </w:r>
      <w:r w:rsidRPr="008861D0">
        <w:t xml:space="preserve"> room for locals to manage their own affairs. </w:t>
      </w:r>
    </w:p>
    <w:p w14:paraId="161312C7" w14:textId="4F637A15" w:rsidR="0073171C" w:rsidRPr="008861D0" w:rsidRDefault="0073171C" w:rsidP="0073171C">
      <w:pPr>
        <w:pStyle w:val="BodyText"/>
      </w:pPr>
      <w:r w:rsidRPr="008861D0">
        <w:t>Some submitters commented on the need for faster movement and better planning. These submitters wanted to expedite adaptation planning, citing that the risks and threats of climate change require</w:t>
      </w:r>
      <w:r w:rsidR="0070646C" w:rsidRPr="008861D0">
        <w:t>d</w:t>
      </w:r>
      <w:r w:rsidRPr="008861D0">
        <w:t xml:space="preserve"> not only commitment, but rapid action. </w:t>
      </w:r>
    </w:p>
    <w:p w14:paraId="699F4E8C" w14:textId="7ECAAD9D" w:rsidR="0015384D" w:rsidRPr="008861D0" w:rsidRDefault="0073171C" w:rsidP="0073171C">
      <w:pPr>
        <w:pStyle w:val="BodyText"/>
      </w:pPr>
      <w:r w:rsidRPr="008861D0">
        <w:t>Across all four sub questions, a small number of submitters disagreed with the central government position on climate change, stating that the risks and threats of climate change ha</w:t>
      </w:r>
      <w:r w:rsidR="005A5E99" w:rsidRPr="008861D0">
        <w:t>d</w:t>
      </w:r>
      <w:r w:rsidRPr="008861D0">
        <w:t xml:space="preserve"> been overestimated or </w:t>
      </w:r>
      <w:r w:rsidR="005A5E99" w:rsidRPr="008861D0">
        <w:t>were</w:t>
      </w:r>
      <w:r w:rsidRPr="008861D0">
        <w:t xml:space="preserve"> made up. These submitters generally called for different data </w:t>
      </w:r>
      <w:r w:rsidRPr="008861D0">
        <w:rPr>
          <w:spacing w:val="-2"/>
        </w:rPr>
        <w:t>and research to be used, or for central government to abandon any adaptation plan and policies.</w:t>
      </w:r>
      <w:r w:rsidR="00CE43B1" w:rsidRPr="008861D0">
        <w:rPr>
          <w:spacing w:val="-2"/>
        </w:rPr>
        <w:t xml:space="preserve"> </w:t>
      </w:r>
    </w:p>
    <w:p w14:paraId="0B2BBFE2" w14:textId="1B4B62B7" w:rsidR="00A41B1C" w:rsidRPr="008861D0" w:rsidRDefault="00C767CA" w:rsidP="00F22945">
      <w:pPr>
        <w:pStyle w:val="Heading5"/>
      </w:pPr>
      <w:r w:rsidRPr="008861D0">
        <w:lastRenderedPageBreak/>
        <w:t>Enabling access and understanding information</w:t>
      </w:r>
      <w:bookmarkEnd w:id="70"/>
      <w:r w:rsidRPr="008861D0">
        <w:t xml:space="preserve"> </w:t>
      </w:r>
    </w:p>
    <w:p w14:paraId="10DED70B" w14:textId="2F4A890C" w:rsidR="00D44269" w:rsidRPr="008861D0" w:rsidRDefault="00D44269" w:rsidP="00F22945">
      <w:pPr>
        <w:pStyle w:val="BodyText"/>
      </w:pPr>
      <w:bookmarkStart w:id="71" w:name="_Toc106718378"/>
      <w:r w:rsidRPr="008861D0">
        <w:t>Most submitters noted the importance of free, accessible</w:t>
      </w:r>
      <w:r w:rsidR="00C003FB" w:rsidRPr="008861D0">
        <w:t xml:space="preserve"> and</w:t>
      </w:r>
      <w:r w:rsidRPr="008861D0">
        <w:t xml:space="preserve"> good quality data. Submitters </w:t>
      </w:r>
      <w:r w:rsidRPr="008861D0">
        <w:rPr>
          <w:spacing w:val="-2"/>
        </w:rPr>
        <w:t>considered that better data support</w:t>
      </w:r>
      <w:r w:rsidR="00C003FB" w:rsidRPr="008861D0">
        <w:rPr>
          <w:spacing w:val="-2"/>
        </w:rPr>
        <w:t>ed</w:t>
      </w:r>
      <w:r w:rsidRPr="008861D0">
        <w:rPr>
          <w:spacing w:val="-2"/>
        </w:rPr>
        <w:t xml:space="preserve"> better outcomes, and so central government must ensure nationally owned and freely run data and insight platforms </w:t>
      </w:r>
      <w:r w:rsidR="00C003FB" w:rsidRPr="008861D0">
        <w:rPr>
          <w:spacing w:val="-2"/>
        </w:rPr>
        <w:t xml:space="preserve">were </w:t>
      </w:r>
      <w:r w:rsidRPr="008861D0">
        <w:rPr>
          <w:spacing w:val="-2"/>
        </w:rPr>
        <w:t xml:space="preserve">available across sectors. </w:t>
      </w:r>
    </w:p>
    <w:p w14:paraId="4FEC6E2D" w14:textId="77777777" w:rsidR="00D44269" w:rsidRPr="008861D0" w:rsidRDefault="00D44269" w:rsidP="00F22945">
      <w:pPr>
        <w:pStyle w:val="Quote"/>
      </w:pPr>
      <w:r w:rsidRPr="008861D0">
        <w:t xml:space="preserve">It is important that any data and/or information is distributed across a variety of platforms and displayed in a variety of ways, targeting a range of literacy levels to ensure vulnerable populations are included in decisions about their future. – Local government </w:t>
      </w:r>
    </w:p>
    <w:p w14:paraId="3C4BA27E" w14:textId="41443766" w:rsidR="00D44269" w:rsidRPr="008861D0" w:rsidRDefault="00D44269" w:rsidP="00F22945">
      <w:pPr>
        <w:pStyle w:val="BodyText"/>
      </w:pPr>
      <w:r w:rsidRPr="008861D0">
        <w:t>Some local government submitters stated that local government need</w:t>
      </w:r>
      <w:r w:rsidR="007B084D" w:rsidRPr="008861D0">
        <w:t>ed</w:t>
      </w:r>
      <w:r w:rsidRPr="008861D0">
        <w:t xml:space="preserve"> support and funding to collect data on local and regional climate risks</w:t>
      </w:r>
      <w:r w:rsidR="002A63F9" w:rsidRPr="008861D0">
        <w:t xml:space="preserve"> and</w:t>
      </w:r>
      <w:r w:rsidRPr="008861D0">
        <w:t xml:space="preserve"> hazard</w:t>
      </w:r>
      <w:r w:rsidR="002A63F9" w:rsidRPr="008861D0">
        <w:t>s,</w:t>
      </w:r>
      <w:r w:rsidRPr="008861D0">
        <w:t xml:space="preserve"> and </w:t>
      </w:r>
      <w:r w:rsidR="002D6D3D" w:rsidRPr="008861D0">
        <w:t xml:space="preserve">for </w:t>
      </w:r>
      <w:r w:rsidRPr="008861D0">
        <w:t>GIS mapping.</w:t>
      </w:r>
    </w:p>
    <w:p w14:paraId="3CA59610" w14:textId="7BD9F0D7" w:rsidR="00D44269" w:rsidRPr="008861D0" w:rsidRDefault="00D44269" w:rsidP="00F22945">
      <w:pPr>
        <w:pStyle w:val="BodyText"/>
      </w:pPr>
      <w:r w:rsidRPr="008861D0">
        <w:t xml:space="preserve">Many submitters emphasised the importance of education and information to enable people </w:t>
      </w:r>
      <w:r w:rsidRPr="008861D0">
        <w:rPr>
          <w:spacing w:val="-2"/>
        </w:rPr>
        <w:t>to successfully adapt to climate change. These submitters wanted clear, succinct</w:t>
      </w:r>
      <w:r w:rsidR="00E45943" w:rsidRPr="008861D0">
        <w:rPr>
          <w:spacing w:val="-2"/>
        </w:rPr>
        <w:t xml:space="preserve"> and</w:t>
      </w:r>
      <w:r w:rsidRPr="008861D0">
        <w:rPr>
          <w:spacing w:val="-2"/>
        </w:rPr>
        <w:t xml:space="preserve"> accessible</w:t>
      </w:r>
      <w:r w:rsidRPr="008861D0">
        <w:t xml:space="preserve"> information from a variety of sources to keep them informed about adaptation. Some submitters highlighted the importance of third sector groups/NGOs as trusted sources to distribute information to communities, commenting that </w:t>
      </w:r>
      <w:r w:rsidR="004F7122" w:rsidRPr="008861D0">
        <w:t>‘</w:t>
      </w:r>
      <w:r w:rsidRPr="008861D0">
        <w:t>top</w:t>
      </w:r>
      <w:r w:rsidR="00DC5639" w:rsidRPr="008861D0">
        <w:t>-</w:t>
      </w:r>
      <w:r w:rsidRPr="008861D0">
        <w:t>down</w:t>
      </w:r>
      <w:r w:rsidR="004F7122" w:rsidRPr="008861D0">
        <w:t>’</w:t>
      </w:r>
      <w:r w:rsidRPr="008861D0">
        <w:t xml:space="preserve"> management of information from central government </w:t>
      </w:r>
      <w:r w:rsidR="00DC5639" w:rsidRPr="008861D0">
        <w:t xml:space="preserve">would </w:t>
      </w:r>
      <w:r w:rsidRPr="008861D0">
        <w:t xml:space="preserve">likely not be as effective. A few submitters wanted information and resources to be developed in ways that </w:t>
      </w:r>
      <w:r w:rsidR="000F2EA5" w:rsidRPr="008861D0">
        <w:t xml:space="preserve">were </w:t>
      </w:r>
      <w:r w:rsidRPr="008861D0">
        <w:t>culturally responsive to</w:t>
      </w:r>
      <w:r w:rsidR="009C01C4" w:rsidRPr="008861D0">
        <w:t> </w:t>
      </w:r>
      <w:r w:rsidRPr="008861D0">
        <w:t>targeted groups.</w:t>
      </w:r>
      <w:r w:rsidR="00CE43B1" w:rsidRPr="008861D0">
        <w:t xml:space="preserve"> </w:t>
      </w:r>
    </w:p>
    <w:p w14:paraId="31A7BE31" w14:textId="3E92B290" w:rsidR="00C767CA" w:rsidRPr="008861D0" w:rsidRDefault="00C767CA" w:rsidP="009C01C4">
      <w:pPr>
        <w:pStyle w:val="Heading5"/>
      </w:pPr>
      <w:r w:rsidRPr="008861D0">
        <w:t>Provision of tools, guidance, and methodologies</w:t>
      </w:r>
      <w:bookmarkEnd w:id="71"/>
      <w:r w:rsidRPr="008861D0">
        <w:t xml:space="preserve"> </w:t>
      </w:r>
    </w:p>
    <w:p w14:paraId="21CAD89D" w14:textId="274B560E" w:rsidR="00B57605" w:rsidRPr="008861D0" w:rsidRDefault="00B57605" w:rsidP="00B33CA5">
      <w:pPr>
        <w:pStyle w:val="BodyText"/>
      </w:pPr>
      <w:bookmarkStart w:id="72" w:name="_Toc106718379"/>
      <w:r w:rsidRPr="008861D0">
        <w:t xml:space="preserve">Submitters identified </w:t>
      </w:r>
      <w:proofErr w:type="gramStart"/>
      <w:r w:rsidRPr="008861D0">
        <w:t>a number of</w:t>
      </w:r>
      <w:proofErr w:type="gramEnd"/>
      <w:r w:rsidRPr="008861D0">
        <w:t xml:space="preserve"> tools and methodologies that would assist in adaptation. Most submitters generally wanted guidance, direction and funding from central government. </w:t>
      </w:r>
    </w:p>
    <w:p w14:paraId="7DE4B22C" w14:textId="3B551539" w:rsidR="00B57605" w:rsidRPr="008861D0" w:rsidRDefault="00B57605" w:rsidP="00B33CA5">
      <w:pPr>
        <w:pStyle w:val="Quote"/>
      </w:pPr>
      <w:r w:rsidRPr="008861D0">
        <w:t xml:space="preserve">To response </w:t>
      </w:r>
      <w:r w:rsidR="00E65500" w:rsidRPr="008861D0">
        <w:t xml:space="preserve">[sic] </w:t>
      </w:r>
      <w:r w:rsidRPr="008861D0">
        <w:t>effectively, we need central government support and direction. We need central government to provide regulatory clarity that defines local government</w:t>
      </w:r>
      <w:r w:rsidR="004F7122" w:rsidRPr="008861D0">
        <w:t>’</w:t>
      </w:r>
      <w:r w:rsidRPr="008861D0">
        <w:t>s role though local government</w:t>
      </w:r>
      <w:r w:rsidR="004F7122" w:rsidRPr="008861D0">
        <w:t>’</w:t>
      </w:r>
      <w:r w:rsidRPr="008861D0">
        <w:t xml:space="preserve">s voice needs to be heard developing that direction. Tools (including regulation) to be deployed by local government need to be developed with local government so that local knowledge and practicalities are considered. – Local government </w:t>
      </w:r>
    </w:p>
    <w:p w14:paraId="2D9B2BB6" w14:textId="3195EF66" w:rsidR="0015384D" w:rsidRPr="008861D0" w:rsidRDefault="00B57605" w:rsidP="00B57605">
      <w:pPr>
        <w:pStyle w:val="BodyText"/>
      </w:pPr>
      <w:r w:rsidRPr="008861D0">
        <w:rPr>
          <w:spacing w:val="-2"/>
        </w:rPr>
        <w:t>A few submitters wanted examples of positive adaptation initiatives. However, some submitters</w:t>
      </w:r>
      <w:r w:rsidRPr="008861D0">
        <w:t xml:space="preserve"> considered that new tools </w:t>
      </w:r>
      <w:r w:rsidR="00CD0756" w:rsidRPr="008861D0">
        <w:t xml:space="preserve">were </w:t>
      </w:r>
      <w:r w:rsidRPr="008861D0">
        <w:t>not needed, and time and resource should instead be used to work with what already exists.</w:t>
      </w:r>
    </w:p>
    <w:p w14:paraId="3EC735D2" w14:textId="38FA615C" w:rsidR="00C767CA" w:rsidRPr="008861D0" w:rsidRDefault="00C767CA" w:rsidP="002459D4">
      <w:pPr>
        <w:pStyle w:val="Heading5"/>
      </w:pPr>
      <w:r w:rsidRPr="008861D0">
        <w:t>Removing barriers for greater investment</w:t>
      </w:r>
      <w:bookmarkEnd w:id="72"/>
      <w:r w:rsidRPr="008861D0">
        <w:t xml:space="preserve"> </w:t>
      </w:r>
    </w:p>
    <w:p w14:paraId="71A17209" w14:textId="156818FB" w:rsidR="0083033C" w:rsidRPr="008861D0" w:rsidRDefault="0083033C" w:rsidP="002459D4">
      <w:pPr>
        <w:pStyle w:val="BodyText"/>
      </w:pPr>
      <w:bookmarkStart w:id="73" w:name="_Toc106718380"/>
      <w:r w:rsidRPr="008861D0">
        <w:t xml:space="preserve">Many submitters considered changes to regulation as important for removing barriers to investment, as often regulation and/or legislation </w:t>
      </w:r>
      <w:r w:rsidR="00C92E43" w:rsidRPr="008861D0">
        <w:t xml:space="preserve">were </w:t>
      </w:r>
      <w:r w:rsidRPr="008861D0">
        <w:t>out-of-date or ha</w:t>
      </w:r>
      <w:r w:rsidR="00C92E43" w:rsidRPr="008861D0">
        <w:t>d</w:t>
      </w:r>
      <w:r w:rsidRPr="008861D0">
        <w:t xml:space="preserve"> not been designed </w:t>
      </w:r>
      <w:r w:rsidRPr="008861D0">
        <w:rPr>
          <w:spacing w:val="-2"/>
        </w:rPr>
        <w:t>with climate resilience in mind. Some submitters specified changes to the Resource Management</w:t>
      </w:r>
      <w:r w:rsidRPr="008861D0">
        <w:t xml:space="preserve"> Act</w:t>
      </w:r>
      <w:r w:rsidR="00E51162" w:rsidRPr="008861D0">
        <w:t xml:space="preserve"> (RMA)</w:t>
      </w:r>
      <w:r w:rsidRPr="008861D0">
        <w:t>, the New Zealand Coastal Policy Statement, the National and Built Environments Act, or the Building Code.</w:t>
      </w:r>
      <w:r w:rsidR="00CE43B1" w:rsidRPr="008861D0">
        <w:t xml:space="preserve"> </w:t>
      </w:r>
    </w:p>
    <w:p w14:paraId="59A0C5B8" w14:textId="050AC9B5" w:rsidR="0083033C" w:rsidRPr="008861D0" w:rsidRDefault="0083033C" w:rsidP="002459D4">
      <w:pPr>
        <w:pStyle w:val="BodyText"/>
      </w:pPr>
      <w:r w:rsidRPr="008861D0">
        <w:t>Some submitters considered it important to focus on New Zealand</w:t>
      </w:r>
      <w:r w:rsidR="004423D2" w:rsidRPr="008861D0">
        <w:t>-</w:t>
      </w:r>
      <w:r w:rsidRPr="008861D0">
        <w:t xml:space="preserve">based resources and investments, while other submitters suggested looking overseas to learn about what </w:t>
      </w:r>
      <w:r w:rsidR="00C21BFE" w:rsidRPr="008861D0">
        <w:t>was</w:t>
      </w:r>
      <w:r w:rsidRPr="008861D0">
        <w:t xml:space="preserve"> working. Other submitters considered alternative energy and managing housing risks as key areas where barriers to investment should be removed.</w:t>
      </w:r>
      <w:r w:rsidR="00CE43B1" w:rsidRPr="008861D0">
        <w:t xml:space="preserve"> </w:t>
      </w:r>
      <w:r w:rsidRPr="008861D0">
        <w:t xml:space="preserve">Some submitters were unsure what barriers the draft plan was referring to and wanted further clarification. </w:t>
      </w:r>
    </w:p>
    <w:p w14:paraId="3061833C" w14:textId="1F931044" w:rsidR="00A41B1C" w:rsidRPr="008861D0" w:rsidRDefault="003A0F96" w:rsidP="002459D4">
      <w:pPr>
        <w:pStyle w:val="Heading5"/>
      </w:pPr>
      <w:r w:rsidRPr="008861D0">
        <w:lastRenderedPageBreak/>
        <w:t>S</w:t>
      </w:r>
      <w:r w:rsidR="00C767CA" w:rsidRPr="008861D0">
        <w:t>upporting local planning and risks reduction measures during reforms</w:t>
      </w:r>
      <w:bookmarkEnd w:id="73"/>
      <w:r w:rsidR="00C767CA" w:rsidRPr="008861D0">
        <w:t xml:space="preserve"> </w:t>
      </w:r>
    </w:p>
    <w:p w14:paraId="0773731E" w14:textId="263E52DF" w:rsidR="00B44EAB" w:rsidRPr="008861D0" w:rsidRDefault="00B44EAB" w:rsidP="002459D4">
      <w:pPr>
        <w:pStyle w:val="BodyText"/>
      </w:pPr>
      <w:r w:rsidRPr="008861D0">
        <w:t>Many submitters discussed interim support needed from central government. Most of these</w:t>
      </w:r>
      <w:r w:rsidR="002459D4" w:rsidRPr="008861D0">
        <w:t> </w:t>
      </w:r>
      <w:r w:rsidRPr="008861D0">
        <w:t xml:space="preserve">submitters spoke from a local or regional perspective and wanted support for local government and communities in planning, risk management, waste reduction and climate services that </w:t>
      </w:r>
      <w:r w:rsidR="00CB6B83" w:rsidRPr="008861D0">
        <w:t xml:space="preserve">were </w:t>
      </w:r>
      <w:r w:rsidRPr="008861D0">
        <w:t>currently limited by the supplier market (</w:t>
      </w:r>
      <w:proofErr w:type="spellStart"/>
      <w:r w:rsidRPr="008861D0">
        <w:t>eg</w:t>
      </w:r>
      <w:proofErr w:type="spellEnd"/>
      <w:r w:rsidRPr="008861D0">
        <w:t>, climate</w:t>
      </w:r>
      <w:r w:rsidR="00094B20" w:rsidRPr="008861D0">
        <w:t>-</w:t>
      </w:r>
      <w:r w:rsidRPr="008861D0">
        <w:t xml:space="preserve">risk assessments). </w:t>
      </w:r>
    </w:p>
    <w:p w14:paraId="7313FB9F" w14:textId="67EFC3A8" w:rsidR="00B44EAB" w:rsidRPr="008861D0" w:rsidRDefault="00B44EAB" w:rsidP="002459D4">
      <w:pPr>
        <w:pStyle w:val="BodyText"/>
      </w:pPr>
      <w:r w:rsidRPr="008861D0">
        <w:t xml:space="preserve">Some submitters noted that there </w:t>
      </w:r>
      <w:r w:rsidR="006244E1" w:rsidRPr="008861D0">
        <w:t xml:space="preserve">were </w:t>
      </w:r>
      <w:r w:rsidRPr="008861D0">
        <w:t xml:space="preserve">complex interactions between RMA, Three Waters, </w:t>
      </w:r>
      <w:r w:rsidR="00D91315" w:rsidRPr="008861D0">
        <w:rPr>
          <w:spacing w:val="-2"/>
        </w:rPr>
        <w:t>the future of local government</w:t>
      </w:r>
      <w:r w:rsidR="000127E0" w:rsidRPr="008861D0">
        <w:rPr>
          <w:spacing w:val="-2"/>
        </w:rPr>
        <w:t xml:space="preserve"> </w:t>
      </w:r>
      <w:r w:rsidRPr="008861D0">
        <w:rPr>
          <w:spacing w:val="-2"/>
        </w:rPr>
        <w:t xml:space="preserve">and </w:t>
      </w:r>
      <w:r w:rsidR="00ED7F1E" w:rsidRPr="008861D0">
        <w:rPr>
          <w:spacing w:val="-2"/>
        </w:rPr>
        <w:t>e</w:t>
      </w:r>
      <w:r w:rsidRPr="008861D0">
        <w:rPr>
          <w:spacing w:val="-2"/>
        </w:rPr>
        <w:t xml:space="preserve">mergency </w:t>
      </w:r>
      <w:r w:rsidR="00ED7F1E" w:rsidRPr="008861D0">
        <w:rPr>
          <w:spacing w:val="-2"/>
        </w:rPr>
        <w:t>m</w:t>
      </w:r>
      <w:r w:rsidRPr="008861D0">
        <w:rPr>
          <w:spacing w:val="-2"/>
        </w:rPr>
        <w:t>anagement reforms, and that local government</w:t>
      </w:r>
      <w:r w:rsidRPr="008861D0">
        <w:t xml:space="preserve"> require</w:t>
      </w:r>
      <w:r w:rsidR="00094B20" w:rsidRPr="008861D0">
        <w:t>d</w:t>
      </w:r>
      <w:r w:rsidRPr="008861D0">
        <w:t xml:space="preserve"> support and clarification on the roles and responsibilities of local and central government in these areas. Some of these submitters were concerned that the sheer scope of</w:t>
      </w:r>
      <w:r w:rsidR="004F70B9" w:rsidRPr="008861D0">
        <w:t> </w:t>
      </w:r>
      <w:r w:rsidRPr="008861D0">
        <w:t>these reforms did not allow for coherent and consistent activity across government.</w:t>
      </w:r>
    </w:p>
    <w:p w14:paraId="60A8E5AA" w14:textId="3BBDA6EF" w:rsidR="00B44EAB" w:rsidRPr="008861D0" w:rsidRDefault="00B44EAB" w:rsidP="004F70B9">
      <w:pPr>
        <w:pStyle w:val="Quote"/>
      </w:pPr>
      <w:r w:rsidRPr="008861D0">
        <w:t>The draft plan relies significantly on the broad schedule of reforms, work programmes and initiatives that are already in progress and being managed across ministerial portfolios</w:t>
      </w:r>
      <w:r w:rsidR="00665D8D" w:rsidRPr="008861D0">
        <w:t xml:space="preserve"> </w:t>
      </w:r>
      <w:r w:rsidRPr="008861D0">
        <w:t>…</w:t>
      </w:r>
      <w:r w:rsidR="00665D8D" w:rsidRPr="008861D0">
        <w:t xml:space="preserve"> </w:t>
      </w:r>
      <w:r w:rsidRPr="008861D0">
        <w:t xml:space="preserve">While an all-of-Government response to climate adaptation is critical, and an adaptation lens needs to be applied to all government work programmes, it is difficult to understand how the draft plan will provide a coherent management, reporting and governance framework across this wide range of government activity. – NGO </w:t>
      </w:r>
    </w:p>
    <w:p w14:paraId="6D662B4C" w14:textId="2EB2002E" w:rsidR="00C767CA" w:rsidRPr="008861D0" w:rsidRDefault="00C767CA" w:rsidP="00D172AE">
      <w:pPr>
        <w:pStyle w:val="Heading4"/>
        <w:spacing w:after="240"/>
      </w:pPr>
      <w:r w:rsidRPr="008861D0">
        <w:t>Actions that will have the most widespread and long-term impacts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07992" w:rsidRPr="008861D0" w14:paraId="7E4CA406" w14:textId="77777777" w:rsidTr="00407992">
        <w:tc>
          <w:tcPr>
            <w:tcW w:w="0" w:type="auto"/>
            <w:shd w:val="clear" w:color="auto" w:fill="D2DDE2"/>
          </w:tcPr>
          <w:p w14:paraId="50559547" w14:textId="701DDA7E" w:rsidR="00407992" w:rsidRPr="008861D0" w:rsidRDefault="00407992" w:rsidP="00EF4330">
            <w:pPr>
              <w:pStyle w:val="Boxtext"/>
              <w:spacing w:before="180" w:after="180"/>
              <w:jc w:val="left"/>
            </w:pPr>
            <w:r w:rsidRPr="008861D0">
              <w:rPr>
                <w:b/>
                <w:bCs/>
              </w:rPr>
              <w:t>Question 10:</w:t>
            </w:r>
            <w:r w:rsidRPr="008861D0">
              <w:t xml:space="preserve"> What actions do you think will have the most widespread and long-term benefit for New Zealand?</w:t>
            </w:r>
          </w:p>
        </w:tc>
      </w:tr>
    </w:tbl>
    <w:p w14:paraId="0628A319" w14:textId="61DDBF89" w:rsidR="00067A11" w:rsidRPr="008861D0" w:rsidRDefault="00067A11" w:rsidP="00407992">
      <w:pPr>
        <w:pStyle w:val="BodyText"/>
        <w:spacing w:before="240"/>
      </w:pPr>
      <w:r w:rsidRPr="008861D0">
        <w:t>Many submitters commented that practical risk</w:t>
      </w:r>
      <w:r w:rsidR="00987B44" w:rsidRPr="008861D0">
        <w:t>-</w:t>
      </w:r>
      <w:r w:rsidRPr="008861D0">
        <w:t xml:space="preserve">assessment tools and support for adaptation planning, and political consensus and support for adaptation policies, would ensure certainty that climate change concerns </w:t>
      </w:r>
      <w:r w:rsidR="009A7D51" w:rsidRPr="008861D0">
        <w:t xml:space="preserve">would </w:t>
      </w:r>
      <w:r w:rsidRPr="008861D0">
        <w:t xml:space="preserve">be addressed in a timely manner and have the most widespread impact. Submitters said that embedding cross-sector, whole-of-government approaches (including information and consistent use of language) </w:t>
      </w:r>
      <w:r w:rsidR="002B0B53" w:rsidRPr="008861D0">
        <w:t xml:space="preserve">would </w:t>
      </w:r>
      <w:r w:rsidRPr="008861D0">
        <w:t>be essential to encourage public understanding and support for changes related to adaptation.</w:t>
      </w:r>
    </w:p>
    <w:p w14:paraId="6005B4B8" w14:textId="11698533" w:rsidR="00067A11" w:rsidRPr="008861D0" w:rsidRDefault="00067A11" w:rsidP="00067A11">
      <w:pPr>
        <w:pStyle w:val="BodyText"/>
      </w:pPr>
      <w:r w:rsidRPr="008861D0">
        <w:t>Many submitters made comments about the importance of climate</w:t>
      </w:r>
      <w:r w:rsidR="009A7D51" w:rsidRPr="008861D0">
        <w:t>-</w:t>
      </w:r>
      <w:r w:rsidRPr="008861D0">
        <w:t xml:space="preserve">risk education, noting that ensuring appropriate public awareness about adaptation </w:t>
      </w:r>
      <w:r w:rsidR="00D86CF9" w:rsidRPr="008861D0">
        <w:t>needed</w:t>
      </w:r>
      <w:r w:rsidR="00D1366A" w:rsidRPr="008861D0">
        <w:t xml:space="preserve"> </w:t>
      </w:r>
      <w:r w:rsidRPr="008861D0">
        <w:t xml:space="preserve">to be an absolute priority for </w:t>
      </w:r>
      <w:r w:rsidRPr="008861D0">
        <w:rPr>
          <w:spacing w:val="-2"/>
        </w:rPr>
        <w:t>the Government. Media was referenced by some as a useful tool to educate people on the cost</w:t>
      </w:r>
      <w:r w:rsidRPr="008861D0">
        <w:t xml:space="preserve"> of inaction, the urgent need to plan for climate change effects, and for regular communication and information on climate issues, programmes and other adaptation activities.</w:t>
      </w:r>
    </w:p>
    <w:p w14:paraId="55F2F15A" w14:textId="1B8F5E2B" w:rsidR="00067A11" w:rsidRPr="008861D0" w:rsidRDefault="00067A11" w:rsidP="00B76B1E">
      <w:pPr>
        <w:pStyle w:val="BodyText"/>
      </w:pPr>
      <w:r w:rsidRPr="008861D0">
        <w:t xml:space="preserve">Some submitters spoke about the importance of ensuring that new infrastructure </w:t>
      </w:r>
      <w:r w:rsidR="00B8125D" w:rsidRPr="008861D0">
        <w:t xml:space="preserve">took </w:t>
      </w:r>
      <w:r w:rsidRPr="008861D0">
        <w:t>climate risks into account. This included better urban design that incorporate</w:t>
      </w:r>
      <w:r w:rsidR="00B8125D" w:rsidRPr="008861D0">
        <w:t>d</w:t>
      </w:r>
      <w:r w:rsidRPr="008861D0">
        <w:t xml:space="preserve"> plenty of green spaces and nature-based solutions, sustainable buildings and mandating low-carbon building materials, and insurance and finance options that encourage</w:t>
      </w:r>
      <w:r w:rsidR="00F84901" w:rsidRPr="008861D0">
        <w:t>d</w:t>
      </w:r>
      <w:r w:rsidRPr="008861D0">
        <w:t xml:space="preserve"> change towards more resilient towns and cities. </w:t>
      </w:r>
    </w:p>
    <w:p w14:paraId="6421E2DC" w14:textId="6C88C71C" w:rsidR="00067A11" w:rsidRPr="008861D0" w:rsidRDefault="00067A11" w:rsidP="00B76B1E">
      <w:pPr>
        <w:pStyle w:val="BodyText"/>
      </w:pPr>
      <w:r w:rsidRPr="008861D0">
        <w:t xml:space="preserve">Some submitters recommended further engagement and consultation with affected communities to identify the most important actions, along with the need for a strong foundation for working with Māori on climate actions and policy design. A few submitters wanted to see the final plan better incorporate and use the </w:t>
      </w:r>
      <w:proofErr w:type="spellStart"/>
      <w:r w:rsidRPr="008861D0">
        <w:t>Rauora</w:t>
      </w:r>
      <w:proofErr w:type="spellEnd"/>
      <w:r w:rsidRPr="008861D0">
        <w:t xml:space="preserve"> </w:t>
      </w:r>
      <w:r w:rsidR="009F7148" w:rsidRPr="008861D0">
        <w:t>f</w:t>
      </w:r>
      <w:r w:rsidRPr="008861D0">
        <w:t>ramework to commit to</w:t>
      </w:r>
      <w:r w:rsidR="00B76B1E" w:rsidRPr="008861D0">
        <w:t> </w:t>
      </w:r>
      <w:r w:rsidRPr="008861D0">
        <w:t xml:space="preserve">true </w:t>
      </w:r>
      <w:proofErr w:type="spellStart"/>
      <w:r w:rsidRPr="008861D0">
        <w:t>Te</w:t>
      </w:r>
      <w:proofErr w:type="spellEnd"/>
      <w:r w:rsidRPr="008861D0">
        <w:t xml:space="preserve"> </w:t>
      </w:r>
      <w:proofErr w:type="spellStart"/>
      <w:r w:rsidRPr="008861D0">
        <w:t>Tiriti</w:t>
      </w:r>
      <w:proofErr w:type="spellEnd"/>
      <w:r w:rsidRPr="008861D0">
        <w:t xml:space="preserve"> partnership and ensure an equitable transition.</w:t>
      </w:r>
    </w:p>
    <w:p w14:paraId="0308F19C" w14:textId="315DF255" w:rsidR="00067A11" w:rsidRPr="008861D0" w:rsidRDefault="00067A11" w:rsidP="0041797F">
      <w:pPr>
        <w:pStyle w:val="Quote"/>
        <w:keepLines/>
      </w:pPr>
      <w:r w:rsidRPr="008861D0">
        <w:lastRenderedPageBreak/>
        <w:t xml:space="preserve">Recognise </w:t>
      </w:r>
      <w:proofErr w:type="spellStart"/>
      <w:r w:rsidRPr="008861D0">
        <w:t>tino</w:t>
      </w:r>
      <w:proofErr w:type="spellEnd"/>
      <w:r w:rsidRPr="008861D0">
        <w:t xml:space="preserve"> rangatiratanga and mana whenua role as partners in adaptation planning and local solutions. Work with iwi and </w:t>
      </w:r>
      <w:proofErr w:type="spellStart"/>
      <w:r w:rsidRPr="008861D0">
        <w:t>hapū</w:t>
      </w:r>
      <w:proofErr w:type="spellEnd"/>
      <w:r w:rsidRPr="008861D0">
        <w:t xml:space="preserve"> to embed culturally appropriate safeguards in</w:t>
      </w:r>
      <w:r w:rsidR="00B76B1E" w:rsidRPr="008861D0">
        <w:t> </w:t>
      </w:r>
      <w:r w:rsidRPr="008861D0">
        <w:t xml:space="preserve">adaptation planning and action process to ensure that colonisation is not perpetuated. – Local government </w:t>
      </w:r>
    </w:p>
    <w:p w14:paraId="52DF54C8" w14:textId="623A62B9" w:rsidR="00C767CA" w:rsidRPr="008861D0" w:rsidRDefault="00C767CA" w:rsidP="0041797F">
      <w:pPr>
        <w:pStyle w:val="Heading4"/>
        <w:spacing w:after="240"/>
      </w:pPr>
      <w:r w:rsidRPr="008861D0">
        <w:t>Additional actions to strengthen climate resilience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62D53" w:rsidRPr="008861D0" w14:paraId="59EFCF6C" w14:textId="77777777" w:rsidTr="00D62D53">
        <w:tc>
          <w:tcPr>
            <w:tcW w:w="0" w:type="auto"/>
            <w:shd w:val="clear" w:color="auto" w:fill="D2DDE2"/>
          </w:tcPr>
          <w:p w14:paraId="21E7F006" w14:textId="232DB258" w:rsidR="00D62D53" w:rsidRPr="008861D0" w:rsidRDefault="00D62D53" w:rsidP="0041797F">
            <w:pPr>
              <w:pStyle w:val="Boxtext"/>
              <w:spacing w:before="180" w:after="180"/>
              <w:jc w:val="left"/>
            </w:pPr>
            <w:r w:rsidRPr="008861D0">
              <w:rPr>
                <w:b/>
                <w:bCs/>
              </w:rPr>
              <w:t>Question 11:</w:t>
            </w:r>
            <w:r w:rsidRPr="008861D0">
              <w:t xml:space="preserve"> Are there additional actions that would strengthen climate resilience?</w:t>
            </w:r>
          </w:p>
        </w:tc>
      </w:tr>
    </w:tbl>
    <w:p w14:paraId="75F19861" w14:textId="5527E044" w:rsidR="00C767CA" w:rsidRPr="008861D0" w:rsidRDefault="00C767CA" w:rsidP="00D62D53">
      <w:pPr>
        <w:pStyle w:val="Heading5"/>
        <w:spacing w:before="360"/>
      </w:pPr>
      <w:bookmarkStart w:id="74" w:name="_Toc106718381"/>
      <w:r w:rsidRPr="008861D0">
        <w:t>Action and guidance from central government</w:t>
      </w:r>
      <w:bookmarkEnd w:id="74"/>
    </w:p>
    <w:p w14:paraId="5D2B3F26" w14:textId="26008DAE" w:rsidR="004B3F1B" w:rsidRPr="008861D0" w:rsidRDefault="004B3F1B" w:rsidP="00D62D53">
      <w:pPr>
        <w:pStyle w:val="BodyText"/>
      </w:pPr>
      <w:bookmarkStart w:id="75" w:name="_Toc106718382"/>
      <w:r w:rsidRPr="008861D0">
        <w:t>Many submitters noted that the coordinating role for climate action must sit with central government. These submitters considered that the draft plan currently lack</w:t>
      </w:r>
      <w:r w:rsidR="00AD634C" w:rsidRPr="008861D0">
        <w:t>ed</w:t>
      </w:r>
      <w:r w:rsidRPr="008861D0">
        <w:t xml:space="preserve"> a lead agency with clearly defined responsibilities. Some submitters supported greater cross-government collaboration in the draft plan but wanted to see more information about how this would be</w:t>
      </w:r>
      <w:r w:rsidR="00D62D53" w:rsidRPr="008861D0">
        <w:t> </w:t>
      </w:r>
      <w:r w:rsidRPr="008861D0">
        <w:t xml:space="preserve">achieved. </w:t>
      </w:r>
    </w:p>
    <w:p w14:paraId="69B3455A" w14:textId="55FDC3F2" w:rsidR="00C767CA" w:rsidRPr="008861D0" w:rsidRDefault="003A0F96" w:rsidP="00D62D53">
      <w:pPr>
        <w:pStyle w:val="Heading5"/>
      </w:pPr>
      <w:r w:rsidRPr="008861D0">
        <w:t>I</w:t>
      </w:r>
      <w:r w:rsidR="00C767CA" w:rsidRPr="008861D0">
        <w:t>nvesting in infrastructure</w:t>
      </w:r>
      <w:bookmarkEnd w:id="75"/>
    </w:p>
    <w:p w14:paraId="623628FC" w14:textId="77777777" w:rsidR="00147356" w:rsidRPr="008861D0" w:rsidRDefault="00147356" w:rsidP="00D62D53">
      <w:pPr>
        <w:pStyle w:val="BodyText"/>
      </w:pPr>
      <w:bookmarkStart w:id="76" w:name="_Toc106718383"/>
      <w:r w:rsidRPr="008861D0">
        <w:t>Some submitters sought more investment in infrastructure actions to strengthen climate resilience such as:</w:t>
      </w:r>
    </w:p>
    <w:p w14:paraId="52CF2FA6" w14:textId="77777777" w:rsidR="00147356" w:rsidRPr="008861D0" w:rsidRDefault="00147356" w:rsidP="00D62D53">
      <w:pPr>
        <w:pStyle w:val="Bullet"/>
      </w:pPr>
      <w:r w:rsidRPr="008861D0">
        <w:t>higher standards of passive homes</w:t>
      </w:r>
    </w:p>
    <w:p w14:paraId="7163E6EB" w14:textId="77777777" w:rsidR="00147356" w:rsidRPr="008861D0" w:rsidRDefault="00147356" w:rsidP="00D62D53">
      <w:pPr>
        <w:pStyle w:val="Bullet"/>
      </w:pPr>
      <w:r w:rsidRPr="008861D0">
        <w:t>more hydro dams</w:t>
      </w:r>
    </w:p>
    <w:p w14:paraId="209EA9A1" w14:textId="77777777" w:rsidR="00147356" w:rsidRPr="008861D0" w:rsidRDefault="00147356" w:rsidP="00D62D53">
      <w:pPr>
        <w:pStyle w:val="Bullet"/>
      </w:pPr>
      <w:r w:rsidRPr="008861D0">
        <w:t>more solar panels on public buildings</w:t>
      </w:r>
    </w:p>
    <w:p w14:paraId="01DE3A77" w14:textId="79D0F15D" w:rsidR="00147356" w:rsidRPr="008861D0" w:rsidRDefault="00147356" w:rsidP="00D62D53">
      <w:pPr>
        <w:pStyle w:val="Bullet"/>
      </w:pPr>
      <w:r w:rsidRPr="008861D0">
        <w:t>no new critical infrastructure below 80</w:t>
      </w:r>
      <w:r w:rsidR="007C1CBE" w:rsidRPr="008861D0">
        <w:t xml:space="preserve"> </w:t>
      </w:r>
      <w:r w:rsidRPr="008861D0">
        <w:t>m</w:t>
      </w:r>
      <w:r w:rsidR="007C1CBE" w:rsidRPr="008861D0">
        <w:t>etres</w:t>
      </w:r>
    </w:p>
    <w:p w14:paraId="4575AAD1" w14:textId="77777777" w:rsidR="00147356" w:rsidRPr="008861D0" w:rsidRDefault="00147356" w:rsidP="00D62D53">
      <w:pPr>
        <w:pStyle w:val="Bullet"/>
      </w:pPr>
      <w:r w:rsidRPr="008861D0">
        <w:t>green infrastructure investment to strengthen climate resilience</w:t>
      </w:r>
    </w:p>
    <w:p w14:paraId="4E26E79F" w14:textId="77777777" w:rsidR="00147356" w:rsidRPr="008861D0" w:rsidRDefault="00147356" w:rsidP="00D62D53">
      <w:pPr>
        <w:pStyle w:val="Bullet"/>
      </w:pPr>
      <w:r w:rsidRPr="008861D0">
        <w:t>all new coastal developments requiring insurance cover for the next 50 years</w:t>
      </w:r>
    </w:p>
    <w:p w14:paraId="4590AB7C" w14:textId="77777777" w:rsidR="00147356" w:rsidRPr="008861D0" w:rsidRDefault="00147356" w:rsidP="00D62D53">
      <w:pPr>
        <w:pStyle w:val="Bullet"/>
      </w:pPr>
      <w:r w:rsidRPr="008861D0">
        <w:t>flood protection</w:t>
      </w:r>
    </w:p>
    <w:p w14:paraId="5A0F7D07" w14:textId="77777777" w:rsidR="00147356" w:rsidRPr="008861D0" w:rsidRDefault="00147356" w:rsidP="00D62D53">
      <w:pPr>
        <w:pStyle w:val="Bullet"/>
      </w:pPr>
      <w:r w:rsidRPr="008861D0">
        <w:t>potable water availability and quality protection.</w:t>
      </w:r>
    </w:p>
    <w:p w14:paraId="3B1F044A" w14:textId="68FAB330" w:rsidR="00C767CA" w:rsidRPr="008861D0" w:rsidRDefault="00C767CA" w:rsidP="00D62D53">
      <w:pPr>
        <w:pStyle w:val="Heading5"/>
      </w:pPr>
      <w:r w:rsidRPr="008861D0">
        <w:t>Research and education</w:t>
      </w:r>
      <w:bookmarkEnd w:id="76"/>
    </w:p>
    <w:p w14:paraId="5BF39FD4" w14:textId="2C30D000" w:rsidR="00FD6B22" w:rsidRPr="008861D0" w:rsidRDefault="00FD6B22" w:rsidP="00D62D53">
      <w:pPr>
        <w:pStyle w:val="BodyText"/>
      </w:pPr>
      <w:bookmarkStart w:id="77" w:name="_Toc106718384"/>
      <w:r w:rsidRPr="008861D0">
        <w:t>Some submitters wanted to see an overarching research strategy to guide research priorities and provide national coordination, to reduce knowledge gaps and duplication. In general, submitters wanted to see greater detail in the research strategy, and a coordinated approach to data</w:t>
      </w:r>
      <w:r w:rsidR="00157C55" w:rsidRPr="008861D0">
        <w:t>-</w:t>
      </w:r>
      <w:r w:rsidRPr="008861D0">
        <w:t>gathering and information</w:t>
      </w:r>
      <w:r w:rsidR="00157C55" w:rsidRPr="008861D0">
        <w:t>-</w:t>
      </w:r>
      <w:r w:rsidRPr="008861D0">
        <w:t>sharing at a local and regional level. In addition, a few submitters wanted to see teaching and learning related to climate change listed as a supporting action, with awareness of adaptation included in the entire education curriculum.</w:t>
      </w:r>
      <w:r w:rsidR="00CE43B1" w:rsidRPr="008861D0">
        <w:t xml:space="preserve"> </w:t>
      </w:r>
    </w:p>
    <w:p w14:paraId="2C477796" w14:textId="2EA60138" w:rsidR="00FD6B22" w:rsidRPr="008861D0" w:rsidRDefault="00FD6B22" w:rsidP="00D62D53">
      <w:pPr>
        <w:pStyle w:val="BodyText"/>
      </w:pPr>
      <w:r w:rsidRPr="008861D0">
        <w:t>Some submitters recommended a more coordinated approach to data</w:t>
      </w:r>
      <w:r w:rsidR="00B56273" w:rsidRPr="008861D0">
        <w:t>-</w:t>
      </w:r>
      <w:r w:rsidRPr="008861D0">
        <w:t>gathering and information</w:t>
      </w:r>
      <w:r w:rsidR="00B56273" w:rsidRPr="008861D0">
        <w:t>-</w:t>
      </w:r>
      <w:r w:rsidRPr="008861D0">
        <w:t xml:space="preserve">sharing at a community, local and national level to enable this expertise in national projects. </w:t>
      </w:r>
    </w:p>
    <w:p w14:paraId="32465694" w14:textId="4CCC7149" w:rsidR="00C767CA" w:rsidRPr="008861D0" w:rsidRDefault="00C767CA" w:rsidP="00605092">
      <w:pPr>
        <w:pStyle w:val="Heading5"/>
      </w:pPr>
      <w:r w:rsidRPr="008861D0">
        <w:t>Engaging community and partnering with iwi/Māori</w:t>
      </w:r>
      <w:bookmarkEnd w:id="77"/>
      <w:r w:rsidRPr="008861D0">
        <w:t xml:space="preserve"> </w:t>
      </w:r>
    </w:p>
    <w:p w14:paraId="6336F46E" w14:textId="6F8696C6" w:rsidR="003144C7" w:rsidRPr="008861D0" w:rsidRDefault="003144C7" w:rsidP="00605092">
      <w:pPr>
        <w:pStyle w:val="BodyText"/>
      </w:pPr>
      <w:r w:rsidRPr="008861D0">
        <w:t xml:space="preserve">Some submitters maintained that the effectiveness of central government agencies in serving the needs of regional and local communities, marae, iwi and </w:t>
      </w:r>
      <w:proofErr w:type="spellStart"/>
      <w:r w:rsidRPr="008861D0">
        <w:t>hapū</w:t>
      </w:r>
      <w:proofErr w:type="spellEnd"/>
      <w:r w:rsidRPr="008861D0">
        <w:t xml:space="preserve"> should be reviewed. In addition, a few submitters considered that </w:t>
      </w:r>
      <w:proofErr w:type="spellStart"/>
      <w:r w:rsidRPr="008861D0">
        <w:t>hapū</w:t>
      </w:r>
      <w:proofErr w:type="spellEnd"/>
      <w:r w:rsidRPr="008861D0">
        <w:t xml:space="preserve"> should be resourced to make their own </w:t>
      </w:r>
      <w:r w:rsidRPr="008861D0">
        <w:lastRenderedPageBreak/>
        <w:t xml:space="preserve">decisions in managing their </w:t>
      </w:r>
      <w:proofErr w:type="spellStart"/>
      <w:r w:rsidRPr="008861D0">
        <w:t>wāhi</w:t>
      </w:r>
      <w:proofErr w:type="spellEnd"/>
      <w:r w:rsidRPr="008861D0">
        <w:t xml:space="preserve"> </w:t>
      </w:r>
      <w:proofErr w:type="spellStart"/>
      <w:r w:rsidRPr="008861D0">
        <w:t>tapu</w:t>
      </w:r>
      <w:proofErr w:type="spellEnd"/>
      <w:r w:rsidRPr="008861D0">
        <w:t>. Submitters considered that Māori landowners should be directly involved in planning for climate</w:t>
      </w:r>
      <w:r w:rsidR="009E4219" w:rsidRPr="008861D0">
        <w:t>-</w:t>
      </w:r>
      <w:r w:rsidRPr="008861D0">
        <w:t xml:space="preserve">resilience actions. </w:t>
      </w:r>
    </w:p>
    <w:p w14:paraId="4E4C17B2" w14:textId="77777777" w:rsidR="003144C7" w:rsidRPr="008861D0" w:rsidRDefault="003144C7" w:rsidP="00605092">
      <w:pPr>
        <w:pStyle w:val="Quote"/>
      </w:pPr>
      <w:r w:rsidRPr="008861D0">
        <w:t xml:space="preserve">Actions to promote indigenous knowledge in the preservation of ecosystems and the natural environment. – NGO </w:t>
      </w:r>
    </w:p>
    <w:p w14:paraId="5835EB8B" w14:textId="52576CB7" w:rsidR="003144C7" w:rsidRPr="008861D0" w:rsidRDefault="003144C7" w:rsidP="00605092">
      <w:pPr>
        <w:pStyle w:val="BodyText"/>
      </w:pPr>
      <w:r w:rsidRPr="008861D0">
        <w:t xml:space="preserve">Some submitters considered it important for </w:t>
      </w:r>
      <w:r w:rsidR="002F4CF0" w:rsidRPr="008861D0">
        <w:t xml:space="preserve">the </w:t>
      </w:r>
      <w:r w:rsidRPr="008861D0">
        <w:t>Government to partner with iwi to assess how well climate</w:t>
      </w:r>
      <w:r w:rsidR="0051171A" w:rsidRPr="008861D0">
        <w:t>-</w:t>
      </w:r>
      <w:r w:rsidRPr="008861D0">
        <w:t xml:space="preserve">related hazards were being considered in </w:t>
      </w:r>
      <w:r w:rsidR="00F97340" w:rsidRPr="008861D0">
        <w:t>i</w:t>
      </w:r>
      <w:r w:rsidRPr="008861D0">
        <w:t xml:space="preserve">wi </w:t>
      </w:r>
      <w:r w:rsidR="00F17C46" w:rsidRPr="008861D0">
        <w:t>m</w:t>
      </w:r>
      <w:r w:rsidRPr="008861D0">
        <w:t xml:space="preserve">anagement </w:t>
      </w:r>
      <w:r w:rsidR="00F17C46" w:rsidRPr="008861D0">
        <w:t>p</w:t>
      </w:r>
      <w:r w:rsidRPr="008861D0">
        <w:t>lans. Submitters also emphasised improving the resilience of Māori</w:t>
      </w:r>
      <w:r w:rsidR="00E86593" w:rsidRPr="008861D0">
        <w:t>-</w:t>
      </w:r>
      <w:r w:rsidRPr="008861D0">
        <w:t xml:space="preserve">owned land and cultural sites. </w:t>
      </w:r>
    </w:p>
    <w:p w14:paraId="09ABDB51" w14:textId="27E78937" w:rsidR="00C767CA" w:rsidRPr="008861D0" w:rsidRDefault="00C767CA" w:rsidP="00605092">
      <w:pPr>
        <w:pStyle w:val="Heading5"/>
      </w:pPr>
      <w:bookmarkStart w:id="78" w:name="_Toc106718385"/>
      <w:r w:rsidRPr="008861D0">
        <w:t>Focusing on the primary sector</w:t>
      </w:r>
      <w:bookmarkEnd w:id="78"/>
      <w:r w:rsidRPr="008861D0">
        <w:t xml:space="preserve"> </w:t>
      </w:r>
    </w:p>
    <w:p w14:paraId="46ACCAB1" w14:textId="77777777" w:rsidR="00011622" w:rsidRPr="008861D0" w:rsidRDefault="00011622" w:rsidP="00605092">
      <w:pPr>
        <w:pStyle w:val="BodyText"/>
      </w:pPr>
      <w:r w:rsidRPr="008861D0">
        <w:t>Some submitters noted that a system-wide food security plan and policy was needed, which could include improving food security by promoting and funding families to grow their own fruit and vegetables. A few submitters considered that further investigation into ways to manage the dual risk of flooding and drought was needed.</w:t>
      </w:r>
    </w:p>
    <w:p w14:paraId="0268CBA5" w14:textId="3BB06D0C" w:rsidR="00C767CA" w:rsidRPr="008861D0" w:rsidRDefault="00C767CA" w:rsidP="00182E38">
      <w:pPr>
        <w:pStyle w:val="Heading4"/>
        <w:spacing w:after="240"/>
      </w:pPr>
      <w:r w:rsidRPr="008861D0">
        <w:t xml:space="preserve">Addressing barriers before </w:t>
      </w:r>
      <w:r w:rsidR="00E86593" w:rsidRPr="008861D0">
        <w:t>r</w:t>
      </w:r>
      <w:r w:rsidRPr="008861D0">
        <w:t xml:space="preserve">esource </w:t>
      </w:r>
      <w:r w:rsidR="00E86593" w:rsidRPr="008861D0">
        <w:t>m</w:t>
      </w:r>
      <w:r w:rsidRPr="008861D0">
        <w:t>anagement system reforms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13EA1" w:rsidRPr="008861D0" w14:paraId="2A1C9E50" w14:textId="77777777" w:rsidTr="00413EA1">
        <w:tc>
          <w:tcPr>
            <w:tcW w:w="0" w:type="auto"/>
            <w:shd w:val="clear" w:color="auto" w:fill="D2DDE2"/>
          </w:tcPr>
          <w:p w14:paraId="0F3CC9F6" w14:textId="5ED2FEEF" w:rsidR="00413EA1" w:rsidRPr="008861D0" w:rsidRDefault="00413EA1" w:rsidP="00182E38">
            <w:pPr>
              <w:pStyle w:val="Boxtext"/>
              <w:spacing w:before="180" w:after="180"/>
              <w:jc w:val="left"/>
            </w:pPr>
            <w:r w:rsidRPr="008861D0">
              <w:rPr>
                <w:b/>
                <w:bCs/>
              </w:rPr>
              <w:t>Question 12:</w:t>
            </w:r>
            <w:r w:rsidRPr="008861D0">
              <w:t xml:space="preserve"> There are several government reform programmes under way that can address some barriers to adaptation, including the resource management (RM) reform. Are there any additional actions that we could include in the national adaptation plan that would help to </w:t>
            </w:r>
            <w:r w:rsidRPr="008861D0">
              <w:rPr>
                <w:spacing w:val="-2"/>
              </w:rPr>
              <w:t>address barriers in the short term before we transition to a new resource management system?</w:t>
            </w:r>
          </w:p>
        </w:tc>
      </w:tr>
    </w:tbl>
    <w:p w14:paraId="1BB5C655" w14:textId="20D16C01" w:rsidR="008507EC" w:rsidRPr="008861D0" w:rsidRDefault="008507EC" w:rsidP="00BA0A94">
      <w:pPr>
        <w:pStyle w:val="BodyText"/>
        <w:spacing w:before="240"/>
      </w:pPr>
      <w:r w:rsidRPr="008861D0">
        <w:t xml:space="preserve">Some submitters considered </w:t>
      </w:r>
      <w:r w:rsidR="008067DC" w:rsidRPr="008861D0">
        <w:t>g</w:t>
      </w:r>
      <w:r w:rsidRPr="008861D0">
        <w:t>overnment could provide additional support for councils to identify and manage transitional and governance risks, including support for the transition to</w:t>
      </w:r>
      <w:r w:rsidR="00BA0A94" w:rsidRPr="008861D0">
        <w:t> </w:t>
      </w:r>
      <w:r w:rsidRPr="008861D0">
        <w:t xml:space="preserve">zero carbon ways of working and potential future costs of emissions. </w:t>
      </w:r>
    </w:p>
    <w:p w14:paraId="27865E82" w14:textId="1624EDAF" w:rsidR="008507EC" w:rsidRPr="008861D0" w:rsidRDefault="008507EC" w:rsidP="008507EC">
      <w:pPr>
        <w:pStyle w:val="BodyText"/>
      </w:pPr>
      <w:r w:rsidRPr="008861D0">
        <w:t xml:space="preserve">In addition, a few submitters wanted clarity on funding mechanisms to support climate adaptation in the </w:t>
      </w:r>
      <w:r w:rsidR="00EC4F75" w:rsidRPr="008861D0">
        <w:t>r</w:t>
      </w:r>
      <w:r w:rsidRPr="008861D0">
        <w:t xml:space="preserve">esource </w:t>
      </w:r>
      <w:r w:rsidR="00EC4F75" w:rsidRPr="008861D0">
        <w:t>m</w:t>
      </w:r>
      <w:r w:rsidRPr="008861D0">
        <w:t xml:space="preserve">anagement reform legislation. This would help councils undertake climate adaptation planning. Others considered that capacity should be built within local government and communities to provide climate leadership, and the ability to implement changes. </w:t>
      </w:r>
    </w:p>
    <w:p w14:paraId="68E45A78" w14:textId="6E07EF23" w:rsidR="008507EC" w:rsidRPr="008861D0" w:rsidRDefault="008507EC" w:rsidP="008507EC">
      <w:pPr>
        <w:pStyle w:val="BodyText"/>
      </w:pPr>
      <w:r w:rsidRPr="008861D0">
        <w:t xml:space="preserve">A few submitters considered it essential to engage with communities on the major objectives of proposed </w:t>
      </w:r>
      <w:r w:rsidR="000230F6" w:rsidRPr="008861D0">
        <w:t>r</w:t>
      </w:r>
      <w:r w:rsidRPr="008861D0">
        <w:t xml:space="preserve">esource </w:t>
      </w:r>
      <w:r w:rsidR="000230F6" w:rsidRPr="008861D0">
        <w:t>m</w:t>
      </w:r>
      <w:r w:rsidRPr="008861D0">
        <w:t xml:space="preserve">anagement reform before completed drafts were released. </w:t>
      </w:r>
    </w:p>
    <w:p w14:paraId="1B6FA51B" w14:textId="77777777" w:rsidR="008507EC" w:rsidRPr="008861D0" w:rsidRDefault="008507EC" w:rsidP="005F6EE5">
      <w:pPr>
        <w:pStyle w:val="Quote"/>
      </w:pPr>
      <w:r w:rsidRPr="008861D0">
        <w:t>Early, direct and meaningful consultation with Māori landowners is critical to avoid exacerbating existing barriers in new and reformed policy. – Iwi/</w:t>
      </w:r>
      <w:proofErr w:type="spellStart"/>
      <w:r w:rsidRPr="008861D0">
        <w:t>hapū</w:t>
      </w:r>
      <w:proofErr w:type="spellEnd"/>
      <w:r w:rsidRPr="008861D0">
        <w:t xml:space="preserve"> </w:t>
      </w:r>
    </w:p>
    <w:p w14:paraId="63565C48" w14:textId="63EE8F7D" w:rsidR="00C767CA" w:rsidRPr="008861D0" w:rsidRDefault="00C767CA" w:rsidP="00182E38">
      <w:pPr>
        <w:pStyle w:val="Heading4"/>
        <w:spacing w:after="240"/>
      </w:pPr>
      <w:r w:rsidRPr="008861D0">
        <w:t>Greater investment in resilience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679CA" w:rsidRPr="008861D0" w14:paraId="5E37B494" w14:textId="77777777" w:rsidTr="005679CA">
        <w:tc>
          <w:tcPr>
            <w:tcW w:w="0" w:type="auto"/>
            <w:shd w:val="clear" w:color="auto" w:fill="D2DDE2"/>
          </w:tcPr>
          <w:p w14:paraId="150BEA2B" w14:textId="77777777" w:rsidR="005679CA" w:rsidRPr="008861D0" w:rsidRDefault="005679CA" w:rsidP="00182E38">
            <w:pPr>
              <w:pStyle w:val="Boxtext"/>
              <w:spacing w:before="180"/>
              <w:jc w:val="left"/>
            </w:pPr>
            <w:r w:rsidRPr="008861D0">
              <w:rPr>
                <w:b/>
                <w:bCs/>
              </w:rPr>
              <w:t>Question 13:</w:t>
            </w:r>
            <w:r w:rsidRPr="008861D0">
              <w:t xml:space="preserve"> In addition to clarifying roles and providing data, information, tools and guidance, how can central government unlock greater investment in resilience?</w:t>
            </w:r>
          </w:p>
          <w:p w14:paraId="4DDE24D4" w14:textId="5AEE8915" w:rsidR="005679CA" w:rsidRPr="008861D0" w:rsidRDefault="005679CA" w:rsidP="00947835">
            <w:pPr>
              <w:pStyle w:val="Boxtext"/>
              <w:numPr>
                <w:ilvl w:val="0"/>
                <w:numId w:val="46"/>
              </w:numPr>
              <w:spacing w:before="0" w:after="180"/>
              <w:ind w:left="681" w:hanging="397"/>
              <w:jc w:val="left"/>
            </w:pPr>
            <w:r w:rsidRPr="008861D0">
              <w:t xml:space="preserve">Would a taxonomy of </w:t>
            </w:r>
            <w:r w:rsidR="004F7122" w:rsidRPr="008861D0">
              <w:t>‘</w:t>
            </w:r>
            <w:r w:rsidRPr="008861D0">
              <w:t>green activities</w:t>
            </w:r>
            <w:r w:rsidR="004F7122" w:rsidRPr="008861D0">
              <w:t>’</w:t>
            </w:r>
            <w:r w:rsidRPr="008861D0">
              <w:t xml:space="preserve"> for New Zealand help to unlock investment for climate resilience?</w:t>
            </w:r>
          </w:p>
        </w:tc>
      </w:tr>
    </w:tbl>
    <w:p w14:paraId="41E4DA68" w14:textId="4D9B24DB" w:rsidR="00B30EE9" w:rsidRPr="008861D0" w:rsidRDefault="00B30EE9" w:rsidP="005679CA">
      <w:pPr>
        <w:pStyle w:val="BodyText"/>
        <w:spacing w:before="240"/>
      </w:pPr>
      <w:bookmarkStart w:id="79" w:name="_Toc106718386"/>
      <w:r w:rsidRPr="008861D0">
        <w:t>Many submitters focused on mobilising and incentivising private sector finances and involving the community. Some submitters wanted to see the Government investing in adaptation, and</w:t>
      </w:r>
      <w:r w:rsidR="005679CA" w:rsidRPr="008861D0">
        <w:t> </w:t>
      </w:r>
      <w:r w:rsidRPr="008861D0">
        <w:t xml:space="preserve">prioritising co-investment </w:t>
      </w:r>
      <w:r w:rsidR="00C64FBE" w:rsidRPr="008861D0">
        <w:t xml:space="preserve">in </w:t>
      </w:r>
      <w:r w:rsidRPr="008861D0">
        <w:t xml:space="preserve">nature-based solutions. In addition, a few submitters </w:t>
      </w:r>
      <w:r w:rsidRPr="008861D0">
        <w:lastRenderedPageBreak/>
        <w:t>acknowledged the importance of a mechanism that enable</w:t>
      </w:r>
      <w:r w:rsidR="000D57AE" w:rsidRPr="008861D0">
        <w:t>d</w:t>
      </w:r>
      <w:r w:rsidRPr="008861D0">
        <w:t xml:space="preserve"> green enhancements across private and public land. Other submitters considered that central government should provide incentives for green projects and development. </w:t>
      </w:r>
    </w:p>
    <w:p w14:paraId="039BA226" w14:textId="198E9C87" w:rsidR="00B30EE9" w:rsidRPr="008861D0" w:rsidRDefault="00B30EE9" w:rsidP="005679CA">
      <w:pPr>
        <w:pStyle w:val="BodyText"/>
      </w:pPr>
      <w:r w:rsidRPr="008861D0">
        <w:t>Some submitters noted that resilience require</w:t>
      </w:r>
      <w:r w:rsidR="000D57AE" w:rsidRPr="008861D0">
        <w:t>d</w:t>
      </w:r>
      <w:r w:rsidRPr="008861D0">
        <w:t xml:space="preserve"> a culture change through educating, encouraging and enabling communities to take responsibility for their own resilience. It was suggested that central and local government could provide funding to encourage resilience initiatives for individuals and community-led adaptation projects. A few submitters also wanted to see the community and local government included when clarifying roles and providing data, information, tools and guidance. </w:t>
      </w:r>
    </w:p>
    <w:p w14:paraId="04A84188" w14:textId="77777777" w:rsidR="00B30EE9" w:rsidRPr="008861D0" w:rsidRDefault="00B30EE9" w:rsidP="005679CA">
      <w:pPr>
        <w:pStyle w:val="Quote"/>
        <w:rPr>
          <w:lang w:eastAsia="en-US"/>
        </w:rPr>
      </w:pPr>
      <w:r w:rsidRPr="008861D0">
        <w:rPr>
          <w:lang w:eastAsia="en-US"/>
        </w:rPr>
        <w:t xml:space="preserve">[…] recommends that central government identifies </w:t>
      </w:r>
      <w:r w:rsidRPr="008861D0">
        <w:t>adequate</w:t>
      </w:r>
      <w:r w:rsidRPr="008861D0">
        <w:rPr>
          <w:lang w:eastAsia="en-US"/>
        </w:rPr>
        <w:t xml:space="preserve"> resourcing systems for mana whenua to develop their own solutions on how </w:t>
      </w:r>
      <w:proofErr w:type="spellStart"/>
      <w:r w:rsidRPr="008861D0">
        <w:rPr>
          <w:lang w:eastAsia="en-US"/>
        </w:rPr>
        <w:t>mātauranga</w:t>
      </w:r>
      <w:proofErr w:type="spellEnd"/>
      <w:r w:rsidRPr="008861D0">
        <w:rPr>
          <w:lang w:eastAsia="en-US"/>
        </w:rPr>
        <w:t xml:space="preserve"> Māori will inform </w:t>
      </w:r>
      <w:proofErr w:type="spellStart"/>
      <w:r w:rsidRPr="008861D0">
        <w:rPr>
          <w:lang w:eastAsia="en-US"/>
        </w:rPr>
        <w:t>whānau</w:t>
      </w:r>
      <w:proofErr w:type="spellEnd"/>
      <w:r w:rsidRPr="008861D0">
        <w:rPr>
          <w:lang w:eastAsia="en-US"/>
        </w:rPr>
        <w:t xml:space="preserve">, </w:t>
      </w:r>
      <w:proofErr w:type="spellStart"/>
      <w:r w:rsidRPr="008861D0">
        <w:rPr>
          <w:lang w:eastAsia="en-US"/>
        </w:rPr>
        <w:t>hapū</w:t>
      </w:r>
      <w:proofErr w:type="spellEnd"/>
      <w:r w:rsidRPr="008861D0">
        <w:rPr>
          <w:lang w:eastAsia="en-US"/>
        </w:rPr>
        <w:t xml:space="preserve">, and iwi responses to climate change. This would enable working with iwi/Māori to ensure that </w:t>
      </w:r>
      <w:proofErr w:type="spellStart"/>
      <w:r w:rsidRPr="008861D0">
        <w:rPr>
          <w:lang w:eastAsia="en-US"/>
        </w:rPr>
        <w:t>mātauranga</w:t>
      </w:r>
      <w:proofErr w:type="spellEnd"/>
      <w:r w:rsidRPr="008861D0">
        <w:rPr>
          <w:lang w:eastAsia="en-US"/>
        </w:rPr>
        <w:t xml:space="preserve"> Māori can inform modelling and quantitative assessments, with Māori determining and having ownership of appropriate use of the knowledge. A programme of research led by Māori to address adaptation areas of interest to Māori is needed to inform and upskill central and local government policy and practice. – Local government</w:t>
      </w:r>
    </w:p>
    <w:p w14:paraId="45E6BAF3" w14:textId="4226767F" w:rsidR="00B30EE9" w:rsidRPr="008861D0" w:rsidRDefault="00B30EE9" w:rsidP="009C3E9C">
      <w:pPr>
        <w:pStyle w:val="BodyText"/>
      </w:pPr>
      <w:r w:rsidRPr="008861D0">
        <w:t xml:space="preserve">Many submitters agreed that a taxonomy of </w:t>
      </w:r>
      <w:r w:rsidR="004F7122" w:rsidRPr="008861D0">
        <w:t>‘</w:t>
      </w:r>
      <w:r w:rsidRPr="008861D0">
        <w:t>green activities</w:t>
      </w:r>
      <w:r w:rsidR="004F7122" w:rsidRPr="008861D0">
        <w:t>’</w:t>
      </w:r>
      <w:r w:rsidRPr="008861D0">
        <w:t xml:space="preserve"> would be helpful if done correctly, as it would: </w:t>
      </w:r>
    </w:p>
    <w:p w14:paraId="3F9ECD20" w14:textId="77777777" w:rsidR="00B30EE9" w:rsidRPr="008861D0" w:rsidRDefault="00B30EE9" w:rsidP="009C3E9C">
      <w:pPr>
        <w:pStyle w:val="Bullet"/>
      </w:pPr>
      <w:r w:rsidRPr="008861D0">
        <w:t xml:space="preserve">help people make informed choices </w:t>
      </w:r>
    </w:p>
    <w:p w14:paraId="4A301E17" w14:textId="4F3B002F" w:rsidR="00B30EE9" w:rsidRPr="008861D0" w:rsidRDefault="00B30EE9" w:rsidP="009C3E9C">
      <w:pPr>
        <w:pStyle w:val="Bullet"/>
      </w:pPr>
      <w:r w:rsidRPr="008861D0">
        <w:t xml:space="preserve">provide initial ideas as to what </w:t>
      </w:r>
      <w:r w:rsidR="004F7122" w:rsidRPr="008861D0">
        <w:t>‘</w:t>
      </w:r>
      <w:r w:rsidRPr="008861D0">
        <w:t>green activities</w:t>
      </w:r>
      <w:r w:rsidR="004F7122" w:rsidRPr="008861D0">
        <w:t>’</w:t>
      </w:r>
      <w:r w:rsidRPr="008861D0">
        <w:t xml:space="preserve"> could be </w:t>
      </w:r>
    </w:p>
    <w:p w14:paraId="32FF2D8D" w14:textId="77777777" w:rsidR="00B30EE9" w:rsidRPr="008861D0" w:rsidRDefault="00B30EE9" w:rsidP="009C3E9C">
      <w:pPr>
        <w:pStyle w:val="Bullet"/>
      </w:pPr>
      <w:r w:rsidRPr="008861D0">
        <w:t>prompt innovative thinking and entrepreneurship</w:t>
      </w:r>
    </w:p>
    <w:p w14:paraId="028341DC" w14:textId="0A3D5B2D" w:rsidR="00B30EE9" w:rsidRPr="008861D0" w:rsidRDefault="00B30EE9" w:rsidP="009C3E9C">
      <w:pPr>
        <w:pStyle w:val="Bullet"/>
      </w:pPr>
      <w:r w:rsidRPr="008861D0">
        <w:t>help business to understand what need</w:t>
      </w:r>
      <w:r w:rsidR="004F01C9" w:rsidRPr="008861D0">
        <w:t>ed</w:t>
      </w:r>
      <w:r w:rsidRPr="008861D0">
        <w:t xml:space="preserve"> to be done and invest in appropriate actions</w:t>
      </w:r>
    </w:p>
    <w:p w14:paraId="00823AEA" w14:textId="171F5600" w:rsidR="00B30EE9" w:rsidRPr="008861D0" w:rsidRDefault="00B30EE9" w:rsidP="009C3E9C">
      <w:pPr>
        <w:pStyle w:val="Bullet"/>
      </w:pPr>
      <w:r w:rsidRPr="008861D0">
        <w:t>clarify what constitute</w:t>
      </w:r>
      <w:r w:rsidR="008F4624" w:rsidRPr="008861D0">
        <w:t>d</w:t>
      </w:r>
      <w:r w:rsidRPr="008861D0">
        <w:t xml:space="preserve"> a </w:t>
      </w:r>
      <w:r w:rsidR="004F7122" w:rsidRPr="008861D0">
        <w:t>‘</w:t>
      </w:r>
      <w:r w:rsidRPr="008861D0">
        <w:t>green activity</w:t>
      </w:r>
      <w:r w:rsidR="004F7122" w:rsidRPr="008861D0">
        <w:t>’</w:t>
      </w:r>
      <w:r w:rsidRPr="008861D0">
        <w:t xml:space="preserve"> and provide assurance that investment </w:t>
      </w:r>
      <w:r w:rsidR="008F4624" w:rsidRPr="008861D0">
        <w:t>was</w:t>
      </w:r>
      <w:r w:rsidRPr="008861D0">
        <w:t xml:space="preserve"> going towards climate change</w:t>
      </w:r>
    </w:p>
    <w:p w14:paraId="1F1ADA03" w14:textId="77777777" w:rsidR="00B30EE9" w:rsidRPr="008861D0" w:rsidRDefault="00B30EE9" w:rsidP="009C3E9C">
      <w:pPr>
        <w:pStyle w:val="Bullet"/>
        <w:rPr>
          <w:lang w:eastAsia="en-US"/>
        </w:rPr>
      </w:pPr>
      <w:r w:rsidRPr="008861D0">
        <w:t>empower</w:t>
      </w:r>
      <w:r w:rsidRPr="008861D0">
        <w:rPr>
          <w:lang w:eastAsia="en-US"/>
        </w:rPr>
        <w:t xml:space="preserve"> local action. </w:t>
      </w:r>
    </w:p>
    <w:p w14:paraId="65C98416" w14:textId="64DE3EE8" w:rsidR="00C767CA" w:rsidRPr="008861D0" w:rsidRDefault="00C767CA" w:rsidP="009C3E9C">
      <w:pPr>
        <w:pStyle w:val="Heading5"/>
      </w:pPr>
      <w:r w:rsidRPr="008861D0">
        <w:t xml:space="preserve">Taxonomy of </w:t>
      </w:r>
      <w:r w:rsidR="004F7122" w:rsidRPr="008861D0">
        <w:t>‘</w:t>
      </w:r>
      <w:r w:rsidRPr="008861D0">
        <w:t>green activities</w:t>
      </w:r>
      <w:r w:rsidR="004F7122" w:rsidRPr="008861D0">
        <w:t>’</w:t>
      </w:r>
      <w:bookmarkEnd w:id="79"/>
    </w:p>
    <w:p w14:paraId="4B973E71" w14:textId="77777777" w:rsidR="00E17676" w:rsidRPr="008861D0" w:rsidRDefault="00E17676" w:rsidP="009C3E9C">
      <w:pPr>
        <w:pStyle w:val="BodyText"/>
      </w:pPr>
      <w:r w:rsidRPr="008861D0">
        <w:t xml:space="preserve">Some submitters supported the taxonomy in principle, but noted that: </w:t>
      </w:r>
    </w:p>
    <w:p w14:paraId="04434CA5" w14:textId="77777777" w:rsidR="00E17676" w:rsidRPr="008861D0" w:rsidRDefault="00E17676" w:rsidP="009C3E9C">
      <w:pPr>
        <w:pStyle w:val="Bullet"/>
      </w:pPr>
      <w:r w:rsidRPr="008861D0">
        <w:t>it should be a community-facing taxonomy rather than a government or council-facing framework</w:t>
      </w:r>
    </w:p>
    <w:p w14:paraId="24E01662" w14:textId="77777777" w:rsidR="00E17676" w:rsidRPr="008861D0" w:rsidRDefault="00E17676" w:rsidP="009C3E9C">
      <w:pPr>
        <w:pStyle w:val="Bullet"/>
      </w:pPr>
      <w:r w:rsidRPr="008861D0">
        <w:t>the common language of green terms should be clarified to enable better communication</w:t>
      </w:r>
    </w:p>
    <w:p w14:paraId="43C7692B" w14:textId="77777777" w:rsidR="00E17676" w:rsidRPr="008861D0" w:rsidRDefault="00E17676" w:rsidP="009C3E9C">
      <w:pPr>
        <w:pStyle w:val="Bullet"/>
      </w:pPr>
      <w:r w:rsidRPr="008861D0">
        <w:t>the taxonomy must align with international best practice</w:t>
      </w:r>
    </w:p>
    <w:p w14:paraId="541A7FF8" w14:textId="77777777" w:rsidR="00E17676" w:rsidRPr="008861D0" w:rsidRDefault="00E17676" w:rsidP="009C3E9C">
      <w:pPr>
        <w:pStyle w:val="Bullet"/>
      </w:pPr>
      <w:r w:rsidRPr="008861D0">
        <w:t>more detail was needed on what and how investments would support adaptation planning</w:t>
      </w:r>
    </w:p>
    <w:p w14:paraId="17AC35C5" w14:textId="77777777" w:rsidR="00E17676" w:rsidRPr="008861D0" w:rsidRDefault="00E17676" w:rsidP="009C3E9C">
      <w:pPr>
        <w:pStyle w:val="Bullet"/>
      </w:pPr>
      <w:r w:rsidRPr="008861D0">
        <w:t xml:space="preserve">guidance was needed on integrating </w:t>
      </w:r>
      <w:proofErr w:type="spellStart"/>
      <w:r w:rsidRPr="008861D0">
        <w:t>matāuranga</w:t>
      </w:r>
      <w:proofErr w:type="spellEnd"/>
      <w:r w:rsidRPr="008861D0">
        <w:t xml:space="preserve"> Māori into adaptive planning and working with mana whenua</w:t>
      </w:r>
    </w:p>
    <w:p w14:paraId="449796E4" w14:textId="77777777" w:rsidR="00E17676" w:rsidRPr="008861D0" w:rsidRDefault="00E17676" w:rsidP="009C3E9C">
      <w:pPr>
        <w:pStyle w:val="Bullet"/>
      </w:pPr>
      <w:r w:rsidRPr="008861D0">
        <w:t>the community and local and central government would need to be added when clarifying roles and providing data, information, tools and guidance</w:t>
      </w:r>
    </w:p>
    <w:p w14:paraId="068477E2" w14:textId="77777777" w:rsidR="00E17676" w:rsidRPr="008861D0" w:rsidRDefault="00E17676" w:rsidP="009C3E9C">
      <w:pPr>
        <w:pStyle w:val="Bullet"/>
        <w:rPr>
          <w:lang w:eastAsia="en-US"/>
        </w:rPr>
      </w:pPr>
      <w:r w:rsidRPr="008861D0">
        <w:t>communities should be resourced</w:t>
      </w:r>
      <w:r w:rsidRPr="008861D0">
        <w:rPr>
          <w:lang w:eastAsia="en-US"/>
        </w:rPr>
        <w:t xml:space="preserve"> to allow mana whenua to develop their own solutions.</w:t>
      </w:r>
    </w:p>
    <w:p w14:paraId="5F8780C9" w14:textId="478EB97C" w:rsidR="00C767CA" w:rsidRPr="008861D0" w:rsidRDefault="00C767CA" w:rsidP="009C3E9C">
      <w:pPr>
        <w:pStyle w:val="BodyText"/>
      </w:pPr>
      <w:r w:rsidRPr="008861D0">
        <w:br w:type="page"/>
      </w:r>
    </w:p>
    <w:p w14:paraId="6C648F2F" w14:textId="5437A9F6" w:rsidR="000A7DCC" w:rsidRPr="008861D0" w:rsidRDefault="00C767CA" w:rsidP="009C3E9C">
      <w:pPr>
        <w:pStyle w:val="Heading1"/>
      </w:pPr>
      <w:bookmarkStart w:id="80" w:name="_Toc106636935"/>
      <w:bookmarkStart w:id="81" w:name="_Toc110414359"/>
      <w:r w:rsidRPr="008861D0">
        <w:lastRenderedPageBreak/>
        <w:t xml:space="preserve">The </w:t>
      </w:r>
      <w:r w:rsidR="00DA0792" w:rsidRPr="008861D0">
        <w:t>n</w:t>
      </w:r>
      <w:r w:rsidRPr="008861D0">
        <w:t xml:space="preserve">atural </w:t>
      </w:r>
      <w:r w:rsidR="00DA0792" w:rsidRPr="008861D0">
        <w:t>e</w:t>
      </w:r>
      <w:r w:rsidRPr="008861D0">
        <w:t>nvironment</w:t>
      </w:r>
      <w:bookmarkEnd w:id="80"/>
      <w:bookmarkEnd w:id="81"/>
    </w:p>
    <w:p w14:paraId="76E1857A" w14:textId="25983F2A" w:rsidR="00E17676" w:rsidRPr="008861D0" w:rsidRDefault="00E17676" w:rsidP="009C3E9C">
      <w:pPr>
        <w:pStyle w:val="Heading2"/>
        <w:spacing w:before="240"/>
      </w:pPr>
      <w:bookmarkStart w:id="82" w:name="_Toc110414360"/>
      <w:r w:rsidRPr="008861D0">
        <w:t>Major themes</w:t>
      </w:r>
      <w:bookmarkEnd w:id="82"/>
      <w:r w:rsidRPr="008861D0">
        <w:t xml:space="preserve"> </w:t>
      </w:r>
    </w:p>
    <w:p w14:paraId="2D02E992" w14:textId="26217D0C" w:rsidR="008F13E9" w:rsidRPr="008861D0" w:rsidRDefault="008F13E9" w:rsidP="009C3E9C">
      <w:pPr>
        <w:pStyle w:val="BodyText"/>
      </w:pPr>
      <w:r w:rsidRPr="008861D0">
        <w:t xml:space="preserve">Most submitters agreed with the actions proposed in the </w:t>
      </w:r>
      <w:r w:rsidR="006D5CD8">
        <w:t>‘N</w:t>
      </w:r>
      <w:r w:rsidRPr="008861D0">
        <w:t>atural environment</w:t>
      </w:r>
      <w:r w:rsidR="006D5CD8">
        <w:t>’</w:t>
      </w:r>
      <w:r w:rsidRPr="008861D0">
        <w:t xml:space="preserve"> chapter. Many</w:t>
      </w:r>
      <w:r w:rsidR="009C3E9C" w:rsidRPr="008861D0">
        <w:t> </w:t>
      </w:r>
      <w:r w:rsidRPr="008861D0">
        <w:t>who only partially agreed suggested that some of the areas discussed needed a higher prioritisation or more urgency. Submitters wanted to see a wide range of additional actions that address</w:t>
      </w:r>
      <w:r w:rsidR="0033174F" w:rsidRPr="008861D0">
        <w:t>ed</w:t>
      </w:r>
      <w:r w:rsidRPr="008861D0">
        <w:t xml:space="preserve"> risks to the natural environment from climate change, including actions related to land use, water use, research and education.</w:t>
      </w:r>
    </w:p>
    <w:p w14:paraId="63C756BC" w14:textId="25584200" w:rsidR="008F13E9" w:rsidRPr="008861D0" w:rsidRDefault="008F13E9" w:rsidP="009C3E9C">
      <w:pPr>
        <w:pStyle w:val="BodyText"/>
      </w:pPr>
      <w:r w:rsidRPr="008861D0">
        <w:t>Submitters identified a range of opportunities to enhance the natural environment</w:t>
      </w:r>
      <w:r w:rsidR="004F7122" w:rsidRPr="008861D0">
        <w:t>’</w:t>
      </w:r>
      <w:r w:rsidRPr="008861D0">
        <w:t>s climate resilience, including specific adapt</w:t>
      </w:r>
      <w:r w:rsidR="004F77B5" w:rsidRPr="008861D0">
        <w:t>at</w:t>
      </w:r>
      <w:r w:rsidRPr="008861D0">
        <w:t>ion policies for biodiversity and ecosystem conservation across Aotearoa</w:t>
      </w:r>
      <w:r w:rsidR="00E517CA" w:rsidRPr="008861D0">
        <w:t xml:space="preserve"> New Zealand</w:t>
      </w:r>
      <w:r w:rsidRPr="008861D0">
        <w:t>. Submitters commented that there need</w:t>
      </w:r>
      <w:r w:rsidR="00806451" w:rsidRPr="008861D0">
        <w:t>ed</w:t>
      </w:r>
      <w:r w:rsidRPr="008861D0">
        <w:t xml:space="preserve"> to be an increased focus on pest eradication and the risks to indigenous ecosystems and species from the enhanced spread, survival and establishment of invasive species. Submitters also wanted to</w:t>
      </w:r>
      <w:r w:rsidR="009C3E9C" w:rsidRPr="008861D0">
        <w:t> </w:t>
      </w:r>
      <w:r w:rsidRPr="008861D0">
        <w:t>see Aotearoa New Zealand</w:t>
      </w:r>
      <w:r w:rsidR="004F7122" w:rsidRPr="008861D0">
        <w:t>’</w:t>
      </w:r>
      <w:r w:rsidRPr="008861D0">
        <w:t>s most vulnerable ecosystems and species prioritised.</w:t>
      </w:r>
      <w:r w:rsidR="00CE43B1" w:rsidRPr="008861D0">
        <w:t xml:space="preserve"> </w:t>
      </w:r>
    </w:p>
    <w:p w14:paraId="71575C2F" w14:textId="561C9A2E" w:rsidR="008F13E9" w:rsidRPr="008861D0" w:rsidRDefault="008F13E9" w:rsidP="009C3E9C">
      <w:pPr>
        <w:pStyle w:val="BodyText"/>
      </w:pPr>
      <w:r w:rsidRPr="008861D0">
        <w:rPr>
          <w:spacing w:val="-2"/>
        </w:rPr>
        <w:t>Submitters sought greater collaboration between local government, iwi and community groups</w:t>
      </w:r>
      <w:r w:rsidRPr="008861D0">
        <w:t xml:space="preserve"> to increase the environment</w:t>
      </w:r>
      <w:r w:rsidR="004F7122" w:rsidRPr="008861D0">
        <w:t>’</w:t>
      </w:r>
      <w:r w:rsidRPr="008861D0">
        <w:t>s resilience to impacts of climate change. Submitters also discussed the importance of recognising the resilience provided by different natural environments, linking climate change and resilience outcomes with biodiversity outcomes and</w:t>
      </w:r>
      <w:r w:rsidR="00913ECA" w:rsidRPr="008861D0">
        <w:t> </w:t>
      </w:r>
      <w:r w:rsidRPr="008861D0">
        <w:t>actions, and considering approaches to adapt</w:t>
      </w:r>
      <w:r w:rsidR="004F77B5" w:rsidRPr="008861D0">
        <w:t>at</w:t>
      </w:r>
      <w:r w:rsidRPr="008861D0">
        <w:t>ion that involve</w:t>
      </w:r>
      <w:r w:rsidR="006524FB" w:rsidRPr="008861D0">
        <w:t>d</w:t>
      </w:r>
      <w:r w:rsidRPr="008861D0">
        <w:t xml:space="preserve"> nature-based solutions. </w:t>
      </w:r>
    </w:p>
    <w:p w14:paraId="2BBE1803" w14:textId="7452496F" w:rsidR="00E17676" w:rsidRPr="008861D0" w:rsidRDefault="008F13E9" w:rsidP="009C3E9C">
      <w:pPr>
        <w:pStyle w:val="BodyText"/>
      </w:pPr>
      <w:r w:rsidRPr="008861D0">
        <w:rPr>
          <w:spacing w:val="-2"/>
        </w:rPr>
        <w:t>Most submitters commented that greater autonomy would advance the role of Māori as kaitiaki.</w:t>
      </w:r>
      <w:r w:rsidRPr="008861D0">
        <w:t xml:space="preserve"> A greater overall integration of </w:t>
      </w:r>
      <w:proofErr w:type="spellStart"/>
      <w:r w:rsidRPr="008861D0">
        <w:t>matāuranga</w:t>
      </w:r>
      <w:proofErr w:type="spellEnd"/>
      <w:r w:rsidRPr="008861D0">
        <w:t xml:space="preserve"> Māori was also important for many submitters.</w:t>
      </w:r>
      <w:r w:rsidR="00CE43B1" w:rsidRPr="008861D0">
        <w:t xml:space="preserve"> </w:t>
      </w:r>
    </w:p>
    <w:p w14:paraId="68D5FB0D" w14:textId="44CA9B8C" w:rsidR="00C767CA" w:rsidRPr="008861D0" w:rsidRDefault="00C767CA" w:rsidP="00182E38">
      <w:pPr>
        <w:pStyle w:val="Heading4"/>
        <w:spacing w:after="240"/>
      </w:pPr>
      <w:r w:rsidRPr="008861D0">
        <w:t>Agreement with natural environment actions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E7445" w:rsidRPr="008861D0" w14:paraId="0E7D9F43" w14:textId="77777777" w:rsidTr="00EE7445">
        <w:tc>
          <w:tcPr>
            <w:tcW w:w="0" w:type="auto"/>
            <w:shd w:val="clear" w:color="auto" w:fill="D2DDE2"/>
          </w:tcPr>
          <w:p w14:paraId="4BE9B3F6" w14:textId="77777777" w:rsidR="00EE7445" w:rsidRPr="008861D0" w:rsidRDefault="00EE7445" w:rsidP="00182E38">
            <w:pPr>
              <w:pStyle w:val="Boxtext"/>
              <w:spacing w:before="180"/>
              <w:jc w:val="left"/>
            </w:pPr>
            <w:r w:rsidRPr="008861D0">
              <w:rPr>
                <w:b/>
                <w:bCs/>
              </w:rPr>
              <w:t>Question 14:</w:t>
            </w:r>
            <w:r w:rsidRPr="008861D0">
              <w:t xml:space="preserve"> Do you agree with the actions set out in this chapter?</w:t>
            </w:r>
          </w:p>
          <w:p w14:paraId="5FA9D535" w14:textId="77777777" w:rsidR="00EE7445" w:rsidRPr="008861D0" w:rsidRDefault="00EE7445" w:rsidP="00700680">
            <w:pPr>
              <w:pStyle w:val="Boxbullet"/>
            </w:pPr>
            <w:r w:rsidRPr="008861D0">
              <w:t xml:space="preserve">Implement the Department of Conservation (DOC) Climate Change Adaptation Action Plan. </w:t>
            </w:r>
          </w:p>
          <w:p w14:paraId="1165413A" w14:textId="77777777" w:rsidR="00EE7445" w:rsidRPr="008861D0" w:rsidRDefault="00EE7445" w:rsidP="00700680">
            <w:pPr>
              <w:pStyle w:val="Boxbullet"/>
            </w:pPr>
            <w:r w:rsidRPr="008861D0">
              <w:t xml:space="preserve">Implement the proposed National Policy Statement on Indigenous Biodiversity. </w:t>
            </w:r>
          </w:p>
          <w:p w14:paraId="748401EB" w14:textId="77777777" w:rsidR="00EE7445" w:rsidRPr="008861D0" w:rsidRDefault="00EE7445" w:rsidP="00700680">
            <w:pPr>
              <w:pStyle w:val="Boxbullet"/>
            </w:pPr>
            <w:r w:rsidRPr="008861D0">
              <w:t xml:space="preserve">Implement the Water Availability and Security programme. </w:t>
            </w:r>
          </w:p>
          <w:p w14:paraId="360C3C9A" w14:textId="7FB6F5C9" w:rsidR="00EE7445" w:rsidRPr="008861D0" w:rsidRDefault="00EE7445" w:rsidP="00CA042A">
            <w:pPr>
              <w:pStyle w:val="Boxbullet"/>
              <w:spacing w:after="180"/>
            </w:pPr>
            <w:r w:rsidRPr="008861D0">
              <w:t xml:space="preserve">Deliver a collection of actions run by Biosecurity New Zealand. </w:t>
            </w:r>
          </w:p>
        </w:tc>
      </w:tr>
    </w:tbl>
    <w:p w14:paraId="57AA1BEB" w14:textId="7C301017" w:rsidR="00FE1741" w:rsidRPr="008861D0" w:rsidRDefault="00FE1741" w:rsidP="00EE7445">
      <w:pPr>
        <w:pStyle w:val="BodyText"/>
        <w:spacing w:before="240"/>
      </w:pPr>
      <w:r w:rsidRPr="008861D0">
        <w:t xml:space="preserve">Most submitters agreed with the actions set out in the </w:t>
      </w:r>
      <w:r w:rsidR="009426F2">
        <w:t>‘N</w:t>
      </w:r>
      <w:r w:rsidRPr="008861D0">
        <w:t xml:space="preserve">atural </w:t>
      </w:r>
      <w:r w:rsidR="00E478E4" w:rsidRPr="008861D0">
        <w:t>e</w:t>
      </w:r>
      <w:r w:rsidRPr="008861D0">
        <w:t>nvironment</w:t>
      </w:r>
      <w:r w:rsidR="009426F2">
        <w:t>’</w:t>
      </w:r>
      <w:r w:rsidRPr="008861D0">
        <w:t xml:space="preserve"> chapter. Many agreed partially with these actions, and very few disagreed altogether. </w:t>
      </w:r>
    </w:p>
    <w:p w14:paraId="33FDE24F" w14:textId="77777777" w:rsidR="00FE1741" w:rsidRPr="008861D0" w:rsidRDefault="00FE1741" w:rsidP="00EE7445">
      <w:pPr>
        <w:pStyle w:val="Quote"/>
        <w:ind w:right="510"/>
        <w:rPr>
          <w:lang w:eastAsia="en-US"/>
        </w:rPr>
      </w:pPr>
      <w:r w:rsidRPr="008861D0">
        <w:rPr>
          <w:lang w:eastAsia="en-US"/>
        </w:rPr>
        <w:t xml:space="preserve">We agree that all aspects of life in New Zealand rely on a thriving natural environment, and that it is essential for our physical and mental </w:t>
      </w:r>
      <w:r w:rsidRPr="008861D0">
        <w:t>health</w:t>
      </w:r>
      <w:r w:rsidRPr="008861D0">
        <w:rPr>
          <w:lang w:eastAsia="en-US"/>
        </w:rPr>
        <w:t>, food and water security, culture, and economy. We support the actions outlined in the draft NAP to preserve and secure our natural environment for generations to come. – Local government [Upper Hut City Council]</w:t>
      </w:r>
    </w:p>
    <w:p w14:paraId="2DDFC5AB" w14:textId="630D1ED8" w:rsidR="00FE1741" w:rsidRPr="008861D0" w:rsidRDefault="00FE1741" w:rsidP="00EE7445">
      <w:pPr>
        <w:pStyle w:val="BodyText"/>
      </w:pPr>
      <w:r w:rsidRPr="008861D0">
        <w:t>Many of the submitters who only partially agreed with the proposed actions did so because they thought more urgency was needed, or more specific actions needed to be focused on and</w:t>
      </w:r>
      <w:r w:rsidR="00EE7445" w:rsidRPr="008861D0">
        <w:t> </w:t>
      </w:r>
      <w:r w:rsidRPr="008861D0">
        <w:t>addressed. For example, some submitters commented that the following should be emphasised more: freshwater security, soil health and ecological corridors.</w:t>
      </w:r>
      <w:r w:rsidR="00CE43B1" w:rsidRPr="008861D0">
        <w:t xml:space="preserve"> </w:t>
      </w:r>
    </w:p>
    <w:p w14:paraId="7CAF0A35" w14:textId="3D1FF192" w:rsidR="00FE1741" w:rsidRPr="008861D0" w:rsidRDefault="00FE1741" w:rsidP="00EE7445">
      <w:pPr>
        <w:pStyle w:val="Quote"/>
        <w:rPr>
          <w:lang w:eastAsia="en-US"/>
        </w:rPr>
      </w:pPr>
      <w:r w:rsidRPr="008861D0">
        <w:rPr>
          <w:lang w:eastAsia="en-US"/>
        </w:rPr>
        <w:lastRenderedPageBreak/>
        <w:t>The planned reforms to water management and the National Policy Statement on Freshwater Management go some way to addressing the quality of freshwater in New</w:t>
      </w:r>
      <w:r w:rsidR="00EE7445" w:rsidRPr="008861D0">
        <w:rPr>
          <w:lang w:eastAsia="en-US"/>
        </w:rPr>
        <w:t> </w:t>
      </w:r>
      <w:r w:rsidRPr="008861D0">
        <w:rPr>
          <w:lang w:eastAsia="en-US"/>
        </w:rPr>
        <w:t>Zealand. However, there are well documented impacts on freshwater quality due to</w:t>
      </w:r>
      <w:r w:rsidR="00EE7445" w:rsidRPr="008861D0">
        <w:rPr>
          <w:lang w:eastAsia="en-US"/>
        </w:rPr>
        <w:t> </w:t>
      </w:r>
      <w:r w:rsidRPr="008861D0">
        <w:rPr>
          <w:lang w:eastAsia="en-US"/>
        </w:rPr>
        <w:t xml:space="preserve">the intensification of animal agriculture, in particular dairy farming, that are not directly addressed. A key piece of action is to meaningfully include agriculture in the emissions trading scheme. This would have multiple benefits for freshwater quality by driving down nitrogen fertilizer use, encouraging the adoption of regenerative farming practices and a shift from animal agriculture to horticulture. – Local government </w:t>
      </w:r>
    </w:p>
    <w:p w14:paraId="4939E75A" w14:textId="61306AA6" w:rsidR="00C767CA" w:rsidRPr="008861D0" w:rsidRDefault="00C767CA" w:rsidP="00182E38">
      <w:pPr>
        <w:pStyle w:val="Heading4"/>
        <w:spacing w:after="240"/>
      </w:pPr>
      <w:r w:rsidRPr="008861D0">
        <w:t>Guiding government actions to address risks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638A7" w:rsidRPr="008861D0" w14:paraId="5B50159C" w14:textId="77777777" w:rsidTr="002638A7">
        <w:tc>
          <w:tcPr>
            <w:tcW w:w="0" w:type="auto"/>
            <w:shd w:val="clear" w:color="auto" w:fill="D2DDE2"/>
          </w:tcPr>
          <w:p w14:paraId="64F9B98C" w14:textId="00D3D573" w:rsidR="002638A7" w:rsidRPr="008861D0" w:rsidRDefault="002638A7" w:rsidP="00182E38">
            <w:pPr>
              <w:pStyle w:val="Boxtext"/>
              <w:spacing w:before="180" w:after="180"/>
              <w:jc w:val="left"/>
            </w:pPr>
            <w:r w:rsidRPr="008861D0">
              <w:rPr>
                <w:b/>
                <w:bCs/>
              </w:rPr>
              <w:t xml:space="preserve">Question 15: </w:t>
            </w:r>
            <w:r w:rsidRPr="008861D0">
              <w:t>What else should guide central government</w:t>
            </w:r>
            <w:r w:rsidR="004F7122" w:rsidRPr="008861D0">
              <w:t>’</w:t>
            </w:r>
            <w:r w:rsidRPr="008861D0">
              <w:t>s actions to address risks to the natural environment from a changing climate?</w:t>
            </w:r>
          </w:p>
        </w:tc>
      </w:tr>
    </w:tbl>
    <w:p w14:paraId="31649482" w14:textId="4939A7DD" w:rsidR="00EC1133" w:rsidRPr="008861D0" w:rsidRDefault="00EC1133" w:rsidP="002638A7">
      <w:pPr>
        <w:pStyle w:val="BodyText"/>
        <w:spacing w:before="240"/>
      </w:pPr>
      <w:r w:rsidRPr="008861D0">
        <w:t>Submitters provided a wide range of suggestions about what else could guide government action to address risks to the natural environment from climate change. Most comments related to land use, water use, the need for research and education, regulatory changes and the reforms that are under</w:t>
      </w:r>
      <w:r w:rsidR="006F3927" w:rsidRPr="008861D0">
        <w:t xml:space="preserve"> </w:t>
      </w:r>
      <w:r w:rsidRPr="008861D0">
        <w:t>way.</w:t>
      </w:r>
    </w:p>
    <w:p w14:paraId="7AA20D73" w14:textId="2E1DEEBF" w:rsidR="00EC1133" w:rsidRPr="008861D0" w:rsidRDefault="00EC1133" w:rsidP="002638A7">
      <w:pPr>
        <w:pStyle w:val="BodyText"/>
      </w:pPr>
      <w:r w:rsidRPr="008861D0">
        <w:t xml:space="preserve">Although most submissions were unique, those submissions that were supported by </w:t>
      </w:r>
      <w:proofErr w:type="gramStart"/>
      <w:r w:rsidR="0018508D" w:rsidRPr="008861D0">
        <w:t>a number of</w:t>
      </w:r>
      <w:proofErr w:type="gramEnd"/>
      <w:r w:rsidRPr="008861D0">
        <w:t xml:space="preserve"> submitters suggested the following: </w:t>
      </w:r>
    </w:p>
    <w:p w14:paraId="35EAE6E5" w14:textId="77777777" w:rsidR="00EC1133" w:rsidRPr="008861D0" w:rsidRDefault="00EC1133" w:rsidP="002638A7">
      <w:pPr>
        <w:pStyle w:val="Bullet"/>
      </w:pPr>
      <w:r w:rsidRPr="008861D0">
        <w:t>review the contribution of agriculture and intensive farming to climate change</w:t>
      </w:r>
    </w:p>
    <w:p w14:paraId="0FA8AB3F" w14:textId="77777777" w:rsidR="00EC1133" w:rsidRPr="008861D0" w:rsidRDefault="00EC1133" w:rsidP="002638A7">
      <w:pPr>
        <w:pStyle w:val="Bullet"/>
      </w:pPr>
      <w:r w:rsidRPr="008861D0">
        <w:t xml:space="preserve">protect indigenous biodiversity </w:t>
      </w:r>
    </w:p>
    <w:p w14:paraId="54BE5160" w14:textId="77777777" w:rsidR="00EC1133" w:rsidRPr="008861D0" w:rsidRDefault="00EC1133" w:rsidP="002638A7">
      <w:pPr>
        <w:pStyle w:val="Bullet"/>
      </w:pPr>
      <w:r w:rsidRPr="008861D0">
        <w:t xml:space="preserve">greater transparency when developing </w:t>
      </w:r>
      <w:proofErr w:type="spellStart"/>
      <w:r w:rsidRPr="008861D0">
        <w:t>mātauranga</w:t>
      </w:r>
      <w:proofErr w:type="spellEnd"/>
      <w:r w:rsidRPr="008861D0">
        <w:t xml:space="preserve"> Māori environmental indicators </w:t>
      </w:r>
    </w:p>
    <w:p w14:paraId="2444A046" w14:textId="6DB60C36" w:rsidR="00EC1133" w:rsidRPr="008861D0" w:rsidRDefault="00EC1133" w:rsidP="002638A7">
      <w:pPr>
        <w:pStyle w:val="Bullet"/>
      </w:pPr>
      <w:r w:rsidRPr="008861D0">
        <w:t>develop a baseline, monitor and report on progress, and provide economic assessments, for example</w:t>
      </w:r>
      <w:r w:rsidR="00291308" w:rsidRPr="008861D0">
        <w:t>,</w:t>
      </w:r>
      <w:r w:rsidRPr="008861D0">
        <w:t xml:space="preserve"> cost effectiveness</w:t>
      </w:r>
      <w:r w:rsidR="00291308" w:rsidRPr="008861D0">
        <w:t xml:space="preserve"> and</w:t>
      </w:r>
      <w:r w:rsidRPr="008861D0">
        <w:t xml:space="preserve"> cost/benefits analysis</w:t>
      </w:r>
    </w:p>
    <w:p w14:paraId="77C57372" w14:textId="1BBAD616" w:rsidR="00EC1133" w:rsidRPr="008861D0" w:rsidRDefault="00EC1133" w:rsidP="002638A7">
      <w:pPr>
        <w:pStyle w:val="Bullet"/>
        <w:rPr>
          <w:lang w:eastAsia="en-US"/>
        </w:rPr>
      </w:pPr>
      <w:r w:rsidRPr="008861D0">
        <w:t>show leadership</w:t>
      </w:r>
      <w:r w:rsidRPr="008861D0">
        <w:rPr>
          <w:lang w:eastAsia="en-US"/>
        </w:rPr>
        <w:t>, for example</w:t>
      </w:r>
      <w:r w:rsidR="00291308" w:rsidRPr="008861D0">
        <w:rPr>
          <w:lang w:eastAsia="en-US"/>
        </w:rPr>
        <w:t>,</w:t>
      </w:r>
      <w:r w:rsidRPr="008861D0">
        <w:rPr>
          <w:lang w:eastAsia="en-US"/>
        </w:rPr>
        <w:t xml:space="preserve"> ensure products are environmentally friendly and ensure appropriate engagement, including iwi, rural communities, local government and vulnerable communities. </w:t>
      </w:r>
    </w:p>
    <w:p w14:paraId="6CEACA55" w14:textId="02708C90" w:rsidR="00EC1133" w:rsidRPr="008861D0" w:rsidRDefault="00EC1133" w:rsidP="002638A7">
      <w:pPr>
        <w:pStyle w:val="Quote"/>
        <w:ind w:right="510"/>
        <w:rPr>
          <w:lang w:eastAsia="en-US"/>
        </w:rPr>
      </w:pPr>
      <w:r w:rsidRPr="008861D0">
        <w:rPr>
          <w:lang w:eastAsia="en-US"/>
        </w:rPr>
        <w:t xml:space="preserve">Knowledge gaps exist in key areas </w:t>
      </w:r>
      <w:r w:rsidR="004A1986" w:rsidRPr="008861D0">
        <w:rPr>
          <w:lang w:eastAsia="en-US"/>
        </w:rPr>
        <w:t xml:space="preserve">– </w:t>
      </w:r>
      <w:r w:rsidRPr="008861D0">
        <w:t>there</w:t>
      </w:r>
      <w:r w:rsidRPr="008861D0">
        <w:rPr>
          <w:lang w:eastAsia="en-US"/>
        </w:rPr>
        <w:t xml:space="preserve"> is also a lack of understanding of the baseline </w:t>
      </w:r>
      <w:r w:rsidRPr="008861D0">
        <w:rPr>
          <w:spacing w:val="-2"/>
          <w:lang w:eastAsia="en-US"/>
        </w:rPr>
        <w:t>and a lack of monitoring to understand the impacts of climate change and the effectiveness</w:t>
      </w:r>
      <w:r w:rsidRPr="008861D0">
        <w:rPr>
          <w:lang w:eastAsia="en-US"/>
        </w:rPr>
        <w:t xml:space="preserve"> of adaptation. Without these, it will be difficult to assess whether adaptation is effective. The lack of clarity regarding accountability and reporting requirements as a risk that could undermine the progress of reliant or interconnected actions. – Research organisation </w:t>
      </w:r>
    </w:p>
    <w:p w14:paraId="30D65512" w14:textId="458D660A" w:rsidR="00C767CA" w:rsidRPr="008861D0" w:rsidRDefault="00C767CA" w:rsidP="00182E38">
      <w:pPr>
        <w:pStyle w:val="Heading4"/>
        <w:spacing w:after="240"/>
      </w:pPr>
      <w:r w:rsidRPr="008861D0">
        <w:t>Additional actions for central government consideration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A21A7" w:rsidRPr="008861D0" w14:paraId="1CB1EF20" w14:textId="77777777" w:rsidTr="00AA21A7">
        <w:tc>
          <w:tcPr>
            <w:tcW w:w="0" w:type="auto"/>
            <w:shd w:val="clear" w:color="auto" w:fill="D2DDE2"/>
          </w:tcPr>
          <w:p w14:paraId="75C3D76F" w14:textId="77777777" w:rsidR="00AA21A7" w:rsidRPr="008861D0" w:rsidRDefault="00AA21A7" w:rsidP="00182E38">
            <w:pPr>
              <w:pStyle w:val="Boxtext"/>
              <w:spacing w:before="180"/>
              <w:jc w:val="left"/>
            </w:pPr>
            <w:r w:rsidRPr="008861D0">
              <w:rPr>
                <w:b/>
                <w:bCs/>
              </w:rPr>
              <w:t>Question 16:</w:t>
            </w:r>
            <w:r w:rsidRPr="008861D0">
              <w:t xml:space="preserve"> Are there other actions central government should consider to:</w:t>
            </w:r>
          </w:p>
          <w:p w14:paraId="752CC1B8" w14:textId="5AF56B71" w:rsidR="00AA21A7" w:rsidRPr="008861D0" w:rsidRDefault="00AA21A7" w:rsidP="00947835">
            <w:pPr>
              <w:pStyle w:val="Boxtext"/>
              <w:numPr>
                <w:ilvl w:val="0"/>
                <w:numId w:val="47"/>
              </w:numPr>
              <w:spacing w:before="0"/>
              <w:ind w:left="681" w:hanging="397"/>
              <w:jc w:val="left"/>
            </w:pPr>
            <w:r w:rsidRPr="008861D0">
              <w:t xml:space="preserve">support you, your community, iwi and </w:t>
            </w:r>
            <w:proofErr w:type="spellStart"/>
            <w:r w:rsidRPr="008861D0">
              <w:t>hapū</w:t>
            </w:r>
            <w:proofErr w:type="spellEnd"/>
            <w:r w:rsidRPr="008861D0">
              <w:t>, business and/or organisation to build the natural environment</w:t>
            </w:r>
            <w:r w:rsidR="004F7122" w:rsidRPr="008861D0">
              <w:t>’</w:t>
            </w:r>
            <w:r w:rsidRPr="008861D0">
              <w:t>s climate resilience?</w:t>
            </w:r>
          </w:p>
          <w:p w14:paraId="5110AE8C" w14:textId="296DFAB8" w:rsidR="00AA21A7" w:rsidRPr="008861D0" w:rsidRDefault="00AA21A7" w:rsidP="00947835">
            <w:pPr>
              <w:pStyle w:val="Boxtext"/>
              <w:numPr>
                <w:ilvl w:val="0"/>
                <w:numId w:val="47"/>
              </w:numPr>
              <w:spacing w:before="0"/>
              <w:ind w:left="681" w:hanging="397"/>
              <w:jc w:val="left"/>
            </w:pPr>
            <w:r w:rsidRPr="008861D0">
              <w:t>strengthen biosecurity in the face of climate change?</w:t>
            </w:r>
          </w:p>
          <w:p w14:paraId="46B4AF32" w14:textId="5296EE06" w:rsidR="00AA21A7" w:rsidRPr="008861D0" w:rsidRDefault="00AA21A7" w:rsidP="00947835">
            <w:pPr>
              <w:pStyle w:val="Boxtext"/>
              <w:numPr>
                <w:ilvl w:val="0"/>
                <w:numId w:val="47"/>
              </w:numPr>
              <w:spacing w:before="0" w:after="180"/>
              <w:ind w:left="681" w:hanging="397"/>
              <w:jc w:val="left"/>
            </w:pPr>
            <w:r w:rsidRPr="008861D0">
              <w:t>identify and support New Zealand</w:t>
            </w:r>
            <w:r w:rsidR="004F7122" w:rsidRPr="008861D0">
              <w:t>’</w:t>
            </w:r>
            <w:r w:rsidRPr="008861D0">
              <w:t>s most vulnerable ecosystems and species in a changing climate?</w:t>
            </w:r>
          </w:p>
        </w:tc>
      </w:tr>
    </w:tbl>
    <w:p w14:paraId="297733B8" w14:textId="50C35AFF" w:rsidR="00C767CA" w:rsidRPr="008861D0" w:rsidRDefault="00C767CA" w:rsidP="003930C0">
      <w:pPr>
        <w:pStyle w:val="Heading5"/>
      </w:pPr>
      <w:bookmarkStart w:id="83" w:name="_Toc106718387"/>
      <w:r w:rsidRPr="008861D0">
        <w:lastRenderedPageBreak/>
        <w:t>Building the natural environment</w:t>
      </w:r>
      <w:r w:rsidR="004F7122" w:rsidRPr="008861D0">
        <w:t>’</w:t>
      </w:r>
      <w:r w:rsidRPr="008861D0">
        <w:t>s climate resilience</w:t>
      </w:r>
      <w:bookmarkEnd w:id="83"/>
    </w:p>
    <w:p w14:paraId="0FA5C851" w14:textId="5D0766A7" w:rsidR="00201044" w:rsidRPr="008861D0" w:rsidRDefault="00201044" w:rsidP="00B46938">
      <w:pPr>
        <w:pStyle w:val="BodyText"/>
        <w:spacing w:before="100"/>
      </w:pPr>
      <w:r w:rsidRPr="008861D0">
        <w:t>Many submitters noted several opportunities to enhance the natural environment</w:t>
      </w:r>
      <w:r w:rsidR="004F7122" w:rsidRPr="008861D0">
        <w:t>’</w:t>
      </w:r>
      <w:r w:rsidRPr="008861D0">
        <w:t>s climate resilience, including specific adapt</w:t>
      </w:r>
      <w:r w:rsidR="004F77B5" w:rsidRPr="008861D0">
        <w:t>at</w:t>
      </w:r>
      <w:r w:rsidRPr="008861D0">
        <w:t xml:space="preserve">ion policies for biodiversity and ecosystem conservation across New Zealand. Some submitters commented that there </w:t>
      </w:r>
      <w:r w:rsidR="00C74B42" w:rsidRPr="008861D0">
        <w:t xml:space="preserve">was </w:t>
      </w:r>
      <w:r w:rsidRPr="008861D0">
        <w:t>an opportunity to leverage indigenous biodiversity as a key tool for responding to climate change. Submitters suggested actions including providing funding and financing tools to incentivise landowners to adapt to climate risk, encouraging local biodiversity forums and other working groups that support</w:t>
      </w:r>
      <w:r w:rsidR="000C2D14" w:rsidRPr="008861D0">
        <w:t>ed</w:t>
      </w:r>
      <w:r w:rsidRPr="008861D0">
        <w:t xml:space="preserve"> landowners in identifying, avoiding or mitigating problem species as they ar</w:t>
      </w:r>
      <w:r w:rsidR="000C2D14" w:rsidRPr="008861D0">
        <w:t>o</w:t>
      </w:r>
      <w:r w:rsidRPr="008861D0">
        <w:t xml:space="preserve">se, and providing better tools and expertise to local government and facilitating more sustainable compliance monitoring solutions for the high country. A few submitters suggested that there </w:t>
      </w:r>
      <w:r w:rsidR="0079483F" w:rsidRPr="008861D0">
        <w:t xml:space="preserve">was </w:t>
      </w:r>
      <w:r w:rsidRPr="008861D0">
        <w:t xml:space="preserve">also a need to allocate funding with a pro-equity lens to reduce the impacts of climate change on various communities. </w:t>
      </w:r>
    </w:p>
    <w:p w14:paraId="66027C81" w14:textId="43AE2605" w:rsidR="00201044" w:rsidRPr="008861D0" w:rsidRDefault="00201044" w:rsidP="00B46938">
      <w:pPr>
        <w:pStyle w:val="Quote"/>
        <w:rPr>
          <w:lang w:eastAsia="en-US"/>
        </w:rPr>
      </w:pPr>
      <w:r w:rsidRPr="008861D0">
        <w:rPr>
          <w:lang w:eastAsia="en-US"/>
        </w:rPr>
        <w:t xml:space="preserve">Mental health was also raised in connection to the Natural Environment, in that Pacific peoples felt acutely when nature was negatively impacted. It was raised that Pacific </w:t>
      </w:r>
      <w:r w:rsidRPr="008861D0">
        <w:t>peoples</w:t>
      </w:r>
      <w:r w:rsidRPr="008861D0">
        <w:rPr>
          <w:lang w:eastAsia="en-US"/>
        </w:rPr>
        <w:t xml:space="preserve"> felt a synergy between nature and indigenous knowledge systems, and that both contributed to their resilience. Participants recommended the inclusion of indigenous knowledge systems and their connection to the Natural Environment within the NAP. –</w:t>
      </w:r>
      <w:r w:rsidR="000F2B10" w:rsidRPr="008861D0">
        <w:rPr>
          <w:lang w:eastAsia="en-US"/>
        </w:rPr>
        <w:t> </w:t>
      </w:r>
      <w:r w:rsidRPr="008861D0">
        <w:rPr>
          <w:lang w:eastAsia="en-US"/>
        </w:rPr>
        <w:t xml:space="preserve">Advocacy group </w:t>
      </w:r>
    </w:p>
    <w:p w14:paraId="41EEE124" w14:textId="7164BEA5" w:rsidR="00C767CA" w:rsidRPr="008861D0" w:rsidRDefault="00C767CA" w:rsidP="000F2B10">
      <w:pPr>
        <w:pStyle w:val="Heading5"/>
      </w:pPr>
      <w:bookmarkStart w:id="84" w:name="_Toc106718388"/>
      <w:r w:rsidRPr="008861D0">
        <w:t>Strengthening biosecurity</w:t>
      </w:r>
      <w:bookmarkEnd w:id="84"/>
    </w:p>
    <w:p w14:paraId="690D0FC0" w14:textId="15BCC1C0" w:rsidR="003D2254" w:rsidRPr="008861D0" w:rsidRDefault="003D2254" w:rsidP="00B46938">
      <w:pPr>
        <w:pStyle w:val="BodyText"/>
        <w:spacing w:before="100"/>
      </w:pPr>
      <w:bookmarkStart w:id="85" w:name="_Toc106718389"/>
      <w:r w:rsidRPr="008861D0">
        <w:t>Many submitters noted that there should be an increased focus on the impact of pest animals</w:t>
      </w:r>
      <w:r w:rsidR="005B6FAB" w:rsidRPr="008861D0">
        <w:t xml:space="preserve"> </w:t>
      </w:r>
      <w:r w:rsidRPr="008861D0">
        <w:t>in weakening the resilience of ecosystems to climate-induced pressure. Some identified the</w:t>
      </w:r>
      <w:r w:rsidR="00B46938" w:rsidRPr="008861D0">
        <w:t> </w:t>
      </w:r>
      <w:r w:rsidRPr="008861D0">
        <w:t xml:space="preserve">risks to indigenous ecosystems and species from the enhanced spread, survival and </w:t>
      </w:r>
      <w:r w:rsidRPr="008861D0">
        <w:rPr>
          <w:spacing w:val="-2"/>
        </w:rPr>
        <w:t>establishment of invasive species due to climate change. Since this is one of the most significant</w:t>
      </w:r>
      <w:r w:rsidRPr="008861D0">
        <w:t xml:space="preserve"> risks to the natural environment, submitters noted the significant role councils have</w:t>
      </w:r>
      <w:r w:rsidR="00B46938" w:rsidRPr="008861D0">
        <w:t xml:space="preserve"> </w:t>
      </w:r>
      <w:r w:rsidRPr="008861D0">
        <w:t>in biosecurity management.</w:t>
      </w:r>
    </w:p>
    <w:p w14:paraId="3522215A" w14:textId="77777777" w:rsidR="003D2254" w:rsidRPr="008861D0" w:rsidRDefault="003D2254" w:rsidP="000F2B10">
      <w:pPr>
        <w:pStyle w:val="Quote"/>
        <w:rPr>
          <w:lang w:eastAsia="en-US"/>
        </w:rPr>
      </w:pPr>
      <w:r w:rsidRPr="008861D0">
        <w:rPr>
          <w:lang w:eastAsia="en-US"/>
        </w:rPr>
        <w:t xml:space="preserve">[…] actions in response to the potential impacts of pest and disease incursion on tree species and other vegetation used for soil conservation and riparian protection could </w:t>
      </w:r>
      <w:r w:rsidRPr="008861D0">
        <w:t>have</w:t>
      </w:r>
      <w:r w:rsidRPr="008861D0">
        <w:rPr>
          <w:lang w:eastAsia="en-US"/>
        </w:rPr>
        <w:t xml:space="preserve"> greater acknowledgement and attention in the draft NAP. – Local government </w:t>
      </w:r>
    </w:p>
    <w:p w14:paraId="7966430C" w14:textId="591629D7" w:rsidR="003D2254" w:rsidRPr="008861D0" w:rsidRDefault="003D2254" w:rsidP="00B46938">
      <w:pPr>
        <w:pStyle w:val="BodyText"/>
        <w:spacing w:after="100"/>
      </w:pPr>
      <w:r w:rsidRPr="008861D0">
        <w:t>A few primary sector submitters were concerned that the draft plan did not recognise the importance of farms and other exotic ecosystems. As a remedy, these submitters suggested that the draft plan acknowledge the risks to farms and other exotic ecosystems from the enhanced spread, survival and establishment of invasive species due to climate change. A few</w:t>
      </w:r>
      <w:r w:rsidR="00182E38" w:rsidRPr="008861D0">
        <w:t> </w:t>
      </w:r>
      <w:r w:rsidRPr="008861D0">
        <w:t xml:space="preserve">submitters stated that tourism </w:t>
      </w:r>
      <w:r w:rsidR="000C624F" w:rsidRPr="008861D0">
        <w:t xml:space="preserve">would </w:t>
      </w:r>
      <w:r w:rsidRPr="008861D0">
        <w:t>continue to be a potentially significant pathway for biosecurity risk and suggested that border control should be enhanced. This was reinforced by the viewpoint that biosecurity need</w:t>
      </w:r>
      <w:r w:rsidR="000D78AB" w:rsidRPr="008861D0">
        <w:t>ed</w:t>
      </w:r>
      <w:r w:rsidRPr="008861D0">
        <w:t xml:space="preserve"> to be redefined and reinvested in or reinvented.</w:t>
      </w:r>
    </w:p>
    <w:p w14:paraId="581CDB8F" w14:textId="4E19E141" w:rsidR="00C767CA" w:rsidRPr="008861D0" w:rsidRDefault="00C767CA" w:rsidP="00B46938">
      <w:pPr>
        <w:pStyle w:val="Heading5"/>
        <w:spacing w:before="180"/>
      </w:pPr>
      <w:r w:rsidRPr="008861D0">
        <w:t>Vulnerable ecosystems</w:t>
      </w:r>
      <w:bookmarkEnd w:id="85"/>
    </w:p>
    <w:p w14:paraId="7D25D61C" w14:textId="60E2F0C0" w:rsidR="00E4224D" w:rsidRPr="008861D0" w:rsidRDefault="00E4224D" w:rsidP="00B46938">
      <w:pPr>
        <w:pStyle w:val="BodyText"/>
        <w:spacing w:before="100" w:after="100"/>
      </w:pPr>
      <w:r w:rsidRPr="008861D0">
        <w:t>Some submitters suggested the need for a dedicated research programme targeted at understanding the threats to vulnerable species and ecosystems and planning for their protection now, rather than when they start</w:t>
      </w:r>
      <w:r w:rsidR="000D78AB" w:rsidRPr="008861D0">
        <w:t>ed</w:t>
      </w:r>
      <w:r w:rsidRPr="008861D0">
        <w:t xml:space="preserve"> to retreat in response to the changing climate. A few submitters suggested that pest eradication of introduced species must continue. These submitters commented that allowing and enabling recreational hunting </w:t>
      </w:r>
      <w:r w:rsidR="00D65A4B" w:rsidRPr="008861D0">
        <w:t xml:space="preserve">could </w:t>
      </w:r>
      <w:r w:rsidRPr="008861D0">
        <w:t xml:space="preserve">assist, but more drastic elimination policies </w:t>
      </w:r>
      <w:r w:rsidR="00803F03" w:rsidRPr="008861D0">
        <w:t xml:space="preserve">would </w:t>
      </w:r>
      <w:r w:rsidRPr="008861D0">
        <w:t xml:space="preserve">be needed. </w:t>
      </w:r>
    </w:p>
    <w:p w14:paraId="2F93EFC7" w14:textId="130C6D68" w:rsidR="00E4224D" w:rsidRPr="008861D0" w:rsidRDefault="00E4224D" w:rsidP="00B46938">
      <w:pPr>
        <w:pStyle w:val="BodyText"/>
        <w:spacing w:before="100" w:after="100"/>
      </w:pPr>
      <w:r w:rsidRPr="008861D0">
        <w:t>A few submitters suggested that further work need</w:t>
      </w:r>
      <w:r w:rsidR="00D108E2" w:rsidRPr="008861D0">
        <w:t>ed</w:t>
      </w:r>
      <w:r w:rsidRPr="008861D0">
        <w:t xml:space="preserve"> to be done to ensure the right conditions</w:t>
      </w:r>
      <w:r w:rsidR="00BC6D0B" w:rsidRPr="008861D0">
        <w:t xml:space="preserve"> existed</w:t>
      </w:r>
      <w:r w:rsidRPr="008861D0">
        <w:t xml:space="preserve"> for native species to adapt, including significant natural areas and green corridors. Actions to create native habitat </w:t>
      </w:r>
      <w:r w:rsidR="00BC6D0B" w:rsidRPr="008861D0">
        <w:t xml:space="preserve">would </w:t>
      </w:r>
      <w:r w:rsidRPr="008861D0">
        <w:t xml:space="preserve">have a positive impact on the ability of the system to offset carbon emissions. </w:t>
      </w:r>
    </w:p>
    <w:p w14:paraId="596265A8" w14:textId="089BAF18" w:rsidR="00E4224D" w:rsidRPr="008861D0" w:rsidRDefault="00E4224D" w:rsidP="00E85163">
      <w:pPr>
        <w:pStyle w:val="Quote"/>
        <w:rPr>
          <w:lang w:eastAsia="en-US"/>
        </w:rPr>
      </w:pPr>
      <w:r w:rsidRPr="008861D0">
        <w:rPr>
          <w:lang w:eastAsia="en-US"/>
        </w:rPr>
        <w:lastRenderedPageBreak/>
        <w:t>Government should identify and support New Zealand</w:t>
      </w:r>
      <w:r w:rsidR="004F7122" w:rsidRPr="008861D0">
        <w:rPr>
          <w:lang w:eastAsia="en-US"/>
        </w:rPr>
        <w:t>’</w:t>
      </w:r>
      <w:r w:rsidRPr="008861D0">
        <w:rPr>
          <w:lang w:eastAsia="en-US"/>
        </w:rPr>
        <w:t>s most vulnerable ecosystems and species. Just as geospatial mapping is done to identify climate risk zones for prioritising areas suitable for climate response measures, we should identify the country</w:t>
      </w:r>
      <w:r w:rsidR="004F7122" w:rsidRPr="008861D0">
        <w:rPr>
          <w:lang w:eastAsia="en-US"/>
        </w:rPr>
        <w:t>’</w:t>
      </w:r>
      <w:r w:rsidRPr="008861D0">
        <w:rPr>
          <w:lang w:eastAsia="en-US"/>
        </w:rPr>
        <w:t>s most vulnerable ecosystems and species for prioritising climate action for our ecosystems. –</w:t>
      </w:r>
      <w:r w:rsidR="00E85163" w:rsidRPr="008861D0">
        <w:rPr>
          <w:lang w:eastAsia="en-US"/>
        </w:rPr>
        <w:t> </w:t>
      </w:r>
      <w:r w:rsidRPr="008861D0">
        <w:rPr>
          <w:lang w:eastAsia="en-US"/>
        </w:rPr>
        <w:t xml:space="preserve">Local government </w:t>
      </w:r>
    </w:p>
    <w:p w14:paraId="6D299124" w14:textId="7FA52752" w:rsidR="00C767CA" w:rsidRPr="008861D0" w:rsidRDefault="00C767CA" w:rsidP="00182E38">
      <w:pPr>
        <w:pStyle w:val="Heading4"/>
        <w:spacing w:after="240"/>
      </w:pPr>
      <w:r w:rsidRPr="008861D0">
        <w:t>Non-central government action for natural environment resilience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A066D" w:rsidRPr="008861D0" w14:paraId="2141A6CA" w14:textId="77777777" w:rsidTr="004A066D">
        <w:tc>
          <w:tcPr>
            <w:tcW w:w="0" w:type="auto"/>
            <w:shd w:val="clear" w:color="auto" w:fill="D2DDE2"/>
          </w:tcPr>
          <w:p w14:paraId="139048B3" w14:textId="78999D17" w:rsidR="004A066D" w:rsidRPr="008861D0" w:rsidRDefault="004A066D" w:rsidP="00182E38">
            <w:pPr>
              <w:pStyle w:val="Boxtext"/>
              <w:spacing w:before="180" w:after="180"/>
              <w:jc w:val="left"/>
            </w:pPr>
            <w:r w:rsidRPr="008861D0">
              <w:rPr>
                <w:b/>
                <w:bCs/>
              </w:rPr>
              <w:t>Question 17:</w:t>
            </w:r>
            <w:r w:rsidRPr="008861D0">
              <w:t xml:space="preserve"> What do you identify as the most important actions that will come from outside </w:t>
            </w:r>
            <w:r w:rsidRPr="008861D0">
              <w:rPr>
                <w:spacing w:val="-2"/>
              </w:rPr>
              <w:t>of central government (</w:t>
            </w:r>
            <w:proofErr w:type="spellStart"/>
            <w:r w:rsidRPr="008861D0">
              <w:rPr>
                <w:spacing w:val="-2"/>
              </w:rPr>
              <w:t>eg</w:t>
            </w:r>
            <w:proofErr w:type="spellEnd"/>
            <w:r w:rsidRPr="008861D0">
              <w:rPr>
                <w:spacing w:val="-2"/>
              </w:rPr>
              <w:t xml:space="preserve">, local government, the private sector or other asset owners, iwi, </w:t>
            </w:r>
            <w:proofErr w:type="spellStart"/>
            <w:r w:rsidRPr="008861D0">
              <w:rPr>
                <w:spacing w:val="-2"/>
              </w:rPr>
              <w:t>h</w:t>
            </w:r>
            <w:r w:rsidR="00872957">
              <w:rPr>
                <w:spacing w:val="-2"/>
              </w:rPr>
              <w:t>a</w:t>
            </w:r>
            <w:r w:rsidRPr="008861D0">
              <w:rPr>
                <w:spacing w:val="-2"/>
              </w:rPr>
              <w:t>p</w:t>
            </w:r>
            <w:r w:rsidR="00872957">
              <w:rPr>
                <w:spacing w:val="-2"/>
              </w:rPr>
              <w:t>ū</w:t>
            </w:r>
            <w:proofErr w:type="spellEnd"/>
            <w:r w:rsidRPr="008861D0">
              <w:t xml:space="preserve"> and/or other Māori groupings such as: business, forestry, fisheries, tourism, urban Māori, the private sector) to build the natural environment</w:t>
            </w:r>
            <w:r w:rsidR="004F7122" w:rsidRPr="008861D0">
              <w:t>’</w:t>
            </w:r>
            <w:r w:rsidRPr="008861D0">
              <w:t>s resilience to the impacts of climate change?</w:t>
            </w:r>
          </w:p>
        </w:tc>
      </w:tr>
    </w:tbl>
    <w:p w14:paraId="3D356B5B" w14:textId="78A239E1" w:rsidR="00C767CA" w:rsidRPr="008861D0" w:rsidRDefault="00C767CA" w:rsidP="004A066D">
      <w:pPr>
        <w:pStyle w:val="Heading5"/>
        <w:spacing w:before="360"/>
      </w:pPr>
      <w:bookmarkStart w:id="86" w:name="_Toc106718390"/>
      <w:r w:rsidRPr="008861D0">
        <w:t>Most important actions outside of central government</w:t>
      </w:r>
      <w:bookmarkEnd w:id="86"/>
      <w:r w:rsidRPr="008861D0">
        <w:t xml:space="preserve"> </w:t>
      </w:r>
    </w:p>
    <w:p w14:paraId="72FF5F23" w14:textId="3BB89F6E" w:rsidR="00482F98" w:rsidRPr="008861D0" w:rsidRDefault="00482F98" w:rsidP="004A066D">
      <w:pPr>
        <w:pStyle w:val="BodyText"/>
      </w:pPr>
      <w:r w:rsidRPr="008861D0">
        <w:t xml:space="preserve">Most submitters </w:t>
      </w:r>
      <w:r w:rsidR="0041073B" w:rsidRPr="008861D0">
        <w:t xml:space="preserve">commented </w:t>
      </w:r>
      <w:r w:rsidRPr="008861D0">
        <w:t>that iwi and local communities should be empowered to plan, fund and implement local initiatives that support local biodiversity strategies and benefit their</w:t>
      </w:r>
      <w:r w:rsidR="004A066D" w:rsidRPr="008861D0">
        <w:t> </w:t>
      </w:r>
      <w:r w:rsidRPr="008861D0">
        <w:t>constituents. A few submitters highlighted the importance of local government, iwi and</w:t>
      </w:r>
      <w:r w:rsidR="004A066D" w:rsidRPr="008861D0">
        <w:t> </w:t>
      </w:r>
      <w:r w:rsidRPr="008861D0">
        <w:t>community groups having an integrated and supported role in increasing the natural environment</w:t>
      </w:r>
      <w:r w:rsidR="004F7122" w:rsidRPr="008861D0">
        <w:t>’</w:t>
      </w:r>
      <w:r w:rsidRPr="008861D0">
        <w:t xml:space="preserve">s resilience to impacts of climate change. </w:t>
      </w:r>
    </w:p>
    <w:p w14:paraId="49F1C0A5" w14:textId="20AF8ED2" w:rsidR="00482F98" w:rsidRPr="008861D0" w:rsidRDefault="00482F98" w:rsidP="004A066D">
      <w:pPr>
        <w:pStyle w:val="BodyText"/>
      </w:pPr>
      <w:r w:rsidRPr="008861D0">
        <w:t xml:space="preserve">In addition, some submitters suggested that developing </w:t>
      </w:r>
      <w:proofErr w:type="spellStart"/>
      <w:r w:rsidRPr="008861D0">
        <w:t>mātauranga</w:t>
      </w:r>
      <w:proofErr w:type="spellEnd"/>
      <w:r w:rsidRPr="008861D0">
        <w:t xml:space="preserve"> Māori indicators of climate impacts on the natural environment would enable iwi and local communities to identify local strategies to improve environmental outcomes at a local level. A few submitters stated that local government</w:t>
      </w:r>
      <w:r w:rsidR="004F7122" w:rsidRPr="008861D0">
        <w:t>’</w:t>
      </w:r>
      <w:r w:rsidRPr="008861D0">
        <w:t xml:space="preserve">s role </w:t>
      </w:r>
      <w:r w:rsidR="00893079" w:rsidRPr="008861D0">
        <w:t xml:space="preserve">was </w:t>
      </w:r>
      <w:r w:rsidRPr="008861D0">
        <w:t xml:space="preserve">to enact legislation through planning, monitoring and enforcing compliance. These submitters also acknowledged that the private sector should play a supportive investment role and could start undertaking biodiversity disclosures. </w:t>
      </w:r>
    </w:p>
    <w:p w14:paraId="5A784864" w14:textId="5A4C2B3F" w:rsidR="00482F98" w:rsidRPr="008861D0" w:rsidRDefault="00482F98" w:rsidP="004A066D">
      <w:pPr>
        <w:pStyle w:val="Quote"/>
        <w:rPr>
          <w:lang w:eastAsia="en-US"/>
        </w:rPr>
      </w:pPr>
      <w:r w:rsidRPr="008861D0">
        <w:rPr>
          <w:lang w:eastAsia="en-US"/>
        </w:rPr>
        <w:t xml:space="preserve">LGLNZ has been calling for greater support for councils from the Government to undertake climate change adaptation planning and </w:t>
      </w:r>
      <w:r w:rsidRPr="008861D0">
        <w:t>action</w:t>
      </w:r>
      <w:r w:rsidRPr="008861D0">
        <w:rPr>
          <w:lang w:eastAsia="en-US"/>
        </w:rPr>
        <w:t xml:space="preserve"> including consistent national direction, a national managed retreat framework, support for having hard conversations about adaption </w:t>
      </w:r>
      <w:r w:rsidR="00523358" w:rsidRPr="008861D0">
        <w:rPr>
          <w:lang w:eastAsia="en-US"/>
        </w:rPr>
        <w:t xml:space="preserve">[sic] </w:t>
      </w:r>
      <w:r w:rsidRPr="008861D0">
        <w:rPr>
          <w:lang w:eastAsia="en-US"/>
        </w:rPr>
        <w:t>with communities and clarity about how the costs of adaption</w:t>
      </w:r>
      <w:r w:rsidR="00523358" w:rsidRPr="008861D0">
        <w:rPr>
          <w:lang w:eastAsia="en-US"/>
        </w:rPr>
        <w:t xml:space="preserve"> [sic]</w:t>
      </w:r>
      <w:r w:rsidRPr="008861D0">
        <w:rPr>
          <w:lang w:eastAsia="en-US"/>
        </w:rPr>
        <w:t xml:space="preserve"> will be met. – Local government </w:t>
      </w:r>
    </w:p>
    <w:p w14:paraId="537E04FC" w14:textId="7FE12565" w:rsidR="00482F98" w:rsidRPr="008861D0" w:rsidRDefault="00482F98" w:rsidP="004A066D">
      <w:pPr>
        <w:pStyle w:val="BodyText"/>
      </w:pPr>
      <w:r w:rsidRPr="008861D0">
        <w:t xml:space="preserve">Some submitters suggested that businesses </w:t>
      </w:r>
      <w:r w:rsidR="004D020C" w:rsidRPr="008861D0">
        <w:t xml:space="preserve">would </w:t>
      </w:r>
      <w:r w:rsidRPr="008861D0">
        <w:t xml:space="preserve">need to adapt and change when required. These submitters noted that the Government should reconsider how to revive and increase tourism and support small businesses without adding to the burden on the natural environment. The contrary view shared by a few submitters was that no climate action </w:t>
      </w:r>
      <w:r w:rsidR="003A5B47" w:rsidRPr="008861D0">
        <w:t xml:space="preserve">was </w:t>
      </w:r>
      <w:r w:rsidRPr="008861D0">
        <w:t xml:space="preserve">needed, and resources should instead be allocated to economic stimulus-based activity. </w:t>
      </w:r>
    </w:p>
    <w:p w14:paraId="24921D87" w14:textId="433B2BBC" w:rsidR="00482F98" w:rsidRPr="008861D0" w:rsidRDefault="00482F98" w:rsidP="004A066D">
      <w:pPr>
        <w:pStyle w:val="Quote"/>
        <w:rPr>
          <w:lang w:eastAsia="en-US"/>
        </w:rPr>
      </w:pPr>
      <w:r w:rsidRPr="008861D0">
        <w:rPr>
          <w:lang w:eastAsia="en-US"/>
        </w:rPr>
        <w:t>Mainstream business is still behind the curve and I think many companies in the Climate Leaders Coalition haven</w:t>
      </w:r>
      <w:r w:rsidR="004F7122" w:rsidRPr="008861D0">
        <w:rPr>
          <w:lang w:eastAsia="en-US"/>
        </w:rPr>
        <w:t>’</w:t>
      </w:r>
      <w:r w:rsidRPr="008861D0">
        <w:rPr>
          <w:lang w:eastAsia="en-US"/>
        </w:rPr>
        <w:t xml:space="preserve">t done much to imbed climate risk practices, not to mention </w:t>
      </w:r>
      <w:r w:rsidRPr="008861D0">
        <w:t>done</w:t>
      </w:r>
      <w:r w:rsidRPr="008861D0">
        <w:rPr>
          <w:lang w:eastAsia="en-US"/>
        </w:rPr>
        <w:t xml:space="preserve"> anything to start adapting. – Individual </w:t>
      </w:r>
    </w:p>
    <w:p w14:paraId="100D71C1" w14:textId="1CA5DE30" w:rsidR="00C767CA" w:rsidRPr="008861D0" w:rsidRDefault="00C767CA" w:rsidP="004A066D">
      <w:pPr>
        <w:pStyle w:val="Heading5"/>
      </w:pPr>
      <w:bookmarkStart w:id="87" w:name="_Toc106718391"/>
      <w:r w:rsidRPr="008861D0">
        <w:t>Most important actions involving sectors</w:t>
      </w:r>
      <w:bookmarkEnd w:id="87"/>
    </w:p>
    <w:p w14:paraId="5ABF8F74" w14:textId="1AEED9F6" w:rsidR="0083128C" w:rsidRPr="008861D0" w:rsidRDefault="0083128C" w:rsidP="004A066D">
      <w:pPr>
        <w:pStyle w:val="BodyText"/>
      </w:pPr>
      <w:bookmarkStart w:id="88" w:name="_Toc106718392"/>
      <w:r w:rsidRPr="008861D0">
        <w:t>Most submitters mentioned local government</w:t>
      </w:r>
      <w:r w:rsidR="004F7122" w:rsidRPr="008861D0">
        <w:t>’</w:t>
      </w:r>
      <w:r w:rsidRPr="008861D0">
        <w:t xml:space="preserve">s important regulatory role in maintaining environmental quality. Most submitters acknowledged that all sectors and participants must accept that adaptation </w:t>
      </w:r>
      <w:r w:rsidR="00EA1BCA" w:rsidRPr="008861D0">
        <w:t xml:space="preserve">was </w:t>
      </w:r>
      <w:r w:rsidRPr="008861D0">
        <w:t>necessary and need</w:t>
      </w:r>
      <w:r w:rsidR="00EA1BCA" w:rsidRPr="008861D0">
        <w:t>ed</w:t>
      </w:r>
      <w:r w:rsidRPr="008861D0">
        <w:t xml:space="preserve"> to be aware of and understand the solutions available. A few submitters recommended that all industries should undertake modelling to understand how climate</w:t>
      </w:r>
      <w:r w:rsidR="00CC6872" w:rsidRPr="008861D0">
        <w:t xml:space="preserve"> </w:t>
      </w:r>
      <w:r w:rsidRPr="008861D0">
        <w:t>change impacts may affect the natural systems they interact with, for example</w:t>
      </w:r>
      <w:r w:rsidR="00B7006A" w:rsidRPr="008861D0">
        <w:t>,</w:t>
      </w:r>
      <w:r w:rsidRPr="008861D0">
        <w:t xml:space="preserve"> aquaculture and sea temperature, or land development and changes to rainfall </w:t>
      </w:r>
      <w:r w:rsidRPr="008861D0">
        <w:lastRenderedPageBreak/>
        <w:t>intensities. These submitters suggested that industries should plan to ensure their actions support</w:t>
      </w:r>
      <w:r w:rsidR="00B7006A" w:rsidRPr="008861D0">
        <w:t>ed</w:t>
      </w:r>
      <w:r w:rsidRPr="008861D0">
        <w:t xml:space="preserve"> environmental resilience for the future, and that future business models </w:t>
      </w:r>
      <w:r w:rsidR="004E7D12" w:rsidRPr="008861D0">
        <w:t xml:space="preserve">were </w:t>
      </w:r>
      <w:r w:rsidRPr="008861D0">
        <w:t xml:space="preserve">based on likely climate impacts. </w:t>
      </w:r>
    </w:p>
    <w:p w14:paraId="01EF35BA" w14:textId="5776F5A2" w:rsidR="0083128C" w:rsidRPr="008861D0" w:rsidRDefault="0083128C" w:rsidP="004A066D">
      <w:pPr>
        <w:pStyle w:val="BodyText"/>
      </w:pPr>
      <w:r w:rsidRPr="008861D0">
        <w:t xml:space="preserve">A few submitters mentioned </w:t>
      </w:r>
      <w:r w:rsidR="004E7D12" w:rsidRPr="008861D0">
        <w:t xml:space="preserve">the role of </w:t>
      </w:r>
      <w:proofErr w:type="spellStart"/>
      <w:r w:rsidRPr="008861D0">
        <w:t>tangata</w:t>
      </w:r>
      <w:proofErr w:type="spellEnd"/>
      <w:r w:rsidRPr="008861D0">
        <w:t xml:space="preserve"> whenua in protecting the environment for future generations despite a lack of land, support and resourcing. Submitters noted that this should be acknowledged, and greater funding provided to </w:t>
      </w:r>
      <w:proofErr w:type="spellStart"/>
      <w:r w:rsidRPr="008861D0">
        <w:t>tangata</w:t>
      </w:r>
      <w:proofErr w:type="spellEnd"/>
      <w:r w:rsidRPr="008861D0">
        <w:t xml:space="preserve"> whenua. This require</w:t>
      </w:r>
      <w:r w:rsidR="00EB1A3D" w:rsidRPr="008861D0">
        <w:t>d</w:t>
      </w:r>
      <w:r w:rsidRPr="008861D0">
        <w:t xml:space="preserve"> strong relationships that allow</w:t>
      </w:r>
      <w:r w:rsidR="00EB1A3D" w:rsidRPr="008861D0">
        <w:t>ed</w:t>
      </w:r>
      <w:r w:rsidRPr="008861D0">
        <w:t xml:space="preserve"> for collaborative regional efforts to occur with mana whenua as decision</w:t>
      </w:r>
      <w:r w:rsidR="00C62F00" w:rsidRPr="008861D0">
        <w:t>-</w:t>
      </w:r>
      <w:r w:rsidRPr="008861D0">
        <w:t xml:space="preserve">makers. </w:t>
      </w:r>
    </w:p>
    <w:p w14:paraId="3CE42658" w14:textId="02FE9F05" w:rsidR="00C767CA" w:rsidRPr="008861D0" w:rsidRDefault="00C767CA" w:rsidP="004A066D">
      <w:pPr>
        <w:pStyle w:val="Heading5"/>
      </w:pPr>
      <w:r w:rsidRPr="008861D0">
        <w:t>Most important actions involving conservation efforts</w:t>
      </w:r>
      <w:bookmarkEnd w:id="88"/>
    </w:p>
    <w:p w14:paraId="06412849" w14:textId="352218F7" w:rsidR="00583CFC" w:rsidRPr="008861D0" w:rsidRDefault="00583CFC" w:rsidP="004A066D">
      <w:pPr>
        <w:pStyle w:val="BodyText"/>
      </w:pPr>
      <w:r w:rsidRPr="008861D0">
        <w:t>Many submitters recommended that the final plan include approaches to adaptation that</w:t>
      </w:r>
      <w:r w:rsidR="004B1E65" w:rsidRPr="008861D0">
        <w:t> </w:t>
      </w:r>
      <w:r w:rsidRPr="008861D0">
        <w:t xml:space="preserve">involve nature-based solutions and natural infrastructure, with their co-benefits for biodiversity, carbon sequestration and opportunities for </w:t>
      </w:r>
      <w:proofErr w:type="spellStart"/>
      <w:r w:rsidRPr="008861D0">
        <w:t>kaupapa</w:t>
      </w:r>
      <w:proofErr w:type="spellEnd"/>
      <w:r w:rsidRPr="008861D0">
        <w:t xml:space="preserve"> Māori adapt</w:t>
      </w:r>
      <w:r w:rsidR="00976DF2" w:rsidRPr="008861D0">
        <w:t>at</w:t>
      </w:r>
      <w:r w:rsidRPr="008861D0">
        <w:t xml:space="preserve">ion. This would include restoring areas and, crucially, preventing development that </w:t>
      </w:r>
      <w:r w:rsidR="00E45FA6" w:rsidRPr="008861D0">
        <w:t xml:space="preserve">was </w:t>
      </w:r>
      <w:r w:rsidRPr="008861D0">
        <w:t xml:space="preserve">damaging to nature-based solutions from occurring. A few submitters said that the groups </w:t>
      </w:r>
      <w:r w:rsidR="00B42D4D" w:rsidRPr="008861D0">
        <w:t>with</w:t>
      </w:r>
      <w:r w:rsidRPr="008861D0">
        <w:t xml:space="preserve"> the most </w:t>
      </w:r>
      <w:r w:rsidRPr="008861D0">
        <w:rPr>
          <w:spacing w:val="-2"/>
        </w:rPr>
        <w:t xml:space="preserve">impact </w:t>
      </w:r>
      <w:r w:rsidR="00B42D4D" w:rsidRPr="008861D0">
        <w:rPr>
          <w:spacing w:val="-2"/>
        </w:rPr>
        <w:t xml:space="preserve">would </w:t>
      </w:r>
      <w:r w:rsidRPr="008861D0">
        <w:rPr>
          <w:spacing w:val="-2"/>
        </w:rPr>
        <w:t>be Māori, forestry and the agriculture sector, as their actions include</w:t>
      </w:r>
      <w:r w:rsidR="00986C57" w:rsidRPr="008861D0">
        <w:rPr>
          <w:spacing w:val="-2"/>
        </w:rPr>
        <w:t>d</w:t>
      </w:r>
      <w:r w:rsidRPr="008861D0">
        <w:rPr>
          <w:spacing w:val="-2"/>
        </w:rPr>
        <w:t xml:space="preserve"> preserving</w:t>
      </w:r>
      <w:r w:rsidRPr="008861D0">
        <w:t xml:space="preserve"> natural spaces and ensuring that land remain</w:t>
      </w:r>
      <w:r w:rsidR="007F5657" w:rsidRPr="008861D0">
        <w:t>ed</w:t>
      </w:r>
      <w:r w:rsidRPr="008861D0">
        <w:t xml:space="preserve"> productive and cared for. Therefore, it was suggested that agriculture must have support and accountability to maintain regenerative and sustainable farming methods.</w:t>
      </w:r>
    </w:p>
    <w:p w14:paraId="0CB33118" w14:textId="77777777" w:rsidR="00583CFC" w:rsidRPr="008861D0" w:rsidRDefault="00583CFC" w:rsidP="004A066D">
      <w:pPr>
        <w:pStyle w:val="BodyText"/>
      </w:pPr>
      <w:r w:rsidRPr="008861D0">
        <w:t xml:space="preserve">Some submitters supported the aim of the proposed forestry planning advisory service to provide data-informed advice and planning tools. These submitters acknowledged that broadly adopting regenerative practices in the food and fibre industries would support ecological resilience by integrating and protecting biodiversity and ensuring an abundance of native species and natural habitats. A few submitters stated that Aotearoa New Zealand must invest in developing Māori-led solutions, including support for monitoring programmes. </w:t>
      </w:r>
    </w:p>
    <w:p w14:paraId="516F1E83" w14:textId="77777777" w:rsidR="00583CFC" w:rsidRPr="008861D0" w:rsidRDefault="00583CFC" w:rsidP="004B1E65">
      <w:pPr>
        <w:pStyle w:val="Quote"/>
        <w:rPr>
          <w:lang w:eastAsia="en-US"/>
        </w:rPr>
      </w:pPr>
      <w:r w:rsidRPr="008861D0">
        <w:rPr>
          <w:lang w:eastAsia="en-US"/>
        </w:rPr>
        <w:t xml:space="preserve">Addressing climate change hazards demands a step-change in approach. Councils, who continually bear the brunt of the impacts of </w:t>
      </w:r>
      <w:r w:rsidRPr="008861D0">
        <w:t>climate</w:t>
      </w:r>
      <w:r w:rsidRPr="008861D0">
        <w:rPr>
          <w:lang w:eastAsia="en-US"/>
        </w:rPr>
        <w:t xml:space="preserve"> change know fundamentally what is needed is to move beyond business as usual: comprehensive planning, hard conversations with communities, and significant investment to mitigate and adapt to the risk climate change poses to their communities. – Local government </w:t>
      </w:r>
    </w:p>
    <w:p w14:paraId="70466E9F" w14:textId="135DE104" w:rsidR="00C767CA" w:rsidRPr="008861D0" w:rsidRDefault="00C767CA" w:rsidP="00182E38">
      <w:pPr>
        <w:pStyle w:val="Heading4"/>
        <w:spacing w:after="240"/>
      </w:pPr>
      <w:r w:rsidRPr="008861D0">
        <w:t>Additional actions to support Māori as kaitiaki</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27D7B" w:rsidRPr="008861D0" w14:paraId="45FF0863" w14:textId="77777777" w:rsidTr="00027D7B">
        <w:tc>
          <w:tcPr>
            <w:tcW w:w="0" w:type="auto"/>
            <w:shd w:val="clear" w:color="auto" w:fill="D2DDE2"/>
          </w:tcPr>
          <w:p w14:paraId="5703C08F" w14:textId="38BD693D" w:rsidR="00027D7B" w:rsidRPr="008861D0" w:rsidRDefault="00027D7B" w:rsidP="00182E38">
            <w:pPr>
              <w:pStyle w:val="Boxtext"/>
              <w:spacing w:before="180" w:after="180"/>
              <w:jc w:val="left"/>
            </w:pPr>
            <w:r w:rsidRPr="008861D0">
              <w:rPr>
                <w:b/>
                <w:bCs/>
              </w:rPr>
              <w:t>Question 18:</w:t>
            </w:r>
            <w:r w:rsidRPr="008861D0">
              <w:t xml:space="preserve"> Are there additional actions that would advance the role of Māori as kaitiaki in a changing climate?</w:t>
            </w:r>
          </w:p>
        </w:tc>
      </w:tr>
    </w:tbl>
    <w:p w14:paraId="7A4880A6" w14:textId="771C3409" w:rsidR="00375C64" w:rsidRPr="008861D0" w:rsidRDefault="00375C64" w:rsidP="00027D7B">
      <w:pPr>
        <w:pStyle w:val="BodyText"/>
        <w:spacing w:before="240"/>
      </w:pPr>
      <w:r w:rsidRPr="008861D0">
        <w:t xml:space="preserve">Most submitters agreed that there </w:t>
      </w:r>
      <w:r w:rsidR="00E06784" w:rsidRPr="008861D0">
        <w:t xml:space="preserve">were </w:t>
      </w:r>
      <w:r w:rsidRPr="008861D0">
        <w:t xml:space="preserve">additional actions that could be considered to advance the role of Māori as kaitiaki of the natural environment. </w:t>
      </w:r>
    </w:p>
    <w:p w14:paraId="4A7C6215" w14:textId="3B36E92B" w:rsidR="00375C64" w:rsidRPr="008861D0" w:rsidRDefault="00375C64" w:rsidP="00027D7B">
      <w:pPr>
        <w:pStyle w:val="BodyText"/>
      </w:pPr>
      <w:r w:rsidRPr="008861D0">
        <w:t xml:space="preserve">Of these submitters, most supported actions to provide Māori with greater autonomy and decision-making power, and the implementation of a co-governance model. Suggestions included supporting the presence of </w:t>
      </w:r>
      <w:proofErr w:type="spellStart"/>
      <w:r w:rsidRPr="008861D0">
        <w:t>matāuranga</w:t>
      </w:r>
      <w:proofErr w:type="spellEnd"/>
      <w:r w:rsidRPr="008861D0">
        <w:t xml:space="preserve"> Māori within the school curriculum to enable Māori students to see pathways to support such kaitiaki roles. A few submitters noted this could extend to providing policy and planning scholarship programmes for tertiary and/or wānanga study.</w:t>
      </w:r>
    </w:p>
    <w:p w14:paraId="20CB8A2F" w14:textId="77777777" w:rsidR="00375C64" w:rsidRPr="008861D0" w:rsidRDefault="00375C64" w:rsidP="00375C64">
      <w:pPr>
        <w:pStyle w:val="BodyText"/>
      </w:pPr>
      <w:r w:rsidRPr="008861D0">
        <w:t>Many noted that building a framework to support iwi/</w:t>
      </w:r>
      <w:proofErr w:type="spellStart"/>
      <w:r w:rsidRPr="008861D0">
        <w:t>hapū</w:t>
      </w:r>
      <w:proofErr w:type="spellEnd"/>
      <w:r w:rsidRPr="008861D0">
        <w:t xml:space="preserve"> in building climate resilience would be key to advancing the role of Māori as kaitiaki. </w:t>
      </w:r>
    </w:p>
    <w:p w14:paraId="3B80FCA6" w14:textId="692A0609" w:rsidR="00375C64" w:rsidRPr="008861D0" w:rsidRDefault="00375C64" w:rsidP="00027D7B">
      <w:pPr>
        <w:pStyle w:val="Quote"/>
        <w:rPr>
          <w:lang w:eastAsia="en-US"/>
        </w:rPr>
      </w:pPr>
      <w:r w:rsidRPr="008861D0">
        <w:rPr>
          <w:lang w:eastAsia="en-US"/>
        </w:rPr>
        <w:lastRenderedPageBreak/>
        <w:t xml:space="preserve">Resource </w:t>
      </w:r>
      <w:proofErr w:type="spellStart"/>
      <w:r w:rsidRPr="008861D0">
        <w:rPr>
          <w:lang w:eastAsia="en-US"/>
        </w:rPr>
        <w:t>hapū</w:t>
      </w:r>
      <w:proofErr w:type="spellEnd"/>
      <w:r w:rsidRPr="008861D0">
        <w:rPr>
          <w:lang w:eastAsia="en-US"/>
        </w:rPr>
        <w:t xml:space="preserve"> and iwi to make their own decisions regarding the </w:t>
      </w:r>
      <w:r w:rsidRPr="008861D0">
        <w:t>management</w:t>
      </w:r>
      <w:r w:rsidRPr="008861D0">
        <w:rPr>
          <w:lang w:eastAsia="en-US"/>
        </w:rPr>
        <w:t xml:space="preserve"> of their whenua, including in self-identifying the most appropriate sites for potential relocation of marae, </w:t>
      </w:r>
      <w:proofErr w:type="spellStart"/>
      <w:r w:rsidRPr="008861D0">
        <w:rPr>
          <w:lang w:eastAsia="en-US"/>
        </w:rPr>
        <w:t>papak</w:t>
      </w:r>
      <w:r w:rsidRPr="008861D0">
        <w:rPr>
          <w:rFonts w:cs="Calibri"/>
          <w:lang w:eastAsia="en-US"/>
        </w:rPr>
        <w:t>ā</w:t>
      </w:r>
      <w:r w:rsidRPr="008861D0">
        <w:rPr>
          <w:lang w:eastAsia="en-US"/>
        </w:rPr>
        <w:t>inga</w:t>
      </w:r>
      <w:proofErr w:type="spellEnd"/>
      <w:r w:rsidRPr="008861D0">
        <w:rPr>
          <w:lang w:eastAsia="en-US"/>
        </w:rPr>
        <w:t xml:space="preserve">, </w:t>
      </w:r>
      <w:proofErr w:type="spellStart"/>
      <w:r w:rsidRPr="008861D0">
        <w:rPr>
          <w:lang w:eastAsia="en-US"/>
        </w:rPr>
        <w:t>urupā</w:t>
      </w:r>
      <w:proofErr w:type="spellEnd"/>
      <w:r w:rsidRPr="008861D0">
        <w:rPr>
          <w:lang w:eastAsia="en-US"/>
        </w:rPr>
        <w:t xml:space="preserve"> as well as current </w:t>
      </w:r>
      <w:proofErr w:type="spellStart"/>
      <w:r w:rsidRPr="008861D0">
        <w:rPr>
          <w:lang w:eastAsia="en-US"/>
        </w:rPr>
        <w:t>w</w:t>
      </w:r>
      <w:r w:rsidRPr="008861D0">
        <w:rPr>
          <w:rFonts w:cs="Calibri"/>
          <w:lang w:eastAsia="en-US"/>
        </w:rPr>
        <w:t>ā</w:t>
      </w:r>
      <w:r w:rsidRPr="008861D0">
        <w:rPr>
          <w:lang w:eastAsia="en-US"/>
        </w:rPr>
        <w:t>hi</w:t>
      </w:r>
      <w:proofErr w:type="spellEnd"/>
      <w:r w:rsidRPr="008861D0">
        <w:rPr>
          <w:lang w:eastAsia="en-US"/>
        </w:rPr>
        <w:t xml:space="preserve"> </w:t>
      </w:r>
      <w:proofErr w:type="spellStart"/>
      <w:r w:rsidRPr="008861D0">
        <w:rPr>
          <w:lang w:eastAsia="en-US"/>
        </w:rPr>
        <w:t>tapu</w:t>
      </w:r>
      <w:proofErr w:type="spellEnd"/>
      <w:r w:rsidRPr="008861D0">
        <w:rPr>
          <w:lang w:eastAsia="en-US"/>
        </w:rPr>
        <w:t>. – Organisation</w:t>
      </w:r>
    </w:p>
    <w:p w14:paraId="5E694265" w14:textId="5A666D47" w:rsidR="00375C64" w:rsidRPr="008861D0" w:rsidRDefault="00375C64" w:rsidP="00027D7B">
      <w:pPr>
        <w:pStyle w:val="BodyText"/>
      </w:pPr>
      <w:r w:rsidRPr="008861D0">
        <w:t xml:space="preserve">Suggestions included access to consistent open-source data, education, dedicated funding sources and support from central and local government. </w:t>
      </w:r>
      <w:r w:rsidR="00DA743E" w:rsidRPr="008861D0">
        <w:t>In addition</w:t>
      </w:r>
      <w:r w:rsidRPr="008861D0">
        <w:t xml:space="preserve">, submitters noted that further embedding the principles of </w:t>
      </w:r>
      <w:proofErr w:type="spellStart"/>
      <w:r w:rsidRPr="008861D0">
        <w:t>kaitiakitanga</w:t>
      </w:r>
      <w:proofErr w:type="spellEnd"/>
      <w:r w:rsidRPr="008861D0">
        <w:t xml:space="preserve"> and </w:t>
      </w:r>
      <w:proofErr w:type="spellStart"/>
      <w:r w:rsidRPr="008861D0">
        <w:t>matāuranga</w:t>
      </w:r>
      <w:proofErr w:type="spellEnd"/>
      <w:r w:rsidRPr="008861D0">
        <w:t xml:space="preserve"> Māori throughout the final plan would advance this role.</w:t>
      </w:r>
      <w:r w:rsidR="00CE43B1" w:rsidRPr="008861D0">
        <w:t xml:space="preserve"> </w:t>
      </w:r>
    </w:p>
    <w:p w14:paraId="07251195" w14:textId="5A4E3FF7" w:rsidR="00375C64" w:rsidRPr="008861D0" w:rsidRDefault="00375C64" w:rsidP="00027D7B">
      <w:pPr>
        <w:pStyle w:val="BodyText"/>
      </w:pPr>
      <w:r w:rsidRPr="008861D0">
        <w:t>A few submitters disagreed or were unsure about additional actions. They expressed concern that if implemented, funding would require monitoring and that the co-governance model could lose focus on the immediate need to get people working together.</w:t>
      </w:r>
      <w:r w:rsidR="00CE43B1" w:rsidRPr="008861D0">
        <w:t xml:space="preserve"> </w:t>
      </w:r>
    </w:p>
    <w:p w14:paraId="6BEF2B82" w14:textId="1CDC4247" w:rsidR="00C767CA" w:rsidRPr="008861D0" w:rsidRDefault="00C767CA" w:rsidP="00027D7B">
      <w:pPr>
        <w:pStyle w:val="BodyText"/>
        <w:rPr>
          <w:rFonts w:asciiTheme="majorHAnsi" w:hAnsiTheme="majorHAnsi"/>
          <w:color w:val="1B556B" w:themeColor="text2"/>
          <w:sz w:val="28"/>
          <w:szCs w:val="28"/>
        </w:rPr>
      </w:pPr>
      <w:r w:rsidRPr="008861D0">
        <w:br w:type="page"/>
      </w:r>
    </w:p>
    <w:p w14:paraId="516519E7" w14:textId="742AE759" w:rsidR="00C767CA" w:rsidRPr="008861D0" w:rsidRDefault="00C767CA" w:rsidP="00027D7B">
      <w:pPr>
        <w:pStyle w:val="Heading1"/>
      </w:pPr>
      <w:bookmarkStart w:id="89" w:name="_Toc106636936"/>
      <w:bookmarkStart w:id="90" w:name="_Toc110414361"/>
      <w:r w:rsidRPr="008861D0">
        <w:lastRenderedPageBreak/>
        <w:t xml:space="preserve">Homes, </w:t>
      </w:r>
      <w:r w:rsidR="006C63A6" w:rsidRPr="008861D0">
        <w:t>b</w:t>
      </w:r>
      <w:r w:rsidRPr="008861D0">
        <w:t xml:space="preserve">uildings and </w:t>
      </w:r>
      <w:r w:rsidR="006C63A6" w:rsidRPr="008861D0">
        <w:t>p</w:t>
      </w:r>
      <w:r w:rsidRPr="008861D0">
        <w:t>laces</w:t>
      </w:r>
      <w:bookmarkEnd w:id="89"/>
      <w:bookmarkEnd w:id="90"/>
    </w:p>
    <w:p w14:paraId="19F13257" w14:textId="3EA35161" w:rsidR="00072642" w:rsidRPr="008861D0" w:rsidRDefault="00072642" w:rsidP="00027D7B">
      <w:pPr>
        <w:pStyle w:val="Heading2"/>
        <w:spacing w:before="240"/>
      </w:pPr>
      <w:bookmarkStart w:id="91" w:name="_Toc110414362"/>
      <w:r w:rsidRPr="008861D0">
        <w:t>Major themes</w:t>
      </w:r>
      <w:bookmarkEnd w:id="91"/>
      <w:r w:rsidRPr="008861D0">
        <w:t xml:space="preserve"> </w:t>
      </w:r>
    </w:p>
    <w:p w14:paraId="2439353C" w14:textId="1D27E3AE" w:rsidR="00072642" w:rsidRPr="008861D0" w:rsidRDefault="00072642" w:rsidP="00027D7B">
      <w:pPr>
        <w:pStyle w:val="BodyText"/>
      </w:pPr>
      <w:r w:rsidRPr="008861D0">
        <w:t xml:space="preserve">Most submitters supported the outcomes of the </w:t>
      </w:r>
      <w:r w:rsidR="007402B9">
        <w:t>‘H</w:t>
      </w:r>
      <w:r w:rsidRPr="008861D0">
        <w:t>omes, buildings and places</w:t>
      </w:r>
      <w:r w:rsidR="007402B9">
        <w:t>’</w:t>
      </w:r>
      <w:r w:rsidRPr="008861D0">
        <w:t xml:space="preserve"> chapter. Submitters considered that prompt action was necessary, and the actions in this chapter should not be delayed. Financial support for resilient homes and buildings, and Māori cultural</w:t>
      </w:r>
      <w:r w:rsidR="00D222A5" w:rsidRPr="008861D0">
        <w:t> </w:t>
      </w:r>
      <w:r w:rsidRPr="008861D0">
        <w:t xml:space="preserve">assets were seen as priorities. </w:t>
      </w:r>
    </w:p>
    <w:p w14:paraId="41BC0AC6" w14:textId="3C9646C2" w:rsidR="00072642" w:rsidRPr="008861D0" w:rsidRDefault="00072642" w:rsidP="00027D7B">
      <w:pPr>
        <w:pStyle w:val="BodyText"/>
      </w:pPr>
      <w:r w:rsidRPr="008861D0">
        <w:t>Submitters emphasised the need to consider the conflict between the goals of climate resilience and affordability, especially the impact on existing social inequities. Submitters also</w:t>
      </w:r>
      <w:r w:rsidR="00D222A5" w:rsidRPr="008861D0">
        <w:t> </w:t>
      </w:r>
      <w:r w:rsidR="008A7656" w:rsidRPr="008861D0">
        <w:t xml:space="preserve">said </w:t>
      </w:r>
      <w:r w:rsidRPr="008861D0">
        <w:t>that achieving the Government</w:t>
      </w:r>
      <w:r w:rsidR="004F7122" w:rsidRPr="008861D0">
        <w:t>’</w:t>
      </w:r>
      <w:r w:rsidRPr="008861D0">
        <w:t>s goals involve</w:t>
      </w:r>
      <w:r w:rsidR="00124DF7" w:rsidRPr="008861D0">
        <w:t>d</w:t>
      </w:r>
      <w:r w:rsidRPr="008861D0">
        <w:t xml:space="preserve"> working with and adequately resourcing a range of stakeholders</w:t>
      </w:r>
      <w:r w:rsidR="009C79E6" w:rsidRPr="008861D0">
        <w:t>,</w:t>
      </w:r>
      <w:r w:rsidRPr="008861D0">
        <w:t xml:space="preserve"> including homeowners, renters, people on low incomes, Māori and local authorities.</w:t>
      </w:r>
    </w:p>
    <w:p w14:paraId="65F62ECF" w14:textId="7210F8F2" w:rsidR="00072642" w:rsidRPr="008861D0" w:rsidRDefault="00072642" w:rsidP="00027D7B">
      <w:pPr>
        <w:pStyle w:val="BodyText"/>
      </w:pPr>
      <w:r w:rsidRPr="008861D0">
        <w:t>In terms of actions central government should consider, submitters focused on the importance of equipping a range of stakeholders with the right knowledge and funding to implement climate</w:t>
      </w:r>
      <w:r w:rsidR="00F5499C" w:rsidRPr="008861D0">
        <w:t>-</w:t>
      </w:r>
      <w:r w:rsidRPr="008861D0">
        <w:t>resilient policies. Submitters also highlighted the need to protect both Māori and non</w:t>
      </w:r>
      <w:r w:rsidR="00D222A5" w:rsidRPr="008861D0">
        <w:noBreakHyphen/>
      </w:r>
      <w:r w:rsidRPr="008861D0">
        <w:t>Māori cultural heritage.</w:t>
      </w:r>
    </w:p>
    <w:p w14:paraId="306EB615" w14:textId="5B8E2EF6" w:rsidR="00072642" w:rsidRPr="008861D0" w:rsidRDefault="00072642" w:rsidP="00027D7B">
      <w:pPr>
        <w:pStyle w:val="BodyText"/>
      </w:pPr>
      <w:r w:rsidRPr="008861D0">
        <w:t xml:space="preserve">Submitters emphasised that there was no need to </w:t>
      </w:r>
      <w:r w:rsidR="004F7122" w:rsidRPr="008861D0">
        <w:t>‘</w:t>
      </w:r>
      <w:r w:rsidRPr="008861D0">
        <w:t>reinvent the wheel</w:t>
      </w:r>
      <w:r w:rsidR="004F7122" w:rsidRPr="008861D0">
        <w:t>’</w:t>
      </w:r>
      <w:r w:rsidRPr="008861D0">
        <w:t xml:space="preserve"> when integrating </w:t>
      </w:r>
      <w:proofErr w:type="spellStart"/>
      <w:r w:rsidRPr="008861D0">
        <w:t>mātauranga</w:t>
      </w:r>
      <w:proofErr w:type="spellEnd"/>
      <w:r w:rsidRPr="008861D0">
        <w:t xml:space="preserve"> Māori and Māori urban design principles when existing principles and networks </w:t>
      </w:r>
      <w:r w:rsidR="008749EB" w:rsidRPr="008861D0">
        <w:t xml:space="preserve">were </w:t>
      </w:r>
      <w:r w:rsidRPr="008861D0">
        <w:t>available. Submitters also noted that national guidance should create consistency without inhibiting flexibility at the local level and called for guidance on how to protect cultural</w:t>
      </w:r>
      <w:r w:rsidR="00D222A5" w:rsidRPr="008861D0">
        <w:t> </w:t>
      </w:r>
      <w:r w:rsidRPr="008861D0">
        <w:t>heritage.</w:t>
      </w:r>
    </w:p>
    <w:p w14:paraId="224C1946" w14:textId="77777777" w:rsidR="00072642" w:rsidRPr="008861D0" w:rsidRDefault="00072642" w:rsidP="00027D7B">
      <w:pPr>
        <w:pStyle w:val="BodyText"/>
      </w:pPr>
      <w:r w:rsidRPr="008861D0">
        <w:t>Submitters emphasised the role of central government to provide information and funding to enable climate resilience, in particular working through the medium of local government.</w:t>
      </w:r>
    </w:p>
    <w:p w14:paraId="5C725D82" w14:textId="227A0C39" w:rsidR="00072642" w:rsidRPr="008861D0" w:rsidRDefault="00072642" w:rsidP="00027D7B">
      <w:pPr>
        <w:pStyle w:val="BodyText"/>
      </w:pPr>
      <w:r w:rsidRPr="008861D0">
        <w:t xml:space="preserve">Low-income communities were identified by many submitters as being susceptible and likely the most impacted by the actions in the </w:t>
      </w:r>
      <w:r w:rsidR="00E70BB1">
        <w:t>‘H</w:t>
      </w:r>
      <w:r w:rsidRPr="008861D0">
        <w:t>omes, buildings and places</w:t>
      </w:r>
      <w:r w:rsidR="00E70BB1">
        <w:t>’</w:t>
      </w:r>
      <w:r w:rsidRPr="008861D0">
        <w:t xml:space="preserve"> chapter, along with renters, coastal communities, Māori communities, and building and asset owners. A theme across all identified groups was the need to provide sufficient investment to support the application and ongoing success of these actions, with equitable allocation of resources as one of the top priorities for submitters.</w:t>
      </w:r>
    </w:p>
    <w:p w14:paraId="2A7A1E38" w14:textId="56D5B449" w:rsidR="00072642" w:rsidRPr="008861D0" w:rsidRDefault="00072642" w:rsidP="00D222A5">
      <w:pPr>
        <w:pStyle w:val="BodyText"/>
      </w:pPr>
      <w:r w:rsidRPr="008861D0">
        <w:t>Submitters identified a range of barriers to increasing the resilience of buildings to climate change impacts, including:</w:t>
      </w:r>
    </w:p>
    <w:p w14:paraId="29E60397" w14:textId="77777777" w:rsidR="00072642" w:rsidRPr="008861D0" w:rsidRDefault="00072642" w:rsidP="00D222A5">
      <w:pPr>
        <w:pStyle w:val="Bullet"/>
      </w:pPr>
      <w:r w:rsidRPr="008861D0">
        <w:t xml:space="preserve">regulation and compliance </w:t>
      </w:r>
    </w:p>
    <w:p w14:paraId="78248900" w14:textId="10097C75" w:rsidR="00072642" w:rsidRPr="008861D0" w:rsidRDefault="00072642" w:rsidP="00D222A5">
      <w:pPr>
        <w:pStyle w:val="Bullet"/>
      </w:pPr>
      <w:r w:rsidRPr="008861D0">
        <w:t>the cost of creating climate</w:t>
      </w:r>
      <w:r w:rsidR="009877FB" w:rsidRPr="008861D0">
        <w:t>-</w:t>
      </w:r>
      <w:r w:rsidRPr="008861D0">
        <w:t xml:space="preserve">resilient buildings </w:t>
      </w:r>
    </w:p>
    <w:p w14:paraId="2CA8BA57" w14:textId="77777777" w:rsidR="00072642" w:rsidRPr="008861D0" w:rsidRDefault="00072642" w:rsidP="00D222A5">
      <w:pPr>
        <w:pStyle w:val="Bullet"/>
      </w:pPr>
      <w:r w:rsidRPr="008861D0">
        <w:t xml:space="preserve">a lack of targeted funding for Māori land </w:t>
      </w:r>
    </w:p>
    <w:p w14:paraId="60016077" w14:textId="77777777" w:rsidR="00072642" w:rsidRPr="008861D0" w:rsidRDefault="00072642" w:rsidP="00D222A5">
      <w:pPr>
        <w:pStyle w:val="Bullet"/>
      </w:pPr>
      <w:r w:rsidRPr="008861D0">
        <w:t>a lack of appropriate information and education</w:t>
      </w:r>
    </w:p>
    <w:p w14:paraId="2FDE8C4C" w14:textId="77777777" w:rsidR="00072642" w:rsidRPr="008861D0" w:rsidRDefault="00072642" w:rsidP="00D222A5">
      <w:pPr>
        <w:pStyle w:val="Bullet"/>
      </w:pPr>
      <w:r w:rsidRPr="008861D0">
        <w:t>a lack of innovation and creativity.</w:t>
      </w:r>
    </w:p>
    <w:p w14:paraId="2E9FA08A" w14:textId="6616F63B" w:rsidR="00C767CA" w:rsidRPr="008861D0" w:rsidRDefault="00C767CA" w:rsidP="00182E38">
      <w:pPr>
        <w:pStyle w:val="Heading4"/>
        <w:spacing w:after="240"/>
      </w:pPr>
      <w:r w:rsidRPr="008861D0">
        <w:t>Agreement with homes, buildings and places outcomes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E53B7" w:rsidRPr="008861D0" w14:paraId="3E8CC590" w14:textId="77777777" w:rsidTr="008E53B7">
        <w:tc>
          <w:tcPr>
            <w:tcW w:w="0" w:type="auto"/>
            <w:shd w:val="clear" w:color="auto" w:fill="D2DDE2"/>
          </w:tcPr>
          <w:p w14:paraId="72A4A8F1" w14:textId="2563F03C" w:rsidR="008E53B7" w:rsidRPr="00D336B9" w:rsidRDefault="008E53B7" w:rsidP="000E1C49">
            <w:pPr>
              <w:pStyle w:val="Boxtext"/>
              <w:spacing w:before="180" w:after="80"/>
              <w:jc w:val="left"/>
              <w:rPr>
                <w:color w:val="1B556B" w:themeColor="text2"/>
              </w:rPr>
            </w:pPr>
            <w:r w:rsidRPr="008861D0">
              <w:rPr>
                <w:b/>
                <w:bCs/>
              </w:rPr>
              <w:t>Question 19:</w:t>
            </w:r>
            <w:r w:rsidRPr="008861D0">
              <w:t xml:space="preserve"> Do you agree with the outcome and objectives in this </w:t>
            </w:r>
            <w:r w:rsidRPr="00D336B9">
              <w:rPr>
                <w:color w:val="1B556B" w:themeColor="text2"/>
              </w:rPr>
              <w:t>chapter?</w:t>
            </w:r>
          </w:p>
          <w:p w14:paraId="31F22887" w14:textId="77777777" w:rsidR="008E53B7" w:rsidRPr="008861D0" w:rsidRDefault="008E53B7" w:rsidP="00A33892">
            <w:pPr>
              <w:pStyle w:val="Boxbullet"/>
              <w:spacing w:after="80"/>
              <w:jc w:val="left"/>
            </w:pPr>
            <w:r w:rsidRPr="008861D0">
              <w:rPr>
                <w:b/>
                <w:bCs/>
              </w:rPr>
              <w:lastRenderedPageBreak/>
              <w:t xml:space="preserve">HBP1 – </w:t>
            </w:r>
            <w:r w:rsidRPr="008861D0">
              <w:t xml:space="preserve">Homes and buildings are climate resilient and meet social and cultural needs. </w:t>
            </w:r>
          </w:p>
          <w:p w14:paraId="32098A00" w14:textId="77777777" w:rsidR="008E53B7" w:rsidRPr="008861D0" w:rsidRDefault="008E53B7" w:rsidP="00A33892">
            <w:pPr>
              <w:pStyle w:val="Boxbullet"/>
              <w:spacing w:after="80"/>
              <w:jc w:val="left"/>
            </w:pPr>
            <w:r w:rsidRPr="008861D0">
              <w:rPr>
                <w:b/>
                <w:bCs/>
              </w:rPr>
              <w:t>HBP2 –</w:t>
            </w:r>
            <w:r w:rsidRPr="008861D0">
              <w:t xml:space="preserve"> New and existing places are planned and managed to minimise risks to communities from climate change. </w:t>
            </w:r>
          </w:p>
          <w:p w14:paraId="32FFFC5D" w14:textId="77777777" w:rsidR="008E53B7" w:rsidRPr="008861D0" w:rsidRDefault="008E53B7" w:rsidP="00A33892">
            <w:pPr>
              <w:pStyle w:val="Boxbullet"/>
              <w:spacing w:after="80"/>
              <w:jc w:val="left"/>
            </w:pPr>
            <w:r w:rsidRPr="008861D0">
              <w:rPr>
                <w:b/>
                <w:bCs/>
              </w:rPr>
              <w:t>HBP3 –</w:t>
            </w:r>
            <w:r w:rsidRPr="008861D0">
              <w:t xml:space="preserve"> Māori connections to whenua and places of cultural value are strengthened through partnerships. </w:t>
            </w:r>
          </w:p>
          <w:p w14:paraId="352098A5" w14:textId="218157E0" w:rsidR="008E53B7" w:rsidRPr="008861D0" w:rsidRDefault="008E53B7" w:rsidP="00A33892">
            <w:pPr>
              <w:pStyle w:val="Boxbullet"/>
              <w:spacing w:after="180"/>
              <w:jc w:val="left"/>
            </w:pPr>
            <w:r w:rsidRPr="008861D0">
              <w:rPr>
                <w:b/>
                <w:bCs/>
              </w:rPr>
              <w:t>HBP4 –</w:t>
            </w:r>
            <w:r w:rsidRPr="008861D0">
              <w:t xml:space="preserve"> Threats to cultural heritage from climate change are understood and impacts minimised.</w:t>
            </w:r>
          </w:p>
        </w:tc>
      </w:tr>
    </w:tbl>
    <w:p w14:paraId="7ADF32B1" w14:textId="585645BB" w:rsidR="00CC596A" w:rsidRPr="008861D0" w:rsidRDefault="00CC596A" w:rsidP="002A467F">
      <w:pPr>
        <w:pStyle w:val="Figureheading"/>
        <w:spacing w:before="360" w:after="0"/>
      </w:pPr>
      <w:bookmarkStart w:id="92" w:name="_Toc107931832"/>
      <w:bookmarkStart w:id="93" w:name="_Toc110414380"/>
      <w:r w:rsidRPr="008861D0">
        <w:lastRenderedPageBreak/>
        <w:t xml:space="preserve">Figure </w:t>
      </w:r>
      <w:r w:rsidR="00F90D00" w:rsidRPr="008861D0">
        <w:t>7</w:t>
      </w:r>
      <w:r w:rsidRPr="008861D0">
        <w:t xml:space="preserve">: </w:t>
      </w:r>
      <w:r w:rsidR="008E53B7" w:rsidRPr="008861D0">
        <w:tab/>
      </w:r>
      <w:r w:rsidRPr="008861D0">
        <w:t>Support for homes, buildings and place objectives by submitter type</w:t>
      </w:r>
      <w:bookmarkEnd w:id="92"/>
      <w:bookmarkEnd w:id="93"/>
    </w:p>
    <w:p w14:paraId="5FA8AB08" w14:textId="77777777" w:rsidR="00CC596A" w:rsidRPr="008861D0" w:rsidRDefault="00CC596A" w:rsidP="008E53B7">
      <w:pPr>
        <w:pStyle w:val="BodyText"/>
      </w:pPr>
      <w:r w:rsidRPr="008861D0">
        <w:rPr>
          <w:noProof/>
        </w:rPr>
        <w:drawing>
          <wp:inline distT="0" distB="0" distL="0" distR="0" wp14:anchorId="0F2D6C57" wp14:editId="3C292C3B">
            <wp:extent cx="5398936" cy="2923379"/>
            <wp:effectExtent l="0" t="0" r="0" b="0"/>
            <wp:docPr id="37" name="Picture 37" descr="A bar graph showing the quantity of submitters who supported the homes, buildings and places objectives, by submitter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ar graph showing the quantity of submitters who supported the homes, buildings and places objectives, by submitter type. "/>
                    <pic:cNvPicPr/>
                  </pic:nvPicPr>
                  <pic:blipFill rotWithShape="1">
                    <a:blip r:embed="rId27" cstate="print">
                      <a:extLst>
                        <a:ext uri="{28A0092B-C50C-407E-A947-70E740481C1C}">
                          <a14:useLocalDpi xmlns:a14="http://schemas.microsoft.com/office/drawing/2010/main" val="0"/>
                        </a:ext>
                      </a:extLst>
                    </a:blip>
                    <a:srcRect l="3589" r="1435"/>
                    <a:stretch/>
                  </pic:blipFill>
                  <pic:spPr bwMode="auto">
                    <a:xfrm>
                      <a:off x="0" y="0"/>
                      <a:ext cx="5402795" cy="2925468"/>
                    </a:xfrm>
                    <a:prstGeom prst="rect">
                      <a:avLst/>
                    </a:prstGeom>
                    <a:ln>
                      <a:noFill/>
                    </a:ln>
                    <a:extLst>
                      <a:ext uri="{53640926-AAD7-44D8-BBD7-CCE9431645EC}">
                        <a14:shadowObscured xmlns:a14="http://schemas.microsoft.com/office/drawing/2010/main"/>
                      </a:ext>
                    </a:extLst>
                  </pic:spPr>
                </pic:pic>
              </a:graphicData>
            </a:graphic>
          </wp:inline>
        </w:drawing>
      </w:r>
    </w:p>
    <w:p w14:paraId="64B64020" w14:textId="0FDE84D8" w:rsidR="00CC596A" w:rsidRPr="008861D0" w:rsidRDefault="00CC596A" w:rsidP="008E53B7">
      <w:pPr>
        <w:pStyle w:val="BodyText"/>
      </w:pPr>
      <w:r w:rsidRPr="008861D0">
        <w:t xml:space="preserve">Most submitters supported the outcomes in this chapter. Many noted the importance of these outcomes to community health and wellbeing. A few submitters commented that the outcomes and objectives </w:t>
      </w:r>
      <w:r w:rsidR="0070598F" w:rsidRPr="008861D0">
        <w:t xml:space="preserve">would </w:t>
      </w:r>
      <w:r w:rsidRPr="008861D0">
        <w:t>play a key role in determining our health, wellbeing and overall quality of life.</w:t>
      </w:r>
    </w:p>
    <w:p w14:paraId="3EC6ECE2" w14:textId="77777777" w:rsidR="00CC596A" w:rsidRPr="008861D0" w:rsidRDefault="00CC596A" w:rsidP="008E53B7">
      <w:pPr>
        <w:pStyle w:val="BodyText"/>
      </w:pPr>
      <w:r w:rsidRPr="008861D0">
        <w:t>Many submitters partially supported the outcomes and recommended greater linkages to other parts of the draft plan (such as infrastructure), clear prioritisation between objectives and better guidance/rules relating to risks of building in certain areas subject to climate impacts. Some submitters noted the need to maintain affordability while adapting to climate resilient housing and buildings.</w:t>
      </w:r>
    </w:p>
    <w:p w14:paraId="707A6B19" w14:textId="4E22DDA1" w:rsidR="00CC596A" w:rsidRPr="008861D0" w:rsidRDefault="00CC596A" w:rsidP="008E53B7">
      <w:pPr>
        <w:pStyle w:val="BodyText"/>
      </w:pPr>
      <w:r w:rsidRPr="008861D0">
        <w:t xml:space="preserve">Some submitters thought the outcomes did not go far enough and recommended a complete model shift. Funding and guidance </w:t>
      </w:r>
      <w:r w:rsidR="00526C47" w:rsidRPr="008861D0">
        <w:t xml:space="preserve">would be </w:t>
      </w:r>
      <w:r w:rsidRPr="008861D0">
        <w:t>needed to support this shift. A few submitters thought the outcomes relied too much on the status quo and lacked innovation.</w:t>
      </w:r>
    </w:p>
    <w:p w14:paraId="236B857C" w14:textId="77777777" w:rsidR="00CC596A" w:rsidRPr="008861D0" w:rsidRDefault="00CC596A" w:rsidP="008E53B7">
      <w:pPr>
        <w:pStyle w:val="BodyText"/>
        <w:keepLines/>
      </w:pPr>
      <w:r w:rsidRPr="008861D0">
        <w:t xml:space="preserve">Many submitters particularly welcomed the focus on iwi and Māori in this chapter and considered these aspects of the plan a priority. Many submitters noted the importance of partnership and funding for Māori communities to adapt and conserve taonga/cultural assets including </w:t>
      </w:r>
      <w:proofErr w:type="spellStart"/>
      <w:r w:rsidRPr="008861D0">
        <w:t>urupā</w:t>
      </w:r>
      <w:proofErr w:type="spellEnd"/>
      <w:r w:rsidRPr="008861D0">
        <w:t>. Some submitters recognised the importance of cultural infrastructure and recommended including this concept in the objectives. Some submitters recommended the addition of an objective emphasising the empowerment of iwi/Māori in managing their cultural assets and taonga.</w:t>
      </w:r>
    </w:p>
    <w:p w14:paraId="6EECB2FF" w14:textId="6FC84A67" w:rsidR="00CC596A" w:rsidRPr="008861D0" w:rsidRDefault="00CC596A" w:rsidP="008E53B7">
      <w:pPr>
        <w:pStyle w:val="BodyText"/>
      </w:pPr>
      <w:r w:rsidRPr="008861D0">
        <w:t>Other proposed amendments</w:t>
      </w:r>
      <w:r w:rsidR="00F1314E" w:rsidRPr="008861D0">
        <w:t>:</w:t>
      </w:r>
    </w:p>
    <w:p w14:paraId="099BCF62" w14:textId="4CEE4E8F" w:rsidR="00CC596A" w:rsidRPr="008861D0" w:rsidRDefault="00CC596A" w:rsidP="008E53B7">
      <w:pPr>
        <w:pStyle w:val="Bullet"/>
      </w:pPr>
      <w:r w:rsidRPr="008861D0">
        <w:lastRenderedPageBreak/>
        <w:t xml:space="preserve">Objective HBP2 </w:t>
      </w:r>
      <w:r w:rsidR="0097259B" w:rsidRPr="008861D0">
        <w:t xml:space="preserve">– </w:t>
      </w:r>
      <w:r w:rsidRPr="008861D0">
        <w:t xml:space="preserve">this should be amended to include the word </w:t>
      </w:r>
      <w:r w:rsidR="004F7122" w:rsidRPr="008861D0">
        <w:t>‘</w:t>
      </w:r>
      <w:r w:rsidRPr="008861D0">
        <w:t>avoid</w:t>
      </w:r>
      <w:r w:rsidR="004F7122" w:rsidRPr="008861D0">
        <w:t>’</w:t>
      </w:r>
      <w:r w:rsidRPr="008861D0">
        <w:t xml:space="preserve"> </w:t>
      </w:r>
      <w:r w:rsidR="00F1314E" w:rsidRPr="008861D0">
        <w:t>–</w:t>
      </w:r>
      <w:r w:rsidRPr="008861D0">
        <w:t xml:space="preserve"> </w:t>
      </w:r>
      <w:r w:rsidR="00F1314E" w:rsidRPr="008861D0">
        <w:t>that is,</w:t>
      </w:r>
      <w:r w:rsidRPr="008861D0">
        <w:t xml:space="preserve"> </w:t>
      </w:r>
      <w:r w:rsidR="004F7122" w:rsidRPr="008861D0">
        <w:t>‘</w:t>
      </w:r>
      <w:r w:rsidRPr="008861D0">
        <w:t>minimise or avoid risks to communities from climate change</w:t>
      </w:r>
      <w:r w:rsidR="004F7122" w:rsidRPr="008861D0">
        <w:t>’</w:t>
      </w:r>
      <w:r w:rsidR="003F06D0" w:rsidRPr="008861D0">
        <w:t>.</w:t>
      </w:r>
    </w:p>
    <w:p w14:paraId="396FA810" w14:textId="7456D8F1" w:rsidR="00CC596A" w:rsidRPr="008861D0" w:rsidRDefault="00F1314E" w:rsidP="008E53B7">
      <w:pPr>
        <w:pStyle w:val="Bullet"/>
      </w:pPr>
      <w:r w:rsidRPr="008861D0">
        <w:t>I</w:t>
      </w:r>
      <w:r w:rsidR="00CC596A" w:rsidRPr="008861D0">
        <w:t>nclude connectivity to places</w:t>
      </w:r>
      <w:r w:rsidR="003F06D0" w:rsidRPr="008861D0">
        <w:t>.</w:t>
      </w:r>
    </w:p>
    <w:p w14:paraId="5A2ADFEA" w14:textId="77777777" w:rsidR="008E53B7" w:rsidRPr="008861D0" w:rsidRDefault="003F06D0" w:rsidP="008E53B7">
      <w:pPr>
        <w:pStyle w:val="Bullet"/>
        <w:rPr>
          <w:lang w:eastAsia="en-US"/>
        </w:rPr>
      </w:pPr>
      <w:r w:rsidRPr="008861D0">
        <w:t>S</w:t>
      </w:r>
      <w:r w:rsidR="00CC596A" w:rsidRPr="008861D0">
        <w:t>plit HBP1</w:t>
      </w:r>
      <w:r w:rsidR="00CC596A" w:rsidRPr="008861D0">
        <w:rPr>
          <w:lang w:eastAsia="en-US"/>
        </w:rPr>
        <w:t xml:space="preserve"> into two objectives: 1) Homes and buildings are climate resilient 2) Homes and buildings meet social and cultural needs.</w:t>
      </w:r>
    </w:p>
    <w:p w14:paraId="78ED8892" w14:textId="6CF27DCE" w:rsidR="00C767CA" w:rsidRPr="008861D0" w:rsidRDefault="00C767CA" w:rsidP="00182E38">
      <w:pPr>
        <w:pStyle w:val="Heading4"/>
        <w:spacing w:after="240"/>
      </w:pPr>
      <w:r w:rsidRPr="008861D0">
        <w:t>Guiding central government actions to increase resilience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94923" w:rsidRPr="008861D0" w14:paraId="6661BAF6" w14:textId="77777777" w:rsidTr="00894923">
        <w:tc>
          <w:tcPr>
            <w:tcW w:w="0" w:type="auto"/>
            <w:shd w:val="clear" w:color="auto" w:fill="D2DDE2"/>
          </w:tcPr>
          <w:p w14:paraId="1C117FD4" w14:textId="1738D048" w:rsidR="00894923" w:rsidRPr="008861D0" w:rsidRDefault="00894923" w:rsidP="00182E38">
            <w:pPr>
              <w:pStyle w:val="Boxtext"/>
              <w:spacing w:before="180" w:after="180"/>
              <w:jc w:val="left"/>
            </w:pPr>
            <w:r w:rsidRPr="008861D0">
              <w:rPr>
                <w:b/>
                <w:bCs/>
              </w:rPr>
              <w:t>Question 20:</w:t>
            </w:r>
            <w:r w:rsidRPr="008861D0">
              <w:t xml:space="preserve"> What else should guide central government</w:t>
            </w:r>
            <w:r w:rsidR="004F7122" w:rsidRPr="008861D0">
              <w:t>’</w:t>
            </w:r>
            <w:r w:rsidRPr="008861D0">
              <w:t>s actions to increase the resilience of our homes, buildings and places?</w:t>
            </w:r>
          </w:p>
        </w:tc>
      </w:tr>
    </w:tbl>
    <w:p w14:paraId="39D7492C" w14:textId="1C75A689" w:rsidR="00845554" w:rsidRPr="008861D0" w:rsidRDefault="00845554" w:rsidP="00894923">
      <w:pPr>
        <w:pStyle w:val="BodyText"/>
        <w:spacing w:before="240"/>
      </w:pPr>
      <w:r w:rsidRPr="008861D0">
        <w:t xml:space="preserve">Some submitters discussed the need for actions to be informed by the existing issues and challenges in the housing market (including affordability and poor housing), which </w:t>
      </w:r>
      <w:r w:rsidR="00720761" w:rsidRPr="008861D0">
        <w:t xml:space="preserve">were </w:t>
      </w:r>
      <w:r w:rsidRPr="008861D0">
        <w:t>likely to be exacerbated by climate change. These submitters referred to the need to improve the</w:t>
      </w:r>
      <w:r w:rsidR="00894923" w:rsidRPr="008861D0">
        <w:t> </w:t>
      </w:r>
      <w:r w:rsidRPr="008861D0">
        <w:t>quality of new and existing builds, and to incorporate passive cooling techniques, solar technology, and water-saving or reuse technology. Submitters mentioned the conflict between climate resilience and affordability. Submitters noted that changes proposed in the draft plan alongside other recent or planned regulatory changes could detrimentally impact construction costs as well as housing and building supply and affordability.</w:t>
      </w:r>
    </w:p>
    <w:p w14:paraId="131EEAFD" w14:textId="2456191E" w:rsidR="00845554" w:rsidRPr="008861D0" w:rsidRDefault="00845554" w:rsidP="00894923">
      <w:pPr>
        <w:pStyle w:val="BodyText"/>
      </w:pPr>
      <w:r w:rsidRPr="008861D0">
        <w:t>Some submitters noted a need to provide adequate housing for people forced to relocate as part of managed retreats (</w:t>
      </w:r>
      <w:proofErr w:type="spellStart"/>
      <w:r w:rsidR="0009391B" w:rsidRPr="008861D0">
        <w:t>eg</w:t>
      </w:r>
      <w:proofErr w:type="spellEnd"/>
      <w:r w:rsidRPr="008861D0">
        <w:t xml:space="preserve">, </w:t>
      </w:r>
      <w:r w:rsidR="003037BD" w:rsidRPr="008861D0">
        <w:t>after</w:t>
      </w:r>
      <w:r w:rsidRPr="008861D0">
        <w:t xml:space="preserve"> flooding). Some submitters sought a focus on equity and affordability of social housing for low-income earners, financial incentives for climate</w:t>
      </w:r>
      <w:r w:rsidR="00A40A89" w:rsidRPr="008861D0">
        <w:t>-</w:t>
      </w:r>
      <w:r w:rsidRPr="008861D0">
        <w:t>resilient building solutions, guidance for local authorities and property owners, solutions for renters and opportunities to develop housing for Māori.</w:t>
      </w:r>
    </w:p>
    <w:p w14:paraId="2429A2C2" w14:textId="3B258855" w:rsidR="00845554" w:rsidRPr="008861D0" w:rsidRDefault="00845554" w:rsidP="009F43C1">
      <w:pPr>
        <w:pStyle w:val="Quote"/>
        <w:ind w:right="510"/>
        <w:rPr>
          <w:spacing w:val="-2"/>
          <w:lang w:eastAsia="en-US"/>
        </w:rPr>
      </w:pPr>
      <w:r w:rsidRPr="008861D0">
        <w:rPr>
          <w:lang w:eastAsia="en-US"/>
        </w:rPr>
        <w:t>Making homes, buildings, and places resilient to the changing climate will result in added cost to home and building owners and to the communities that habitat</w:t>
      </w:r>
      <w:r w:rsidR="00523358" w:rsidRPr="008861D0">
        <w:rPr>
          <w:lang w:eastAsia="en-US"/>
        </w:rPr>
        <w:t xml:space="preserve"> [sic] </w:t>
      </w:r>
      <w:r w:rsidRPr="008861D0">
        <w:rPr>
          <w:lang w:eastAsia="en-US"/>
        </w:rPr>
        <w:t xml:space="preserve">places. </w:t>
      </w:r>
      <w:r w:rsidRPr="008861D0">
        <w:rPr>
          <w:spacing w:val="-2"/>
          <w:lang w:eastAsia="en-US"/>
        </w:rPr>
        <w:t>Affordability must be addressed for those most impacted and vulnerable. – Local government</w:t>
      </w:r>
    </w:p>
    <w:p w14:paraId="6C55C4D1" w14:textId="13024D0C" w:rsidR="00845554" w:rsidRPr="008861D0" w:rsidRDefault="00845554" w:rsidP="009F43C1">
      <w:pPr>
        <w:pStyle w:val="BodyText"/>
      </w:pPr>
      <w:r w:rsidRPr="008861D0">
        <w:t>Some submitters discussed the need for the Government to work closely with Māori, local authorities and the private sector. Some submitters noted the key role of local authorities in implementing central government mitigation and adaptation policy. These submitters sought greater guidance at a national level and resourcing for local authorities, and updates to the Building Act and the Building Code to facilitate improvements to create climate</w:t>
      </w:r>
      <w:r w:rsidR="0080707B" w:rsidRPr="008861D0">
        <w:t>-</w:t>
      </w:r>
      <w:r w:rsidRPr="008861D0">
        <w:t>resilient buildings and information for homeowners and renters on how to increase the resilience of</w:t>
      </w:r>
      <w:r w:rsidR="009F43C1" w:rsidRPr="008861D0">
        <w:t> </w:t>
      </w:r>
      <w:r w:rsidRPr="008861D0">
        <w:t xml:space="preserve">their homes. </w:t>
      </w:r>
    </w:p>
    <w:p w14:paraId="1346EF00" w14:textId="6B75B67B" w:rsidR="00C767CA" w:rsidRPr="008861D0" w:rsidRDefault="00C767CA" w:rsidP="00182E38">
      <w:pPr>
        <w:pStyle w:val="Heading4"/>
        <w:spacing w:after="120"/>
      </w:pPr>
      <w:r w:rsidRPr="008861D0">
        <w:t>Agreement with homes, buildings and places actions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46821" w:rsidRPr="008861D0" w14:paraId="5527DEC4" w14:textId="77777777" w:rsidTr="00846821">
        <w:tc>
          <w:tcPr>
            <w:tcW w:w="0" w:type="auto"/>
            <w:shd w:val="clear" w:color="auto" w:fill="D2DDE2"/>
          </w:tcPr>
          <w:p w14:paraId="357586FB" w14:textId="77777777" w:rsidR="00846821" w:rsidRPr="008861D0" w:rsidRDefault="00846821" w:rsidP="00872957">
            <w:pPr>
              <w:pStyle w:val="Boxtext"/>
              <w:spacing w:before="180"/>
              <w:jc w:val="left"/>
            </w:pPr>
            <w:r w:rsidRPr="008861D0">
              <w:rPr>
                <w:b/>
                <w:bCs/>
              </w:rPr>
              <w:t>Question 21:</w:t>
            </w:r>
            <w:r w:rsidRPr="008861D0">
              <w:t xml:space="preserve"> Do you agree with the actions set out in this chapter?</w:t>
            </w:r>
          </w:p>
          <w:p w14:paraId="78C80D6B" w14:textId="77777777" w:rsidR="00846821" w:rsidRPr="008861D0" w:rsidRDefault="00846821" w:rsidP="00872957">
            <w:pPr>
              <w:pStyle w:val="Boxbullet"/>
              <w:spacing w:after="100"/>
              <w:jc w:val="left"/>
            </w:pPr>
            <w:r w:rsidRPr="008861D0">
              <w:t xml:space="preserve">Build property resilience. </w:t>
            </w:r>
          </w:p>
          <w:p w14:paraId="2DB7B197" w14:textId="77777777" w:rsidR="00846821" w:rsidRPr="008861D0" w:rsidRDefault="00846821" w:rsidP="00872957">
            <w:pPr>
              <w:pStyle w:val="Boxbullet"/>
              <w:spacing w:after="100"/>
              <w:jc w:val="left"/>
            </w:pPr>
            <w:r w:rsidRPr="008861D0">
              <w:t xml:space="preserve">Establish an initiative for resilient public housing. </w:t>
            </w:r>
          </w:p>
          <w:p w14:paraId="7B24C119" w14:textId="77777777" w:rsidR="00846821" w:rsidRPr="008861D0" w:rsidRDefault="00846821" w:rsidP="00872957">
            <w:pPr>
              <w:pStyle w:val="Boxbullet"/>
              <w:spacing w:after="100"/>
              <w:jc w:val="left"/>
            </w:pPr>
            <w:r w:rsidRPr="008861D0">
              <w:t xml:space="preserve">Embed adaptation in funding models for housing and urban development, and Māori housing. </w:t>
            </w:r>
          </w:p>
          <w:p w14:paraId="786BA863" w14:textId="4C10D4B7" w:rsidR="00846821" w:rsidRPr="008861D0" w:rsidRDefault="00846821" w:rsidP="00872957">
            <w:pPr>
              <w:pStyle w:val="Boxbullet"/>
              <w:spacing w:after="180"/>
              <w:jc w:val="left"/>
            </w:pPr>
            <w:r w:rsidRPr="008861D0">
              <w:t>Support kaitiaki communities to adapt and conserve taonga/cultural assets.</w:t>
            </w:r>
          </w:p>
        </w:tc>
      </w:tr>
    </w:tbl>
    <w:p w14:paraId="33300864" w14:textId="1CE4A28A" w:rsidR="00A91EF7" w:rsidRPr="008861D0" w:rsidRDefault="00A91EF7" w:rsidP="00846821">
      <w:pPr>
        <w:pStyle w:val="BodyText"/>
        <w:spacing w:before="240"/>
      </w:pPr>
      <w:r w:rsidRPr="008861D0">
        <w:lastRenderedPageBreak/>
        <w:t>Some submitters expressed support for a range of building types being included. Submitters generally endorsed equipping people with knowledge, for example, through advice and guidance on the resilience of homes, buildings and places. This could include the development of a robust climate</w:t>
      </w:r>
      <w:r w:rsidR="009575D1" w:rsidRPr="008861D0">
        <w:t>-</w:t>
      </w:r>
      <w:r w:rsidRPr="008861D0">
        <w:t>hazard assessment framework for new builds and guidance on managing existing buildings.</w:t>
      </w:r>
    </w:p>
    <w:p w14:paraId="54BEAA4F" w14:textId="0C82AE77" w:rsidR="00A91EF7" w:rsidRPr="008861D0" w:rsidRDefault="00A91EF7" w:rsidP="00A91EF7">
      <w:pPr>
        <w:pStyle w:val="BodyText"/>
      </w:pPr>
      <w:r w:rsidRPr="008861D0">
        <w:t xml:space="preserve">Submitters called for funding and programme support, particularly for local government to ensure policies </w:t>
      </w:r>
      <w:r w:rsidR="009575D1" w:rsidRPr="008861D0">
        <w:t xml:space="preserve">were </w:t>
      </w:r>
      <w:r w:rsidRPr="008861D0">
        <w:t>effectively implemented, while criticising a lack of adequate funding for infrastructure providers. Submitters also emphasi</w:t>
      </w:r>
      <w:r w:rsidR="00AC481F" w:rsidRPr="008861D0">
        <w:t>s</w:t>
      </w:r>
      <w:r w:rsidRPr="008861D0">
        <w:t xml:space="preserve">ed the need for clear responsibilities among key stakeholders. </w:t>
      </w:r>
    </w:p>
    <w:p w14:paraId="31988B91" w14:textId="77777777" w:rsidR="00A91EF7" w:rsidRPr="008861D0" w:rsidRDefault="00A91EF7" w:rsidP="005275D2">
      <w:pPr>
        <w:pStyle w:val="Quote"/>
        <w:rPr>
          <w:lang w:eastAsia="en-US"/>
        </w:rPr>
      </w:pPr>
      <w:r w:rsidRPr="008861D0">
        <w:rPr>
          <w:lang w:eastAsia="en-US"/>
        </w:rPr>
        <w:t xml:space="preserve">A significant barrier to increasing resilience is that the building code adopts a minimum compliance approach which does not </w:t>
      </w:r>
      <w:r w:rsidRPr="008861D0">
        <w:t>enable</w:t>
      </w:r>
      <w:r w:rsidRPr="008861D0">
        <w:rPr>
          <w:lang w:eastAsia="en-US"/>
        </w:rPr>
        <w:t xml:space="preserve"> Council to impose higher standards. Changes to the Building Code need to either provide greater flexibility or significantly improve standards to meet climate change outcomes. – Local government </w:t>
      </w:r>
    </w:p>
    <w:p w14:paraId="442EFE9C" w14:textId="37D1F77B" w:rsidR="00A91EF7" w:rsidRPr="008861D0" w:rsidRDefault="00A91EF7" w:rsidP="005275D2">
      <w:pPr>
        <w:pStyle w:val="BodyText"/>
      </w:pPr>
      <w:r w:rsidRPr="008861D0">
        <w:t xml:space="preserve">Many submitters supported achieving change through standards, regulations, </w:t>
      </w:r>
      <w:proofErr w:type="gramStart"/>
      <w:r w:rsidRPr="008861D0">
        <w:t>legislation</w:t>
      </w:r>
      <w:proofErr w:type="gramEnd"/>
      <w:r w:rsidRPr="008861D0">
        <w:t xml:space="preserve"> and guidance to shape the industry and support climate resilience, in particular through updating the Building Code. Submitters explained that this would provide clarity for the industry, which could help to reduce costs (which was a concern of submitters due to the cost of making housing more resilient). Submitters referred to the use of incentives, for example</w:t>
      </w:r>
      <w:r w:rsidR="000952C5" w:rsidRPr="008861D0">
        <w:t>,</w:t>
      </w:r>
      <w:r w:rsidRPr="008861D0">
        <w:t xml:space="preserve"> by local authorities, to supplement education and planning provisions, working with the insurance and</w:t>
      </w:r>
      <w:r w:rsidR="002A467F" w:rsidRPr="008861D0">
        <w:t> </w:t>
      </w:r>
      <w:r w:rsidRPr="008861D0">
        <w:t>banking sectors.</w:t>
      </w:r>
    </w:p>
    <w:p w14:paraId="59EA84B5" w14:textId="395E691F" w:rsidR="00A91EF7" w:rsidRPr="008861D0" w:rsidRDefault="00A91EF7" w:rsidP="005275D2">
      <w:pPr>
        <w:pStyle w:val="Quote"/>
        <w:rPr>
          <w:lang w:eastAsia="en-US"/>
        </w:rPr>
      </w:pPr>
      <w:r w:rsidRPr="008861D0">
        <w:rPr>
          <w:lang w:eastAsia="en-US"/>
        </w:rPr>
        <w:t>Central Government needs to prioritise support to assist local authorities to identify and</w:t>
      </w:r>
      <w:r w:rsidR="002A467F" w:rsidRPr="008861D0">
        <w:rPr>
          <w:lang w:eastAsia="en-US"/>
        </w:rPr>
        <w:t> </w:t>
      </w:r>
      <w:r w:rsidRPr="008861D0">
        <w:rPr>
          <w:lang w:eastAsia="en-US"/>
        </w:rPr>
        <w:t xml:space="preserve">plan for destinations where those that will be affected by managed retreat can be relocated to, as part of district planning. </w:t>
      </w:r>
      <w:r w:rsidRPr="008861D0">
        <w:rPr>
          <w:iCs/>
          <w:lang w:eastAsia="en-US"/>
        </w:rPr>
        <w:t xml:space="preserve">– Local government </w:t>
      </w:r>
    </w:p>
    <w:p w14:paraId="14F1EC06" w14:textId="0989CEA7" w:rsidR="00A91EF7" w:rsidRPr="008861D0" w:rsidRDefault="00A91EF7" w:rsidP="005275D2">
      <w:pPr>
        <w:pStyle w:val="BodyText"/>
      </w:pPr>
      <w:r w:rsidRPr="008861D0">
        <w:t>Some submitters called for more detailed advice on how to conserve taonga, while others called for more information to help Māori to plan and adapt, taking a broader lens than just conserving taonga (</w:t>
      </w:r>
      <w:proofErr w:type="spellStart"/>
      <w:r w:rsidRPr="008861D0">
        <w:t>eg</w:t>
      </w:r>
      <w:proofErr w:type="spellEnd"/>
      <w:r w:rsidR="008B29B8" w:rsidRPr="008861D0">
        <w:t>,</w:t>
      </w:r>
      <w:r w:rsidRPr="008861D0">
        <w:t xml:space="preserve"> funding, mental health support</w:t>
      </w:r>
      <w:r w:rsidR="009A48A2" w:rsidRPr="008861D0">
        <w:t xml:space="preserve"> and</w:t>
      </w:r>
      <w:r w:rsidRPr="008861D0">
        <w:t xml:space="preserve"> economic opportunities). Some submitters highlighted the distinction between protecting cultural heritage and protecting Māori cultural heritage, and the importance of protecting both.</w:t>
      </w:r>
    </w:p>
    <w:p w14:paraId="1FF8549C" w14:textId="26163F4B" w:rsidR="00A91EF7" w:rsidRPr="008861D0" w:rsidRDefault="00A91EF7" w:rsidP="00A91EF7">
      <w:pPr>
        <w:pStyle w:val="BodyText"/>
      </w:pPr>
      <w:r w:rsidRPr="008861D0">
        <w:t xml:space="preserve">Some submitters referred to the need to prioritise communities </w:t>
      </w:r>
      <w:r w:rsidR="004A19AE" w:rsidRPr="008861D0">
        <w:t xml:space="preserve">now </w:t>
      </w:r>
      <w:r w:rsidRPr="008861D0">
        <w:t xml:space="preserve">and take a more holistic approach to land, flood plan and water management. This would include considering how homes, buildings and places </w:t>
      </w:r>
      <w:r w:rsidR="00B05633" w:rsidRPr="008861D0">
        <w:t xml:space="preserve">were </w:t>
      </w:r>
      <w:r w:rsidRPr="008861D0">
        <w:t>embedded within the wider infrastructure network through nature-based solutions.</w:t>
      </w:r>
    </w:p>
    <w:p w14:paraId="7568E605" w14:textId="3981527F" w:rsidR="00C767CA" w:rsidRPr="008861D0" w:rsidRDefault="00C767CA" w:rsidP="00182E38">
      <w:pPr>
        <w:pStyle w:val="Heading4"/>
        <w:spacing w:after="240"/>
      </w:pPr>
      <w:r w:rsidRPr="008861D0">
        <w:t>Other actions for government consideration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93A7D" w:rsidRPr="008861D0" w14:paraId="0E0EE05F" w14:textId="77777777" w:rsidTr="00393A7D">
        <w:tc>
          <w:tcPr>
            <w:tcW w:w="0" w:type="auto"/>
            <w:shd w:val="clear" w:color="auto" w:fill="D2DDE2"/>
          </w:tcPr>
          <w:p w14:paraId="0623EF20" w14:textId="77777777" w:rsidR="00393A7D" w:rsidRPr="008861D0" w:rsidRDefault="00393A7D" w:rsidP="00182E38">
            <w:pPr>
              <w:pStyle w:val="Boxtext"/>
              <w:spacing w:before="180"/>
              <w:jc w:val="left"/>
            </w:pPr>
            <w:r w:rsidRPr="008861D0">
              <w:rPr>
                <w:b/>
                <w:bCs/>
              </w:rPr>
              <w:t>Question 22:</w:t>
            </w:r>
            <w:r w:rsidRPr="008861D0">
              <w:t xml:space="preserve"> Are there other actions central government should consider to:</w:t>
            </w:r>
          </w:p>
          <w:p w14:paraId="2B9941FE" w14:textId="62E9EA96" w:rsidR="00393A7D" w:rsidRPr="008861D0" w:rsidRDefault="00393A7D" w:rsidP="00947835">
            <w:pPr>
              <w:pStyle w:val="Boxtext"/>
              <w:numPr>
                <w:ilvl w:val="0"/>
                <w:numId w:val="48"/>
              </w:numPr>
              <w:spacing w:before="0"/>
              <w:ind w:left="681" w:hanging="397"/>
              <w:jc w:val="left"/>
            </w:pPr>
            <w:r w:rsidRPr="008861D0">
              <w:t xml:space="preserve">better promote the use of </w:t>
            </w:r>
            <w:proofErr w:type="spellStart"/>
            <w:r w:rsidRPr="008861D0">
              <w:t>mātauranga</w:t>
            </w:r>
            <w:proofErr w:type="spellEnd"/>
            <w:r w:rsidRPr="008861D0">
              <w:t xml:space="preserve"> Māori and Māori urban design principles to support adaptation of homes, buildings and places?</w:t>
            </w:r>
          </w:p>
          <w:p w14:paraId="31857CEC" w14:textId="7BD4B1F1" w:rsidR="00393A7D" w:rsidRPr="008861D0" w:rsidRDefault="00393A7D" w:rsidP="00947835">
            <w:pPr>
              <w:pStyle w:val="Boxtext"/>
              <w:numPr>
                <w:ilvl w:val="0"/>
                <w:numId w:val="48"/>
              </w:numPr>
              <w:spacing w:before="0"/>
              <w:ind w:left="681" w:hanging="397"/>
              <w:jc w:val="left"/>
            </w:pPr>
            <w:r w:rsidRPr="008861D0">
              <w:t>ensure these actions support adaptation measures targeted to different places and respond to local social, cultural, economic and environmental characteristics?</w:t>
            </w:r>
          </w:p>
          <w:p w14:paraId="691646CB" w14:textId="449A6C48" w:rsidR="00393A7D" w:rsidRPr="008861D0" w:rsidRDefault="00393A7D" w:rsidP="00947835">
            <w:pPr>
              <w:pStyle w:val="Boxtext"/>
              <w:numPr>
                <w:ilvl w:val="0"/>
                <w:numId w:val="48"/>
              </w:numPr>
              <w:spacing w:before="0"/>
              <w:ind w:left="681" w:hanging="397"/>
              <w:jc w:val="left"/>
            </w:pPr>
            <w:r w:rsidRPr="008861D0">
              <w:t>understand and minimise the impacts to cultural heritage arising from climate change?</w:t>
            </w:r>
          </w:p>
          <w:p w14:paraId="6760F7CA" w14:textId="0F065DF7" w:rsidR="00393A7D" w:rsidRPr="008861D0" w:rsidRDefault="00393A7D" w:rsidP="00947835">
            <w:pPr>
              <w:pStyle w:val="Boxtext"/>
              <w:numPr>
                <w:ilvl w:val="0"/>
                <w:numId w:val="48"/>
              </w:numPr>
              <w:spacing w:before="0" w:after="180"/>
              <w:ind w:left="681" w:hanging="397"/>
              <w:jc w:val="left"/>
            </w:pPr>
            <w:r w:rsidRPr="008861D0">
              <w:t>Do you see any further opportunities to ensure that groups who may be disproportionally impacted by climate change, or who are less able to adapt (such as those on low incomes, beneficiaries, disabled people, women, older people, youth, migrant communities) have continued and improved access to infrastructure services as we adapt?</w:t>
            </w:r>
            <w:r w:rsidR="00CE43B1" w:rsidRPr="008861D0">
              <w:t xml:space="preserve"> </w:t>
            </w:r>
          </w:p>
        </w:tc>
      </w:tr>
    </w:tbl>
    <w:p w14:paraId="211674E8" w14:textId="046A9D60" w:rsidR="00523E8B" w:rsidRPr="008861D0" w:rsidRDefault="00523E8B" w:rsidP="00F54CA0">
      <w:pPr>
        <w:pStyle w:val="BodyText"/>
        <w:spacing w:before="240"/>
      </w:pPr>
      <w:r w:rsidRPr="008861D0">
        <w:lastRenderedPageBreak/>
        <w:t xml:space="preserve">Submitters called for a range of actions to promote the use of </w:t>
      </w:r>
      <w:proofErr w:type="spellStart"/>
      <w:r w:rsidRPr="008861D0">
        <w:t>mātauranga</w:t>
      </w:r>
      <w:proofErr w:type="spellEnd"/>
      <w:r w:rsidRPr="008861D0">
        <w:t xml:space="preserve"> Māori and Māori urban design principles, including supporting </w:t>
      </w:r>
      <w:r w:rsidR="008844AB" w:rsidRPr="008861D0">
        <w:t xml:space="preserve">the development of </w:t>
      </w:r>
      <w:r w:rsidRPr="008861D0">
        <w:t xml:space="preserve">Māori housing, including </w:t>
      </w:r>
      <w:proofErr w:type="spellStart"/>
      <w:r w:rsidRPr="008861D0">
        <w:t>mātauranga</w:t>
      </w:r>
      <w:proofErr w:type="spellEnd"/>
      <w:r w:rsidRPr="008861D0">
        <w:t xml:space="preserve"> Māori in training and apprenticeships, and recognising existing Māori frameworks and groups, for example, </w:t>
      </w:r>
      <w:proofErr w:type="spellStart"/>
      <w:r w:rsidRPr="008861D0">
        <w:t>Ngā</w:t>
      </w:r>
      <w:proofErr w:type="spellEnd"/>
      <w:r w:rsidRPr="008861D0">
        <w:t xml:space="preserve"> </w:t>
      </w:r>
      <w:proofErr w:type="spellStart"/>
      <w:r w:rsidRPr="008861D0">
        <w:t>Aho</w:t>
      </w:r>
      <w:proofErr w:type="spellEnd"/>
      <w:r w:rsidRPr="008861D0">
        <w:t xml:space="preserve"> (a network of Māori and indigenous design professionals) and the </w:t>
      </w:r>
      <w:proofErr w:type="spellStart"/>
      <w:r w:rsidRPr="008861D0">
        <w:t>Te</w:t>
      </w:r>
      <w:proofErr w:type="spellEnd"/>
      <w:r w:rsidRPr="008861D0">
        <w:t xml:space="preserve"> </w:t>
      </w:r>
      <w:proofErr w:type="spellStart"/>
      <w:r w:rsidRPr="008861D0">
        <w:t>Aranga</w:t>
      </w:r>
      <w:proofErr w:type="spellEnd"/>
      <w:r w:rsidRPr="008861D0">
        <w:t xml:space="preserve"> </w:t>
      </w:r>
      <w:r w:rsidR="009C2044" w:rsidRPr="008861D0">
        <w:t xml:space="preserve">Māori </w:t>
      </w:r>
      <w:r w:rsidRPr="008861D0">
        <w:t>Design Principle</w:t>
      </w:r>
      <w:r w:rsidR="009C2044" w:rsidRPr="008861D0">
        <w:t>s</w:t>
      </w:r>
      <w:r w:rsidRPr="008861D0">
        <w:t>.</w:t>
      </w:r>
    </w:p>
    <w:p w14:paraId="758F9A8E" w14:textId="77777777" w:rsidR="00523E8B" w:rsidRPr="008861D0" w:rsidRDefault="00523E8B" w:rsidP="00182E38">
      <w:pPr>
        <w:pStyle w:val="Quote"/>
        <w:spacing w:after="120"/>
      </w:pPr>
      <w:r w:rsidRPr="008861D0">
        <w:rPr>
          <w:spacing w:val="-2"/>
          <w:lang w:eastAsia="en-US"/>
        </w:rPr>
        <w:t xml:space="preserve">Government should </w:t>
      </w:r>
      <w:r w:rsidRPr="008861D0">
        <w:rPr>
          <w:spacing w:val="-2"/>
        </w:rPr>
        <w:t>support Māori-led adaptation solutions but be cautious against having</w:t>
      </w:r>
      <w:r w:rsidRPr="008861D0">
        <w:t xml:space="preserve"> two different risk profiles that do not communicate to each other. – Local government </w:t>
      </w:r>
    </w:p>
    <w:p w14:paraId="21293538" w14:textId="77777777" w:rsidR="00523E8B" w:rsidRPr="008861D0" w:rsidRDefault="00523E8B" w:rsidP="00E521C3">
      <w:pPr>
        <w:pStyle w:val="Quote"/>
        <w:rPr>
          <w:lang w:eastAsia="en-US"/>
        </w:rPr>
      </w:pPr>
      <w:r w:rsidRPr="008861D0">
        <w:t>The current structure of central and local government institutions does not often provide for or serve Māori values. A genuine</w:t>
      </w:r>
      <w:r w:rsidRPr="008861D0">
        <w:rPr>
          <w:lang w:eastAsia="en-US"/>
        </w:rPr>
        <w:t xml:space="preserve"> commitment from local and central government to learn and understand what they are trying to promote is therefore imperative. It will also </w:t>
      </w:r>
      <w:r w:rsidRPr="008861D0">
        <w:rPr>
          <w:spacing w:val="-2"/>
          <w:lang w:eastAsia="en-US"/>
        </w:rPr>
        <w:t>assist in enhancing and strengthening the partnership aspect of objective HBP3. – Iwi/</w:t>
      </w:r>
      <w:proofErr w:type="spellStart"/>
      <w:r w:rsidRPr="008861D0">
        <w:rPr>
          <w:spacing w:val="-2"/>
          <w:lang w:eastAsia="en-US"/>
        </w:rPr>
        <w:t>hapū</w:t>
      </w:r>
      <w:proofErr w:type="spellEnd"/>
      <w:r w:rsidRPr="008861D0">
        <w:rPr>
          <w:spacing w:val="-2"/>
          <w:lang w:eastAsia="en-US"/>
        </w:rPr>
        <w:t xml:space="preserve"> </w:t>
      </w:r>
    </w:p>
    <w:p w14:paraId="44EB7418" w14:textId="0A1A9F9E" w:rsidR="00523E8B" w:rsidRPr="008861D0" w:rsidRDefault="00523E8B" w:rsidP="00E521C3">
      <w:pPr>
        <w:pStyle w:val="BodyText"/>
      </w:pPr>
      <w:r w:rsidRPr="008861D0">
        <w:rPr>
          <w:spacing w:val="-2"/>
        </w:rPr>
        <w:t>Some emphasi</w:t>
      </w:r>
      <w:r w:rsidR="00137120" w:rsidRPr="008861D0">
        <w:rPr>
          <w:spacing w:val="-2"/>
        </w:rPr>
        <w:t>s</w:t>
      </w:r>
      <w:r w:rsidRPr="008861D0">
        <w:rPr>
          <w:spacing w:val="-2"/>
        </w:rPr>
        <w:t xml:space="preserve">ed the need to defer to mana whenua when seeking to incorporate </w:t>
      </w:r>
      <w:proofErr w:type="spellStart"/>
      <w:r w:rsidRPr="008861D0">
        <w:rPr>
          <w:spacing w:val="-2"/>
        </w:rPr>
        <w:t>mātauranga</w:t>
      </w:r>
      <w:proofErr w:type="spellEnd"/>
      <w:r w:rsidRPr="008861D0">
        <w:t xml:space="preserve"> Māori and Māori urban design principles to support adaptation. A few submitters disagreed with the recognition of </w:t>
      </w:r>
      <w:proofErr w:type="spellStart"/>
      <w:r w:rsidRPr="008861D0">
        <w:t>mātauranga</w:t>
      </w:r>
      <w:proofErr w:type="spellEnd"/>
      <w:r w:rsidRPr="008861D0">
        <w:t xml:space="preserve"> Māori at all.</w:t>
      </w:r>
    </w:p>
    <w:p w14:paraId="17D192E4" w14:textId="124864B1" w:rsidR="00523E8B" w:rsidRPr="008861D0" w:rsidRDefault="00523E8B" w:rsidP="00E521C3">
      <w:pPr>
        <w:pStyle w:val="BodyText"/>
      </w:pPr>
      <w:r w:rsidRPr="008861D0">
        <w:t>Some submitters noted the importance of a local approach being integrated into the final plan</w:t>
      </w:r>
      <w:r w:rsidR="00027ABC" w:rsidRPr="008861D0">
        <w:t> </w:t>
      </w:r>
      <w:r w:rsidRPr="008861D0">
        <w:t>to avoid a one-size-fits-all approach, which could be implemented by working with local</w:t>
      </w:r>
      <w:r w:rsidR="00027ABC" w:rsidRPr="008861D0">
        <w:t> </w:t>
      </w:r>
      <w:r w:rsidRPr="008861D0">
        <w:t>government. Submitters explained that national guidance should provide consistency. Alongside this, there should be flexibility in responses to account for local needs.</w:t>
      </w:r>
    </w:p>
    <w:p w14:paraId="5DFCE3F5" w14:textId="3A12EF1D" w:rsidR="00523E8B" w:rsidRPr="008861D0" w:rsidRDefault="00523E8B" w:rsidP="00160097">
      <w:pPr>
        <w:pStyle w:val="Quote"/>
        <w:rPr>
          <w:lang w:eastAsia="en-US"/>
        </w:rPr>
      </w:pPr>
      <w:r w:rsidRPr="008861D0">
        <w:rPr>
          <w:lang w:eastAsia="en-US"/>
        </w:rPr>
        <w:t>While some issues are nationally applicable, other</w:t>
      </w:r>
      <w:r w:rsidR="00523358" w:rsidRPr="008861D0">
        <w:rPr>
          <w:lang w:eastAsia="en-US"/>
        </w:rPr>
        <w:t xml:space="preserve"> [sic]</w:t>
      </w:r>
      <w:r w:rsidRPr="008861D0">
        <w:rPr>
          <w:lang w:eastAsia="en-US"/>
        </w:rPr>
        <w:t xml:space="preserve"> are location-specific and need to respond to local </w:t>
      </w:r>
      <w:r w:rsidRPr="008861D0">
        <w:t>circumstances</w:t>
      </w:r>
      <w:r w:rsidRPr="008861D0">
        <w:rPr>
          <w:lang w:eastAsia="en-US"/>
        </w:rPr>
        <w:t xml:space="preserve">, where local government and local communities are the experts. </w:t>
      </w:r>
      <w:r w:rsidRPr="008861D0">
        <w:rPr>
          <w:iCs/>
          <w:lang w:eastAsia="en-US"/>
        </w:rPr>
        <w:t xml:space="preserve">– Local government </w:t>
      </w:r>
    </w:p>
    <w:p w14:paraId="49C21182" w14:textId="46340CFC" w:rsidR="00523E8B" w:rsidRPr="008861D0" w:rsidRDefault="00523E8B" w:rsidP="00160097">
      <w:pPr>
        <w:pStyle w:val="BodyText"/>
      </w:pPr>
      <w:r w:rsidRPr="008861D0">
        <w:t>Some submitters commented on the need for improved guidance for applying cultural heritage</w:t>
      </w:r>
      <w:r w:rsidR="00027ABC" w:rsidRPr="008861D0">
        <w:t> </w:t>
      </w:r>
      <w:r w:rsidRPr="008861D0">
        <w:t>values, for example, in prioritising resourcing due to the number of places at risk of</w:t>
      </w:r>
      <w:r w:rsidR="00027ABC" w:rsidRPr="008861D0">
        <w:t> </w:t>
      </w:r>
      <w:r w:rsidRPr="008861D0">
        <w:t>climate hazards.</w:t>
      </w:r>
    </w:p>
    <w:p w14:paraId="35268A75" w14:textId="77777777" w:rsidR="00523E8B" w:rsidRPr="008861D0" w:rsidRDefault="00523E8B" w:rsidP="00160097">
      <w:pPr>
        <w:pStyle w:val="BodyText"/>
      </w:pPr>
      <w:r w:rsidRPr="008861D0">
        <w:t>Some submitters referred to the importance of recognising the link that heritage can have to other disciplines, for example, to nature-based solutions. A few other submitters argued that cultural heritage should not be considered a priority in the context of the climate crisis.</w:t>
      </w:r>
    </w:p>
    <w:p w14:paraId="2C46BD12" w14:textId="2ABCCCC9" w:rsidR="00C767CA" w:rsidRPr="008861D0" w:rsidRDefault="00C767CA" w:rsidP="00182E38">
      <w:pPr>
        <w:pStyle w:val="Heading4"/>
        <w:spacing w:after="240"/>
      </w:pPr>
      <w:r w:rsidRPr="008861D0">
        <w:t>Government role for supporting actions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C3D60" w:rsidRPr="008861D0" w14:paraId="5F9145D6" w14:textId="77777777" w:rsidTr="00182E38">
        <w:tc>
          <w:tcPr>
            <w:tcW w:w="0" w:type="auto"/>
            <w:shd w:val="clear" w:color="auto" w:fill="D2DDE2"/>
          </w:tcPr>
          <w:p w14:paraId="6AB93E20" w14:textId="34A8A2AA" w:rsidR="005C3D60" w:rsidRPr="008861D0" w:rsidRDefault="005C3D60" w:rsidP="00182E38">
            <w:pPr>
              <w:pStyle w:val="Boxtext"/>
              <w:spacing w:before="180" w:after="180"/>
              <w:jc w:val="left"/>
            </w:pPr>
            <w:r w:rsidRPr="008861D0">
              <w:rPr>
                <w:b/>
                <w:bCs/>
              </w:rPr>
              <w:t>Question 23:</w:t>
            </w:r>
            <w:r w:rsidRPr="008861D0">
              <w:t xml:space="preserve"> Do you think that there is a role for government in supporting actions to make existing homes and/or buildings more resilient to future climate hazards? If yes, what type of support would be effective?</w:t>
            </w:r>
          </w:p>
        </w:tc>
      </w:tr>
    </w:tbl>
    <w:p w14:paraId="4F57983B" w14:textId="2FDD3415" w:rsidR="00070865" w:rsidRPr="008861D0" w:rsidRDefault="00070865" w:rsidP="005C3D60">
      <w:pPr>
        <w:pStyle w:val="BodyText"/>
        <w:spacing w:before="240"/>
      </w:pPr>
      <w:r w:rsidRPr="008861D0">
        <w:t xml:space="preserve">Submitters noted that many </w:t>
      </w:r>
      <w:r w:rsidR="007C356B" w:rsidRPr="008861D0">
        <w:t xml:space="preserve">people could not </w:t>
      </w:r>
      <w:r w:rsidRPr="008861D0">
        <w:t>afford the costs of improving resilience and emphasised the need for government schemes to provide funding, particularly for high-deprivation households and building owners (</w:t>
      </w:r>
      <w:proofErr w:type="spellStart"/>
      <w:r w:rsidR="000C4C91" w:rsidRPr="008861D0">
        <w:t>eg</w:t>
      </w:r>
      <w:proofErr w:type="spellEnd"/>
      <w:r w:rsidR="000C4C91" w:rsidRPr="008861D0">
        <w:t>,</w:t>
      </w:r>
      <w:r w:rsidRPr="008861D0">
        <w:t xml:space="preserve"> loans). Such schemes could be directed through local authorities.</w:t>
      </w:r>
    </w:p>
    <w:p w14:paraId="6E77F063" w14:textId="4BBA5948" w:rsidR="00070865" w:rsidRPr="008861D0" w:rsidRDefault="00070865" w:rsidP="005C3D60">
      <w:pPr>
        <w:pStyle w:val="BodyText"/>
      </w:pPr>
      <w:r w:rsidRPr="008861D0">
        <w:t xml:space="preserve">Submitters suggested that central government provide people with information, tools and incentives to make their properties more resilient. Many submitters called for guidance, </w:t>
      </w:r>
      <w:proofErr w:type="gramStart"/>
      <w:r w:rsidRPr="008861D0">
        <w:t>in particular for</w:t>
      </w:r>
      <w:proofErr w:type="gramEnd"/>
      <w:r w:rsidRPr="008861D0">
        <w:t xml:space="preserve"> retrofitting, as part of the Government</w:t>
      </w:r>
      <w:r w:rsidR="004F7122" w:rsidRPr="008861D0">
        <w:t>’</w:t>
      </w:r>
      <w:r w:rsidRPr="008861D0">
        <w:t>s role in educating the public. This could include sections tailored for different types of homes</w:t>
      </w:r>
      <w:r w:rsidR="009A77F6" w:rsidRPr="008861D0">
        <w:t>,</w:t>
      </w:r>
      <w:r w:rsidRPr="008861D0">
        <w:t xml:space="preserve"> such as older, rural or coastal homes.</w:t>
      </w:r>
    </w:p>
    <w:p w14:paraId="0A4E07D2" w14:textId="77777777" w:rsidR="00070865" w:rsidRPr="008861D0" w:rsidRDefault="00070865" w:rsidP="005C3D60">
      <w:pPr>
        <w:pStyle w:val="Quote"/>
      </w:pPr>
      <w:r w:rsidRPr="008861D0">
        <w:t>Council believes that there is a role for Government in supporting actions to make existing homes and/or buildings more resilient to future climate hazards. Some examples include:</w:t>
      </w:r>
    </w:p>
    <w:p w14:paraId="6E8EAE85" w14:textId="77777777" w:rsidR="00070865" w:rsidRPr="008861D0" w:rsidRDefault="00070865" w:rsidP="007B68EE">
      <w:pPr>
        <w:pStyle w:val="Quote"/>
        <w:spacing w:before="0"/>
        <w:ind w:left="964" w:hanging="397"/>
      </w:pPr>
      <w:r w:rsidRPr="008861D0">
        <w:lastRenderedPageBreak/>
        <w:t>a)</w:t>
      </w:r>
      <w:r w:rsidRPr="008861D0">
        <w:tab/>
        <w:t>Providing a national guide for retrofitting different times of builds.</w:t>
      </w:r>
    </w:p>
    <w:p w14:paraId="72CA1D19" w14:textId="77777777" w:rsidR="00070865" w:rsidRPr="008861D0" w:rsidRDefault="00070865" w:rsidP="007B68EE">
      <w:pPr>
        <w:pStyle w:val="Quote"/>
        <w:spacing w:before="0"/>
        <w:ind w:left="964" w:hanging="397"/>
      </w:pPr>
      <w:r w:rsidRPr="008861D0">
        <w:t>b)</w:t>
      </w:r>
      <w:r w:rsidRPr="008861D0">
        <w:tab/>
        <w:t>Providing ongoing technical support to homeowners and offering a call-in service for answering questions on an ongoing basis</w:t>
      </w:r>
    </w:p>
    <w:p w14:paraId="0FC6B5FF" w14:textId="420EDE1A" w:rsidR="00070865" w:rsidRPr="008861D0" w:rsidRDefault="00070865" w:rsidP="00CA042A">
      <w:pPr>
        <w:pStyle w:val="Quote"/>
        <w:spacing w:before="0" w:after="0"/>
        <w:ind w:left="964" w:hanging="397"/>
        <w:rPr>
          <w:lang w:eastAsia="en-US"/>
        </w:rPr>
      </w:pPr>
      <w:r w:rsidRPr="008861D0">
        <w:t>c)</w:t>
      </w:r>
      <w:r w:rsidRPr="008861D0">
        <w:tab/>
        <w:t>Rolling out a</w:t>
      </w:r>
      <w:r w:rsidRPr="008861D0">
        <w:rPr>
          <w:lang w:eastAsia="en-US"/>
        </w:rPr>
        <w:t xml:space="preserve"> robust awareness programme so that everyone knows about the</w:t>
      </w:r>
      <w:r w:rsidR="00FF360A" w:rsidRPr="008861D0">
        <w:rPr>
          <w:lang w:eastAsia="en-US"/>
        </w:rPr>
        <w:t xml:space="preserve"> </w:t>
      </w:r>
      <w:r w:rsidRPr="008861D0">
        <w:rPr>
          <w:lang w:eastAsia="en-US"/>
        </w:rPr>
        <w:t xml:space="preserve">retrofitting </w:t>
      </w:r>
      <w:proofErr w:type="spellStart"/>
      <w:r w:rsidRPr="008861D0">
        <w:rPr>
          <w:lang w:eastAsia="en-US"/>
        </w:rPr>
        <w:t>kaupapa</w:t>
      </w:r>
      <w:proofErr w:type="spellEnd"/>
      <w:r w:rsidRPr="008861D0">
        <w:rPr>
          <w:lang w:eastAsia="en-US"/>
        </w:rPr>
        <w:t>.</w:t>
      </w:r>
      <w:r w:rsidR="00CA042A" w:rsidRPr="008861D0">
        <w:rPr>
          <w:lang w:eastAsia="en-US"/>
        </w:rPr>
        <w:t xml:space="preserve"> </w:t>
      </w:r>
      <w:r w:rsidR="001A641E" w:rsidRPr="008861D0">
        <w:rPr>
          <w:lang w:eastAsia="en-US"/>
        </w:rPr>
        <w:t xml:space="preserve">– </w:t>
      </w:r>
      <w:r w:rsidRPr="008861D0">
        <w:rPr>
          <w:lang w:eastAsia="en-US"/>
        </w:rPr>
        <w:t>Local government</w:t>
      </w:r>
    </w:p>
    <w:p w14:paraId="5540C2A4" w14:textId="40E1CCD0" w:rsidR="00070865" w:rsidRPr="008861D0" w:rsidRDefault="00070865" w:rsidP="0069563B">
      <w:pPr>
        <w:pStyle w:val="BodyText"/>
      </w:pPr>
      <w:r w:rsidRPr="008861D0">
        <w:t>Some submitters stated that local councils should give targeted incentives to respond to local needs.</w:t>
      </w:r>
      <w:r w:rsidR="00CE43B1" w:rsidRPr="008861D0">
        <w:t xml:space="preserve"> </w:t>
      </w:r>
      <w:r w:rsidRPr="008861D0">
        <w:t>Some submitters suggested amending the Building Code to incentivise resilience improvements and encourag</w:t>
      </w:r>
      <w:r w:rsidR="00FC04D7" w:rsidRPr="008861D0">
        <w:t>e</w:t>
      </w:r>
      <w:r w:rsidRPr="008861D0">
        <w:t xml:space="preserve"> building in appropriate locations only.</w:t>
      </w:r>
    </w:p>
    <w:p w14:paraId="3077E09A" w14:textId="322F6B0A" w:rsidR="00070865" w:rsidRPr="008861D0" w:rsidRDefault="00070865" w:rsidP="0069563B">
      <w:pPr>
        <w:pStyle w:val="BodyText"/>
      </w:pPr>
      <w:r w:rsidRPr="008861D0">
        <w:t>Submitters gave examples of a range of other measures for retrofitting existing stock, or to incentivise retrofitting. This included green roofs, solar panels and water</w:t>
      </w:r>
      <w:r w:rsidR="00866029" w:rsidRPr="008861D0">
        <w:t>-</w:t>
      </w:r>
      <w:r w:rsidRPr="008861D0">
        <w:t>efficiency measures</w:t>
      </w:r>
      <w:r w:rsidR="00861FD7" w:rsidRPr="008861D0">
        <w:t>,</w:t>
      </w:r>
      <w:r w:rsidRPr="008861D0">
        <w:t xml:space="preserve"> such as water tanks, and mandatory climate</w:t>
      </w:r>
      <w:r w:rsidR="00861FD7" w:rsidRPr="008861D0">
        <w:t>-</w:t>
      </w:r>
      <w:r w:rsidRPr="008861D0">
        <w:t>risk statements on LIMs.</w:t>
      </w:r>
    </w:p>
    <w:p w14:paraId="01F03151" w14:textId="2D9CA9C1" w:rsidR="00070865" w:rsidRPr="008861D0" w:rsidRDefault="00070865" w:rsidP="0069563B">
      <w:pPr>
        <w:pStyle w:val="BodyText"/>
      </w:pPr>
      <w:r w:rsidRPr="008861D0">
        <w:t xml:space="preserve">A few submitters discussed the need for </w:t>
      </w:r>
      <w:r w:rsidR="00861FD7" w:rsidRPr="008861D0">
        <w:t xml:space="preserve">the </w:t>
      </w:r>
      <w:r w:rsidRPr="008861D0">
        <w:t xml:space="preserve">Government to work with insurers and the Earthquake Commission to ensure that changes to insurance because of climate change </w:t>
      </w:r>
      <w:r w:rsidR="00CC2662" w:rsidRPr="008861D0">
        <w:t>were</w:t>
      </w:r>
      <w:r w:rsidR="0069563B" w:rsidRPr="008861D0">
        <w:t> </w:t>
      </w:r>
      <w:r w:rsidRPr="008861D0">
        <w:t>not detrimental to disadvantaged groups.</w:t>
      </w:r>
    </w:p>
    <w:p w14:paraId="79F5CA7E" w14:textId="6E31F90C" w:rsidR="00C767CA" w:rsidRPr="008861D0" w:rsidRDefault="00C767CA" w:rsidP="00182E38">
      <w:pPr>
        <w:pStyle w:val="Heading4"/>
        <w:spacing w:after="240"/>
      </w:pPr>
      <w:r w:rsidRPr="008861D0">
        <w:t>Groups most likely to be impacted</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11A6E" w:rsidRPr="008861D0" w14:paraId="398ECD27" w14:textId="77777777" w:rsidTr="00011A6E">
        <w:tc>
          <w:tcPr>
            <w:tcW w:w="0" w:type="auto"/>
            <w:shd w:val="clear" w:color="auto" w:fill="D2DDE2"/>
          </w:tcPr>
          <w:p w14:paraId="413C18C3" w14:textId="35E05AFD" w:rsidR="00011A6E" w:rsidRPr="008861D0" w:rsidRDefault="00011A6E" w:rsidP="00182E38">
            <w:pPr>
              <w:pStyle w:val="Boxtext"/>
              <w:spacing w:before="180" w:after="180"/>
              <w:jc w:val="left"/>
            </w:pPr>
            <w:r w:rsidRPr="008861D0">
              <w:rPr>
                <w:b/>
                <w:bCs/>
              </w:rPr>
              <w:t>Question 24:</w:t>
            </w:r>
            <w:r w:rsidRPr="008861D0">
              <w:t xml:space="preserve"> From the proposed actions for buildings, what groups are likely to be most impacted and what actions or policies could help reduce these impacts?</w:t>
            </w:r>
          </w:p>
        </w:tc>
      </w:tr>
    </w:tbl>
    <w:p w14:paraId="74A02445" w14:textId="05FCEF7F" w:rsidR="00984C5E" w:rsidRPr="008861D0" w:rsidRDefault="00984C5E" w:rsidP="00011A6E">
      <w:pPr>
        <w:pStyle w:val="BodyText"/>
        <w:spacing w:before="240"/>
      </w:pPr>
      <w:r w:rsidRPr="008861D0">
        <w:t xml:space="preserve">Submitters provided different views on the groups most likely to be impacted by the </w:t>
      </w:r>
      <w:r w:rsidR="00E70BB1">
        <w:t>‘</w:t>
      </w:r>
      <w:r w:rsidRPr="008861D0">
        <w:t>H</w:t>
      </w:r>
      <w:r w:rsidR="00E70BB1">
        <w:t>omes, buildings and places’</w:t>
      </w:r>
      <w:r w:rsidRPr="008861D0">
        <w:t xml:space="preserve"> chapter actions</w:t>
      </w:r>
      <w:r w:rsidR="00E8285D" w:rsidRPr="008861D0">
        <w:t>.</w:t>
      </w:r>
      <w:r w:rsidRPr="008861D0">
        <w:t xml:space="preserve"> </w:t>
      </w:r>
      <w:r w:rsidR="00C83233" w:rsidRPr="008861D0">
        <w:t>O</w:t>
      </w:r>
      <w:r w:rsidRPr="008861D0">
        <w:t>verall</w:t>
      </w:r>
      <w:r w:rsidR="00C83233" w:rsidRPr="008861D0">
        <w:t>, however,</w:t>
      </w:r>
      <w:r w:rsidRPr="008861D0">
        <w:t xml:space="preserve"> submitters saw the need for appropriate levels of funding and investment for the actions to be successful. Submitters explained that chapter actions </w:t>
      </w:r>
      <w:r w:rsidR="00C83233" w:rsidRPr="008861D0">
        <w:t xml:space="preserve">would </w:t>
      </w:r>
      <w:r w:rsidRPr="008861D0">
        <w:t xml:space="preserve">need new targeted funding programmes to ensure everyone </w:t>
      </w:r>
      <w:r w:rsidR="00C83233" w:rsidRPr="008861D0">
        <w:t xml:space="preserve">had </w:t>
      </w:r>
      <w:r w:rsidRPr="008861D0">
        <w:t xml:space="preserve">an equitable chance to become climate resilient. Submitters strongly recommended developing a framework for these funding programmes to ensure resources </w:t>
      </w:r>
      <w:r w:rsidR="00C83233" w:rsidRPr="008861D0">
        <w:t xml:space="preserve">were </w:t>
      </w:r>
      <w:r w:rsidRPr="008861D0">
        <w:t>allocated equitably</w:t>
      </w:r>
    </w:p>
    <w:p w14:paraId="3E9C675F" w14:textId="7C4B0AD1" w:rsidR="00984C5E" w:rsidRPr="008861D0" w:rsidRDefault="00984C5E" w:rsidP="00BC7BD7">
      <w:pPr>
        <w:pStyle w:val="BodyText"/>
        <w:keepLines/>
      </w:pPr>
      <w:r w:rsidRPr="008861D0">
        <w:t xml:space="preserve">Many submitters mentioned low-income communities and those in public and social housing as likely being most affected by the chapter actions. They noted that vulnerable communities </w:t>
      </w:r>
      <w:r w:rsidR="00C83233" w:rsidRPr="008861D0">
        <w:t xml:space="preserve">would </w:t>
      </w:r>
      <w:r w:rsidRPr="008861D0">
        <w:t>be disproportionately affected by climate</w:t>
      </w:r>
      <w:r w:rsidR="003D0188" w:rsidRPr="008861D0">
        <w:t xml:space="preserve"> </w:t>
      </w:r>
      <w:r w:rsidRPr="008861D0">
        <w:t>change impacts</w:t>
      </w:r>
      <w:r w:rsidR="004D758A" w:rsidRPr="008861D0">
        <w:t xml:space="preserve"> and </w:t>
      </w:r>
      <w:r w:rsidRPr="008861D0">
        <w:t>they should</w:t>
      </w:r>
      <w:r w:rsidR="004D758A" w:rsidRPr="008861D0">
        <w:t>, therefore,</w:t>
      </w:r>
      <w:r w:rsidRPr="008861D0">
        <w:t xml:space="preserve"> be the primary focus of adaptation interventions. </w:t>
      </w:r>
    </w:p>
    <w:p w14:paraId="11368E8B" w14:textId="77777777" w:rsidR="00984C5E" w:rsidRPr="008861D0" w:rsidRDefault="00984C5E" w:rsidP="00011A6E">
      <w:pPr>
        <w:pStyle w:val="Quote"/>
        <w:rPr>
          <w:lang w:eastAsia="en-US"/>
        </w:rPr>
      </w:pPr>
      <w:r w:rsidRPr="008861D0">
        <w:rPr>
          <w:lang w:eastAsia="en-US"/>
        </w:rPr>
        <w:t xml:space="preserve">In answer to this question, we would like to make a distinction between impacts that result in a loss of privilege and impacts that result in further oppression of already marginalised people [...] Those who have less of an economic safety net might be less impacted in absolute terms, but because they are already in a vulnerable position, the relative impact of a smaller loss can be enormous. – NGO </w:t>
      </w:r>
    </w:p>
    <w:p w14:paraId="7507149A" w14:textId="77777777" w:rsidR="00984C5E" w:rsidRPr="008861D0" w:rsidRDefault="00984C5E" w:rsidP="00B31E8C">
      <w:pPr>
        <w:pStyle w:val="BodyText"/>
        <w:spacing w:before="100"/>
      </w:pPr>
      <w:r w:rsidRPr="008861D0">
        <w:t xml:space="preserve">The financial implications of actions to improve climate resilience in buildings and housing were discussed by some submitters, who were concerned about the impact proposed requirements and upgrades would have on affordability – most likely disproportionately affecting renters. </w:t>
      </w:r>
    </w:p>
    <w:p w14:paraId="2BAE5B4C" w14:textId="63C9596C" w:rsidR="00984C5E" w:rsidRPr="008861D0" w:rsidRDefault="00984C5E" w:rsidP="00B31E8C">
      <w:pPr>
        <w:pStyle w:val="BodyText"/>
        <w:spacing w:before="100"/>
      </w:pPr>
      <w:r w:rsidRPr="008861D0">
        <w:t xml:space="preserve">Some submitters were concerned about the impacts of the actions in this chapter on coastal and low-lying communities who </w:t>
      </w:r>
      <w:r w:rsidR="00AB59C9" w:rsidRPr="008861D0">
        <w:t xml:space="preserve">were </w:t>
      </w:r>
      <w:r w:rsidRPr="008861D0">
        <w:t>not well resourced to make necessary improvements. Submitters argued that the majority of those most affected live</w:t>
      </w:r>
      <w:r w:rsidR="00672FDB" w:rsidRPr="008861D0">
        <w:t>d</w:t>
      </w:r>
      <w:r w:rsidRPr="008861D0">
        <w:t xml:space="preserve"> in areas where risks posed by storms, flooding and slips </w:t>
      </w:r>
      <w:r w:rsidR="00672FDB" w:rsidRPr="008861D0">
        <w:t xml:space="preserve">were </w:t>
      </w:r>
      <w:r w:rsidRPr="008861D0">
        <w:t xml:space="preserve">prevalent – these events </w:t>
      </w:r>
      <w:r w:rsidR="00672FDB" w:rsidRPr="008861D0">
        <w:t xml:space="preserve">were </w:t>
      </w:r>
      <w:r w:rsidRPr="008861D0">
        <w:t>going to have the most significant impacts on homes and buildings across the country.</w:t>
      </w:r>
    </w:p>
    <w:p w14:paraId="5AF1361E" w14:textId="01873B53" w:rsidR="00984C5E" w:rsidRPr="008861D0" w:rsidRDefault="00984C5E" w:rsidP="00B31E8C">
      <w:pPr>
        <w:pStyle w:val="BodyText"/>
        <w:spacing w:before="100"/>
      </w:pPr>
      <w:r w:rsidRPr="008861D0">
        <w:lastRenderedPageBreak/>
        <w:t xml:space="preserve">A few submitters highlighted that Māori communities, especially those living on </w:t>
      </w:r>
      <w:proofErr w:type="spellStart"/>
      <w:r w:rsidRPr="008861D0">
        <w:t>papakāinga</w:t>
      </w:r>
      <w:proofErr w:type="spellEnd"/>
      <w:r w:rsidRPr="008861D0">
        <w:t xml:space="preserve"> where land is collectively owned, or in rural areas, already struggle to access mainstream funding and navigat</w:t>
      </w:r>
      <w:r w:rsidR="00E56FDE" w:rsidRPr="008861D0">
        <w:t>e</w:t>
      </w:r>
      <w:r w:rsidRPr="008861D0">
        <w:t xml:space="preserve"> regulations that do not embrace the concepts of </w:t>
      </w:r>
      <w:proofErr w:type="spellStart"/>
      <w:r w:rsidRPr="008861D0">
        <w:t>te</w:t>
      </w:r>
      <w:proofErr w:type="spellEnd"/>
      <w:r w:rsidRPr="008861D0">
        <w:t xml:space="preserve"> </w:t>
      </w:r>
      <w:proofErr w:type="spellStart"/>
      <w:r w:rsidRPr="008861D0">
        <w:t>ao</w:t>
      </w:r>
      <w:proofErr w:type="spellEnd"/>
      <w:r w:rsidRPr="008861D0">
        <w:t xml:space="preserve"> Māori. Submitters considered capacity and capability building and financial resourcing to enable climate resilience as crucial for supporting Māori communities.</w:t>
      </w:r>
    </w:p>
    <w:p w14:paraId="72B60FFC" w14:textId="77777777" w:rsidR="00984C5E" w:rsidRPr="008861D0" w:rsidRDefault="00984C5E" w:rsidP="00011A6E">
      <w:pPr>
        <w:pStyle w:val="Quote"/>
        <w:rPr>
          <w:lang w:eastAsia="en-US"/>
        </w:rPr>
      </w:pPr>
      <w:r w:rsidRPr="008861D0">
        <w:rPr>
          <w:lang w:eastAsia="en-US"/>
        </w:rPr>
        <w:t xml:space="preserve">For these communities, their valued </w:t>
      </w:r>
      <w:proofErr w:type="spellStart"/>
      <w:r w:rsidRPr="008861D0">
        <w:rPr>
          <w:lang w:eastAsia="en-US"/>
        </w:rPr>
        <w:t>urupa</w:t>
      </w:r>
      <w:proofErr w:type="spellEnd"/>
      <w:r w:rsidRPr="008861D0">
        <w:rPr>
          <w:lang w:eastAsia="en-US"/>
        </w:rPr>
        <w:t xml:space="preserve"> [sic] are threatened by erosion. The proposed policies relating to embedding adaptation in funding models for housing and supporting kaitiaki communities to adapt and conserve taonga are supported and would help to </w:t>
      </w:r>
      <w:r w:rsidRPr="008861D0">
        <w:t>reduce</w:t>
      </w:r>
      <w:r w:rsidRPr="008861D0">
        <w:rPr>
          <w:lang w:eastAsia="en-US"/>
        </w:rPr>
        <w:t xml:space="preserve"> impacts on communities. – Local government </w:t>
      </w:r>
    </w:p>
    <w:p w14:paraId="4D9036C0" w14:textId="7430DD77" w:rsidR="00984C5E" w:rsidRPr="008861D0" w:rsidRDefault="00984C5E" w:rsidP="00011A6E">
      <w:pPr>
        <w:pStyle w:val="BodyText"/>
      </w:pPr>
      <w:r w:rsidRPr="008861D0">
        <w:t xml:space="preserve">Building and asset owners were also mentioned </w:t>
      </w:r>
      <w:r w:rsidR="00AD284B" w:rsidRPr="008861D0">
        <w:t xml:space="preserve">by a few submitters </w:t>
      </w:r>
      <w:r w:rsidRPr="008861D0">
        <w:t xml:space="preserve">as being impacted. Others </w:t>
      </w:r>
      <w:r w:rsidRPr="008861D0">
        <w:rPr>
          <w:spacing w:val="-2"/>
        </w:rPr>
        <w:t xml:space="preserve">impacted included owner-occupiers who </w:t>
      </w:r>
      <w:r w:rsidR="00643397" w:rsidRPr="008861D0">
        <w:rPr>
          <w:spacing w:val="-2"/>
        </w:rPr>
        <w:t xml:space="preserve">had </w:t>
      </w:r>
      <w:r w:rsidRPr="008861D0">
        <w:rPr>
          <w:spacing w:val="-2"/>
        </w:rPr>
        <w:t>unknowingly purchased property in areas recently</w:t>
      </w:r>
      <w:r w:rsidRPr="008861D0">
        <w:t xml:space="preserve"> </w:t>
      </w:r>
      <w:r w:rsidRPr="008861D0">
        <w:rPr>
          <w:spacing w:val="-2"/>
        </w:rPr>
        <w:t xml:space="preserve">identified as vulnerable to natural hazards, or areas that </w:t>
      </w:r>
      <w:r w:rsidR="00643397" w:rsidRPr="008861D0">
        <w:rPr>
          <w:spacing w:val="-2"/>
        </w:rPr>
        <w:t xml:space="preserve">would </w:t>
      </w:r>
      <w:r w:rsidRPr="008861D0">
        <w:rPr>
          <w:spacing w:val="-2"/>
        </w:rPr>
        <w:t>become increasingly vulnerable.</w:t>
      </w:r>
      <w:r w:rsidRPr="008861D0">
        <w:t xml:space="preserve"> These submitters said that climate</w:t>
      </w:r>
      <w:r w:rsidR="007967DD" w:rsidRPr="008861D0">
        <w:t>-</w:t>
      </w:r>
      <w:r w:rsidRPr="008861D0">
        <w:t xml:space="preserve">related information in LIM reports could reassure people they </w:t>
      </w:r>
      <w:r w:rsidR="007967DD" w:rsidRPr="008861D0">
        <w:t xml:space="preserve">were </w:t>
      </w:r>
      <w:r w:rsidRPr="008861D0">
        <w:t>making the right purchasing decisions and safeguard their future investments.</w:t>
      </w:r>
    </w:p>
    <w:p w14:paraId="3CDFFCB0" w14:textId="67840356" w:rsidR="00C767CA" w:rsidRPr="008861D0" w:rsidRDefault="00C767CA" w:rsidP="00182E38">
      <w:pPr>
        <w:pStyle w:val="Heading4"/>
        <w:spacing w:after="240"/>
      </w:pPr>
      <w:r w:rsidRPr="008861D0">
        <w:t>Current barriers to increasing buildings</w:t>
      </w:r>
      <w:r w:rsidR="004F7122" w:rsidRPr="008861D0">
        <w:t>’</w:t>
      </w:r>
      <w:r w:rsidRPr="008861D0">
        <w:t xml:space="preserve"> resilience to climate</w:t>
      </w:r>
      <w:r w:rsidR="005B100F" w:rsidRPr="008861D0">
        <w:t> </w:t>
      </w:r>
      <w:r w:rsidRPr="008861D0">
        <w:t>impacts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A2A7D" w:rsidRPr="008861D0" w14:paraId="596A6FAC" w14:textId="77777777" w:rsidTr="003A2A7D">
        <w:tc>
          <w:tcPr>
            <w:tcW w:w="0" w:type="auto"/>
            <w:shd w:val="clear" w:color="auto" w:fill="D2DDE2"/>
          </w:tcPr>
          <w:p w14:paraId="307025E4" w14:textId="44A77E00" w:rsidR="003A2A7D" w:rsidRPr="008861D0" w:rsidRDefault="003A2A7D" w:rsidP="00B31E8C">
            <w:pPr>
              <w:pStyle w:val="Boxtext"/>
              <w:spacing w:before="180" w:after="180"/>
              <w:jc w:val="left"/>
            </w:pPr>
            <w:r w:rsidRPr="008861D0">
              <w:rPr>
                <w:b/>
                <w:bCs/>
              </w:rPr>
              <w:t>Question 25:</w:t>
            </w:r>
            <w:r w:rsidRPr="008861D0">
              <w:t xml:space="preserve"> What are some of the current barriers you have observed or experienced to increasing buildings</w:t>
            </w:r>
            <w:r w:rsidR="004F7122" w:rsidRPr="008861D0">
              <w:t>’</w:t>
            </w:r>
            <w:r w:rsidRPr="008861D0">
              <w:t xml:space="preserve"> resilience to climate change impacts?</w:t>
            </w:r>
          </w:p>
        </w:tc>
      </w:tr>
    </w:tbl>
    <w:p w14:paraId="41FDDD17" w14:textId="1CFA2D3B" w:rsidR="00701F8B" w:rsidRPr="008861D0" w:rsidRDefault="00701F8B" w:rsidP="003A2A7D">
      <w:pPr>
        <w:pStyle w:val="BodyText"/>
        <w:spacing w:before="240"/>
      </w:pPr>
      <w:r w:rsidRPr="008861D0">
        <w:t xml:space="preserve">Most submitters noted that Resource Management </w:t>
      </w:r>
      <w:r w:rsidR="00CF76A6" w:rsidRPr="008861D0">
        <w:t xml:space="preserve">Act </w:t>
      </w:r>
      <w:r w:rsidRPr="008861D0">
        <w:t>and Building Act reforms were required to embed climate</w:t>
      </w:r>
      <w:r w:rsidR="00CF76A6" w:rsidRPr="008861D0">
        <w:t>-</w:t>
      </w:r>
      <w:r w:rsidRPr="008861D0">
        <w:t xml:space="preserve">resilient building in Aotearoa New Zealand. Many submitters noted that the Building Code was not fit-for-purpose and </w:t>
      </w:r>
      <w:r w:rsidR="00EC48C2" w:rsidRPr="008861D0">
        <w:t xml:space="preserve">was </w:t>
      </w:r>
      <w:r w:rsidRPr="008861D0">
        <w:t xml:space="preserve">currently set as a minimum standard. Some submitters noted that existing buildings </w:t>
      </w:r>
      <w:r w:rsidR="00EC48C2" w:rsidRPr="008861D0">
        <w:t xml:space="preserve">had </w:t>
      </w:r>
      <w:r w:rsidRPr="008861D0">
        <w:t xml:space="preserve">limited resilience and </w:t>
      </w:r>
      <w:r w:rsidR="00A838C6" w:rsidRPr="008861D0">
        <w:t xml:space="preserve">had </w:t>
      </w:r>
      <w:r w:rsidRPr="008861D0">
        <w:t xml:space="preserve">a major footprint and impact on climate change. These submitters said the current consenting framework </w:t>
      </w:r>
      <w:r w:rsidR="00A838C6" w:rsidRPr="008861D0">
        <w:t xml:space="preserve">was </w:t>
      </w:r>
      <w:r w:rsidRPr="008861D0">
        <w:t xml:space="preserve">a significant barrier. It </w:t>
      </w:r>
      <w:r w:rsidR="00A838C6" w:rsidRPr="008861D0">
        <w:t xml:space="preserve">was </w:t>
      </w:r>
      <w:r w:rsidRPr="008861D0">
        <w:t xml:space="preserve">costly and time consuming. Some submitters referred to </w:t>
      </w:r>
      <w:r w:rsidR="00081ADB" w:rsidRPr="008861D0">
        <w:t>d</w:t>
      </w:r>
      <w:r w:rsidRPr="008861D0">
        <w:t xml:space="preserve">istrict </w:t>
      </w:r>
      <w:r w:rsidR="00081ADB" w:rsidRPr="008861D0">
        <w:t>p</w:t>
      </w:r>
      <w:r w:rsidRPr="008861D0">
        <w:t xml:space="preserve">lan rules and suggested that these should be more stringent. </w:t>
      </w:r>
    </w:p>
    <w:p w14:paraId="431793EC" w14:textId="34C2E39F" w:rsidR="00701F8B" w:rsidRPr="008861D0" w:rsidRDefault="00701F8B" w:rsidP="00B31E8C">
      <w:pPr>
        <w:pStyle w:val="BodyText"/>
      </w:pPr>
      <w:r w:rsidRPr="008861D0">
        <w:t>Most submitters said the cost of creating climate</w:t>
      </w:r>
      <w:r w:rsidR="004B0409" w:rsidRPr="008861D0">
        <w:t>-</w:t>
      </w:r>
      <w:r w:rsidRPr="008861D0">
        <w:t xml:space="preserve">resilient homes </w:t>
      </w:r>
      <w:r w:rsidR="004B0409" w:rsidRPr="008861D0">
        <w:t xml:space="preserve">was </w:t>
      </w:r>
      <w:r w:rsidRPr="008861D0">
        <w:t xml:space="preserve">a significant barrier. Many noted the significant infrastructure costs and the lack of funding for upgrades. A few submitters noted specific barriers related to Māori land. These submitters said that the lack of targeted funding and difficulties with lending, development and governance of Māori land prevented Māori landowners from increasing the climate resilience of their whenua and assets. To address this issue, the submitters recommended targeted funding for Māori land. </w:t>
      </w:r>
    </w:p>
    <w:p w14:paraId="7A929308" w14:textId="3AED098C" w:rsidR="00701F8B" w:rsidRPr="008861D0" w:rsidRDefault="00701F8B" w:rsidP="00B31E8C">
      <w:pPr>
        <w:pStyle w:val="BodyText"/>
      </w:pPr>
      <w:r w:rsidRPr="008861D0">
        <w:t>Many submitters said that there was a lack of information and education about building and designing climate</w:t>
      </w:r>
      <w:r w:rsidR="003D016D" w:rsidRPr="008861D0">
        <w:t>-</w:t>
      </w:r>
      <w:r w:rsidRPr="008861D0">
        <w:t xml:space="preserve">resilient buildings. Some submitters also raised concern about the lack of information on climate risk to property. These submitters said that it </w:t>
      </w:r>
      <w:r w:rsidR="00D41173" w:rsidRPr="008861D0">
        <w:t xml:space="preserve">was </w:t>
      </w:r>
      <w:r w:rsidRPr="008861D0">
        <w:t xml:space="preserve">essential to identify risks to enable societies to make the right decisions. </w:t>
      </w:r>
    </w:p>
    <w:p w14:paraId="641F92FD" w14:textId="1B1E7620" w:rsidR="00701F8B" w:rsidRPr="008861D0" w:rsidRDefault="00701F8B" w:rsidP="00B31E8C">
      <w:pPr>
        <w:pStyle w:val="BodyText"/>
      </w:pPr>
      <w:r w:rsidRPr="008861D0">
        <w:t xml:space="preserve">Some submitters noted that there </w:t>
      </w:r>
      <w:r w:rsidR="00D41173" w:rsidRPr="008861D0">
        <w:t xml:space="preserve">was </w:t>
      </w:r>
      <w:r w:rsidRPr="008861D0">
        <w:t>no incentive to build more resilient homes, so builders</w:t>
      </w:r>
      <w:r w:rsidR="002B5B9D" w:rsidRPr="008861D0">
        <w:t> </w:t>
      </w:r>
      <w:r w:rsidRPr="008861D0">
        <w:t>build to the minimum standards as cheaply as possible to make the most profit. These</w:t>
      </w:r>
      <w:r w:rsidR="002B5B9D" w:rsidRPr="008861D0">
        <w:t> </w:t>
      </w:r>
      <w:r w:rsidRPr="008861D0">
        <w:t>submitters recommended legislative amendments and incentives to encourage more resilient building.</w:t>
      </w:r>
    </w:p>
    <w:p w14:paraId="5952D422" w14:textId="29A1529A" w:rsidR="00C767CA" w:rsidRPr="008861D0" w:rsidRDefault="00C767CA" w:rsidP="002B5B9D">
      <w:pPr>
        <w:pStyle w:val="BodyText"/>
      </w:pPr>
      <w:r w:rsidRPr="008861D0">
        <w:br w:type="page"/>
      </w:r>
    </w:p>
    <w:p w14:paraId="59A0F477" w14:textId="4460FACC" w:rsidR="00C767CA" w:rsidRPr="008861D0" w:rsidRDefault="00C767CA" w:rsidP="002B5B9D">
      <w:pPr>
        <w:pStyle w:val="Heading1"/>
      </w:pPr>
      <w:bookmarkStart w:id="94" w:name="_Toc106636937"/>
      <w:bookmarkStart w:id="95" w:name="_Toc110414363"/>
      <w:r w:rsidRPr="008861D0">
        <w:lastRenderedPageBreak/>
        <w:t>Infrastructure</w:t>
      </w:r>
      <w:bookmarkEnd w:id="94"/>
      <w:bookmarkEnd w:id="95"/>
    </w:p>
    <w:p w14:paraId="58EC82B0" w14:textId="37E6E7A4" w:rsidR="00885319" w:rsidRPr="008861D0" w:rsidRDefault="00885319" w:rsidP="00FB4FCA">
      <w:pPr>
        <w:pStyle w:val="Heading2"/>
        <w:spacing w:before="240"/>
      </w:pPr>
      <w:bookmarkStart w:id="96" w:name="_Toc110414364"/>
      <w:r w:rsidRPr="008861D0">
        <w:t>Major themes</w:t>
      </w:r>
      <w:bookmarkEnd w:id="96"/>
    </w:p>
    <w:p w14:paraId="02937916" w14:textId="030563AF" w:rsidR="00885319" w:rsidRPr="008861D0" w:rsidRDefault="00885319" w:rsidP="00FB4FCA">
      <w:pPr>
        <w:pStyle w:val="BodyText"/>
      </w:pPr>
      <w:r w:rsidRPr="008861D0">
        <w:t xml:space="preserve">Most submitters agreed with the outcomes and objectives proposed in the </w:t>
      </w:r>
      <w:r w:rsidR="00FB46A2">
        <w:t>‘I</w:t>
      </w:r>
      <w:r w:rsidRPr="008861D0">
        <w:t>nfrastructure</w:t>
      </w:r>
      <w:r w:rsidR="00FB46A2">
        <w:t>’</w:t>
      </w:r>
      <w:r w:rsidRPr="008861D0">
        <w:t xml:space="preserve"> chapter. Many who only partially agreed suggested additional areas to consider or thought that more detail was needed. </w:t>
      </w:r>
    </w:p>
    <w:p w14:paraId="6E990181" w14:textId="61BBEEDA" w:rsidR="00885319" w:rsidRPr="008861D0" w:rsidRDefault="00885319" w:rsidP="00FB4FCA">
      <w:pPr>
        <w:pStyle w:val="BodyText"/>
      </w:pPr>
      <w:r w:rsidRPr="008861D0">
        <w:t>Submitters considered that long-term focus for infrastructure development, renewal or replacement was needed to future-proof essential services and community resilience. Submitters also wanted to see incentives to promote actions at the individual/community level</w:t>
      </w:r>
      <w:r w:rsidR="00BC7BD7" w:rsidRPr="008861D0">
        <w:t> </w:t>
      </w:r>
      <w:r w:rsidRPr="008861D0">
        <w:t>(</w:t>
      </w:r>
      <w:proofErr w:type="spellStart"/>
      <w:r w:rsidR="00EE2789" w:rsidRPr="008861D0">
        <w:t>eg</w:t>
      </w:r>
      <w:proofErr w:type="spellEnd"/>
      <w:r w:rsidR="001C4006" w:rsidRPr="008861D0">
        <w:t>,</w:t>
      </w:r>
      <w:r w:rsidRPr="008861D0">
        <w:t xml:space="preserve"> making solar power generation more affordable), and greater opportunity for Māori</w:t>
      </w:r>
      <w:r w:rsidR="00BC7BD7" w:rsidRPr="008861D0">
        <w:t> </w:t>
      </w:r>
      <w:r w:rsidRPr="008861D0">
        <w:t xml:space="preserve">and communities to be engaged beyond the advisory level. </w:t>
      </w:r>
    </w:p>
    <w:p w14:paraId="7EDB9AC3" w14:textId="77777777" w:rsidR="00885319" w:rsidRPr="008861D0" w:rsidRDefault="00885319" w:rsidP="00FB4FCA">
      <w:pPr>
        <w:pStyle w:val="BodyText"/>
      </w:pPr>
      <w:r w:rsidRPr="008861D0">
        <w:t xml:space="preserve">Submitters wanted to see infrastructure actions integrated with local government planning and standards, and actions developed in consultation with industry and local government. </w:t>
      </w:r>
    </w:p>
    <w:p w14:paraId="49CD2725" w14:textId="137AECC3" w:rsidR="00885319" w:rsidRPr="008861D0" w:rsidRDefault="00885319" w:rsidP="00FB4FCA">
      <w:pPr>
        <w:pStyle w:val="BodyText"/>
      </w:pPr>
      <w:r w:rsidRPr="008861D0">
        <w:t>Submitters considered alignment across local government, central government and private sector organisations to be important. It was suggested that Māori and community input into decision</w:t>
      </w:r>
      <w:r w:rsidR="0020198B" w:rsidRPr="008861D0">
        <w:t>-</w:t>
      </w:r>
      <w:r w:rsidRPr="008861D0">
        <w:t xml:space="preserve">making regarding infrastructure </w:t>
      </w:r>
      <w:r w:rsidR="0020198B" w:rsidRPr="008861D0">
        <w:t xml:space="preserve">was </w:t>
      </w:r>
      <w:r w:rsidRPr="008861D0">
        <w:t xml:space="preserve">required to ensure appropriate solutions </w:t>
      </w:r>
      <w:r w:rsidR="0020198B" w:rsidRPr="008861D0">
        <w:t xml:space="preserve">were </w:t>
      </w:r>
      <w:r w:rsidRPr="008861D0">
        <w:t xml:space="preserve">created for local contexts. Submitters noted that disproportionately impacted communities must be supported to </w:t>
      </w:r>
      <w:proofErr w:type="gramStart"/>
      <w:r w:rsidRPr="008861D0">
        <w:t>take action</w:t>
      </w:r>
      <w:proofErr w:type="gramEnd"/>
      <w:r w:rsidRPr="008861D0">
        <w:t xml:space="preserve"> and be involved in decisions that </w:t>
      </w:r>
      <w:r w:rsidR="00226814" w:rsidRPr="008861D0">
        <w:t xml:space="preserve">would </w:t>
      </w:r>
      <w:r w:rsidRPr="008861D0">
        <w:t xml:space="preserve">likely affect them more than other communities. Submitters welcomed tools and guidance, and training in how to use them. </w:t>
      </w:r>
    </w:p>
    <w:p w14:paraId="5E639D77" w14:textId="2EFD9A1A" w:rsidR="00885319" w:rsidRPr="008861D0" w:rsidRDefault="00885319" w:rsidP="00FB4FCA">
      <w:pPr>
        <w:pStyle w:val="BodyText"/>
      </w:pPr>
      <w:r w:rsidRPr="008861D0">
        <w:t xml:space="preserve">Submitters noted that consultation with Māori </w:t>
      </w:r>
      <w:r w:rsidR="00226814" w:rsidRPr="008861D0">
        <w:t xml:space="preserve">was </w:t>
      </w:r>
      <w:r w:rsidRPr="008861D0">
        <w:t xml:space="preserve">essential – not just to identify problems and risks but also to ensure Māori </w:t>
      </w:r>
      <w:r w:rsidR="00226814" w:rsidRPr="008861D0">
        <w:t xml:space="preserve">had </w:t>
      </w:r>
      <w:r w:rsidRPr="008861D0">
        <w:t xml:space="preserve">a </w:t>
      </w:r>
      <w:r w:rsidR="004F7122" w:rsidRPr="008861D0">
        <w:t>‘</w:t>
      </w:r>
      <w:r w:rsidRPr="008861D0">
        <w:t>seat at the table</w:t>
      </w:r>
      <w:r w:rsidR="004F7122" w:rsidRPr="008861D0">
        <w:t>’</w:t>
      </w:r>
      <w:r w:rsidRPr="008861D0">
        <w:t xml:space="preserve"> to design infrastructure actions and monitor and respond to risks.</w:t>
      </w:r>
    </w:p>
    <w:p w14:paraId="2E9CD511" w14:textId="77777777" w:rsidR="00885319" w:rsidRPr="008861D0" w:rsidRDefault="00885319" w:rsidP="00FB4FCA">
      <w:pPr>
        <w:pStyle w:val="BodyText"/>
      </w:pPr>
      <w:r w:rsidRPr="008861D0">
        <w:t xml:space="preserve">Submitters identified </w:t>
      </w:r>
      <w:proofErr w:type="gramStart"/>
      <w:r w:rsidRPr="008861D0">
        <w:t>a number of</w:t>
      </w:r>
      <w:proofErr w:type="gramEnd"/>
      <w:r w:rsidRPr="008861D0">
        <w:t xml:space="preserve"> important actions to strengthen Māori climate resilience including:</w:t>
      </w:r>
    </w:p>
    <w:p w14:paraId="51A6CA29" w14:textId="77777777" w:rsidR="00885319" w:rsidRPr="008861D0" w:rsidRDefault="00885319" w:rsidP="00FB4FCA">
      <w:pPr>
        <w:pStyle w:val="Bullet"/>
      </w:pPr>
      <w:r w:rsidRPr="008861D0">
        <w:t>individual asset resilience assessments for Māori communities</w:t>
      </w:r>
    </w:p>
    <w:p w14:paraId="06A670B2" w14:textId="77777777" w:rsidR="00885319" w:rsidRPr="008861D0" w:rsidRDefault="00885319" w:rsidP="00FB4FCA">
      <w:pPr>
        <w:pStyle w:val="Bullet"/>
      </w:pPr>
      <w:r w:rsidRPr="008861D0">
        <w:t xml:space="preserve">using reforms to embed </w:t>
      </w:r>
      <w:proofErr w:type="spellStart"/>
      <w:r w:rsidRPr="008861D0">
        <w:t>mātauranga</w:t>
      </w:r>
      <w:proofErr w:type="spellEnd"/>
      <w:r w:rsidRPr="008861D0">
        <w:t xml:space="preserve"> Māori and focus on environment restoration</w:t>
      </w:r>
    </w:p>
    <w:p w14:paraId="3A3E226C" w14:textId="77777777" w:rsidR="00885319" w:rsidRPr="008861D0" w:rsidRDefault="00885319" w:rsidP="00FB4FCA">
      <w:pPr>
        <w:pStyle w:val="Bullet"/>
      </w:pPr>
      <w:r w:rsidRPr="008861D0">
        <w:t>ensuring appropriate proportions of funding (including for rural communities).</w:t>
      </w:r>
    </w:p>
    <w:p w14:paraId="7CBB6731" w14:textId="77777777" w:rsidR="00885319" w:rsidRPr="008861D0" w:rsidRDefault="00885319" w:rsidP="00FB4FCA">
      <w:pPr>
        <w:pStyle w:val="BodyText"/>
      </w:pPr>
      <w:r w:rsidRPr="008861D0">
        <w:t>Submitters suggested a wide range of tools that asset owners could use to make decisions regarding infrastructure. These included adjusting existing government tools, using the geographic information system to provide nationwide risk mapping, and investment in tools for assessing existing and future impacts on infrastructure.</w:t>
      </w:r>
    </w:p>
    <w:p w14:paraId="3C72BA76" w14:textId="5ABEA89C" w:rsidR="00885319" w:rsidRPr="008861D0" w:rsidRDefault="00885319" w:rsidP="00FB4FCA">
      <w:pPr>
        <w:pStyle w:val="BodyText"/>
      </w:pPr>
      <w:r w:rsidRPr="008861D0">
        <w:t xml:space="preserve">Ensuring tools and data </w:t>
      </w:r>
      <w:r w:rsidR="008B2835" w:rsidRPr="008861D0">
        <w:t xml:space="preserve">were </w:t>
      </w:r>
      <w:r w:rsidRPr="008861D0">
        <w:t>nationally consistent, accessible to all, and relevant to local needs was also discussed by submitters. The availability of good quality data for hazard modelling and climate scenarios was considered crucial for better decision-making.</w:t>
      </w:r>
    </w:p>
    <w:p w14:paraId="0ECF6A73" w14:textId="075FF5D6" w:rsidR="00C767CA" w:rsidRPr="008861D0" w:rsidRDefault="00C767CA" w:rsidP="003B2107">
      <w:pPr>
        <w:pStyle w:val="Heading4"/>
        <w:spacing w:after="240"/>
      </w:pPr>
      <w:r w:rsidRPr="008861D0">
        <w:t>Agreement with infrastructure outcome and objectives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6549A" w:rsidRPr="008861D0" w14:paraId="6EB8E100" w14:textId="77777777" w:rsidTr="0046549A">
        <w:tc>
          <w:tcPr>
            <w:tcW w:w="0" w:type="auto"/>
            <w:shd w:val="clear" w:color="auto" w:fill="D2DDE2"/>
          </w:tcPr>
          <w:p w14:paraId="675EC1C3" w14:textId="00CDF5BD" w:rsidR="0046549A" w:rsidRPr="00FE40C6" w:rsidRDefault="0046549A" w:rsidP="003B2107">
            <w:pPr>
              <w:pStyle w:val="Boxtext"/>
              <w:spacing w:before="180"/>
              <w:jc w:val="left"/>
              <w:rPr>
                <w:color w:val="1B556B" w:themeColor="text2"/>
              </w:rPr>
            </w:pPr>
            <w:r w:rsidRPr="008861D0">
              <w:rPr>
                <w:b/>
                <w:bCs/>
              </w:rPr>
              <w:t>Question 26:</w:t>
            </w:r>
            <w:r w:rsidRPr="008861D0">
              <w:t xml:space="preserve"> Do you agree with the outcome and objectives in this chapter</w:t>
            </w:r>
            <w:r w:rsidRPr="00FE40C6">
              <w:rPr>
                <w:color w:val="1B556B" w:themeColor="text2"/>
              </w:rPr>
              <w:t>?</w:t>
            </w:r>
          </w:p>
          <w:p w14:paraId="393C53A5" w14:textId="77777777" w:rsidR="0046549A" w:rsidRPr="008861D0" w:rsidRDefault="0046549A" w:rsidP="006B4FB2">
            <w:pPr>
              <w:pStyle w:val="Boxbullet"/>
              <w:jc w:val="left"/>
            </w:pPr>
            <w:r w:rsidRPr="008861D0">
              <w:rPr>
                <w:b/>
                <w:bCs/>
              </w:rPr>
              <w:lastRenderedPageBreak/>
              <w:t xml:space="preserve">I1 – </w:t>
            </w:r>
            <w:r w:rsidRPr="008861D0">
              <w:t xml:space="preserve">Reduce the vulnerability of assets exposed to climate change. </w:t>
            </w:r>
          </w:p>
          <w:p w14:paraId="5A61C545" w14:textId="77777777" w:rsidR="0046549A" w:rsidRPr="008861D0" w:rsidRDefault="0046549A" w:rsidP="006B4FB2">
            <w:pPr>
              <w:pStyle w:val="Boxbullet"/>
              <w:jc w:val="left"/>
            </w:pPr>
            <w:r w:rsidRPr="008861D0">
              <w:rPr>
                <w:b/>
                <w:bCs/>
              </w:rPr>
              <w:t>I2 –</w:t>
            </w:r>
            <w:r w:rsidRPr="008861D0">
              <w:t xml:space="preserve"> Ensure all new infrastructure is fit for a changing climate. </w:t>
            </w:r>
          </w:p>
          <w:p w14:paraId="6ED4A488" w14:textId="1123C0F5" w:rsidR="0046549A" w:rsidRPr="008861D0" w:rsidRDefault="0046549A" w:rsidP="006B4FB2">
            <w:pPr>
              <w:pStyle w:val="Boxbullet"/>
              <w:spacing w:after="180"/>
              <w:jc w:val="left"/>
            </w:pPr>
            <w:r w:rsidRPr="008861D0">
              <w:rPr>
                <w:b/>
                <w:bCs/>
              </w:rPr>
              <w:t>I3 –</w:t>
            </w:r>
            <w:r w:rsidRPr="008861D0">
              <w:t xml:space="preserve"> Use renewal programmes to improve adaptive capacity. </w:t>
            </w:r>
          </w:p>
        </w:tc>
      </w:tr>
    </w:tbl>
    <w:p w14:paraId="706AE700" w14:textId="447CB482" w:rsidR="007B72F9" w:rsidRPr="008861D0" w:rsidRDefault="007B72F9" w:rsidP="003B2107">
      <w:pPr>
        <w:pStyle w:val="Figureheading"/>
        <w:spacing w:before="360" w:after="0"/>
      </w:pPr>
      <w:bookmarkStart w:id="97" w:name="_Toc107931833"/>
      <w:bookmarkStart w:id="98" w:name="_Toc110414381"/>
      <w:r w:rsidRPr="008861D0">
        <w:lastRenderedPageBreak/>
        <w:t xml:space="preserve">Figure </w:t>
      </w:r>
      <w:r w:rsidR="00F90D00" w:rsidRPr="008861D0">
        <w:t>8</w:t>
      </w:r>
      <w:r w:rsidRPr="008861D0">
        <w:t xml:space="preserve">: </w:t>
      </w:r>
      <w:r w:rsidR="0046549A" w:rsidRPr="008861D0">
        <w:tab/>
      </w:r>
      <w:r w:rsidRPr="008861D0">
        <w:t>Support for the infrastructure objectives by submitter type</w:t>
      </w:r>
      <w:bookmarkEnd w:id="97"/>
      <w:bookmarkEnd w:id="98"/>
    </w:p>
    <w:p w14:paraId="502CDAF1" w14:textId="77777777" w:rsidR="007B72F9" w:rsidRPr="008861D0" w:rsidRDefault="007B72F9" w:rsidP="0046549A">
      <w:pPr>
        <w:pStyle w:val="BodyText"/>
      </w:pPr>
      <w:r w:rsidRPr="008861D0">
        <w:rPr>
          <w:noProof/>
        </w:rPr>
        <w:drawing>
          <wp:inline distT="0" distB="0" distL="0" distR="0" wp14:anchorId="4BD04E82" wp14:editId="37C71549">
            <wp:extent cx="5406887" cy="2850515"/>
            <wp:effectExtent l="0" t="0" r="3810" b="6985"/>
            <wp:docPr id="40" name="Picture 40" descr="A bar graph showing the quantity of submitters who supported the infrastructure objectives, by submitter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ar graph showing the quantity of submitters who supported the infrastructure objectives, by submitter type. "/>
                    <pic:cNvPicPr/>
                  </pic:nvPicPr>
                  <pic:blipFill rotWithShape="1">
                    <a:blip r:embed="rId28" cstate="print">
                      <a:extLst>
                        <a:ext uri="{28A0092B-C50C-407E-A947-70E740481C1C}">
                          <a14:useLocalDpi xmlns:a14="http://schemas.microsoft.com/office/drawing/2010/main" val="0"/>
                        </a:ext>
                      </a:extLst>
                    </a:blip>
                    <a:srcRect l="4693" t="3758" r="1424"/>
                    <a:stretch/>
                  </pic:blipFill>
                  <pic:spPr bwMode="auto">
                    <a:xfrm>
                      <a:off x="0" y="0"/>
                      <a:ext cx="5407720" cy="2850954"/>
                    </a:xfrm>
                    <a:prstGeom prst="rect">
                      <a:avLst/>
                    </a:prstGeom>
                    <a:ln>
                      <a:noFill/>
                    </a:ln>
                    <a:extLst>
                      <a:ext uri="{53640926-AAD7-44D8-BBD7-CCE9431645EC}">
                        <a14:shadowObscured xmlns:a14="http://schemas.microsoft.com/office/drawing/2010/main"/>
                      </a:ext>
                    </a:extLst>
                  </pic:spPr>
                </pic:pic>
              </a:graphicData>
            </a:graphic>
          </wp:inline>
        </w:drawing>
      </w:r>
    </w:p>
    <w:p w14:paraId="63D837C6" w14:textId="77777777" w:rsidR="007B72F9" w:rsidRPr="008861D0" w:rsidRDefault="007B72F9" w:rsidP="0046549A">
      <w:pPr>
        <w:pStyle w:val="BodyText"/>
      </w:pPr>
      <w:r w:rsidRPr="008861D0">
        <w:t xml:space="preserve">Most submitters agreed with the outcomes and objectives set out in this chapter. Many agreed partially and very few disagreed. </w:t>
      </w:r>
    </w:p>
    <w:p w14:paraId="78E09A2B" w14:textId="598CCE4F" w:rsidR="007B72F9" w:rsidRPr="008861D0" w:rsidRDefault="007B72F9" w:rsidP="0046549A">
      <w:pPr>
        <w:pStyle w:val="Quote"/>
        <w:rPr>
          <w:lang w:eastAsia="en-US"/>
        </w:rPr>
      </w:pPr>
      <w:r w:rsidRPr="008861D0">
        <w:rPr>
          <w:lang w:eastAsia="en-US"/>
        </w:rPr>
        <w:t xml:space="preserve">The CDHB agrees with the outcome and objectives of this chapter, which endeavour to create infrastructure which is resilient to a changing climate. Infrastructure is a key mechanism which protects and enhances the health and wellbeing of individuals and communities. – District </w:t>
      </w:r>
      <w:r w:rsidR="00181FBD" w:rsidRPr="008861D0">
        <w:rPr>
          <w:lang w:eastAsia="en-US"/>
        </w:rPr>
        <w:t>h</w:t>
      </w:r>
      <w:r w:rsidRPr="008861D0">
        <w:rPr>
          <w:lang w:eastAsia="en-US"/>
        </w:rPr>
        <w:t xml:space="preserve">ealth </w:t>
      </w:r>
      <w:r w:rsidR="00181FBD" w:rsidRPr="008861D0">
        <w:rPr>
          <w:lang w:eastAsia="en-US"/>
        </w:rPr>
        <w:t>b</w:t>
      </w:r>
      <w:r w:rsidRPr="008861D0">
        <w:rPr>
          <w:lang w:eastAsia="en-US"/>
        </w:rPr>
        <w:t>oard</w:t>
      </w:r>
      <w:r w:rsidR="00CE43B1" w:rsidRPr="008861D0">
        <w:rPr>
          <w:lang w:eastAsia="en-US"/>
        </w:rPr>
        <w:t xml:space="preserve"> </w:t>
      </w:r>
    </w:p>
    <w:p w14:paraId="5B874B65" w14:textId="77777777" w:rsidR="007B72F9" w:rsidRPr="008861D0" w:rsidRDefault="007B72F9" w:rsidP="0046549A">
      <w:pPr>
        <w:pStyle w:val="BodyText"/>
      </w:pPr>
      <w:r w:rsidRPr="008861D0">
        <w:t xml:space="preserve">Some submitters were broadly supportive of the outcomes and objectives in the chapter but had reservations or comments. Others agreed with the objectives but noted that increasing the resilience of new and current assets would be expensive and commented that increased funding should be addressed. </w:t>
      </w:r>
    </w:p>
    <w:p w14:paraId="7064518F" w14:textId="77777777" w:rsidR="007B72F9" w:rsidRPr="008861D0" w:rsidRDefault="007B72F9" w:rsidP="0046549A">
      <w:pPr>
        <w:pStyle w:val="Quote"/>
        <w:rPr>
          <w:lang w:eastAsia="en-US"/>
        </w:rPr>
      </w:pPr>
      <w:r w:rsidRPr="008861D0">
        <w:rPr>
          <w:lang w:eastAsia="en-US"/>
        </w:rPr>
        <w:t xml:space="preserve">The Draft Adaptation Plan does not provide enough detail on how Councils are to fund these additional costs. Regions such as </w:t>
      </w:r>
      <w:proofErr w:type="spellStart"/>
      <w:r w:rsidRPr="008861D0">
        <w:rPr>
          <w:lang w:eastAsia="en-US"/>
        </w:rPr>
        <w:t>Te</w:t>
      </w:r>
      <w:proofErr w:type="spellEnd"/>
      <w:r w:rsidRPr="008861D0">
        <w:rPr>
          <w:lang w:eastAsia="en-US"/>
        </w:rPr>
        <w:t xml:space="preserve"> Tai </w:t>
      </w:r>
      <w:proofErr w:type="spellStart"/>
      <w:r w:rsidRPr="008861D0">
        <w:rPr>
          <w:lang w:eastAsia="en-US"/>
        </w:rPr>
        <w:t>Tokerau</w:t>
      </w:r>
      <w:proofErr w:type="spellEnd"/>
      <w:r w:rsidRPr="008861D0">
        <w:rPr>
          <w:lang w:eastAsia="en-US"/>
        </w:rPr>
        <w:t xml:space="preserve"> have a significant coastline, as well as being exposed to a range of climate change impacts </w:t>
      </w:r>
      <w:r w:rsidRPr="008861D0">
        <w:t>from</w:t>
      </w:r>
      <w:r w:rsidRPr="008861D0">
        <w:rPr>
          <w:lang w:eastAsia="en-US"/>
        </w:rPr>
        <w:t xml:space="preserve"> drought, storms and fluvial flooding. To enable equitable access to adaptation actions, additional support and funding will be required. </w:t>
      </w:r>
      <w:r w:rsidRPr="008861D0">
        <w:rPr>
          <w:iCs/>
          <w:lang w:eastAsia="en-US"/>
        </w:rPr>
        <w:t xml:space="preserve">– Local government </w:t>
      </w:r>
    </w:p>
    <w:p w14:paraId="5399BC0E" w14:textId="6E7A3BAD" w:rsidR="007B72F9" w:rsidRPr="008861D0" w:rsidRDefault="007B72F9" w:rsidP="005B785A">
      <w:pPr>
        <w:pStyle w:val="BodyText"/>
        <w:keepLines/>
      </w:pPr>
      <w:r w:rsidRPr="008861D0">
        <w:t>A few submitters also wanted more clarity and detail, and more consideration to be given to creating intergenerational objectivity within the plan</w:t>
      </w:r>
      <w:r w:rsidR="004F7122" w:rsidRPr="008861D0">
        <w:t>’</w:t>
      </w:r>
      <w:r w:rsidRPr="008861D0">
        <w:t>s decision-making framework. Others also commented on the difference between urban and rural infrastructure, and across different regions, which must be considered to ensure equity.</w:t>
      </w:r>
    </w:p>
    <w:p w14:paraId="7B31301D" w14:textId="02AB2E8B" w:rsidR="00C767CA" w:rsidRPr="008861D0" w:rsidRDefault="00C767CA" w:rsidP="003B2107">
      <w:pPr>
        <w:pStyle w:val="Heading4"/>
        <w:spacing w:after="240"/>
      </w:pPr>
      <w:r w:rsidRPr="008861D0">
        <w:lastRenderedPageBreak/>
        <w:t>Guidance for preparing infrastructure for climate change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F6B2B" w:rsidRPr="008861D0" w14:paraId="04FCFC84" w14:textId="77777777" w:rsidTr="002F6B2B">
        <w:tc>
          <w:tcPr>
            <w:tcW w:w="0" w:type="auto"/>
            <w:shd w:val="clear" w:color="auto" w:fill="D2DDE2"/>
          </w:tcPr>
          <w:p w14:paraId="343F8C7A" w14:textId="3F91F459" w:rsidR="002F6B2B" w:rsidRPr="008861D0" w:rsidRDefault="002F6B2B" w:rsidP="003B2107">
            <w:pPr>
              <w:pStyle w:val="Boxtext"/>
              <w:spacing w:before="180" w:after="180"/>
              <w:jc w:val="left"/>
            </w:pPr>
            <w:r w:rsidRPr="008861D0">
              <w:rPr>
                <w:b/>
                <w:bCs/>
              </w:rPr>
              <w:t>Question 27:</w:t>
            </w:r>
            <w:r w:rsidRPr="008861D0">
              <w:t xml:space="preserve"> What else should guide central government</w:t>
            </w:r>
            <w:r w:rsidR="004F7122" w:rsidRPr="008861D0">
              <w:t>’</w:t>
            </w:r>
            <w:r w:rsidRPr="008861D0">
              <w:t>s actions to prepare infrastructure for a changing climate?</w:t>
            </w:r>
          </w:p>
        </w:tc>
      </w:tr>
    </w:tbl>
    <w:p w14:paraId="32DD0FEB" w14:textId="16E23F82" w:rsidR="0074648C" w:rsidRPr="008861D0" w:rsidRDefault="0074648C" w:rsidP="002F6B2B">
      <w:pPr>
        <w:pStyle w:val="BodyText"/>
        <w:spacing w:before="240"/>
      </w:pPr>
      <w:r w:rsidRPr="008861D0">
        <w:t>Some submitters noted that additional data, tools and decision-making frameworks could be</w:t>
      </w:r>
      <w:r w:rsidR="002F6B2B" w:rsidRPr="008861D0">
        <w:t> </w:t>
      </w:r>
      <w:r w:rsidRPr="008861D0">
        <w:t>provided to infrastructure owners to allow them to understand usage of and risks to infrastructure and consider appropriate action for renewing or replacing assets. Some submitters noted that developing a resilience standard or code for infrastructure would help to</w:t>
      </w:r>
      <w:r w:rsidR="002F6B2B" w:rsidRPr="008861D0">
        <w:t> </w:t>
      </w:r>
      <w:r w:rsidRPr="008861D0">
        <w:t>guide local government and asset owners</w:t>
      </w:r>
      <w:r w:rsidR="004F7122" w:rsidRPr="008861D0">
        <w:t>’</w:t>
      </w:r>
      <w:r w:rsidRPr="008861D0">
        <w:t xml:space="preserve"> long-term investment in infrastructure. These submitters noted that many adaptive actions </w:t>
      </w:r>
      <w:r w:rsidR="00223C37" w:rsidRPr="008861D0">
        <w:t xml:space="preserve">would </w:t>
      </w:r>
      <w:r w:rsidRPr="008861D0">
        <w:t>require emission</w:t>
      </w:r>
      <w:r w:rsidR="000158BE" w:rsidRPr="008861D0">
        <w:t>-</w:t>
      </w:r>
      <w:r w:rsidRPr="008861D0">
        <w:t>intensive activities to occur. Emissions costing, accounting or other measurement tools were suggested to support decision</w:t>
      </w:r>
      <w:r w:rsidR="000158BE" w:rsidRPr="008861D0">
        <w:t>-</w:t>
      </w:r>
      <w:r w:rsidRPr="008861D0">
        <w:t>making and evaluation of infrastructure provision over time.</w:t>
      </w:r>
      <w:r w:rsidR="00CE43B1" w:rsidRPr="008861D0">
        <w:t xml:space="preserve"> </w:t>
      </w:r>
    </w:p>
    <w:p w14:paraId="65B86BB5" w14:textId="68D5DC6E" w:rsidR="0074648C" w:rsidRPr="008861D0" w:rsidRDefault="0074648C" w:rsidP="0074648C">
      <w:pPr>
        <w:pStyle w:val="BodyText"/>
      </w:pPr>
      <w:r w:rsidRPr="008861D0">
        <w:t xml:space="preserve">A few submitters noted that essential infrastructure should be assessed to ensure hospital infrastructure, freight and other essential services </w:t>
      </w:r>
      <w:r w:rsidR="000158BE" w:rsidRPr="008861D0">
        <w:t xml:space="preserve">could </w:t>
      </w:r>
      <w:r w:rsidRPr="008861D0">
        <w:t xml:space="preserve">continue to operate. Other submitters </w:t>
      </w:r>
      <w:r w:rsidRPr="008861D0">
        <w:rPr>
          <w:spacing w:val="-2"/>
        </w:rPr>
        <w:t>noted the continued operation of key infrastructure such as bridges, roads, telecommunications,</w:t>
      </w:r>
      <w:r w:rsidRPr="008861D0">
        <w:t xml:space="preserve"> freight and other infrastructure as especially critical for rural communities who </w:t>
      </w:r>
      <w:r w:rsidR="007C5DD9" w:rsidRPr="008861D0">
        <w:t xml:space="preserve">were </w:t>
      </w:r>
      <w:r w:rsidRPr="008861D0">
        <w:t xml:space="preserve">geographically isolated. </w:t>
      </w:r>
    </w:p>
    <w:p w14:paraId="6F08E793" w14:textId="2D7C1BBE" w:rsidR="0074648C" w:rsidRPr="008861D0" w:rsidRDefault="0074648C" w:rsidP="002F6B2B">
      <w:pPr>
        <w:pStyle w:val="BodyText"/>
      </w:pPr>
      <w:r w:rsidRPr="008861D0">
        <w:t xml:space="preserve">Some submitters noted that individual and community resilience </w:t>
      </w:r>
      <w:r w:rsidR="007C5DD9" w:rsidRPr="008861D0">
        <w:t xml:space="preserve">could </w:t>
      </w:r>
      <w:r w:rsidRPr="008861D0">
        <w:t>be promoted through initiatives that enable</w:t>
      </w:r>
      <w:r w:rsidR="007C5DD9" w:rsidRPr="008861D0">
        <w:t>d</w:t>
      </w:r>
      <w:r w:rsidRPr="008861D0">
        <w:t xml:space="preserve"> individual resource and energy production (such as solar power generation and rainwater collection). However, a few submitters noted that affordability </w:t>
      </w:r>
      <w:r w:rsidR="007C5DD9" w:rsidRPr="008861D0">
        <w:t xml:space="preserve">was </w:t>
      </w:r>
      <w:r w:rsidRPr="008861D0">
        <w:t>a</w:t>
      </w:r>
      <w:r w:rsidR="002F6B2B" w:rsidRPr="008861D0">
        <w:t> </w:t>
      </w:r>
      <w:r w:rsidRPr="008861D0">
        <w:t xml:space="preserve">constraint for individuals, businesses and local government. </w:t>
      </w:r>
    </w:p>
    <w:p w14:paraId="43A8F707" w14:textId="6CCB1685" w:rsidR="0074648C" w:rsidRPr="008861D0" w:rsidRDefault="0074648C" w:rsidP="0074648C">
      <w:pPr>
        <w:pStyle w:val="BodyText"/>
      </w:pPr>
      <w:r w:rsidRPr="008861D0">
        <w:t>Some submitters noted that local context should be considered when assessing infrastructure and making decisions. This involve</w:t>
      </w:r>
      <w:r w:rsidR="006A00E9" w:rsidRPr="008861D0">
        <w:t>d</w:t>
      </w:r>
      <w:r w:rsidRPr="008861D0">
        <w:t xml:space="preserve"> engaging with communities to understand their infrastructure needs. Further, a few submitters explained that the draft plan provide</w:t>
      </w:r>
      <w:r w:rsidR="003355CF" w:rsidRPr="008861D0">
        <w:t>d</w:t>
      </w:r>
      <w:r w:rsidRPr="008861D0">
        <w:t xml:space="preserve"> limited</w:t>
      </w:r>
      <w:r w:rsidR="002F6B2B" w:rsidRPr="008861D0">
        <w:t> </w:t>
      </w:r>
      <w:r w:rsidRPr="008861D0">
        <w:t xml:space="preserve">scope for Māori to directly participate in infrastructure planning. </w:t>
      </w:r>
    </w:p>
    <w:p w14:paraId="44198E80" w14:textId="77777777" w:rsidR="0074648C" w:rsidRPr="008861D0" w:rsidRDefault="0074648C" w:rsidP="002F6B2B">
      <w:pPr>
        <w:pStyle w:val="Quote"/>
        <w:rPr>
          <w:lang w:eastAsia="en-US"/>
        </w:rPr>
      </w:pPr>
      <w:r w:rsidRPr="008861D0">
        <w:rPr>
          <w:lang w:eastAsia="en-US"/>
        </w:rPr>
        <w:t xml:space="preserve">This chapter </w:t>
      </w:r>
      <w:proofErr w:type="gramStart"/>
      <w:r w:rsidRPr="008861D0">
        <w:rPr>
          <w:lang w:eastAsia="en-US"/>
        </w:rPr>
        <w:t>makes reference</w:t>
      </w:r>
      <w:proofErr w:type="gramEnd"/>
      <w:r w:rsidRPr="008861D0">
        <w:rPr>
          <w:lang w:eastAsia="en-US"/>
        </w:rPr>
        <w:t xml:space="preserve"> to cultural infrastructure and the need for physical and spiritual structures such as marae and </w:t>
      </w:r>
      <w:proofErr w:type="spellStart"/>
      <w:r w:rsidRPr="008861D0">
        <w:rPr>
          <w:lang w:eastAsia="en-US"/>
        </w:rPr>
        <w:t>urupā</w:t>
      </w:r>
      <w:proofErr w:type="spellEnd"/>
      <w:r w:rsidRPr="008861D0">
        <w:rPr>
          <w:lang w:eastAsia="en-US"/>
        </w:rPr>
        <w:t xml:space="preserve"> to be resilient to climate change. This is a limited scope and excludes opportunities for Māori to directly participate in infrastructure planning beyond an advisory or cultural lens approach. As can be seen around the motu, co design/partnership </w:t>
      </w:r>
      <w:proofErr w:type="gramStart"/>
      <w:r w:rsidRPr="008861D0">
        <w:rPr>
          <w:lang w:eastAsia="en-US"/>
        </w:rPr>
        <w:t>with regard to</w:t>
      </w:r>
      <w:proofErr w:type="gramEnd"/>
      <w:r w:rsidRPr="008861D0">
        <w:rPr>
          <w:lang w:eastAsia="en-US"/>
        </w:rPr>
        <w:t xml:space="preserve"> infrastructure (wastewater treatment or expressway design, for example), can provide solutions that centre climate change resilience in a wider prerogative of </w:t>
      </w:r>
      <w:proofErr w:type="spellStart"/>
      <w:r w:rsidRPr="008861D0">
        <w:rPr>
          <w:lang w:eastAsia="en-US"/>
        </w:rPr>
        <w:t>taiao</w:t>
      </w:r>
      <w:proofErr w:type="spellEnd"/>
      <w:r w:rsidRPr="008861D0">
        <w:rPr>
          <w:lang w:eastAsia="en-US"/>
        </w:rPr>
        <w:t xml:space="preserve"> management. </w:t>
      </w:r>
      <w:r w:rsidRPr="008861D0">
        <w:rPr>
          <w:iCs/>
          <w:lang w:eastAsia="en-US"/>
        </w:rPr>
        <w:t xml:space="preserve">– Research organisation </w:t>
      </w:r>
    </w:p>
    <w:p w14:paraId="237C9EDE" w14:textId="4A0D5DE9" w:rsidR="0074648C" w:rsidRPr="008861D0" w:rsidRDefault="0074648C" w:rsidP="002F6B2B">
      <w:pPr>
        <w:pStyle w:val="BodyText"/>
      </w:pPr>
      <w:r w:rsidRPr="008861D0">
        <w:t xml:space="preserve">Additionally, many submitters noted that coordination between infrastructure developers, planners and various levels of government </w:t>
      </w:r>
      <w:r w:rsidR="008A62DD" w:rsidRPr="008861D0">
        <w:t>was</w:t>
      </w:r>
      <w:r w:rsidRPr="008861D0">
        <w:t xml:space="preserve"> essential, especially as significant reform occurs, namely the Three Waters reform.</w:t>
      </w:r>
    </w:p>
    <w:p w14:paraId="2B710B51" w14:textId="77777777" w:rsidR="00053456" w:rsidRPr="008861D0" w:rsidRDefault="00C767CA" w:rsidP="003B2107">
      <w:pPr>
        <w:pStyle w:val="Heading4"/>
        <w:spacing w:after="240"/>
      </w:pPr>
      <w:r w:rsidRPr="008861D0">
        <w:t>Agreement with infrastructure actions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53456" w:rsidRPr="008861D0" w14:paraId="02061CFA" w14:textId="77777777" w:rsidTr="00053456">
        <w:tc>
          <w:tcPr>
            <w:tcW w:w="0" w:type="auto"/>
            <w:shd w:val="clear" w:color="auto" w:fill="D2DDE2"/>
          </w:tcPr>
          <w:p w14:paraId="2EC581FF" w14:textId="4533DDF3" w:rsidR="00053456" w:rsidRPr="008861D0" w:rsidRDefault="00053456" w:rsidP="00876C50">
            <w:pPr>
              <w:pStyle w:val="Boxtext"/>
              <w:spacing w:before="180"/>
              <w:jc w:val="left"/>
            </w:pPr>
            <w:r w:rsidRPr="008861D0">
              <w:rPr>
                <w:b/>
                <w:bCs/>
              </w:rPr>
              <w:t>Question 28:</w:t>
            </w:r>
            <w:r w:rsidRPr="008861D0">
              <w:t xml:space="preserve"> Do you agree with the actions set out in this chapter?</w:t>
            </w:r>
          </w:p>
          <w:p w14:paraId="6A18E4C8" w14:textId="77777777" w:rsidR="00053456" w:rsidRPr="008861D0" w:rsidRDefault="00053456" w:rsidP="00876C50">
            <w:pPr>
              <w:pStyle w:val="Boxbullet"/>
              <w:spacing w:after="80"/>
              <w:jc w:val="left"/>
            </w:pPr>
            <w:r w:rsidRPr="008861D0">
              <w:t>Develop a methodology for assessing impacts on physical assets and the services they provide.</w:t>
            </w:r>
          </w:p>
          <w:p w14:paraId="580DC1FE" w14:textId="77777777" w:rsidR="00053456" w:rsidRPr="008861D0" w:rsidRDefault="00053456" w:rsidP="00876C50">
            <w:pPr>
              <w:pStyle w:val="Boxbullet"/>
              <w:spacing w:after="80"/>
              <w:jc w:val="left"/>
            </w:pPr>
            <w:r w:rsidRPr="008861D0">
              <w:t>Scope a resilience standard or code for infrastructure.</w:t>
            </w:r>
          </w:p>
          <w:p w14:paraId="22D81859" w14:textId="77777777" w:rsidR="00053456" w:rsidRPr="008861D0" w:rsidRDefault="00053456" w:rsidP="00876C50">
            <w:pPr>
              <w:pStyle w:val="Boxbullet"/>
              <w:spacing w:after="80"/>
              <w:jc w:val="left"/>
            </w:pPr>
            <w:r w:rsidRPr="008861D0">
              <w:t>Integrate adaptation into Treasury decisions on infrastructure.</w:t>
            </w:r>
          </w:p>
          <w:p w14:paraId="32D7207D" w14:textId="53B8844B" w:rsidR="00053456" w:rsidRPr="008861D0" w:rsidRDefault="00053456" w:rsidP="00876C50">
            <w:pPr>
              <w:pStyle w:val="Boxbullet"/>
              <w:spacing w:after="180"/>
              <w:jc w:val="left"/>
            </w:pPr>
            <w:r w:rsidRPr="008861D0">
              <w:lastRenderedPageBreak/>
              <w:t>Develop and implement the Waka Kotahi Climate Change Adaptation Action Plan.</w:t>
            </w:r>
          </w:p>
        </w:tc>
      </w:tr>
    </w:tbl>
    <w:p w14:paraId="2B570C69" w14:textId="03C69663" w:rsidR="00E41E64" w:rsidRPr="008861D0" w:rsidRDefault="00E41E64" w:rsidP="0043344D">
      <w:pPr>
        <w:pStyle w:val="BodyText"/>
        <w:spacing w:before="240"/>
      </w:pPr>
      <w:r w:rsidRPr="008861D0">
        <w:lastRenderedPageBreak/>
        <w:t xml:space="preserve">Most submitters agreed with the actions set out in the </w:t>
      </w:r>
      <w:r w:rsidR="00E70BB1">
        <w:t>‘I</w:t>
      </w:r>
      <w:r w:rsidRPr="008861D0">
        <w:t>nfrastructure</w:t>
      </w:r>
      <w:r w:rsidR="00E70BB1">
        <w:t>’</w:t>
      </w:r>
      <w:r w:rsidRPr="008861D0">
        <w:t xml:space="preserve"> chapter. Local government submitters wanted actions to be integrated within </w:t>
      </w:r>
      <w:r w:rsidR="00C6342E" w:rsidRPr="008861D0">
        <w:t>l</w:t>
      </w:r>
      <w:r w:rsidRPr="008861D0">
        <w:t>ong</w:t>
      </w:r>
      <w:r w:rsidR="00D72F55" w:rsidRPr="008861D0">
        <w:t>-</w:t>
      </w:r>
      <w:r w:rsidR="00C6342E" w:rsidRPr="008861D0">
        <w:t>t</w:t>
      </w:r>
      <w:r w:rsidRPr="008861D0">
        <w:t xml:space="preserve">erm </w:t>
      </w:r>
      <w:r w:rsidR="00C6342E" w:rsidRPr="008861D0">
        <w:t>p</w:t>
      </w:r>
      <w:r w:rsidRPr="008861D0">
        <w:t>lans to inform decisions on how local government invests in and manages assets. Of the critical actions, all</w:t>
      </w:r>
      <w:r w:rsidR="00BE1B08" w:rsidRPr="008861D0">
        <w:t> </w:t>
      </w:r>
      <w:r w:rsidRPr="008861D0">
        <w:t>were supported</w:t>
      </w:r>
      <w:r w:rsidR="00D72F55" w:rsidRPr="008861D0">
        <w:t>,</w:t>
      </w:r>
      <w:r w:rsidRPr="008861D0">
        <w:t xml:space="preserve"> with most support given to a methodology for assessing impacts on physical assets and the services they provide and scoping a resilience standard or code for infrastructure. Comments on the methodology included that it should: have a whole</w:t>
      </w:r>
      <w:r w:rsidR="00A276D5" w:rsidRPr="008861D0">
        <w:t>-</w:t>
      </w:r>
      <w:r w:rsidRPr="008861D0">
        <w:t>of</w:t>
      </w:r>
      <w:r w:rsidR="00A276D5" w:rsidRPr="008861D0">
        <w:t>-</w:t>
      </w:r>
      <w:r w:rsidRPr="008861D0">
        <w:t>life approach, consider infrastructure such as roads, airports and ports, be strengthened to ensure</w:t>
      </w:r>
      <w:r w:rsidR="00BE1B08" w:rsidRPr="008861D0">
        <w:t> </w:t>
      </w:r>
      <w:r w:rsidRPr="008861D0">
        <w:t xml:space="preserve">(not explore) an equitable approach to </w:t>
      </w:r>
      <w:r w:rsidR="00A276D5" w:rsidRPr="008861D0">
        <w:t>i</w:t>
      </w:r>
      <w:r w:rsidRPr="008861D0">
        <w:t>wi/Māori interests and be developed with key</w:t>
      </w:r>
      <w:r w:rsidR="00BE1B08" w:rsidRPr="008861D0">
        <w:t> </w:t>
      </w:r>
      <w:r w:rsidRPr="008861D0">
        <w:t xml:space="preserve">stakeholders. </w:t>
      </w:r>
    </w:p>
    <w:p w14:paraId="4583E28C" w14:textId="49775DE0" w:rsidR="00E41E64" w:rsidRPr="008861D0" w:rsidRDefault="00E41E64" w:rsidP="00BE1B08">
      <w:pPr>
        <w:pStyle w:val="Quote"/>
      </w:pPr>
      <w:r w:rsidRPr="008861D0">
        <w:rPr>
          <w:lang w:eastAsia="en-US"/>
        </w:rPr>
        <w:t xml:space="preserve">In the action summary the [submitter] </w:t>
      </w:r>
      <w:r w:rsidRPr="008861D0">
        <w:t xml:space="preserve">recommends adjusting wording to represent direct plans to partner with Iwi to protect these interests, rather than exploring or considering them. This demonstrates a greater commitment to active protection and partnership, as per </w:t>
      </w:r>
      <w:proofErr w:type="spellStart"/>
      <w:r w:rsidRPr="008861D0">
        <w:t>Te</w:t>
      </w:r>
      <w:proofErr w:type="spellEnd"/>
      <w:r w:rsidRPr="008861D0">
        <w:t xml:space="preserve"> </w:t>
      </w:r>
      <w:proofErr w:type="spellStart"/>
      <w:r w:rsidRPr="008861D0">
        <w:t>Tiriti</w:t>
      </w:r>
      <w:proofErr w:type="spellEnd"/>
      <w:r w:rsidRPr="008861D0">
        <w:t xml:space="preserve">. – District </w:t>
      </w:r>
      <w:r w:rsidR="004E6A4A" w:rsidRPr="008861D0">
        <w:t>h</w:t>
      </w:r>
      <w:r w:rsidRPr="008861D0">
        <w:t xml:space="preserve">ealth </w:t>
      </w:r>
      <w:r w:rsidR="004E6A4A" w:rsidRPr="008861D0">
        <w:t>b</w:t>
      </w:r>
      <w:r w:rsidRPr="008861D0">
        <w:t xml:space="preserve">oard </w:t>
      </w:r>
    </w:p>
    <w:p w14:paraId="6F96FCDB" w14:textId="77777777" w:rsidR="00E41E64" w:rsidRPr="008861D0" w:rsidRDefault="00E41E64" w:rsidP="00BE1B08">
      <w:pPr>
        <w:pStyle w:val="Quote"/>
        <w:rPr>
          <w:lang w:eastAsia="en-US"/>
        </w:rPr>
      </w:pPr>
      <w:r w:rsidRPr="008861D0">
        <w:t>[…] any guidance needs to be developed in consultation</w:t>
      </w:r>
      <w:r w:rsidRPr="008861D0">
        <w:rPr>
          <w:lang w:eastAsia="en-US"/>
        </w:rPr>
        <w:t xml:space="preserve"> with key infrastructure providers to ensure that it is workable, and appropriately recognises the nature of different infrastructure assets and the services they provide. – Business </w:t>
      </w:r>
    </w:p>
    <w:p w14:paraId="0E6F6243" w14:textId="0C58ECC7" w:rsidR="00E41E64" w:rsidRPr="008861D0" w:rsidRDefault="00E41E64" w:rsidP="00BE1B08">
      <w:pPr>
        <w:pStyle w:val="BodyText"/>
      </w:pPr>
      <w:r w:rsidRPr="008861D0">
        <w:t>Discussing the resilience standard or code, a few submitters wanted greater urgency with incentives for voluntary standards now (such as lower insurance premiums where risk is reduced), followed by a mandatory standard. A few others commented that minimising whole</w:t>
      </w:r>
      <w:r w:rsidR="00BE1B08" w:rsidRPr="008861D0">
        <w:noBreakHyphen/>
      </w:r>
      <w:r w:rsidRPr="008861D0">
        <w:t>of</w:t>
      </w:r>
      <w:r w:rsidR="00636233" w:rsidRPr="008861D0">
        <w:t>-</w:t>
      </w:r>
      <w:r w:rsidRPr="008861D0">
        <w:t>life carbon should be integrated into Treasury decisions on infrastructure. A few other submitters mentioned concerns such as affordability, time</w:t>
      </w:r>
      <w:r w:rsidR="00636233" w:rsidRPr="008861D0">
        <w:t>-</w:t>
      </w:r>
      <w:r w:rsidRPr="008861D0">
        <w:t xml:space="preserve">intensive reporting, and the need to avoid upgrades of infrastructure that may not have a long life in areas exposed to climate risk. </w:t>
      </w:r>
      <w:bookmarkStart w:id="99" w:name="_Hlk109654906"/>
      <w:r w:rsidRPr="008861D0">
        <w:t>In discussing the</w:t>
      </w:r>
      <w:r w:rsidR="004865D3" w:rsidRPr="008861D0">
        <w:t xml:space="preserve"> action to develop and implement the</w:t>
      </w:r>
      <w:r w:rsidRPr="008861D0">
        <w:t xml:space="preserve"> Waka Kotahi </w:t>
      </w:r>
      <w:r w:rsidR="004865D3" w:rsidRPr="008861D0">
        <w:t xml:space="preserve">Climate Change Adaptation </w:t>
      </w:r>
      <w:r w:rsidRPr="008861D0">
        <w:t>Action Plan, a few submitters said the initial focus should be on areas of higher socio-economic deprivation, for example</w:t>
      </w:r>
      <w:r w:rsidR="00504F37" w:rsidRPr="008861D0">
        <w:t>,</w:t>
      </w:r>
      <w:r w:rsidRPr="008861D0">
        <w:t xml:space="preserve"> rural areas dependent on state highways for</w:t>
      </w:r>
      <w:r w:rsidR="00BE1B08" w:rsidRPr="008861D0">
        <w:t> </w:t>
      </w:r>
      <w:r w:rsidRPr="008861D0">
        <w:t xml:space="preserve">mobility. </w:t>
      </w:r>
      <w:bookmarkEnd w:id="99"/>
    </w:p>
    <w:p w14:paraId="62194BD3" w14:textId="77777777" w:rsidR="00E41E64" w:rsidRPr="008861D0" w:rsidRDefault="00E41E64" w:rsidP="00BE1B08">
      <w:pPr>
        <w:pStyle w:val="Quote"/>
        <w:rPr>
          <w:lang w:eastAsia="en-US"/>
        </w:rPr>
      </w:pPr>
      <w:r w:rsidRPr="008861D0">
        <w:rPr>
          <w:lang w:eastAsia="en-US"/>
        </w:rPr>
        <w:t xml:space="preserve">Yes, we agree with the four critical actions particularly the action to develop and implement the Waka Kotahi Climate Change Adaptation Action Plan. The West Coast will benefit from this action as much of our state highway network is vulnerable to climate events. – Local government </w:t>
      </w:r>
    </w:p>
    <w:p w14:paraId="7F7ED349" w14:textId="4C5DFF64" w:rsidR="00E41E64" w:rsidRPr="008861D0" w:rsidRDefault="00E41E64" w:rsidP="00BE1B08">
      <w:pPr>
        <w:pStyle w:val="BodyText"/>
      </w:pPr>
      <w:r w:rsidRPr="008861D0">
        <w:t>Of the supporting actions and future proposals, submitters gave the most support to progressing the rail network investment programme, developing the National Energy Strategy, and investing in public transport and active transport. Regarding the rail network, comments included that the programme should go further to extend and update the network, and that this action should be part of an integrated transport plan. Submitters commenting on the National Energy Strategy said that work should start immediately, and energy should be a system-wide action. In discussing public and active transport, a few submitters noted that adaptation need</w:t>
      </w:r>
      <w:r w:rsidR="00D83ACF" w:rsidRPr="008861D0">
        <w:t>ed</w:t>
      </w:r>
      <w:r w:rsidRPr="008861D0">
        <w:t xml:space="preserve"> to be considered when developing walking and cycling networks, for example</w:t>
      </w:r>
      <w:r w:rsidR="00233AE4" w:rsidRPr="008861D0">
        <w:t>,</w:t>
      </w:r>
      <w:r w:rsidRPr="008861D0">
        <w:t xml:space="preserve"> constructing river </w:t>
      </w:r>
      <w:proofErr w:type="spellStart"/>
      <w:r w:rsidRPr="008861D0">
        <w:t>stopbanks</w:t>
      </w:r>
      <w:proofErr w:type="spellEnd"/>
      <w:r w:rsidRPr="008861D0">
        <w:t xml:space="preserve">. </w:t>
      </w:r>
    </w:p>
    <w:p w14:paraId="3F7C9E77" w14:textId="3A8F9913" w:rsidR="00E41E64" w:rsidRPr="008861D0" w:rsidRDefault="00E41E64" w:rsidP="003470D5">
      <w:pPr>
        <w:pStyle w:val="BodyText"/>
      </w:pPr>
      <w:r w:rsidRPr="008861D0">
        <w:t>Some submitters endorsed the other supporting actions</w:t>
      </w:r>
      <w:r w:rsidR="000B0FF7" w:rsidRPr="008861D0">
        <w:t>,</w:t>
      </w:r>
      <w:r w:rsidRPr="008861D0">
        <w:t xml:space="preserve"> including more explicit actions on landfills and contaminated sites. A few submitters discussed tools to invest in infrastructure in urban areas. These submitters suggested first identifying barriers to the uptake of tools and expediting this action to help local authorities respond to infrastructure deficit issues.</w:t>
      </w:r>
    </w:p>
    <w:p w14:paraId="2AD81A51" w14:textId="77777777" w:rsidR="00E41E64" w:rsidRPr="008861D0" w:rsidRDefault="00E41E64" w:rsidP="003470D5">
      <w:pPr>
        <w:pStyle w:val="BodyText"/>
      </w:pPr>
      <w:r w:rsidRPr="008861D0">
        <w:lastRenderedPageBreak/>
        <w:t xml:space="preserve">A few submitters sought other actions, including on national freight and supply, water, stormwater and flood management, irrigation, social, telecommunications and cultural infrastructure. </w:t>
      </w:r>
    </w:p>
    <w:p w14:paraId="3F765C29" w14:textId="77777777" w:rsidR="00E41E64" w:rsidRPr="008861D0" w:rsidRDefault="00E41E64" w:rsidP="003470D5">
      <w:pPr>
        <w:pStyle w:val="Quote"/>
      </w:pPr>
      <w:r w:rsidRPr="008861D0">
        <w:rPr>
          <w:lang w:eastAsia="en-US"/>
        </w:rPr>
        <w:t xml:space="preserve">It is all well and good having separate plans for different aspects of the system, but we need holistic, integrated, transformational change of the whole system. – Individual </w:t>
      </w:r>
    </w:p>
    <w:p w14:paraId="66F420F9" w14:textId="32CEF47E" w:rsidR="00C767CA" w:rsidRPr="008861D0" w:rsidRDefault="00C767CA" w:rsidP="003B2107">
      <w:pPr>
        <w:pStyle w:val="Heading4"/>
        <w:spacing w:after="180"/>
      </w:pPr>
      <w:r w:rsidRPr="008861D0">
        <w:t>Further opportunities for infrastructure adaptation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07A15" w:rsidRPr="008861D0" w14:paraId="6299C830" w14:textId="77777777" w:rsidTr="00007A15">
        <w:tc>
          <w:tcPr>
            <w:tcW w:w="0" w:type="auto"/>
            <w:shd w:val="clear" w:color="auto" w:fill="D2DDE2"/>
          </w:tcPr>
          <w:p w14:paraId="629DBD4F" w14:textId="77777777" w:rsidR="00007A15" w:rsidRPr="008861D0" w:rsidRDefault="00007A15" w:rsidP="003B2107">
            <w:pPr>
              <w:pStyle w:val="Boxtext"/>
              <w:spacing w:before="180"/>
              <w:jc w:val="left"/>
            </w:pPr>
            <w:r w:rsidRPr="008861D0">
              <w:rPr>
                <w:b/>
                <w:bCs/>
              </w:rPr>
              <w:t>Question 29:</w:t>
            </w:r>
            <w:r w:rsidRPr="008861D0">
              <w:t xml:space="preserve"> The national adaptation plan has identified several actions to support adaptation in all infrastructure types and all regions of Aotearoa New Zealand.</w:t>
            </w:r>
          </w:p>
          <w:p w14:paraId="58746440" w14:textId="722B67E5" w:rsidR="00007A15" w:rsidRPr="008861D0" w:rsidRDefault="00007A15" w:rsidP="00947835">
            <w:pPr>
              <w:pStyle w:val="Boxtext"/>
              <w:numPr>
                <w:ilvl w:val="0"/>
                <w:numId w:val="49"/>
              </w:numPr>
              <w:spacing w:before="0" w:after="100"/>
              <w:ind w:left="681" w:hanging="397"/>
              <w:jc w:val="left"/>
            </w:pPr>
            <w:r w:rsidRPr="008861D0">
              <w:t>Do you see potential for further aligning actions across local government, central government and private sector asset owners?</w:t>
            </w:r>
          </w:p>
          <w:p w14:paraId="0436E251" w14:textId="1BD7B0DD" w:rsidR="00007A15" w:rsidRPr="008861D0" w:rsidRDefault="00007A15" w:rsidP="00947835">
            <w:pPr>
              <w:pStyle w:val="Boxtext"/>
              <w:numPr>
                <w:ilvl w:val="0"/>
                <w:numId w:val="49"/>
              </w:numPr>
              <w:spacing w:before="0" w:after="100"/>
              <w:ind w:left="681" w:hanging="397"/>
              <w:jc w:val="left"/>
            </w:pPr>
            <w:r w:rsidRPr="008861D0">
              <w:t xml:space="preserve">Do you see any further opportunities to include local mana whenua perspectives and </w:t>
            </w:r>
            <w:proofErr w:type="spellStart"/>
            <w:r w:rsidRPr="008861D0">
              <w:t>mātauranga</w:t>
            </w:r>
            <w:proofErr w:type="spellEnd"/>
            <w:r w:rsidRPr="008861D0">
              <w:t xml:space="preserve"> Māori in infrastructure adaptation decision-making?</w:t>
            </w:r>
          </w:p>
          <w:p w14:paraId="4894E297" w14:textId="37DEAC9D" w:rsidR="00007A15" w:rsidRPr="008861D0" w:rsidRDefault="00007A15" w:rsidP="00947835">
            <w:pPr>
              <w:pStyle w:val="Boxtext"/>
              <w:numPr>
                <w:ilvl w:val="0"/>
                <w:numId w:val="49"/>
              </w:numPr>
              <w:spacing w:before="0" w:after="100"/>
              <w:ind w:left="681" w:hanging="397"/>
              <w:jc w:val="left"/>
            </w:pPr>
            <w:r w:rsidRPr="008861D0">
              <w:t>Do you see any further opportunities to include local community perspectives in infrastructure adaptation decision-making?</w:t>
            </w:r>
          </w:p>
          <w:p w14:paraId="12C5984B" w14:textId="4F25CC45" w:rsidR="00007A15" w:rsidRPr="008861D0" w:rsidRDefault="00007A15" w:rsidP="00947835">
            <w:pPr>
              <w:pStyle w:val="Boxtext"/>
              <w:numPr>
                <w:ilvl w:val="0"/>
                <w:numId w:val="49"/>
              </w:numPr>
              <w:spacing w:before="0" w:after="100"/>
              <w:ind w:left="681" w:hanging="397"/>
              <w:jc w:val="left"/>
            </w:pPr>
            <w:r w:rsidRPr="008861D0">
              <w:t>Do you see any further opportunities to ensure that groups who may be disproportionally impacted by climate change, or who are less able to adapt (such as those on low incomes, beneficiaries, disabled people, women, older people, youth, migrant communities) have continued and improved access to infrastructure services as we adapt?</w:t>
            </w:r>
          </w:p>
          <w:p w14:paraId="5F8DEBBE" w14:textId="55A1A8FF" w:rsidR="00007A15" w:rsidRPr="008861D0" w:rsidRDefault="00007A15" w:rsidP="00947835">
            <w:pPr>
              <w:pStyle w:val="Boxtext"/>
              <w:numPr>
                <w:ilvl w:val="0"/>
                <w:numId w:val="49"/>
              </w:numPr>
              <w:spacing w:before="0" w:after="180"/>
              <w:ind w:left="681" w:hanging="397"/>
              <w:jc w:val="left"/>
            </w:pPr>
            <w:r w:rsidRPr="008861D0">
              <w:t>Do you think we have prioritised the right tools and guidance to help infrastructure asset owners understand and manage climate risk?</w:t>
            </w:r>
          </w:p>
        </w:tc>
      </w:tr>
    </w:tbl>
    <w:p w14:paraId="6293186E" w14:textId="77777777" w:rsidR="00145534" w:rsidRPr="008861D0" w:rsidRDefault="00145534" w:rsidP="00007A15">
      <w:pPr>
        <w:pStyle w:val="BodyText"/>
        <w:spacing w:before="240"/>
      </w:pPr>
      <w:r w:rsidRPr="008861D0">
        <w:t xml:space="preserve">Most submitters supported further alignment of actions across local government, central government and private sector organisations. A few submitters noted the potential for efficiencies if asset owners worked together, that there was not a single approach for all infrastructure and that transport was an important area to further align. </w:t>
      </w:r>
    </w:p>
    <w:p w14:paraId="401D24A7" w14:textId="45D3BE37" w:rsidR="00145534" w:rsidRPr="008861D0" w:rsidRDefault="00145534" w:rsidP="00145534">
      <w:pPr>
        <w:pStyle w:val="BodyText"/>
      </w:pPr>
      <w:r w:rsidRPr="008861D0">
        <w:t xml:space="preserve">Regarding opportunities to include perspectives of mana whenua and </w:t>
      </w:r>
      <w:proofErr w:type="spellStart"/>
      <w:r w:rsidRPr="008861D0">
        <w:t>mātauranga</w:t>
      </w:r>
      <w:proofErr w:type="spellEnd"/>
      <w:r w:rsidRPr="008861D0">
        <w:t xml:space="preserve"> Māori in</w:t>
      </w:r>
      <w:r w:rsidR="00007A15" w:rsidRPr="008861D0">
        <w:t> </w:t>
      </w:r>
      <w:r w:rsidRPr="008861D0">
        <w:t xml:space="preserve">infrastructure decision-making, most submitters supported further engagement and involvement with mana whenua A few submitters noted that mana whenua </w:t>
      </w:r>
      <w:r w:rsidR="00526647" w:rsidRPr="008861D0">
        <w:t xml:space="preserve">were </w:t>
      </w:r>
      <w:r w:rsidRPr="008861D0">
        <w:t xml:space="preserve">connected to their communities, and it </w:t>
      </w:r>
      <w:r w:rsidR="00526647" w:rsidRPr="008861D0">
        <w:t xml:space="preserve">was </w:t>
      </w:r>
      <w:r w:rsidRPr="008861D0">
        <w:t xml:space="preserve">important to include their voices as they </w:t>
      </w:r>
      <w:r w:rsidR="00526647" w:rsidRPr="008861D0">
        <w:t xml:space="preserve">were </w:t>
      </w:r>
      <w:r w:rsidRPr="008861D0">
        <w:t xml:space="preserve">likely to be disproportionately impacted. They also outlined the need for funding and support to ensure this </w:t>
      </w:r>
      <w:r w:rsidR="00F40F36" w:rsidRPr="008861D0">
        <w:t xml:space="preserve">was </w:t>
      </w:r>
      <w:r w:rsidRPr="008861D0">
        <w:t xml:space="preserve">done well. </w:t>
      </w:r>
    </w:p>
    <w:p w14:paraId="3913FBB3" w14:textId="47A3E53D" w:rsidR="00145534" w:rsidRPr="008861D0" w:rsidRDefault="00145534" w:rsidP="00145534">
      <w:pPr>
        <w:pStyle w:val="BodyText"/>
      </w:pPr>
      <w:r w:rsidRPr="008861D0">
        <w:t xml:space="preserve">Most submitters supported including local community perspectives. They noted that local knowledge </w:t>
      </w:r>
      <w:r w:rsidR="00F40F36" w:rsidRPr="008861D0">
        <w:t xml:space="preserve">was </w:t>
      </w:r>
      <w:r w:rsidRPr="008861D0">
        <w:t xml:space="preserve">important, and that broad inclusion </w:t>
      </w:r>
      <w:r w:rsidR="00F40F36" w:rsidRPr="008861D0">
        <w:t xml:space="preserve">led </w:t>
      </w:r>
      <w:r w:rsidRPr="008861D0">
        <w:t xml:space="preserve">to better solutions that </w:t>
      </w:r>
      <w:r w:rsidR="00F40F36" w:rsidRPr="008861D0">
        <w:t xml:space="preserve">were </w:t>
      </w:r>
      <w:r w:rsidRPr="008861D0">
        <w:t>appropriate for the local context. Some submitters elaborated that local communities need</w:t>
      </w:r>
      <w:r w:rsidR="00C64D3B" w:rsidRPr="008861D0">
        <w:t>ed</w:t>
      </w:r>
      <w:r w:rsidRPr="008861D0">
        <w:t xml:space="preserve"> access to quality data and information to support good decision</w:t>
      </w:r>
      <w:r w:rsidR="00C64D3B" w:rsidRPr="008861D0">
        <w:t>-</w:t>
      </w:r>
      <w:r w:rsidRPr="008861D0">
        <w:t xml:space="preserve">making. A few submitters also highlighted that the local community would be the end users and would shoulder the costs. They noted that there was no specific requirement for this in the draft plan currently. </w:t>
      </w:r>
    </w:p>
    <w:p w14:paraId="4EABE47C" w14:textId="77777777" w:rsidR="00145534" w:rsidRPr="008861D0" w:rsidRDefault="00145534" w:rsidP="00145534">
      <w:pPr>
        <w:pStyle w:val="BodyText"/>
      </w:pPr>
      <w:r w:rsidRPr="008861D0">
        <w:t xml:space="preserve">On prioritising the right tools and guidance to help infrastructure owners understand and manage climate risk, submitters provided a range of suggestions for priority action. Some noted the need for tools, specifically requesting detailed tools, open-source data sets, modelling tools and training to use the tools. A few submitters noted the focus on concrete infrastructure and the lack of guidance for other kinds of infrastructure. A few others highlighted the need for timely action and that the development of tools should be expedited. </w:t>
      </w:r>
    </w:p>
    <w:p w14:paraId="33693673" w14:textId="77777777" w:rsidR="00145534" w:rsidRPr="008861D0" w:rsidRDefault="00145534" w:rsidP="009D56BA">
      <w:pPr>
        <w:pStyle w:val="Quote"/>
        <w:spacing w:after="120"/>
      </w:pPr>
      <w:r w:rsidRPr="008861D0">
        <w:rPr>
          <w:lang w:eastAsia="en-US"/>
        </w:rPr>
        <w:lastRenderedPageBreak/>
        <w:t xml:space="preserve">The investment in adaptation is massive. The more parties that are involved the more efficiencies can be identified and </w:t>
      </w:r>
      <w:r w:rsidRPr="008861D0">
        <w:t xml:space="preserve">better outcomes delivered for NZ. – Industry body </w:t>
      </w:r>
    </w:p>
    <w:p w14:paraId="665AA59A" w14:textId="6F3A0FC4" w:rsidR="00145534" w:rsidRPr="008861D0" w:rsidRDefault="00145534" w:rsidP="009D56BA">
      <w:pPr>
        <w:pStyle w:val="Quote"/>
        <w:spacing w:after="120"/>
        <w:rPr>
          <w:lang w:eastAsia="en-US"/>
        </w:rPr>
      </w:pPr>
      <w:r w:rsidRPr="008861D0">
        <w:t>Evidence suggests that centralised infrastructure decision making may not produce the best outcome for all communities. Our research</w:t>
      </w:r>
      <w:r w:rsidRPr="008861D0">
        <w:rPr>
          <w:lang w:eastAsia="en-US"/>
        </w:rPr>
        <w:t xml:space="preserve"> engagement with mana whenua has placed emphasis on sustainable, distributed infrastructure solutions. Especially for isolated communities or new </w:t>
      </w:r>
      <w:proofErr w:type="spellStart"/>
      <w:r w:rsidRPr="008861D0">
        <w:rPr>
          <w:lang w:eastAsia="en-US"/>
        </w:rPr>
        <w:t>papakainga</w:t>
      </w:r>
      <w:proofErr w:type="spellEnd"/>
      <w:r w:rsidRPr="008861D0">
        <w:rPr>
          <w:lang w:eastAsia="en-US"/>
        </w:rPr>
        <w:t xml:space="preserve"> [sic] development. There is a clear need to do more. –</w:t>
      </w:r>
      <w:r w:rsidR="009D56BA" w:rsidRPr="008861D0">
        <w:rPr>
          <w:lang w:eastAsia="en-US"/>
        </w:rPr>
        <w:t> </w:t>
      </w:r>
      <w:r w:rsidRPr="008861D0">
        <w:rPr>
          <w:lang w:eastAsia="en-US"/>
        </w:rPr>
        <w:t xml:space="preserve">Crown </w:t>
      </w:r>
      <w:r w:rsidR="008D0BF3" w:rsidRPr="008861D0">
        <w:rPr>
          <w:lang w:eastAsia="en-US"/>
        </w:rPr>
        <w:t>r</w:t>
      </w:r>
      <w:r w:rsidRPr="008861D0">
        <w:rPr>
          <w:lang w:eastAsia="en-US"/>
        </w:rPr>
        <w:t xml:space="preserve">esearch </w:t>
      </w:r>
      <w:r w:rsidR="008D0BF3" w:rsidRPr="008861D0">
        <w:rPr>
          <w:lang w:eastAsia="en-US"/>
        </w:rPr>
        <w:t>i</w:t>
      </w:r>
      <w:r w:rsidRPr="008861D0">
        <w:rPr>
          <w:lang w:eastAsia="en-US"/>
        </w:rPr>
        <w:t xml:space="preserve">nstitute </w:t>
      </w:r>
    </w:p>
    <w:p w14:paraId="1C8471B5" w14:textId="77777777" w:rsidR="0064019F" w:rsidRPr="008861D0" w:rsidRDefault="00C767CA" w:rsidP="003B2107">
      <w:pPr>
        <w:pStyle w:val="Heading4"/>
        <w:spacing w:after="240"/>
      </w:pPr>
      <w:r w:rsidRPr="008861D0">
        <w:t>Additional actions to strengthen Māori climate resilience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4019F" w:rsidRPr="008861D0" w14:paraId="6A99AE37" w14:textId="77777777" w:rsidTr="0064019F">
        <w:tc>
          <w:tcPr>
            <w:tcW w:w="0" w:type="auto"/>
            <w:shd w:val="clear" w:color="auto" w:fill="D2DDE2"/>
          </w:tcPr>
          <w:p w14:paraId="055A0C62" w14:textId="010E3B31" w:rsidR="0064019F" w:rsidRPr="008861D0" w:rsidRDefault="0064019F" w:rsidP="00EF4330">
            <w:pPr>
              <w:pStyle w:val="Boxtext"/>
              <w:spacing w:before="180" w:after="180"/>
              <w:jc w:val="left"/>
            </w:pPr>
            <w:r w:rsidRPr="008861D0">
              <w:rPr>
                <w:b/>
                <w:bCs/>
              </w:rPr>
              <w:t>Question 30:</w:t>
            </w:r>
            <w:r w:rsidRPr="008861D0">
              <w:t xml:space="preserve"> Are there additional infrastructure actions that would help to strengthen Māori climate resilience?</w:t>
            </w:r>
          </w:p>
        </w:tc>
      </w:tr>
    </w:tbl>
    <w:p w14:paraId="31BEA793" w14:textId="561323C0" w:rsidR="00DC35FE" w:rsidRPr="008861D0" w:rsidRDefault="00DC35FE" w:rsidP="0064019F">
      <w:pPr>
        <w:pStyle w:val="BodyText"/>
        <w:spacing w:before="240"/>
      </w:pPr>
      <w:r w:rsidRPr="008861D0">
        <w:t xml:space="preserve">Many submitters considered consultation with Māori to identify climate risks and infrastructure pressure points as most important </w:t>
      </w:r>
      <w:r w:rsidR="0085707B" w:rsidRPr="008861D0">
        <w:t>in promoting</w:t>
      </w:r>
      <w:r w:rsidRPr="008861D0">
        <w:t xml:space="preserve"> climate resilience for their communities. Working with Māori beyond problem definition to develop and co-design </w:t>
      </w:r>
      <w:r w:rsidR="005578C9" w:rsidRPr="008861D0">
        <w:t>appropriate</w:t>
      </w:r>
      <w:r w:rsidRPr="008861D0">
        <w:t xml:space="preserve"> </w:t>
      </w:r>
      <w:r w:rsidR="00FF45B7" w:rsidRPr="008861D0">
        <w:t xml:space="preserve">responses </w:t>
      </w:r>
      <w:r w:rsidRPr="008861D0">
        <w:t>to their self-identified needs was also widely supported. These submitters discussed additional actions that could cement direct mana whenua involvement in the governance of infrastructure systems</w:t>
      </w:r>
      <w:r w:rsidR="00AE5BE4" w:rsidRPr="008861D0">
        <w:t>, enabling</w:t>
      </w:r>
      <w:r w:rsidRPr="008861D0">
        <w:t xml:space="preserve"> Māori to proactively monitor and respond to their needs. This included ensuring </w:t>
      </w:r>
      <w:proofErr w:type="spellStart"/>
      <w:r w:rsidRPr="008861D0">
        <w:t>rangatahi</w:t>
      </w:r>
      <w:proofErr w:type="spellEnd"/>
      <w:r w:rsidRPr="008861D0">
        <w:t xml:space="preserve"> </w:t>
      </w:r>
      <w:r w:rsidR="002B3412" w:rsidRPr="008861D0">
        <w:t xml:space="preserve">had </w:t>
      </w:r>
      <w:r w:rsidRPr="008861D0">
        <w:t>access to infrastructure systems.</w:t>
      </w:r>
    </w:p>
    <w:p w14:paraId="7A2F8678" w14:textId="32CE2818" w:rsidR="00DC35FE" w:rsidRPr="008861D0" w:rsidRDefault="00DC35FE" w:rsidP="0064019F">
      <w:pPr>
        <w:pStyle w:val="BodyText"/>
      </w:pPr>
      <w:r w:rsidRPr="008861D0">
        <w:t xml:space="preserve">Some submitters supported Government working with Māori communities, iwi, and </w:t>
      </w:r>
      <w:proofErr w:type="spellStart"/>
      <w:r w:rsidRPr="008861D0">
        <w:t>hapū</w:t>
      </w:r>
      <w:proofErr w:type="spellEnd"/>
      <w:r w:rsidRPr="008861D0">
        <w:t xml:space="preserve"> to assess asset resilience and promote infrastructure equity across the country. It was suggested that this would help all parties build a comprehensive understanding of climate risks</w:t>
      </w:r>
      <w:r w:rsidR="003F541D" w:rsidRPr="008861D0">
        <w:t>,</w:t>
      </w:r>
      <w:r w:rsidRPr="008861D0">
        <w:t xml:space="preserve"> including access to essential services, schools and hospitals, and sites of cultural significance. These submitters highlighted that assessing resilience of assets could also help to transition communities away from potentially vulnerable areas. </w:t>
      </w:r>
    </w:p>
    <w:p w14:paraId="0C46A228" w14:textId="3ADDD50D" w:rsidR="00DC35FE" w:rsidRPr="008861D0" w:rsidRDefault="00DC35FE" w:rsidP="0064019F">
      <w:pPr>
        <w:pStyle w:val="BodyText"/>
      </w:pPr>
      <w:r w:rsidRPr="008861D0">
        <w:t>A few submitters referred to current reforms</w:t>
      </w:r>
      <w:r w:rsidR="0072312F" w:rsidRPr="008861D0">
        <w:t>,</w:t>
      </w:r>
      <w:r w:rsidRPr="008861D0">
        <w:t xml:space="preserve"> such as the </w:t>
      </w:r>
      <w:r w:rsidR="00DF7FE5" w:rsidRPr="008861D0">
        <w:t>r</w:t>
      </w:r>
      <w:r w:rsidRPr="008861D0">
        <w:t xml:space="preserve">esource </w:t>
      </w:r>
      <w:r w:rsidR="00DF7FE5" w:rsidRPr="008861D0">
        <w:t>m</w:t>
      </w:r>
      <w:r w:rsidRPr="008861D0">
        <w:t>anagement reforms</w:t>
      </w:r>
      <w:r w:rsidR="0072312F" w:rsidRPr="008861D0">
        <w:t>,</w:t>
      </w:r>
      <w:r w:rsidRPr="008861D0">
        <w:t xml:space="preserve"> as potential mechanisms to ensure holistic, </w:t>
      </w:r>
      <w:proofErr w:type="spellStart"/>
      <w:r w:rsidRPr="008861D0">
        <w:t>te</w:t>
      </w:r>
      <w:proofErr w:type="spellEnd"/>
      <w:r w:rsidRPr="008861D0">
        <w:t xml:space="preserve"> </w:t>
      </w:r>
      <w:proofErr w:type="spellStart"/>
      <w:r w:rsidRPr="008861D0">
        <w:t>ao</w:t>
      </w:r>
      <w:proofErr w:type="spellEnd"/>
      <w:r w:rsidRPr="008861D0">
        <w:t xml:space="preserve"> Māori perspectives and </w:t>
      </w:r>
      <w:proofErr w:type="spellStart"/>
      <w:r w:rsidRPr="008861D0">
        <w:t>mātauranga</w:t>
      </w:r>
      <w:proofErr w:type="spellEnd"/>
      <w:r w:rsidRPr="008861D0">
        <w:t xml:space="preserve"> Māori </w:t>
      </w:r>
      <w:r w:rsidR="00052C34" w:rsidRPr="008861D0">
        <w:t xml:space="preserve">were </w:t>
      </w:r>
      <w:r w:rsidRPr="008861D0">
        <w:t>appropriately included in infrastructure design and planning systems and processes. Other submitters discussed the opportunity for Māori adaptation actions to focus on removing harmful infrastructure that ha</w:t>
      </w:r>
      <w:r w:rsidR="00237E8B" w:rsidRPr="008861D0">
        <w:t>d</w:t>
      </w:r>
      <w:r w:rsidRPr="008861D0">
        <w:t xml:space="preserve"> previously negatively impacted the environment.</w:t>
      </w:r>
    </w:p>
    <w:p w14:paraId="0CC7960D" w14:textId="77777777" w:rsidR="00DC35FE" w:rsidRPr="008861D0" w:rsidRDefault="00DC35FE" w:rsidP="0064019F">
      <w:pPr>
        <w:pStyle w:val="Quote"/>
        <w:spacing w:after="120"/>
      </w:pPr>
      <w:r w:rsidRPr="008861D0">
        <w:rPr>
          <w:lang w:eastAsia="en-US"/>
        </w:rPr>
        <w:t>Climate change is a risk but also an opportunity for restoration. – Iwi/</w:t>
      </w:r>
      <w:proofErr w:type="spellStart"/>
      <w:r w:rsidRPr="008861D0">
        <w:rPr>
          <w:lang w:eastAsia="en-US"/>
        </w:rPr>
        <w:t>hapū</w:t>
      </w:r>
      <w:proofErr w:type="spellEnd"/>
      <w:r w:rsidRPr="008861D0">
        <w:rPr>
          <w:lang w:eastAsia="en-US"/>
        </w:rPr>
        <w:t xml:space="preserve"> </w:t>
      </w:r>
    </w:p>
    <w:p w14:paraId="5FD42911" w14:textId="77777777" w:rsidR="00DC35FE" w:rsidRPr="008861D0" w:rsidRDefault="00DC35FE" w:rsidP="0064019F">
      <w:pPr>
        <w:pStyle w:val="BodyText"/>
      </w:pPr>
      <w:r w:rsidRPr="008861D0">
        <w:t xml:space="preserve">Ensuring appropriate funding mechanisms and investment to promote Māori climate resilience was discussed by a few submitters as crucial to ensure the success of the proposed actions. </w:t>
      </w:r>
    </w:p>
    <w:p w14:paraId="693861CA" w14:textId="4DD5B937" w:rsidR="00DC35FE" w:rsidRPr="008861D0" w:rsidRDefault="00DC35FE" w:rsidP="00DC35FE">
      <w:pPr>
        <w:pStyle w:val="BodyText"/>
      </w:pPr>
      <w:r w:rsidRPr="008861D0">
        <w:t xml:space="preserve">As many Māori communities </w:t>
      </w:r>
      <w:r w:rsidR="00821698" w:rsidRPr="008861D0">
        <w:t xml:space="preserve">were </w:t>
      </w:r>
      <w:r w:rsidRPr="008861D0">
        <w:t xml:space="preserve">based in places that </w:t>
      </w:r>
      <w:r w:rsidR="00821698" w:rsidRPr="008861D0">
        <w:t xml:space="preserve">were </w:t>
      </w:r>
      <w:r w:rsidRPr="008861D0">
        <w:t xml:space="preserve">remote and/or more vulnerable to the impacts of climate change, some submitters commented that actions to support rural Māori communities </w:t>
      </w:r>
      <w:r w:rsidR="00142751" w:rsidRPr="008861D0">
        <w:t xml:space="preserve">would </w:t>
      </w:r>
      <w:r w:rsidRPr="008861D0">
        <w:t xml:space="preserve">need to be prioritised. Submitters said that these communities </w:t>
      </w:r>
      <w:r w:rsidR="00821698" w:rsidRPr="008861D0">
        <w:t xml:space="preserve">were </w:t>
      </w:r>
      <w:r w:rsidRPr="008861D0">
        <w:t>particularly reliant on infrastructure services funded by local and national investments (such as water services, access to energy and transport networks). Therefore, prioritising actions to invest in regional infrastructure would help strengthen these communities</w:t>
      </w:r>
      <w:r w:rsidR="004F7122" w:rsidRPr="008861D0">
        <w:t>’</w:t>
      </w:r>
      <w:r w:rsidRPr="008861D0">
        <w:t xml:space="preserve"> resilience. </w:t>
      </w:r>
    </w:p>
    <w:p w14:paraId="330C82D0" w14:textId="77777777" w:rsidR="00DC35FE" w:rsidRPr="008861D0" w:rsidRDefault="00DC35FE" w:rsidP="0064019F">
      <w:pPr>
        <w:pStyle w:val="Quote"/>
        <w:rPr>
          <w:lang w:eastAsia="en-US"/>
        </w:rPr>
      </w:pPr>
      <w:r w:rsidRPr="008861D0">
        <w:rPr>
          <w:lang w:eastAsia="en-US"/>
        </w:rPr>
        <w:t xml:space="preserve">Central provision of resources will almost certainly be </w:t>
      </w:r>
      <w:r w:rsidRPr="008861D0">
        <w:t>needed</w:t>
      </w:r>
      <w:r w:rsidRPr="008861D0">
        <w:rPr>
          <w:lang w:eastAsia="en-US"/>
        </w:rPr>
        <w:t xml:space="preserve"> to ensure regional equity and as part of honouring </w:t>
      </w:r>
      <w:proofErr w:type="spellStart"/>
      <w:r w:rsidRPr="008861D0">
        <w:rPr>
          <w:lang w:eastAsia="en-US"/>
        </w:rPr>
        <w:t>Te</w:t>
      </w:r>
      <w:proofErr w:type="spellEnd"/>
      <w:r w:rsidRPr="008861D0">
        <w:rPr>
          <w:lang w:eastAsia="en-US"/>
        </w:rPr>
        <w:t xml:space="preserve"> </w:t>
      </w:r>
      <w:proofErr w:type="spellStart"/>
      <w:r w:rsidRPr="008861D0">
        <w:rPr>
          <w:lang w:eastAsia="en-US"/>
        </w:rPr>
        <w:t>Tiriti</w:t>
      </w:r>
      <w:proofErr w:type="spellEnd"/>
      <w:r w:rsidRPr="008861D0">
        <w:rPr>
          <w:lang w:eastAsia="en-US"/>
        </w:rPr>
        <w:t xml:space="preserve"> o Waitangi. – NGO </w:t>
      </w:r>
    </w:p>
    <w:p w14:paraId="2AE10684" w14:textId="34B1B63B" w:rsidR="00C767CA" w:rsidRPr="008861D0" w:rsidRDefault="00C767CA" w:rsidP="00625337">
      <w:pPr>
        <w:pStyle w:val="Heading4"/>
        <w:spacing w:after="240"/>
      </w:pPr>
      <w:r w:rsidRPr="008861D0">
        <w:lastRenderedPageBreak/>
        <w:t>Tools and data to help infrastructure asset owners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50556" w:rsidRPr="008861D0" w14:paraId="52A3B16A" w14:textId="77777777" w:rsidTr="00650556">
        <w:tc>
          <w:tcPr>
            <w:tcW w:w="0" w:type="auto"/>
            <w:shd w:val="clear" w:color="auto" w:fill="D2DDE2"/>
          </w:tcPr>
          <w:p w14:paraId="60E880D7" w14:textId="0744BFA4" w:rsidR="00650556" w:rsidRPr="008861D0" w:rsidRDefault="00650556" w:rsidP="00EF4330">
            <w:pPr>
              <w:pStyle w:val="Boxtext"/>
              <w:spacing w:before="180" w:after="180"/>
              <w:jc w:val="left"/>
            </w:pPr>
            <w:r w:rsidRPr="008861D0">
              <w:rPr>
                <w:b/>
                <w:bCs/>
              </w:rPr>
              <w:t>Question 31:</w:t>
            </w:r>
            <w:r w:rsidRPr="008861D0">
              <w:t xml:space="preserve"> Are there any other tools or data that would help infrastructure asset owners make better decisions?</w:t>
            </w:r>
          </w:p>
        </w:tc>
      </w:tr>
    </w:tbl>
    <w:p w14:paraId="428AAB04" w14:textId="40E0D4E3" w:rsidR="00D53B33" w:rsidRPr="008861D0" w:rsidRDefault="00D53B33" w:rsidP="00650556">
      <w:pPr>
        <w:pStyle w:val="BodyText"/>
        <w:spacing w:before="240"/>
      </w:pPr>
      <w:r w:rsidRPr="008861D0">
        <w:t xml:space="preserve">Some submitters highlighted the need for nationally consistent tools and data to </w:t>
      </w:r>
      <w:r w:rsidR="001334A2" w:rsidRPr="008861D0">
        <w:t>help integrate</w:t>
      </w:r>
      <w:r w:rsidR="003975CE" w:rsidRPr="008861D0">
        <w:t xml:space="preserve"> </w:t>
      </w:r>
      <w:r w:rsidRPr="008861D0">
        <w:t>adaptation and resilience</w:t>
      </w:r>
      <w:r w:rsidR="00664C15" w:rsidRPr="008861D0">
        <w:t>-</w:t>
      </w:r>
      <w:r w:rsidRPr="008861D0">
        <w:t>building into infrastructure investment decisions.</w:t>
      </w:r>
      <w:r w:rsidR="00CE43B1" w:rsidRPr="008861D0">
        <w:t xml:space="preserve"> </w:t>
      </w:r>
      <w:r w:rsidRPr="008861D0">
        <w:t xml:space="preserve">It was noted this was important given the large number of datasets proposed in the draft plan, and for developing local government </w:t>
      </w:r>
      <w:r w:rsidR="00C76419" w:rsidRPr="008861D0">
        <w:t>l</w:t>
      </w:r>
      <w:r w:rsidRPr="008861D0">
        <w:t>ong</w:t>
      </w:r>
      <w:r w:rsidR="00C76419" w:rsidRPr="008861D0">
        <w:t>-t</w:t>
      </w:r>
      <w:r w:rsidRPr="008861D0">
        <w:t xml:space="preserve">erm </w:t>
      </w:r>
      <w:r w:rsidR="00C76419" w:rsidRPr="008861D0">
        <w:t>p</w:t>
      </w:r>
      <w:r w:rsidRPr="008861D0">
        <w:t xml:space="preserve">lans. </w:t>
      </w:r>
    </w:p>
    <w:p w14:paraId="5CCF8840" w14:textId="5657484F" w:rsidR="00D53B33" w:rsidRPr="008861D0" w:rsidRDefault="00D53B33" w:rsidP="00D53B33">
      <w:pPr>
        <w:pStyle w:val="BodyText"/>
      </w:pPr>
      <w:r w:rsidRPr="008861D0">
        <w:t xml:space="preserve">A few submitters suggested revisiting existing adaptation tools developed by various government agencies in the past. They recommended refining and adjusting these tools using the latest Intergovernmental Panel on Climate Change reports and the </w:t>
      </w:r>
      <w:r w:rsidR="00186EF4">
        <w:t>Ministry</w:t>
      </w:r>
      <w:r w:rsidR="00186EF4" w:rsidRPr="008861D0">
        <w:t xml:space="preserve">’s </w:t>
      </w:r>
      <w:r w:rsidR="00142B1D" w:rsidRPr="008861D0">
        <w:t>c</w:t>
      </w:r>
      <w:r w:rsidRPr="008861D0">
        <w:t xml:space="preserve">limate </w:t>
      </w:r>
      <w:r w:rsidR="00142B1D" w:rsidRPr="008861D0">
        <w:t>c</w:t>
      </w:r>
      <w:r w:rsidRPr="008861D0">
        <w:t xml:space="preserve">hange advisory guidance information, rather than creating completely new tools and guidance. </w:t>
      </w:r>
    </w:p>
    <w:p w14:paraId="20AAEA40" w14:textId="2DECEE90" w:rsidR="00D53B33" w:rsidRPr="008861D0" w:rsidRDefault="00D53B33" w:rsidP="00D53B33">
      <w:pPr>
        <w:pStyle w:val="BodyText"/>
      </w:pPr>
      <w:r w:rsidRPr="008861D0">
        <w:t xml:space="preserve">A few submitters </w:t>
      </w:r>
      <w:r w:rsidR="00164CC5" w:rsidRPr="008861D0">
        <w:t>suggested</w:t>
      </w:r>
      <w:r w:rsidRPr="008861D0">
        <w:t xml:space="preserve"> using WEL Network</w:t>
      </w:r>
      <w:r w:rsidR="004F7122" w:rsidRPr="008861D0">
        <w:t>’</w:t>
      </w:r>
      <w:r w:rsidRPr="008861D0">
        <w:t>s geographic information system (GIS) to provide nationwide mapping and analysis of climate risk. Benefits of the GIS discussed by submitters included improved communication and efficiency, as well as better climate-related management and decision-making.</w:t>
      </w:r>
    </w:p>
    <w:p w14:paraId="57E95B69" w14:textId="34BF138C" w:rsidR="00D53B33" w:rsidRPr="008861D0" w:rsidRDefault="00D53B33" w:rsidP="00D53B33">
      <w:pPr>
        <w:pStyle w:val="BodyText"/>
      </w:pPr>
      <w:r w:rsidRPr="008861D0">
        <w:t>A few submitters sought tools to assess existing and future impacts on physical assets and the</w:t>
      </w:r>
      <w:r w:rsidR="00C041D5" w:rsidRPr="008861D0">
        <w:t> </w:t>
      </w:r>
      <w:r w:rsidRPr="008861D0">
        <w:t>essential services they provide. These submitters emphasised the need for appropriate investment in platforms, software and dashboards to make more informed and faster decisions. A suggestion was put forward by one submitter:</w:t>
      </w:r>
    </w:p>
    <w:p w14:paraId="2E64B3E5" w14:textId="4863CB9C" w:rsidR="00D53B33" w:rsidRPr="008861D0" w:rsidRDefault="00D53B33" w:rsidP="00650556">
      <w:pPr>
        <w:pStyle w:val="Quote"/>
        <w:rPr>
          <w:lang w:eastAsia="en-US"/>
        </w:rPr>
      </w:pPr>
      <w:r w:rsidRPr="008861D0">
        <w:rPr>
          <w:lang w:eastAsia="en-US"/>
        </w:rPr>
        <w:t xml:space="preserve">[MERIT] is a tool created in </w:t>
      </w:r>
      <w:r w:rsidRPr="008861D0">
        <w:t>partnership</w:t>
      </w:r>
      <w:r w:rsidRPr="008861D0">
        <w:rPr>
          <w:lang w:eastAsia="en-US"/>
        </w:rPr>
        <w:t xml:space="preserve"> between GNS Science and Market Economics Research that could be routinely applied to test adaptation approaches. MERIT includes a suite of Integrated Spatial Decision Support Systems that estimate the economic consequences associated with disruption events. – Crown </w:t>
      </w:r>
      <w:r w:rsidR="008D0BF3" w:rsidRPr="008861D0">
        <w:rPr>
          <w:lang w:eastAsia="en-US"/>
        </w:rPr>
        <w:t>r</w:t>
      </w:r>
      <w:r w:rsidRPr="008861D0">
        <w:rPr>
          <w:lang w:eastAsia="en-US"/>
        </w:rPr>
        <w:t xml:space="preserve">esearch </w:t>
      </w:r>
      <w:r w:rsidR="008D0BF3" w:rsidRPr="008861D0">
        <w:rPr>
          <w:lang w:eastAsia="en-US"/>
        </w:rPr>
        <w:t>i</w:t>
      </w:r>
      <w:r w:rsidRPr="008861D0">
        <w:rPr>
          <w:lang w:eastAsia="en-US"/>
        </w:rPr>
        <w:t xml:space="preserve">nstitute </w:t>
      </w:r>
    </w:p>
    <w:p w14:paraId="68562F7B" w14:textId="77777777" w:rsidR="00D53B33" w:rsidRPr="008861D0" w:rsidRDefault="00D53B33" w:rsidP="00650556">
      <w:pPr>
        <w:pStyle w:val="BodyText"/>
      </w:pPr>
      <w:r w:rsidRPr="008861D0">
        <w:t xml:space="preserve">Other submitters mentioned the need to invest in tools such as flow and smart meters and various instruments for water management; urban planning guidance and design tools to densify urban centres; investment and availability of building maintenance and management systems; and a tool for measuring and reducing emissions from infrastructure while achieving resilience, such as the </w:t>
      </w:r>
      <w:proofErr w:type="spellStart"/>
      <w:r w:rsidRPr="008861D0">
        <w:t>Moata</w:t>
      </w:r>
      <w:proofErr w:type="spellEnd"/>
      <w:r w:rsidRPr="008861D0">
        <w:t xml:space="preserve"> Carbon Portal.</w:t>
      </w:r>
    </w:p>
    <w:p w14:paraId="4D6872FA" w14:textId="3793E361" w:rsidR="00D53B33" w:rsidRPr="008861D0" w:rsidRDefault="00D53B33" w:rsidP="00650556">
      <w:pPr>
        <w:pStyle w:val="BodyText"/>
      </w:pPr>
      <w:r w:rsidRPr="008861D0">
        <w:t xml:space="preserve">When discussing data needs, some submitters maintained that the most important action </w:t>
      </w:r>
      <w:r w:rsidR="00D82D4D" w:rsidRPr="008861D0">
        <w:t xml:space="preserve">would </w:t>
      </w:r>
      <w:r w:rsidRPr="008861D0">
        <w:t xml:space="preserve">be to make sure data </w:t>
      </w:r>
      <w:r w:rsidR="00D82D4D" w:rsidRPr="008861D0">
        <w:t xml:space="preserve">was </w:t>
      </w:r>
      <w:r w:rsidRPr="008861D0">
        <w:t xml:space="preserve">accessible, </w:t>
      </w:r>
      <w:r w:rsidR="00363DA9" w:rsidRPr="008861D0">
        <w:t xml:space="preserve">allowing </w:t>
      </w:r>
      <w:r w:rsidRPr="008861D0">
        <w:t>communities to work together simultaneously on infrastructure improvements. These submitters highlighted that access to</w:t>
      </w:r>
      <w:r w:rsidR="00C041D5" w:rsidRPr="008861D0">
        <w:t> </w:t>
      </w:r>
      <w:r w:rsidRPr="008861D0">
        <w:t xml:space="preserve">good quality data on the impacts of climate change (hazard modelling) and national guidance on climate change assumptions (climate scenarios) were essential to assist better infrastructure decision-making. </w:t>
      </w:r>
    </w:p>
    <w:p w14:paraId="3B0FACE0" w14:textId="77777777" w:rsidR="00D53B33" w:rsidRPr="008861D0" w:rsidRDefault="00D53B33" w:rsidP="00C041D5">
      <w:pPr>
        <w:pStyle w:val="BodyText"/>
      </w:pPr>
      <w:r w:rsidRPr="008861D0">
        <w:t>A few local government submitters spoke about the importance of access to better local data, which they considered crucial for regional decision-making.</w:t>
      </w:r>
    </w:p>
    <w:p w14:paraId="73343DE6" w14:textId="5D5AB41B" w:rsidR="00C767CA" w:rsidRPr="008861D0" w:rsidRDefault="00D53B33" w:rsidP="00914729">
      <w:pPr>
        <w:pStyle w:val="Quote"/>
      </w:pPr>
      <w:r w:rsidRPr="008861D0">
        <w:t xml:space="preserve">Detailed, localized data will enable UHCC to make better informed decisions regarding asset lifespan, capacity, and materiality. – Local government </w:t>
      </w:r>
    </w:p>
    <w:p w14:paraId="36379BE3" w14:textId="14460B98" w:rsidR="00C767CA" w:rsidRPr="008861D0" w:rsidRDefault="00C767CA" w:rsidP="00914729">
      <w:pPr>
        <w:pStyle w:val="Heading2"/>
      </w:pPr>
      <w:bookmarkStart w:id="100" w:name="_Toc106636938"/>
      <w:bookmarkStart w:id="101" w:name="_Toc110414365"/>
      <w:r w:rsidRPr="008861D0">
        <w:lastRenderedPageBreak/>
        <w:t>Communities</w:t>
      </w:r>
      <w:bookmarkEnd w:id="100"/>
      <w:bookmarkEnd w:id="101"/>
    </w:p>
    <w:p w14:paraId="42EFB31D" w14:textId="52607F6E" w:rsidR="002E6259" w:rsidRPr="008861D0" w:rsidRDefault="002E6259" w:rsidP="00914729">
      <w:pPr>
        <w:pStyle w:val="Heading3"/>
        <w:spacing w:before="240"/>
      </w:pPr>
      <w:r w:rsidRPr="008861D0">
        <w:t>Major themes</w:t>
      </w:r>
    </w:p>
    <w:p w14:paraId="793D9B86" w14:textId="78102A15" w:rsidR="00D37C2B" w:rsidRPr="00907B2D" w:rsidRDefault="00D37C2B" w:rsidP="00914729">
      <w:pPr>
        <w:pStyle w:val="BodyText"/>
      </w:pPr>
      <w:r w:rsidRPr="00907B2D">
        <w:t xml:space="preserve">Submitters agreed that a long-term intergenerational approach was needed to ensure the resilience of communities. Engagement at the local level was seen as essential to ensuring actions </w:t>
      </w:r>
      <w:r w:rsidR="002847EC" w:rsidRPr="00907B2D">
        <w:t xml:space="preserve">were </w:t>
      </w:r>
      <w:r w:rsidRPr="00907B2D">
        <w:t>tailored to the diverse needs of each community (</w:t>
      </w:r>
      <w:proofErr w:type="spellStart"/>
      <w:r w:rsidRPr="00907B2D">
        <w:t>ie</w:t>
      </w:r>
      <w:proofErr w:type="spellEnd"/>
      <w:r w:rsidR="002847EC" w:rsidRPr="00907B2D">
        <w:t>,</w:t>
      </w:r>
      <w:r w:rsidRPr="00907B2D">
        <w:t xml:space="preserve"> a different approach </w:t>
      </w:r>
      <w:r w:rsidR="002847EC" w:rsidRPr="00907B2D">
        <w:t xml:space="preserve">was </w:t>
      </w:r>
      <w:r w:rsidRPr="00907B2D">
        <w:t xml:space="preserve">needed for rural versus urban communities). </w:t>
      </w:r>
    </w:p>
    <w:p w14:paraId="4B8466BB" w14:textId="4FE8A14A" w:rsidR="00D37C2B" w:rsidRPr="00907B2D" w:rsidRDefault="00D37C2B" w:rsidP="00D37C2B">
      <w:pPr>
        <w:pStyle w:val="BodyText"/>
      </w:pPr>
      <w:r w:rsidRPr="00907B2D">
        <w:t xml:space="preserve">Most submitters agreed with or at least partially agreed with the actions in the </w:t>
      </w:r>
      <w:r w:rsidR="001D0669" w:rsidRPr="00907B2D">
        <w:t>‘C</w:t>
      </w:r>
      <w:r w:rsidRPr="00907B2D">
        <w:t>ommunities</w:t>
      </w:r>
      <w:r w:rsidR="001D0669" w:rsidRPr="00907B2D">
        <w:t>’</w:t>
      </w:r>
      <w:r w:rsidRPr="00907B2D">
        <w:t xml:space="preserve"> chapter. It was noted that a bottom-up approach would ensure fit</w:t>
      </w:r>
      <w:r w:rsidR="002E7272" w:rsidRPr="00907B2D">
        <w:t>-</w:t>
      </w:r>
      <w:r w:rsidRPr="00907B2D">
        <w:t>for</w:t>
      </w:r>
      <w:r w:rsidR="002E7272" w:rsidRPr="00907B2D">
        <w:t>-</w:t>
      </w:r>
      <w:r w:rsidRPr="00907B2D">
        <w:t xml:space="preserve">purpose responses at the local level. Providing bespoke education and information was seen as important to ensure various communities </w:t>
      </w:r>
      <w:r w:rsidR="001F3AC2" w:rsidRPr="00907B2D">
        <w:t xml:space="preserve">were </w:t>
      </w:r>
      <w:r w:rsidRPr="00907B2D">
        <w:t>engaged.</w:t>
      </w:r>
    </w:p>
    <w:p w14:paraId="3165E1EF" w14:textId="4F442962" w:rsidR="00D37C2B" w:rsidRPr="00907B2D" w:rsidRDefault="00D37C2B" w:rsidP="00D37C2B">
      <w:pPr>
        <w:pStyle w:val="BodyText"/>
      </w:pPr>
      <w:r w:rsidRPr="00907B2D">
        <w:t>Submitters considered that roles and funding at the local level need</w:t>
      </w:r>
      <w:r w:rsidR="001F3AC2" w:rsidRPr="00907B2D">
        <w:t>ed</w:t>
      </w:r>
      <w:r w:rsidRPr="00907B2D">
        <w:t xml:space="preserve"> to be better defined. </w:t>
      </w:r>
      <w:r w:rsidR="00AB10AA" w:rsidRPr="00907B2D">
        <w:t>I</w:t>
      </w:r>
      <w:r w:rsidRPr="00907B2D">
        <w:t>t</w:t>
      </w:r>
      <w:r w:rsidR="00914729" w:rsidRPr="00907B2D">
        <w:t> </w:t>
      </w:r>
      <w:r w:rsidRPr="00907B2D">
        <w:t>was noted that communities want</w:t>
      </w:r>
      <w:r w:rsidR="001F3AC2" w:rsidRPr="00907B2D">
        <w:t>ed</w:t>
      </w:r>
      <w:r w:rsidRPr="00907B2D">
        <w:t xml:space="preserve"> to understand their risk profile and have barriers removed so they </w:t>
      </w:r>
      <w:r w:rsidR="001F3AC2" w:rsidRPr="00907B2D">
        <w:t xml:space="preserve">could </w:t>
      </w:r>
      <w:r w:rsidRPr="00907B2D">
        <w:t>act on this knowledge in a timely manner.</w:t>
      </w:r>
    </w:p>
    <w:p w14:paraId="2C996B09" w14:textId="4A50D66C" w:rsidR="00D37C2B" w:rsidRPr="00907B2D" w:rsidRDefault="00D37C2B" w:rsidP="00D37C2B">
      <w:pPr>
        <w:pStyle w:val="BodyText"/>
      </w:pPr>
      <w:r w:rsidRPr="00907B2D">
        <w:t>Submitters noted that the plan require</w:t>
      </w:r>
      <w:r w:rsidR="00677498" w:rsidRPr="00907B2D">
        <w:t>d</w:t>
      </w:r>
      <w:r w:rsidRPr="00907B2D">
        <w:t xml:space="preserve"> a more holistic approach to health and defining of vulnerability, and an elevated focus on mental health. Submitters also wanted to see more tailored approaches for different people and groups to ensure they </w:t>
      </w:r>
      <w:r w:rsidR="00677498" w:rsidRPr="00907B2D">
        <w:t xml:space="preserve">understood </w:t>
      </w:r>
      <w:r w:rsidRPr="00907B2D">
        <w:t xml:space="preserve">risks and </w:t>
      </w:r>
      <w:r w:rsidR="00677498" w:rsidRPr="00907B2D">
        <w:t xml:space="preserve">could </w:t>
      </w:r>
      <w:r w:rsidRPr="00907B2D">
        <w:t>better engage in decision</w:t>
      </w:r>
      <w:r w:rsidR="003D0191" w:rsidRPr="00907B2D">
        <w:t>-</w:t>
      </w:r>
      <w:r w:rsidRPr="00907B2D">
        <w:t>making.</w:t>
      </w:r>
    </w:p>
    <w:p w14:paraId="14AC109D" w14:textId="07CA76BC" w:rsidR="00D37C2B" w:rsidRPr="00907B2D" w:rsidRDefault="00D37C2B" w:rsidP="00D37C2B">
      <w:pPr>
        <w:pStyle w:val="BodyText"/>
      </w:pPr>
      <w:r w:rsidRPr="00907B2D">
        <w:t>Submitters wanted to see local communities empowered through ground-up initiatives such as online seminars and nature-based solutions, building community resilience through proactive engagement. Submitters also noted that education play</w:t>
      </w:r>
      <w:r w:rsidR="00AE0136" w:rsidRPr="00907B2D">
        <w:t>e</w:t>
      </w:r>
      <w:r w:rsidR="006768E9" w:rsidRPr="00907B2D">
        <w:t>d</w:t>
      </w:r>
      <w:r w:rsidRPr="00907B2D">
        <w:t xml:space="preserve"> a key role in building community resilience through filling knowledge gaps.</w:t>
      </w:r>
      <w:r w:rsidR="00CE43B1" w:rsidRPr="00907B2D">
        <w:t xml:space="preserve"> </w:t>
      </w:r>
    </w:p>
    <w:p w14:paraId="2806106F" w14:textId="0B90E140" w:rsidR="00D37C2B" w:rsidRPr="00907B2D" w:rsidRDefault="00D37C2B" w:rsidP="00D37C2B">
      <w:pPr>
        <w:pStyle w:val="BodyText"/>
      </w:pPr>
      <w:r w:rsidRPr="00907B2D">
        <w:t xml:space="preserve">Submitters repeated the importance of integrating </w:t>
      </w:r>
      <w:proofErr w:type="spellStart"/>
      <w:r w:rsidRPr="00907B2D">
        <w:t>mātauranga</w:t>
      </w:r>
      <w:proofErr w:type="spellEnd"/>
      <w:r w:rsidRPr="00907B2D">
        <w:t xml:space="preserve"> Māori and </w:t>
      </w:r>
      <w:proofErr w:type="spellStart"/>
      <w:r w:rsidRPr="00907B2D">
        <w:t>te</w:t>
      </w:r>
      <w:proofErr w:type="spellEnd"/>
      <w:r w:rsidRPr="00907B2D">
        <w:t xml:space="preserve"> </w:t>
      </w:r>
      <w:proofErr w:type="spellStart"/>
      <w:r w:rsidRPr="00907B2D">
        <w:t>ao</w:t>
      </w:r>
      <w:proofErr w:type="spellEnd"/>
      <w:r w:rsidRPr="00907B2D">
        <w:t xml:space="preserve"> Māori principles into the </w:t>
      </w:r>
      <w:r w:rsidR="001D0669" w:rsidRPr="00907B2D">
        <w:t>’Co</w:t>
      </w:r>
      <w:r w:rsidRPr="00907B2D">
        <w:t>mmunities</w:t>
      </w:r>
      <w:r w:rsidR="001D0669" w:rsidRPr="00907B2D">
        <w:t>’</w:t>
      </w:r>
      <w:r w:rsidRPr="00907B2D">
        <w:t xml:space="preserve"> chapter to ensure an equitable and inclusive response. It was noted</w:t>
      </w:r>
      <w:r w:rsidR="007C15B3" w:rsidRPr="00907B2D">
        <w:t>, however,</w:t>
      </w:r>
      <w:r w:rsidRPr="00907B2D">
        <w:t xml:space="preserve"> that </w:t>
      </w:r>
      <w:r w:rsidR="007C15B3" w:rsidRPr="00907B2D">
        <w:t xml:space="preserve">in future </w:t>
      </w:r>
      <w:proofErr w:type="spellStart"/>
      <w:r w:rsidRPr="00907B2D">
        <w:t>Te</w:t>
      </w:r>
      <w:proofErr w:type="spellEnd"/>
      <w:r w:rsidRPr="00907B2D">
        <w:t xml:space="preserve"> </w:t>
      </w:r>
      <w:proofErr w:type="spellStart"/>
      <w:r w:rsidRPr="00907B2D">
        <w:t>Tiriti</w:t>
      </w:r>
      <w:proofErr w:type="spellEnd"/>
      <w:r w:rsidRPr="00907B2D">
        <w:t xml:space="preserve"> principles </w:t>
      </w:r>
      <w:r w:rsidR="00D11EE0" w:rsidRPr="00907B2D">
        <w:t>would be</w:t>
      </w:r>
      <w:r w:rsidR="006768E9" w:rsidRPr="00907B2D">
        <w:t xml:space="preserve"> </w:t>
      </w:r>
      <w:r w:rsidRPr="00907B2D">
        <w:t>fundamental</w:t>
      </w:r>
      <w:r w:rsidR="00D11EE0" w:rsidRPr="00907B2D">
        <w:t>;</w:t>
      </w:r>
      <w:r w:rsidRPr="00907B2D">
        <w:t xml:space="preserve"> more proactively incorporating </w:t>
      </w:r>
      <w:proofErr w:type="spellStart"/>
      <w:r w:rsidRPr="00907B2D">
        <w:t>te</w:t>
      </w:r>
      <w:proofErr w:type="spellEnd"/>
      <w:r w:rsidRPr="00907B2D">
        <w:t xml:space="preserve"> </w:t>
      </w:r>
      <w:proofErr w:type="spellStart"/>
      <w:r w:rsidRPr="00907B2D">
        <w:t>ao</w:t>
      </w:r>
      <w:proofErr w:type="spellEnd"/>
      <w:r w:rsidRPr="00907B2D">
        <w:t xml:space="preserve"> Māori and </w:t>
      </w:r>
      <w:proofErr w:type="spellStart"/>
      <w:r w:rsidRPr="00907B2D">
        <w:t>mātauranga</w:t>
      </w:r>
      <w:proofErr w:type="spellEnd"/>
      <w:r w:rsidRPr="00907B2D">
        <w:t xml:space="preserve"> Māori</w:t>
      </w:r>
      <w:r w:rsidRPr="00907B2D">
        <w:rPr>
          <w:i/>
          <w:iCs/>
        </w:rPr>
        <w:t xml:space="preserve"> </w:t>
      </w:r>
      <w:r w:rsidRPr="00907B2D">
        <w:t xml:space="preserve">knowledge would lead to effective practical climate action. Submitters noted that leading with a </w:t>
      </w:r>
      <w:proofErr w:type="spellStart"/>
      <w:r w:rsidRPr="00907B2D">
        <w:t>mātauranga</w:t>
      </w:r>
      <w:proofErr w:type="spellEnd"/>
      <w:r w:rsidRPr="00907B2D">
        <w:t> Māori approach would promote awareness of the environmental, cultural and socio-economic impacts of climate change on vulnerable communities.</w:t>
      </w:r>
    </w:p>
    <w:p w14:paraId="7EB58296" w14:textId="03FA6475" w:rsidR="002E6259" w:rsidRPr="00907B2D" w:rsidRDefault="00D37C2B" w:rsidP="000A7DCC">
      <w:pPr>
        <w:pStyle w:val="BodyText"/>
      </w:pPr>
      <w:r w:rsidRPr="00907B2D">
        <w:t>Increasing the volume and level of Māori engagement on climate</w:t>
      </w:r>
      <w:r w:rsidR="00EE3A10" w:rsidRPr="00907B2D">
        <w:t xml:space="preserve"> </w:t>
      </w:r>
      <w:r w:rsidRPr="00907B2D">
        <w:t>change</w:t>
      </w:r>
      <w:r w:rsidR="00EE3A10" w:rsidRPr="00907B2D">
        <w:t xml:space="preserve"> </w:t>
      </w:r>
      <w:r w:rsidRPr="00907B2D">
        <w:t>related decision</w:t>
      </w:r>
      <w:r w:rsidR="003D0191" w:rsidRPr="00907B2D">
        <w:t>-</w:t>
      </w:r>
      <w:r w:rsidRPr="00907B2D">
        <w:t>making was seen as critical. Submitters highlighted that consultation between iwi and Government on climate policy should be reciprocal and meaningful. Submitters sought more</w:t>
      </w:r>
      <w:r w:rsidR="00D929F0" w:rsidRPr="00907B2D">
        <w:t> </w:t>
      </w:r>
      <w:r w:rsidRPr="00907B2D">
        <w:t>clarity on how policies would impact Māori.</w:t>
      </w:r>
    </w:p>
    <w:p w14:paraId="555DAE7A" w14:textId="77777777" w:rsidR="00D929F0" w:rsidRPr="008861D0" w:rsidRDefault="00C767CA" w:rsidP="00625337">
      <w:pPr>
        <w:pStyle w:val="Heading4"/>
        <w:spacing w:after="240"/>
      </w:pPr>
      <w:r w:rsidRPr="008861D0">
        <w:lastRenderedPageBreak/>
        <w:t>Agreement with community outcome and objectives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929F0" w:rsidRPr="008861D0" w14:paraId="049A4099" w14:textId="77777777" w:rsidTr="00D929F0">
        <w:tc>
          <w:tcPr>
            <w:tcW w:w="0" w:type="auto"/>
            <w:shd w:val="clear" w:color="auto" w:fill="D2DDE2"/>
          </w:tcPr>
          <w:p w14:paraId="3D8BFC69" w14:textId="77777777" w:rsidR="00D929F0" w:rsidRPr="008861D0" w:rsidRDefault="00D929F0" w:rsidP="008C3326">
            <w:pPr>
              <w:pStyle w:val="Boxtext"/>
              <w:keepNext/>
              <w:spacing w:before="180" w:after="100"/>
              <w:jc w:val="left"/>
            </w:pPr>
            <w:r w:rsidRPr="008861D0">
              <w:rPr>
                <w:b/>
                <w:bCs/>
              </w:rPr>
              <w:t>Question 32:</w:t>
            </w:r>
            <w:r w:rsidRPr="008861D0">
              <w:t xml:space="preserve"> Do you agree with the outcome and objectives in this chapter?</w:t>
            </w:r>
          </w:p>
          <w:p w14:paraId="3E5F1240" w14:textId="77777777" w:rsidR="00D929F0" w:rsidRPr="008861D0" w:rsidRDefault="00D929F0" w:rsidP="00A72636">
            <w:pPr>
              <w:pStyle w:val="Boxbullet"/>
              <w:spacing w:after="100"/>
              <w:jc w:val="left"/>
              <w:rPr>
                <w:lang w:eastAsia="en-US"/>
              </w:rPr>
            </w:pPr>
            <w:r w:rsidRPr="008861D0">
              <w:rPr>
                <w:b/>
                <w:bCs/>
                <w:lang w:eastAsia="en-US"/>
              </w:rPr>
              <w:t xml:space="preserve">C1 – </w:t>
            </w:r>
            <w:r w:rsidRPr="008861D0">
              <w:t xml:space="preserve">Enable communities to adapt. </w:t>
            </w:r>
          </w:p>
          <w:p w14:paraId="604BED60" w14:textId="77777777" w:rsidR="00D929F0" w:rsidRPr="008861D0" w:rsidRDefault="00D929F0" w:rsidP="00A72636">
            <w:pPr>
              <w:pStyle w:val="Boxbullet"/>
              <w:spacing w:after="100"/>
              <w:jc w:val="left"/>
              <w:rPr>
                <w:lang w:eastAsia="en-US"/>
              </w:rPr>
            </w:pPr>
            <w:r w:rsidRPr="008861D0">
              <w:rPr>
                <w:b/>
                <w:bCs/>
                <w:lang w:eastAsia="en-US"/>
              </w:rPr>
              <w:t>C2 –</w:t>
            </w:r>
            <w:r w:rsidRPr="008861D0">
              <w:rPr>
                <w:lang w:eastAsia="en-US"/>
              </w:rPr>
              <w:t xml:space="preserve"> </w:t>
            </w:r>
            <w:r w:rsidRPr="008861D0">
              <w:t xml:space="preserve">Support vulnerable people and communities. </w:t>
            </w:r>
          </w:p>
          <w:p w14:paraId="5BDE6AB1" w14:textId="77777777" w:rsidR="00D929F0" w:rsidRPr="008861D0" w:rsidRDefault="00D929F0" w:rsidP="00A72636">
            <w:pPr>
              <w:pStyle w:val="Boxbullet"/>
              <w:spacing w:after="100"/>
              <w:jc w:val="left"/>
              <w:rPr>
                <w:lang w:eastAsia="en-US"/>
              </w:rPr>
            </w:pPr>
            <w:r w:rsidRPr="008861D0">
              <w:rPr>
                <w:b/>
                <w:bCs/>
                <w:lang w:eastAsia="en-US"/>
              </w:rPr>
              <w:t>C3 –</w:t>
            </w:r>
            <w:r w:rsidRPr="008861D0">
              <w:rPr>
                <w:lang w:eastAsia="en-US"/>
              </w:rPr>
              <w:t xml:space="preserve"> </w:t>
            </w:r>
            <w:r w:rsidRPr="008861D0">
              <w:t xml:space="preserve">Support communities when they are disrupted or displaced. </w:t>
            </w:r>
          </w:p>
          <w:p w14:paraId="48D73F0A" w14:textId="2BD10ADF" w:rsidR="00D929F0" w:rsidRPr="008861D0" w:rsidRDefault="00D929F0" w:rsidP="00A72636">
            <w:pPr>
              <w:pStyle w:val="Boxbullet"/>
              <w:spacing w:after="180"/>
              <w:jc w:val="left"/>
            </w:pPr>
            <w:r w:rsidRPr="008861D0">
              <w:rPr>
                <w:b/>
                <w:bCs/>
                <w:lang w:eastAsia="en-US"/>
              </w:rPr>
              <w:t>C4 –</w:t>
            </w:r>
            <w:r w:rsidRPr="008861D0">
              <w:rPr>
                <w:lang w:eastAsia="en-US"/>
              </w:rPr>
              <w:t xml:space="preserve"> </w:t>
            </w:r>
            <w:r w:rsidRPr="008861D0">
              <w:t xml:space="preserve">The health sector is prepared and can support vulnerable communities affected by climate change. </w:t>
            </w:r>
          </w:p>
        </w:tc>
      </w:tr>
    </w:tbl>
    <w:p w14:paraId="0287EB50" w14:textId="469F178E" w:rsidR="00AB001B" w:rsidRPr="008861D0" w:rsidRDefault="00AB001B" w:rsidP="00D929F0">
      <w:pPr>
        <w:pStyle w:val="Figureheading"/>
        <w:spacing w:before="360"/>
      </w:pPr>
      <w:bookmarkStart w:id="102" w:name="_Toc107931834"/>
      <w:bookmarkStart w:id="103" w:name="_Toc110414382"/>
      <w:r w:rsidRPr="008861D0">
        <w:t xml:space="preserve">Figure </w:t>
      </w:r>
      <w:r w:rsidR="00F90D00" w:rsidRPr="008861D0">
        <w:t>9</w:t>
      </w:r>
      <w:r w:rsidRPr="008861D0">
        <w:t xml:space="preserve">: </w:t>
      </w:r>
      <w:r w:rsidR="00CE43B1" w:rsidRPr="008861D0">
        <w:tab/>
      </w:r>
      <w:r w:rsidRPr="008861D0">
        <w:t xml:space="preserve">Support for </w:t>
      </w:r>
      <w:proofErr w:type="gramStart"/>
      <w:r w:rsidR="00F075FD" w:rsidRPr="008861D0">
        <w:t>communities</w:t>
      </w:r>
      <w:proofErr w:type="gramEnd"/>
      <w:r w:rsidRPr="008861D0">
        <w:t xml:space="preserve"> objectives by submitter type</w:t>
      </w:r>
      <w:bookmarkEnd w:id="102"/>
      <w:bookmarkEnd w:id="103"/>
    </w:p>
    <w:p w14:paraId="335B1D40" w14:textId="77777777" w:rsidR="00AB001B" w:rsidRPr="008861D0" w:rsidRDefault="00AB001B" w:rsidP="00D929F0">
      <w:pPr>
        <w:pStyle w:val="BodyText"/>
      </w:pPr>
      <w:r w:rsidRPr="008861D0">
        <w:rPr>
          <w:noProof/>
        </w:rPr>
        <w:drawing>
          <wp:inline distT="0" distB="0" distL="0" distR="0" wp14:anchorId="277A8B62" wp14:editId="19635A72">
            <wp:extent cx="5486400" cy="2811481"/>
            <wp:effectExtent l="0" t="0" r="0" b="8255"/>
            <wp:docPr id="41" name="Picture 41" descr="A bar graph showing the quantity of submitters who supported the communities objectives, by submitter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ar graph showing the quantity of submitters who supported the communities objectives, by submitter type. "/>
                    <pic:cNvPicPr/>
                  </pic:nvPicPr>
                  <pic:blipFill rotWithShape="1">
                    <a:blip r:embed="rId29" cstate="print">
                      <a:extLst>
                        <a:ext uri="{28A0092B-C50C-407E-A947-70E740481C1C}">
                          <a14:useLocalDpi xmlns:a14="http://schemas.microsoft.com/office/drawing/2010/main" val="0"/>
                        </a:ext>
                      </a:extLst>
                    </a:blip>
                    <a:srcRect l="2209" b="2557"/>
                    <a:stretch/>
                  </pic:blipFill>
                  <pic:spPr bwMode="auto">
                    <a:xfrm>
                      <a:off x="0" y="0"/>
                      <a:ext cx="5494062" cy="2815407"/>
                    </a:xfrm>
                    <a:prstGeom prst="rect">
                      <a:avLst/>
                    </a:prstGeom>
                    <a:ln>
                      <a:noFill/>
                    </a:ln>
                    <a:extLst>
                      <a:ext uri="{53640926-AAD7-44D8-BBD7-CCE9431645EC}">
                        <a14:shadowObscured xmlns:a14="http://schemas.microsoft.com/office/drawing/2010/main"/>
                      </a:ext>
                    </a:extLst>
                  </pic:spPr>
                </pic:pic>
              </a:graphicData>
            </a:graphic>
          </wp:inline>
        </w:drawing>
      </w:r>
    </w:p>
    <w:p w14:paraId="497DFB24" w14:textId="15D7B766" w:rsidR="00AB001B" w:rsidRPr="008861D0" w:rsidRDefault="00AB001B" w:rsidP="0079100C">
      <w:pPr>
        <w:pStyle w:val="BodyText"/>
      </w:pPr>
      <w:r w:rsidRPr="008861D0">
        <w:t>Most submitters agreed or partially agreed with the outcome and objectives of this section. Many submitters noted that an intergenerational, equity</w:t>
      </w:r>
      <w:r w:rsidR="00925841" w:rsidRPr="008861D0">
        <w:t>-</w:t>
      </w:r>
      <w:r w:rsidRPr="008861D0">
        <w:t xml:space="preserve">focused approach </w:t>
      </w:r>
      <w:r w:rsidR="00925841" w:rsidRPr="008861D0">
        <w:t xml:space="preserve">was </w:t>
      </w:r>
      <w:r w:rsidRPr="008861D0">
        <w:t xml:space="preserve">key to ensuring long-term resilience of communities. Some submitters also noted that this approach should align with a </w:t>
      </w:r>
      <w:proofErr w:type="spellStart"/>
      <w:r w:rsidRPr="008861D0">
        <w:t>Te</w:t>
      </w:r>
      <w:proofErr w:type="spellEnd"/>
      <w:r w:rsidRPr="008861D0">
        <w:t xml:space="preserve"> </w:t>
      </w:r>
      <w:proofErr w:type="spellStart"/>
      <w:r w:rsidRPr="008861D0">
        <w:t>Tiriti</w:t>
      </w:r>
      <w:proofErr w:type="spellEnd"/>
      <w:r w:rsidRPr="008861D0">
        <w:t xml:space="preserve">-led system to ensure Māori </w:t>
      </w:r>
      <w:r w:rsidR="006A0A20" w:rsidRPr="008861D0">
        <w:t xml:space="preserve">were </w:t>
      </w:r>
      <w:r w:rsidRPr="008861D0">
        <w:t>decision</w:t>
      </w:r>
      <w:r w:rsidR="005F5CBD" w:rsidRPr="008861D0">
        <w:t>-</w:t>
      </w:r>
      <w:r w:rsidRPr="008861D0">
        <w:t>makers on matters that impact</w:t>
      </w:r>
      <w:r w:rsidR="006A0A20" w:rsidRPr="008861D0">
        <w:t>ed</w:t>
      </w:r>
      <w:r w:rsidRPr="008861D0">
        <w:t xml:space="preserve"> Māori. A few submitters noted that there should not be any preference given to particularly vulnerable communities</w:t>
      </w:r>
      <w:r w:rsidR="006A0A20" w:rsidRPr="008861D0">
        <w:t>,</w:t>
      </w:r>
      <w:r w:rsidRPr="008861D0">
        <w:t xml:space="preserve"> however, some submitters noted that Māori, Pacific, rural, youth and low-income and other vulnerable communities should be prioritised. </w:t>
      </w:r>
    </w:p>
    <w:p w14:paraId="01186B39" w14:textId="77777777" w:rsidR="00AB001B" w:rsidRPr="008861D0" w:rsidRDefault="00AB001B" w:rsidP="0079100C">
      <w:pPr>
        <w:pStyle w:val="Quote"/>
        <w:rPr>
          <w:lang w:eastAsia="en-US"/>
        </w:rPr>
      </w:pPr>
      <w:r w:rsidRPr="008861D0">
        <w:rPr>
          <w:lang w:eastAsia="en-US"/>
        </w:rPr>
        <w:t xml:space="preserve">[…] some people are disproportionately affected for example, through poverty and insecure housing or health conditions. Intergenerational equity, as well as cultural and socio-economic equity, is critical to a fair transition. As a society, we are only as safe as our most vulnerable. Our priority action areas include resilience of our people and places, engagement, and supporting community initiatives. </w:t>
      </w:r>
      <w:r w:rsidRPr="008861D0">
        <w:rPr>
          <w:iCs/>
          <w:lang w:eastAsia="en-US"/>
        </w:rPr>
        <w:t xml:space="preserve">– Local government </w:t>
      </w:r>
    </w:p>
    <w:p w14:paraId="20D626B3" w14:textId="4D734D95" w:rsidR="00AB001B" w:rsidRPr="008861D0" w:rsidRDefault="00AB001B" w:rsidP="0079100C">
      <w:pPr>
        <w:pStyle w:val="BodyText"/>
      </w:pPr>
      <w:r w:rsidRPr="008861D0">
        <w:t>Some submitters noted that this chapter outline</w:t>
      </w:r>
      <w:r w:rsidR="002E34B6" w:rsidRPr="008861D0">
        <w:t>d</w:t>
      </w:r>
      <w:r w:rsidRPr="008861D0">
        <w:t xml:space="preserve"> key responsibilities for local government. A</w:t>
      </w:r>
      <w:r w:rsidR="00BC7BD7" w:rsidRPr="008861D0">
        <w:t> </w:t>
      </w:r>
      <w:r w:rsidRPr="008861D0">
        <w:t xml:space="preserve">few submitters explained that although community engagement with local government </w:t>
      </w:r>
      <w:r w:rsidR="002E34B6" w:rsidRPr="008861D0">
        <w:t xml:space="preserve">would </w:t>
      </w:r>
      <w:r w:rsidRPr="008861D0">
        <w:t xml:space="preserve">be essential to achieve the objectives, local government </w:t>
      </w:r>
      <w:r w:rsidR="00B84594" w:rsidRPr="008861D0">
        <w:t xml:space="preserve">would </w:t>
      </w:r>
      <w:r w:rsidRPr="008861D0">
        <w:t>require greater resourcing and</w:t>
      </w:r>
      <w:r w:rsidR="00625337" w:rsidRPr="008861D0">
        <w:t> </w:t>
      </w:r>
      <w:r w:rsidRPr="008861D0">
        <w:t xml:space="preserve">capability to support communities in decision-making and implementing initiatives. The importance of education at the local level was emphasised by a few submitters. Additionally, submitters sought engagement between communities and local government to ensure the initiatives </w:t>
      </w:r>
      <w:r w:rsidR="00CF000F" w:rsidRPr="008861D0">
        <w:t xml:space="preserve">were </w:t>
      </w:r>
      <w:r w:rsidRPr="008861D0">
        <w:t xml:space="preserve">fit-for-purpose and tailored to the specific needs of each community before being implemented. </w:t>
      </w:r>
    </w:p>
    <w:p w14:paraId="52977552" w14:textId="263A9C7A" w:rsidR="00AB001B" w:rsidRPr="008861D0" w:rsidRDefault="00AB001B" w:rsidP="00AB001B">
      <w:pPr>
        <w:pStyle w:val="BodyText"/>
      </w:pPr>
      <w:r w:rsidRPr="008861D0">
        <w:lastRenderedPageBreak/>
        <w:t xml:space="preserve">Some submitters noted that rural communities </w:t>
      </w:r>
      <w:r w:rsidR="00CF000F" w:rsidRPr="008861D0">
        <w:t xml:space="preserve">were </w:t>
      </w:r>
      <w:r w:rsidRPr="008861D0">
        <w:t xml:space="preserve">susceptible to the impacts of climate change due to their geographic isolation and sensitive infrastructure. They expressed </w:t>
      </w:r>
      <w:r w:rsidR="002D2FD5" w:rsidRPr="008861D0">
        <w:t>the view</w:t>
      </w:r>
      <w:r w:rsidR="0079100C" w:rsidRPr="008861D0">
        <w:t> </w:t>
      </w:r>
      <w:r w:rsidRPr="008861D0">
        <w:t xml:space="preserve">that a greater focus on supporting rural communities should be added to the final plan, especially as these communities </w:t>
      </w:r>
      <w:r w:rsidR="002D2FD5" w:rsidRPr="008861D0">
        <w:t xml:space="preserve">were </w:t>
      </w:r>
      <w:r w:rsidRPr="008861D0">
        <w:t>often central to national resilience through their role in</w:t>
      </w:r>
      <w:r w:rsidR="00625337" w:rsidRPr="008861D0">
        <w:t> </w:t>
      </w:r>
      <w:r w:rsidRPr="008861D0">
        <w:t>food production.</w:t>
      </w:r>
    </w:p>
    <w:p w14:paraId="177CBD65" w14:textId="290BF52A" w:rsidR="00AB001B" w:rsidRPr="008861D0" w:rsidRDefault="00AB001B" w:rsidP="00AB001B">
      <w:pPr>
        <w:pStyle w:val="BodyText"/>
      </w:pPr>
      <w:r w:rsidRPr="008861D0">
        <w:t xml:space="preserve">A few submitters noted the importance of supporting those who </w:t>
      </w:r>
      <w:r w:rsidR="00C40A38" w:rsidRPr="008861D0">
        <w:t xml:space="preserve">were </w:t>
      </w:r>
      <w:r w:rsidRPr="008861D0">
        <w:t xml:space="preserve">displaced, migrate, or might be disconnected from their communities to ensure they </w:t>
      </w:r>
      <w:r w:rsidR="0035729C" w:rsidRPr="008861D0">
        <w:t xml:space="preserve">had </w:t>
      </w:r>
      <w:r w:rsidRPr="008861D0">
        <w:t>sufficient support networks to adapt or react to disasters.</w:t>
      </w:r>
    </w:p>
    <w:p w14:paraId="3F585CEA" w14:textId="14FAF2EB" w:rsidR="00C767CA" w:rsidRPr="008861D0" w:rsidRDefault="00C767CA" w:rsidP="00625337">
      <w:pPr>
        <w:pStyle w:val="Heading4"/>
        <w:spacing w:after="240"/>
      </w:pPr>
      <w:r w:rsidRPr="008861D0">
        <w:t>Agreement with community actions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60EC7" w:rsidRPr="008861D0" w14:paraId="731AE957" w14:textId="77777777" w:rsidTr="00560EC7">
        <w:tc>
          <w:tcPr>
            <w:tcW w:w="0" w:type="auto"/>
            <w:shd w:val="clear" w:color="auto" w:fill="D2DDE2"/>
          </w:tcPr>
          <w:p w14:paraId="03EA739F" w14:textId="60577681" w:rsidR="00560EC7" w:rsidRPr="008861D0" w:rsidRDefault="00560EC7" w:rsidP="00BC7BD7">
            <w:pPr>
              <w:pStyle w:val="Boxtext"/>
              <w:spacing w:before="180" w:after="80"/>
              <w:jc w:val="left"/>
            </w:pPr>
            <w:r w:rsidRPr="008861D0">
              <w:rPr>
                <w:b/>
                <w:bCs/>
              </w:rPr>
              <w:t>Question 33:</w:t>
            </w:r>
            <w:r w:rsidRPr="008861D0">
              <w:t xml:space="preserve"> Do you agree with the actions set out in this chapter?</w:t>
            </w:r>
          </w:p>
          <w:p w14:paraId="546253EE" w14:textId="77777777" w:rsidR="00560EC7" w:rsidRPr="008861D0" w:rsidRDefault="00560EC7" w:rsidP="00BC7BD7">
            <w:pPr>
              <w:pStyle w:val="Boxbullet"/>
              <w:spacing w:after="80"/>
            </w:pPr>
            <w:r w:rsidRPr="008861D0">
              <w:t>Raise awareness of climate-related hazards and how to prepare.</w:t>
            </w:r>
          </w:p>
          <w:p w14:paraId="42D150F0" w14:textId="5B3AC200" w:rsidR="00560EC7" w:rsidRPr="008861D0" w:rsidRDefault="00560EC7" w:rsidP="00BC7BD7">
            <w:pPr>
              <w:pStyle w:val="Boxbullet"/>
              <w:spacing w:after="180"/>
            </w:pPr>
            <w:r w:rsidRPr="008861D0">
              <w:t>Develop Health National Adaptation Plan (HNAP).</w:t>
            </w:r>
          </w:p>
        </w:tc>
      </w:tr>
    </w:tbl>
    <w:p w14:paraId="6D5A3702" w14:textId="04228EBB" w:rsidR="00B662E3" w:rsidRPr="008861D0" w:rsidRDefault="00B662E3" w:rsidP="00C736BC">
      <w:pPr>
        <w:pStyle w:val="BodyText"/>
        <w:spacing w:before="240"/>
      </w:pPr>
      <w:r w:rsidRPr="008861D0">
        <w:t xml:space="preserve">Overall, most submitters agreed with the critical actions set out in the </w:t>
      </w:r>
      <w:r w:rsidR="001D0669">
        <w:t>‘C</w:t>
      </w:r>
      <w:r w:rsidRPr="008861D0">
        <w:t>ommunit</w:t>
      </w:r>
      <w:r w:rsidR="000F0F12" w:rsidRPr="008861D0">
        <w:t>ies</w:t>
      </w:r>
      <w:r w:rsidR="001D0669">
        <w:t>’</w:t>
      </w:r>
      <w:r w:rsidRPr="008861D0">
        <w:t xml:space="preserve"> chapter. Submitters noted that developing a Health National Adaptation Plan </w:t>
      </w:r>
      <w:r w:rsidR="00A72230" w:rsidRPr="008861D0">
        <w:t xml:space="preserve">was </w:t>
      </w:r>
      <w:r w:rsidRPr="008861D0">
        <w:t>a key action that recognise</w:t>
      </w:r>
      <w:r w:rsidR="00A72230" w:rsidRPr="008861D0">
        <w:t>d</w:t>
      </w:r>
      <w:r w:rsidRPr="008861D0">
        <w:t xml:space="preserve"> the impacts of climate change beyond the physical environment. Submitters commented that it </w:t>
      </w:r>
      <w:r w:rsidR="00A72230" w:rsidRPr="008861D0">
        <w:t xml:space="preserve">was </w:t>
      </w:r>
      <w:r w:rsidRPr="008861D0">
        <w:t>important to identify communities vulnerable to climate change and that this should help to inform other actions. Further, some submitters agreed that improving natural</w:t>
      </w:r>
      <w:r w:rsidR="00BD09E8" w:rsidRPr="008861D0">
        <w:t>-</w:t>
      </w:r>
      <w:r w:rsidRPr="008861D0">
        <w:t xml:space="preserve">hazard information on LIMs was a key supporting action. </w:t>
      </w:r>
    </w:p>
    <w:p w14:paraId="38FD30DA" w14:textId="1AC6C618" w:rsidR="00B662E3" w:rsidRPr="008861D0" w:rsidRDefault="00B662E3" w:rsidP="00B662E3">
      <w:pPr>
        <w:pStyle w:val="BodyText"/>
      </w:pPr>
      <w:r w:rsidRPr="008861D0">
        <w:t xml:space="preserve">Many submitters noted that the actions </w:t>
      </w:r>
      <w:r w:rsidR="00551B81" w:rsidRPr="008861D0">
        <w:t xml:space="preserve">had </w:t>
      </w:r>
      <w:r w:rsidRPr="008861D0">
        <w:t xml:space="preserve">a top-down focus. These submitters commented that the roles of central government agencies </w:t>
      </w:r>
      <w:r w:rsidR="00551B81" w:rsidRPr="008861D0">
        <w:t xml:space="preserve">were </w:t>
      </w:r>
      <w:r w:rsidRPr="008861D0">
        <w:t>identified in the actions</w:t>
      </w:r>
      <w:r w:rsidR="00551B81" w:rsidRPr="008861D0">
        <w:t>,</w:t>
      </w:r>
      <w:r w:rsidRPr="008861D0">
        <w:t xml:space="preserve"> however the role of communities and other key stakeholders </w:t>
      </w:r>
      <w:r w:rsidR="00FA3822" w:rsidRPr="008861D0">
        <w:t xml:space="preserve">were </w:t>
      </w:r>
      <w:r w:rsidRPr="008861D0">
        <w:t>not. Submitters emphasised that for behaviour change to occur at a local level, communities need</w:t>
      </w:r>
      <w:r w:rsidR="00FA3822" w:rsidRPr="008861D0">
        <w:t>ed</w:t>
      </w:r>
      <w:r w:rsidRPr="008861D0">
        <w:t xml:space="preserve"> to be engaged in the decision-making process to ensure tailored and fit</w:t>
      </w:r>
      <w:r w:rsidR="00FA3822" w:rsidRPr="008861D0">
        <w:t>-</w:t>
      </w:r>
      <w:r w:rsidRPr="008861D0">
        <w:t>for</w:t>
      </w:r>
      <w:r w:rsidR="00FA3822" w:rsidRPr="008861D0">
        <w:t>-</w:t>
      </w:r>
      <w:r w:rsidRPr="008861D0">
        <w:t xml:space="preserve">purpose actions </w:t>
      </w:r>
      <w:r w:rsidR="00FA3822" w:rsidRPr="008861D0">
        <w:t xml:space="preserve">were </w:t>
      </w:r>
      <w:r w:rsidRPr="008861D0">
        <w:t xml:space="preserve">implemented. </w:t>
      </w:r>
    </w:p>
    <w:p w14:paraId="6447EF0A" w14:textId="71C20878" w:rsidR="00B662E3" w:rsidRPr="008861D0" w:rsidRDefault="00B662E3" w:rsidP="00B662E3">
      <w:pPr>
        <w:pStyle w:val="BodyText"/>
      </w:pPr>
      <w:r w:rsidRPr="008861D0">
        <w:t xml:space="preserve">Some submitters questioned whether central government </w:t>
      </w:r>
      <w:r w:rsidR="00BB005B" w:rsidRPr="008861D0">
        <w:t xml:space="preserve">was </w:t>
      </w:r>
      <w:r w:rsidRPr="008861D0">
        <w:t xml:space="preserve">best placed to deliver these actions, </w:t>
      </w:r>
      <w:r w:rsidR="00BD31A2" w:rsidRPr="008861D0">
        <w:t xml:space="preserve">while </w:t>
      </w:r>
      <w:r w:rsidRPr="008861D0">
        <w:t xml:space="preserve">a few others expressed </w:t>
      </w:r>
      <w:r w:rsidR="00BB005B" w:rsidRPr="008861D0">
        <w:t xml:space="preserve">the view </w:t>
      </w:r>
      <w:r w:rsidRPr="008861D0">
        <w:t>that the scope of the issues require</w:t>
      </w:r>
      <w:r w:rsidR="00BB005B" w:rsidRPr="008861D0">
        <w:t>d</w:t>
      </w:r>
      <w:r w:rsidRPr="008861D0">
        <w:t xml:space="preserve"> central government to take a leadership role. In contrast, a few submitters </w:t>
      </w:r>
      <w:r w:rsidR="00625FAA" w:rsidRPr="008861D0">
        <w:t>said</w:t>
      </w:r>
      <w:r w:rsidRPr="008861D0">
        <w:t xml:space="preserve"> community-based actions would be best suited to achieve the objectives</w:t>
      </w:r>
      <w:r w:rsidR="00D72603" w:rsidRPr="008861D0">
        <w:t>,</w:t>
      </w:r>
      <w:r w:rsidRPr="008861D0">
        <w:t xml:space="preserve"> however, the actions </w:t>
      </w:r>
      <w:r w:rsidR="00D72603" w:rsidRPr="008861D0">
        <w:t xml:space="preserve">did </w:t>
      </w:r>
      <w:r w:rsidRPr="008861D0">
        <w:t xml:space="preserve">not recognise </w:t>
      </w:r>
      <w:r w:rsidR="00D72603" w:rsidRPr="008861D0">
        <w:t xml:space="preserve">the </w:t>
      </w:r>
      <w:r w:rsidRPr="008861D0">
        <w:t>potential for transformative change that exist</w:t>
      </w:r>
      <w:r w:rsidR="00D72603" w:rsidRPr="008861D0">
        <w:t>ed</w:t>
      </w:r>
      <w:r w:rsidRPr="008861D0">
        <w:t xml:space="preserve"> within the community sector, local government, or </w:t>
      </w:r>
      <w:r w:rsidR="00E33681" w:rsidRPr="008861D0">
        <w:t xml:space="preserve">with </w:t>
      </w:r>
      <w:r w:rsidRPr="008861D0">
        <w:t xml:space="preserve">others who may be better </w:t>
      </w:r>
      <w:r w:rsidR="00E33681" w:rsidRPr="008861D0">
        <w:t xml:space="preserve">suited </w:t>
      </w:r>
      <w:r w:rsidRPr="008861D0">
        <w:t>to determine communities</w:t>
      </w:r>
      <w:r w:rsidR="004F7122" w:rsidRPr="008861D0">
        <w:t>’</w:t>
      </w:r>
      <w:r w:rsidRPr="008861D0">
        <w:t xml:space="preserve"> needs. </w:t>
      </w:r>
    </w:p>
    <w:p w14:paraId="36AA364A" w14:textId="77777777" w:rsidR="00B662E3" w:rsidRPr="008861D0" w:rsidRDefault="00B662E3" w:rsidP="00C736BC">
      <w:pPr>
        <w:pStyle w:val="Quote"/>
        <w:rPr>
          <w:lang w:eastAsia="en-US"/>
        </w:rPr>
      </w:pPr>
      <w:r w:rsidRPr="008861D0">
        <w:rPr>
          <w:lang w:eastAsia="en-US"/>
        </w:rPr>
        <w:t xml:space="preserve">Local </w:t>
      </w:r>
      <w:proofErr w:type="gramStart"/>
      <w:r w:rsidRPr="008861D0">
        <w:rPr>
          <w:lang w:eastAsia="en-US"/>
        </w:rPr>
        <w:t>government</w:t>
      </w:r>
      <w:proofErr w:type="gramEnd"/>
      <w:r w:rsidRPr="008861D0">
        <w:rPr>
          <w:lang w:eastAsia="en-US"/>
        </w:rPr>
        <w:t xml:space="preserve"> are engaged with communities, both rural and urban, and are well positioned to help communities adapt in ways that central government agencies may not be. To maximise their impact, actions such as building community resilience through social cohesion need to work with local </w:t>
      </w:r>
      <w:r w:rsidRPr="008861D0">
        <w:t>government</w:t>
      </w:r>
      <w:r w:rsidRPr="008861D0">
        <w:rPr>
          <w:lang w:eastAsia="en-US"/>
        </w:rPr>
        <w:t xml:space="preserve">. – Local government </w:t>
      </w:r>
    </w:p>
    <w:p w14:paraId="3AF17EB0" w14:textId="1EA4899A" w:rsidR="00B662E3" w:rsidRPr="008861D0" w:rsidRDefault="00B662E3" w:rsidP="00C736BC">
      <w:pPr>
        <w:pStyle w:val="BodyText"/>
      </w:pPr>
      <w:r w:rsidRPr="008861D0">
        <w:t>Many submitters supported the action relating to building community resilience</w:t>
      </w:r>
      <w:r w:rsidR="00931CB5" w:rsidRPr="008861D0">
        <w:t>,</w:t>
      </w:r>
      <w:r w:rsidRPr="008861D0">
        <w:t xml:space="preserve"> however, a number of these submitters suggested elevating this action by adding it to the list of critical actions and progressing it into the current work programme. Further, some submitters suggested a more holistic approach be taken when providing support to communities. Submitters agreed that there should be targeted support for Māori and Pacific communities</w:t>
      </w:r>
      <w:r w:rsidR="00E10558" w:rsidRPr="008861D0">
        <w:t>,</w:t>
      </w:r>
      <w:r w:rsidRPr="008861D0">
        <w:t xml:space="preserve"> however, a broader scope should be considered when defining vulnerable communities to ensure an inclusive response. </w:t>
      </w:r>
    </w:p>
    <w:p w14:paraId="5D95FC8E" w14:textId="1BE73262" w:rsidR="00B662E3" w:rsidRPr="008861D0" w:rsidRDefault="00B662E3" w:rsidP="00C736BC">
      <w:pPr>
        <w:pStyle w:val="BodyText"/>
      </w:pPr>
      <w:r w:rsidRPr="008861D0">
        <w:t>Submitters largely supported actions relating to education and raising awareness of climate-related hazards. Some submitters noted that information should be tailored to ensure it</w:t>
      </w:r>
      <w:r w:rsidR="00B4526D" w:rsidRPr="008861D0">
        <w:t xml:space="preserve"> was</w:t>
      </w:r>
      <w:r w:rsidRPr="008861D0">
        <w:t xml:space="preserve"> </w:t>
      </w:r>
      <w:r w:rsidRPr="008861D0">
        <w:lastRenderedPageBreak/>
        <w:t xml:space="preserve">accessible to different groups of people. A few submitters noted that providing information and resources may not lead to changes in behaviour or support people to </w:t>
      </w:r>
      <w:proofErr w:type="gramStart"/>
      <w:r w:rsidRPr="008861D0">
        <w:t>take action</w:t>
      </w:r>
      <w:proofErr w:type="gramEnd"/>
      <w:r w:rsidRPr="008861D0">
        <w:t xml:space="preserve">. Therefore, information should be provided alongside other forms of engagement such as learning within a structured teaching environment. </w:t>
      </w:r>
    </w:p>
    <w:p w14:paraId="5E06AC86" w14:textId="77777777" w:rsidR="00B662E3" w:rsidRPr="008861D0" w:rsidRDefault="00B662E3" w:rsidP="00C736BC">
      <w:pPr>
        <w:pStyle w:val="Quote"/>
        <w:rPr>
          <w:lang w:eastAsia="en-US"/>
        </w:rPr>
      </w:pPr>
      <w:r w:rsidRPr="008861D0">
        <w:rPr>
          <w:lang w:eastAsia="en-US"/>
        </w:rPr>
        <w:t xml:space="preserve">We support the investment for public education campaign and resources indicated in action one Raise awareness of climate-related hazards and how to prepare. However there needs to also be recognition that tailored information to those facing additional challenges will not necessarily lead to behaviour change and support them to </w:t>
      </w:r>
      <w:proofErr w:type="gramStart"/>
      <w:r w:rsidRPr="008861D0">
        <w:rPr>
          <w:lang w:eastAsia="en-US"/>
        </w:rPr>
        <w:t>take action</w:t>
      </w:r>
      <w:proofErr w:type="gramEnd"/>
      <w:r w:rsidRPr="008861D0">
        <w:rPr>
          <w:lang w:eastAsia="en-US"/>
        </w:rPr>
        <w:t xml:space="preserve">. This could include for example, tailored information for Māori, Pacific, refugees, old people who are not digitally savvy, poverty groups that have limited access to the internet etc. Engagement initiatives with these communities, need to be considered and implemented, alongside information and resources. – Local government </w:t>
      </w:r>
    </w:p>
    <w:p w14:paraId="411581D2" w14:textId="77777777" w:rsidR="00B662E3" w:rsidRPr="008861D0" w:rsidRDefault="00B662E3" w:rsidP="00C736BC">
      <w:pPr>
        <w:pStyle w:val="BodyText"/>
      </w:pPr>
      <w:r w:rsidRPr="008861D0">
        <w:t>A few submitters suggested that engaging organisations outside of government would support this action and others being implemented effectively.</w:t>
      </w:r>
    </w:p>
    <w:p w14:paraId="0045D235" w14:textId="60D0FAAA" w:rsidR="00C767CA" w:rsidRPr="008861D0" w:rsidRDefault="00C767CA" w:rsidP="00D74022">
      <w:pPr>
        <w:pStyle w:val="Heading4"/>
        <w:spacing w:after="180"/>
      </w:pPr>
      <w:r w:rsidRPr="008861D0">
        <w:t>Opportunities for communities to build resilience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143B0" w:rsidRPr="008861D0" w14:paraId="31BC4C39" w14:textId="77777777" w:rsidTr="00C143B0">
        <w:tc>
          <w:tcPr>
            <w:tcW w:w="0" w:type="auto"/>
            <w:shd w:val="clear" w:color="auto" w:fill="D2DDE2"/>
          </w:tcPr>
          <w:p w14:paraId="6346E496" w14:textId="5094D0D7" w:rsidR="00C143B0" w:rsidRPr="008861D0" w:rsidRDefault="00C143B0" w:rsidP="00EF4330">
            <w:pPr>
              <w:pStyle w:val="Boxtext"/>
              <w:spacing w:before="180" w:after="180"/>
              <w:jc w:val="left"/>
            </w:pPr>
            <w:r w:rsidRPr="008861D0">
              <w:rPr>
                <w:b/>
                <w:bCs/>
              </w:rPr>
              <w:t>Question 34:</w:t>
            </w:r>
            <w:r w:rsidRPr="008861D0">
              <w:t xml:space="preserve"> What actions will provide the greatest opportunities for you and your community to build climate resilience?</w:t>
            </w:r>
          </w:p>
        </w:tc>
      </w:tr>
    </w:tbl>
    <w:p w14:paraId="40DE9ABE" w14:textId="4EFE00ED" w:rsidR="000527F4" w:rsidRPr="008861D0" w:rsidRDefault="000527F4" w:rsidP="00C143B0">
      <w:pPr>
        <w:pStyle w:val="BodyText"/>
        <w:spacing w:before="240"/>
      </w:pPr>
      <w:r w:rsidRPr="008861D0">
        <w:t xml:space="preserve">Many submitters agreed that there </w:t>
      </w:r>
      <w:r w:rsidR="00BE3DE3" w:rsidRPr="008861D0">
        <w:t xml:space="preserve">was </w:t>
      </w:r>
      <w:r w:rsidRPr="008861D0">
        <w:t xml:space="preserve">a need to extend funding to the local level to ensure communities </w:t>
      </w:r>
      <w:r w:rsidR="00BE3DE3" w:rsidRPr="008861D0">
        <w:t xml:space="preserve">could </w:t>
      </w:r>
      <w:r w:rsidRPr="008861D0">
        <w:t xml:space="preserve">effectively respond to build climate resilience. Some submitters explained that a collaborative and coordinated approach </w:t>
      </w:r>
      <w:r w:rsidR="00F37C9D" w:rsidRPr="008861D0">
        <w:t xml:space="preserve">was </w:t>
      </w:r>
      <w:r w:rsidRPr="008861D0">
        <w:t xml:space="preserve">needed between local government, central government, iwi and community members and groups. Submitters commented that it </w:t>
      </w:r>
      <w:r w:rsidR="00F37C9D" w:rsidRPr="008861D0">
        <w:t xml:space="preserve">was </w:t>
      </w:r>
      <w:r w:rsidRPr="008861D0">
        <w:t>essential to tap into the unique expertise of community groups, not-for-profits and iwi embedded within local communities. This require</w:t>
      </w:r>
      <w:r w:rsidR="002E44C7" w:rsidRPr="008861D0">
        <w:t>d</w:t>
      </w:r>
      <w:r w:rsidRPr="008861D0">
        <w:t xml:space="preserve"> clearer definition of roles and funding arrangements to ensure responses </w:t>
      </w:r>
      <w:r w:rsidR="002E44C7" w:rsidRPr="008861D0">
        <w:t xml:space="preserve">were </w:t>
      </w:r>
      <w:r w:rsidRPr="008861D0">
        <w:t xml:space="preserve">not fragmented and that organisations and partners </w:t>
      </w:r>
      <w:r w:rsidR="002E44C7" w:rsidRPr="008861D0">
        <w:t xml:space="preserve">were </w:t>
      </w:r>
      <w:r w:rsidRPr="008861D0">
        <w:t xml:space="preserve">sufficiently resourced. </w:t>
      </w:r>
    </w:p>
    <w:p w14:paraId="36E344F0" w14:textId="008E2448" w:rsidR="000527F4" w:rsidRPr="008861D0" w:rsidRDefault="000527F4" w:rsidP="00C143B0">
      <w:pPr>
        <w:pStyle w:val="Quote"/>
        <w:rPr>
          <w:lang w:eastAsia="en-US"/>
        </w:rPr>
      </w:pPr>
      <w:r w:rsidRPr="008861D0">
        <w:rPr>
          <w:lang w:eastAsia="en-US"/>
        </w:rPr>
        <w:t xml:space="preserve">Enabling </w:t>
      </w:r>
      <w:proofErr w:type="spellStart"/>
      <w:r w:rsidRPr="008861D0">
        <w:rPr>
          <w:lang w:eastAsia="en-US"/>
        </w:rPr>
        <w:t>tino</w:t>
      </w:r>
      <w:proofErr w:type="spellEnd"/>
      <w:r w:rsidRPr="008861D0">
        <w:rPr>
          <w:lang w:eastAsia="en-US"/>
        </w:rPr>
        <w:t xml:space="preserve"> rangatiratanga and community empowerment will require a much stronger </w:t>
      </w:r>
      <w:r w:rsidRPr="008861D0">
        <w:rPr>
          <w:spacing w:val="-2"/>
          <w:lang w:eastAsia="en-US"/>
        </w:rPr>
        <w:t>focus on devolving decision making power and resources to the local scale. For communities</w:t>
      </w:r>
      <w:r w:rsidRPr="008861D0">
        <w:rPr>
          <w:lang w:eastAsia="en-US"/>
        </w:rPr>
        <w:t xml:space="preserve"> to have a high level of adaptive capacity and be resilient to change resources need to be devolved along with responsibility. The actions need to be focused on enabling and coordinating real action and responses that are community led and relevant to the local situation. This </w:t>
      </w:r>
      <w:proofErr w:type="gramStart"/>
      <w:r w:rsidRPr="008861D0">
        <w:rPr>
          <w:lang w:eastAsia="en-US"/>
        </w:rPr>
        <w:t>has to</w:t>
      </w:r>
      <w:proofErr w:type="gramEnd"/>
      <w:r w:rsidRPr="008861D0">
        <w:rPr>
          <w:lang w:eastAsia="en-US"/>
        </w:rPr>
        <w:t xml:space="preserve"> go way beyond awareness raising and top-down public education campaigns. Community cohesion is built through doing real stuff together at the local scale. – Registered </w:t>
      </w:r>
      <w:r w:rsidR="002D4C24" w:rsidRPr="008861D0">
        <w:rPr>
          <w:lang w:eastAsia="en-US"/>
        </w:rPr>
        <w:t>c</w:t>
      </w:r>
      <w:r w:rsidRPr="008861D0">
        <w:rPr>
          <w:lang w:eastAsia="en-US"/>
        </w:rPr>
        <w:t xml:space="preserve">harity </w:t>
      </w:r>
    </w:p>
    <w:p w14:paraId="47D883D4" w14:textId="55AB4CA9" w:rsidR="000527F4" w:rsidRPr="008861D0" w:rsidRDefault="000527F4" w:rsidP="00494201">
      <w:pPr>
        <w:pStyle w:val="BodyText"/>
      </w:pPr>
      <w:r w:rsidRPr="008861D0">
        <w:t xml:space="preserve">Further, a few submitters noted the importance of learning from and partnering with </w:t>
      </w:r>
      <w:proofErr w:type="spellStart"/>
      <w:r w:rsidRPr="008861D0">
        <w:t>tangata</w:t>
      </w:r>
      <w:proofErr w:type="spellEnd"/>
      <w:r w:rsidRPr="008861D0">
        <w:t xml:space="preserve"> whenua to ensure principles of </w:t>
      </w:r>
      <w:proofErr w:type="spellStart"/>
      <w:r w:rsidRPr="008861D0">
        <w:t>te</w:t>
      </w:r>
      <w:proofErr w:type="spellEnd"/>
      <w:r w:rsidRPr="008861D0">
        <w:t xml:space="preserve"> </w:t>
      </w:r>
      <w:proofErr w:type="spellStart"/>
      <w:r w:rsidRPr="008861D0">
        <w:t>ao</w:t>
      </w:r>
      <w:proofErr w:type="spellEnd"/>
      <w:r w:rsidRPr="008861D0">
        <w:t xml:space="preserve"> Māori </w:t>
      </w:r>
      <w:r w:rsidR="004971EE" w:rsidRPr="008861D0">
        <w:t xml:space="preserve">were </w:t>
      </w:r>
      <w:r w:rsidRPr="008861D0">
        <w:t xml:space="preserve">embedded in community responses to build resilience and ensure </w:t>
      </w:r>
      <w:proofErr w:type="spellStart"/>
      <w:r w:rsidRPr="008861D0">
        <w:t>tangata</w:t>
      </w:r>
      <w:proofErr w:type="spellEnd"/>
      <w:r w:rsidRPr="008861D0">
        <w:t xml:space="preserve"> whenua </w:t>
      </w:r>
      <w:r w:rsidR="004971EE" w:rsidRPr="008861D0">
        <w:t xml:space="preserve">had </w:t>
      </w:r>
      <w:r w:rsidRPr="008861D0">
        <w:t xml:space="preserve">agency over the decisions made. </w:t>
      </w:r>
    </w:p>
    <w:p w14:paraId="58463148" w14:textId="2DCFE878" w:rsidR="000527F4" w:rsidRPr="008861D0" w:rsidRDefault="000527F4" w:rsidP="00494201">
      <w:pPr>
        <w:pStyle w:val="BodyText"/>
      </w:pPr>
      <w:r w:rsidRPr="008861D0">
        <w:t xml:space="preserve">Many submitters noted that building greater awareness of risks would enable their community to build resilience. Many submitters explained that access to clear, evidence-based information would support them </w:t>
      </w:r>
      <w:r w:rsidR="008741B0" w:rsidRPr="008861D0">
        <w:t>to understand</w:t>
      </w:r>
      <w:r w:rsidRPr="008861D0">
        <w:t xml:space="preserve"> the risks they face</w:t>
      </w:r>
      <w:r w:rsidR="0093575F" w:rsidRPr="008861D0">
        <w:t>d</w:t>
      </w:r>
      <w:r w:rsidRPr="008861D0">
        <w:t xml:space="preserve">. Submitters </w:t>
      </w:r>
      <w:r w:rsidR="008741B0" w:rsidRPr="008861D0">
        <w:t>said</w:t>
      </w:r>
      <w:r w:rsidRPr="008861D0">
        <w:t xml:space="preserve"> they would benefit from understanding the risk profile for their specific community as well as </w:t>
      </w:r>
      <w:r w:rsidR="00756D07" w:rsidRPr="008861D0">
        <w:t xml:space="preserve">from </w:t>
      </w:r>
      <w:r w:rsidRPr="008861D0">
        <w:t>information on potential actions to help prioritise actions at a community level. A few submitters also noted that improved information via the LIM report would help individuals to understand their risk profile.</w:t>
      </w:r>
      <w:r w:rsidR="00CE43B1" w:rsidRPr="008861D0">
        <w:t xml:space="preserve"> </w:t>
      </w:r>
    </w:p>
    <w:p w14:paraId="7C4CE7B0" w14:textId="4EE1534B" w:rsidR="00C767CA" w:rsidRPr="008861D0" w:rsidRDefault="00C767CA" w:rsidP="00D74022">
      <w:pPr>
        <w:pStyle w:val="Heading4"/>
        <w:spacing w:after="180"/>
      </w:pPr>
      <w:r w:rsidRPr="008861D0">
        <w:lastRenderedPageBreak/>
        <w:t>Further actions for central government consideration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66EC8" w:rsidRPr="008861D0" w14:paraId="7EF8FB0E" w14:textId="77777777" w:rsidTr="00866EC8">
        <w:tc>
          <w:tcPr>
            <w:tcW w:w="0" w:type="auto"/>
            <w:shd w:val="clear" w:color="auto" w:fill="D2DDE2"/>
          </w:tcPr>
          <w:p w14:paraId="29BA3ABA" w14:textId="77777777" w:rsidR="00866EC8" w:rsidRPr="008861D0" w:rsidRDefault="00866EC8" w:rsidP="00D74022">
            <w:pPr>
              <w:pStyle w:val="Boxtext"/>
              <w:spacing w:before="180"/>
              <w:jc w:val="left"/>
            </w:pPr>
            <w:r w:rsidRPr="008861D0">
              <w:rPr>
                <w:b/>
                <w:bCs/>
              </w:rPr>
              <w:t>Question 35:</w:t>
            </w:r>
            <w:r w:rsidRPr="008861D0">
              <w:t xml:space="preserve"> Are there additional actions central government should consider to:</w:t>
            </w:r>
          </w:p>
          <w:p w14:paraId="686BAFD5" w14:textId="3CCA5ED8" w:rsidR="00866EC8" w:rsidRPr="008861D0" w:rsidRDefault="00866EC8" w:rsidP="00947835">
            <w:pPr>
              <w:pStyle w:val="Boxtext"/>
              <w:numPr>
                <w:ilvl w:val="0"/>
                <w:numId w:val="50"/>
              </w:numPr>
              <w:spacing w:before="0"/>
              <w:ind w:left="681" w:hanging="397"/>
              <w:jc w:val="left"/>
            </w:pPr>
            <w:r w:rsidRPr="008861D0">
              <w:t>support your health and wellbeing in the face of climate change?</w:t>
            </w:r>
          </w:p>
          <w:p w14:paraId="06457C6A" w14:textId="6516E655" w:rsidR="00866EC8" w:rsidRPr="008861D0" w:rsidRDefault="00866EC8" w:rsidP="00947835">
            <w:pPr>
              <w:pStyle w:val="Boxtext"/>
              <w:numPr>
                <w:ilvl w:val="0"/>
                <w:numId w:val="50"/>
              </w:numPr>
              <w:spacing w:before="0"/>
              <w:ind w:left="681" w:hanging="397"/>
              <w:jc w:val="left"/>
              <w:rPr>
                <w:color w:val="1B556B" w:themeColor="text2"/>
              </w:rPr>
            </w:pPr>
            <w:r w:rsidRPr="008861D0">
              <w:t>promote an inclusive response to climate change</w:t>
            </w:r>
            <w:r w:rsidRPr="008861D0">
              <w:rPr>
                <w:color w:val="1B556B" w:themeColor="text2"/>
              </w:rPr>
              <w:t>?</w:t>
            </w:r>
          </w:p>
          <w:p w14:paraId="45F5BA4D" w14:textId="2C210555" w:rsidR="00866EC8" w:rsidRPr="008861D0" w:rsidRDefault="00866EC8" w:rsidP="00947835">
            <w:pPr>
              <w:pStyle w:val="Boxtext"/>
              <w:numPr>
                <w:ilvl w:val="0"/>
                <w:numId w:val="50"/>
              </w:numPr>
              <w:spacing w:before="0" w:after="180"/>
              <w:ind w:left="681" w:hanging="397"/>
              <w:jc w:val="left"/>
            </w:pPr>
            <w:r w:rsidRPr="008861D0">
              <w:rPr>
                <w:color w:val="1B556B" w:themeColor="text2"/>
              </w:rPr>
              <w:t>target support to the most vulnerable and those disproportionately impacted?</w:t>
            </w:r>
          </w:p>
        </w:tc>
      </w:tr>
    </w:tbl>
    <w:p w14:paraId="29AC9047" w14:textId="442DEEE8" w:rsidR="00C767CA" w:rsidRPr="008861D0" w:rsidRDefault="00C767CA" w:rsidP="0055534B">
      <w:pPr>
        <w:pStyle w:val="Heading5"/>
        <w:spacing w:before="360"/>
        <w:rPr>
          <w:b/>
        </w:rPr>
      </w:pPr>
      <w:bookmarkStart w:id="104" w:name="_Toc106718393"/>
      <w:r w:rsidRPr="008861D0">
        <w:t>Focusing on health and wellbeing</w:t>
      </w:r>
      <w:bookmarkEnd w:id="104"/>
    </w:p>
    <w:p w14:paraId="43E58F37" w14:textId="397D9431" w:rsidR="001930A5" w:rsidRPr="008861D0" w:rsidRDefault="001930A5" w:rsidP="0055534B">
      <w:pPr>
        <w:pStyle w:val="BodyText"/>
      </w:pPr>
      <w:bookmarkStart w:id="105" w:name="_Toc106718394"/>
      <w:r w:rsidRPr="008861D0">
        <w:t xml:space="preserve">Many submitters commented that the final plan should have a greater focus on the mental health impacts of climate change. Some submitters suggested a holistic approach to developing supporting frameworks and material to ensure a broader wellbeing focus </w:t>
      </w:r>
      <w:r w:rsidR="006B739F" w:rsidRPr="008861D0">
        <w:t xml:space="preserve">was </w:t>
      </w:r>
      <w:r w:rsidRPr="008861D0">
        <w:t xml:space="preserve">taken and bespoke measures to support different groups of people </w:t>
      </w:r>
      <w:r w:rsidR="00405483" w:rsidRPr="008861D0">
        <w:t xml:space="preserve">were </w:t>
      </w:r>
      <w:r w:rsidRPr="008861D0">
        <w:t xml:space="preserve">used. To support this, some submitters said that tools and resources should be provided to healthcare professionals, communities, teachers, youth and others to ensure they </w:t>
      </w:r>
      <w:r w:rsidR="00405483" w:rsidRPr="008861D0">
        <w:t xml:space="preserve">were </w:t>
      </w:r>
      <w:r w:rsidRPr="008861D0">
        <w:t xml:space="preserve">sufficiently supported in understanding the impacts of climate change and </w:t>
      </w:r>
      <w:r w:rsidR="00405483" w:rsidRPr="008861D0">
        <w:t xml:space="preserve">could </w:t>
      </w:r>
      <w:r w:rsidRPr="008861D0">
        <w:t xml:space="preserve">effectively support others. </w:t>
      </w:r>
    </w:p>
    <w:p w14:paraId="58B412D6" w14:textId="77777777" w:rsidR="001930A5" w:rsidRPr="008861D0" w:rsidRDefault="001930A5" w:rsidP="0055534B">
      <w:pPr>
        <w:pStyle w:val="Quote"/>
        <w:rPr>
          <w:lang w:eastAsia="en-US"/>
        </w:rPr>
      </w:pPr>
      <w:r w:rsidRPr="008861D0">
        <w:rPr>
          <w:lang w:eastAsia="en-US"/>
        </w:rPr>
        <w:t xml:space="preserve">There is inadequate focus on the mental health impacts of climate change including climate anxiety and depression. A programme of work should look to assess this problem and develop tools and resources for health care professionals and the community. – NGO </w:t>
      </w:r>
    </w:p>
    <w:p w14:paraId="0F437E20" w14:textId="6D444DB9" w:rsidR="001930A5" w:rsidRPr="008861D0" w:rsidRDefault="001930A5" w:rsidP="0055534B">
      <w:pPr>
        <w:pStyle w:val="BodyText"/>
      </w:pPr>
      <w:r w:rsidRPr="008861D0">
        <w:t>Further, many submitters agreed that the Health National Adaptation Plan w</w:t>
      </w:r>
      <w:r w:rsidR="00EE3A10" w:rsidRPr="008861D0">
        <w:t>ould</w:t>
      </w:r>
      <w:r w:rsidRPr="008861D0">
        <w:t xml:space="preserve"> be an important tool to improve social determinants of health and guide decision</w:t>
      </w:r>
      <w:r w:rsidR="003D0191" w:rsidRPr="008861D0">
        <w:t>-</w:t>
      </w:r>
      <w:r w:rsidRPr="008861D0">
        <w:t xml:space="preserve">making. Some submitters noted that a resilient health sector </w:t>
      </w:r>
      <w:r w:rsidR="0068734C" w:rsidRPr="008861D0">
        <w:t xml:space="preserve">was </w:t>
      </w:r>
      <w:r w:rsidRPr="008861D0">
        <w:t xml:space="preserve">required to ensure continued high-quality </w:t>
      </w:r>
      <w:r w:rsidRPr="008861D0">
        <w:rPr>
          <w:spacing w:val="-2"/>
        </w:rPr>
        <w:t>healthcare. Submitters also explained that health practitioners require</w:t>
      </w:r>
      <w:r w:rsidR="004C42CA" w:rsidRPr="008861D0">
        <w:rPr>
          <w:spacing w:val="-2"/>
        </w:rPr>
        <w:t>d</w:t>
      </w:r>
      <w:r w:rsidRPr="008861D0">
        <w:rPr>
          <w:spacing w:val="-2"/>
        </w:rPr>
        <w:t xml:space="preserve"> continued professional</w:t>
      </w:r>
      <w:r w:rsidRPr="008861D0">
        <w:t xml:space="preserve"> development opportunities, especially relating to the health impacts of climate change. A few submitters noted that physical infrastructure</w:t>
      </w:r>
      <w:r w:rsidR="0026020C" w:rsidRPr="008861D0">
        <w:t>,</w:t>
      </w:r>
      <w:r w:rsidRPr="008861D0">
        <w:t xml:space="preserve"> such as hospitals</w:t>
      </w:r>
      <w:r w:rsidR="0026020C" w:rsidRPr="008861D0">
        <w:t>,</w:t>
      </w:r>
      <w:r w:rsidRPr="008861D0">
        <w:t xml:space="preserve"> must be designed to withstand potential changes in weather patterns. </w:t>
      </w:r>
    </w:p>
    <w:p w14:paraId="3228376F" w14:textId="53E98E79" w:rsidR="00C767CA" w:rsidRPr="008861D0" w:rsidRDefault="00C767CA" w:rsidP="00E40FEE">
      <w:pPr>
        <w:pStyle w:val="Heading5"/>
        <w:rPr>
          <w:b/>
        </w:rPr>
      </w:pPr>
      <w:r w:rsidRPr="008861D0">
        <w:t>Enabling an inclusive response</w:t>
      </w:r>
      <w:bookmarkEnd w:id="105"/>
      <w:r w:rsidRPr="008861D0">
        <w:t xml:space="preserve"> </w:t>
      </w:r>
    </w:p>
    <w:p w14:paraId="5ACBE356" w14:textId="291762C8" w:rsidR="001613F6" w:rsidRPr="008861D0" w:rsidRDefault="001613F6" w:rsidP="00E40FEE">
      <w:pPr>
        <w:pStyle w:val="BodyText"/>
      </w:pPr>
      <w:bookmarkStart w:id="106" w:name="_Toc106718395"/>
      <w:r w:rsidRPr="008861D0">
        <w:t xml:space="preserve">Some submitters noted that support for communities </w:t>
      </w:r>
      <w:r w:rsidR="0026020C" w:rsidRPr="008861D0">
        <w:t xml:space="preserve">was </w:t>
      </w:r>
      <w:r w:rsidRPr="008861D0">
        <w:t xml:space="preserve">needed to ensure they </w:t>
      </w:r>
      <w:r w:rsidR="0026020C" w:rsidRPr="008861D0">
        <w:t xml:space="preserve">were </w:t>
      </w:r>
      <w:r w:rsidRPr="008861D0">
        <w:t xml:space="preserve">informed about the risks of climate change on their health and </w:t>
      </w:r>
      <w:r w:rsidR="00970F81" w:rsidRPr="008861D0">
        <w:t xml:space="preserve">could </w:t>
      </w:r>
      <w:r w:rsidRPr="008861D0">
        <w:t xml:space="preserve">make informed decisions. However, a few submitters noted that to ensure a diverse range of people </w:t>
      </w:r>
      <w:r w:rsidR="00EA53EE" w:rsidRPr="008861D0">
        <w:t xml:space="preserve">were </w:t>
      </w:r>
      <w:r w:rsidRPr="008861D0">
        <w:t xml:space="preserve">informed, greater understanding of the barriers to engaging </w:t>
      </w:r>
      <w:r w:rsidR="00EA53EE" w:rsidRPr="008861D0">
        <w:t xml:space="preserve">was </w:t>
      </w:r>
      <w:r w:rsidRPr="008861D0">
        <w:t xml:space="preserve">needed. A few others noted that national engagement and communications campaigns would help to coordinate responses. However, some submitters </w:t>
      </w:r>
      <w:r w:rsidR="00217742" w:rsidRPr="008861D0">
        <w:t>advised</w:t>
      </w:r>
      <w:r w:rsidR="00490131" w:rsidRPr="008861D0">
        <w:t xml:space="preserve"> </w:t>
      </w:r>
      <w:r w:rsidRPr="008861D0">
        <w:t xml:space="preserve">that communications should be led from the local level to ensure messages </w:t>
      </w:r>
      <w:r w:rsidR="004B6C4A" w:rsidRPr="008861D0">
        <w:t xml:space="preserve">were </w:t>
      </w:r>
      <w:r w:rsidRPr="008861D0">
        <w:t xml:space="preserve">culturally appropriate, motivational and meaningful. </w:t>
      </w:r>
    </w:p>
    <w:p w14:paraId="5ADD4A8F" w14:textId="6DAE3BA1" w:rsidR="001613F6" w:rsidRPr="008861D0" w:rsidRDefault="001613F6" w:rsidP="00E40FEE">
      <w:pPr>
        <w:pStyle w:val="BodyText"/>
        <w:keepLines/>
      </w:pPr>
      <w:r w:rsidRPr="008861D0">
        <w:t xml:space="preserve">A few submitters </w:t>
      </w:r>
      <w:r w:rsidR="00217742" w:rsidRPr="008861D0">
        <w:t xml:space="preserve">mentioned </w:t>
      </w:r>
      <w:r w:rsidR="00C54AF5" w:rsidRPr="008861D0">
        <w:t>the</w:t>
      </w:r>
      <w:r w:rsidRPr="008861D0">
        <w:t xml:space="preserve"> need for greater involvement of disabled people in the final plan and related actions. Suggested actions included establishing a disability and climate reference group and providing </w:t>
      </w:r>
      <w:r w:rsidR="00325AAC" w:rsidRPr="008861D0">
        <w:t>tailored</w:t>
      </w:r>
      <w:r w:rsidR="00325AAC" w:rsidRPr="008861D0" w:rsidDel="00325AAC">
        <w:t xml:space="preserve"> </w:t>
      </w:r>
      <w:r w:rsidRPr="008861D0">
        <w:t xml:space="preserve">funding to enable the disability community to be meaningfully included and engaged in developing climate policy. </w:t>
      </w:r>
    </w:p>
    <w:p w14:paraId="76823480" w14:textId="786A8EF5" w:rsidR="001613F6" w:rsidRPr="008861D0" w:rsidRDefault="001613F6" w:rsidP="00E40FEE">
      <w:pPr>
        <w:pStyle w:val="Quote"/>
        <w:rPr>
          <w:lang w:eastAsia="en-US"/>
        </w:rPr>
      </w:pPr>
      <w:r w:rsidRPr="008861D0">
        <w:rPr>
          <w:lang w:eastAsia="en-US"/>
        </w:rPr>
        <w:t>If we don</w:t>
      </w:r>
      <w:r w:rsidR="004F7122" w:rsidRPr="008861D0">
        <w:rPr>
          <w:lang w:eastAsia="en-US"/>
        </w:rPr>
        <w:t>’</w:t>
      </w:r>
      <w:r w:rsidRPr="008861D0">
        <w:rPr>
          <w:lang w:eastAsia="en-US"/>
        </w:rPr>
        <w:t xml:space="preserve">t involve disabled people </w:t>
      </w:r>
      <w:r w:rsidRPr="008861D0">
        <w:t>in</w:t>
      </w:r>
      <w:r w:rsidRPr="008861D0">
        <w:rPr>
          <w:lang w:eastAsia="en-US"/>
        </w:rPr>
        <w:t xml:space="preserve"> this way and have this kind of outreach to them, things will get forgotten about, missed and overlooked. When you ask people to engage with the Climate Adaptation Plan, you</w:t>
      </w:r>
      <w:r w:rsidR="004F7122" w:rsidRPr="008861D0">
        <w:rPr>
          <w:lang w:eastAsia="en-US"/>
        </w:rPr>
        <w:t>’</w:t>
      </w:r>
      <w:r w:rsidRPr="008861D0">
        <w:rPr>
          <w:lang w:eastAsia="en-US"/>
        </w:rPr>
        <w:t>re asking them to unpick their lives and think about what it will mean for how they live their lives. As disabled people, we don</w:t>
      </w:r>
      <w:r w:rsidR="004F7122" w:rsidRPr="008861D0">
        <w:rPr>
          <w:lang w:eastAsia="en-US"/>
        </w:rPr>
        <w:t>’</w:t>
      </w:r>
      <w:r w:rsidRPr="008861D0">
        <w:rPr>
          <w:lang w:eastAsia="en-US"/>
        </w:rPr>
        <w:t>t often unpick that, as a lot of people don</w:t>
      </w:r>
      <w:r w:rsidR="004F7122" w:rsidRPr="008861D0">
        <w:rPr>
          <w:lang w:eastAsia="en-US"/>
        </w:rPr>
        <w:t>’</w:t>
      </w:r>
      <w:r w:rsidRPr="008861D0">
        <w:rPr>
          <w:lang w:eastAsia="en-US"/>
        </w:rPr>
        <w:t>t. And yet, if this plan is to really be effective that</w:t>
      </w:r>
      <w:r w:rsidR="004F7122" w:rsidRPr="008861D0">
        <w:rPr>
          <w:lang w:eastAsia="en-US"/>
        </w:rPr>
        <w:t>’</w:t>
      </w:r>
      <w:r w:rsidRPr="008861D0">
        <w:rPr>
          <w:lang w:eastAsia="en-US"/>
        </w:rPr>
        <w:t>s what</w:t>
      </w:r>
      <w:r w:rsidR="004F7122" w:rsidRPr="008861D0">
        <w:rPr>
          <w:lang w:eastAsia="en-US"/>
        </w:rPr>
        <w:t>’</w:t>
      </w:r>
      <w:r w:rsidRPr="008861D0">
        <w:rPr>
          <w:lang w:eastAsia="en-US"/>
        </w:rPr>
        <w:t xml:space="preserve">s got to happen [...] Without a mechanism like a reference group, climate change adaptation for disabled people cannot be done effectively. – Advocacy group </w:t>
      </w:r>
    </w:p>
    <w:p w14:paraId="7C25098F" w14:textId="3E1DDEF4" w:rsidR="001613F6" w:rsidRPr="008861D0" w:rsidRDefault="001613F6" w:rsidP="008404CC">
      <w:pPr>
        <w:pStyle w:val="BodyText"/>
      </w:pPr>
      <w:r w:rsidRPr="008861D0">
        <w:lastRenderedPageBreak/>
        <w:t xml:space="preserve">A few submitters noted that integrating </w:t>
      </w:r>
      <w:proofErr w:type="spellStart"/>
      <w:r w:rsidRPr="008861D0">
        <w:t>mātauranga</w:t>
      </w:r>
      <w:proofErr w:type="spellEnd"/>
      <w:r w:rsidRPr="008861D0">
        <w:t xml:space="preserve"> Māori and </w:t>
      </w:r>
      <w:proofErr w:type="spellStart"/>
      <w:r w:rsidRPr="008861D0">
        <w:t>te</w:t>
      </w:r>
      <w:proofErr w:type="spellEnd"/>
      <w:r w:rsidRPr="008861D0">
        <w:t xml:space="preserve"> </w:t>
      </w:r>
      <w:proofErr w:type="spellStart"/>
      <w:r w:rsidRPr="008861D0">
        <w:t>ao</w:t>
      </w:r>
      <w:proofErr w:type="spellEnd"/>
      <w:r w:rsidRPr="008861D0">
        <w:t xml:space="preserve"> Māori principles into the final plan </w:t>
      </w:r>
      <w:r w:rsidR="00F96AD9" w:rsidRPr="008861D0">
        <w:t xml:space="preserve">was </w:t>
      </w:r>
      <w:r w:rsidRPr="008861D0">
        <w:t>key to ensuring an equitable and inclusive response; this include</w:t>
      </w:r>
      <w:r w:rsidR="00943D2E" w:rsidRPr="008861D0">
        <w:t>s</w:t>
      </w:r>
      <w:r w:rsidRPr="008861D0">
        <w:t xml:space="preserve"> acknowledging </w:t>
      </w:r>
      <w:r w:rsidRPr="008861D0">
        <w:rPr>
          <w:spacing w:val="-2"/>
        </w:rPr>
        <w:t>the impacts of climate change on all dimensions of Māori wellbeing. Further, a few others noted</w:t>
      </w:r>
      <w:r w:rsidRPr="008861D0">
        <w:t xml:space="preserve"> the importance of the </w:t>
      </w:r>
      <w:proofErr w:type="spellStart"/>
      <w:r w:rsidRPr="008861D0">
        <w:t>Rauora</w:t>
      </w:r>
      <w:proofErr w:type="spellEnd"/>
      <w:r w:rsidRPr="008861D0">
        <w:t xml:space="preserve"> </w:t>
      </w:r>
      <w:r w:rsidR="00EB5682" w:rsidRPr="008861D0">
        <w:t>f</w:t>
      </w:r>
      <w:r w:rsidRPr="008861D0">
        <w:t xml:space="preserve">ramework in advancing intergenerational equity of Māori. </w:t>
      </w:r>
    </w:p>
    <w:p w14:paraId="33ECA4EB" w14:textId="77777777" w:rsidR="001613F6" w:rsidRPr="008861D0" w:rsidRDefault="001613F6" w:rsidP="008404CC">
      <w:pPr>
        <w:pStyle w:val="Quote"/>
        <w:rPr>
          <w:lang w:eastAsia="en-US"/>
        </w:rPr>
      </w:pPr>
      <w:r w:rsidRPr="008861D0">
        <w:rPr>
          <w:lang w:eastAsia="en-US"/>
        </w:rPr>
        <w:t xml:space="preserve">The </w:t>
      </w:r>
      <w:proofErr w:type="spellStart"/>
      <w:r w:rsidRPr="008861D0">
        <w:rPr>
          <w:lang w:eastAsia="en-US"/>
        </w:rPr>
        <w:t>Rauora</w:t>
      </w:r>
      <w:proofErr w:type="spellEnd"/>
      <w:r w:rsidRPr="008861D0">
        <w:rPr>
          <w:lang w:eastAsia="en-US"/>
        </w:rPr>
        <w:t xml:space="preserve"> Framework encourages the Government to be bold in addressing the pressures of climate change while prioritising the health and wellbeing of our whakapapa. It sets out how to empower and walk alongside our people, learn from us, and grow with us together as a nation. – NGO </w:t>
      </w:r>
    </w:p>
    <w:p w14:paraId="3665416F" w14:textId="2645F29F" w:rsidR="00C767CA" w:rsidRPr="008861D0" w:rsidRDefault="00C767CA" w:rsidP="008404CC">
      <w:pPr>
        <w:pStyle w:val="Heading5"/>
        <w:rPr>
          <w:b/>
        </w:rPr>
      </w:pPr>
      <w:r w:rsidRPr="008861D0">
        <w:t>Supporting vulnerable and disproportionately impacted communities</w:t>
      </w:r>
      <w:bookmarkEnd w:id="106"/>
    </w:p>
    <w:p w14:paraId="16C038C6" w14:textId="3616FF84" w:rsidR="002C2061" w:rsidRPr="008861D0" w:rsidRDefault="002C2061" w:rsidP="008404CC">
      <w:pPr>
        <w:pStyle w:val="BodyText"/>
      </w:pPr>
      <w:r w:rsidRPr="008861D0">
        <w:t>Some submitters explained that established structures within communities should be supported as they ha</w:t>
      </w:r>
      <w:r w:rsidR="0055399E" w:rsidRPr="008861D0">
        <w:t>d</w:t>
      </w:r>
      <w:r w:rsidRPr="008861D0">
        <w:t xml:space="preserve"> existing connections and in-depth expertise about the community within which they </w:t>
      </w:r>
      <w:r w:rsidR="0055399E" w:rsidRPr="008861D0">
        <w:t xml:space="preserve">were </w:t>
      </w:r>
      <w:r w:rsidRPr="008861D0">
        <w:t xml:space="preserve">situated. </w:t>
      </w:r>
    </w:p>
    <w:p w14:paraId="674EBA8D" w14:textId="173A7F96" w:rsidR="002C2061" w:rsidRPr="008861D0" w:rsidRDefault="002C2061" w:rsidP="008404CC">
      <w:pPr>
        <w:pStyle w:val="BodyText"/>
      </w:pPr>
      <w:r w:rsidRPr="008861D0">
        <w:t xml:space="preserve">Some submitters commented that everyone </w:t>
      </w:r>
      <w:r w:rsidR="00B2367A" w:rsidRPr="008861D0">
        <w:t xml:space="preserve">would </w:t>
      </w:r>
      <w:r w:rsidRPr="008861D0">
        <w:t>be affected by climate change and so all groups should receive support rather than targeting specific groupings. In contrast, a few submitters agreed that those listed as vulnerable require</w:t>
      </w:r>
      <w:r w:rsidR="00F37123" w:rsidRPr="008861D0">
        <w:t>d</w:t>
      </w:r>
      <w:r w:rsidRPr="008861D0">
        <w:t xml:space="preserve"> targeted support, however, a more holistic approach should be taken when identifying vulnerable groups to ensure people </w:t>
      </w:r>
      <w:r w:rsidR="00F37123" w:rsidRPr="008861D0">
        <w:t xml:space="preserve">were </w:t>
      </w:r>
      <w:r w:rsidRPr="008861D0">
        <w:t xml:space="preserve">not overlooked and approaches </w:t>
      </w:r>
      <w:r w:rsidR="00F37123" w:rsidRPr="008861D0">
        <w:t xml:space="preserve">were </w:t>
      </w:r>
      <w:r w:rsidRPr="008861D0">
        <w:t>coordinated across regions.</w:t>
      </w:r>
      <w:r w:rsidR="00CE43B1" w:rsidRPr="008861D0">
        <w:t xml:space="preserve"> </w:t>
      </w:r>
    </w:p>
    <w:p w14:paraId="52579D05" w14:textId="49156A93" w:rsidR="002C2061" w:rsidRPr="008861D0" w:rsidRDefault="002C2061" w:rsidP="008404CC">
      <w:pPr>
        <w:pStyle w:val="BodyText"/>
      </w:pPr>
      <w:r w:rsidRPr="008861D0">
        <w:t>A few submitters mentioned that people who live</w:t>
      </w:r>
      <w:r w:rsidR="00457ED0" w:rsidRPr="008861D0">
        <w:t>d</w:t>
      </w:r>
      <w:r w:rsidRPr="008861D0">
        <w:t xml:space="preserve"> in isolated or rural areas may be more vulnerable and require additional funding and support to enable behaviour change to occur.</w:t>
      </w:r>
    </w:p>
    <w:p w14:paraId="062FB4F1" w14:textId="60B5DE46" w:rsidR="002C2061" w:rsidRPr="008861D0" w:rsidRDefault="002C2061" w:rsidP="008404CC">
      <w:pPr>
        <w:pStyle w:val="BodyText"/>
      </w:pPr>
      <w:r w:rsidRPr="008861D0">
        <w:t xml:space="preserve">Most submitters supported local/central government engaging further with disproportionally affected communities. Some submitters noted that these communities would need targeted resources so they </w:t>
      </w:r>
      <w:r w:rsidR="00457ED0" w:rsidRPr="008861D0">
        <w:t xml:space="preserve">could </w:t>
      </w:r>
      <w:r w:rsidRPr="008861D0">
        <w:t xml:space="preserve">understand their options, as some would need to adapt earlier, and may not be able to adapt as quickly. Social housing and transport were highlighted by a few submitters as areas where input was particularly needed as they were likely to be used more by disproportionally affected communities. </w:t>
      </w:r>
    </w:p>
    <w:p w14:paraId="0E758767" w14:textId="2D378C63" w:rsidR="00C767CA" w:rsidRPr="008861D0" w:rsidRDefault="00C767CA" w:rsidP="00D74022">
      <w:pPr>
        <w:pStyle w:val="Heading4"/>
        <w:spacing w:after="180"/>
      </w:pPr>
      <w:r w:rsidRPr="008861D0">
        <w:t>Non-government actions to build community resilience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015F8" w:rsidRPr="008861D0" w14:paraId="1BF37D60" w14:textId="77777777" w:rsidTr="00F015F8">
        <w:tc>
          <w:tcPr>
            <w:tcW w:w="0" w:type="auto"/>
            <w:shd w:val="clear" w:color="auto" w:fill="D2DDE2"/>
          </w:tcPr>
          <w:p w14:paraId="7E519CA6" w14:textId="718FF9B3" w:rsidR="00F015F8" w:rsidRPr="008861D0" w:rsidRDefault="00F015F8" w:rsidP="00EF4330">
            <w:pPr>
              <w:pStyle w:val="Boxtext"/>
              <w:spacing w:before="180" w:after="180"/>
              <w:jc w:val="left"/>
            </w:pPr>
            <w:r w:rsidRPr="008861D0">
              <w:rPr>
                <w:b/>
                <w:bCs/>
              </w:rPr>
              <w:t>Question 36:</w:t>
            </w:r>
            <w:r w:rsidRPr="008861D0">
              <w:t xml:space="preserve"> What do you think are the most important actions that will come from outside of central government (</w:t>
            </w:r>
            <w:proofErr w:type="spellStart"/>
            <w:r w:rsidRPr="008861D0">
              <w:t>eg</w:t>
            </w:r>
            <w:proofErr w:type="spellEnd"/>
            <w:r w:rsidRPr="008861D0">
              <w:t xml:space="preserve">, local government, the private sector or other asset owners, iwi, </w:t>
            </w:r>
            <w:proofErr w:type="spellStart"/>
            <w:r w:rsidRPr="008861D0">
              <w:t>h</w:t>
            </w:r>
            <w:r w:rsidR="00876C50">
              <w:t>a</w:t>
            </w:r>
            <w:r w:rsidRPr="008861D0">
              <w:t>p</w:t>
            </w:r>
            <w:r w:rsidR="00876C50">
              <w:t>ū</w:t>
            </w:r>
            <w:proofErr w:type="spellEnd"/>
            <w:r w:rsidRPr="008861D0">
              <w:t>, non-government organisations, community groups) to strengthen community resilience in the face of climate change?</w:t>
            </w:r>
          </w:p>
        </w:tc>
      </w:tr>
    </w:tbl>
    <w:p w14:paraId="10BF1264" w14:textId="14323DD9" w:rsidR="00731809" w:rsidRPr="008861D0" w:rsidRDefault="00731809" w:rsidP="00D74022">
      <w:pPr>
        <w:pStyle w:val="BodyText"/>
        <w:spacing w:before="240"/>
      </w:pPr>
      <w:r w:rsidRPr="008861D0">
        <w:t>Most submitters who responded to this question discussed a need for central government to support local organisations to engage with the community. Submitters provided a range of views on the form this support could take, including non-involvement of central government.</w:t>
      </w:r>
    </w:p>
    <w:p w14:paraId="0D313A55" w14:textId="0709EDC7" w:rsidR="00731809" w:rsidRPr="008861D0" w:rsidRDefault="00731809" w:rsidP="00F015F8">
      <w:pPr>
        <w:pStyle w:val="BodyText"/>
      </w:pPr>
      <w:r w:rsidRPr="008861D0">
        <w:t>Many submitters saw providing increased funding to community organisations (not local government) as the most effective way to deliver the initiatives necessary to build community resilience. These submitters acknowledged the role these organisations already play</w:t>
      </w:r>
      <w:r w:rsidR="00EE58DA" w:rsidRPr="008861D0">
        <w:t>ed</w:t>
      </w:r>
      <w:r w:rsidRPr="008861D0">
        <w:t xml:space="preserve"> and sought to increase their capability through funding given the size of the challenge ahead and</w:t>
      </w:r>
      <w:r w:rsidR="00C00828" w:rsidRPr="008861D0">
        <w:t> </w:t>
      </w:r>
      <w:r w:rsidRPr="008861D0">
        <w:t>scope of adapt</w:t>
      </w:r>
      <w:r w:rsidR="00976DF2" w:rsidRPr="008861D0">
        <w:t>at</w:t>
      </w:r>
      <w:r w:rsidRPr="008861D0">
        <w:t>ion outlined in the draft plan. This was based on various organisations</w:t>
      </w:r>
      <w:r w:rsidR="004F7122" w:rsidRPr="008861D0">
        <w:t>’</w:t>
      </w:r>
      <w:r w:rsidRPr="008861D0">
        <w:t xml:space="preserve"> purpose to provide practical actions to reduce emissions and to respond to climate change</w:t>
      </w:r>
      <w:r w:rsidR="00C00828" w:rsidRPr="008861D0">
        <w:t> </w:t>
      </w:r>
      <w:r w:rsidRPr="008861D0">
        <w:t>impacts.</w:t>
      </w:r>
    </w:p>
    <w:p w14:paraId="3497849B" w14:textId="77777777" w:rsidR="00731809" w:rsidRPr="008861D0" w:rsidRDefault="00731809" w:rsidP="00C00828">
      <w:pPr>
        <w:pStyle w:val="Quote"/>
        <w:rPr>
          <w:lang w:eastAsia="en-US"/>
        </w:rPr>
      </w:pPr>
      <w:r w:rsidRPr="008861D0">
        <w:rPr>
          <w:lang w:eastAsia="en-US"/>
        </w:rPr>
        <w:lastRenderedPageBreak/>
        <w:t xml:space="preserve">The most important actions to </w:t>
      </w:r>
      <w:r w:rsidRPr="008861D0">
        <w:t>strengthen</w:t>
      </w:r>
      <w:r w:rsidRPr="008861D0">
        <w:rPr>
          <w:lang w:eastAsia="en-US"/>
        </w:rPr>
        <w:t xml:space="preserve"> community resilience in the face of climate change happen at the grassroots level. – Registered charity </w:t>
      </w:r>
    </w:p>
    <w:p w14:paraId="33C6EADA" w14:textId="0E9A44B6" w:rsidR="00731809" w:rsidRPr="008861D0" w:rsidRDefault="00731809" w:rsidP="00C00828">
      <w:pPr>
        <w:pStyle w:val="BodyText"/>
      </w:pPr>
      <w:r w:rsidRPr="008861D0">
        <w:t>Some submitters discussed a need for increased education about the local impacts of climate change as the most effective way to motivate community-led action. A few submitters cited the COVID vaccine roll</w:t>
      </w:r>
      <w:r w:rsidR="00191762" w:rsidRPr="008861D0">
        <w:t>-</w:t>
      </w:r>
      <w:r w:rsidRPr="008861D0">
        <w:t xml:space="preserve">out as an example of education motivating effective community engagement, which in turn protected vulnerable communities. </w:t>
      </w:r>
    </w:p>
    <w:p w14:paraId="712C7E0A" w14:textId="63DA6B8F" w:rsidR="00731809" w:rsidRPr="008861D0" w:rsidRDefault="00E76A90" w:rsidP="00C00828">
      <w:pPr>
        <w:pStyle w:val="BodyText"/>
      </w:pPr>
      <w:r w:rsidRPr="008861D0">
        <w:t>Regarding</w:t>
      </w:r>
      <w:r w:rsidR="00731809" w:rsidRPr="008861D0">
        <w:t xml:space="preserve"> specific types of education, </w:t>
      </w:r>
      <w:proofErr w:type="spellStart"/>
      <w:r w:rsidR="00731809" w:rsidRPr="008861D0">
        <w:t>mātauranga</w:t>
      </w:r>
      <w:proofErr w:type="spellEnd"/>
      <w:r w:rsidR="00731809" w:rsidRPr="008861D0">
        <w:t xml:space="preserve"> Māori was cited in a few submissions </w:t>
      </w:r>
      <w:proofErr w:type="gramStart"/>
      <w:r w:rsidR="00731809" w:rsidRPr="008861D0">
        <w:t>as a way to</w:t>
      </w:r>
      <w:proofErr w:type="gramEnd"/>
      <w:r w:rsidR="00731809" w:rsidRPr="008861D0">
        <w:t xml:space="preserve"> fill knowledge gaps, as long as it </w:t>
      </w:r>
      <w:r w:rsidR="003A3840" w:rsidRPr="008861D0">
        <w:t>was</w:t>
      </w:r>
      <w:r w:rsidR="00731809" w:rsidRPr="008861D0">
        <w:t xml:space="preserve"> made a priority in climate adapt</w:t>
      </w:r>
      <w:r w:rsidR="00976DF2" w:rsidRPr="008861D0">
        <w:t>at</w:t>
      </w:r>
      <w:r w:rsidR="00731809" w:rsidRPr="008861D0">
        <w:t xml:space="preserve">ion research. This was based on the ability for </w:t>
      </w:r>
      <w:proofErr w:type="spellStart"/>
      <w:r w:rsidR="00731809" w:rsidRPr="008861D0">
        <w:t>mātauranga</w:t>
      </w:r>
      <w:proofErr w:type="spellEnd"/>
      <w:r w:rsidR="00731809" w:rsidRPr="008861D0">
        <w:t xml:space="preserve"> Māori to facilitate the sharing of knowledge. </w:t>
      </w:r>
    </w:p>
    <w:p w14:paraId="52EC4576" w14:textId="6CE391E8" w:rsidR="00731809" w:rsidRPr="008861D0" w:rsidRDefault="00731809" w:rsidP="00C00828">
      <w:pPr>
        <w:pStyle w:val="Quote"/>
        <w:rPr>
          <w:lang w:eastAsia="en-US"/>
        </w:rPr>
      </w:pPr>
      <w:r w:rsidRPr="008861D0">
        <w:rPr>
          <w:lang w:eastAsia="en-US"/>
        </w:rPr>
        <w:t>We support strengthening teaching and learning related to climate change but recommend that this is widen</w:t>
      </w:r>
      <w:r w:rsidR="00523358" w:rsidRPr="008861D0">
        <w:rPr>
          <w:lang w:eastAsia="en-US"/>
        </w:rPr>
        <w:t xml:space="preserve"> [sic]</w:t>
      </w:r>
      <w:r w:rsidRPr="008861D0">
        <w:rPr>
          <w:lang w:eastAsia="en-US"/>
        </w:rPr>
        <w:t xml:space="preserve"> beyond the identified target audience of children and</w:t>
      </w:r>
      <w:r w:rsidR="002D1B4E" w:rsidRPr="008861D0">
        <w:rPr>
          <w:lang w:eastAsia="en-US"/>
        </w:rPr>
        <w:t> </w:t>
      </w:r>
      <w:r w:rsidRPr="008861D0">
        <w:rPr>
          <w:lang w:eastAsia="en-US"/>
        </w:rPr>
        <w:t xml:space="preserve">young people to include resistant populations which are likely to include older adults. – District </w:t>
      </w:r>
      <w:r w:rsidR="004E6A4A" w:rsidRPr="008861D0">
        <w:rPr>
          <w:lang w:eastAsia="en-US"/>
        </w:rPr>
        <w:t>h</w:t>
      </w:r>
      <w:r w:rsidRPr="008861D0">
        <w:rPr>
          <w:lang w:eastAsia="en-US"/>
        </w:rPr>
        <w:t xml:space="preserve">ealth </w:t>
      </w:r>
      <w:r w:rsidR="004E6A4A" w:rsidRPr="008861D0">
        <w:rPr>
          <w:lang w:eastAsia="en-US"/>
        </w:rPr>
        <w:t>b</w:t>
      </w:r>
      <w:r w:rsidRPr="008861D0">
        <w:rPr>
          <w:lang w:eastAsia="en-US"/>
        </w:rPr>
        <w:t xml:space="preserve">oard </w:t>
      </w:r>
    </w:p>
    <w:p w14:paraId="51C7B87C" w14:textId="6C5CD6BC" w:rsidR="00C767CA" w:rsidRPr="008861D0" w:rsidRDefault="00C767CA" w:rsidP="00D74022">
      <w:pPr>
        <w:pStyle w:val="Heading4"/>
        <w:spacing w:after="180"/>
      </w:pPr>
      <w:r w:rsidRPr="008861D0">
        <w:t>Additional actions to ensure Māori climate resilience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47853" w:rsidRPr="008861D0" w14:paraId="4408F60D" w14:textId="77777777" w:rsidTr="00747853">
        <w:tc>
          <w:tcPr>
            <w:tcW w:w="0" w:type="auto"/>
            <w:shd w:val="clear" w:color="auto" w:fill="D2DDE2"/>
          </w:tcPr>
          <w:p w14:paraId="28619E77" w14:textId="294F969D" w:rsidR="00747853" w:rsidRPr="008861D0" w:rsidRDefault="00747853" w:rsidP="00EF4330">
            <w:pPr>
              <w:pStyle w:val="Boxtext"/>
              <w:spacing w:before="180" w:after="180"/>
              <w:jc w:val="left"/>
            </w:pPr>
            <w:r w:rsidRPr="008861D0">
              <w:rPr>
                <w:b/>
                <w:bCs/>
              </w:rPr>
              <w:t>Question 37:</w:t>
            </w:r>
            <w:r w:rsidRPr="008861D0">
              <w:t xml:space="preserve"> Are there additional actions that could be included in the national adaptation plan to help strengthen climate resilience for iwi, </w:t>
            </w:r>
            <w:proofErr w:type="spellStart"/>
            <w:r w:rsidRPr="008861D0">
              <w:t>h</w:t>
            </w:r>
            <w:r w:rsidR="00876C50">
              <w:t>a</w:t>
            </w:r>
            <w:r w:rsidRPr="008861D0">
              <w:t>p</w:t>
            </w:r>
            <w:r w:rsidR="00876C50">
              <w:t>ū</w:t>
            </w:r>
            <w:proofErr w:type="spellEnd"/>
            <w:r w:rsidRPr="008861D0">
              <w:t xml:space="preserve"> and </w:t>
            </w:r>
            <w:proofErr w:type="spellStart"/>
            <w:r w:rsidRPr="008861D0">
              <w:t>whānau</w:t>
            </w:r>
            <w:proofErr w:type="spellEnd"/>
            <w:r w:rsidRPr="008861D0">
              <w:t>?</w:t>
            </w:r>
          </w:p>
        </w:tc>
      </w:tr>
    </w:tbl>
    <w:p w14:paraId="234C5854" w14:textId="792705D4" w:rsidR="004B3960" w:rsidRPr="008861D0" w:rsidRDefault="004B3960" w:rsidP="00747853">
      <w:pPr>
        <w:pStyle w:val="BodyText"/>
        <w:spacing w:before="240"/>
      </w:pPr>
      <w:r w:rsidRPr="008861D0">
        <w:t xml:space="preserve">Most submitters discussed the need for </w:t>
      </w:r>
      <w:proofErr w:type="spellStart"/>
      <w:r w:rsidRPr="008861D0">
        <w:t>Te</w:t>
      </w:r>
      <w:proofErr w:type="spellEnd"/>
      <w:r w:rsidRPr="008861D0">
        <w:t xml:space="preserve"> </w:t>
      </w:r>
      <w:proofErr w:type="spellStart"/>
      <w:r w:rsidRPr="008861D0">
        <w:t>Tiriti</w:t>
      </w:r>
      <w:proofErr w:type="spellEnd"/>
      <w:r w:rsidRPr="008861D0">
        <w:t xml:space="preserve"> principles to frame policy thinking, and central and local government actions in the climate change space. The Crown</w:t>
      </w:r>
      <w:r w:rsidR="004F7122" w:rsidRPr="008861D0">
        <w:t>’</w:t>
      </w:r>
      <w:r w:rsidRPr="008861D0">
        <w:t xml:space="preserve">s responsibility to actively protect Māori and Māori interests was mentioned by multiple submitters as most applicable to the impacts of climate change. This was specifically the case for vulnerable Māori communities </w:t>
      </w:r>
      <w:r w:rsidR="00571C91" w:rsidRPr="008861D0">
        <w:t>living</w:t>
      </w:r>
      <w:r w:rsidRPr="008861D0">
        <w:t xml:space="preserve"> in coastal areas. </w:t>
      </w:r>
    </w:p>
    <w:p w14:paraId="42E55C11" w14:textId="1D3EBF3C" w:rsidR="004B3960" w:rsidRPr="008861D0" w:rsidRDefault="004B3960" w:rsidP="00747853">
      <w:pPr>
        <w:pStyle w:val="BodyText"/>
      </w:pPr>
      <w:r w:rsidRPr="008861D0">
        <w:t xml:space="preserve">Consultation was discussed by many submitters as an example of upholding </w:t>
      </w:r>
      <w:proofErr w:type="spellStart"/>
      <w:r w:rsidRPr="008861D0">
        <w:t>Te</w:t>
      </w:r>
      <w:proofErr w:type="spellEnd"/>
      <w:r w:rsidRPr="008861D0">
        <w:t xml:space="preserve"> </w:t>
      </w:r>
      <w:proofErr w:type="spellStart"/>
      <w:r w:rsidRPr="008861D0">
        <w:t>Tiriti</w:t>
      </w:r>
      <w:proofErr w:type="spellEnd"/>
      <w:r w:rsidRPr="008861D0">
        <w:t xml:space="preserve"> principles. Some iwi submitters called for more direct central and local government engagement, criticising procedural </w:t>
      </w:r>
      <w:r w:rsidR="004F7122" w:rsidRPr="008861D0">
        <w:t>‘</w:t>
      </w:r>
      <w:r w:rsidRPr="008861D0">
        <w:t>tick</w:t>
      </w:r>
      <w:r w:rsidR="00EA0B9A" w:rsidRPr="008861D0">
        <w:t>-</w:t>
      </w:r>
      <w:r w:rsidRPr="008861D0">
        <w:t>box</w:t>
      </w:r>
      <w:r w:rsidR="004F7122" w:rsidRPr="008861D0">
        <w:t>’</w:t>
      </w:r>
      <w:r w:rsidRPr="008861D0">
        <w:t xml:space="preserve"> consultation. Some submitters said that engaging in this sense require</w:t>
      </w:r>
      <w:r w:rsidR="00EA0B9A" w:rsidRPr="008861D0">
        <w:t>d</w:t>
      </w:r>
      <w:r w:rsidRPr="008861D0">
        <w:t xml:space="preserve"> corresponding resourcing</w:t>
      </w:r>
      <w:r w:rsidR="00C520E5" w:rsidRPr="008861D0">
        <w:t>, including</w:t>
      </w:r>
      <w:r w:rsidRPr="008861D0">
        <w:t xml:space="preserve"> more funding and a wider </w:t>
      </w:r>
      <w:proofErr w:type="spellStart"/>
      <w:r w:rsidRPr="008861D0">
        <w:t>k</w:t>
      </w:r>
      <w:r w:rsidR="00C57059" w:rsidRPr="008861D0">
        <w:rPr>
          <w:rFonts w:cstheme="minorHAnsi"/>
        </w:rPr>
        <w:t>ō</w:t>
      </w:r>
      <w:r w:rsidRPr="008861D0">
        <w:t>rero</w:t>
      </w:r>
      <w:proofErr w:type="spellEnd"/>
      <w:r w:rsidRPr="008861D0">
        <w:t xml:space="preserve"> on climate issues. Submitters saw this as necessary to match the urgency of action required for climate matters, especially for more vulnerable communities. Submitters stated that so far climate discourse with Māori ha</w:t>
      </w:r>
      <w:r w:rsidR="002E4892" w:rsidRPr="008861D0">
        <w:t>d</w:t>
      </w:r>
      <w:r w:rsidRPr="008861D0">
        <w:t xml:space="preserve"> failed to reflect the scope of the problem and submitters hope</w:t>
      </w:r>
      <w:r w:rsidR="002E4892" w:rsidRPr="008861D0">
        <w:t>d</w:t>
      </w:r>
      <w:r w:rsidRPr="008861D0">
        <w:t xml:space="preserve"> the final plan </w:t>
      </w:r>
      <w:r w:rsidR="002E4892" w:rsidRPr="008861D0">
        <w:t xml:space="preserve">would </w:t>
      </w:r>
      <w:r w:rsidRPr="008861D0">
        <w:t>be a step in the right direction.</w:t>
      </w:r>
    </w:p>
    <w:p w14:paraId="7409D1F0" w14:textId="73AF8595" w:rsidR="004B3960" w:rsidRPr="008861D0" w:rsidRDefault="004B3960" w:rsidP="00747853">
      <w:pPr>
        <w:pStyle w:val="Quote"/>
      </w:pPr>
      <w:r w:rsidRPr="008861D0">
        <w:rPr>
          <w:lang w:eastAsia="en-US"/>
        </w:rPr>
        <w:t xml:space="preserve">Māori climate resilience is strengthened by recognising </w:t>
      </w:r>
      <w:proofErr w:type="spellStart"/>
      <w:r w:rsidRPr="008861D0">
        <w:rPr>
          <w:lang w:eastAsia="en-US"/>
        </w:rPr>
        <w:t>Te</w:t>
      </w:r>
      <w:proofErr w:type="spellEnd"/>
      <w:r w:rsidRPr="008861D0">
        <w:rPr>
          <w:lang w:eastAsia="en-US"/>
        </w:rPr>
        <w:t xml:space="preserve"> </w:t>
      </w:r>
      <w:proofErr w:type="spellStart"/>
      <w:r w:rsidRPr="008861D0">
        <w:rPr>
          <w:lang w:eastAsia="en-US"/>
        </w:rPr>
        <w:t>Tiriti</w:t>
      </w:r>
      <w:proofErr w:type="spellEnd"/>
      <w:r w:rsidRPr="008861D0">
        <w:rPr>
          <w:lang w:eastAsia="en-US"/>
        </w:rPr>
        <w:t xml:space="preserve">, investing in Māori infrastructure demands faced by iwi / Māori, and valuing </w:t>
      </w:r>
      <w:proofErr w:type="spellStart"/>
      <w:r w:rsidRPr="008861D0">
        <w:rPr>
          <w:lang w:eastAsia="en-US"/>
        </w:rPr>
        <w:t>mātauranga</w:t>
      </w:r>
      <w:proofErr w:type="spellEnd"/>
      <w:r w:rsidRPr="008861D0">
        <w:rPr>
          <w:lang w:eastAsia="en-US"/>
        </w:rPr>
        <w:t xml:space="preserve">. – Crown </w:t>
      </w:r>
      <w:r w:rsidR="00BF5C2E" w:rsidRPr="008861D0">
        <w:rPr>
          <w:lang w:eastAsia="en-US"/>
        </w:rPr>
        <w:t>r</w:t>
      </w:r>
      <w:r w:rsidRPr="008861D0">
        <w:rPr>
          <w:lang w:eastAsia="en-US"/>
        </w:rPr>
        <w:t xml:space="preserve">esearch </w:t>
      </w:r>
      <w:r w:rsidR="00BF5C2E" w:rsidRPr="008861D0">
        <w:rPr>
          <w:lang w:eastAsia="en-US"/>
        </w:rPr>
        <w:t>i</w:t>
      </w:r>
      <w:r w:rsidRPr="008861D0">
        <w:rPr>
          <w:lang w:eastAsia="en-US"/>
        </w:rPr>
        <w:t>nstitute [GNS Science]</w:t>
      </w:r>
    </w:p>
    <w:p w14:paraId="37C7D541" w14:textId="19187665" w:rsidR="004B3960" w:rsidRPr="008861D0" w:rsidRDefault="004B3960" w:rsidP="0084713E">
      <w:pPr>
        <w:pStyle w:val="BodyText"/>
        <w:rPr>
          <w:spacing w:val="-2"/>
        </w:rPr>
      </w:pPr>
      <w:r w:rsidRPr="008861D0">
        <w:rPr>
          <w:spacing w:val="-2"/>
        </w:rPr>
        <w:t>Some submitters criticised the framework of the draft plan from an ideological standpoint. They said that the solutions offered within the RMA and existing insurance schemes still isolated Māori, particularly as these schemes ha</w:t>
      </w:r>
      <w:r w:rsidR="00F63DC5" w:rsidRPr="008861D0">
        <w:rPr>
          <w:spacing w:val="-2"/>
        </w:rPr>
        <w:t>d</w:t>
      </w:r>
      <w:r w:rsidRPr="008861D0">
        <w:rPr>
          <w:spacing w:val="-2"/>
        </w:rPr>
        <w:t xml:space="preserve"> been in place as climate change impacts ha</w:t>
      </w:r>
      <w:r w:rsidR="00F63DC5" w:rsidRPr="008861D0">
        <w:rPr>
          <w:spacing w:val="-2"/>
        </w:rPr>
        <w:t>d</w:t>
      </w:r>
      <w:r w:rsidRPr="008861D0">
        <w:rPr>
          <w:spacing w:val="-2"/>
        </w:rPr>
        <w:t xml:space="preserve"> worsened. </w:t>
      </w:r>
    </w:p>
    <w:p w14:paraId="084CFC34" w14:textId="77777777" w:rsidR="004B3960" w:rsidRPr="008861D0" w:rsidRDefault="004B3960" w:rsidP="00747853">
      <w:pPr>
        <w:pStyle w:val="BodyText"/>
      </w:pPr>
      <w:r w:rsidRPr="008861D0">
        <w:t xml:space="preserve">Economic incentives for Māori businesses were also highlighted by some submitters </w:t>
      </w:r>
      <w:proofErr w:type="gramStart"/>
      <w:r w:rsidRPr="008861D0">
        <w:t>as a way to</w:t>
      </w:r>
      <w:proofErr w:type="gramEnd"/>
      <w:r w:rsidRPr="008861D0">
        <w:t xml:space="preserve"> strengthen social cohesion. These would have the effect of empowering Māori business owners to prepare for climate change themselves. </w:t>
      </w:r>
    </w:p>
    <w:p w14:paraId="0C74055A" w14:textId="090EEDF2" w:rsidR="004B3960" w:rsidRPr="008861D0" w:rsidRDefault="004B3960" w:rsidP="00747853">
      <w:pPr>
        <w:pStyle w:val="Quote"/>
        <w:rPr>
          <w:lang w:eastAsia="en-US"/>
        </w:rPr>
      </w:pPr>
      <w:r w:rsidRPr="008861D0">
        <w:rPr>
          <w:lang w:eastAsia="en-US"/>
        </w:rPr>
        <w:t xml:space="preserve">As above, iwi, </w:t>
      </w:r>
      <w:proofErr w:type="spellStart"/>
      <w:r w:rsidRPr="008861D0">
        <w:rPr>
          <w:lang w:eastAsia="en-US"/>
        </w:rPr>
        <w:t>hapū</w:t>
      </w:r>
      <w:proofErr w:type="spellEnd"/>
      <w:r w:rsidRPr="008861D0">
        <w:rPr>
          <w:lang w:eastAsia="en-US"/>
        </w:rPr>
        <w:t xml:space="preserve"> and whanau need to be provided with the right tools (</w:t>
      </w:r>
      <w:proofErr w:type="spellStart"/>
      <w:r w:rsidRPr="008861D0">
        <w:rPr>
          <w:lang w:eastAsia="en-US"/>
        </w:rPr>
        <w:t>eg</w:t>
      </w:r>
      <w:proofErr w:type="spellEnd"/>
      <w:r w:rsidR="00EE2FC5" w:rsidRPr="008861D0">
        <w:rPr>
          <w:lang w:eastAsia="en-US"/>
        </w:rPr>
        <w:t>,</w:t>
      </w:r>
      <w:r w:rsidRPr="008861D0">
        <w:rPr>
          <w:lang w:eastAsia="en-US"/>
        </w:rPr>
        <w:t xml:space="preserve"> guidance that is tailored to Māori and incorporates </w:t>
      </w:r>
      <w:proofErr w:type="spellStart"/>
      <w:r w:rsidRPr="008861D0">
        <w:rPr>
          <w:lang w:eastAsia="en-US"/>
        </w:rPr>
        <w:t>te</w:t>
      </w:r>
      <w:proofErr w:type="spellEnd"/>
      <w:r w:rsidRPr="008861D0">
        <w:rPr>
          <w:lang w:eastAsia="en-US"/>
        </w:rPr>
        <w:t xml:space="preserve"> </w:t>
      </w:r>
      <w:proofErr w:type="spellStart"/>
      <w:r w:rsidRPr="008861D0">
        <w:rPr>
          <w:lang w:eastAsia="en-US"/>
        </w:rPr>
        <w:t>ao</w:t>
      </w:r>
      <w:proofErr w:type="spellEnd"/>
      <w:r w:rsidRPr="008861D0">
        <w:rPr>
          <w:lang w:eastAsia="en-US"/>
        </w:rPr>
        <w:t xml:space="preserve"> Māori) and supported by resourcing. – Local government </w:t>
      </w:r>
    </w:p>
    <w:p w14:paraId="7E5B836D" w14:textId="5DCF1736" w:rsidR="00C767CA" w:rsidRPr="008861D0" w:rsidRDefault="00C767CA" w:rsidP="00460D0F">
      <w:pPr>
        <w:pStyle w:val="Heading2"/>
      </w:pPr>
      <w:bookmarkStart w:id="107" w:name="_Toc106636939"/>
      <w:bookmarkStart w:id="108" w:name="_Toc110414366"/>
      <w:r w:rsidRPr="008861D0">
        <w:lastRenderedPageBreak/>
        <w:t xml:space="preserve">The </w:t>
      </w:r>
      <w:r w:rsidR="00884710" w:rsidRPr="008861D0">
        <w:t>e</w:t>
      </w:r>
      <w:r w:rsidRPr="008861D0">
        <w:t xml:space="preserve">conomy and </w:t>
      </w:r>
      <w:r w:rsidR="00884710" w:rsidRPr="008861D0">
        <w:t>f</w:t>
      </w:r>
      <w:r w:rsidRPr="008861D0">
        <w:t xml:space="preserve">inancial </w:t>
      </w:r>
      <w:r w:rsidR="00884710" w:rsidRPr="008861D0">
        <w:t>s</w:t>
      </w:r>
      <w:r w:rsidRPr="008861D0">
        <w:t>ystem</w:t>
      </w:r>
      <w:bookmarkEnd w:id="107"/>
      <w:bookmarkEnd w:id="108"/>
    </w:p>
    <w:p w14:paraId="744B26DD" w14:textId="3E0D8116" w:rsidR="002E6259" w:rsidRPr="008861D0" w:rsidRDefault="002E6259" w:rsidP="00460D0F">
      <w:pPr>
        <w:pStyle w:val="Heading3"/>
        <w:spacing w:before="240"/>
      </w:pPr>
      <w:r w:rsidRPr="008861D0">
        <w:t>Major themes</w:t>
      </w:r>
    </w:p>
    <w:p w14:paraId="1B67CB6B" w14:textId="5E2142B6" w:rsidR="00DC2ADE" w:rsidRPr="008861D0" w:rsidRDefault="00DC2ADE" w:rsidP="00155CFE">
      <w:pPr>
        <w:pStyle w:val="BodyText"/>
      </w:pPr>
      <w:r w:rsidRPr="008861D0">
        <w:t xml:space="preserve">Submitters wanted to see a balance between the provision of immediate economic measures and striving to reimagine an economy that </w:t>
      </w:r>
      <w:r w:rsidR="00884710" w:rsidRPr="008861D0">
        <w:t xml:space="preserve">was </w:t>
      </w:r>
      <w:r w:rsidRPr="008861D0">
        <w:t>more equitable and ambitious in its aims. Submitters focused on economic support to help people adapt to climate change impacts, and</w:t>
      </w:r>
      <w:r w:rsidR="00155CFE" w:rsidRPr="008861D0">
        <w:t> </w:t>
      </w:r>
      <w:r w:rsidRPr="008861D0">
        <w:t>incentivising businesses to invest in resilience measures.</w:t>
      </w:r>
      <w:r w:rsidR="00CE43B1" w:rsidRPr="008861D0">
        <w:t xml:space="preserve"> </w:t>
      </w:r>
    </w:p>
    <w:p w14:paraId="77F38BFA" w14:textId="0E5E691F" w:rsidR="00DC2ADE" w:rsidRPr="008861D0" w:rsidRDefault="00DC2ADE" w:rsidP="00155CFE">
      <w:pPr>
        <w:pStyle w:val="BodyText"/>
      </w:pPr>
      <w:r w:rsidRPr="008861D0">
        <w:t>Submitters sought more clarity on how high</w:t>
      </w:r>
      <w:r w:rsidR="00385F73" w:rsidRPr="008861D0">
        <w:t>-</w:t>
      </w:r>
      <w:r w:rsidRPr="008861D0">
        <w:t>wage, low</w:t>
      </w:r>
      <w:r w:rsidR="00385F73" w:rsidRPr="008861D0">
        <w:t>-</w:t>
      </w:r>
      <w:r w:rsidRPr="008861D0">
        <w:t>emissions economies were defined. Most submitters largely agreed with the concept but highlighted that this could be achieved in</w:t>
      </w:r>
      <w:r w:rsidR="00155CFE" w:rsidRPr="008861D0">
        <w:t> </w:t>
      </w:r>
      <w:proofErr w:type="gramStart"/>
      <w:r w:rsidRPr="008861D0">
        <w:t>a number of</w:t>
      </w:r>
      <w:proofErr w:type="gramEnd"/>
      <w:r w:rsidRPr="008861D0">
        <w:t xml:space="preserve"> different ways, </w:t>
      </w:r>
      <w:r w:rsidR="001B62F9" w:rsidRPr="008861D0">
        <w:t>for example</w:t>
      </w:r>
      <w:r w:rsidR="00385F73" w:rsidRPr="008861D0">
        <w:t>,</w:t>
      </w:r>
      <w:r w:rsidRPr="008861D0">
        <w:t xml:space="preserve"> sector-specific economic measures.</w:t>
      </w:r>
    </w:p>
    <w:p w14:paraId="554DFA4B" w14:textId="6A0C6DC1" w:rsidR="00DC2ADE" w:rsidRPr="008861D0" w:rsidRDefault="00DC2ADE" w:rsidP="00155CFE">
      <w:pPr>
        <w:pStyle w:val="BodyText"/>
      </w:pPr>
      <w:r w:rsidRPr="008861D0">
        <w:t>Submitters commented that central government should play a more active role in creating a circular economy. It was noted that the Government should be more ambitious, both in goal/target</w:t>
      </w:r>
      <w:r w:rsidR="00037A70" w:rsidRPr="008861D0">
        <w:t>-</w:t>
      </w:r>
      <w:r w:rsidRPr="008861D0">
        <w:t xml:space="preserve">setting and actions. </w:t>
      </w:r>
    </w:p>
    <w:p w14:paraId="2B87EE7B" w14:textId="3C94CBBD" w:rsidR="00DC2ADE" w:rsidRPr="008861D0" w:rsidRDefault="00DC2ADE" w:rsidP="00155CFE">
      <w:pPr>
        <w:pStyle w:val="BodyText"/>
      </w:pPr>
      <w:r w:rsidRPr="008861D0">
        <w:t xml:space="preserve">Some submitters sought degrowth and decreasing consumption, while others discussed planetary boundaries or material inputs. Submitters explained that </w:t>
      </w:r>
      <w:r w:rsidR="002C0258" w:rsidRPr="008861D0">
        <w:t xml:space="preserve">the </w:t>
      </w:r>
      <w:r w:rsidRPr="008861D0">
        <w:t xml:space="preserve">Government was not seen to be addressing the real problems, identified as excessive consumption and exploiting the environment for profit. </w:t>
      </w:r>
    </w:p>
    <w:p w14:paraId="18D4B95B" w14:textId="77777777" w:rsidR="00DC2ADE" w:rsidRPr="008861D0" w:rsidRDefault="00DC2ADE" w:rsidP="00155CFE">
      <w:pPr>
        <w:pStyle w:val="BodyText"/>
      </w:pPr>
      <w:r w:rsidRPr="008861D0">
        <w:t xml:space="preserve">Most submitters supported some or </w:t>
      </w:r>
      <w:proofErr w:type="gramStart"/>
      <w:r w:rsidRPr="008861D0">
        <w:t>all of</w:t>
      </w:r>
      <w:proofErr w:type="gramEnd"/>
      <w:r w:rsidRPr="008861D0">
        <w:t xml:space="preserve"> the economic and financial actions presented. They emphasised the importance of financial institutions appropriately weighing the risks of climate change on the economy and to businesses. Some noted that while the draft plan discussed climate risks within sectors, it did not sufficiently address risks to the </w:t>
      </w:r>
      <w:proofErr w:type="gramStart"/>
      <w:r w:rsidRPr="008861D0">
        <w:t>economy as a whole</w:t>
      </w:r>
      <w:proofErr w:type="gramEnd"/>
      <w:r w:rsidRPr="008861D0">
        <w:t>.</w:t>
      </w:r>
    </w:p>
    <w:p w14:paraId="33D79547" w14:textId="77777777" w:rsidR="00DC2ADE" w:rsidRPr="008861D0" w:rsidRDefault="00DC2ADE" w:rsidP="00155CFE">
      <w:pPr>
        <w:pStyle w:val="BodyText"/>
      </w:pPr>
      <w:r w:rsidRPr="008861D0">
        <w:t>Many submitters expressed support for further research, investments in science, and monitoring programmes. Some discussed the need for insurance monitoring to cover a wide range of actions and associated risks, including access to insurance and affordability as well as trends in excesses and premiums.</w:t>
      </w:r>
    </w:p>
    <w:p w14:paraId="708687A0" w14:textId="51D09F53" w:rsidR="00DC2ADE" w:rsidRPr="008861D0" w:rsidRDefault="00DC2ADE" w:rsidP="00DC2ADE">
      <w:pPr>
        <w:pStyle w:val="BodyText"/>
      </w:pPr>
      <w:r w:rsidRPr="008861D0">
        <w:t>Submitters considered that the plan would need a greater long-term focus on planning and investment in key sectors. Submitters also sought actions that consider</w:t>
      </w:r>
      <w:r w:rsidR="00732337" w:rsidRPr="008861D0">
        <w:t>ed</w:t>
      </w:r>
      <w:r w:rsidRPr="008861D0">
        <w:t xml:space="preserve"> the key role of </w:t>
      </w:r>
      <w:proofErr w:type="spellStart"/>
      <w:r w:rsidRPr="008861D0">
        <w:t>tangata</w:t>
      </w:r>
      <w:proofErr w:type="spellEnd"/>
      <w:r w:rsidRPr="008861D0">
        <w:t xml:space="preserve"> whenua and alignment with the wellbeing economy. </w:t>
      </w:r>
    </w:p>
    <w:p w14:paraId="740E0639" w14:textId="4DC652CD" w:rsidR="00DC2ADE" w:rsidRPr="008861D0" w:rsidRDefault="00DC2ADE" w:rsidP="00DC2ADE">
      <w:pPr>
        <w:pStyle w:val="BodyText"/>
      </w:pPr>
      <w:r w:rsidRPr="008861D0">
        <w:t>Submitters commented on the importance of M</w:t>
      </w:r>
      <w:r w:rsidRPr="008861D0">
        <w:rPr>
          <w:rFonts w:cs="Calibri"/>
        </w:rPr>
        <w:t>ā</w:t>
      </w:r>
      <w:r w:rsidRPr="008861D0">
        <w:t>ori business development for the economy and stated that further emphasis on actions associated with M</w:t>
      </w:r>
      <w:r w:rsidRPr="008861D0">
        <w:rPr>
          <w:rFonts w:cs="Calibri"/>
        </w:rPr>
        <w:t>ā</w:t>
      </w:r>
      <w:r w:rsidRPr="008861D0">
        <w:t>ori business was needed. To do this, engagement with M</w:t>
      </w:r>
      <w:r w:rsidRPr="008861D0">
        <w:rPr>
          <w:rFonts w:cs="Calibri"/>
        </w:rPr>
        <w:t>ā</w:t>
      </w:r>
      <w:r w:rsidRPr="008861D0">
        <w:t>ori was seen as critical, as well as funding for M</w:t>
      </w:r>
      <w:r w:rsidRPr="008861D0">
        <w:rPr>
          <w:rFonts w:cs="Calibri"/>
        </w:rPr>
        <w:t>ā</w:t>
      </w:r>
      <w:r w:rsidRPr="008861D0">
        <w:t>ori communities to develop and implement their own climate action programmes.</w:t>
      </w:r>
    </w:p>
    <w:p w14:paraId="17CDDC3E" w14:textId="5418730F" w:rsidR="00C767CA" w:rsidRPr="008861D0" w:rsidRDefault="00C767CA" w:rsidP="00D74022">
      <w:pPr>
        <w:pStyle w:val="Heading4"/>
        <w:spacing w:after="180"/>
      </w:pPr>
      <w:r w:rsidRPr="008861D0">
        <w:t>Agreement with economy and financial system outcomes and</w:t>
      </w:r>
      <w:r w:rsidR="001F2474" w:rsidRPr="008861D0">
        <w:t> </w:t>
      </w:r>
      <w:r w:rsidRPr="008861D0">
        <w:t>objectives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774E3" w:rsidRPr="008861D0" w14:paraId="6F4A3157" w14:textId="77777777" w:rsidTr="00CB3E3F">
        <w:tc>
          <w:tcPr>
            <w:tcW w:w="0" w:type="auto"/>
            <w:shd w:val="clear" w:color="auto" w:fill="D2DDE2"/>
          </w:tcPr>
          <w:p w14:paraId="201A7D8B" w14:textId="6D51C553" w:rsidR="001774E3" w:rsidRPr="008861D0" w:rsidRDefault="001774E3" w:rsidP="00BC7BD7">
            <w:pPr>
              <w:pStyle w:val="Boxtext"/>
              <w:spacing w:before="180" w:after="100"/>
              <w:jc w:val="left"/>
            </w:pPr>
            <w:r w:rsidRPr="008861D0">
              <w:rPr>
                <w:b/>
                <w:bCs/>
              </w:rPr>
              <w:t>Question 38:</w:t>
            </w:r>
            <w:r w:rsidRPr="008861D0">
              <w:t xml:space="preserve"> Do you agree with the outcome and objectives in this chapter?</w:t>
            </w:r>
          </w:p>
          <w:p w14:paraId="334EFC10" w14:textId="77777777" w:rsidR="001774E3" w:rsidRPr="008861D0" w:rsidRDefault="001774E3" w:rsidP="00BC7BD7">
            <w:pPr>
              <w:pStyle w:val="Boxbullet"/>
              <w:spacing w:after="100"/>
              <w:jc w:val="left"/>
            </w:pPr>
            <w:r w:rsidRPr="008861D0">
              <w:rPr>
                <w:b/>
                <w:bCs/>
              </w:rPr>
              <w:t xml:space="preserve">F1 – </w:t>
            </w:r>
            <w:r w:rsidRPr="008861D0">
              <w:t xml:space="preserve">Sectors, businesses and regional economies can adapt. Participants can identify risks and </w:t>
            </w:r>
            <w:proofErr w:type="gramStart"/>
            <w:r w:rsidRPr="008861D0">
              <w:t>take action</w:t>
            </w:r>
            <w:proofErr w:type="gramEnd"/>
            <w:r w:rsidRPr="008861D0">
              <w:t xml:space="preserve">. </w:t>
            </w:r>
          </w:p>
          <w:p w14:paraId="3694388C" w14:textId="7828BEFC" w:rsidR="001774E3" w:rsidRPr="008861D0" w:rsidRDefault="001774E3" w:rsidP="00BC7BD7">
            <w:pPr>
              <w:pStyle w:val="Boxbullet"/>
              <w:spacing w:after="180"/>
              <w:jc w:val="left"/>
            </w:pPr>
            <w:r w:rsidRPr="008861D0">
              <w:rPr>
                <w:b/>
                <w:bCs/>
              </w:rPr>
              <w:t>F2 –</w:t>
            </w:r>
            <w:r w:rsidRPr="008861D0">
              <w:t xml:space="preserve"> A resilient financial system underpins economic stability and growth. Participants can identify, disclose and manage climate risks.</w:t>
            </w:r>
          </w:p>
        </w:tc>
      </w:tr>
    </w:tbl>
    <w:p w14:paraId="16962574" w14:textId="3D9DF000" w:rsidR="002E6259" w:rsidRPr="008861D0" w:rsidRDefault="002E6259" w:rsidP="00EE67AA">
      <w:pPr>
        <w:pStyle w:val="Figureheading"/>
        <w:spacing w:before="320"/>
      </w:pPr>
      <w:bookmarkStart w:id="109" w:name="_Toc107931835"/>
      <w:bookmarkStart w:id="110" w:name="_Toc110414383"/>
      <w:r w:rsidRPr="008861D0">
        <w:lastRenderedPageBreak/>
        <w:t xml:space="preserve">Figure </w:t>
      </w:r>
      <w:r w:rsidR="00F90D00" w:rsidRPr="008861D0">
        <w:t>10</w:t>
      </w:r>
      <w:r w:rsidRPr="008861D0">
        <w:t xml:space="preserve">: </w:t>
      </w:r>
      <w:r w:rsidR="001B4CBE" w:rsidRPr="008861D0">
        <w:tab/>
      </w:r>
      <w:r w:rsidRPr="008861D0">
        <w:t>Support for the economy and financial system objectives by submitter type</w:t>
      </w:r>
      <w:bookmarkEnd w:id="109"/>
      <w:bookmarkEnd w:id="110"/>
    </w:p>
    <w:p w14:paraId="192782B9" w14:textId="77777777" w:rsidR="002E6259" w:rsidRPr="008861D0" w:rsidRDefault="002E6259" w:rsidP="00BB68ED">
      <w:pPr>
        <w:pStyle w:val="BodyText"/>
        <w:spacing w:before="0"/>
      </w:pPr>
      <w:r w:rsidRPr="008861D0">
        <w:rPr>
          <w:noProof/>
        </w:rPr>
        <w:drawing>
          <wp:inline distT="0" distB="0" distL="0" distR="0" wp14:anchorId="158B104F" wp14:editId="07D78971">
            <wp:extent cx="5389200" cy="2804400"/>
            <wp:effectExtent l="0" t="0" r="2540" b="0"/>
            <wp:docPr id="43" name="Picture 43" descr="A bar graph showing the quantity of submitters who supported the economy and financial system objectives, by submitter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ar graph showing the quantity of submitters who supported the economy and financial system objectives, by submitter type. "/>
                    <pic:cNvPicPr/>
                  </pic:nvPicPr>
                  <pic:blipFill rotWithShape="1">
                    <a:blip r:embed="rId30" cstate="print">
                      <a:extLst>
                        <a:ext uri="{28A0092B-C50C-407E-A947-70E740481C1C}">
                          <a14:useLocalDpi xmlns:a14="http://schemas.microsoft.com/office/drawing/2010/main" val="0"/>
                        </a:ext>
                      </a:extLst>
                    </a:blip>
                    <a:srcRect l="4970" t="3220" r="870" b="1529"/>
                    <a:stretch/>
                  </pic:blipFill>
                  <pic:spPr bwMode="auto">
                    <a:xfrm>
                      <a:off x="0" y="0"/>
                      <a:ext cx="5389200" cy="2804400"/>
                    </a:xfrm>
                    <a:prstGeom prst="rect">
                      <a:avLst/>
                    </a:prstGeom>
                    <a:ln>
                      <a:noFill/>
                    </a:ln>
                    <a:extLst>
                      <a:ext uri="{53640926-AAD7-44D8-BBD7-CCE9431645EC}">
                        <a14:shadowObscured xmlns:a14="http://schemas.microsoft.com/office/drawing/2010/main"/>
                      </a:ext>
                    </a:extLst>
                  </pic:spPr>
                </pic:pic>
              </a:graphicData>
            </a:graphic>
          </wp:inline>
        </w:drawing>
      </w:r>
    </w:p>
    <w:p w14:paraId="1BCEB3CC" w14:textId="74C1F062" w:rsidR="002E6259" w:rsidRPr="008861D0" w:rsidRDefault="002E6259" w:rsidP="00EE67AA">
      <w:pPr>
        <w:pStyle w:val="BodyText"/>
        <w:spacing w:before="100" w:after="100"/>
      </w:pPr>
      <w:r w:rsidRPr="008861D0">
        <w:t>Most submitters supported the low-emissions</w:t>
      </w:r>
      <w:r w:rsidR="00600D37" w:rsidRPr="008861D0">
        <w:t>,</w:t>
      </w:r>
      <w:r w:rsidRPr="008861D0">
        <w:t xml:space="preserve"> high wage economy as a largely beneficial description in looking towards Aotearoa New Zealand</w:t>
      </w:r>
      <w:r w:rsidR="004F7122" w:rsidRPr="008861D0">
        <w:t>’</w:t>
      </w:r>
      <w:r w:rsidRPr="008861D0">
        <w:t>s economic future.</w:t>
      </w:r>
    </w:p>
    <w:p w14:paraId="63D4629D" w14:textId="791FE55F" w:rsidR="002E6259" w:rsidRPr="008861D0" w:rsidRDefault="002E6259" w:rsidP="00EE67AA">
      <w:pPr>
        <w:pStyle w:val="BodyText"/>
        <w:spacing w:before="100" w:after="100"/>
      </w:pPr>
      <w:r w:rsidRPr="008861D0">
        <w:rPr>
          <w:spacing w:val="-2"/>
        </w:rPr>
        <w:t>The ambition of the draft plan</w:t>
      </w:r>
      <w:r w:rsidR="004F7122" w:rsidRPr="008861D0">
        <w:rPr>
          <w:spacing w:val="-2"/>
        </w:rPr>
        <w:t>’</w:t>
      </w:r>
      <w:r w:rsidRPr="008861D0">
        <w:rPr>
          <w:spacing w:val="-2"/>
        </w:rPr>
        <w:t>s economic vision was criticised by many submitters. Specifically</w:t>
      </w:r>
      <w:r w:rsidRPr="008861D0">
        <w:t>, many mentioned the social changes brought on by the pandemic, demonstrating the need for new thinking about traditional forms of economic measures. It was suggested that incremental changes and business</w:t>
      </w:r>
      <w:r w:rsidR="00063FD5" w:rsidRPr="008861D0">
        <w:t>-</w:t>
      </w:r>
      <w:r w:rsidRPr="008861D0">
        <w:t>as</w:t>
      </w:r>
      <w:r w:rsidR="00063FD5" w:rsidRPr="008861D0">
        <w:t>-</w:t>
      </w:r>
      <w:r w:rsidRPr="008861D0">
        <w:t xml:space="preserve">usual measures </w:t>
      </w:r>
      <w:r w:rsidR="00063FD5" w:rsidRPr="008861D0">
        <w:t xml:space="preserve">would </w:t>
      </w:r>
      <w:r w:rsidRPr="008861D0">
        <w:t>not result in the transformational changes to the economy and financial system needed to address worsening social issues such as housing unaffordability and cost</w:t>
      </w:r>
      <w:r w:rsidR="00F0721A" w:rsidRPr="008861D0">
        <w:t>-</w:t>
      </w:r>
      <w:r w:rsidRPr="008861D0">
        <w:t>of</w:t>
      </w:r>
      <w:r w:rsidR="00F0721A" w:rsidRPr="008861D0">
        <w:t>-</w:t>
      </w:r>
      <w:r w:rsidRPr="008861D0">
        <w:t xml:space="preserve">living issues. </w:t>
      </w:r>
    </w:p>
    <w:p w14:paraId="65D80224" w14:textId="54E3B5A1" w:rsidR="002E6259" w:rsidRPr="008861D0" w:rsidRDefault="002E6259" w:rsidP="00EE67AA">
      <w:pPr>
        <w:pStyle w:val="BodyText"/>
        <w:spacing w:before="100" w:after="100"/>
      </w:pPr>
      <w:r w:rsidRPr="008861D0">
        <w:t>Some submitters said that traditional economic concepts of growth and resource allocation needed to be rethought in a low</w:t>
      </w:r>
      <w:r w:rsidR="00F0721A" w:rsidRPr="008861D0">
        <w:t>-</w:t>
      </w:r>
      <w:r w:rsidRPr="008861D0">
        <w:t>emissions economy.</w:t>
      </w:r>
    </w:p>
    <w:p w14:paraId="2AD70881" w14:textId="77777777" w:rsidR="002E6259" w:rsidRPr="008861D0" w:rsidRDefault="002E6259" w:rsidP="004858EE">
      <w:pPr>
        <w:pStyle w:val="Quote"/>
        <w:rPr>
          <w:lang w:eastAsia="en-US"/>
        </w:rPr>
      </w:pPr>
      <w:r w:rsidRPr="008861D0">
        <w:rPr>
          <w:lang w:eastAsia="en-US"/>
        </w:rPr>
        <w:t xml:space="preserve">Disruptions from climate change and pandemics have demonstrated the need for a more resilient economy that is </w:t>
      </w:r>
      <w:r w:rsidRPr="008861D0">
        <w:t>regenerative</w:t>
      </w:r>
      <w:r w:rsidRPr="008861D0">
        <w:rPr>
          <w:lang w:eastAsia="en-US"/>
        </w:rPr>
        <w:t xml:space="preserve">, distributive, local, and enables Aucklanders to thrive. – Local government </w:t>
      </w:r>
    </w:p>
    <w:p w14:paraId="166E0625" w14:textId="07055D2E" w:rsidR="002E6259" w:rsidRPr="008861D0" w:rsidRDefault="002E6259" w:rsidP="004858EE">
      <w:pPr>
        <w:pStyle w:val="BodyText"/>
        <w:rPr>
          <w:spacing w:val="-2"/>
        </w:rPr>
      </w:pPr>
      <w:r w:rsidRPr="008861D0">
        <w:rPr>
          <w:spacing w:val="-2"/>
        </w:rPr>
        <w:t>Some submitters viewed top-down economic measures as largely inefficient for identifying large sector-specific environmental issues that required different economic approaches. Tourism was commonly raised by submitters as an example of an industry that disproportionately benefit</w:t>
      </w:r>
      <w:r w:rsidR="00362BED" w:rsidRPr="008861D0">
        <w:rPr>
          <w:spacing w:val="-2"/>
        </w:rPr>
        <w:t>ed</w:t>
      </w:r>
      <w:r w:rsidRPr="008861D0">
        <w:rPr>
          <w:spacing w:val="-2"/>
        </w:rPr>
        <w:t xml:space="preserve"> from environmentally damaging practices. Applying a general economic measure to cover one industry was seen by many submitters as ineffective climate</w:t>
      </w:r>
      <w:r w:rsidR="00551125" w:rsidRPr="008861D0">
        <w:rPr>
          <w:spacing w:val="-2"/>
        </w:rPr>
        <w:t> </w:t>
      </w:r>
      <w:r w:rsidRPr="008861D0">
        <w:rPr>
          <w:spacing w:val="-2"/>
        </w:rPr>
        <w:t>policy.</w:t>
      </w:r>
    </w:p>
    <w:p w14:paraId="15EE85A5" w14:textId="007572C8" w:rsidR="002E6259" w:rsidRPr="008861D0" w:rsidRDefault="002E6259" w:rsidP="002E6259">
      <w:pPr>
        <w:pStyle w:val="BodyText"/>
      </w:pPr>
      <w:r w:rsidRPr="008861D0">
        <w:t>The regional economies of rural towns</w:t>
      </w:r>
      <w:r w:rsidR="003F2B6C" w:rsidRPr="008861D0">
        <w:t xml:space="preserve"> that</w:t>
      </w:r>
      <w:r w:rsidRPr="008861D0">
        <w:t xml:space="preserve"> rely on environmentally harmful but economically fundamental industries</w:t>
      </w:r>
      <w:r w:rsidR="00D736B5" w:rsidRPr="008861D0">
        <w:t>,</w:t>
      </w:r>
      <w:r w:rsidRPr="008861D0">
        <w:t xml:space="preserve"> such as mining on the West Coast, agriculture (which is rural by nature) and tourism</w:t>
      </w:r>
      <w:r w:rsidR="00D736B5" w:rsidRPr="008861D0">
        <w:t>,</w:t>
      </w:r>
      <w:r w:rsidRPr="008861D0">
        <w:t xml:space="preserve"> were also raised as needing the plan</w:t>
      </w:r>
      <w:r w:rsidR="004F7122" w:rsidRPr="008861D0">
        <w:t>’</w:t>
      </w:r>
      <w:r w:rsidRPr="008861D0">
        <w:t>s special consideration when it came</w:t>
      </w:r>
      <w:r w:rsidR="00551125" w:rsidRPr="008861D0">
        <w:t> </w:t>
      </w:r>
      <w:r w:rsidRPr="008861D0">
        <w:t xml:space="preserve">to future environmental policy. </w:t>
      </w:r>
    </w:p>
    <w:p w14:paraId="7A89DA5D" w14:textId="77777777" w:rsidR="002E6259" w:rsidRPr="008861D0" w:rsidRDefault="002E6259" w:rsidP="00551125">
      <w:pPr>
        <w:pStyle w:val="Quote"/>
        <w:rPr>
          <w:lang w:eastAsia="en-US"/>
        </w:rPr>
      </w:pPr>
      <w:r w:rsidRPr="008861D0">
        <w:rPr>
          <w:lang w:eastAsia="en-US"/>
        </w:rPr>
        <w:t xml:space="preserve">In addition to those listed in the chapter, we would like a further objective: Ensure high-value and economically significant sectors have the support required to continue to provide stability for the New Zealand economy, and to enable the required </w:t>
      </w:r>
      <w:r w:rsidRPr="008861D0">
        <w:t>investment</w:t>
      </w:r>
      <w:r w:rsidRPr="008861D0">
        <w:rPr>
          <w:lang w:eastAsia="en-US"/>
        </w:rPr>
        <w:t xml:space="preserve"> for climate change adaptation – Industry body</w:t>
      </w:r>
    </w:p>
    <w:p w14:paraId="25AA0917" w14:textId="5F0B78DE" w:rsidR="000A7DCC" w:rsidRPr="008861D0" w:rsidRDefault="00C767CA" w:rsidP="007A5A72">
      <w:pPr>
        <w:pStyle w:val="Heading4"/>
        <w:spacing w:after="240"/>
      </w:pPr>
      <w:r w:rsidRPr="008861D0">
        <w:lastRenderedPageBreak/>
        <w:t>Things for central government to do to realise a productive, sustainable and inclusive economy</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D6359" w:rsidRPr="008861D0" w14:paraId="65B7AFCD" w14:textId="77777777" w:rsidTr="00CB3E3F">
        <w:tc>
          <w:tcPr>
            <w:tcW w:w="0" w:type="auto"/>
            <w:shd w:val="clear" w:color="auto" w:fill="D2DDE2"/>
          </w:tcPr>
          <w:p w14:paraId="10674B12" w14:textId="0F0D146A" w:rsidR="00FD6359" w:rsidRPr="008861D0" w:rsidRDefault="00FD6359" w:rsidP="003B326A">
            <w:pPr>
              <w:pStyle w:val="Boxtext"/>
              <w:spacing w:before="180" w:after="180"/>
              <w:jc w:val="left"/>
            </w:pPr>
            <w:r w:rsidRPr="008861D0">
              <w:rPr>
                <w:b/>
                <w:bCs/>
              </w:rPr>
              <w:t>Question 39:</w:t>
            </w:r>
            <w:r w:rsidRPr="008861D0">
              <w:t xml:space="preserve"> What else should central government do to realise a productive, sustainable and inclusive economy that adapts and builds resilience to a changing climate?</w:t>
            </w:r>
          </w:p>
        </w:tc>
      </w:tr>
    </w:tbl>
    <w:p w14:paraId="53BEB322" w14:textId="733E078C" w:rsidR="007C46CD" w:rsidRPr="008861D0" w:rsidRDefault="007C46CD" w:rsidP="00FD6359">
      <w:pPr>
        <w:pStyle w:val="BodyText"/>
        <w:spacing w:before="240"/>
      </w:pPr>
      <w:r w:rsidRPr="008861D0">
        <w:t xml:space="preserve">Most submitters urged the Government to be more ambitious and take immediate action to create a more resilient economy and mitigate climate change. Submitters largely did not differentiate between adaptation and mitigation. Many submitters argued </w:t>
      </w:r>
      <w:r w:rsidR="000C25F2" w:rsidRPr="008861D0">
        <w:t xml:space="preserve">that </w:t>
      </w:r>
      <w:r w:rsidRPr="008861D0">
        <w:t xml:space="preserve">central government should play a more active role in creating a circular economy. </w:t>
      </w:r>
    </w:p>
    <w:p w14:paraId="55EAEF00" w14:textId="6C22230D" w:rsidR="007C46CD" w:rsidRPr="008861D0" w:rsidRDefault="007C46CD" w:rsidP="00FD6359">
      <w:pPr>
        <w:pStyle w:val="Quote"/>
        <w:rPr>
          <w:lang w:eastAsia="en-US"/>
        </w:rPr>
      </w:pPr>
      <w:r w:rsidRPr="008861D0">
        <w:rPr>
          <w:lang w:eastAsia="en-US"/>
        </w:rPr>
        <w:t xml:space="preserve">Support development of more </w:t>
      </w:r>
      <w:r w:rsidRPr="008861D0">
        <w:t>circular</w:t>
      </w:r>
      <w:r w:rsidRPr="008861D0">
        <w:rPr>
          <w:lang w:eastAsia="en-US"/>
        </w:rPr>
        <w:t xml:space="preserve"> and local economies at both national and local levels to increase New Zealand</w:t>
      </w:r>
      <w:r w:rsidR="004F7122" w:rsidRPr="008861D0">
        <w:rPr>
          <w:lang w:eastAsia="en-US"/>
        </w:rPr>
        <w:t>’</w:t>
      </w:r>
      <w:r w:rsidRPr="008861D0">
        <w:rPr>
          <w:lang w:eastAsia="en-US"/>
        </w:rPr>
        <w:t>s economic and financial resilience. This would also work to address potential future supply chain issues such as those we are currently experiencing due to the impacts of Covid-19. – Local government</w:t>
      </w:r>
    </w:p>
    <w:p w14:paraId="30DFB010" w14:textId="3912CC0B" w:rsidR="007C46CD" w:rsidRPr="008861D0" w:rsidRDefault="007C46CD" w:rsidP="00FD6359">
      <w:pPr>
        <w:pStyle w:val="BodyText"/>
      </w:pPr>
      <w:r w:rsidRPr="008861D0">
        <w:t xml:space="preserve">Some submitters discussed planetary boundaries and degrowth and/or decoupling emissions from </w:t>
      </w:r>
      <w:r w:rsidR="00F67DD2" w:rsidRPr="008861D0">
        <w:t>g</w:t>
      </w:r>
      <w:r w:rsidRPr="008861D0">
        <w:t xml:space="preserve">ross </w:t>
      </w:r>
      <w:r w:rsidR="00F67DD2" w:rsidRPr="008861D0">
        <w:t>d</w:t>
      </w:r>
      <w:r w:rsidRPr="008861D0">
        <w:t xml:space="preserve">omestic </w:t>
      </w:r>
      <w:r w:rsidR="00F67DD2" w:rsidRPr="008861D0">
        <w:t>p</w:t>
      </w:r>
      <w:r w:rsidRPr="008861D0">
        <w:t xml:space="preserve">roduct. These submitters argued </w:t>
      </w:r>
      <w:r w:rsidR="007474C0" w:rsidRPr="008861D0">
        <w:t xml:space="preserve">that </w:t>
      </w:r>
      <w:r w:rsidRPr="008861D0">
        <w:t xml:space="preserve">the draft plan, and central government, did not accurately address the drivers of climate change or the actions necessary to adapt to a changing climate. </w:t>
      </w:r>
    </w:p>
    <w:p w14:paraId="10722038" w14:textId="4F4F8A46" w:rsidR="007C46CD" w:rsidRPr="008861D0" w:rsidRDefault="007C46CD" w:rsidP="00FD6359">
      <w:pPr>
        <w:pStyle w:val="Quote"/>
      </w:pPr>
      <w:r w:rsidRPr="008861D0">
        <w:rPr>
          <w:spacing w:val="-2"/>
          <w:lang w:eastAsia="en-US"/>
        </w:rPr>
        <w:t>There must be express consideration of planetary boundaries in a credible adaptation plan,</w:t>
      </w:r>
      <w:r w:rsidRPr="008861D0">
        <w:rPr>
          <w:lang w:eastAsia="en-US"/>
        </w:rPr>
        <w:t xml:space="preserve"> and regular monitoring and reporting on the status of planetary boundaries. –</w:t>
      </w:r>
      <w:r w:rsidR="00FD6359" w:rsidRPr="008861D0">
        <w:rPr>
          <w:lang w:eastAsia="en-US"/>
        </w:rPr>
        <w:t> </w:t>
      </w:r>
      <w:r w:rsidRPr="008861D0">
        <w:rPr>
          <w:lang w:eastAsia="en-US"/>
        </w:rPr>
        <w:t xml:space="preserve">Individual </w:t>
      </w:r>
    </w:p>
    <w:p w14:paraId="054AC5FC" w14:textId="3843F6BF" w:rsidR="007C46CD" w:rsidRPr="008861D0" w:rsidRDefault="007C46CD" w:rsidP="00912012">
      <w:pPr>
        <w:pStyle w:val="BodyText"/>
      </w:pPr>
      <w:r w:rsidRPr="008861D0">
        <w:t>Some submitters said the Government should focus more on fostering innovation and technical solutions. They commented that this would also support the transition to a low</w:t>
      </w:r>
      <w:r w:rsidR="00912012" w:rsidRPr="008861D0">
        <w:noBreakHyphen/>
      </w:r>
      <w:r w:rsidRPr="008861D0">
        <w:t>emissions economy.</w:t>
      </w:r>
    </w:p>
    <w:p w14:paraId="209A0C85" w14:textId="4780ED9F" w:rsidR="007C46CD" w:rsidRPr="008861D0" w:rsidRDefault="007C46CD" w:rsidP="00912012">
      <w:pPr>
        <w:pStyle w:val="BodyText"/>
      </w:pPr>
      <w:r w:rsidRPr="008861D0">
        <w:t xml:space="preserve">Some submitters supported the action for </w:t>
      </w:r>
      <w:r w:rsidR="00386425" w:rsidRPr="008861D0">
        <w:t>g</w:t>
      </w:r>
      <w:r w:rsidRPr="008861D0">
        <w:t xml:space="preserve">overnment to provide tools and information to communities and businesses. A few submitters added that insurance or government support could then be dependent on businesses efforts to adapt or reduce emissions. Similarly, a few others argued risk management approaches must be implemented alongside nature-based solutions. </w:t>
      </w:r>
    </w:p>
    <w:p w14:paraId="50DF1817" w14:textId="77777777" w:rsidR="007C46CD" w:rsidRPr="008861D0" w:rsidRDefault="007C46CD" w:rsidP="007C46CD">
      <w:pPr>
        <w:pStyle w:val="BodyText"/>
      </w:pPr>
      <w:r w:rsidRPr="008861D0">
        <w:t>Conversely, some submitters considered central government should be less involved, and commented that any adaptation should not impose unfairly on businesses.</w:t>
      </w:r>
    </w:p>
    <w:p w14:paraId="4D046254" w14:textId="675688E5" w:rsidR="00C767CA" w:rsidRPr="008861D0" w:rsidRDefault="00C767CA" w:rsidP="007A5A72">
      <w:pPr>
        <w:pStyle w:val="Heading4"/>
        <w:spacing w:after="240"/>
      </w:pPr>
      <w:r w:rsidRPr="008861D0">
        <w:t>Agreement with economy and financial system actions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B10A20" w:rsidRPr="008861D0" w14:paraId="404565D3" w14:textId="77777777" w:rsidTr="00CB3E3F">
        <w:tc>
          <w:tcPr>
            <w:tcW w:w="0" w:type="auto"/>
            <w:shd w:val="clear" w:color="auto" w:fill="D2DDE2"/>
          </w:tcPr>
          <w:p w14:paraId="6EB764C5" w14:textId="424E722B" w:rsidR="007A5A72" w:rsidRPr="008861D0" w:rsidRDefault="007A5A72" w:rsidP="00700680">
            <w:pPr>
              <w:pStyle w:val="Blueboxtext"/>
              <w:spacing w:before="180"/>
              <w:jc w:val="left"/>
              <w:rPr>
                <w:lang w:eastAsia="en-US"/>
              </w:rPr>
            </w:pPr>
            <w:r w:rsidRPr="008861D0">
              <w:rPr>
                <w:b/>
                <w:bCs/>
                <w:lang w:eastAsia="en-US"/>
              </w:rPr>
              <w:t>Question 40:</w:t>
            </w:r>
            <w:r w:rsidRPr="008861D0">
              <w:rPr>
                <w:lang w:eastAsia="en-US"/>
              </w:rPr>
              <w:t xml:space="preserve"> Do you agree with the actions set out in this chapter?</w:t>
            </w:r>
          </w:p>
          <w:p w14:paraId="0CA1CAC9" w14:textId="77777777" w:rsidR="007A5A72" w:rsidRPr="008861D0" w:rsidRDefault="007A5A72" w:rsidP="00700680">
            <w:pPr>
              <w:pStyle w:val="Boxbullet"/>
              <w:rPr>
                <w:lang w:eastAsia="en-US"/>
              </w:rPr>
            </w:pPr>
            <w:r w:rsidRPr="008861D0">
              <w:t xml:space="preserve">Deliver the national freight and supply chain strategy. </w:t>
            </w:r>
          </w:p>
          <w:p w14:paraId="35ED462E" w14:textId="77777777" w:rsidR="007A5A72" w:rsidRPr="008861D0" w:rsidRDefault="007A5A72" w:rsidP="00700680">
            <w:pPr>
              <w:pStyle w:val="Boxbullet"/>
              <w:rPr>
                <w:lang w:eastAsia="en-US"/>
              </w:rPr>
            </w:pPr>
            <w:r w:rsidRPr="008861D0">
              <w:t xml:space="preserve">Deliver the fisheries system reform. </w:t>
            </w:r>
          </w:p>
          <w:p w14:paraId="6AAA1F49" w14:textId="77777777" w:rsidR="007A5A72" w:rsidRPr="008861D0" w:rsidRDefault="007A5A72" w:rsidP="00700680">
            <w:pPr>
              <w:pStyle w:val="Boxbullet"/>
              <w:rPr>
                <w:lang w:eastAsia="en-US"/>
              </w:rPr>
            </w:pPr>
            <w:r w:rsidRPr="008861D0">
              <w:t xml:space="preserve">Deliver the aquaculture strategy. </w:t>
            </w:r>
          </w:p>
          <w:p w14:paraId="1B7F25CA" w14:textId="77777777" w:rsidR="007A5A72" w:rsidRPr="008861D0" w:rsidRDefault="007A5A72" w:rsidP="00700680">
            <w:pPr>
              <w:pStyle w:val="Boxbullet"/>
              <w:rPr>
                <w:lang w:eastAsia="en-US"/>
              </w:rPr>
            </w:pPr>
            <w:r w:rsidRPr="008861D0">
              <w:t xml:space="preserve">Support high-quality implementation of climate-related disclosures and explore expansion. </w:t>
            </w:r>
          </w:p>
          <w:p w14:paraId="77D969EE" w14:textId="77777777" w:rsidR="007A5A72" w:rsidRPr="008861D0" w:rsidRDefault="007A5A72" w:rsidP="00700680">
            <w:pPr>
              <w:pStyle w:val="Boxbullet"/>
              <w:rPr>
                <w:lang w:eastAsia="en-US"/>
              </w:rPr>
            </w:pPr>
            <w:r w:rsidRPr="008861D0">
              <w:t xml:space="preserve">Reserve Bank of New Zealand (RBNZ) supports the stability of the financial system. </w:t>
            </w:r>
          </w:p>
          <w:p w14:paraId="1181EBF2" w14:textId="6AC1CE76" w:rsidR="00B10A20" w:rsidRPr="008861D0" w:rsidRDefault="007A5A72" w:rsidP="001630C6">
            <w:pPr>
              <w:pStyle w:val="Boxbullet"/>
              <w:spacing w:after="180"/>
            </w:pPr>
            <w:r w:rsidRPr="008861D0">
              <w:t>Develop options for home flood insurance issues.</w:t>
            </w:r>
          </w:p>
        </w:tc>
      </w:tr>
    </w:tbl>
    <w:p w14:paraId="4D29B0CF" w14:textId="77777777" w:rsidR="0045633D" w:rsidRPr="008861D0" w:rsidRDefault="0045633D" w:rsidP="007A5A72">
      <w:pPr>
        <w:pStyle w:val="BodyText"/>
        <w:spacing w:before="240"/>
      </w:pPr>
      <w:r w:rsidRPr="008861D0">
        <w:lastRenderedPageBreak/>
        <w:t xml:space="preserve">Most submitters supported some or </w:t>
      </w:r>
      <w:proofErr w:type="gramStart"/>
      <w:r w:rsidRPr="008861D0">
        <w:t>all of</w:t>
      </w:r>
      <w:proofErr w:type="gramEnd"/>
      <w:r w:rsidRPr="008861D0">
        <w:t xml:space="preserve"> the actions presented. They stressed the importance of financial institutions appropriately weighing the risks of climate change on the economy and to businesses. Some said that while the draft plan discussed climate risks within sectors it did not sufficiently address risks to the </w:t>
      </w:r>
      <w:proofErr w:type="gramStart"/>
      <w:r w:rsidRPr="008861D0">
        <w:t>economy as a whole</w:t>
      </w:r>
      <w:proofErr w:type="gramEnd"/>
      <w:r w:rsidRPr="008861D0">
        <w:t xml:space="preserve">. Some submitters criticised the draft plan for failing to sufficiently address the agricultural sector. A few advocated for a more comprehensive approach to addressing economic risks to Aotearoa New Zealand from the primary sector. </w:t>
      </w:r>
    </w:p>
    <w:p w14:paraId="5370DFF9" w14:textId="3610FCE0" w:rsidR="0045633D" w:rsidRPr="008861D0" w:rsidRDefault="0045633D" w:rsidP="007A5A72">
      <w:pPr>
        <w:pStyle w:val="Quote"/>
        <w:rPr>
          <w:lang w:eastAsia="en-US"/>
        </w:rPr>
      </w:pPr>
      <w:r w:rsidRPr="008861D0">
        <w:rPr>
          <w:lang w:eastAsia="en-US"/>
        </w:rPr>
        <w:t xml:space="preserve">The NAP should take a more comprehensive, cross-sector approach, with targeted actions for a broader range of </w:t>
      </w:r>
      <w:r w:rsidRPr="008861D0">
        <w:t>primary</w:t>
      </w:r>
      <w:r w:rsidRPr="008861D0">
        <w:rPr>
          <w:lang w:eastAsia="en-US"/>
        </w:rPr>
        <w:t xml:space="preserve"> sector businesses… some primary sector actions are very specific (</w:t>
      </w:r>
      <w:proofErr w:type="spellStart"/>
      <w:r w:rsidRPr="008861D0">
        <w:rPr>
          <w:lang w:eastAsia="en-US"/>
        </w:rPr>
        <w:t>eg</w:t>
      </w:r>
      <w:proofErr w:type="spellEnd"/>
      <w:r w:rsidR="00DC6BF8" w:rsidRPr="008861D0">
        <w:rPr>
          <w:lang w:eastAsia="en-US"/>
        </w:rPr>
        <w:t>,</w:t>
      </w:r>
      <w:r w:rsidRPr="008861D0">
        <w:rPr>
          <w:lang w:eastAsia="en-US"/>
        </w:rPr>
        <w:t xml:space="preserve"> farm plans), yet there is no mention of the financial risk that the dairy sector </w:t>
      </w:r>
      <w:proofErr w:type="gramStart"/>
      <w:r w:rsidRPr="008861D0">
        <w:rPr>
          <w:lang w:eastAsia="en-US"/>
        </w:rPr>
        <w:t>as a whole carries</w:t>
      </w:r>
      <w:proofErr w:type="gramEnd"/>
      <w:r w:rsidRPr="008861D0">
        <w:rPr>
          <w:lang w:eastAsia="en-US"/>
        </w:rPr>
        <w:t xml:space="preserve"> for Aotearoa. – NGO </w:t>
      </w:r>
    </w:p>
    <w:p w14:paraId="2C4D2714" w14:textId="15A8E9F8" w:rsidR="0045633D" w:rsidRPr="008861D0" w:rsidRDefault="0045633D" w:rsidP="007A5A72">
      <w:pPr>
        <w:pStyle w:val="BodyText"/>
      </w:pPr>
      <w:r w:rsidRPr="008861D0">
        <w:t xml:space="preserve">Many submitters expressed support for further research, investments in science, and monitoring programmes. Some advocated for creating a central research platform (or similar) to ensure local and sector-specific information </w:t>
      </w:r>
      <w:r w:rsidR="00F91ABE" w:rsidRPr="008861D0">
        <w:t xml:space="preserve">was </w:t>
      </w:r>
      <w:r w:rsidRPr="008861D0">
        <w:t xml:space="preserve">shared between agencies and others responsible for adaptation actions. </w:t>
      </w:r>
    </w:p>
    <w:p w14:paraId="26E0F904" w14:textId="77777777" w:rsidR="0045633D" w:rsidRPr="008861D0" w:rsidRDefault="0045633D" w:rsidP="007A5A72">
      <w:pPr>
        <w:pStyle w:val="Quote"/>
      </w:pPr>
      <w:r w:rsidRPr="008861D0">
        <w:rPr>
          <w:lang w:eastAsia="en-US"/>
        </w:rPr>
        <w:t xml:space="preserve">[…] we have identified a significant data gap on the socio-economic impacts of the identified risks. We therefore urge government to address this data gap and include this aspect in its final Plan. – Local government </w:t>
      </w:r>
    </w:p>
    <w:p w14:paraId="1FBDE49F" w14:textId="77777777" w:rsidR="0045633D" w:rsidRPr="008861D0" w:rsidRDefault="0045633D" w:rsidP="007A5A72">
      <w:pPr>
        <w:pStyle w:val="BodyText"/>
      </w:pPr>
      <w:r w:rsidRPr="008861D0">
        <w:t>Similarly, some submitters discussed the need for insurance monitoring to cover a wide range of actions and associated risks. This included access to and affordability of insurance as well as trends in excesses and premiums.</w:t>
      </w:r>
    </w:p>
    <w:p w14:paraId="52F87D41" w14:textId="77777777" w:rsidR="0045633D" w:rsidRPr="008861D0" w:rsidRDefault="0045633D" w:rsidP="007A5A72">
      <w:pPr>
        <w:pStyle w:val="BodyText"/>
      </w:pPr>
      <w:r w:rsidRPr="008861D0">
        <w:t xml:space="preserve">Some submitters were encouraged by the future work programme proposals targeting Māori businesses and landowners. They expressed specific support for a tikanga-based support programme, and a </w:t>
      </w:r>
      <w:proofErr w:type="spellStart"/>
      <w:r w:rsidRPr="008861D0">
        <w:t>te</w:t>
      </w:r>
      <w:proofErr w:type="spellEnd"/>
      <w:r w:rsidRPr="008861D0">
        <w:t xml:space="preserve"> </w:t>
      </w:r>
      <w:proofErr w:type="spellStart"/>
      <w:r w:rsidRPr="008861D0">
        <w:t>ao</w:t>
      </w:r>
      <w:proofErr w:type="spellEnd"/>
      <w:r w:rsidRPr="008861D0">
        <w:t xml:space="preserve"> Māori approach to adaptation for Māori entities and organisations.</w:t>
      </w:r>
    </w:p>
    <w:p w14:paraId="2DC7E4C9" w14:textId="015E053D" w:rsidR="00C767CA" w:rsidRPr="008861D0" w:rsidRDefault="00C767CA" w:rsidP="001630C6">
      <w:pPr>
        <w:pStyle w:val="Heading4"/>
        <w:spacing w:after="180"/>
      </w:pPr>
      <w:r w:rsidRPr="008861D0">
        <w:t>Other actions for central government consideration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72D3C" w:rsidRPr="008861D0" w14:paraId="54351FF8" w14:textId="77777777" w:rsidTr="00CB3E3F">
        <w:tc>
          <w:tcPr>
            <w:tcW w:w="0" w:type="auto"/>
            <w:shd w:val="clear" w:color="auto" w:fill="D2DDE2"/>
          </w:tcPr>
          <w:p w14:paraId="388825A2" w14:textId="77777777" w:rsidR="00572D3C" w:rsidRPr="008861D0" w:rsidRDefault="00572D3C" w:rsidP="001630C6">
            <w:pPr>
              <w:pStyle w:val="Boxtext"/>
              <w:keepNext/>
              <w:spacing w:before="180"/>
              <w:jc w:val="left"/>
              <w:rPr>
                <w:color w:val="1B556B" w:themeColor="text2"/>
              </w:rPr>
            </w:pPr>
            <w:r w:rsidRPr="008861D0">
              <w:rPr>
                <w:b/>
                <w:bCs/>
              </w:rPr>
              <w:t>Question 41:</w:t>
            </w:r>
            <w:r w:rsidRPr="008861D0">
              <w:t xml:space="preserve"> Are there other actions central government should consider to:</w:t>
            </w:r>
          </w:p>
          <w:p w14:paraId="5A1888FF" w14:textId="4E0E70A2" w:rsidR="00572D3C" w:rsidRPr="008861D0" w:rsidRDefault="00572D3C" w:rsidP="00947835">
            <w:pPr>
              <w:pStyle w:val="Boxtext"/>
              <w:keepNext/>
              <w:numPr>
                <w:ilvl w:val="0"/>
                <w:numId w:val="51"/>
              </w:numPr>
              <w:spacing w:before="0"/>
              <w:ind w:left="681" w:hanging="397"/>
              <w:jc w:val="left"/>
              <w:rPr>
                <w:color w:val="1B556B" w:themeColor="text2"/>
              </w:rPr>
            </w:pPr>
            <w:r w:rsidRPr="008861D0">
              <w:rPr>
                <w:color w:val="1B556B" w:themeColor="text2"/>
              </w:rPr>
              <w:t>support sectors, businesses and regional economies to identify climate risks and adapt?</w:t>
            </w:r>
          </w:p>
          <w:p w14:paraId="1864203A" w14:textId="1E4E8057" w:rsidR="00572D3C" w:rsidRPr="008861D0" w:rsidRDefault="00572D3C" w:rsidP="00947835">
            <w:pPr>
              <w:pStyle w:val="Boxtext"/>
              <w:numPr>
                <w:ilvl w:val="0"/>
                <w:numId w:val="51"/>
              </w:numPr>
              <w:spacing w:before="0" w:after="180"/>
              <w:ind w:left="681" w:hanging="397"/>
              <w:jc w:val="left"/>
            </w:pPr>
            <w:r w:rsidRPr="008861D0">
              <w:rPr>
                <w:color w:val="1B556B" w:themeColor="text2"/>
              </w:rPr>
              <w:t>promote a resilient financial system in the face of climate change?</w:t>
            </w:r>
          </w:p>
        </w:tc>
      </w:tr>
    </w:tbl>
    <w:p w14:paraId="15DA2BDB" w14:textId="3F941AF2" w:rsidR="009D1F72" w:rsidRPr="008861D0" w:rsidRDefault="009D1F72" w:rsidP="00572D3C">
      <w:pPr>
        <w:pStyle w:val="BodyText"/>
        <w:spacing w:before="240"/>
      </w:pPr>
      <w:bookmarkStart w:id="111" w:name="_Toc106718396"/>
      <w:r w:rsidRPr="008861D0">
        <w:t>Many submitters considered that the final plan should have a greater focus on long-term planning and investment in key sectors. A few submitters noted the lack of measures for agriculture and clear strategies for aquaculture, fisheries and tourism industries. To support the actions in the plan many submitters recommended clear processes to fully involve industry and suggested that tailored sectoral plans were required. Many submitters thought the most vulnerable businesses and sectors should be identified and provided with targeted support.</w:t>
      </w:r>
    </w:p>
    <w:p w14:paraId="6DD11F3D" w14:textId="367B08F0" w:rsidR="009D1F72" w:rsidRPr="008861D0" w:rsidRDefault="009D1F72" w:rsidP="009D1F72">
      <w:pPr>
        <w:pStyle w:val="BodyText"/>
      </w:pPr>
      <w:r w:rsidRPr="008861D0">
        <w:t>A few submitters noted the role that Māori play in land</w:t>
      </w:r>
      <w:r w:rsidR="0089618A" w:rsidRPr="008861D0">
        <w:t>-</w:t>
      </w:r>
      <w:r w:rsidRPr="008861D0">
        <w:t xml:space="preserve">based primary industries, tourism and fisheries. They recommended the final plan include more actions that take account of the unique role of </w:t>
      </w:r>
      <w:proofErr w:type="spellStart"/>
      <w:r w:rsidRPr="008861D0">
        <w:t>tangata</w:t>
      </w:r>
      <w:proofErr w:type="spellEnd"/>
      <w:r w:rsidRPr="008861D0">
        <w:t xml:space="preserve"> whenua. They also considered that resourcing was required to consider the socio-cultural impacts of the plan on Māori communities.</w:t>
      </w:r>
    </w:p>
    <w:p w14:paraId="3F582D0C" w14:textId="7B6B8FEE" w:rsidR="00C767CA" w:rsidRPr="008861D0" w:rsidRDefault="00C767CA" w:rsidP="00572D3C">
      <w:pPr>
        <w:pStyle w:val="Heading5"/>
      </w:pPr>
      <w:r w:rsidRPr="008861D0">
        <w:t>Supporting actors to identify climate risks</w:t>
      </w:r>
      <w:bookmarkEnd w:id="111"/>
    </w:p>
    <w:p w14:paraId="40E9A098" w14:textId="7E246674" w:rsidR="008C0F7F" w:rsidRPr="008861D0" w:rsidRDefault="008C0F7F" w:rsidP="00572D3C">
      <w:pPr>
        <w:pStyle w:val="BodyText"/>
      </w:pPr>
      <w:bookmarkStart w:id="112" w:name="_Toc106718397"/>
      <w:r w:rsidRPr="008861D0">
        <w:t xml:space="preserve">Some submitters explained that there needed to be stronger actions for farming, agriculture and fisheries sectors. They said that fisheries and farms must be made sustainable as quickly as </w:t>
      </w:r>
      <w:r w:rsidRPr="008861D0">
        <w:rPr>
          <w:spacing w:val="-2"/>
        </w:rPr>
        <w:lastRenderedPageBreak/>
        <w:t>possible. Incentivising regenerative farm practices while discouraging non-sustainable practices</w:t>
      </w:r>
      <w:r w:rsidRPr="008861D0">
        <w:t xml:space="preserve"> would support this transition. A few submitters emphasised the importance of informing sectors about the benefits provided by natural ecosystems to inform better decision</w:t>
      </w:r>
      <w:r w:rsidR="003D0191" w:rsidRPr="008861D0">
        <w:t>-</w:t>
      </w:r>
      <w:r w:rsidRPr="008861D0">
        <w:t>making on nature-based solutions that lower climate risk.</w:t>
      </w:r>
    </w:p>
    <w:p w14:paraId="5DC2CDCB" w14:textId="0E7144DD" w:rsidR="008C0F7F" w:rsidRPr="008861D0" w:rsidRDefault="008C0F7F" w:rsidP="00572D3C">
      <w:pPr>
        <w:pStyle w:val="BodyText"/>
      </w:pPr>
      <w:r w:rsidRPr="008861D0">
        <w:t xml:space="preserve">Most submitters highlighted the importance of investing to enable sectors to adapt. Many recommended that a financial adaptation plan be developed that set out actions to reduce economic vulnerability across sectors. </w:t>
      </w:r>
    </w:p>
    <w:p w14:paraId="155DD823" w14:textId="510EE5F2" w:rsidR="008C0F7F" w:rsidRPr="008861D0" w:rsidRDefault="008C0F7F" w:rsidP="00572D3C">
      <w:pPr>
        <w:pStyle w:val="BodyText"/>
      </w:pPr>
      <w:r w:rsidRPr="008861D0">
        <w:t xml:space="preserve">Almost all submitters from local and regional councils noted the importance of working collaboratively to develop the resilience of regional economies. They highlighted several existing frameworks and initiatives that central government could further support and incentivise. It was noted by some submitters that despite the important role </w:t>
      </w:r>
      <w:r w:rsidR="00F36520" w:rsidRPr="008861D0">
        <w:t xml:space="preserve">played by </w:t>
      </w:r>
      <w:r w:rsidRPr="008861D0">
        <w:t xml:space="preserve">councils in regional economic development, there </w:t>
      </w:r>
      <w:r w:rsidR="00F36520" w:rsidRPr="008861D0">
        <w:t xml:space="preserve">were </w:t>
      </w:r>
      <w:r w:rsidRPr="008861D0">
        <w:t xml:space="preserve">no critical actions to support local government to build the resilience of local and regional economies. Climate impacts </w:t>
      </w:r>
      <w:r w:rsidR="00136D4B" w:rsidRPr="008861D0">
        <w:t xml:space="preserve">would </w:t>
      </w:r>
      <w:r w:rsidRPr="008861D0">
        <w:t>vary across regions and most submitters considered funding and support should be tailored to regional circumstances.</w:t>
      </w:r>
    </w:p>
    <w:p w14:paraId="59A6BDBC" w14:textId="7643D67A" w:rsidR="00C767CA" w:rsidRPr="008861D0" w:rsidRDefault="00C767CA" w:rsidP="004C425E">
      <w:pPr>
        <w:pStyle w:val="Heading5"/>
      </w:pPr>
      <w:r w:rsidRPr="008861D0">
        <w:t>Enabling a resilient financial system</w:t>
      </w:r>
      <w:bookmarkEnd w:id="112"/>
    </w:p>
    <w:p w14:paraId="16E3522A" w14:textId="32E81B8A" w:rsidR="000C557E" w:rsidRPr="008861D0" w:rsidRDefault="000C557E" w:rsidP="003240B7">
      <w:pPr>
        <w:pStyle w:val="BodyText"/>
        <w:spacing w:after="100"/>
      </w:pPr>
      <w:r w:rsidRPr="008861D0">
        <w:t xml:space="preserve">Many submitters noted the importance of a resilient financial system. Some submitters said the current economic model </w:t>
      </w:r>
      <w:r w:rsidR="00E87538" w:rsidRPr="008861D0">
        <w:t xml:space="preserve">was </w:t>
      </w:r>
      <w:r w:rsidRPr="008861D0">
        <w:t xml:space="preserve">not resilient to market changes so </w:t>
      </w:r>
      <w:r w:rsidR="00E87538" w:rsidRPr="008861D0">
        <w:t xml:space="preserve">would </w:t>
      </w:r>
      <w:r w:rsidRPr="008861D0">
        <w:t>not be resilient to climate change. Some suggested that central government should identify opportunities to incentivise investment in green, resilient technologies and encourage lenders to do the same. Some submitters considered the draft plan to be too broad. They recommended greater detail on the role of finance</w:t>
      </w:r>
      <w:r w:rsidR="00A34D3D" w:rsidRPr="008861D0">
        <w:t>,</w:t>
      </w:r>
      <w:r w:rsidRPr="008861D0">
        <w:t xml:space="preserve"> including to:</w:t>
      </w:r>
    </w:p>
    <w:p w14:paraId="29D3D6BF" w14:textId="2792F8D1" w:rsidR="000C557E" w:rsidRPr="008861D0" w:rsidRDefault="00A34D3D" w:rsidP="003240B7">
      <w:pPr>
        <w:pStyle w:val="Bullet"/>
        <w:spacing w:after="100"/>
      </w:pPr>
      <w:r w:rsidRPr="008861D0">
        <w:t>e</w:t>
      </w:r>
      <w:r w:rsidR="000C557E" w:rsidRPr="008861D0">
        <w:t xml:space="preserve">ncourage the Government and the Reserve Bank to consider how they </w:t>
      </w:r>
      <w:r w:rsidRPr="008861D0">
        <w:t xml:space="preserve">could </w:t>
      </w:r>
      <w:r w:rsidR="000C557E" w:rsidRPr="008861D0">
        <w:t>actively support strategic climate investment, particularly through reduced capital requirements and different risk weights to make such investments more attractive</w:t>
      </w:r>
    </w:p>
    <w:p w14:paraId="3EE22DC9" w14:textId="260221BA" w:rsidR="000C557E" w:rsidRPr="008861D0" w:rsidRDefault="00A34D3D" w:rsidP="003240B7">
      <w:pPr>
        <w:pStyle w:val="Bullet"/>
        <w:spacing w:after="100"/>
        <w:rPr>
          <w:lang w:eastAsia="en-US"/>
        </w:rPr>
      </w:pPr>
      <w:r w:rsidRPr="008861D0">
        <w:t>s</w:t>
      </w:r>
      <w:r w:rsidR="000C557E" w:rsidRPr="008861D0">
        <w:t>upport nature-based adaptation solutions through public-private partnerships</w:t>
      </w:r>
      <w:r w:rsidR="000C557E" w:rsidRPr="008861D0">
        <w:rPr>
          <w:lang w:eastAsia="en-US"/>
        </w:rPr>
        <w:t>.</w:t>
      </w:r>
    </w:p>
    <w:p w14:paraId="5465C195" w14:textId="2CB8EF8E" w:rsidR="000A7DCC" w:rsidRPr="008861D0" w:rsidRDefault="000C557E" w:rsidP="003240B7">
      <w:pPr>
        <w:pStyle w:val="BodyText"/>
        <w:spacing w:before="100" w:after="100"/>
      </w:pPr>
      <w:r w:rsidRPr="008861D0">
        <w:t>Some submitters noted the impact of climate change on the wellbeing economy and recommended that the final plan link to the wellbeing standards.</w:t>
      </w:r>
    </w:p>
    <w:p w14:paraId="25D27D53" w14:textId="4F1CD3DD" w:rsidR="00C767CA" w:rsidRPr="008861D0" w:rsidRDefault="00C767CA" w:rsidP="003240B7">
      <w:pPr>
        <w:pStyle w:val="Heading4"/>
        <w:spacing w:after="180"/>
      </w:pPr>
      <w:r w:rsidRPr="008861D0">
        <w:t>Most important non-central government actions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355D9" w:rsidRPr="008861D0" w14:paraId="38A79111" w14:textId="77777777" w:rsidTr="00CB3E3F">
        <w:tc>
          <w:tcPr>
            <w:tcW w:w="0" w:type="auto"/>
            <w:shd w:val="clear" w:color="auto" w:fill="D2DDE2"/>
          </w:tcPr>
          <w:p w14:paraId="3757A6D2" w14:textId="244A7FDA" w:rsidR="005355D9" w:rsidRPr="008861D0" w:rsidRDefault="005355D9" w:rsidP="00F845EC">
            <w:pPr>
              <w:pStyle w:val="Boxtext"/>
              <w:spacing w:before="180" w:after="180"/>
              <w:jc w:val="left"/>
            </w:pPr>
            <w:r w:rsidRPr="008861D0">
              <w:rPr>
                <w:b/>
                <w:bCs/>
              </w:rPr>
              <w:t>Question 42:</w:t>
            </w:r>
            <w:r w:rsidRPr="008861D0">
              <w:t xml:space="preserve"> What do you think are the most important actions that will come from outside of central government (</w:t>
            </w:r>
            <w:proofErr w:type="spellStart"/>
            <w:r w:rsidRPr="008861D0">
              <w:t>eg</w:t>
            </w:r>
            <w:proofErr w:type="spellEnd"/>
            <w:r w:rsidRPr="008861D0">
              <w:t xml:space="preserve">, local government, the private sector or other asset owners, iwi, </w:t>
            </w:r>
            <w:proofErr w:type="spellStart"/>
            <w:r w:rsidRPr="008861D0">
              <w:t>h</w:t>
            </w:r>
            <w:r w:rsidR="00876C50">
              <w:t>a</w:t>
            </w:r>
            <w:r w:rsidRPr="008861D0">
              <w:t>p</w:t>
            </w:r>
            <w:r w:rsidR="00876C50">
              <w:t>ū</w:t>
            </w:r>
            <w:proofErr w:type="spellEnd"/>
            <w:r w:rsidRPr="008861D0">
              <w:t xml:space="preserve"> and/or other Māori groupings such as: business, forestry, fisheries, tourism, urban Māori, the private sector) to reduce the economic and financial risk they face from climate change?</w:t>
            </w:r>
          </w:p>
        </w:tc>
      </w:tr>
    </w:tbl>
    <w:p w14:paraId="3967F60A" w14:textId="3DBA4FA8" w:rsidR="00C35874" w:rsidRPr="008861D0" w:rsidRDefault="00C35874" w:rsidP="005355D9">
      <w:pPr>
        <w:pStyle w:val="BodyText"/>
        <w:spacing w:before="240"/>
      </w:pPr>
      <w:r w:rsidRPr="008861D0">
        <w:t xml:space="preserve">Many submitters noted the importance of consistent and clear public communication from </w:t>
      </w:r>
      <w:r w:rsidR="00644667" w:rsidRPr="008861D0">
        <w:t>the</w:t>
      </w:r>
      <w:r w:rsidR="005355D9" w:rsidRPr="008861D0">
        <w:t> </w:t>
      </w:r>
      <w:r w:rsidRPr="008861D0">
        <w:t>Government. They also emphasised the importance of collaboration between central government, local government, business and communities, and the need for responsibilities to be clearly established. Most submitters identified the need for training, education, research and innovation. They also noted the need for improved information on expected impacts on primary industry, tourism and Māori businesses.</w:t>
      </w:r>
    </w:p>
    <w:p w14:paraId="6456B4EC" w14:textId="77777777" w:rsidR="00C35874" w:rsidRPr="008861D0" w:rsidRDefault="00C35874" w:rsidP="003240B7">
      <w:pPr>
        <w:pStyle w:val="BodyText"/>
        <w:spacing w:after="100"/>
      </w:pPr>
      <w:r w:rsidRPr="008861D0">
        <w:t>Submitters identified a range of other specific actions including:</w:t>
      </w:r>
    </w:p>
    <w:p w14:paraId="6D67B306" w14:textId="77777777" w:rsidR="00C35874" w:rsidRPr="008861D0" w:rsidRDefault="00C35874" w:rsidP="003240B7">
      <w:pPr>
        <w:pStyle w:val="Bullet"/>
        <w:spacing w:after="100"/>
      </w:pPr>
      <w:r w:rsidRPr="008861D0">
        <w:t>early investment in adaptation</w:t>
      </w:r>
    </w:p>
    <w:p w14:paraId="3E4BDF98" w14:textId="77777777" w:rsidR="00C35874" w:rsidRPr="008861D0" w:rsidRDefault="00C35874" w:rsidP="003240B7">
      <w:pPr>
        <w:pStyle w:val="Bullet"/>
        <w:spacing w:after="100"/>
      </w:pPr>
      <w:r w:rsidRPr="008861D0">
        <w:lastRenderedPageBreak/>
        <w:t>extending the Māori agribusiness initiative</w:t>
      </w:r>
    </w:p>
    <w:p w14:paraId="7FCDB224" w14:textId="77777777" w:rsidR="00C35874" w:rsidRPr="008861D0" w:rsidRDefault="00C35874" w:rsidP="003240B7">
      <w:pPr>
        <w:pStyle w:val="Bullet"/>
        <w:spacing w:after="100"/>
      </w:pPr>
      <w:r w:rsidRPr="008861D0">
        <w:t>contestable funding</w:t>
      </w:r>
    </w:p>
    <w:p w14:paraId="11380CD0" w14:textId="3D87B0E0" w:rsidR="00C35874" w:rsidRPr="008861D0" w:rsidRDefault="00C35874" w:rsidP="003240B7">
      <w:pPr>
        <w:pStyle w:val="Bullet"/>
        <w:spacing w:after="100"/>
      </w:pPr>
      <w:r w:rsidRPr="008861D0">
        <w:t>a review of corporate responsibility to ascertain what models could be applied to ensure corporations ha</w:t>
      </w:r>
      <w:r w:rsidR="003A5658" w:rsidRPr="008861D0">
        <w:t>d</w:t>
      </w:r>
      <w:r w:rsidRPr="008861D0">
        <w:t xml:space="preserve"> a strong role to protect and regenerate ecosystems</w:t>
      </w:r>
    </w:p>
    <w:p w14:paraId="2E50333F" w14:textId="41A32E13" w:rsidR="00C35874" w:rsidRPr="008861D0" w:rsidRDefault="00C35874" w:rsidP="003240B7">
      <w:pPr>
        <w:pStyle w:val="Bullet"/>
        <w:spacing w:after="100"/>
      </w:pPr>
      <w:r w:rsidRPr="008861D0">
        <w:t>clear climate change legislative obligations being established for business</w:t>
      </w:r>
    </w:p>
    <w:p w14:paraId="55CACDC1" w14:textId="77777777" w:rsidR="00C35874" w:rsidRPr="008861D0" w:rsidRDefault="00C35874" w:rsidP="003240B7">
      <w:pPr>
        <w:pStyle w:val="Bullet"/>
        <w:spacing w:after="100"/>
      </w:pPr>
      <w:r w:rsidRPr="008861D0">
        <w:t>investing in diversifying economies and food systems</w:t>
      </w:r>
    </w:p>
    <w:p w14:paraId="60444518" w14:textId="77777777" w:rsidR="00C35874" w:rsidRPr="008861D0" w:rsidRDefault="00C35874" w:rsidP="005355D9">
      <w:pPr>
        <w:pStyle w:val="Bullet"/>
      </w:pPr>
      <w:r w:rsidRPr="008861D0">
        <w:t>comprehensive plans for each sector.</w:t>
      </w:r>
    </w:p>
    <w:p w14:paraId="08EF9801" w14:textId="6D950117" w:rsidR="00C767CA" w:rsidRPr="008861D0" w:rsidRDefault="00C767CA" w:rsidP="003240B7">
      <w:pPr>
        <w:pStyle w:val="Heading4"/>
        <w:spacing w:before="200" w:after="180"/>
      </w:pPr>
      <w:r w:rsidRPr="008861D0">
        <w:t>Additional actions to strengthen Māori climate resilience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240B7" w:rsidRPr="008861D0" w14:paraId="0E79CBC8" w14:textId="77777777" w:rsidTr="00CB3E3F">
        <w:tc>
          <w:tcPr>
            <w:tcW w:w="0" w:type="auto"/>
            <w:shd w:val="clear" w:color="auto" w:fill="D2DDE2"/>
          </w:tcPr>
          <w:p w14:paraId="7DAA6F39" w14:textId="59178E08" w:rsidR="00110AFF" w:rsidRPr="008861D0" w:rsidRDefault="00110AFF" w:rsidP="00F845EC">
            <w:pPr>
              <w:pStyle w:val="Boxtext"/>
              <w:spacing w:before="180" w:after="180"/>
              <w:jc w:val="left"/>
              <w:rPr>
                <w:color w:val="1B556B" w:themeColor="text2"/>
              </w:rPr>
            </w:pPr>
            <w:r w:rsidRPr="008861D0">
              <w:rPr>
                <w:b/>
                <w:bCs/>
                <w:color w:val="1B556B" w:themeColor="text2"/>
              </w:rPr>
              <w:t>Question 43:</w:t>
            </w:r>
            <w:r w:rsidRPr="008861D0">
              <w:rPr>
                <w:color w:val="1B556B" w:themeColor="text2"/>
              </w:rPr>
              <w:t xml:space="preserve"> Are there additional actions within the financial system that would help strengthen Māori climate resilience?</w:t>
            </w:r>
          </w:p>
        </w:tc>
      </w:tr>
    </w:tbl>
    <w:p w14:paraId="56DE0E8D" w14:textId="77777777" w:rsidR="00BD03C7" w:rsidRPr="008861D0" w:rsidRDefault="00BD03C7" w:rsidP="003240B7">
      <w:pPr>
        <w:pStyle w:val="BodyText"/>
        <w:spacing w:before="240" w:after="0"/>
      </w:pPr>
      <w:bookmarkStart w:id="113" w:name="_Ref106358624"/>
      <w:bookmarkStart w:id="114" w:name="_Toc106636940"/>
      <w:bookmarkStart w:id="115" w:name="_Toc106718398"/>
      <w:r w:rsidRPr="008861D0">
        <w:t>Most submitters emphasised the importance of Māori business to the economy and noted that there were some actions in the draft plan that touched on this sector. However, many submitters considered more actions needed to be developed specifically targeted to Māori. These submitters said that actions should be developed by Māori, for Māori. Many submitters noted the importance of funding, resources and training specifically targeted to Māori communities.</w:t>
      </w:r>
    </w:p>
    <w:p w14:paraId="1FE10A18" w14:textId="3B9B64BA" w:rsidR="00BD03C7" w:rsidRPr="008861D0" w:rsidRDefault="00BD03C7" w:rsidP="00575629">
      <w:pPr>
        <w:pStyle w:val="Quote"/>
        <w:spacing w:line="260" w:lineRule="atLeast"/>
        <w:rPr>
          <w:lang w:eastAsia="en-US"/>
        </w:rPr>
      </w:pPr>
      <w:r w:rsidRPr="008861D0">
        <w:rPr>
          <w:lang w:eastAsia="en-US"/>
        </w:rPr>
        <w:t xml:space="preserve">The development of the Māori Climate Platform and Māori Climate Strategy must be realised in a way that </w:t>
      </w:r>
      <w:r w:rsidRPr="008861D0">
        <w:t>actively</w:t>
      </w:r>
      <w:r w:rsidRPr="008861D0">
        <w:rPr>
          <w:lang w:eastAsia="en-US"/>
        </w:rPr>
        <w:t xml:space="preserve"> creates a structure that is of Māori, by Māori, for Māori. –</w:t>
      </w:r>
      <w:r w:rsidR="008F020E" w:rsidRPr="008861D0">
        <w:rPr>
          <w:lang w:eastAsia="en-US"/>
        </w:rPr>
        <w:t> </w:t>
      </w:r>
      <w:r w:rsidRPr="008861D0">
        <w:rPr>
          <w:lang w:eastAsia="en-US"/>
        </w:rPr>
        <w:t xml:space="preserve">Organisation </w:t>
      </w:r>
    </w:p>
    <w:p w14:paraId="174D1084" w14:textId="5DAEFC12" w:rsidR="00BD03C7" w:rsidRPr="008861D0" w:rsidRDefault="00BD03C7" w:rsidP="00575629">
      <w:pPr>
        <w:pStyle w:val="BodyText"/>
        <w:spacing w:before="100" w:after="100"/>
      </w:pPr>
      <w:r w:rsidRPr="008861D0">
        <w:t>Many submitters noted the draft plan</w:t>
      </w:r>
      <w:r w:rsidR="004F7122" w:rsidRPr="008861D0">
        <w:t>’</w:t>
      </w:r>
      <w:r w:rsidRPr="008861D0">
        <w:t xml:space="preserve">s insurance framework </w:t>
      </w:r>
      <w:r w:rsidR="006C7BA1" w:rsidRPr="008861D0">
        <w:t xml:space="preserve">did </w:t>
      </w:r>
      <w:r w:rsidRPr="008861D0">
        <w:t>not extend to marae. Considering the role of marae in the community, including in times of natural disaster, submitters said that the insurance framework should be extended to cover marae, and other</w:t>
      </w:r>
      <w:r w:rsidR="00A026A2" w:rsidRPr="008861D0">
        <w:t> </w:t>
      </w:r>
      <w:r w:rsidRPr="008861D0">
        <w:t>Māori institutions impacted by climate change.</w:t>
      </w:r>
    </w:p>
    <w:p w14:paraId="027F4A9C" w14:textId="4064B841" w:rsidR="00BD03C7" w:rsidRPr="008861D0" w:rsidRDefault="00BD03C7" w:rsidP="00575629">
      <w:pPr>
        <w:pStyle w:val="Quote"/>
        <w:spacing w:line="260" w:lineRule="atLeast"/>
      </w:pPr>
      <w:r w:rsidRPr="008861D0">
        <w:rPr>
          <w:lang w:eastAsia="en-US"/>
        </w:rPr>
        <w:t xml:space="preserve">Many … marae settlements are in low-lying, coastal areas and are at risk of coastal erosion and in some cases, of being totally consumed by rising sea levels in the coming years. They are at the heart of our communities, and we need to support our </w:t>
      </w:r>
      <w:proofErr w:type="spellStart"/>
      <w:r w:rsidRPr="008861D0">
        <w:rPr>
          <w:lang w:eastAsia="en-US"/>
        </w:rPr>
        <w:t>hapū</w:t>
      </w:r>
      <w:proofErr w:type="spellEnd"/>
      <w:r w:rsidRPr="008861D0">
        <w:rPr>
          <w:lang w:eastAsia="en-US"/>
        </w:rPr>
        <w:t xml:space="preserve"> face</w:t>
      </w:r>
      <w:r w:rsidR="00523358" w:rsidRPr="008861D0">
        <w:rPr>
          <w:lang w:eastAsia="en-US"/>
        </w:rPr>
        <w:t xml:space="preserve"> [sic]</w:t>
      </w:r>
      <w:r w:rsidRPr="008861D0">
        <w:rPr>
          <w:lang w:eastAsia="en-US"/>
        </w:rPr>
        <w:t xml:space="preserve"> these challenges head on. – Iwi/</w:t>
      </w:r>
      <w:proofErr w:type="spellStart"/>
      <w:r w:rsidRPr="008861D0">
        <w:rPr>
          <w:lang w:eastAsia="en-US"/>
        </w:rPr>
        <w:t>hap</w:t>
      </w:r>
      <w:r w:rsidRPr="008861D0">
        <w:rPr>
          <w:rFonts w:cs="Calibri"/>
          <w:lang w:eastAsia="en-US"/>
        </w:rPr>
        <w:t>ū</w:t>
      </w:r>
      <w:proofErr w:type="spellEnd"/>
      <w:r w:rsidRPr="008861D0">
        <w:rPr>
          <w:lang w:eastAsia="en-US"/>
        </w:rPr>
        <w:t xml:space="preserve"> </w:t>
      </w:r>
    </w:p>
    <w:p w14:paraId="47B74D47" w14:textId="0344AAF8" w:rsidR="001C2197" w:rsidRPr="008861D0" w:rsidRDefault="001C2197" w:rsidP="00A026A2">
      <w:pPr>
        <w:pStyle w:val="Heading2"/>
      </w:pPr>
      <w:bookmarkStart w:id="116" w:name="_Toc107931823"/>
      <w:bookmarkStart w:id="117" w:name="_Toc110414367"/>
      <w:r w:rsidRPr="008861D0">
        <w:t xml:space="preserve">Flood </w:t>
      </w:r>
      <w:r w:rsidR="00ED724B" w:rsidRPr="008861D0">
        <w:t>i</w:t>
      </w:r>
      <w:r w:rsidRPr="008861D0">
        <w:t>nsurance</w:t>
      </w:r>
      <w:bookmarkEnd w:id="116"/>
      <w:bookmarkEnd w:id="117"/>
    </w:p>
    <w:p w14:paraId="5E1C7428" w14:textId="77777777" w:rsidR="001C2197" w:rsidRPr="008861D0" w:rsidRDefault="001C2197" w:rsidP="00575629">
      <w:pPr>
        <w:pStyle w:val="Heading3"/>
        <w:spacing w:before="180" w:after="180"/>
      </w:pPr>
      <w:r w:rsidRPr="008861D0">
        <w:t>Role of insurance when responding to flood risk</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077D0" w:rsidRPr="008861D0" w14:paraId="32BF56D4" w14:textId="77777777" w:rsidTr="00CB3E3F">
        <w:tc>
          <w:tcPr>
            <w:tcW w:w="0" w:type="auto"/>
            <w:shd w:val="clear" w:color="auto" w:fill="D2DDE2"/>
          </w:tcPr>
          <w:p w14:paraId="2DABCC0A" w14:textId="01AC3F98" w:rsidR="006077D0" w:rsidRPr="008861D0" w:rsidRDefault="006077D0" w:rsidP="00575629">
            <w:pPr>
              <w:pStyle w:val="Boxtext"/>
              <w:spacing w:before="180" w:after="180"/>
              <w:jc w:val="left"/>
            </w:pPr>
            <w:r w:rsidRPr="008861D0">
              <w:rPr>
                <w:b/>
                <w:bCs/>
              </w:rPr>
              <w:t>Question 44:</w:t>
            </w:r>
            <w:r w:rsidRPr="008861D0">
              <w:t xml:space="preserve"> In the context of other risk-management options (</w:t>
            </w:r>
            <w:proofErr w:type="spellStart"/>
            <w:r w:rsidRPr="008861D0">
              <w:t>eg</w:t>
            </w:r>
            <w:proofErr w:type="spellEnd"/>
            <w:r w:rsidRPr="008861D0">
              <w:t>, flood barriers, retreat from high-risk areas), what role should insurance have as a response to flood risk? Please explain your answer.</w:t>
            </w:r>
          </w:p>
        </w:tc>
      </w:tr>
    </w:tbl>
    <w:p w14:paraId="338DA5AE" w14:textId="689A64A7" w:rsidR="001C2197" w:rsidRPr="008861D0" w:rsidRDefault="001C2197" w:rsidP="00575629">
      <w:pPr>
        <w:pStyle w:val="BodyText"/>
        <w:spacing w:before="240" w:after="100"/>
      </w:pPr>
      <w:r w:rsidRPr="008861D0">
        <w:t xml:space="preserve">Many submitters noted that insurance </w:t>
      </w:r>
      <w:r w:rsidR="001521A5" w:rsidRPr="008861D0">
        <w:t xml:space="preserve">did </w:t>
      </w:r>
      <w:r w:rsidRPr="008861D0">
        <w:t xml:space="preserve">not inherently reduce exposure to risk; however, it </w:t>
      </w:r>
      <w:r w:rsidR="001521A5" w:rsidRPr="008861D0">
        <w:t xml:space="preserve">did </w:t>
      </w:r>
      <w:r w:rsidRPr="008861D0">
        <w:t>support recovery after shocks. These submitters noted that proactive adaptation need</w:t>
      </w:r>
      <w:r w:rsidR="001521A5" w:rsidRPr="008861D0">
        <w:t>ed</w:t>
      </w:r>
      <w:r w:rsidRPr="008861D0">
        <w:t xml:space="preserve"> to be incentivised to ensure property owners </w:t>
      </w:r>
      <w:r w:rsidR="001521A5" w:rsidRPr="008861D0">
        <w:t xml:space="preserve">took </w:t>
      </w:r>
      <w:r w:rsidRPr="008861D0">
        <w:t xml:space="preserve">steps to reduce their risk and exposure, and to reduce continued rebuilding of infrastructure and property in at-risk areas. </w:t>
      </w:r>
    </w:p>
    <w:p w14:paraId="5C19C612" w14:textId="77777777" w:rsidR="001C2197" w:rsidRPr="008861D0" w:rsidRDefault="001C2197" w:rsidP="00575629">
      <w:pPr>
        <w:pStyle w:val="Quote"/>
        <w:spacing w:line="260" w:lineRule="atLeast"/>
      </w:pPr>
      <w:r w:rsidRPr="008861D0">
        <w:t xml:space="preserve">The issue with insurance is that it can only be used after damage has been incurred and only to reinstate the property to the condition prior to the event. Inherently it does not reduce the exposure or provide for implementation of adaptation principles. Differential </w:t>
      </w:r>
      <w:r w:rsidRPr="008861D0">
        <w:lastRenderedPageBreak/>
        <w:t xml:space="preserve">premiums can help support adaptation principles as they are a clear signal that change is required. The differential premiums can be applied based upon the risk not the eventuality of the hazard. – Local government </w:t>
      </w:r>
    </w:p>
    <w:p w14:paraId="63D093C7" w14:textId="356B04A6" w:rsidR="001C2197" w:rsidRPr="008861D0" w:rsidRDefault="001C2197" w:rsidP="00575629">
      <w:pPr>
        <w:pStyle w:val="BodyText"/>
        <w:spacing w:before="100" w:after="100"/>
      </w:pPr>
      <w:r w:rsidRPr="008861D0">
        <w:t xml:space="preserve">Some industry bodies and insurance providers noted that the availability and affordability of insurance </w:t>
      </w:r>
      <w:r w:rsidR="009A6810" w:rsidRPr="008861D0">
        <w:t xml:space="preserve">would </w:t>
      </w:r>
      <w:r w:rsidRPr="008861D0">
        <w:t xml:space="preserve">unlikely be a major barrier </w:t>
      </w:r>
      <w:proofErr w:type="gramStart"/>
      <w:r w:rsidRPr="008861D0">
        <w:t>in the near future</w:t>
      </w:r>
      <w:proofErr w:type="gramEnd"/>
      <w:r w:rsidRPr="008861D0">
        <w:t>; however, proactive measures need</w:t>
      </w:r>
      <w:r w:rsidR="001001E7" w:rsidRPr="008861D0">
        <w:t>ed</w:t>
      </w:r>
      <w:r w:rsidRPr="008861D0">
        <w:t xml:space="preserve"> to be taken by property owners to ensure continued access to insurance. Some submitters suggested that targeted price points or premiums be used to incentivise adaptation and retreat in the short term to keep pricing sustainable in the future. A few others noted that </w:t>
      </w:r>
      <w:r w:rsidRPr="008861D0">
        <w:rPr>
          <w:spacing w:val="-2"/>
        </w:rPr>
        <w:t xml:space="preserve">insurers could expand insurance cover to allow for retreat when a property </w:t>
      </w:r>
      <w:r w:rsidR="001B4169" w:rsidRPr="008861D0">
        <w:rPr>
          <w:spacing w:val="-2"/>
        </w:rPr>
        <w:t xml:space="preserve">became </w:t>
      </w:r>
      <w:r w:rsidRPr="008861D0">
        <w:rPr>
          <w:spacing w:val="-2"/>
        </w:rPr>
        <w:t>uninsurable.</w:t>
      </w:r>
      <w:r w:rsidRPr="008861D0">
        <w:t xml:space="preserve"> In addition, in was noted that property should not just be rebuilt but made more resilient when impacted by flooding.</w:t>
      </w:r>
    </w:p>
    <w:p w14:paraId="53C22111" w14:textId="4988CD88" w:rsidR="001C2197" w:rsidRPr="008861D0" w:rsidRDefault="001C2197" w:rsidP="00575629">
      <w:pPr>
        <w:pStyle w:val="BodyText"/>
        <w:spacing w:before="100" w:after="100"/>
      </w:pPr>
      <w:r w:rsidRPr="008861D0">
        <w:t xml:space="preserve">Many submitters noted that insurance </w:t>
      </w:r>
      <w:r w:rsidR="001B4169" w:rsidRPr="008861D0">
        <w:t xml:space="preserve">was </w:t>
      </w:r>
      <w:r w:rsidRPr="008861D0">
        <w:t xml:space="preserve">just one tool that </w:t>
      </w:r>
      <w:r w:rsidR="001B4169" w:rsidRPr="008861D0">
        <w:t xml:space="preserve">could </w:t>
      </w:r>
      <w:r w:rsidRPr="008861D0">
        <w:t xml:space="preserve">be used to support communities </w:t>
      </w:r>
      <w:r w:rsidR="001B4169" w:rsidRPr="008861D0">
        <w:t>respond</w:t>
      </w:r>
      <w:r w:rsidRPr="008861D0">
        <w:t xml:space="preserve"> to risk. Some submitters noted the importance of providing information alongside insurance to ensure people </w:t>
      </w:r>
      <w:r w:rsidR="001B4169" w:rsidRPr="008861D0">
        <w:t xml:space="preserve">could </w:t>
      </w:r>
      <w:r w:rsidRPr="008861D0">
        <w:t xml:space="preserve">effectively understand their risk exposure and the options available to them. </w:t>
      </w:r>
    </w:p>
    <w:p w14:paraId="597B78F8" w14:textId="4B1CBB78" w:rsidR="001C2197" w:rsidRPr="008861D0" w:rsidRDefault="001C2197" w:rsidP="00575629">
      <w:pPr>
        <w:pStyle w:val="Quote"/>
        <w:spacing w:line="260" w:lineRule="atLeast"/>
      </w:pPr>
      <w:r w:rsidRPr="008861D0">
        <w:t xml:space="preserve">Insurance (financial risk transfer) should only ever be one component of a balanced approach to managing natural hazard risk. Careful attention also needs to be paid to the other choices across avoidance (land use planning) and control (engineering solutions), and acceptance (post-event response). Insurance can play a useful part in enabling faster recovery in the case of rare, high consequence events with community-wide impacts and losses. – National </w:t>
      </w:r>
      <w:r w:rsidR="007753FD" w:rsidRPr="008861D0">
        <w:t>r</w:t>
      </w:r>
      <w:r w:rsidRPr="008861D0">
        <w:t xml:space="preserve">esearch </w:t>
      </w:r>
      <w:r w:rsidR="007753FD" w:rsidRPr="008861D0">
        <w:t>o</w:t>
      </w:r>
      <w:r w:rsidRPr="008861D0">
        <w:t xml:space="preserve">rganisation </w:t>
      </w:r>
    </w:p>
    <w:p w14:paraId="70DC9C3B" w14:textId="77777777" w:rsidR="001C2197" w:rsidRPr="008861D0" w:rsidRDefault="001C2197" w:rsidP="00D10627">
      <w:pPr>
        <w:pStyle w:val="Heading4"/>
        <w:spacing w:after="240"/>
      </w:pPr>
      <w:r w:rsidRPr="008861D0">
        <w:t xml:space="preserve">Role of Government in supporting flood insurance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E31A1" w:rsidRPr="008861D0" w14:paraId="02E8CC0D" w14:textId="77777777" w:rsidTr="00CB3E3F">
        <w:tc>
          <w:tcPr>
            <w:tcW w:w="0" w:type="auto"/>
            <w:shd w:val="clear" w:color="auto" w:fill="D2DDE2"/>
          </w:tcPr>
          <w:p w14:paraId="792D4F72" w14:textId="77777777" w:rsidR="002E31A1" w:rsidRPr="008861D0" w:rsidRDefault="002E31A1" w:rsidP="00575629">
            <w:pPr>
              <w:pStyle w:val="Boxtext"/>
              <w:spacing w:before="180"/>
              <w:jc w:val="left"/>
            </w:pPr>
            <w:r w:rsidRPr="008861D0">
              <w:rPr>
                <w:b/>
                <w:bCs/>
              </w:rPr>
              <w:t>Question 45:</w:t>
            </w:r>
            <w:r w:rsidRPr="008861D0">
              <w:t xml:space="preserve"> Should the Government have a role in supporting flood insurance as climate change risks cause private insurance retreat?</w:t>
            </w:r>
          </w:p>
          <w:p w14:paraId="1A246FFC" w14:textId="45C9AB80" w:rsidR="002E31A1" w:rsidRPr="008861D0" w:rsidRDefault="002E31A1" w:rsidP="00947835">
            <w:pPr>
              <w:pStyle w:val="Boxtext"/>
              <w:numPr>
                <w:ilvl w:val="0"/>
                <w:numId w:val="52"/>
              </w:numPr>
              <w:spacing w:before="0" w:after="180"/>
              <w:ind w:left="681" w:hanging="397"/>
              <w:jc w:val="left"/>
            </w:pPr>
            <w:r w:rsidRPr="008861D0">
              <w:t>Does your answer to the above question depend on the circumstances? (For example, who the owner is (</w:t>
            </w:r>
            <w:proofErr w:type="spellStart"/>
            <w:r w:rsidRPr="008861D0">
              <w:t>eg</w:t>
            </w:r>
            <w:proofErr w:type="spellEnd"/>
            <w:r w:rsidRPr="008861D0">
              <w:t>, low income), the nature and characteristics of the asset (</w:t>
            </w:r>
            <w:proofErr w:type="spellStart"/>
            <w:r w:rsidRPr="008861D0">
              <w:t>eg</w:t>
            </w:r>
            <w:proofErr w:type="spellEnd"/>
            <w:r w:rsidRPr="008861D0">
              <w:t>, residential or commercial property, contents and vehicles), what other risk management options are available and their cost/benefit, and where the asset is located?) Please explain your answer.</w:t>
            </w:r>
          </w:p>
        </w:tc>
      </w:tr>
    </w:tbl>
    <w:p w14:paraId="2B82FFD2" w14:textId="0365F6FB" w:rsidR="001C2197" w:rsidRPr="008861D0" w:rsidRDefault="001C2197" w:rsidP="002E31A1">
      <w:pPr>
        <w:pStyle w:val="BodyText"/>
        <w:spacing w:before="240"/>
      </w:pPr>
      <w:r w:rsidRPr="008861D0">
        <w:t xml:space="preserve">Many submitted that current private insurance schemes </w:t>
      </w:r>
      <w:r w:rsidR="00470BA9" w:rsidRPr="008861D0">
        <w:t>were</w:t>
      </w:r>
      <w:r w:rsidRPr="008861D0">
        <w:t xml:space="preserve"> adequate. Most submitters agreed that central government should have a very limited role in supporting flood insurance or saw that </w:t>
      </w:r>
      <w:r w:rsidR="00302B24" w:rsidRPr="008861D0">
        <w:t xml:space="preserve">the </w:t>
      </w:r>
      <w:r w:rsidRPr="008861D0">
        <w:t>Government</w:t>
      </w:r>
      <w:r w:rsidR="004F7122" w:rsidRPr="008861D0">
        <w:t>’</w:t>
      </w:r>
      <w:r w:rsidRPr="008861D0">
        <w:t xml:space="preserve">s role should be a short-term measure. Further, some submitters noted that provision of insurance should be timebound. These submitters said that it should only </w:t>
      </w:r>
      <w:r w:rsidR="00AA4D87" w:rsidRPr="008861D0">
        <w:t xml:space="preserve">be </w:t>
      </w:r>
      <w:r w:rsidRPr="008861D0">
        <w:t xml:space="preserve">offered to those who purchased property before a scheme was implemented or offered to people while adaptation plans </w:t>
      </w:r>
      <w:r w:rsidR="00AA4D87" w:rsidRPr="008861D0">
        <w:t xml:space="preserve">were </w:t>
      </w:r>
      <w:r w:rsidRPr="008861D0">
        <w:t xml:space="preserve">being developed. </w:t>
      </w:r>
    </w:p>
    <w:p w14:paraId="5B9CF713" w14:textId="23E77EA4" w:rsidR="001C2197" w:rsidRPr="008861D0" w:rsidRDefault="001C2197" w:rsidP="002E31A1">
      <w:pPr>
        <w:pStyle w:val="BodyText"/>
      </w:pPr>
      <w:r w:rsidRPr="008861D0">
        <w:t>Most submitters explained that providing insurance incentivises inaction. Many felt that subsidies or support for retreat and other related actions would be a better use of funding as this would reduce continued investment in temporary fixes. Some submitters noted that avoiding moral hazard should be a key consideration when deciding who to provide insurance to and how.</w:t>
      </w:r>
      <w:r w:rsidR="00CE43B1" w:rsidRPr="008861D0">
        <w:t xml:space="preserve"> </w:t>
      </w:r>
    </w:p>
    <w:p w14:paraId="2FBF814D" w14:textId="77777777" w:rsidR="001C2197" w:rsidRPr="008861D0" w:rsidRDefault="001C2197" w:rsidP="002E31A1">
      <w:pPr>
        <w:pStyle w:val="Quote"/>
      </w:pPr>
      <w:r w:rsidRPr="008861D0">
        <w:t xml:space="preserve">[…] when private insurance becomes unavailable, it does not make sense for the Government to step in to become an insurer of an uninsurable risk. Therefore, Auckland Council recommends support is offered through risk reduction and managed retreat. A compensation scheme is needed for property owners who were unaware of the risk to their homes at time of purchase. – Local government </w:t>
      </w:r>
    </w:p>
    <w:p w14:paraId="60D021F1" w14:textId="6A441997" w:rsidR="001C2197" w:rsidRPr="008861D0" w:rsidRDefault="001C2197" w:rsidP="002E31A1">
      <w:pPr>
        <w:pStyle w:val="BodyText"/>
      </w:pPr>
      <w:r w:rsidRPr="008861D0">
        <w:lastRenderedPageBreak/>
        <w:t xml:space="preserve">Some submitters noted that low-income families and communities would require additional support to ensure they </w:t>
      </w:r>
      <w:r w:rsidR="002E68A8" w:rsidRPr="008861D0">
        <w:t xml:space="preserve">could </w:t>
      </w:r>
      <w:r w:rsidRPr="008861D0">
        <w:t xml:space="preserve">adapt to increasing levels of risk while considering long-term retreat measures. Additionally, a few submitters noted that places of significance for iwi and </w:t>
      </w:r>
      <w:proofErr w:type="spellStart"/>
      <w:r w:rsidRPr="008861D0">
        <w:t>hapū</w:t>
      </w:r>
      <w:proofErr w:type="spellEnd"/>
      <w:r w:rsidRPr="008861D0">
        <w:t xml:space="preserve"> </w:t>
      </w:r>
      <w:r w:rsidR="00C177B1" w:rsidRPr="008861D0">
        <w:t xml:space="preserve">were </w:t>
      </w:r>
      <w:r w:rsidRPr="008861D0">
        <w:t xml:space="preserve">often at risk and </w:t>
      </w:r>
      <w:r w:rsidR="00C177B1" w:rsidRPr="008861D0">
        <w:t xml:space="preserve">were </w:t>
      </w:r>
      <w:r w:rsidRPr="008861D0">
        <w:t xml:space="preserve">becoming increasingly unaffordable to protect and manage due to increases in insurance pricing. </w:t>
      </w:r>
    </w:p>
    <w:p w14:paraId="2BB2F285" w14:textId="6AC07385" w:rsidR="001C2197" w:rsidRPr="008861D0" w:rsidRDefault="001C2197" w:rsidP="002E31A1">
      <w:pPr>
        <w:pStyle w:val="BodyText"/>
      </w:pPr>
      <w:r w:rsidRPr="008861D0">
        <w:t xml:space="preserve">These submitters suggested providing additional support for such places, including insurance. Some submitters explained that </w:t>
      </w:r>
      <w:r w:rsidR="00632292" w:rsidRPr="008861D0">
        <w:t xml:space="preserve">the </w:t>
      </w:r>
      <w:r w:rsidRPr="008861D0">
        <w:t>Government and insurers should work together to ensure equitable outcomes for those who face</w:t>
      </w:r>
      <w:r w:rsidR="00632292" w:rsidRPr="008861D0">
        <w:t>d</w:t>
      </w:r>
      <w:r w:rsidRPr="008861D0">
        <w:t xml:space="preserve"> risk at no fault of their own (</w:t>
      </w:r>
      <w:proofErr w:type="spellStart"/>
      <w:r w:rsidRPr="008861D0">
        <w:t>ie</w:t>
      </w:r>
      <w:proofErr w:type="spellEnd"/>
      <w:r w:rsidR="00632292" w:rsidRPr="008861D0">
        <w:t>,</w:t>
      </w:r>
      <w:r w:rsidRPr="008861D0">
        <w:t xml:space="preserve"> who have owned the land for a long time). </w:t>
      </w:r>
    </w:p>
    <w:p w14:paraId="0B0E953D" w14:textId="2C4F1E78" w:rsidR="001C2197" w:rsidRPr="008861D0" w:rsidRDefault="001C2197" w:rsidP="002E31A1">
      <w:pPr>
        <w:pStyle w:val="BodyText"/>
        <w:rPr>
          <w:spacing w:val="-2"/>
        </w:rPr>
      </w:pPr>
      <w:r w:rsidRPr="008861D0">
        <w:rPr>
          <w:spacing w:val="-2"/>
        </w:rPr>
        <w:t xml:space="preserve">Some submitters noted that it would be important that government insurance schemes </w:t>
      </w:r>
      <w:r w:rsidR="0033695A" w:rsidRPr="008861D0">
        <w:rPr>
          <w:spacing w:val="-2"/>
        </w:rPr>
        <w:t>did</w:t>
      </w:r>
      <w:r w:rsidRPr="008861D0">
        <w:rPr>
          <w:spacing w:val="-2"/>
        </w:rPr>
        <w:t xml:space="preserve"> not mask risk by insuring developments and property that the private market </w:t>
      </w:r>
      <w:r w:rsidR="0033695A" w:rsidRPr="008861D0">
        <w:rPr>
          <w:spacing w:val="-2"/>
        </w:rPr>
        <w:t xml:space="preserve">saw </w:t>
      </w:r>
      <w:r w:rsidRPr="008861D0">
        <w:rPr>
          <w:spacing w:val="-2"/>
        </w:rPr>
        <w:t xml:space="preserve">as uninsurable. </w:t>
      </w:r>
    </w:p>
    <w:p w14:paraId="497FEC1F" w14:textId="2F380928" w:rsidR="001C2197" w:rsidRPr="008861D0" w:rsidRDefault="001C2197" w:rsidP="002E31A1">
      <w:pPr>
        <w:pStyle w:val="Quote"/>
      </w:pPr>
      <w:r w:rsidRPr="008861D0">
        <w:t>By pricing risks, insurance also gives households, businesses and governments an incentive to reduce these risks. However, government intervention in insurance markets may mean</w:t>
      </w:r>
      <w:r w:rsidR="00AF635F">
        <w:t xml:space="preserve"> </w:t>
      </w:r>
      <w:r w:rsidRPr="008861D0">
        <w:t>that insurance premiums do not appropriately reflect the underlying level of risk. –</w:t>
      </w:r>
      <w:r w:rsidR="00704FB6" w:rsidRPr="008861D0">
        <w:t> </w:t>
      </w:r>
      <w:r w:rsidRPr="008861D0">
        <w:t>Industry body</w:t>
      </w:r>
    </w:p>
    <w:p w14:paraId="4B924C7C" w14:textId="7DBC0719" w:rsidR="001C2197" w:rsidRPr="008861D0" w:rsidRDefault="001C2197" w:rsidP="00704FB6">
      <w:pPr>
        <w:pStyle w:val="Heading4"/>
        <w:spacing w:after="240"/>
      </w:pPr>
      <w:r w:rsidRPr="008861D0">
        <w:t xml:space="preserve">Direct or indirect </w:t>
      </w:r>
      <w:r w:rsidR="000F2A53" w:rsidRPr="008861D0">
        <w:t>g</w:t>
      </w:r>
      <w:r w:rsidRPr="008861D0">
        <w:t>overnment support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83BEF" w:rsidRPr="008861D0" w14:paraId="73AFC579" w14:textId="77777777" w:rsidTr="00CB3E3F">
        <w:tc>
          <w:tcPr>
            <w:tcW w:w="0" w:type="auto"/>
            <w:shd w:val="clear" w:color="auto" w:fill="D2DDE2"/>
          </w:tcPr>
          <w:p w14:paraId="01D8C2A4" w14:textId="6EBD294A" w:rsidR="00683BEF" w:rsidRPr="008861D0" w:rsidRDefault="00683BEF" w:rsidP="00247468">
            <w:pPr>
              <w:pStyle w:val="Boxtext"/>
              <w:spacing w:before="180" w:after="180"/>
              <w:jc w:val="left"/>
            </w:pPr>
            <w:r w:rsidRPr="008861D0">
              <w:rPr>
                <w:b/>
                <w:bCs/>
              </w:rPr>
              <w:t>Question 46:</w:t>
            </w:r>
            <w:r w:rsidRPr="008861D0">
              <w:t xml:space="preserve"> If you think the Government should have a role in supporting flood insurance as climate change risks cause private insurance retreat, how do you envision the Government</w:t>
            </w:r>
            <w:r w:rsidR="004F7122" w:rsidRPr="008861D0">
              <w:t>’</w:t>
            </w:r>
            <w:r w:rsidRPr="008861D0">
              <w:t>s role, and how is this best achieved (</w:t>
            </w:r>
            <w:proofErr w:type="spellStart"/>
            <w:r w:rsidRPr="008861D0">
              <w:t>eg</w:t>
            </w:r>
            <w:proofErr w:type="spellEnd"/>
            <w:r w:rsidRPr="008861D0">
              <w:t>, direct support and/or indirect support such as reducing underlying flood risk)?</w:t>
            </w:r>
          </w:p>
        </w:tc>
      </w:tr>
    </w:tbl>
    <w:p w14:paraId="2B7D1CEC" w14:textId="6DD212EB" w:rsidR="001C2197" w:rsidRPr="008861D0" w:rsidRDefault="001C2197" w:rsidP="00683BEF">
      <w:pPr>
        <w:pStyle w:val="BodyText"/>
        <w:spacing w:before="240"/>
      </w:pPr>
      <w:r w:rsidRPr="008861D0">
        <w:t xml:space="preserve">Many submitters strongly opposed government support for flood insurance. Rather than short-term insurance measures, submitters </w:t>
      </w:r>
      <w:r w:rsidR="00886D5C" w:rsidRPr="008861D0">
        <w:t>said</w:t>
      </w:r>
      <w:r w:rsidRPr="008861D0">
        <w:t xml:space="preserve"> </w:t>
      </w:r>
      <w:r w:rsidR="00592739" w:rsidRPr="008861D0">
        <w:t xml:space="preserve">the </w:t>
      </w:r>
      <w:r w:rsidRPr="008861D0">
        <w:t>Government should focus on long-term actions that would support communities, including creation of individual adaptation plans.</w:t>
      </w:r>
    </w:p>
    <w:p w14:paraId="79CB6226" w14:textId="77777777" w:rsidR="001C2197" w:rsidRPr="008861D0" w:rsidRDefault="001C2197" w:rsidP="00683BEF">
      <w:pPr>
        <w:pStyle w:val="Quote"/>
      </w:pPr>
      <w:r w:rsidRPr="008861D0">
        <w:t xml:space="preserve">Ultimately, indirect support to implement measures that seek to reduce the underlying flood risk will only provide finite protection. Therefore, government support needs to be directed towards the implementation of adaptation plans, which will include transitional measures to mitigate intolerable risks, as well as longer term responses that are more sustainable. – Local government </w:t>
      </w:r>
    </w:p>
    <w:p w14:paraId="0A813289" w14:textId="044B6F4A" w:rsidR="001C2197" w:rsidRPr="008861D0" w:rsidRDefault="001C2197" w:rsidP="00683BEF">
      <w:pPr>
        <w:pStyle w:val="BodyText"/>
      </w:pPr>
      <w:r w:rsidRPr="008861D0">
        <w:t xml:space="preserve">Some submitters reflected on the American Flood Protection Scheme; explaining that the scheme incentivised rebuilding over retreat, in turn multiplying the costs related to flood recovery. These submitters noted that the New Zealand Government should learn from this and ensure short-term recovery </w:t>
      </w:r>
      <w:r w:rsidR="00A87ED7" w:rsidRPr="008861D0">
        <w:t xml:space="preserve">was </w:t>
      </w:r>
      <w:r w:rsidRPr="008861D0">
        <w:t xml:space="preserve">not prioritised over long-term resilience. </w:t>
      </w:r>
    </w:p>
    <w:p w14:paraId="197C6672" w14:textId="35E536AC" w:rsidR="001C2197" w:rsidRPr="008861D0" w:rsidRDefault="001C2197" w:rsidP="00683BEF">
      <w:pPr>
        <w:pStyle w:val="BodyText"/>
      </w:pPr>
      <w:r w:rsidRPr="008861D0">
        <w:t>Some submitters noted that cost</w:t>
      </w:r>
      <w:r w:rsidR="00D86C4F" w:rsidRPr="008861D0">
        <w:t>-</w:t>
      </w:r>
      <w:r w:rsidRPr="008861D0">
        <w:t xml:space="preserve">benefit analyses </w:t>
      </w:r>
      <w:r w:rsidR="007B3759" w:rsidRPr="008861D0">
        <w:t xml:space="preserve">focused on the long term would </w:t>
      </w:r>
      <w:r w:rsidRPr="008861D0">
        <w:t>be important when assessing how communities plan</w:t>
      </w:r>
      <w:r w:rsidR="00335A35" w:rsidRPr="008861D0">
        <w:t>ned</w:t>
      </w:r>
      <w:r w:rsidRPr="008861D0">
        <w:t xml:space="preserve"> and retreat</w:t>
      </w:r>
      <w:r w:rsidR="00335A35" w:rsidRPr="008861D0">
        <w:t>ed</w:t>
      </w:r>
      <w:r w:rsidRPr="008861D0">
        <w:t xml:space="preserve"> in the future. A few submitters noted the importance of </w:t>
      </w:r>
      <w:r w:rsidR="00ED54A8" w:rsidRPr="008861D0">
        <w:t xml:space="preserve">the </w:t>
      </w:r>
      <w:r w:rsidRPr="008861D0">
        <w:t>Government</w:t>
      </w:r>
      <w:r w:rsidR="004F7122" w:rsidRPr="008861D0">
        <w:t>’</w:t>
      </w:r>
      <w:r w:rsidRPr="008861D0">
        <w:t xml:space="preserve">s role in urban planning, especially in limiting developments within at-risk areas. A few submitters also suggested that </w:t>
      </w:r>
      <w:r w:rsidR="00ED54A8" w:rsidRPr="008861D0">
        <w:t xml:space="preserve">the </w:t>
      </w:r>
      <w:r w:rsidRPr="008861D0">
        <w:t xml:space="preserve">Government could help to incentivise developers, </w:t>
      </w:r>
      <w:proofErr w:type="gramStart"/>
      <w:r w:rsidRPr="008861D0">
        <w:t>bankers</w:t>
      </w:r>
      <w:proofErr w:type="gramEnd"/>
      <w:r w:rsidRPr="008861D0">
        <w:t xml:space="preserve"> and insurance providers to reduce risk and take action before disaster occurs. </w:t>
      </w:r>
    </w:p>
    <w:p w14:paraId="5472F17D" w14:textId="77777777" w:rsidR="001C2197" w:rsidRPr="008861D0" w:rsidRDefault="001C2197" w:rsidP="00683BEF">
      <w:pPr>
        <w:pStyle w:val="Heading4"/>
        <w:spacing w:after="240"/>
      </w:pPr>
      <w:r w:rsidRPr="008861D0">
        <w:t>Government support for flood insurance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53A7F" w:rsidRPr="008861D0" w14:paraId="68E94FA2" w14:textId="77777777" w:rsidTr="00CB3E3F">
        <w:tc>
          <w:tcPr>
            <w:tcW w:w="0" w:type="auto"/>
            <w:shd w:val="clear" w:color="auto" w:fill="D2DDE2"/>
          </w:tcPr>
          <w:p w14:paraId="121E57DF" w14:textId="77777777" w:rsidR="00553A7F" w:rsidRPr="008861D0" w:rsidRDefault="00553A7F" w:rsidP="00247468">
            <w:pPr>
              <w:pStyle w:val="Boxtext"/>
              <w:spacing w:before="180"/>
              <w:jc w:val="left"/>
            </w:pPr>
            <w:r w:rsidRPr="008861D0">
              <w:rPr>
                <w:b/>
                <w:bCs/>
              </w:rPr>
              <w:t>Question 47:</w:t>
            </w:r>
            <w:r w:rsidRPr="008861D0">
              <w:t xml:space="preserve"> If the Government were to directly support flood insurance: </w:t>
            </w:r>
          </w:p>
          <w:p w14:paraId="311DB5D1" w14:textId="218388CF" w:rsidR="00553A7F" w:rsidRPr="008861D0" w:rsidRDefault="00553A7F" w:rsidP="00947835">
            <w:pPr>
              <w:pStyle w:val="Boxtext"/>
              <w:numPr>
                <w:ilvl w:val="0"/>
                <w:numId w:val="53"/>
              </w:numPr>
              <w:spacing w:before="0"/>
              <w:ind w:left="681" w:hanging="397"/>
              <w:jc w:val="left"/>
            </w:pPr>
            <w:r w:rsidRPr="008861D0">
              <w:lastRenderedPageBreak/>
              <w:t xml:space="preserve">What is the best way to provide this direct support? </w:t>
            </w:r>
          </w:p>
          <w:p w14:paraId="5BD4E86B" w14:textId="07356DA6" w:rsidR="00553A7F" w:rsidRPr="008861D0" w:rsidRDefault="00553A7F" w:rsidP="00947835">
            <w:pPr>
              <w:pStyle w:val="Boxtext"/>
              <w:numPr>
                <w:ilvl w:val="0"/>
                <w:numId w:val="53"/>
              </w:numPr>
              <w:spacing w:before="0"/>
              <w:ind w:left="681" w:hanging="397"/>
              <w:jc w:val="left"/>
            </w:pPr>
            <w:r w:rsidRPr="008861D0">
              <w:t>Should the Government</w:t>
            </w:r>
            <w:r w:rsidR="004F7122" w:rsidRPr="008861D0">
              <w:t>’</w:t>
            </w:r>
            <w:r w:rsidRPr="008861D0">
              <w:t xml:space="preserve">s focus be to support availability or affordability of insurance, or both? </w:t>
            </w:r>
          </w:p>
          <w:p w14:paraId="11E53461" w14:textId="1A58BBE2" w:rsidR="00553A7F" w:rsidRPr="008861D0" w:rsidRDefault="00553A7F" w:rsidP="00947835">
            <w:pPr>
              <w:pStyle w:val="Boxtext"/>
              <w:numPr>
                <w:ilvl w:val="0"/>
                <w:numId w:val="53"/>
              </w:numPr>
              <w:spacing w:before="0"/>
              <w:ind w:left="681" w:hanging="397"/>
              <w:jc w:val="left"/>
            </w:pPr>
            <w:r w:rsidRPr="008861D0">
              <w:t xml:space="preserve">How should the costs of that support be funded, and by whom? </w:t>
            </w:r>
          </w:p>
          <w:p w14:paraId="2117291C" w14:textId="5F89F868" w:rsidR="00553A7F" w:rsidRPr="008861D0" w:rsidRDefault="00553A7F" w:rsidP="00947835">
            <w:pPr>
              <w:pStyle w:val="Boxtext"/>
              <w:numPr>
                <w:ilvl w:val="0"/>
                <w:numId w:val="53"/>
              </w:numPr>
              <w:spacing w:before="0"/>
              <w:ind w:left="681" w:hanging="397"/>
              <w:jc w:val="left"/>
            </w:pPr>
            <w:r w:rsidRPr="008861D0">
              <w:t xml:space="preserve">What are the benefits and downsides of this approach? </w:t>
            </w:r>
          </w:p>
          <w:p w14:paraId="1090CFAC" w14:textId="186E21DB" w:rsidR="00553A7F" w:rsidRPr="008861D0" w:rsidRDefault="00553A7F" w:rsidP="00947835">
            <w:pPr>
              <w:pStyle w:val="Boxtext"/>
              <w:numPr>
                <w:ilvl w:val="0"/>
                <w:numId w:val="53"/>
              </w:numPr>
              <w:spacing w:before="0"/>
              <w:ind w:left="681" w:hanging="397"/>
              <w:jc w:val="left"/>
            </w:pPr>
            <w:r w:rsidRPr="008861D0">
              <w:t xml:space="preserve">Should this support be temporary or permanent? </w:t>
            </w:r>
          </w:p>
          <w:p w14:paraId="1E7BAB50" w14:textId="6D5DDE00" w:rsidR="00553A7F" w:rsidRPr="008861D0" w:rsidRDefault="00553A7F" w:rsidP="00947835">
            <w:pPr>
              <w:pStyle w:val="Boxtext"/>
              <w:numPr>
                <w:ilvl w:val="0"/>
                <w:numId w:val="53"/>
              </w:numPr>
              <w:spacing w:before="0"/>
              <w:ind w:left="681" w:hanging="397"/>
              <w:jc w:val="left"/>
            </w:pPr>
            <w:r w:rsidRPr="008861D0">
              <w:t>If temporary, what additional measures, if any, do you think would be needed to eventually withdraw this support (</w:t>
            </w:r>
            <w:proofErr w:type="spellStart"/>
            <w:r w:rsidRPr="008861D0">
              <w:t>eg</w:t>
            </w:r>
            <w:proofErr w:type="spellEnd"/>
            <w:r w:rsidRPr="008861D0">
              <w:t xml:space="preserve">, undertaking wider flood-protection work)? </w:t>
            </w:r>
          </w:p>
          <w:p w14:paraId="0967EDE3" w14:textId="2C270FFB" w:rsidR="00553A7F" w:rsidRPr="008861D0" w:rsidRDefault="00553A7F" w:rsidP="00947835">
            <w:pPr>
              <w:pStyle w:val="Boxtext"/>
              <w:numPr>
                <w:ilvl w:val="0"/>
                <w:numId w:val="53"/>
              </w:numPr>
              <w:spacing w:before="0"/>
              <w:ind w:left="681" w:hanging="397"/>
              <w:jc w:val="left"/>
            </w:pPr>
            <w:r w:rsidRPr="008861D0">
              <w:t xml:space="preserve">What would the risks or benefits be of also including non-residential property, such as commercial property? </w:t>
            </w:r>
          </w:p>
          <w:p w14:paraId="50FBDA0F" w14:textId="1C0DCAEB" w:rsidR="00553A7F" w:rsidRPr="008861D0" w:rsidRDefault="00553A7F" w:rsidP="00947835">
            <w:pPr>
              <w:pStyle w:val="Boxtext"/>
              <w:numPr>
                <w:ilvl w:val="0"/>
                <w:numId w:val="53"/>
              </w:numPr>
              <w:spacing w:before="0" w:after="180"/>
              <w:ind w:left="681" w:hanging="397"/>
              <w:jc w:val="left"/>
            </w:pPr>
            <w:r w:rsidRPr="008861D0">
              <w:t>What design features or complementary policies are needed so any flood insurance intervention retains incentives for sound flood-risk management (</w:t>
            </w:r>
            <w:proofErr w:type="spellStart"/>
            <w:r w:rsidRPr="008861D0">
              <w:t>eg</w:t>
            </w:r>
            <w:proofErr w:type="spellEnd"/>
            <w:r w:rsidRPr="008861D0">
              <w:t>, discouraging development in high-risk locations)?</w:t>
            </w:r>
          </w:p>
        </w:tc>
      </w:tr>
    </w:tbl>
    <w:p w14:paraId="714C4788" w14:textId="77777777" w:rsidR="001C2197" w:rsidRPr="008861D0" w:rsidRDefault="001C2197" w:rsidP="00954E65">
      <w:pPr>
        <w:pStyle w:val="Heading5"/>
        <w:spacing w:before="360"/>
        <w:rPr>
          <w:b/>
        </w:rPr>
      </w:pPr>
      <w:r w:rsidRPr="008861D0">
        <w:lastRenderedPageBreak/>
        <w:t>Direct support</w:t>
      </w:r>
    </w:p>
    <w:p w14:paraId="166111F0" w14:textId="2D4862B2" w:rsidR="001C2197" w:rsidRPr="008861D0" w:rsidRDefault="001C2197" w:rsidP="001C2197">
      <w:pPr>
        <w:pStyle w:val="BodyText"/>
      </w:pPr>
      <w:r w:rsidRPr="008861D0">
        <w:t>Most submitters emphasised the importance of any government support being equitable. For example, ensuring that household incomes be factored in, and offering greater support to low</w:t>
      </w:r>
      <w:r w:rsidR="00954E65" w:rsidRPr="008861D0">
        <w:noBreakHyphen/>
      </w:r>
      <w:r w:rsidRPr="008861D0">
        <w:t xml:space="preserve">income earners and households. A few submitters considered that </w:t>
      </w:r>
      <w:r w:rsidR="00992C04" w:rsidRPr="008861D0">
        <w:t>g</w:t>
      </w:r>
      <w:r w:rsidRPr="008861D0">
        <w:t xml:space="preserve">overnment support should be means tested and targeted to those who could not afford insurance in specific areas of concern. </w:t>
      </w:r>
    </w:p>
    <w:p w14:paraId="24F9DC76" w14:textId="17FDBA6F" w:rsidR="001C2197" w:rsidRPr="008861D0" w:rsidRDefault="001C2197" w:rsidP="00954E65">
      <w:pPr>
        <w:pStyle w:val="Quote"/>
      </w:pPr>
      <w:r w:rsidRPr="008861D0">
        <w:t xml:space="preserve">We absolutely need an in-depth process, with adequate timing, where </w:t>
      </w:r>
      <w:proofErr w:type="spellStart"/>
      <w:r w:rsidRPr="008861D0">
        <w:t>tangata</w:t>
      </w:r>
      <w:proofErr w:type="spellEnd"/>
      <w:r w:rsidRPr="008861D0">
        <w:t xml:space="preserve"> whenua are asked how direct support could work for Māori. – Local </w:t>
      </w:r>
      <w:r w:rsidR="0088235C" w:rsidRPr="008861D0">
        <w:t>g</w:t>
      </w:r>
      <w:r w:rsidRPr="008861D0">
        <w:t xml:space="preserve">overnment </w:t>
      </w:r>
    </w:p>
    <w:p w14:paraId="208B5E28" w14:textId="77777777" w:rsidR="001C2197" w:rsidRPr="008861D0" w:rsidRDefault="001C2197" w:rsidP="00954E65">
      <w:pPr>
        <w:pStyle w:val="Heading5"/>
        <w:rPr>
          <w:b/>
        </w:rPr>
      </w:pPr>
      <w:r w:rsidRPr="008861D0">
        <w:t>Support for availability or affordability</w:t>
      </w:r>
    </w:p>
    <w:p w14:paraId="1DA7DC5B" w14:textId="78093218" w:rsidR="001C2197" w:rsidRPr="008861D0" w:rsidRDefault="001C2197" w:rsidP="00954E65">
      <w:pPr>
        <w:pStyle w:val="BodyText"/>
      </w:pPr>
      <w:r w:rsidRPr="008861D0">
        <w:t>Most submitters considered that the Government</w:t>
      </w:r>
      <w:r w:rsidR="004F7122" w:rsidRPr="008861D0">
        <w:t>’</w:t>
      </w:r>
      <w:r w:rsidRPr="008861D0">
        <w:t xml:space="preserve">s focus should be to support both </w:t>
      </w:r>
      <w:r w:rsidR="00D73027" w:rsidRPr="008861D0">
        <w:t xml:space="preserve">the </w:t>
      </w:r>
      <w:r w:rsidRPr="008861D0">
        <w:t xml:space="preserve">affordability and availability of insurance. These submitters said that the availability and affordability of insurance was complex and linked, and that considering both together was essential to modify behaviours and investment. </w:t>
      </w:r>
    </w:p>
    <w:p w14:paraId="4BBD4EE6" w14:textId="05F86F4D" w:rsidR="001C2197" w:rsidRPr="008861D0" w:rsidRDefault="001C2197" w:rsidP="00954E65">
      <w:pPr>
        <w:pStyle w:val="Quote"/>
      </w:pPr>
      <w:r w:rsidRPr="008861D0">
        <w:t>The government focus should be on accelerating the planning and implementation of adaptation plans. If interventions are timely and effective then the need for government insurance is avoided. However, if government insurance assistance is required it should be</w:t>
      </w:r>
      <w:r w:rsidR="00622BFA" w:rsidRPr="008861D0">
        <w:t> </w:t>
      </w:r>
      <w:r w:rsidRPr="008861D0">
        <w:t>focused on both the availability and affordability of insurance as they are interlinked. –</w:t>
      </w:r>
      <w:r w:rsidR="00622BFA" w:rsidRPr="008861D0">
        <w:t> </w:t>
      </w:r>
      <w:r w:rsidRPr="008861D0">
        <w:t xml:space="preserve">Local government </w:t>
      </w:r>
    </w:p>
    <w:p w14:paraId="38889E1A" w14:textId="4B14DA94" w:rsidR="001C2197" w:rsidRPr="008861D0" w:rsidRDefault="001C2197" w:rsidP="001C2197">
      <w:pPr>
        <w:pStyle w:val="BodyText"/>
      </w:pPr>
      <w:r w:rsidRPr="008861D0">
        <w:t>Many submitters commented that the Government should focus on affordability of insurance. These submitters considered that the most affected areas tend</w:t>
      </w:r>
      <w:r w:rsidR="00362FD7" w:rsidRPr="008861D0">
        <w:t>ed</w:t>
      </w:r>
      <w:r w:rsidRPr="008861D0">
        <w:t xml:space="preserve"> to be low-income, and that central government should indicate how support </w:t>
      </w:r>
      <w:r w:rsidR="0079094D" w:rsidRPr="008861D0">
        <w:t xml:space="preserve">would </w:t>
      </w:r>
      <w:r w:rsidRPr="008861D0">
        <w:t xml:space="preserve">be provided in these areas. </w:t>
      </w:r>
    </w:p>
    <w:p w14:paraId="6C262F66" w14:textId="77777777" w:rsidR="001C2197" w:rsidRPr="008861D0" w:rsidRDefault="001C2197" w:rsidP="001C2197">
      <w:pPr>
        <w:pStyle w:val="BodyText"/>
      </w:pPr>
      <w:r w:rsidRPr="008861D0">
        <w:t xml:space="preserve">Many submitters considered that insurance availability was the most important and said that good decisions would lead to greater affordability. </w:t>
      </w:r>
    </w:p>
    <w:p w14:paraId="0FF541BC" w14:textId="77777777" w:rsidR="001C2197" w:rsidRPr="008861D0" w:rsidRDefault="001C2197" w:rsidP="00954E65">
      <w:pPr>
        <w:pStyle w:val="Heading5"/>
        <w:rPr>
          <w:b/>
        </w:rPr>
      </w:pPr>
      <w:r w:rsidRPr="008861D0">
        <w:t>How insurance support should be funded</w:t>
      </w:r>
    </w:p>
    <w:p w14:paraId="4EE78F81" w14:textId="77777777" w:rsidR="001C2197" w:rsidRPr="008861D0" w:rsidRDefault="001C2197" w:rsidP="00954E65">
      <w:pPr>
        <w:pStyle w:val="BodyText"/>
      </w:pPr>
      <w:r w:rsidRPr="008861D0">
        <w:t xml:space="preserve">Submitters held a range of views on how insurance should be funded and did not agree on a method. </w:t>
      </w:r>
    </w:p>
    <w:p w14:paraId="24792946" w14:textId="77777777" w:rsidR="001C2197" w:rsidRPr="008861D0" w:rsidRDefault="001C2197" w:rsidP="00954E65">
      <w:pPr>
        <w:pStyle w:val="BodyText"/>
      </w:pPr>
      <w:r w:rsidRPr="008861D0">
        <w:lastRenderedPageBreak/>
        <w:t xml:space="preserve">Most submitters considered that insurance should be funded out of existing taxes, rather than a targeted levy on property owners, or some other kind of government support. </w:t>
      </w:r>
    </w:p>
    <w:p w14:paraId="57311B00" w14:textId="77777777" w:rsidR="001C2197" w:rsidRPr="008861D0" w:rsidRDefault="001C2197" w:rsidP="00954E65">
      <w:pPr>
        <w:pStyle w:val="BodyText"/>
      </w:pPr>
      <w:r w:rsidRPr="008861D0">
        <w:t xml:space="preserve">Other suggestions included: </w:t>
      </w:r>
    </w:p>
    <w:p w14:paraId="11E5AE29" w14:textId="77777777" w:rsidR="001C2197" w:rsidRPr="008861D0" w:rsidRDefault="001C2197" w:rsidP="00954E65">
      <w:pPr>
        <w:pStyle w:val="Bullet"/>
      </w:pPr>
      <w:r w:rsidRPr="008861D0">
        <w:t>using the Emissions Trading Scheme to fund insurance</w:t>
      </w:r>
    </w:p>
    <w:p w14:paraId="33572899" w14:textId="00280C79" w:rsidR="001C2197" w:rsidRPr="008861D0" w:rsidRDefault="001C2197" w:rsidP="00954E65">
      <w:pPr>
        <w:pStyle w:val="Bullet"/>
      </w:pPr>
      <w:r w:rsidRPr="008861D0">
        <w:t xml:space="preserve">using a means-tested sliding scale </w:t>
      </w:r>
    </w:p>
    <w:p w14:paraId="31BD36EC" w14:textId="77777777" w:rsidR="001C2197" w:rsidRPr="008861D0" w:rsidRDefault="001C2197" w:rsidP="00954E65">
      <w:pPr>
        <w:pStyle w:val="Bullet"/>
      </w:pPr>
      <w:r w:rsidRPr="008861D0">
        <w:t>council restrictions on new developments</w:t>
      </w:r>
    </w:p>
    <w:p w14:paraId="42F0BE32" w14:textId="77777777" w:rsidR="001C2197" w:rsidRPr="008861D0" w:rsidRDefault="001C2197" w:rsidP="00954E65">
      <w:pPr>
        <w:pStyle w:val="Bullet"/>
      </w:pPr>
      <w:r w:rsidRPr="008861D0">
        <w:t xml:space="preserve">central government collaborating with insurers to underwrite flood insurance </w:t>
      </w:r>
    </w:p>
    <w:p w14:paraId="28BD626D" w14:textId="3998AE7D" w:rsidR="001C2197" w:rsidRPr="008861D0" w:rsidRDefault="001C2197" w:rsidP="00954E65">
      <w:pPr>
        <w:pStyle w:val="Bullet"/>
      </w:pPr>
      <w:r w:rsidRPr="008861D0">
        <w:t>central government, council, and insurer support for the cost of funding insurance in high</w:t>
      </w:r>
      <w:r w:rsidR="00954E65" w:rsidRPr="008861D0">
        <w:noBreakHyphen/>
      </w:r>
      <w:r w:rsidRPr="008861D0">
        <w:t xml:space="preserve">risk areas. </w:t>
      </w:r>
    </w:p>
    <w:p w14:paraId="0475B669" w14:textId="03C46491" w:rsidR="001C2197" w:rsidRPr="008861D0" w:rsidRDefault="001C2197" w:rsidP="00954E65">
      <w:pPr>
        <w:pStyle w:val="Heading5"/>
        <w:rPr>
          <w:b/>
        </w:rPr>
      </w:pPr>
      <w:r w:rsidRPr="008861D0">
        <w:t xml:space="preserve">Who </w:t>
      </w:r>
      <w:r w:rsidR="000F72D8" w:rsidRPr="008861D0">
        <w:t xml:space="preserve">should fund </w:t>
      </w:r>
      <w:r w:rsidRPr="008861D0">
        <w:t>insurance support</w:t>
      </w:r>
    </w:p>
    <w:p w14:paraId="32E38036" w14:textId="77777777" w:rsidR="001C2197" w:rsidRPr="008861D0" w:rsidRDefault="001C2197" w:rsidP="00622BFA">
      <w:pPr>
        <w:pStyle w:val="BodyText"/>
        <w:spacing w:before="100"/>
      </w:pPr>
      <w:r w:rsidRPr="008861D0">
        <w:t xml:space="preserve">Submitters held a range of views on who should fund insurance. Many submitters considered that asset owners should be responsible for funding their own insurance. </w:t>
      </w:r>
    </w:p>
    <w:p w14:paraId="5CBA5595" w14:textId="7646988D" w:rsidR="001C2197" w:rsidRPr="008861D0" w:rsidRDefault="001C2197" w:rsidP="00954E65">
      <w:pPr>
        <w:pStyle w:val="Quote"/>
      </w:pPr>
      <w:r w:rsidRPr="008861D0">
        <w:t xml:space="preserve">Asset owners need to take some responsibility, however low socio-economic groups are more likely to be represented and will need assistance. – Local </w:t>
      </w:r>
      <w:r w:rsidR="00AF4124" w:rsidRPr="008861D0">
        <w:t>g</w:t>
      </w:r>
      <w:r w:rsidRPr="008861D0">
        <w:t>overnment</w:t>
      </w:r>
    </w:p>
    <w:p w14:paraId="73721748" w14:textId="38683C00" w:rsidR="001C2197" w:rsidRPr="008861D0" w:rsidRDefault="001C2197" w:rsidP="00E01951">
      <w:pPr>
        <w:pStyle w:val="BodyText"/>
        <w:spacing w:after="100"/>
      </w:pPr>
      <w:r w:rsidRPr="008861D0">
        <w:t>Many submitters also noted that central government play</w:t>
      </w:r>
      <w:r w:rsidR="00AF4124" w:rsidRPr="008861D0">
        <w:t>ed</w:t>
      </w:r>
      <w:r w:rsidRPr="008861D0">
        <w:t xml:space="preserve"> a role in ensuring there </w:t>
      </w:r>
      <w:r w:rsidR="00AF4124" w:rsidRPr="008861D0">
        <w:t>was</w:t>
      </w:r>
      <w:r w:rsidRPr="008861D0">
        <w:t xml:space="preserve"> safe social housing being built in appropriate places, which </w:t>
      </w:r>
      <w:r w:rsidR="0006111B" w:rsidRPr="008861D0">
        <w:t xml:space="preserve">was </w:t>
      </w:r>
      <w:r w:rsidRPr="008861D0">
        <w:t xml:space="preserve">funded by taxpayers. A few submitters noted that </w:t>
      </w:r>
      <w:r w:rsidR="005A6E22" w:rsidRPr="008861D0">
        <w:t>the G</w:t>
      </w:r>
      <w:r w:rsidRPr="008861D0">
        <w:t xml:space="preserve">overnment should support owners who have held property in unsafe places for a long time, as it would be unfair to allow an insurance retreat in these circumstances. </w:t>
      </w:r>
    </w:p>
    <w:p w14:paraId="7AF42368" w14:textId="77777777" w:rsidR="001C2197" w:rsidRPr="008861D0" w:rsidRDefault="001C2197" w:rsidP="00E01951">
      <w:pPr>
        <w:pStyle w:val="BodyText"/>
        <w:spacing w:after="100"/>
      </w:pPr>
      <w:r w:rsidRPr="008861D0">
        <w:t xml:space="preserve">Some submitters considered that the individuals and industries that have benefited most from high-emissions activities should have a role to play in insurance. </w:t>
      </w:r>
    </w:p>
    <w:p w14:paraId="02FF4F89" w14:textId="77777777" w:rsidR="001C2197" w:rsidRPr="008861D0" w:rsidRDefault="001C2197" w:rsidP="00954E65">
      <w:pPr>
        <w:pStyle w:val="Heading5"/>
        <w:rPr>
          <w:b/>
        </w:rPr>
      </w:pPr>
      <w:r w:rsidRPr="008861D0">
        <w:t>Benefits and downsides of direct support</w:t>
      </w:r>
    </w:p>
    <w:p w14:paraId="179AECE6" w14:textId="5492A6D9" w:rsidR="001C2197" w:rsidRPr="008861D0" w:rsidRDefault="001C2197" w:rsidP="00622BFA">
      <w:pPr>
        <w:pStyle w:val="BodyText"/>
        <w:spacing w:before="100" w:after="100"/>
      </w:pPr>
      <w:r w:rsidRPr="008861D0">
        <w:t>Most submitters commented on the benefits of direct support to communities in low socio</w:t>
      </w:r>
      <w:r w:rsidR="00EE316A" w:rsidRPr="008861D0">
        <w:t>-</w:t>
      </w:r>
      <w:r w:rsidRPr="008861D0">
        <w:t xml:space="preserve">economic areas and communities in areas prone to flooding. Submitters considered that direct support would ensure the wealth gap </w:t>
      </w:r>
      <w:r w:rsidR="00156566" w:rsidRPr="008861D0">
        <w:t xml:space="preserve">did </w:t>
      </w:r>
      <w:r w:rsidRPr="008861D0">
        <w:t xml:space="preserve">not increase. </w:t>
      </w:r>
    </w:p>
    <w:p w14:paraId="2D7EFAE4" w14:textId="2F975575" w:rsidR="001C2197" w:rsidRPr="008861D0" w:rsidRDefault="001C2197" w:rsidP="00E01951">
      <w:pPr>
        <w:pStyle w:val="BodyText"/>
        <w:spacing w:before="100" w:after="100"/>
      </w:pPr>
      <w:r w:rsidRPr="008861D0">
        <w:t xml:space="preserve">The main downside of direct support noted by submitters was </w:t>
      </w:r>
      <w:r w:rsidR="004F7122" w:rsidRPr="008861D0">
        <w:t>‘</w:t>
      </w:r>
      <w:r w:rsidRPr="008861D0">
        <w:t>freeloading</w:t>
      </w:r>
      <w:r w:rsidR="004F7122" w:rsidRPr="008861D0">
        <w:t>’</w:t>
      </w:r>
      <w:r w:rsidRPr="008861D0">
        <w:t xml:space="preserve"> or gaming the system. Many submitters noted the importance of ensuring that people </w:t>
      </w:r>
      <w:r w:rsidR="00DA6659" w:rsidRPr="008861D0">
        <w:t xml:space="preserve">were </w:t>
      </w:r>
      <w:r w:rsidRPr="008861D0">
        <w:t xml:space="preserve">not incentivised to build, develop or buy in high-risk areas. </w:t>
      </w:r>
    </w:p>
    <w:p w14:paraId="7B6BC44E" w14:textId="77777777" w:rsidR="001C2197" w:rsidRPr="008861D0" w:rsidRDefault="001C2197" w:rsidP="00954E65">
      <w:pPr>
        <w:pStyle w:val="Heading5"/>
        <w:rPr>
          <w:b/>
        </w:rPr>
      </w:pPr>
      <w:r w:rsidRPr="008861D0">
        <w:t>Temporary or permanent support</w:t>
      </w:r>
    </w:p>
    <w:p w14:paraId="7056EF7A" w14:textId="03AC2207" w:rsidR="001C2197" w:rsidRPr="008861D0" w:rsidRDefault="001C2197" w:rsidP="00622BFA">
      <w:pPr>
        <w:pStyle w:val="BodyText"/>
        <w:spacing w:before="100" w:after="100"/>
      </w:pPr>
      <w:r w:rsidRPr="008861D0">
        <w:t xml:space="preserve">Most submitters wanted government support to be temporary. In addition, many submitters wanted to see support coupled with nature-based solutions to reduce flood risk (making room for rivers and restoring wetlands) and incentivising adaptation and resilience. Some submitters considered that support should be linked to managed retreat. </w:t>
      </w:r>
    </w:p>
    <w:p w14:paraId="522E00FF" w14:textId="64D25496" w:rsidR="001C2197" w:rsidRPr="008861D0" w:rsidRDefault="001C2197" w:rsidP="00E01951">
      <w:pPr>
        <w:pStyle w:val="BodyText"/>
        <w:spacing w:before="100" w:after="100"/>
      </w:pPr>
      <w:r w:rsidRPr="008861D0">
        <w:t xml:space="preserve">Some submitters wanted support to be permanent, but only for vulnerable or lower income areas that </w:t>
      </w:r>
      <w:r w:rsidR="00635AC9" w:rsidRPr="008861D0">
        <w:t>did</w:t>
      </w:r>
      <w:r w:rsidRPr="008861D0">
        <w:t xml:space="preserve"> not have the means to assist themselves. A few submitters considered that a different approach should be taken for existing buildings and new builds in risk areas. </w:t>
      </w:r>
    </w:p>
    <w:p w14:paraId="49E92335" w14:textId="77777777" w:rsidR="001C2197" w:rsidRPr="008861D0" w:rsidRDefault="001C2197" w:rsidP="00954E65">
      <w:pPr>
        <w:pStyle w:val="Heading5"/>
        <w:rPr>
          <w:b/>
        </w:rPr>
      </w:pPr>
      <w:r w:rsidRPr="008861D0">
        <w:lastRenderedPageBreak/>
        <w:t>Measures to withdraw support</w:t>
      </w:r>
    </w:p>
    <w:p w14:paraId="0FF889AA" w14:textId="77777777" w:rsidR="001C2197" w:rsidRPr="008861D0" w:rsidRDefault="001C2197" w:rsidP="00622BFA">
      <w:pPr>
        <w:pStyle w:val="BodyText"/>
        <w:spacing w:before="100" w:after="100"/>
      </w:pPr>
      <w:r w:rsidRPr="008861D0">
        <w:t xml:space="preserve">Most submitters agreed that support should eventually be withdrawn. Submitters considered that this should occur on a case-by-case basis, alongside managed retreat where insurance was no longer viable. </w:t>
      </w:r>
    </w:p>
    <w:p w14:paraId="4CC5F754" w14:textId="77777777" w:rsidR="001C2197" w:rsidRPr="008861D0" w:rsidRDefault="001C2197" w:rsidP="00E01951">
      <w:pPr>
        <w:pStyle w:val="BodyText"/>
        <w:spacing w:after="100"/>
      </w:pPr>
      <w:r w:rsidRPr="008861D0">
        <w:t xml:space="preserve">Other suggestions from a few submitters for withdrawing support included: </w:t>
      </w:r>
    </w:p>
    <w:p w14:paraId="61AE30AC" w14:textId="71B6600D" w:rsidR="001C2197" w:rsidRPr="008861D0" w:rsidRDefault="001C2197" w:rsidP="00E01951">
      <w:pPr>
        <w:pStyle w:val="Bullet"/>
        <w:spacing w:after="100"/>
        <w:rPr>
          <w:rFonts w:eastAsia="Microsoft Sans Serif"/>
        </w:rPr>
      </w:pPr>
      <w:r w:rsidRPr="008861D0">
        <w:rPr>
          <w:rFonts w:eastAsia="Microsoft Sans Serif"/>
        </w:rPr>
        <w:t xml:space="preserve">education and/or measures put in place </w:t>
      </w:r>
      <w:r w:rsidR="00D30D70" w:rsidRPr="008861D0">
        <w:rPr>
          <w:rFonts w:eastAsia="Microsoft Sans Serif"/>
        </w:rPr>
        <w:t>to inform the public</w:t>
      </w:r>
      <w:r w:rsidRPr="008861D0">
        <w:rPr>
          <w:rFonts w:eastAsia="Microsoft Sans Serif"/>
        </w:rPr>
        <w:t xml:space="preserve"> </w:t>
      </w:r>
    </w:p>
    <w:p w14:paraId="728E2A8C" w14:textId="4EE938E2" w:rsidR="001C2197" w:rsidRPr="008861D0" w:rsidRDefault="001C2197" w:rsidP="00E01951">
      <w:pPr>
        <w:pStyle w:val="Bullet"/>
        <w:spacing w:after="100"/>
        <w:rPr>
          <w:rFonts w:eastAsia="Microsoft Sans Serif"/>
          <w:spacing w:val="-2"/>
        </w:rPr>
      </w:pPr>
      <w:r w:rsidRPr="008861D0">
        <w:rPr>
          <w:rFonts w:eastAsia="Microsoft Sans Serif"/>
          <w:spacing w:val="-2"/>
        </w:rPr>
        <w:t>clear planning rules that reduce</w:t>
      </w:r>
      <w:r w:rsidR="006A2B5F" w:rsidRPr="008861D0">
        <w:rPr>
          <w:rFonts w:eastAsia="Microsoft Sans Serif"/>
          <w:spacing w:val="-2"/>
        </w:rPr>
        <w:t>d</w:t>
      </w:r>
      <w:r w:rsidRPr="008861D0">
        <w:rPr>
          <w:rFonts w:eastAsia="Microsoft Sans Serif"/>
          <w:spacing w:val="-2"/>
        </w:rPr>
        <w:t xml:space="preserve"> or remove</w:t>
      </w:r>
      <w:r w:rsidR="006A2B5F" w:rsidRPr="008861D0">
        <w:rPr>
          <w:rFonts w:eastAsia="Microsoft Sans Serif"/>
          <w:spacing w:val="-2"/>
        </w:rPr>
        <w:t>d</w:t>
      </w:r>
      <w:r w:rsidRPr="008861D0">
        <w:rPr>
          <w:rFonts w:eastAsia="Microsoft Sans Serif"/>
          <w:spacing w:val="-2"/>
        </w:rPr>
        <w:t xml:space="preserve"> the opportunity to build in flood-prone areas</w:t>
      </w:r>
    </w:p>
    <w:p w14:paraId="5303248F" w14:textId="77777777" w:rsidR="001C2197" w:rsidRPr="008861D0" w:rsidRDefault="001C2197" w:rsidP="00954E65">
      <w:pPr>
        <w:pStyle w:val="Bullet"/>
        <w:rPr>
          <w:rFonts w:eastAsia="Microsoft Sans Serif"/>
        </w:rPr>
      </w:pPr>
      <w:r w:rsidRPr="008861D0">
        <w:rPr>
          <w:rFonts w:eastAsia="Microsoft Sans Serif"/>
        </w:rPr>
        <w:t>clear managed retreat decisions.</w:t>
      </w:r>
    </w:p>
    <w:p w14:paraId="3A9E6AC6" w14:textId="77777777" w:rsidR="001C2197" w:rsidRPr="008861D0" w:rsidRDefault="001C2197" w:rsidP="00954E65">
      <w:pPr>
        <w:pStyle w:val="Heading5"/>
        <w:rPr>
          <w:b/>
        </w:rPr>
      </w:pPr>
      <w:r w:rsidRPr="008861D0">
        <w:t>Risks or benefits of including commercial property</w:t>
      </w:r>
    </w:p>
    <w:p w14:paraId="6A730C30" w14:textId="77777777" w:rsidR="001C2197" w:rsidRPr="008861D0" w:rsidRDefault="001C2197" w:rsidP="00622BFA">
      <w:pPr>
        <w:pStyle w:val="BodyText"/>
        <w:spacing w:before="100" w:after="100"/>
      </w:pPr>
      <w:r w:rsidRPr="008861D0">
        <w:t xml:space="preserve">Most submitters outlined risks of including non-residential property. The main risk cited by submitters was the cost. Submitters considered that businesses should make informed, risk-based decisions. Many submitters noted that the cost of this support would be high, and that government interventions should be prioritised towards protecting lives and homes. </w:t>
      </w:r>
    </w:p>
    <w:p w14:paraId="5AA77A9B" w14:textId="4393C9D2" w:rsidR="001C2197" w:rsidRPr="008861D0" w:rsidRDefault="001C2197" w:rsidP="00954E65">
      <w:pPr>
        <w:pStyle w:val="BodyText"/>
      </w:pPr>
      <w:r w:rsidRPr="008861D0">
        <w:t xml:space="preserve">A few submitters considered that there could be some benefits to including non-residential property in government support. These included certainty </w:t>
      </w:r>
      <w:r w:rsidR="00D1305B" w:rsidRPr="008861D0">
        <w:t xml:space="preserve">for </w:t>
      </w:r>
      <w:r w:rsidRPr="008861D0">
        <w:t xml:space="preserve">the property market, and potential economic value in terms of jobs and taxes for the wider community. </w:t>
      </w:r>
    </w:p>
    <w:p w14:paraId="66177F19" w14:textId="6677927D" w:rsidR="001C2197" w:rsidRPr="008861D0" w:rsidRDefault="001C2197" w:rsidP="00954E65">
      <w:pPr>
        <w:pStyle w:val="Quote"/>
      </w:pPr>
      <w:r w:rsidRPr="008861D0">
        <w:t>The benefits would include local economy resilience if affordability and vulnerability from</w:t>
      </w:r>
      <w:r w:rsidR="00954E65" w:rsidRPr="008861D0">
        <w:t> </w:t>
      </w:r>
      <w:r w:rsidRPr="008861D0">
        <w:t>a socio-economic perspective are the main points of consideration. It would need to</w:t>
      </w:r>
      <w:r w:rsidR="00954E65" w:rsidRPr="008861D0">
        <w:t> </w:t>
      </w:r>
      <w:r w:rsidRPr="008861D0">
        <w:t>be supported with underlying risk management and long-term adaptation actions. –</w:t>
      </w:r>
      <w:r w:rsidR="00954E65" w:rsidRPr="008861D0">
        <w:t> </w:t>
      </w:r>
      <w:r w:rsidRPr="008861D0">
        <w:t>Local</w:t>
      </w:r>
      <w:r w:rsidR="00061DC9" w:rsidRPr="008861D0">
        <w:t xml:space="preserve"> g</w:t>
      </w:r>
      <w:r w:rsidRPr="008861D0">
        <w:t>overnment</w:t>
      </w:r>
    </w:p>
    <w:p w14:paraId="2E73C66A" w14:textId="77777777" w:rsidR="001C2197" w:rsidRPr="008861D0" w:rsidRDefault="001C2197" w:rsidP="00954E65">
      <w:pPr>
        <w:pStyle w:val="Heading5"/>
        <w:spacing w:before="360"/>
        <w:rPr>
          <w:b/>
        </w:rPr>
      </w:pPr>
      <w:r w:rsidRPr="008861D0">
        <w:t>Design features or complementary policies</w:t>
      </w:r>
    </w:p>
    <w:p w14:paraId="2A8F8C4D" w14:textId="619B1AE1" w:rsidR="001C2197" w:rsidRPr="008861D0" w:rsidRDefault="001C2197" w:rsidP="00954E65">
      <w:pPr>
        <w:pStyle w:val="BodyText"/>
      </w:pPr>
      <w:r w:rsidRPr="008861D0">
        <w:t xml:space="preserve">Most submitters wanted to see clear, consistent and enforced regulations on where building and development could take place to ensure that risk was reduced. Some submitters also wanted to see mechanisms to discourage investment in high-risk areas. </w:t>
      </w:r>
    </w:p>
    <w:p w14:paraId="60063DDD" w14:textId="38A19C49" w:rsidR="001C2197" w:rsidRPr="008861D0" w:rsidRDefault="001C2197" w:rsidP="00954E65">
      <w:pPr>
        <w:pStyle w:val="BodyText"/>
      </w:pPr>
      <w:r w:rsidRPr="008861D0">
        <w:t xml:space="preserve">Some submitters considered that important complementary policies would be </w:t>
      </w:r>
      <w:r w:rsidR="00437A9B" w:rsidRPr="008861D0">
        <w:t>r</w:t>
      </w:r>
      <w:r w:rsidRPr="008861D0">
        <w:t xml:space="preserve">esource </w:t>
      </w:r>
      <w:r w:rsidR="00437A9B" w:rsidRPr="008861D0">
        <w:t>m</w:t>
      </w:r>
      <w:r w:rsidRPr="008861D0">
        <w:t xml:space="preserve">anagement reform and legislation covering managed retreat. A few submitters also noted the importance of aligning the Natural Hazards Insurance Bill with other legislation or policy responses to flood hazard insurance. </w:t>
      </w:r>
    </w:p>
    <w:p w14:paraId="6A802398" w14:textId="1136C388" w:rsidR="001C2197" w:rsidRPr="008861D0" w:rsidRDefault="001C2197" w:rsidP="00622BFA">
      <w:pPr>
        <w:pStyle w:val="Heading4"/>
        <w:spacing w:after="180"/>
      </w:pPr>
      <w:r w:rsidRPr="008861D0">
        <w:t xml:space="preserve">Effectiveness of insurance </w:t>
      </w:r>
      <w:r w:rsidR="004F7122" w:rsidRPr="008861D0">
        <w:t>‘</w:t>
      </w:r>
      <w:r w:rsidRPr="008861D0">
        <w:t>price signal</w:t>
      </w:r>
      <w:r w:rsidR="004F7122" w:rsidRPr="008861D0">
        <w:t>’</w:t>
      </w:r>
      <w:r w:rsidRPr="008861D0">
        <w:t xml:space="preserve"> to provide incentives to</w:t>
      </w:r>
      <w:r w:rsidR="00622BFA" w:rsidRPr="008861D0">
        <w:t> </w:t>
      </w:r>
      <w:r w:rsidRPr="008861D0">
        <w:t>reduce flood risk</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906ACF" w:rsidRPr="008861D0" w14:paraId="3935805E" w14:textId="77777777" w:rsidTr="00CB3E3F">
        <w:tc>
          <w:tcPr>
            <w:tcW w:w="0" w:type="auto"/>
            <w:shd w:val="clear" w:color="auto" w:fill="D2DDE2"/>
          </w:tcPr>
          <w:p w14:paraId="4FCE523B" w14:textId="5F6854B1" w:rsidR="00906ACF" w:rsidRPr="008861D0" w:rsidRDefault="00906ACF" w:rsidP="001850AE">
            <w:pPr>
              <w:pStyle w:val="Boxtext"/>
              <w:spacing w:before="180" w:after="180"/>
              <w:jc w:val="left"/>
            </w:pPr>
            <w:r w:rsidRPr="008861D0">
              <w:rPr>
                <w:b/>
                <w:bCs/>
              </w:rPr>
              <w:t>Question 48:</w:t>
            </w:r>
            <w:r w:rsidRPr="008861D0">
              <w:t xml:space="preserve"> How effective do you think the insurance </w:t>
            </w:r>
            <w:r w:rsidR="004F7122" w:rsidRPr="008861D0">
              <w:t>‘</w:t>
            </w:r>
            <w:r w:rsidRPr="008861D0">
              <w:t>price signal</w:t>
            </w:r>
            <w:r w:rsidR="004F7122" w:rsidRPr="008861D0">
              <w:t>’</w:t>
            </w:r>
            <w:r w:rsidRPr="008861D0">
              <w:t xml:space="preserve"> (</w:t>
            </w:r>
            <w:proofErr w:type="spellStart"/>
            <w:r w:rsidRPr="008861D0">
              <w:t>eg</w:t>
            </w:r>
            <w:proofErr w:type="spellEnd"/>
            <w:r w:rsidRPr="008861D0">
              <w:t>, higher premiums or loss of insurance) is for providing incentives to reduce flood risk?</w:t>
            </w:r>
          </w:p>
        </w:tc>
      </w:tr>
    </w:tbl>
    <w:p w14:paraId="1AD6D565" w14:textId="112EE568" w:rsidR="001C2197" w:rsidRPr="008861D0" w:rsidRDefault="001C2197" w:rsidP="00906ACF">
      <w:pPr>
        <w:pStyle w:val="BodyText"/>
        <w:spacing w:before="240"/>
      </w:pPr>
      <w:r w:rsidRPr="008861D0">
        <w:t xml:space="preserve">Many submitters considered that insurance price signals would be effective as incentives to reduce flood risk, with a few of these submitters stating that those who </w:t>
      </w:r>
      <w:r w:rsidR="00712D59" w:rsidRPr="008861D0">
        <w:t xml:space="preserve">could </w:t>
      </w:r>
      <w:r w:rsidRPr="008861D0">
        <w:t xml:space="preserve">afford to, </w:t>
      </w:r>
      <w:r w:rsidR="00712D59" w:rsidRPr="008861D0">
        <w:t xml:space="preserve">would </w:t>
      </w:r>
      <w:r w:rsidRPr="008861D0">
        <w:t xml:space="preserve">stay, and those who </w:t>
      </w:r>
      <w:r w:rsidR="007E4102" w:rsidRPr="008861D0">
        <w:t>could not</w:t>
      </w:r>
      <w:r w:rsidRPr="008861D0">
        <w:t xml:space="preserve"> </w:t>
      </w:r>
      <w:r w:rsidR="007E4102" w:rsidRPr="008861D0">
        <w:t>would</w:t>
      </w:r>
      <w:r w:rsidRPr="008861D0">
        <w:t xml:space="preserve"> be incentivised to move elsewhere. Other submitters emphasised that change happen</w:t>
      </w:r>
      <w:r w:rsidR="007E4102" w:rsidRPr="008861D0">
        <w:t>ed</w:t>
      </w:r>
      <w:r w:rsidRPr="008861D0">
        <w:t xml:space="preserve"> when financial impact </w:t>
      </w:r>
      <w:r w:rsidR="007E4102" w:rsidRPr="008861D0">
        <w:t>was</w:t>
      </w:r>
      <w:r w:rsidRPr="008861D0">
        <w:t xml:space="preserve"> felt, and that insurance price signals would encourage better outcomes. A few submitters acknowledged that increasing insurance premiums would be an effective way to signal a transition and give property owners time to respond. </w:t>
      </w:r>
    </w:p>
    <w:p w14:paraId="3EC537EB" w14:textId="598A3C24" w:rsidR="001C2197" w:rsidRPr="008861D0" w:rsidRDefault="001C2197" w:rsidP="00906ACF">
      <w:pPr>
        <w:pStyle w:val="BodyText"/>
      </w:pPr>
      <w:r w:rsidRPr="008861D0">
        <w:lastRenderedPageBreak/>
        <w:t>Many submitters were also concerned about the inequalities that might arise for low-income communities. These submitters stated that flood insurance may be unaffordable to some people and</w:t>
      </w:r>
      <w:r w:rsidR="00C42941" w:rsidRPr="008861D0">
        <w:t>,</w:t>
      </w:r>
      <w:r w:rsidRPr="008861D0">
        <w:t xml:space="preserve"> therefore, they may stay in high-risk places without any insurance. A few submitters provided potential solutions for </w:t>
      </w:r>
      <w:r w:rsidR="00C42941" w:rsidRPr="008861D0">
        <w:t xml:space="preserve">the </w:t>
      </w:r>
      <w:r w:rsidRPr="008861D0">
        <w:t>Government to consider.</w:t>
      </w:r>
    </w:p>
    <w:p w14:paraId="2EFEFD00" w14:textId="77777777" w:rsidR="001C2197" w:rsidRPr="008861D0" w:rsidRDefault="001C2197" w:rsidP="00906ACF">
      <w:pPr>
        <w:pStyle w:val="Quote"/>
      </w:pPr>
      <w:r w:rsidRPr="008861D0">
        <w:t xml:space="preserve">For this reason, the government should focus its funds and efforts on proactively ensuring that economically vulnerable people have a positive alternative to this alarming picture: supported, managed retreat. – NGO </w:t>
      </w:r>
    </w:p>
    <w:p w14:paraId="073CBF8C" w14:textId="508AD855" w:rsidR="001C2197" w:rsidRPr="008861D0" w:rsidRDefault="001C2197" w:rsidP="001C2197">
      <w:pPr>
        <w:pStyle w:val="BodyText"/>
      </w:pPr>
      <w:r w:rsidRPr="008861D0">
        <w:t>Some submitters commented that insurance price signals alone would not be effective enough to reduce flood risk. These submitters suggested that other support measures or tools need to be available alongside insurance price signals. A few submitters mentioned other ways to signal flood risk, for example</w:t>
      </w:r>
      <w:r w:rsidR="00A8597D" w:rsidRPr="008861D0">
        <w:t>,</w:t>
      </w:r>
      <w:r w:rsidRPr="008861D0">
        <w:t xml:space="preserve"> through including additional information in LIMs. </w:t>
      </w:r>
    </w:p>
    <w:p w14:paraId="408D0978" w14:textId="54DD95F8" w:rsidR="001C2197" w:rsidRPr="008861D0" w:rsidRDefault="001C2197" w:rsidP="008B6EE5">
      <w:pPr>
        <w:pStyle w:val="Heading4"/>
        <w:spacing w:after="240"/>
      </w:pPr>
      <w:r w:rsidRPr="008861D0">
        <w:t>Using a scheme such as Flood Re in Aotearoa New Zealand</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B16200" w:rsidRPr="008861D0" w14:paraId="5985CCE3" w14:textId="77777777" w:rsidTr="00CB3E3F">
        <w:tc>
          <w:tcPr>
            <w:tcW w:w="0" w:type="auto"/>
            <w:shd w:val="clear" w:color="auto" w:fill="D2DDE2"/>
          </w:tcPr>
          <w:p w14:paraId="4493147D" w14:textId="53C4B022" w:rsidR="00B16200" w:rsidRPr="008861D0" w:rsidRDefault="00B16200" w:rsidP="001850AE">
            <w:pPr>
              <w:pStyle w:val="Boxtext"/>
              <w:spacing w:before="180" w:after="180"/>
              <w:ind w:left="227" w:right="227"/>
              <w:jc w:val="left"/>
            </w:pPr>
            <w:r w:rsidRPr="008861D0">
              <w:rPr>
                <w:b/>
                <w:bCs/>
              </w:rPr>
              <w:t>Question 49:</w:t>
            </w:r>
            <w:r w:rsidRPr="008861D0">
              <w:t xml:space="preserve"> In your view, should a scheme </w:t>
            </w:r>
            <w:proofErr w:type="gramStart"/>
            <w:r w:rsidRPr="008861D0">
              <w:t>similar to</w:t>
            </w:r>
            <w:proofErr w:type="gramEnd"/>
            <w:r w:rsidRPr="008861D0">
              <w:t xml:space="preserve"> Flood Re be used in New Zealand to address current and future access and affordability issues for flood insurance? Why or why not?</w:t>
            </w:r>
          </w:p>
        </w:tc>
      </w:tr>
    </w:tbl>
    <w:p w14:paraId="0CAC38E2" w14:textId="606EA6AD" w:rsidR="001C2197" w:rsidRPr="008861D0" w:rsidRDefault="001C2197" w:rsidP="00B16200">
      <w:pPr>
        <w:pStyle w:val="BodyText"/>
        <w:spacing w:before="240"/>
      </w:pPr>
      <w:r w:rsidRPr="008861D0">
        <w:t xml:space="preserve">Many submitters supported a scheme </w:t>
      </w:r>
      <w:proofErr w:type="gramStart"/>
      <w:r w:rsidRPr="008861D0">
        <w:t>similar to</w:t>
      </w:r>
      <w:proofErr w:type="gramEnd"/>
      <w:r w:rsidRPr="008861D0">
        <w:t xml:space="preserve"> Flood Re, with some submitters </w:t>
      </w:r>
      <w:r w:rsidR="0071541F" w:rsidRPr="008861D0">
        <w:t xml:space="preserve">saying </w:t>
      </w:r>
      <w:r w:rsidRPr="008861D0">
        <w:t>that it</w:t>
      </w:r>
      <w:r w:rsidR="00B16200" w:rsidRPr="008861D0">
        <w:t> </w:t>
      </w:r>
      <w:r w:rsidRPr="008861D0">
        <w:t>would provide certainty to the property market and incentivise action in flood-prone areas.</w:t>
      </w:r>
      <w:r w:rsidR="00B16200" w:rsidRPr="008861D0">
        <w:t> </w:t>
      </w:r>
      <w:r w:rsidRPr="008861D0">
        <w:t>However, some submitters called for specific considerations for vulnerability and socio</w:t>
      </w:r>
      <w:r w:rsidR="00B16200" w:rsidRPr="008861D0">
        <w:noBreakHyphen/>
      </w:r>
      <w:r w:rsidRPr="008861D0">
        <w:t xml:space="preserve">economic situations. A few submitters suggested that support to address affordability should be targeted towards low-income households. </w:t>
      </w:r>
    </w:p>
    <w:p w14:paraId="460EDCFD" w14:textId="15B902F6" w:rsidR="001C2197" w:rsidRPr="008861D0" w:rsidRDefault="001C2197" w:rsidP="00B16200">
      <w:pPr>
        <w:pStyle w:val="BodyText"/>
      </w:pPr>
      <w:r w:rsidRPr="008861D0">
        <w:t>Some submitters suggested that any scheme like Flood Re should be accompanied by adaptation initiatives and flood</w:t>
      </w:r>
      <w:r w:rsidR="003D7D29" w:rsidRPr="008861D0">
        <w:t>-</w:t>
      </w:r>
      <w:r w:rsidRPr="008861D0">
        <w:t xml:space="preserve">protection measures, and </w:t>
      </w:r>
      <w:r w:rsidR="003D7D29" w:rsidRPr="008861D0">
        <w:t xml:space="preserve">the </w:t>
      </w:r>
      <w:r w:rsidRPr="008861D0">
        <w:t>Government ha</w:t>
      </w:r>
      <w:r w:rsidR="003D7D29" w:rsidRPr="008861D0">
        <w:t>d</w:t>
      </w:r>
      <w:r w:rsidRPr="008861D0">
        <w:t xml:space="preserve"> a role to invest in infrastructure to support this. </w:t>
      </w:r>
    </w:p>
    <w:p w14:paraId="4340BA2A" w14:textId="77777777" w:rsidR="001C2197" w:rsidRPr="008861D0" w:rsidRDefault="001C2197" w:rsidP="00B16200">
      <w:pPr>
        <w:pStyle w:val="Quote"/>
      </w:pPr>
      <w:r w:rsidRPr="008861D0">
        <w:t xml:space="preserve">Yes, it would address insurability but as discussed above, this presents a moral hazard. The better outcome is timely development and implementation of adaptation plans to address the risk. – Local government </w:t>
      </w:r>
    </w:p>
    <w:p w14:paraId="2532B873" w14:textId="0B4EB6B2" w:rsidR="001C2197" w:rsidRPr="008861D0" w:rsidRDefault="001C2197" w:rsidP="00B16200">
      <w:pPr>
        <w:pStyle w:val="BodyText"/>
      </w:pPr>
      <w:r w:rsidRPr="008861D0">
        <w:t xml:space="preserve">Some submitters suggested that more research </w:t>
      </w:r>
      <w:r w:rsidR="005B7C9C" w:rsidRPr="008861D0">
        <w:t>was</w:t>
      </w:r>
      <w:r w:rsidRPr="008861D0">
        <w:t xml:space="preserve"> needed to understand how such an approach could be adapted to the New Zealand context. These submitters also emphasised that start and end dates for access to the scheme need</w:t>
      </w:r>
      <w:r w:rsidR="005B7C9C" w:rsidRPr="008861D0">
        <w:t>ed</w:t>
      </w:r>
      <w:r w:rsidRPr="008861D0">
        <w:t xml:space="preserve"> to be made clear.</w:t>
      </w:r>
    </w:p>
    <w:p w14:paraId="25DAC96E" w14:textId="5D79BD34" w:rsidR="001C2197" w:rsidRPr="008861D0" w:rsidRDefault="001C2197" w:rsidP="00B16200">
      <w:pPr>
        <w:pStyle w:val="BodyText"/>
      </w:pPr>
      <w:r w:rsidRPr="008861D0">
        <w:t>Some submitters did not support the idea of a scheme</w:t>
      </w:r>
      <w:r w:rsidR="00BA3C57" w:rsidRPr="008861D0">
        <w:t xml:space="preserve"> </w:t>
      </w:r>
      <w:proofErr w:type="gramStart"/>
      <w:r w:rsidR="00BA3C57" w:rsidRPr="008861D0">
        <w:t>similar to</w:t>
      </w:r>
      <w:proofErr w:type="gramEnd"/>
      <w:r w:rsidR="00BA3C57" w:rsidRPr="008861D0">
        <w:t xml:space="preserve"> Flood Re</w:t>
      </w:r>
      <w:r w:rsidRPr="008861D0">
        <w:t xml:space="preserve"> in New Zealand. A</w:t>
      </w:r>
      <w:r w:rsidR="00B16200" w:rsidRPr="008861D0">
        <w:t> </w:t>
      </w:r>
      <w:r w:rsidRPr="008861D0">
        <w:t>few of these submitters were concerned that such a scheme would slow down adaptation measures.</w:t>
      </w:r>
    </w:p>
    <w:p w14:paraId="556E3689" w14:textId="6B764666" w:rsidR="001C2197" w:rsidRPr="008861D0" w:rsidRDefault="001C2197" w:rsidP="00941998">
      <w:pPr>
        <w:pStyle w:val="Heading4"/>
        <w:spacing w:after="240"/>
      </w:pPr>
      <w:r w:rsidRPr="008861D0">
        <w:t xml:space="preserve">Could a scheme </w:t>
      </w:r>
      <w:proofErr w:type="gramStart"/>
      <w:r w:rsidRPr="008861D0">
        <w:t>similar to</w:t>
      </w:r>
      <w:proofErr w:type="gramEnd"/>
      <w:r w:rsidRPr="008861D0">
        <w:t xml:space="preserve"> Flood Re support or hinder climate change initiatives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775A6" w:rsidRPr="008861D0" w14:paraId="2F9960A2" w14:textId="77777777" w:rsidTr="00CB3E3F">
        <w:tc>
          <w:tcPr>
            <w:tcW w:w="0" w:type="auto"/>
            <w:shd w:val="clear" w:color="auto" w:fill="D2DDE2"/>
          </w:tcPr>
          <w:p w14:paraId="2C7F6D85" w14:textId="20B0D222" w:rsidR="00A775A6" w:rsidRPr="008861D0" w:rsidRDefault="00A775A6" w:rsidP="001850AE">
            <w:pPr>
              <w:pStyle w:val="Boxtext"/>
              <w:spacing w:before="180" w:after="180"/>
              <w:jc w:val="left"/>
            </w:pPr>
            <w:r w:rsidRPr="008861D0">
              <w:rPr>
                <w:b/>
                <w:bCs/>
              </w:rPr>
              <w:t>Question 50:</w:t>
            </w:r>
            <w:r w:rsidRPr="008861D0">
              <w:t xml:space="preserve"> How do you think a scheme </w:t>
            </w:r>
            <w:proofErr w:type="gramStart"/>
            <w:r w:rsidRPr="008861D0">
              <w:t>similar to</w:t>
            </w:r>
            <w:proofErr w:type="gramEnd"/>
            <w:r w:rsidRPr="008861D0">
              <w:t xml:space="preserve"> Flood Re in New Zealand could support or hinder climate change adaptation initiatives in New Zealand?</w:t>
            </w:r>
          </w:p>
        </w:tc>
      </w:tr>
    </w:tbl>
    <w:p w14:paraId="2555FDC0" w14:textId="13772358" w:rsidR="001C2197" w:rsidRPr="008861D0" w:rsidRDefault="001C2197" w:rsidP="00A775A6">
      <w:pPr>
        <w:pStyle w:val="BodyText"/>
        <w:spacing w:before="240"/>
      </w:pPr>
      <w:r w:rsidRPr="008861D0">
        <w:t xml:space="preserve">Most submitters noted that a scheme such as Flood Re would hinder adaptation for Aotearoa New Zealand. Many submitters noted that if such a scheme were to be implemented, it </w:t>
      </w:r>
      <w:r w:rsidR="002D0964" w:rsidRPr="008861D0">
        <w:t xml:space="preserve">would have to </w:t>
      </w:r>
      <w:r w:rsidRPr="008861D0">
        <w:t xml:space="preserve">be time bound and paired with clear communication to ensure people </w:t>
      </w:r>
      <w:r w:rsidR="002D0964" w:rsidRPr="008861D0">
        <w:t>did</w:t>
      </w:r>
      <w:r w:rsidRPr="008861D0">
        <w:t xml:space="preserve"> not think it </w:t>
      </w:r>
      <w:r w:rsidR="002D0964" w:rsidRPr="008861D0">
        <w:lastRenderedPageBreak/>
        <w:t xml:space="preserve">was </w:t>
      </w:r>
      <w:r w:rsidRPr="008861D0">
        <w:t>an alternative to adaptation – rather a stop</w:t>
      </w:r>
      <w:r w:rsidR="002D0964" w:rsidRPr="008861D0">
        <w:t>-</w:t>
      </w:r>
      <w:r w:rsidRPr="008861D0">
        <w:t xml:space="preserve">gap tool to ensure people </w:t>
      </w:r>
      <w:r w:rsidR="002D0964" w:rsidRPr="008861D0">
        <w:t xml:space="preserve">were </w:t>
      </w:r>
      <w:r w:rsidRPr="008861D0">
        <w:t xml:space="preserve">not disproportionately penalised in the short-term for living in at-risk areas. </w:t>
      </w:r>
    </w:p>
    <w:p w14:paraId="6EF48777" w14:textId="77777777" w:rsidR="001C2197" w:rsidRPr="008861D0" w:rsidRDefault="001C2197" w:rsidP="00A775A6">
      <w:pPr>
        <w:pStyle w:val="Quote"/>
        <w:spacing w:after="120"/>
      </w:pPr>
      <w:r w:rsidRPr="008861D0">
        <w:rPr>
          <w:lang w:eastAsia="en-US"/>
        </w:rPr>
        <w:t xml:space="preserve">There is a very real </w:t>
      </w:r>
      <w:r w:rsidRPr="008861D0">
        <w:t xml:space="preserve">risk that such a scheme will hinder climate change adaptation if people are supported and encouraged to remain in increasingly risky areas. A significant moral hazard will be created. – Industry body </w:t>
      </w:r>
    </w:p>
    <w:p w14:paraId="35FDCADB" w14:textId="77777777" w:rsidR="001C2197" w:rsidRPr="008861D0" w:rsidRDefault="001C2197" w:rsidP="00A775A6">
      <w:pPr>
        <w:pStyle w:val="Quote"/>
        <w:spacing w:after="120"/>
        <w:rPr>
          <w:lang w:eastAsia="en-US"/>
        </w:rPr>
      </w:pPr>
      <w:r w:rsidRPr="008861D0">
        <w:t>The transition between subsidised</w:t>
      </w:r>
      <w:r w:rsidRPr="008861D0">
        <w:rPr>
          <w:lang w:eastAsia="en-US"/>
        </w:rPr>
        <w:t xml:space="preserve"> insurance and managed retreat needs to be explicit from the outset. The government needs to be bold in this regard. – Local government </w:t>
      </w:r>
    </w:p>
    <w:p w14:paraId="48317A19" w14:textId="1C36E578" w:rsidR="00A775A6" w:rsidRPr="008861D0" w:rsidRDefault="001C2197" w:rsidP="00A775A6">
      <w:pPr>
        <w:pStyle w:val="BodyText"/>
      </w:pPr>
      <w:r w:rsidRPr="008861D0">
        <w:t>Some submitters noted that a scheme would offer opportunities for advanced monitoring and reporting. Submitters who saw benefit in such a scheme explained that it would encourage people to reduce flood risk in the short-term, however most emphasised that it would only be a temporary measure while people prepare</w:t>
      </w:r>
      <w:r w:rsidR="00C46EAE" w:rsidRPr="008861D0">
        <w:t>d</w:t>
      </w:r>
      <w:r w:rsidRPr="008861D0">
        <w:t xml:space="preserve"> to retreat.</w:t>
      </w:r>
      <w:r w:rsidR="00A775A6" w:rsidRPr="008861D0">
        <w:t xml:space="preserve"> </w:t>
      </w:r>
      <w:bookmarkStart w:id="118" w:name="_Toc107931825"/>
      <w:r w:rsidR="00A775A6" w:rsidRPr="008861D0">
        <w:br w:type="page"/>
      </w:r>
    </w:p>
    <w:p w14:paraId="1766E432" w14:textId="5CE494E8" w:rsidR="007E15C9" w:rsidRPr="008861D0" w:rsidRDefault="007E15C9" w:rsidP="007E15C9">
      <w:pPr>
        <w:rPr>
          <w:rFonts w:ascii="Georgia" w:hAnsi="Georgia" w:cs="Segoe UI"/>
          <w:b/>
          <w:bCs/>
          <w:color w:val="1B556B"/>
          <w:sz w:val="48"/>
          <w:szCs w:val="48"/>
        </w:rPr>
      </w:pPr>
      <w:r w:rsidRPr="008861D0">
        <w:rPr>
          <w:rFonts w:ascii="Georgia" w:hAnsi="Georgia" w:cs="Segoe UI"/>
          <w:b/>
          <w:bCs/>
          <w:color w:val="1B556B"/>
          <w:sz w:val="48"/>
          <w:szCs w:val="48"/>
        </w:rPr>
        <w:lastRenderedPageBreak/>
        <w:t xml:space="preserve">Part 3: Managed </w:t>
      </w:r>
      <w:r w:rsidR="00C46EAE" w:rsidRPr="008861D0">
        <w:rPr>
          <w:rFonts w:ascii="Georgia" w:hAnsi="Georgia" w:cs="Segoe UI"/>
          <w:b/>
          <w:bCs/>
          <w:color w:val="1B556B"/>
          <w:sz w:val="48"/>
          <w:szCs w:val="48"/>
        </w:rPr>
        <w:t>r</w:t>
      </w:r>
      <w:r w:rsidRPr="008861D0">
        <w:rPr>
          <w:rFonts w:ascii="Georgia" w:hAnsi="Georgia" w:cs="Segoe UI"/>
          <w:b/>
          <w:bCs/>
          <w:color w:val="1B556B"/>
          <w:sz w:val="48"/>
          <w:szCs w:val="48"/>
        </w:rPr>
        <w:t>etreat</w:t>
      </w:r>
    </w:p>
    <w:p w14:paraId="307406B8" w14:textId="4C72CCB7" w:rsidR="00AE764D" w:rsidRPr="008861D0" w:rsidRDefault="00AE764D" w:rsidP="00A775A6">
      <w:pPr>
        <w:pStyle w:val="Heading2"/>
        <w:spacing w:before="240"/>
      </w:pPr>
      <w:bookmarkStart w:id="119" w:name="_Toc110414368"/>
      <w:bookmarkEnd w:id="118"/>
      <w:r w:rsidRPr="008861D0">
        <w:t>Major themes</w:t>
      </w:r>
      <w:bookmarkEnd w:id="119"/>
    </w:p>
    <w:p w14:paraId="45819F68" w14:textId="2177D3A0" w:rsidR="00AE764D" w:rsidRPr="008861D0" w:rsidRDefault="00AE764D" w:rsidP="00A775A6">
      <w:pPr>
        <w:pStyle w:val="BodyText"/>
      </w:pPr>
      <w:r w:rsidRPr="008861D0">
        <w:t xml:space="preserve">About half of submitters agreed with the principles and objectives for managed retreat. Submitters who agreed and disagreed with the principles and objectives wanted to see a clearer definition of </w:t>
      </w:r>
      <w:r w:rsidR="004F7122" w:rsidRPr="008861D0">
        <w:t>‘</w:t>
      </w:r>
      <w:r w:rsidRPr="008861D0">
        <w:t>intolerable risk</w:t>
      </w:r>
      <w:r w:rsidR="004F7122" w:rsidRPr="008861D0">
        <w:t>’</w:t>
      </w:r>
      <w:r w:rsidRPr="008861D0">
        <w:t xml:space="preserve">. </w:t>
      </w:r>
    </w:p>
    <w:p w14:paraId="18CD359F" w14:textId="77777777" w:rsidR="00AE764D" w:rsidRPr="008861D0" w:rsidRDefault="00AE764D" w:rsidP="00A775A6">
      <w:pPr>
        <w:pStyle w:val="BodyText"/>
      </w:pPr>
      <w:proofErr w:type="gramStart"/>
      <w:r w:rsidRPr="008861D0">
        <w:t>A number of</w:t>
      </w:r>
      <w:proofErr w:type="gramEnd"/>
      <w:r w:rsidRPr="008861D0">
        <w:t xml:space="preserve"> additional principles and objectives were suggested by submitters. Submitters wanted to see greater recognition of </w:t>
      </w:r>
      <w:proofErr w:type="spellStart"/>
      <w:r w:rsidRPr="008861D0">
        <w:t>Te</w:t>
      </w:r>
      <w:proofErr w:type="spellEnd"/>
      <w:r w:rsidRPr="008861D0">
        <w:t xml:space="preserve"> </w:t>
      </w:r>
      <w:proofErr w:type="spellStart"/>
      <w:r w:rsidRPr="008861D0">
        <w:t>Tiriti</w:t>
      </w:r>
      <w:proofErr w:type="spellEnd"/>
      <w:r w:rsidRPr="008861D0">
        <w:t xml:space="preserve"> and </w:t>
      </w:r>
      <w:proofErr w:type="spellStart"/>
      <w:r w:rsidRPr="008861D0">
        <w:t>te</w:t>
      </w:r>
      <w:proofErr w:type="spellEnd"/>
      <w:r w:rsidRPr="008861D0">
        <w:t xml:space="preserve"> </w:t>
      </w:r>
      <w:proofErr w:type="spellStart"/>
      <w:r w:rsidRPr="008861D0">
        <w:t>ao</w:t>
      </w:r>
      <w:proofErr w:type="spellEnd"/>
      <w:r w:rsidRPr="008861D0">
        <w:t xml:space="preserve"> Māori principles to inform managed retreat decision-making. In addition, submitters wanted the principles and objectives to acknowledge protection and restoration of the natural environment. </w:t>
      </w:r>
    </w:p>
    <w:p w14:paraId="138ECA43" w14:textId="3C3A252C" w:rsidR="00AE764D" w:rsidRPr="008861D0" w:rsidRDefault="00AE764D" w:rsidP="00A775A6">
      <w:pPr>
        <w:pStyle w:val="BodyText"/>
      </w:pPr>
      <w:r w:rsidRPr="008861D0">
        <w:t>Submitters stressed the need for national level guidance</w:t>
      </w:r>
      <w:r w:rsidR="000D265C" w:rsidRPr="008861D0">
        <w:t>,</w:t>
      </w:r>
      <w:r w:rsidRPr="008861D0">
        <w:t xml:space="preserve"> which could also be tailored at the local level, while highlighting the legal risks and negative perception </w:t>
      </w:r>
      <w:r w:rsidR="00174E6A" w:rsidRPr="008861D0">
        <w:t xml:space="preserve">for local authorities </w:t>
      </w:r>
      <w:r w:rsidRPr="008861D0">
        <w:t xml:space="preserve">of managed retreat. The need for managed retreat proposals to align with broader legislative reforms was emphasised by many submitters. </w:t>
      </w:r>
    </w:p>
    <w:p w14:paraId="67F23A57" w14:textId="65118795" w:rsidR="00AE764D" w:rsidRPr="008861D0" w:rsidRDefault="00AE764D" w:rsidP="00A775A6">
      <w:pPr>
        <w:pStyle w:val="BodyText"/>
      </w:pPr>
      <w:r w:rsidRPr="008861D0">
        <w:t>Submitters urged the Government to develop greater guidance for stakeholders for implementing managed retreat, emphasising the need to retain flexibility to cater for local needs. Accurate and locally relevant data to inform decision</w:t>
      </w:r>
      <w:r w:rsidR="003D0191" w:rsidRPr="008861D0">
        <w:t>-</w:t>
      </w:r>
      <w:r w:rsidRPr="008861D0">
        <w:t>making by a range of stakeholders was considered key to successful</w:t>
      </w:r>
      <w:r w:rsidR="006F6F39" w:rsidRPr="008861D0">
        <w:t>ly</w:t>
      </w:r>
      <w:r w:rsidRPr="008861D0">
        <w:t xml:space="preserve"> managed retreat processes, and the importance of prioritising research to obtain such data was discussed by submitters. The absence of information and analysis regarding the impacts of managed retreat on certain stakeholders and industry was also discussed, including for insurers, tourism and supply chains. </w:t>
      </w:r>
    </w:p>
    <w:p w14:paraId="52B4F8D1" w14:textId="17B29CF1" w:rsidR="00AE764D" w:rsidRPr="008861D0" w:rsidRDefault="00AE764D" w:rsidP="00A775A6">
      <w:pPr>
        <w:pStyle w:val="BodyText"/>
      </w:pPr>
      <w:r w:rsidRPr="008861D0">
        <w:t>Submitters maintained that central government need</w:t>
      </w:r>
      <w:r w:rsidR="001D2A89" w:rsidRPr="008861D0">
        <w:t>ed</w:t>
      </w:r>
      <w:r w:rsidRPr="008861D0">
        <w:t xml:space="preserve"> to provide oversight and empower local government to carry out managed retreat. These submitters emphasised that a balance need</w:t>
      </w:r>
      <w:r w:rsidR="001D1684" w:rsidRPr="008861D0">
        <w:t>ed</w:t>
      </w:r>
      <w:r w:rsidRPr="008861D0">
        <w:t xml:space="preserve"> to be struck between local flexibility, engagement with communities, autonomy, and national direction, alongside clear and consistent messaging. </w:t>
      </w:r>
    </w:p>
    <w:p w14:paraId="03BA4245" w14:textId="7CBB1784" w:rsidR="00AE764D" w:rsidRPr="008861D0" w:rsidRDefault="00AE764D" w:rsidP="00AE764D">
      <w:pPr>
        <w:pStyle w:val="BodyText"/>
      </w:pPr>
      <w:r w:rsidRPr="008861D0">
        <w:t>Submitters noted that long</w:t>
      </w:r>
      <w:r w:rsidR="004A21AC" w:rsidRPr="008861D0">
        <w:t>-</w:t>
      </w:r>
      <w:r w:rsidRPr="008861D0">
        <w:t>term, intergenerational impacts of managed retreat for mana whenua and iwi, through loss of land, need</w:t>
      </w:r>
      <w:r w:rsidR="004A21AC" w:rsidRPr="008861D0">
        <w:t>ed</w:t>
      </w:r>
      <w:r w:rsidRPr="008861D0">
        <w:t xml:space="preserve"> to be better understood by central and local government. A range of targeted funding, engagement with communities, and initiatives specific to Māori were some of the key actions </w:t>
      </w:r>
      <w:r w:rsidR="006140FA" w:rsidRPr="008861D0">
        <w:t xml:space="preserve">that </w:t>
      </w:r>
      <w:r w:rsidRPr="008861D0">
        <w:t xml:space="preserve">submitters suggested could help Māori communities through this process. </w:t>
      </w:r>
    </w:p>
    <w:p w14:paraId="1B8D0A77" w14:textId="3128064D" w:rsidR="00AE764D" w:rsidRPr="008861D0" w:rsidRDefault="00AE764D" w:rsidP="00AE764D">
      <w:pPr>
        <w:pStyle w:val="BodyText"/>
      </w:pPr>
      <w:r w:rsidRPr="008861D0">
        <w:t xml:space="preserve">Many submitters identified large carbon polluters as those who should bear the </w:t>
      </w:r>
      <w:r w:rsidR="00A65FA2" w:rsidRPr="008861D0">
        <w:t xml:space="preserve">greatest </w:t>
      </w:r>
      <w:r w:rsidRPr="008861D0">
        <w:t>responsibility for the costs of managed retreat. Submitters also recognised that</w:t>
      </w:r>
      <w:r w:rsidR="007D5886" w:rsidRPr="008861D0">
        <w:t>,</w:t>
      </w:r>
      <w:r w:rsidRPr="008861D0">
        <w:t xml:space="preserve"> ultimately, all</w:t>
      </w:r>
      <w:r w:rsidR="00370F2F" w:rsidRPr="008861D0">
        <w:t> </w:t>
      </w:r>
      <w:r w:rsidRPr="008861D0">
        <w:t xml:space="preserve">areas of society </w:t>
      </w:r>
      <w:r w:rsidR="007D5886" w:rsidRPr="008861D0">
        <w:t xml:space="preserve">had </w:t>
      </w:r>
      <w:r w:rsidRPr="008861D0">
        <w:t>a role to play in sharing these costs.</w:t>
      </w:r>
    </w:p>
    <w:p w14:paraId="0CD72FF4" w14:textId="01F6A7DE" w:rsidR="00AE764D" w:rsidRPr="008861D0" w:rsidRDefault="00AE764D" w:rsidP="00AE764D">
      <w:pPr>
        <w:pStyle w:val="BodyText"/>
      </w:pPr>
      <w:r w:rsidRPr="008861D0">
        <w:rPr>
          <w:szCs w:val="20"/>
        </w:rPr>
        <w:t>Nationally consistent managed retreat legislation that outline</w:t>
      </w:r>
      <w:r w:rsidR="00310BD1" w:rsidRPr="008861D0">
        <w:rPr>
          <w:szCs w:val="20"/>
        </w:rPr>
        <w:t>d</w:t>
      </w:r>
      <w:r w:rsidRPr="008861D0">
        <w:rPr>
          <w:szCs w:val="20"/>
        </w:rPr>
        <w:t xml:space="preserve"> clear frameworks was the key mechanism for central government to consider in its criteria. Some submitters criticised the assumption that central government would lead the development of these criteria, citing local authority expertise and knowledge of communities. </w:t>
      </w:r>
      <w:r w:rsidRPr="008861D0">
        <w:t xml:space="preserve">Submitters noted that if communities </w:t>
      </w:r>
      <w:r w:rsidR="0053167C" w:rsidRPr="008861D0">
        <w:t xml:space="preserve">had </w:t>
      </w:r>
      <w:r w:rsidRPr="008861D0">
        <w:t>to be relocated, the whole community should be considered, including facilities (</w:t>
      </w:r>
      <w:proofErr w:type="spellStart"/>
      <w:r w:rsidRPr="008861D0">
        <w:t>eg</w:t>
      </w:r>
      <w:proofErr w:type="spellEnd"/>
      <w:r w:rsidR="0053167C" w:rsidRPr="008861D0">
        <w:t>,</w:t>
      </w:r>
      <w:r w:rsidRPr="008861D0">
        <w:t xml:space="preserve"> schools, churches, marae) and the businesses needed for that community to thrive. </w:t>
      </w:r>
    </w:p>
    <w:p w14:paraId="36576A60" w14:textId="2DB4CB58" w:rsidR="00AE764D" w:rsidRPr="008861D0" w:rsidRDefault="00AE764D" w:rsidP="00AE764D">
      <w:pPr>
        <w:pStyle w:val="BodyText"/>
      </w:pPr>
      <w:r w:rsidRPr="008861D0">
        <w:t>Submitters noted that businesses may have greater options and resources for relocation than</w:t>
      </w:r>
      <w:r w:rsidR="00370F2F" w:rsidRPr="008861D0">
        <w:t> </w:t>
      </w:r>
      <w:r w:rsidRPr="008861D0">
        <w:t xml:space="preserve">homes or community buildings, and submitters stated that this should be taken into consideration when designing managed retreat processes. </w:t>
      </w:r>
    </w:p>
    <w:p w14:paraId="5298AA55" w14:textId="1FD860C2" w:rsidR="00AE764D" w:rsidRPr="008861D0" w:rsidRDefault="00AE764D" w:rsidP="00AE764D">
      <w:pPr>
        <w:pStyle w:val="BodyText"/>
      </w:pPr>
      <w:r w:rsidRPr="008861D0">
        <w:lastRenderedPageBreak/>
        <w:t>Above all, submitters wanted to see a good balance of risk and costs – they noted that retreat could be required but only if there was an intolerable risk or significant costs to councils if people were to remain. Submitters noted that people should be allowed to stay but it had to</w:t>
      </w:r>
      <w:r w:rsidR="00370F2F" w:rsidRPr="008861D0">
        <w:t> </w:t>
      </w:r>
      <w:r w:rsidRPr="008861D0">
        <w:t xml:space="preserve">be an informed decision, and that these people should bear the costs associated with remaining in high-risk areas and be able to provide their own services. In these cases, submitters urged the Government to consider the local context and work with communities. </w:t>
      </w:r>
    </w:p>
    <w:p w14:paraId="45CB6754" w14:textId="77777777" w:rsidR="00AE764D" w:rsidRPr="008861D0" w:rsidRDefault="00AE764D" w:rsidP="00AE764D">
      <w:pPr>
        <w:pStyle w:val="BodyText"/>
      </w:pPr>
      <w:r w:rsidRPr="008861D0">
        <w:t xml:space="preserve">Most submitters agreed that if the risk was clear at the time of purchase, the buyer of the property should be responsible for accepting that risk and face higher liability for the cost of adaptation or managed retreat, if required. However, many submitters acknowledged the difficulty in determining a threshold for risk. Some submitters emphasised the importance of improved risk identification and urged the Government to release clear and consistent hazard information and guidance to support buyer decision-making. </w:t>
      </w:r>
    </w:p>
    <w:p w14:paraId="2747E34D" w14:textId="786AC038" w:rsidR="00AE764D" w:rsidRPr="008861D0" w:rsidRDefault="00AE764D" w:rsidP="00AE764D">
      <w:pPr>
        <w:pStyle w:val="BodyText"/>
      </w:pPr>
      <w:r w:rsidRPr="008861D0">
        <w:t>Submitters supported and called for wide consultation but offered diverging views on the groups that would be the most impacted or vulnerable and</w:t>
      </w:r>
      <w:r w:rsidR="006B7590" w:rsidRPr="008861D0">
        <w:t>,</w:t>
      </w:r>
      <w:r w:rsidRPr="008861D0">
        <w:t xml:space="preserve"> therefore</w:t>
      </w:r>
      <w:r w:rsidR="006B7590" w:rsidRPr="008861D0">
        <w:t>,</w:t>
      </w:r>
      <w:r w:rsidRPr="008861D0">
        <w:t xml:space="preserve"> should be most involved in the process. Many submitters stated that a greater degree of intervention or support should be provided where there </w:t>
      </w:r>
      <w:r w:rsidR="00247007" w:rsidRPr="008861D0">
        <w:t xml:space="preserve">were </w:t>
      </w:r>
      <w:r w:rsidRPr="008861D0">
        <w:t xml:space="preserve">lower socio-economic communities at most immediate and highest risk. A few submitters stated that when there </w:t>
      </w:r>
      <w:r w:rsidR="00247007" w:rsidRPr="008861D0">
        <w:t xml:space="preserve">were </w:t>
      </w:r>
      <w:r w:rsidRPr="008861D0">
        <w:t xml:space="preserve">options and means available to communities, intervention or support </w:t>
      </w:r>
      <w:r w:rsidR="00247007" w:rsidRPr="008861D0">
        <w:t xml:space="preserve">could </w:t>
      </w:r>
      <w:r w:rsidRPr="008861D0">
        <w:t xml:space="preserve">begin to be rolled back. </w:t>
      </w:r>
    </w:p>
    <w:p w14:paraId="0BE7B607" w14:textId="2F6B0988" w:rsidR="00AE764D" w:rsidRPr="008861D0" w:rsidRDefault="00AE764D" w:rsidP="00AE764D">
      <w:pPr>
        <w:pStyle w:val="BodyText"/>
      </w:pPr>
      <w:r w:rsidRPr="008861D0">
        <w:t>Most submitters stated that land with historical, cultural, social or religious significance should</w:t>
      </w:r>
      <w:r w:rsidR="006B3633" w:rsidRPr="008861D0">
        <w:t> </w:t>
      </w:r>
      <w:r w:rsidRPr="008861D0">
        <w:t>be assessed and considered on a case-by-case basis. These submitters emphasised the</w:t>
      </w:r>
      <w:r w:rsidR="006B3633" w:rsidRPr="008861D0">
        <w:t> </w:t>
      </w:r>
      <w:r w:rsidRPr="008861D0">
        <w:t xml:space="preserve">importance of iwi, </w:t>
      </w:r>
      <w:proofErr w:type="spellStart"/>
      <w:r w:rsidRPr="008861D0">
        <w:t>hapū</w:t>
      </w:r>
      <w:proofErr w:type="spellEnd"/>
      <w:r w:rsidRPr="008861D0">
        <w:t xml:space="preserve"> and landowner views in local decision-making, explaining that all</w:t>
      </w:r>
      <w:r w:rsidR="006B3633" w:rsidRPr="008861D0">
        <w:t> </w:t>
      </w:r>
      <w:r w:rsidRPr="008861D0">
        <w:t>those affected should have the chance to be actively involved.</w:t>
      </w:r>
    </w:p>
    <w:p w14:paraId="533ECEBC" w14:textId="242B2C09" w:rsidR="00AE764D" w:rsidRPr="008861D0" w:rsidRDefault="00AE764D" w:rsidP="006B3633">
      <w:pPr>
        <w:pStyle w:val="BodyText"/>
      </w:pPr>
      <w:r w:rsidRPr="008861D0">
        <w:t xml:space="preserve">Most submitters considered that managed retreat </w:t>
      </w:r>
      <w:r w:rsidR="00B96F35" w:rsidRPr="008861D0">
        <w:t xml:space="preserve">would </w:t>
      </w:r>
      <w:r w:rsidRPr="008861D0">
        <w:t xml:space="preserve">greatly affect Māori due </w:t>
      </w:r>
      <w:r w:rsidR="00B96F35" w:rsidRPr="008861D0">
        <w:t xml:space="preserve">to </w:t>
      </w:r>
      <w:r w:rsidRPr="008861D0">
        <w:t xml:space="preserve">their connection to land and places. These submitters raised potential challenges for Māori associated with managed retreat, such as immovable taonga and </w:t>
      </w:r>
      <w:proofErr w:type="spellStart"/>
      <w:r w:rsidRPr="008861D0">
        <w:t>wāhi</w:t>
      </w:r>
      <w:proofErr w:type="spellEnd"/>
      <w:r w:rsidRPr="008861D0">
        <w:t xml:space="preserve"> </w:t>
      </w:r>
      <w:proofErr w:type="spellStart"/>
      <w:r w:rsidRPr="008861D0">
        <w:t>tapu</w:t>
      </w:r>
      <w:proofErr w:type="spellEnd"/>
      <w:r w:rsidRPr="008861D0">
        <w:t>. Submitters said</w:t>
      </w:r>
      <w:r w:rsidR="006B3633" w:rsidRPr="008861D0">
        <w:t> </w:t>
      </w:r>
      <w:r w:rsidRPr="008861D0">
        <w:t>that more engagement with Māori was needed to appreciate their perspectives, co</w:t>
      </w:r>
      <w:r w:rsidR="006B3633" w:rsidRPr="008861D0">
        <w:noBreakHyphen/>
      </w:r>
      <w:r w:rsidRPr="008861D0">
        <w:t xml:space="preserve">develop Māori-led approaches and understand the cultural significance of places. </w:t>
      </w:r>
    </w:p>
    <w:p w14:paraId="2B8DD1DF" w14:textId="68A2D9BA" w:rsidR="00AE764D" w:rsidRPr="008861D0" w:rsidRDefault="00AE764D" w:rsidP="006B3633">
      <w:pPr>
        <w:pStyle w:val="BodyText"/>
      </w:pPr>
      <w:r w:rsidRPr="008861D0">
        <w:t xml:space="preserve">Submitters commented that the most important consideration for developing a managed retreat system for Māori </w:t>
      </w:r>
      <w:r w:rsidR="00CC0674" w:rsidRPr="008861D0">
        <w:t>was</w:t>
      </w:r>
      <w:r w:rsidRPr="008861D0">
        <w:t xml:space="preserve"> that it </w:t>
      </w:r>
      <w:r w:rsidR="00CC0674" w:rsidRPr="008861D0">
        <w:t>was</w:t>
      </w:r>
      <w:r w:rsidRPr="008861D0">
        <w:t xml:space="preserve"> Māori-led, and </w:t>
      </w:r>
      <w:proofErr w:type="spellStart"/>
      <w:r w:rsidRPr="008861D0">
        <w:t>te</w:t>
      </w:r>
      <w:proofErr w:type="spellEnd"/>
      <w:r w:rsidRPr="008861D0">
        <w:t xml:space="preserve"> </w:t>
      </w:r>
      <w:proofErr w:type="spellStart"/>
      <w:r w:rsidRPr="008861D0">
        <w:t>ao</w:t>
      </w:r>
      <w:proofErr w:type="spellEnd"/>
      <w:r w:rsidRPr="008861D0">
        <w:t xml:space="preserve"> Māori </w:t>
      </w:r>
      <w:r w:rsidR="00CC0674" w:rsidRPr="008861D0">
        <w:t>was</w:t>
      </w:r>
      <w:r w:rsidRPr="008861D0">
        <w:t xml:space="preserve"> fundamental to design this system. Some submitters highlighted that the whakapapa of Māori, which is linked</w:t>
      </w:r>
      <w:r w:rsidR="006B3633" w:rsidRPr="008861D0">
        <w:t> </w:t>
      </w:r>
      <w:r w:rsidRPr="008861D0">
        <w:t>to place and space, must be an essential consideration for any managed retreat system</w:t>
      </w:r>
      <w:r w:rsidR="006B3633" w:rsidRPr="008861D0">
        <w:t> </w:t>
      </w:r>
      <w:r w:rsidRPr="008861D0">
        <w:t>for Māori.</w:t>
      </w:r>
    </w:p>
    <w:p w14:paraId="7AB92E1A" w14:textId="486F5FED" w:rsidR="00AE764D" w:rsidRPr="008861D0" w:rsidRDefault="00AE764D" w:rsidP="006B3633">
      <w:pPr>
        <w:pStyle w:val="BodyText"/>
      </w:pPr>
      <w:r w:rsidRPr="008861D0">
        <w:t xml:space="preserve">Many submitters mentioned the importance of maintaining </w:t>
      </w:r>
      <w:proofErr w:type="spellStart"/>
      <w:r w:rsidRPr="008861D0">
        <w:t>Te</w:t>
      </w:r>
      <w:proofErr w:type="spellEnd"/>
      <w:r w:rsidRPr="008861D0">
        <w:t xml:space="preserve"> </w:t>
      </w:r>
      <w:proofErr w:type="spellStart"/>
      <w:r w:rsidRPr="008861D0">
        <w:t>Tiriti</w:t>
      </w:r>
      <w:proofErr w:type="spellEnd"/>
      <w:r w:rsidRPr="008861D0">
        <w:t xml:space="preserve"> settlement processes, and</w:t>
      </w:r>
      <w:r w:rsidR="006B3633" w:rsidRPr="008861D0">
        <w:t> </w:t>
      </w:r>
      <w:r w:rsidRPr="008861D0">
        <w:t xml:space="preserve">that managed retreat should not interfere with this ongoing work. Submitters raised the historic treatment of Māori whenua and emphasised that caution must be taken to ensure further dispossession </w:t>
      </w:r>
      <w:r w:rsidR="00284C0A" w:rsidRPr="008861D0">
        <w:t xml:space="preserve">did </w:t>
      </w:r>
      <w:r w:rsidRPr="008861D0">
        <w:t xml:space="preserve">not occur. Some submitters also suggested that any decisions relating to managed retreat of Māori land should be made in partnership to ensure </w:t>
      </w:r>
      <w:proofErr w:type="spellStart"/>
      <w:r w:rsidRPr="008861D0">
        <w:t>Te</w:t>
      </w:r>
      <w:proofErr w:type="spellEnd"/>
      <w:r w:rsidRPr="008861D0">
        <w:t xml:space="preserve"> </w:t>
      </w:r>
      <w:proofErr w:type="spellStart"/>
      <w:r w:rsidRPr="008861D0">
        <w:t>Tiriti</w:t>
      </w:r>
      <w:proofErr w:type="spellEnd"/>
      <w:r w:rsidRPr="008861D0">
        <w:t xml:space="preserve"> o</w:t>
      </w:r>
      <w:r w:rsidR="006B3633" w:rsidRPr="008861D0">
        <w:t> </w:t>
      </w:r>
      <w:r w:rsidRPr="008861D0">
        <w:t xml:space="preserve">Waitangi obligations </w:t>
      </w:r>
      <w:r w:rsidR="005E73E3" w:rsidRPr="008861D0">
        <w:t xml:space="preserve">were </w:t>
      </w:r>
      <w:r w:rsidRPr="008861D0">
        <w:t>upheld.</w:t>
      </w:r>
    </w:p>
    <w:p w14:paraId="6BFF8AED" w14:textId="399F710A" w:rsidR="00AE764D" w:rsidRPr="008861D0" w:rsidRDefault="00AE764D" w:rsidP="006B3633">
      <w:pPr>
        <w:pStyle w:val="BodyText"/>
      </w:pPr>
      <w:r w:rsidRPr="008861D0">
        <w:t>A few submitters commented on the role of central government, noting the benefits and disadvantages of types of involvement. Insurance payments and how they should be dispersed and used was discussed by some submitters. Most agreed that insurability should be a key consideration to any managed retreat process, noting that insurability play</w:t>
      </w:r>
      <w:r w:rsidR="00C5701F" w:rsidRPr="008861D0">
        <w:t>ed</w:t>
      </w:r>
      <w:r w:rsidRPr="008861D0">
        <w:t xml:space="preserve"> an important role in the financial wellbeing of individuals and communities.</w:t>
      </w:r>
    </w:p>
    <w:p w14:paraId="03E9F731" w14:textId="7FFCDCA2" w:rsidR="007E15C9" w:rsidRPr="008861D0" w:rsidRDefault="007E15C9" w:rsidP="006B3633">
      <w:pPr>
        <w:pStyle w:val="Heading4"/>
        <w:spacing w:after="240"/>
      </w:pPr>
      <w:r w:rsidRPr="008861D0">
        <w:lastRenderedPageBreak/>
        <w:t xml:space="preserve">Agreement with </w:t>
      </w:r>
      <w:r w:rsidR="00E70BB1">
        <w:t>‘M</w:t>
      </w:r>
      <w:r w:rsidRPr="008861D0">
        <w:t>anaged retreat</w:t>
      </w:r>
      <w:r w:rsidR="00E70BB1">
        <w:t>’</w:t>
      </w:r>
      <w:r w:rsidRPr="008861D0">
        <w:t xml:space="preserve"> chapter principles and objectives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00828" w:rsidRPr="008861D0" w14:paraId="03ADE443" w14:textId="77777777" w:rsidTr="00CB3E3F">
        <w:tc>
          <w:tcPr>
            <w:tcW w:w="0" w:type="auto"/>
            <w:shd w:val="clear" w:color="auto" w:fill="D2DDE2"/>
          </w:tcPr>
          <w:p w14:paraId="67A087D7" w14:textId="77777777" w:rsidR="0017747B" w:rsidRPr="008861D0" w:rsidRDefault="0017747B" w:rsidP="001850AE">
            <w:pPr>
              <w:pStyle w:val="Boxtext"/>
              <w:spacing w:before="180"/>
              <w:jc w:val="left"/>
            </w:pPr>
            <w:r w:rsidRPr="008861D0">
              <w:rPr>
                <w:b/>
                <w:bCs/>
              </w:rPr>
              <w:t>Question 52:</w:t>
            </w:r>
            <w:r w:rsidRPr="008861D0">
              <w:t xml:space="preserve"> Do you agree with the proposed principles and objectives for managed retreat? Please explain why or why not.</w:t>
            </w:r>
          </w:p>
          <w:p w14:paraId="14882EA1" w14:textId="77777777" w:rsidR="0017747B" w:rsidRPr="008861D0" w:rsidRDefault="0017747B" w:rsidP="001850AE">
            <w:pPr>
              <w:pStyle w:val="Boxtext"/>
              <w:spacing w:before="0" w:after="80"/>
              <w:jc w:val="left"/>
            </w:pPr>
            <w:r w:rsidRPr="008861D0">
              <w:t xml:space="preserve">Objectives: </w:t>
            </w:r>
          </w:p>
          <w:p w14:paraId="4771A311" w14:textId="77777777" w:rsidR="0017747B" w:rsidRPr="008861D0" w:rsidRDefault="0017747B" w:rsidP="001850AE">
            <w:pPr>
              <w:pStyle w:val="Boxbullet"/>
              <w:spacing w:after="100"/>
              <w:jc w:val="left"/>
            </w:pPr>
            <w:r w:rsidRPr="008861D0">
              <w:t xml:space="preserve">To set clear roles, responsibilities and processes for managed retreat from areas of intolerable risk. </w:t>
            </w:r>
          </w:p>
          <w:p w14:paraId="6D898F13" w14:textId="77777777" w:rsidR="0017747B" w:rsidRPr="008861D0" w:rsidRDefault="0017747B" w:rsidP="001850AE">
            <w:pPr>
              <w:pStyle w:val="Boxbullet"/>
              <w:spacing w:after="100"/>
              <w:jc w:val="left"/>
            </w:pPr>
            <w:r w:rsidRPr="008861D0">
              <w:t xml:space="preserve">To provide stronger tools for councils to modify or extinguish existing uses of land. </w:t>
            </w:r>
          </w:p>
          <w:p w14:paraId="5142CC2E" w14:textId="77777777" w:rsidR="0017747B" w:rsidRPr="008861D0" w:rsidRDefault="0017747B" w:rsidP="001850AE">
            <w:pPr>
              <w:pStyle w:val="Boxbullet"/>
              <w:spacing w:after="100"/>
              <w:jc w:val="left"/>
            </w:pPr>
            <w:r w:rsidRPr="008861D0">
              <w:t>To provide clarity on tools and processes for acquiring land and related compensation.</w:t>
            </w:r>
          </w:p>
          <w:p w14:paraId="0A9FD95B" w14:textId="77777777" w:rsidR="0017747B" w:rsidRPr="008861D0" w:rsidRDefault="0017747B" w:rsidP="001850AE">
            <w:pPr>
              <w:pStyle w:val="Boxbullet"/>
              <w:spacing w:after="100"/>
              <w:jc w:val="left"/>
            </w:pPr>
            <w:r w:rsidRPr="008861D0">
              <w:t xml:space="preserve">To clarify local government liability for decision-making on managed retreat, and the role of the courts. </w:t>
            </w:r>
          </w:p>
          <w:p w14:paraId="316226F7" w14:textId="77777777" w:rsidR="0017747B" w:rsidRPr="008861D0" w:rsidRDefault="0017747B" w:rsidP="001850AE">
            <w:pPr>
              <w:pStyle w:val="Boxbullet"/>
              <w:jc w:val="left"/>
            </w:pPr>
            <w:r w:rsidRPr="008861D0">
              <w:t>To provide clear criteria for when central government will intervene (or not) in a managed retreat process.</w:t>
            </w:r>
          </w:p>
          <w:p w14:paraId="1D7DA055" w14:textId="77777777" w:rsidR="0017747B" w:rsidRPr="008861D0" w:rsidRDefault="0017747B" w:rsidP="001850AE">
            <w:pPr>
              <w:pStyle w:val="Boxtext"/>
              <w:spacing w:before="0" w:after="100"/>
              <w:jc w:val="left"/>
            </w:pPr>
            <w:r w:rsidRPr="008861D0">
              <w:t>Principles:</w:t>
            </w:r>
          </w:p>
          <w:p w14:paraId="777CA51B" w14:textId="77777777" w:rsidR="0017747B" w:rsidRPr="008861D0" w:rsidRDefault="0017747B" w:rsidP="001850AE">
            <w:pPr>
              <w:pStyle w:val="Boxbullet"/>
              <w:spacing w:after="100"/>
              <w:jc w:val="left"/>
            </w:pPr>
            <w:r w:rsidRPr="008861D0">
              <w:t xml:space="preserve">Managed retreat processes are efficient, fair, open and transparent. </w:t>
            </w:r>
          </w:p>
          <w:p w14:paraId="03D700E9" w14:textId="77777777" w:rsidR="0017747B" w:rsidRPr="008861D0" w:rsidRDefault="0017747B" w:rsidP="001850AE">
            <w:pPr>
              <w:pStyle w:val="Boxbullet"/>
              <w:spacing w:after="100"/>
              <w:jc w:val="left"/>
            </w:pPr>
            <w:r w:rsidRPr="008861D0">
              <w:t xml:space="preserve">Communities are actively engaged in conversations about risk and in determining and implementing options for risk management. </w:t>
            </w:r>
          </w:p>
          <w:p w14:paraId="6A4AA71C" w14:textId="77777777" w:rsidR="0017747B" w:rsidRPr="008861D0" w:rsidRDefault="0017747B" w:rsidP="001850AE">
            <w:pPr>
              <w:pStyle w:val="Boxbullet"/>
              <w:spacing w:after="100"/>
              <w:jc w:val="left"/>
            </w:pPr>
            <w:r w:rsidRPr="008861D0">
              <w:t xml:space="preserve">Social and cultural connections to community and place are maintained as much as possible. </w:t>
            </w:r>
          </w:p>
          <w:p w14:paraId="4CF9CD6A" w14:textId="77777777" w:rsidR="0017747B" w:rsidRPr="008861D0" w:rsidRDefault="0017747B" w:rsidP="001850AE">
            <w:pPr>
              <w:pStyle w:val="Boxbullet"/>
              <w:spacing w:after="100"/>
              <w:jc w:val="left"/>
            </w:pPr>
            <w:r w:rsidRPr="008861D0">
              <w:t xml:space="preserve">There is flexibility as to how managed retreat processes play out in different contexts. </w:t>
            </w:r>
          </w:p>
          <w:p w14:paraId="264A3918" w14:textId="77777777" w:rsidR="0017747B" w:rsidRPr="008861D0" w:rsidRDefault="0017747B" w:rsidP="001850AE">
            <w:pPr>
              <w:pStyle w:val="Boxbullet"/>
              <w:spacing w:after="100"/>
              <w:jc w:val="left"/>
            </w:pPr>
            <w:r w:rsidRPr="008861D0">
              <w:t xml:space="preserve">Iwi/Māori are represented in governance and management and have direct input and influence in managed retreat processes, and outcomes for iwi/Māori are supported. </w:t>
            </w:r>
          </w:p>
          <w:p w14:paraId="4325294A" w14:textId="6858E2B9" w:rsidR="00300828" w:rsidRPr="008861D0" w:rsidRDefault="0017747B" w:rsidP="001850AE">
            <w:pPr>
              <w:pStyle w:val="Boxbullet"/>
              <w:spacing w:after="180"/>
              <w:jc w:val="left"/>
            </w:pPr>
            <w:r w:rsidRPr="008861D0">
              <w:t xml:space="preserve">Protection of the natural environment and the use of nature-based solutions are prioritised. </w:t>
            </w:r>
          </w:p>
        </w:tc>
      </w:tr>
    </w:tbl>
    <w:p w14:paraId="312B6654" w14:textId="77777777" w:rsidR="007E15C9" w:rsidRPr="008861D0" w:rsidRDefault="007E15C9" w:rsidP="009D6EEC">
      <w:pPr>
        <w:pStyle w:val="BodyText"/>
        <w:spacing w:before="240"/>
      </w:pPr>
      <w:r w:rsidRPr="008861D0">
        <w:t>Overall, most submitters agreed with the proposed principles and objectives for managed retreat. In addition, most submitters said they understood and agreed with the need for managed retreat in general.</w:t>
      </w:r>
    </w:p>
    <w:p w14:paraId="69016F71" w14:textId="64ECF31A" w:rsidR="007E15C9" w:rsidRPr="008861D0" w:rsidRDefault="007E15C9" w:rsidP="005A0FAD">
      <w:pPr>
        <w:pStyle w:val="Quote"/>
        <w:spacing w:after="120"/>
      </w:pPr>
      <w:r w:rsidRPr="008861D0">
        <w:t xml:space="preserve">We support the principle to have iwi/Māori representation in governance and management and have influence in managed retreat processes. However, we stress that this principle must be tied to provision of funding to ensure that iwi Māori have sufficient capacity to effectively participate in all stages of the managed retreat process. This should include planning and preparation, investment, land transfers, the actual retreat process and clean up and repurposing where appropriate. – Local </w:t>
      </w:r>
      <w:r w:rsidR="007F6C97" w:rsidRPr="008861D0">
        <w:t>g</w:t>
      </w:r>
      <w:r w:rsidRPr="008861D0">
        <w:t xml:space="preserve">overnment </w:t>
      </w:r>
    </w:p>
    <w:p w14:paraId="771D3477" w14:textId="77777777" w:rsidR="007E15C9" w:rsidRPr="008861D0" w:rsidRDefault="007E15C9" w:rsidP="009D6EEC">
      <w:pPr>
        <w:pStyle w:val="BodyText"/>
      </w:pPr>
      <w:r w:rsidRPr="008861D0">
        <w:t>Many submitters made additional comments while agreeing in principle with the principles and objectives, including highlighting the importance of:</w:t>
      </w:r>
    </w:p>
    <w:p w14:paraId="3672A115" w14:textId="77777777" w:rsidR="007E15C9" w:rsidRPr="008861D0" w:rsidRDefault="007E15C9" w:rsidP="009D6EEC">
      <w:pPr>
        <w:pStyle w:val="Bullet"/>
      </w:pPr>
      <w:r w:rsidRPr="008861D0">
        <w:t>clear legal frameworks, guidance and decision-making criteria</w:t>
      </w:r>
    </w:p>
    <w:p w14:paraId="669A732D" w14:textId="77777777" w:rsidR="007E15C9" w:rsidRPr="008861D0" w:rsidRDefault="007E15C9" w:rsidP="009D6EEC">
      <w:pPr>
        <w:pStyle w:val="Bullet"/>
      </w:pPr>
      <w:r w:rsidRPr="008861D0">
        <w:t>flexibility for different community needs and risk types</w:t>
      </w:r>
    </w:p>
    <w:p w14:paraId="4E41694D" w14:textId="03EEA680" w:rsidR="007E15C9" w:rsidRPr="008861D0" w:rsidRDefault="007E15C9" w:rsidP="009D6EEC">
      <w:pPr>
        <w:pStyle w:val="Bullet"/>
      </w:pPr>
      <w:r w:rsidRPr="008861D0">
        <w:t xml:space="preserve">further clarifying what </w:t>
      </w:r>
      <w:r w:rsidR="004F7122" w:rsidRPr="008861D0">
        <w:t>‘</w:t>
      </w:r>
      <w:r w:rsidRPr="008861D0">
        <w:t>intolerable risk</w:t>
      </w:r>
      <w:r w:rsidR="004F7122" w:rsidRPr="008861D0">
        <w:t>’</w:t>
      </w:r>
      <w:r w:rsidRPr="008861D0">
        <w:t xml:space="preserve"> </w:t>
      </w:r>
      <w:r w:rsidR="008F68C8" w:rsidRPr="008861D0">
        <w:t>was</w:t>
      </w:r>
      <w:r w:rsidRPr="008861D0">
        <w:t xml:space="preserve">, and how it </w:t>
      </w:r>
      <w:r w:rsidR="008F68C8" w:rsidRPr="008861D0">
        <w:t>would</w:t>
      </w:r>
      <w:r w:rsidRPr="008861D0">
        <w:t xml:space="preserve"> be decided</w:t>
      </w:r>
    </w:p>
    <w:p w14:paraId="3E7194A7" w14:textId="14CA8B93" w:rsidR="007E15C9" w:rsidRPr="008861D0" w:rsidRDefault="007E15C9" w:rsidP="009D6EEC">
      <w:pPr>
        <w:pStyle w:val="Bullet"/>
      </w:pPr>
      <w:r w:rsidRPr="008861D0">
        <w:t xml:space="preserve">ensuring that Māori land </w:t>
      </w:r>
      <w:r w:rsidR="008F68C8" w:rsidRPr="008861D0">
        <w:t>was</w:t>
      </w:r>
      <w:r w:rsidRPr="008861D0">
        <w:t xml:space="preserve"> not unfairly impacted</w:t>
      </w:r>
    </w:p>
    <w:p w14:paraId="266090CE" w14:textId="77777777" w:rsidR="007E15C9" w:rsidRPr="008861D0" w:rsidRDefault="007E15C9" w:rsidP="009D6EEC">
      <w:pPr>
        <w:pStyle w:val="Bullet"/>
      </w:pPr>
      <w:r w:rsidRPr="008861D0">
        <w:t>support for fairness and equity across communities and future generations</w:t>
      </w:r>
    </w:p>
    <w:p w14:paraId="619FE2E9" w14:textId="77777777" w:rsidR="007E15C9" w:rsidRPr="008861D0" w:rsidRDefault="007E15C9" w:rsidP="009D6EEC">
      <w:pPr>
        <w:pStyle w:val="Bullet"/>
      </w:pPr>
      <w:r w:rsidRPr="008861D0">
        <w:t>support for an integrated approach to legislation and policy reform</w:t>
      </w:r>
    </w:p>
    <w:p w14:paraId="4DD0E7B3" w14:textId="00ADB0D0" w:rsidR="007E15C9" w:rsidRPr="008861D0" w:rsidRDefault="007E15C9" w:rsidP="009D6EEC">
      <w:pPr>
        <w:pStyle w:val="Bullet"/>
      </w:pPr>
      <w:r w:rsidRPr="008861D0">
        <w:lastRenderedPageBreak/>
        <w:t xml:space="preserve">urgency in educating communities about how climate change </w:t>
      </w:r>
      <w:r w:rsidR="008F68C8" w:rsidRPr="008861D0">
        <w:t xml:space="preserve">would </w:t>
      </w:r>
      <w:r w:rsidRPr="008861D0">
        <w:t xml:space="preserve">impact them personally, and what managed retreat </w:t>
      </w:r>
      <w:r w:rsidR="008F68C8" w:rsidRPr="008861D0">
        <w:t>would</w:t>
      </w:r>
      <w:r w:rsidRPr="008861D0">
        <w:t xml:space="preserve"> look like</w:t>
      </w:r>
    </w:p>
    <w:p w14:paraId="62559CCF" w14:textId="77777777" w:rsidR="007E15C9" w:rsidRPr="008861D0" w:rsidRDefault="007E15C9" w:rsidP="009D6EEC">
      <w:pPr>
        <w:pStyle w:val="Bullet"/>
      </w:pPr>
      <w:r w:rsidRPr="008861D0">
        <w:t>stronger wording for some of the principles</w:t>
      </w:r>
    </w:p>
    <w:p w14:paraId="096DA8CA" w14:textId="77777777" w:rsidR="007E15C9" w:rsidRPr="008861D0" w:rsidRDefault="007E15C9" w:rsidP="009D6EEC">
      <w:pPr>
        <w:pStyle w:val="Bullet"/>
      </w:pPr>
      <w:r w:rsidRPr="008861D0">
        <w:t>support for maintaining cultural and social connections where possible</w:t>
      </w:r>
    </w:p>
    <w:p w14:paraId="4EF0FCF6" w14:textId="77777777" w:rsidR="007E15C9" w:rsidRPr="008861D0" w:rsidRDefault="007E15C9" w:rsidP="009D6EEC">
      <w:pPr>
        <w:pStyle w:val="Bullet"/>
      </w:pPr>
      <w:r w:rsidRPr="008861D0">
        <w:t xml:space="preserve">clear direction for local government. </w:t>
      </w:r>
    </w:p>
    <w:p w14:paraId="0E255052" w14:textId="1F668408" w:rsidR="007E15C9" w:rsidRPr="008861D0" w:rsidRDefault="007E15C9" w:rsidP="009D6EEC">
      <w:pPr>
        <w:pStyle w:val="Quote"/>
        <w:spacing w:after="120"/>
      </w:pPr>
      <w:r w:rsidRPr="008861D0">
        <w:t xml:space="preserve">… the following </w:t>
      </w:r>
      <w:proofErr w:type="spellStart"/>
      <w:r w:rsidRPr="008861D0">
        <w:t>whakatauk</w:t>
      </w:r>
      <w:r w:rsidRPr="008861D0">
        <w:rPr>
          <w:rFonts w:cs="Calibri"/>
        </w:rPr>
        <w:t>ā</w:t>
      </w:r>
      <w:proofErr w:type="spellEnd"/>
      <w:r w:rsidR="00AF635F">
        <w:rPr>
          <w:rFonts w:cs="Calibri"/>
        </w:rPr>
        <w:t xml:space="preserve"> </w:t>
      </w:r>
      <w:r w:rsidR="00523358" w:rsidRPr="008861D0">
        <w:rPr>
          <w:rFonts w:cs="Calibri"/>
        </w:rPr>
        <w:t>[sic]</w:t>
      </w:r>
      <w:r w:rsidR="00CE43B1" w:rsidRPr="008861D0">
        <w:rPr>
          <w:rFonts w:cs="Calibri"/>
        </w:rPr>
        <w:t xml:space="preserve"> </w:t>
      </w:r>
      <w:r w:rsidRPr="008861D0">
        <w:t xml:space="preserve">should be included to guide the principles and objectives of managed retreat: Ka mate </w:t>
      </w:r>
      <w:proofErr w:type="spellStart"/>
      <w:r w:rsidRPr="008861D0">
        <w:t>k</w:t>
      </w:r>
      <w:r w:rsidRPr="008861D0">
        <w:rPr>
          <w:rFonts w:cs="Calibri"/>
        </w:rPr>
        <w:t>ā</w:t>
      </w:r>
      <w:r w:rsidRPr="008861D0">
        <w:t>inga</w:t>
      </w:r>
      <w:proofErr w:type="spellEnd"/>
      <w:r w:rsidRPr="008861D0">
        <w:t xml:space="preserve"> </w:t>
      </w:r>
      <w:proofErr w:type="spellStart"/>
      <w:r w:rsidRPr="008861D0">
        <w:t>tahi</w:t>
      </w:r>
      <w:proofErr w:type="spellEnd"/>
      <w:r w:rsidRPr="008861D0">
        <w:t xml:space="preserve">, ka </w:t>
      </w:r>
      <w:proofErr w:type="spellStart"/>
      <w:r w:rsidRPr="008861D0">
        <w:t>ora</w:t>
      </w:r>
      <w:proofErr w:type="spellEnd"/>
      <w:r w:rsidRPr="008861D0">
        <w:t xml:space="preserve"> </w:t>
      </w:r>
      <w:proofErr w:type="spellStart"/>
      <w:r w:rsidRPr="008861D0">
        <w:t>k</w:t>
      </w:r>
      <w:r w:rsidRPr="008861D0">
        <w:rPr>
          <w:rFonts w:cs="Calibri"/>
        </w:rPr>
        <w:t>ā</w:t>
      </w:r>
      <w:r w:rsidRPr="008861D0">
        <w:t>inga</w:t>
      </w:r>
      <w:proofErr w:type="spellEnd"/>
      <w:r w:rsidRPr="008861D0">
        <w:t xml:space="preserve"> </w:t>
      </w:r>
      <w:proofErr w:type="spellStart"/>
      <w:r w:rsidRPr="008861D0">
        <w:t>rua</w:t>
      </w:r>
      <w:proofErr w:type="spellEnd"/>
      <w:r w:rsidRPr="008861D0">
        <w:t>. When the first home dies, a second home comes to life – Iwi/</w:t>
      </w:r>
      <w:proofErr w:type="spellStart"/>
      <w:r w:rsidRPr="008861D0">
        <w:t>hap</w:t>
      </w:r>
      <w:r w:rsidRPr="008861D0">
        <w:rPr>
          <w:rFonts w:cs="Calibri"/>
        </w:rPr>
        <w:t>ū</w:t>
      </w:r>
      <w:proofErr w:type="spellEnd"/>
      <w:r w:rsidRPr="008861D0">
        <w:t xml:space="preserve"> </w:t>
      </w:r>
    </w:p>
    <w:p w14:paraId="4887234B" w14:textId="77777777" w:rsidR="007E15C9" w:rsidRPr="008861D0" w:rsidRDefault="007E15C9" w:rsidP="009D6EEC">
      <w:pPr>
        <w:pStyle w:val="BodyText"/>
      </w:pPr>
      <w:r w:rsidRPr="008861D0">
        <w:t xml:space="preserve">Many submitters disagreed with the proposed principles and objectives for managed retreat. </w:t>
      </w:r>
    </w:p>
    <w:p w14:paraId="0361D55B" w14:textId="77777777" w:rsidR="007E15C9" w:rsidRPr="008861D0" w:rsidRDefault="007E15C9" w:rsidP="009D6EEC">
      <w:pPr>
        <w:pStyle w:val="Quote"/>
      </w:pPr>
      <w:r w:rsidRPr="008861D0">
        <w:t xml:space="preserve">Only one of these specifically refers to iwi Māori. The principles and objectives do not acknowledge the weight and consequences of injustices perpetrated against </w:t>
      </w:r>
      <w:proofErr w:type="spellStart"/>
      <w:r w:rsidRPr="008861D0">
        <w:t>tangata</w:t>
      </w:r>
      <w:proofErr w:type="spellEnd"/>
      <w:r w:rsidRPr="008861D0">
        <w:t xml:space="preserve"> whenua including the dispossession of 95% of their lands and territories and the intergenerational impacts of colonisation, racism and poverty which are being exacerbated by climate change. – Iwi/</w:t>
      </w:r>
      <w:proofErr w:type="spellStart"/>
      <w:r w:rsidRPr="008861D0">
        <w:t>hap</w:t>
      </w:r>
      <w:r w:rsidRPr="008861D0">
        <w:rPr>
          <w:rFonts w:cs="Calibri"/>
        </w:rPr>
        <w:t>ū</w:t>
      </w:r>
      <w:proofErr w:type="spellEnd"/>
      <w:r w:rsidRPr="008861D0">
        <w:t xml:space="preserve"> </w:t>
      </w:r>
    </w:p>
    <w:p w14:paraId="5B42C71E" w14:textId="07E697AD" w:rsidR="007E15C9" w:rsidRPr="008861D0" w:rsidRDefault="007E15C9" w:rsidP="009D6EEC">
      <w:pPr>
        <w:pStyle w:val="BodyText"/>
      </w:pPr>
      <w:r w:rsidRPr="008861D0">
        <w:t xml:space="preserve">Some submitters considered that the nature and scale of </w:t>
      </w:r>
      <w:r w:rsidR="004F7122" w:rsidRPr="008861D0">
        <w:t>‘</w:t>
      </w:r>
      <w:r w:rsidRPr="008861D0">
        <w:t>intolerable risk</w:t>
      </w:r>
      <w:r w:rsidR="004F7122" w:rsidRPr="008861D0">
        <w:t>’</w:t>
      </w:r>
      <w:r w:rsidRPr="008861D0">
        <w:t xml:space="preserve"> were not defined clearly. Submitters noted that </w:t>
      </w:r>
      <w:r w:rsidR="004F7122" w:rsidRPr="008861D0">
        <w:t>‘</w:t>
      </w:r>
      <w:r w:rsidRPr="008861D0">
        <w:t>intolerable risk</w:t>
      </w:r>
      <w:r w:rsidR="004F7122" w:rsidRPr="008861D0">
        <w:t>’</w:t>
      </w:r>
      <w:r w:rsidRPr="008861D0">
        <w:t xml:space="preserve"> should be defined to assist the identification of where and when retreat may be required. </w:t>
      </w:r>
    </w:p>
    <w:p w14:paraId="2BDDB98B" w14:textId="7AB436B9" w:rsidR="007E15C9" w:rsidRPr="008861D0" w:rsidRDefault="007E15C9" w:rsidP="009D6EEC">
      <w:pPr>
        <w:pStyle w:val="BodyText"/>
      </w:pPr>
      <w:r w:rsidRPr="008861D0">
        <w:t xml:space="preserve">Some submitters said that the proposed principles and objectives did not put enough emphasis on the inequitable impacts of climate change on vulnerable communities requiring managed retreat, particularly Māori. These submitters wanted to see a specific commitment </w:t>
      </w:r>
      <w:r w:rsidR="007E37D8" w:rsidRPr="008861D0">
        <w:t xml:space="preserve">in the principles and objectives </w:t>
      </w:r>
      <w:r w:rsidRPr="008861D0">
        <w:t>to an equity focus during the managed retreat process.</w:t>
      </w:r>
    </w:p>
    <w:p w14:paraId="7423D5B2" w14:textId="7CE0C4E9" w:rsidR="007E15C9" w:rsidRPr="008861D0" w:rsidRDefault="007E15C9" w:rsidP="009D6EEC">
      <w:pPr>
        <w:pStyle w:val="BodyText"/>
      </w:pPr>
      <w:r w:rsidRPr="008861D0">
        <w:t>Some submitters wanted to see central government taking more responsibility and leadership, and suggested that managed retreat follow a national framework, applied consistently across Aotearoa</w:t>
      </w:r>
      <w:r w:rsidR="00E15025" w:rsidRPr="008861D0">
        <w:t xml:space="preserve"> New Zealand</w:t>
      </w:r>
      <w:r w:rsidRPr="008861D0">
        <w:t xml:space="preserve">. </w:t>
      </w:r>
    </w:p>
    <w:p w14:paraId="1DCA0374" w14:textId="77777777" w:rsidR="007E15C9" w:rsidRPr="008861D0" w:rsidRDefault="007E15C9" w:rsidP="009D6EEC">
      <w:pPr>
        <w:pStyle w:val="BodyText"/>
      </w:pPr>
      <w:r w:rsidRPr="008861D0">
        <w:t xml:space="preserve">Some submitters wanted to see confirmation that the Government would not compensate private property owners for expected climate risks. </w:t>
      </w:r>
    </w:p>
    <w:p w14:paraId="69F3414B" w14:textId="77777777" w:rsidR="007E15C9" w:rsidRPr="008861D0" w:rsidRDefault="007E15C9" w:rsidP="009D6EEC">
      <w:pPr>
        <w:pStyle w:val="Heading4"/>
        <w:spacing w:after="240"/>
      </w:pPr>
      <w:r w:rsidRPr="008861D0">
        <w:t xml:space="preserve">Additional principles and objectives for managed retreat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6133F" w:rsidRPr="008861D0" w14:paraId="6777D351" w14:textId="77777777" w:rsidTr="00CB3E3F">
        <w:tc>
          <w:tcPr>
            <w:tcW w:w="0" w:type="auto"/>
            <w:shd w:val="clear" w:color="auto" w:fill="D2DDE2"/>
          </w:tcPr>
          <w:p w14:paraId="1C6EF348" w14:textId="7B62D4DA" w:rsidR="0056133F" w:rsidRPr="008861D0" w:rsidRDefault="0056133F" w:rsidP="001850AE">
            <w:pPr>
              <w:pStyle w:val="Boxtext"/>
              <w:spacing w:before="180" w:after="180"/>
              <w:jc w:val="left"/>
            </w:pPr>
            <w:r w:rsidRPr="008861D0">
              <w:rPr>
                <w:b/>
                <w:bCs/>
              </w:rPr>
              <w:t>Question 53:</w:t>
            </w:r>
            <w:r w:rsidRPr="008861D0">
              <w:t xml:space="preserve"> Are there other principles and objectives you think would be useful? Please explain why.</w:t>
            </w:r>
          </w:p>
        </w:tc>
      </w:tr>
    </w:tbl>
    <w:p w14:paraId="517F64C0" w14:textId="2F684D81" w:rsidR="007E15C9" w:rsidRPr="008861D0" w:rsidRDefault="007E15C9" w:rsidP="0056133F">
      <w:pPr>
        <w:pStyle w:val="BodyText"/>
        <w:spacing w:before="240"/>
      </w:pPr>
      <w:r w:rsidRPr="008861D0">
        <w:t>Many submitters suggested additional principles and objectives for managed retreat</w:t>
      </w:r>
      <w:r w:rsidR="00FC23F9" w:rsidRPr="008861D0">
        <w:t>,</w:t>
      </w:r>
      <w:r w:rsidRPr="008861D0">
        <w:t xml:space="preserve"> including the following: </w:t>
      </w:r>
    </w:p>
    <w:p w14:paraId="1F4902A7" w14:textId="09B9A38A" w:rsidR="007E15C9" w:rsidRPr="008861D0" w:rsidRDefault="007E15C9" w:rsidP="0056133F">
      <w:pPr>
        <w:pStyle w:val="Bullet"/>
      </w:pPr>
      <w:proofErr w:type="spellStart"/>
      <w:r w:rsidRPr="008861D0">
        <w:t>te</w:t>
      </w:r>
      <w:proofErr w:type="spellEnd"/>
      <w:r w:rsidRPr="008861D0">
        <w:t xml:space="preserve"> </w:t>
      </w:r>
      <w:proofErr w:type="spellStart"/>
      <w:r w:rsidRPr="008861D0">
        <w:t>ao</w:t>
      </w:r>
      <w:proofErr w:type="spellEnd"/>
      <w:r w:rsidRPr="008861D0">
        <w:t xml:space="preserve"> Māori principles and Māori decision-making to ensure that Māori voices </w:t>
      </w:r>
      <w:r w:rsidR="003749A2" w:rsidRPr="008861D0">
        <w:t xml:space="preserve">had </w:t>
      </w:r>
      <w:r w:rsidRPr="008861D0">
        <w:t>substantive input into decisions involving managed retreat</w:t>
      </w:r>
    </w:p>
    <w:p w14:paraId="4EF77F88" w14:textId="77777777" w:rsidR="007E15C9" w:rsidRPr="008861D0" w:rsidRDefault="007E15C9" w:rsidP="0056133F">
      <w:pPr>
        <w:pStyle w:val="Bullet"/>
      </w:pPr>
      <w:r w:rsidRPr="008861D0">
        <w:t>protecting and restoring the natural environment</w:t>
      </w:r>
    </w:p>
    <w:p w14:paraId="07E46D76" w14:textId="77777777" w:rsidR="007E15C9" w:rsidRPr="008861D0" w:rsidRDefault="007E15C9" w:rsidP="0056133F">
      <w:pPr>
        <w:pStyle w:val="Bullet"/>
      </w:pPr>
      <w:r w:rsidRPr="008861D0">
        <w:t>emitter pays</w:t>
      </w:r>
    </w:p>
    <w:p w14:paraId="6147EE4E" w14:textId="77777777" w:rsidR="007E15C9" w:rsidRPr="008861D0" w:rsidRDefault="007E15C9" w:rsidP="0056133F">
      <w:pPr>
        <w:pStyle w:val="Bullet"/>
      </w:pPr>
      <w:r w:rsidRPr="008861D0">
        <w:t>individual property rights not overriding public health and safety</w:t>
      </w:r>
    </w:p>
    <w:p w14:paraId="1F8E0725" w14:textId="77777777" w:rsidR="007E15C9" w:rsidRPr="008861D0" w:rsidRDefault="007E15C9" w:rsidP="0056133F">
      <w:pPr>
        <w:pStyle w:val="Bullet"/>
      </w:pPr>
      <w:r w:rsidRPr="008861D0">
        <w:t xml:space="preserve">including river margins and flood plains </w:t>
      </w:r>
      <w:proofErr w:type="gramStart"/>
      <w:r w:rsidRPr="008861D0">
        <w:t>in order to</w:t>
      </w:r>
      <w:proofErr w:type="gramEnd"/>
      <w:r w:rsidRPr="008861D0">
        <w:t xml:space="preserve"> protect productive fertile soils</w:t>
      </w:r>
    </w:p>
    <w:p w14:paraId="26B4E3FE" w14:textId="334A7CBE" w:rsidR="007E15C9" w:rsidRPr="008861D0" w:rsidRDefault="007E15C9" w:rsidP="0056133F">
      <w:pPr>
        <w:pStyle w:val="Bullet"/>
      </w:pPr>
      <w:r w:rsidRPr="008861D0">
        <w:t xml:space="preserve">the four </w:t>
      </w:r>
      <w:proofErr w:type="spellStart"/>
      <w:r w:rsidRPr="008861D0">
        <w:t>wellbeings</w:t>
      </w:r>
      <w:proofErr w:type="spellEnd"/>
      <w:r w:rsidRPr="008861D0">
        <w:t xml:space="preserve"> involved: social, economic, environmental and cultural </w:t>
      </w:r>
    </w:p>
    <w:p w14:paraId="049B610B" w14:textId="77777777" w:rsidR="007E15C9" w:rsidRPr="008861D0" w:rsidRDefault="007E15C9" w:rsidP="0056133F">
      <w:pPr>
        <w:pStyle w:val="Bullet"/>
      </w:pPr>
      <w:r w:rsidRPr="008861D0">
        <w:lastRenderedPageBreak/>
        <w:t>multi-hazard, multi-risk prioritisation of mitigation</w:t>
      </w:r>
    </w:p>
    <w:p w14:paraId="57E68756" w14:textId="77777777" w:rsidR="007E15C9" w:rsidRPr="008861D0" w:rsidRDefault="007E15C9" w:rsidP="0056133F">
      <w:pPr>
        <w:pStyle w:val="Bullet"/>
      </w:pPr>
      <w:r w:rsidRPr="008861D0">
        <w:t xml:space="preserve">partnerships first between local government, </w:t>
      </w:r>
      <w:proofErr w:type="spellStart"/>
      <w:r w:rsidRPr="008861D0">
        <w:t>tangata</w:t>
      </w:r>
      <w:proofErr w:type="spellEnd"/>
      <w:r w:rsidRPr="008861D0">
        <w:t xml:space="preserve"> whenua and central government </w:t>
      </w:r>
    </w:p>
    <w:p w14:paraId="41E2CBC1" w14:textId="37202BE5" w:rsidR="007E15C9" w:rsidRPr="008861D0" w:rsidRDefault="007E15C9" w:rsidP="0056133F">
      <w:pPr>
        <w:pStyle w:val="Bullet"/>
      </w:pPr>
      <w:r w:rsidRPr="008861D0">
        <w:t>putting communities at the heart of decision</w:t>
      </w:r>
      <w:r w:rsidR="003D0191" w:rsidRPr="008861D0">
        <w:t>-</w:t>
      </w:r>
      <w:r w:rsidRPr="008861D0">
        <w:t>making on managed retreat before it directly impacts them</w:t>
      </w:r>
    </w:p>
    <w:p w14:paraId="34AF78F7" w14:textId="77777777" w:rsidR="007E15C9" w:rsidRPr="008861D0" w:rsidRDefault="007E15C9" w:rsidP="0056133F">
      <w:pPr>
        <w:pStyle w:val="Bullet"/>
      </w:pPr>
      <w:r w:rsidRPr="008861D0">
        <w:t>national collective responsibility.</w:t>
      </w:r>
    </w:p>
    <w:p w14:paraId="4AC06B01" w14:textId="77777777" w:rsidR="007E15C9" w:rsidRPr="008861D0" w:rsidRDefault="007E15C9" w:rsidP="0056133F">
      <w:pPr>
        <w:pStyle w:val="BodyText"/>
      </w:pPr>
      <w:r w:rsidRPr="008861D0">
        <w:t xml:space="preserve">Additional objectives suggested by submitters included objectives to: </w:t>
      </w:r>
    </w:p>
    <w:p w14:paraId="52D5E5F2" w14:textId="625710DB" w:rsidR="007E15C9" w:rsidRPr="008861D0" w:rsidRDefault="007E15C9" w:rsidP="0056133F">
      <w:pPr>
        <w:pStyle w:val="Bullet"/>
      </w:pPr>
      <w:r w:rsidRPr="008861D0">
        <w:t xml:space="preserve">ensure that Māori needs and interests </w:t>
      </w:r>
      <w:r w:rsidR="00BF4218" w:rsidRPr="008861D0">
        <w:t>were</w:t>
      </w:r>
      <w:r w:rsidRPr="008861D0">
        <w:t xml:space="preserve"> central to managed retreat legislation and policy</w:t>
      </w:r>
    </w:p>
    <w:p w14:paraId="72E353EC" w14:textId="77777777" w:rsidR="007E15C9" w:rsidRPr="008861D0" w:rsidRDefault="007E15C9" w:rsidP="0056133F">
      <w:pPr>
        <w:pStyle w:val="Bullet"/>
      </w:pPr>
      <w:r w:rsidRPr="008861D0">
        <w:t>ensure that private property owners (and their banks and insurers) bear private property-related costs</w:t>
      </w:r>
    </w:p>
    <w:p w14:paraId="16176ADD" w14:textId="77777777" w:rsidR="007E15C9" w:rsidRPr="008861D0" w:rsidRDefault="007E15C9" w:rsidP="0056133F">
      <w:pPr>
        <w:pStyle w:val="Bullet"/>
      </w:pPr>
      <w:r w:rsidRPr="008861D0">
        <w:t xml:space="preserve">include an indigenous Pasifika and Māori approach to managed retreat to allow in-depth understanding of communal dimensions </w:t>
      </w:r>
    </w:p>
    <w:p w14:paraId="1B6B69F1" w14:textId="77777777" w:rsidR="007E15C9" w:rsidRPr="008861D0" w:rsidRDefault="007E15C9" w:rsidP="0056133F">
      <w:pPr>
        <w:pStyle w:val="Bullet"/>
      </w:pPr>
      <w:r w:rsidRPr="008861D0">
        <w:t>incentivise investment in innovative solutions for managed retreat</w:t>
      </w:r>
    </w:p>
    <w:p w14:paraId="02CC0B3C" w14:textId="4DC23853" w:rsidR="007E15C9" w:rsidRPr="008861D0" w:rsidRDefault="007E15C9" w:rsidP="0056133F">
      <w:pPr>
        <w:pStyle w:val="Bullet"/>
      </w:pPr>
      <w:r w:rsidRPr="008861D0">
        <w:t>consider the community</w:t>
      </w:r>
      <w:r w:rsidR="004F7122" w:rsidRPr="008861D0">
        <w:t>’</w:t>
      </w:r>
      <w:r w:rsidRPr="008861D0">
        <w:t xml:space="preserve">s role and provide guidance so that </w:t>
      </w:r>
      <w:r w:rsidR="00333ECA" w:rsidRPr="008861D0">
        <w:t>it</w:t>
      </w:r>
      <w:r w:rsidRPr="008861D0">
        <w:t xml:space="preserve"> </w:t>
      </w:r>
      <w:r w:rsidR="00333ECA" w:rsidRPr="008861D0">
        <w:t xml:space="preserve">could </w:t>
      </w:r>
      <w:r w:rsidRPr="008861D0">
        <w:t xml:space="preserve">contribute to the process </w:t>
      </w:r>
    </w:p>
    <w:p w14:paraId="68D7B79D" w14:textId="473DB95F" w:rsidR="007E15C9" w:rsidRPr="008861D0" w:rsidRDefault="007E15C9" w:rsidP="0056133F">
      <w:pPr>
        <w:pStyle w:val="Bullet"/>
      </w:pPr>
      <w:r w:rsidRPr="008861D0">
        <w:t>reduce risk from natural hazards</w:t>
      </w:r>
      <w:r w:rsidR="00CE43B1" w:rsidRPr="008861D0">
        <w:t xml:space="preserve"> </w:t>
      </w:r>
    </w:p>
    <w:p w14:paraId="36ABF26E" w14:textId="77777777" w:rsidR="007E15C9" w:rsidRPr="008861D0" w:rsidRDefault="007E15C9" w:rsidP="0056133F">
      <w:pPr>
        <w:pStyle w:val="Bullet"/>
      </w:pPr>
      <w:r w:rsidRPr="008861D0">
        <w:t>clarify when local authorities or service providers may cease to provide services to properties subject to intolerable risk</w:t>
      </w:r>
    </w:p>
    <w:p w14:paraId="7D80421F" w14:textId="506A8C4A" w:rsidR="007E15C9" w:rsidRPr="008861D0" w:rsidRDefault="007E15C9" w:rsidP="0056133F">
      <w:pPr>
        <w:pStyle w:val="Bullet"/>
      </w:pPr>
      <w:r w:rsidRPr="008861D0">
        <w:t>incentivise land valuation that accurately reflects its natural hazard risk without expectation of Crown or local authority compensation</w:t>
      </w:r>
    </w:p>
    <w:p w14:paraId="3C758923" w14:textId="77777777" w:rsidR="007E15C9" w:rsidRPr="008861D0" w:rsidRDefault="007E15C9" w:rsidP="0056133F">
      <w:pPr>
        <w:pStyle w:val="Bullet"/>
      </w:pPr>
      <w:r w:rsidRPr="008861D0">
        <w:t>build resilience and reduce risk to people and places</w:t>
      </w:r>
    </w:p>
    <w:p w14:paraId="041AD085" w14:textId="77777777" w:rsidR="007E15C9" w:rsidRPr="008861D0" w:rsidRDefault="007E15C9" w:rsidP="0056133F">
      <w:pPr>
        <w:pStyle w:val="Bullet"/>
      </w:pPr>
      <w:r w:rsidRPr="008861D0">
        <w:t>incorporate or align with existing adaptation plans and coastal strategies</w:t>
      </w:r>
    </w:p>
    <w:p w14:paraId="13BE38C3" w14:textId="5E19562F" w:rsidR="007E15C9" w:rsidRPr="008861D0" w:rsidRDefault="007E15C9" w:rsidP="0056133F">
      <w:pPr>
        <w:pStyle w:val="Bullet"/>
      </w:pPr>
      <w:r w:rsidRPr="008861D0">
        <w:t xml:space="preserve">support coordination and alignment across regional governance, stakeholders and organisations </w:t>
      </w:r>
      <w:r w:rsidR="00A15304" w:rsidRPr="008861D0">
        <w:t>with</w:t>
      </w:r>
      <w:r w:rsidRPr="008861D0">
        <w:t xml:space="preserve"> a role and responsibility in managed retreat</w:t>
      </w:r>
    </w:p>
    <w:p w14:paraId="03945E65" w14:textId="66153AF3" w:rsidR="007E15C9" w:rsidRPr="008861D0" w:rsidRDefault="007E15C9" w:rsidP="0056133F">
      <w:pPr>
        <w:pStyle w:val="Bullet"/>
      </w:pPr>
      <w:r w:rsidRPr="008861D0">
        <w:t>understand the relative long-term costs and benefits of various climate adaptation response options</w:t>
      </w:r>
    </w:p>
    <w:p w14:paraId="6DF5FC17" w14:textId="77777777" w:rsidR="007E15C9" w:rsidRPr="008861D0" w:rsidRDefault="007E15C9" w:rsidP="0056133F">
      <w:pPr>
        <w:pStyle w:val="Bullet"/>
      </w:pPr>
      <w:r w:rsidRPr="008861D0">
        <w:t>prohibit further development in a managed retreat area.</w:t>
      </w:r>
    </w:p>
    <w:p w14:paraId="10D4EF6D" w14:textId="77777777" w:rsidR="007E15C9" w:rsidRPr="008861D0" w:rsidRDefault="007E15C9" w:rsidP="0056133F">
      <w:pPr>
        <w:pStyle w:val="Heading4"/>
        <w:spacing w:after="240"/>
      </w:pPr>
      <w:r w:rsidRPr="008861D0">
        <w:t>Agreement with managed retreat process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90FBA" w:rsidRPr="008861D0" w14:paraId="4201F39F" w14:textId="77777777" w:rsidTr="00CB3E3F">
        <w:tc>
          <w:tcPr>
            <w:tcW w:w="0" w:type="auto"/>
            <w:shd w:val="clear" w:color="auto" w:fill="D2DDE2"/>
          </w:tcPr>
          <w:p w14:paraId="6EE428E6" w14:textId="5C555004" w:rsidR="00090FBA" w:rsidRPr="008861D0" w:rsidRDefault="00090FBA" w:rsidP="00ED3DB1">
            <w:pPr>
              <w:pStyle w:val="Boxtext"/>
              <w:spacing w:before="180" w:after="180"/>
              <w:jc w:val="left"/>
            </w:pPr>
            <w:r w:rsidRPr="008861D0">
              <w:rPr>
                <w:b/>
                <w:bCs/>
              </w:rPr>
              <w:t>Question 54:</w:t>
            </w:r>
            <w:r w:rsidRPr="008861D0">
              <w:t xml:space="preserve"> Do you agree with the process outlined and what would be required to make it most effective?</w:t>
            </w:r>
          </w:p>
        </w:tc>
      </w:tr>
    </w:tbl>
    <w:p w14:paraId="0124501D" w14:textId="7EA45ACB" w:rsidR="007E15C9" w:rsidRPr="008861D0" w:rsidRDefault="007E15C9" w:rsidP="00090FBA">
      <w:pPr>
        <w:pStyle w:val="BodyText"/>
        <w:spacing w:before="240"/>
      </w:pPr>
      <w:r w:rsidRPr="008861D0">
        <w:t xml:space="preserve">Some submitters emphasised the need to provide data and information to a range of stakeholders to enable them to assess their own risks. A few submitters sought further detail on the proposed managed retreat legislation, calling for clearer adaptation options and pathways, including thresholds and trigger points for activating adaptation actions. Some submitters emphasised that retreat processes </w:t>
      </w:r>
      <w:r w:rsidR="00AE5DEE" w:rsidRPr="008861D0">
        <w:t xml:space="preserve">were </w:t>
      </w:r>
      <w:r w:rsidRPr="008861D0">
        <w:t xml:space="preserve">not linear, and that Step C, for example, should also be implemented now. </w:t>
      </w:r>
    </w:p>
    <w:p w14:paraId="69220D53" w14:textId="7F55037A" w:rsidR="007E15C9" w:rsidRPr="008861D0" w:rsidRDefault="007E15C9" w:rsidP="00090FBA">
      <w:pPr>
        <w:pStyle w:val="Quote"/>
      </w:pPr>
      <w:r w:rsidRPr="008861D0">
        <w:t>MDC requests that Central Government take a leadership role in relation to managed retreat and to create clear policies and thresholds for local government to implement through plans and policies at the Regional and local level.</w:t>
      </w:r>
      <w:r w:rsidR="00CE43B1" w:rsidRPr="008861D0">
        <w:t xml:space="preserve"> </w:t>
      </w:r>
      <w:r w:rsidRPr="008861D0">
        <w:t>– Local government</w:t>
      </w:r>
    </w:p>
    <w:p w14:paraId="5A660A1C" w14:textId="1E696C8D" w:rsidR="007E15C9" w:rsidRPr="008861D0" w:rsidRDefault="007E15C9" w:rsidP="00090FBA">
      <w:pPr>
        <w:pStyle w:val="BodyText"/>
      </w:pPr>
      <w:r w:rsidRPr="008861D0">
        <w:lastRenderedPageBreak/>
        <w:t xml:space="preserve">Some submitters sought a national approach with defined roles and responsibilities. These submitters were uncertain about who </w:t>
      </w:r>
      <w:r w:rsidR="00500AD6" w:rsidRPr="008861D0">
        <w:t>was</w:t>
      </w:r>
      <w:r w:rsidRPr="008861D0">
        <w:t xml:space="preserve"> leading the process and stressed that the final plan should address this. Some submitters emphasised that leaving managed retreat solely at the local level could result in inconsistent approaches (land relocation, acquisition, clean</w:t>
      </w:r>
      <w:r w:rsidR="00AD2705" w:rsidRPr="008861D0">
        <w:t>-</w:t>
      </w:r>
      <w:r w:rsidRPr="008861D0">
        <w:t xml:space="preserve">up, and planning and preparing for managed retreat generally). They queried who should be able to initiate managed retreat processes and stressed that managed retreat plans and actions should not need to wait for new legislation. Many submitters highlighted the importance of ensuring alignment and a coordinated approach </w:t>
      </w:r>
      <w:r w:rsidR="0079164B" w:rsidRPr="008861D0">
        <w:t>with</w:t>
      </w:r>
      <w:r w:rsidRPr="008861D0">
        <w:t xml:space="preserve"> other changes</w:t>
      </w:r>
      <w:r w:rsidR="0079164B" w:rsidRPr="008861D0">
        <w:t>,</w:t>
      </w:r>
      <w:r w:rsidRPr="008861D0">
        <w:t xml:space="preserve"> including the </w:t>
      </w:r>
      <w:r w:rsidR="00541CA5" w:rsidRPr="008861D0">
        <w:t>r</w:t>
      </w:r>
      <w:r w:rsidRPr="008861D0">
        <w:t xml:space="preserve">esource </w:t>
      </w:r>
      <w:r w:rsidR="00541CA5" w:rsidRPr="008861D0">
        <w:t>m</w:t>
      </w:r>
      <w:r w:rsidRPr="008861D0">
        <w:t xml:space="preserve">anagement reforms, water reforms, the </w:t>
      </w:r>
      <w:r w:rsidR="004708D1" w:rsidRPr="008861D0">
        <w:t>d</w:t>
      </w:r>
      <w:r w:rsidRPr="008861D0">
        <w:t xml:space="preserve">ynamic </w:t>
      </w:r>
      <w:r w:rsidR="004708D1" w:rsidRPr="008861D0">
        <w:t>a</w:t>
      </w:r>
      <w:r w:rsidRPr="008861D0">
        <w:t xml:space="preserve">daptive </w:t>
      </w:r>
      <w:r w:rsidR="004708D1" w:rsidRPr="008861D0">
        <w:t>pathways p</w:t>
      </w:r>
      <w:r w:rsidRPr="008861D0">
        <w:t>lanning framework, the Zero Carbon Act, and the need to reduce carbon emissions.</w:t>
      </w:r>
    </w:p>
    <w:p w14:paraId="179EBB20" w14:textId="77777777" w:rsidR="007E15C9" w:rsidRPr="008861D0" w:rsidRDefault="007E15C9" w:rsidP="00090FBA">
      <w:pPr>
        <w:pStyle w:val="BodyText"/>
      </w:pPr>
      <w:r w:rsidRPr="008861D0">
        <w:t xml:space="preserve">Some submitters emphasised the importance of flexibility for the implementation of national guidance on risk thresholds locally and raising awareness for owner occupiers. These submitters supported provision of central government funding, particularly in terms of resourcing for local authorities to be able to progress managed retreat. </w:t>
      </w:r>
    </w:p>
    <w:p w14:paraId="3F7D8421" w14:textId="6E505075" w:rsidR="007E15C9" w:rsidRPr="008861D0" w:rsidRDefault="007E15C9" w:rsidP="00090FBA">
      <w:pPr>
        <w:pStyle w:val="BodyText"/>
      </w:pPr>
      <w:r w:rsidRPr="008861D0">
        <w:t>Some submitters stated that the managed retreat legislation should particularly define the role of banking and insurance in facilitating risk management. A few submitters expressed concern about local authorities</w:t>
      </w:r>
      <w:r w:rsidR="004F7122" w:rsidRPr="008861D0">
        <w:t>’</w:t>
      </w:r>
      <w:r w:rsidRPr="008861D0">
        <w:t xml:space="preserve"> legal liability with respect to managed retreat and encouraged central government to support councils by enabling risk-based decision</w:t>
      </w:r>
      <w:r w:rsidR="003D0191" w:rsidRPr="008861D0">
        <w:t>-</w:t>
      </w:r>
      <w:r w:rsidRPr="008861D0">
        <w:t>making while minimising the risk of legal challenges. Some submitters considered the future of existing use rights, as landowners need</w:t>
      </w:r>
      <w:r w:rsidR="007054F5" w:rsidRPr="008861D0">
        <w:t>ed</w:t>
      </w:r>
      <w:r w:rsidRPr="008861D0">
        <w:t xml:space="preserve"> to retreat, such as converting title to leasehold and reduced service for those who remain</w:t>
      </w:r>
      <w:r w:rsidR="002B732E" w:rsidRPr="008861D0">
        <w:t>ed</w:t>
      </w:r>
      <w:r w:rsidRPr="008861D0">
        <w:t xml:space="preserve"> in at-risk areas.</w:t>
      </w:r>
    </w:p>
    <w:p w14:paraId="4D42C718" w14:textId="77777777" w:rsidR="007E15C9" w:rsidRPr="008861D0" w:rsidRDefault="007E15C9" w:rsidP="00090FBA">
      <w:pPr>
        <w:pStyle w:val="Quote"/>
      </w:pPr>
      <w:r w:rsidRPr="008861D0">
        <w:rPr>
          <w:spacing w:val="-2"/>
        </w:rPr>
        <w:t>Retreating from hazard prone areas is only one way of managing the risks of climate change</w:t>
      </w:r>
      <w:r w:rsidRPr="008861D0">
        <w:t xml:space="preserve"> </w:t>
      </w:r>
      <w:r w:rsidRPr="008861D0">
        <w:rPr>
          <w:spacing w:val="-2"/>
        </w:rPr>
        <w:t xml:space="preserve">and natural hazards. The discussion document jumps straight to retreat, without considering the other </w:t>
      </w:r>
      <w:proofErr w:type="spellStart"/>
      <w:r w:rsidRPr="008861D0">
        <w:rPr>
          <w:spacing w:val="-2"/>
        </w:rPr>
        <w:t>pou</w:t>
      </w:r>
      <w:proofErr w:type="spellEnd"/>
      <w:r w:rsidRPr="008861D0">
        <w:rPr>
          <w:spacing w:val="-2"/>
        </w:rPr>
        <w:t xml:space="preserve"> [sic] of adaptation - protect and accommodate. – Local government</w:t>
      </w:r>
      <w:r w:rsidRPr="008861D0">
        <w:t xml:space="preserve"> </w:t>
      </w:r>
    </w:p>
    <w:p w14:paraId="15DCCD25" w14:textId="3BB3A0B3" w:rsidR="007E15C9" w:rsidRPr="008861D0" w:rsidRDefault="007E15C9" w:rsidP="00BA0F61">
      <w:pPr>
        <w:pStyle w:val="Heading4"/>
        <w:spacing w:after="240"/>
      </w:pPr>
      <w:r w:rsidRPr="008861D0">
        <w:t>Process triggers and required data and information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F7122" w:rsidRPr="008861D0" w14:paraId="426AD2AD" w14:textId="77777777" w:rsidTr="00CB3E3F">
        <w:tc>
          <w:tcPr>
            <w:tcW w:w="0" w:type="auto"/>
            <w:shd w:val="clear" w:color="auto" w:fill="D2DDE2"/>
          </w:tcPr>
          <w:p w14:paraId="24D2B4B2" w14:textId="0D4ED6B7" w:rsidR="004F7122" w:rsidRPr="008861D0" w:rsidRDefault="004F7122" w:rsidP="00ED3DB1">
            <w:pPr>
              <w:pStyle w:val="Boxtext"/>
              <w:spacing w:before="180" w:after="180"/>
              <w:jc w:val="left"/>
            </w:pPr>
            <w:r w:rsidRPr="008861D0">
              <w:rPr>
                <w:b/>
                <w:bCs/>
              </w:rPr>
              <w:t>Question 55:</w:t>
            </w:r>
            <w:r w:rsidRPr="008861D0">
              <w:t xml:space="preserve"> What do you think could trigger the process? What data and information would be needed?</w:t>
            </w:r>
          </w:p>
        </w:tc>
      </w:tr>
    </w:tbl>
    <w:p w14:paraId="49FEFE69" w14:textId="673B2490" w:rsidR="007E15C9" w:rsidRPr="008861D0" w:rsidRDefault="007E15C9" w:rsidP="004F7122">
      <w:pPr>
        <w:pStyle w:val="BodyText"/>
        <w:spacing w:before="240"/>
      </w:pPr>
      <w:r w:rsidRPr="008861D0">
        <w:t xml:space="preserve">Some submitters emphasised the need for central government to provide guidance, particularly on the threshold of intolerable risk. In setting this threshold, a few submitters suggested imposing a moratorium for development in high-risk areas. Others highlighted the potential of using </w:t>
      </w:r>
      <w:r w:rsidR="004B19D4" w:rsidRPr="008861D0">
        <w:t>r</w:t>
      </w:r>
      <w:r w:rsidRPr="008861D0">
        <w:t xml:space="preserve">egional </w:t>
      </w:r>
      <w:r w:rsidR="004B19D4" w:rsidRPr="008861D0">
        <w:t>s</w:t>
      </w:r>
      <w:r w:rsidRPr="008861D0">
        <w:t xml:space="preserve">patial </w:t>
      </w:r>
      <w:r w:rsidR="004B19D4" w:rsidRPr="008861D0">
        <w:t>s</w:t>
      </w:r>
      <w:r w:rsidRPr="008861D0">
        <w:t xml:space="preserve">trategies to identify areas of higher risk for development. However, a few submitters were concerned that there may be no clear single point of </w:t>
      </w:r>
      <w:r w:rsidR="004F7122" w:rsidRPr="008861D0">
        <w:t>‘</w:t>
      </w:r>
      <w:r w:rsidRPr="008861D0">
        <w:t>initiation</w:t>
      </w:r>
      <w:r w:rsidR="004F7122" w:rsidRPr="008861D0">
        <w:t>’</w:t>
      </w:r>
      <w:r w:rsidRPr="008861D0">
        <w:t xml:space="preserve"> of a managed retreat process.</w:t>
      </w:r>
    </w:p>
    <w:p w14:paraId="5672D191" w14:textId="52DF7319" w:rsidR="007E15C9" w:rsidRPr="008861D0" w:rsidRDefault="007E15C9" w:rsidP="004F7122">
      <w:pPr>
        <w:pStyle w:val="Quote"/>
        <w:rPr>
          <w:lang w:eastAsia="en-US"/>
        </w:rPr>
      </w:pPr>
      <w:r w:rsidRPr="008861D0">
        <w:rPr>
          <w:lang w:eastAsia="en-US"/>
        </w:rPr>
        <w:t xml:space="preserve">We consider that the Draft Plan could identify the development of a </w:t>
      </w:r>
      <w:r w:rsidR="004F7122" w:rsidRPr="008861D0">
        <w:rPr>
          <w:lang w:eastAsia="en-US"/>
        </w:rPr>
        <w:t>‘</w:t>
      </w:r>
      <w:r w:rsidRPr="008861D0">
        <w:rPr>
          <w:lang w:eastAsia="en-US"/>
        </w:rPr>
        <w:t>toolkit</w:t>
      </w:r>
      <w:r w:rsidR="004F7122" w:rsidRPr="008861D0">
        <w:rPr>
          <w:lang w:eastAsia="en-US"/>
        </w:rPr>
        <w:t>’</w:t>
      </w:r>
      <w:r w:rsidRPr="008861D0">
        <w:rPr>
          <w:lang w:eastAsia="en-US"/>
        </w:rPr>
        <w:t xml:space="preserve"> for decision making as a critical action. This toolkit can be further developed in the CAA but should provide interim guidance for </w:t>
      </w:r>
      <w:r w:rsidRPr="008861D0">
        <w:t>local</w:t>
      </w:r>
      <w:r w:rsidRPr="008861D0">
        <w:rPr>
          <w:lang w:eastAsia="en-US"/>
        </w:rPr>
        <w:t xml:space="preserve"> authorities, particularly in relation to holding discussions with communities on long term planning. The toolkit should identify funding mechanism such as an EQC-like levy, acknowledging that there will need to be a central funding source available to achieve managed retreat on the ground. – Industry body</w:t>
      </w:r>
    </w:p>
    <w:p w14:paraId="0DDE9633" w14:textId="40169044" w:rsidR="007E15C9" w:rsidRPr="008861D0" w:rsidRDefault="007E15C9" w:rsidP="004F7122">
      <w:pPr>
        <w:pStyle w:val="BodyText"/>
      </w:pPr>
      <w:r w:rsidRPr="008861D0">
        <w:t>Some submitters emphasised the need to invest in stakeholders</w:t>
      </w:r>
      <w:r w:rsidR="004F7122" w:rsidRPr="008861D0">
        <w:t>’</w:t>
      </w:r>
      <w:r w:rsidRPr="008861D0">
        <w:t xml:space="preserve"> capacity and capability to implement managed retreat, as it </w:t>
      </w:r>
      <w:r w:rsidR="0086318B" w:rsidRPr="008861D0">
        <w:t xml:space="preserve">was </w:t>
      </w:r>
      <w:r w:rsidRPr="008861D0">
        <w:t>still foreign to Aotearoa New Zealand. Suggestions included well-developed community engagement processes and plans.</w:t>
      </w:r>
    </w:p>
    <w:p w14:paraId="2F34D2EF" w14:textId="75284517" w:rsidR="007E15C9" w:rsidRPr="008861D0" w:rsidRDefault="007E15C9" w:rsidP="00160626">
      <w:pPr>
        <w:pStyle w:val="BodyText"/>
      </w:pPr>
      <w:r w:rsidRPr="008861D0">
        <w:lastRenderedPageBreak/>
        <w:t xml:space="preserve">Some submitters wanted tools for local government and communities to deal with the effects </w:t>
      </w:r>
      <w:r w:rsidRPr="008861D0">
        <w:rPr>
          <w:spacing w:val="-2"/>
        </w:rPr>
        <w:t xml:space="preserve">of change, such as a toolkit or </w:t>
      </w:r>
      <w:r w:rsidR="004F7122" w:rsidRPr="008861D0">
        <w:rPr>
          <w:spacing w:val="-2"/>
        </w:rPr>
        <w:t>‘</w:t>
      </w:r>
      <w:r w:rsidRPr="008861D0">
        <w:rPr>
          <w:spacing w:val="-2"/>
        </w:rPr>
        <w:t>build back better</w:t>
      </w:r>
      <w:r w:rsidR="004F7122" w:rsidRPr="008861D0">
        <w:rPr>
          <w:spacing w:val="-2"/>
        </w:rPr>
        <w:t>’</w:t>
      </w:r>
      <w:r w:rsidRPr="008861D0">
        <w:rPr>
          <w:spacing w:val="-2"/>
        </w:rPr>
        <w:t xml:space="preserve"> framework for managing change after events, or an assessment framework for building owners, developers and new</w:t>
      </w:r>
      <w:r w:rsidR="00D10FD3" w:rsidRPr="008861D0">
        <w:rPr>
          <w:spacing w:val="-2"/>
        </w:rPr>
        <w:t>-</w:t>
      </w:r>
      <w:r w:rsidRPr="008861D0">
        <w:rPr>
          <w:spacing w:val="-2"/>
        </w:rPr>
        <w:t>home builders to identify</w:t>
      </w:r>
      <w:r w:rsidRPr="008861D0">
        <w:t xml:space="preserve"> relevant adaptation requirements. A few submitters raised the clean-up and repurposing of, for example, abandoned structures </w:t>
      </w:r>
      <w:r w:rsidR="00607F53" w:rsidRPr="008861D0">
        <w:t xml:space="preserve">that </w:t>
      </w:r>
      <w:r w:rsidRPr="008861D0">
        <w:t xml:space="preserve">people </w:t>
      </w:r>
      <w:r w:rsidR="00607F53" w:rsidRPr="008861D0">
        <w:t xml:space="preserve">could not </w:t>
      </w:r>
      <w:r w:rsidRPr="008861D0">
        <w:t>afford to deal with. A few submitters requested different legal categories of land be considered, such as Māori land, and the status of land that has been retreated from.</w:t>
      </w:r>
    </w:p>
    <w:p w14:paraId="188CDB57" w14:textId="7FAC511E" w:rsidR="007E15C9" w:rsidRPr="008861D0" w:rsidRDefault="007E15C9" w:rsidP="00160626">
      <w:pPr>
        <w:pStyle w:val="Quote"/>
        <w:rPr>
          <w:lang w:eastAsia="en-US"/>
        </w:rPr>
      </w:pPr>
      <w:r w:rsidRPr="008861D0">
        <w:rPr>
          <w:lang w:eastAsia="en-US"/>
        </w:rPr>
        <w:t xml:space="preserve">In terms of triggering actions to address </w:t>
      </w:r>
      <w:r w:rsidRPr="008861D0">
        <w:t>climate</w:t>
      </w:r>
      <w:r w:rsidRPr="008861D0">
        <w:rPr>
          <w:lang w:eastAsia="en-US"/>
        </w:rPr>
        <w:t xml:space="preserve"> change it seems very optimistic to imagine communities and individuals will be simply convinced by good information, if only</w:t>
      </w:r>
      <w:r w:rsidR="00005558" w:rsidRPr="008861D0">
        <w:rPr>
          <w:lang w:eastAsia="en-US"/>
        </w:rPr>
        <w:t> </w:t>
      </w:r>
      <w:r w:rsidRPr="008861D0">
        <w:rPr>
          <w:lang w:eastAsia="en-US"/>
        </w:rPr>
        <w:t xml:space="preserve">because of the huge investment New Zealanders make in property. – Organisation </w:t>
      </w:r>
    </w:p>
    <w:p w14:paraId="6EC75B24" w14:textId="77777777" w:rsidR="007E15C9" w:rsidRPr="008861D0" w:rsidRDefault="007E15C9" w:rsidP="00160626">
      <w:pPr>
        <w:pStyle w:val="Heading4"/>
        <w:spacing w:after="240"/>
      </w:pPr>
      <w:r w:rsidRPr="008861D0">
        <w:t>Additional processes and circumstances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73310" w:rsidRPr="008861D0" w14:paraId="342AE935" w14:textId="77777777" w:rsidTr="00CB3E3F">
        <w:tc>
          <w:tcPr>
            <w:tcW w:w="0" w:type="auto"/>
            <w:shd w:val="clear" w:color="auto" w:fill="D2DDE2"/>
          </w:tcPr>
          <w:p w14:paraId="07ED42DE" w14:textId="7F2999A3" w:rsidR="00073310" w:rsidRPr="008861D0" w:rsidRDefault="00073310" w:rsidP="00ED3DB1">
            <w:pPr>
              <w:pStyle w:val="Boxtext"/>
              <w:spacing w:before="180" w:after="180"/>
              <w:ind w:left="227" w:right="227"/>
              <w:jc w:val="left"/>
            </w:pPr>
            <w:r w:rsidRPr="008861D0">
              <w:rPr>
                <w:b/>
                <w:bCs/>
                <w:lang w:eastAsia="en-US"/>
              </w:rPr>
              <w:t>Question 56:</w:t>
            </w:r>
            <w:r w:rsidRPr="008861D0">
              <w:rPr>
                <w:lang w:eastAsia="en-US"/>
              </w:rPr>
              <w:t xml:space="preserve"> </w:t>
            </w:r>
            <w:r w:rsidRPr="008861D0">
              <w:t>What other processes do you think might be needed, and in what circumstances?</w:t>
            </w:r>
          </w:p>
        </w:tc>
      </w:tr>
    </w:tbl>
    <w:p w14:paraId="356EEE76" w14:textId="197C6276" w:rsidR="007E15C9" w:rsidRPr="008861D0" w:rsidRDefault="007E15C9" w:rsidP="00073310">
      <w:pPr>
        <w:pStyle w:val="BodyText"/>
        <w:spacing w:before="240"/>
      </w:pPr>
      <w:r w:rsidRPr="008861D0">
        <w:t xml:space="preserve">Many submitters were concerned about the high-level nature of the processes outlined in the draft plan. These submitters noted the need to better integrate actions strategically and </w:t>
      </w:r>
      <w:r w:rsidR="00203AC0" w:rsidRPr="008861D0">
        <w:t xml:space="preserve">to </w:t>
      </w:r>
      <w:r w:rsidRPr="008861D0">
        <w:t xml:space="preserve">coordinate various reforms and managed retreat processes. Some submitters criticised perceived gaps in the draft plan, calling for more emphasis on nature-based solutions; marine, biodiversity and other environmental goals; emissions reduction; and agriculture and forestry. </w:t>
      </w:r>
    </w:p>
    <w:p w14:paraId="7BBEF8B5" w14:textId="0F048C19" w:rsidR="007E15C9" w:rsidRPr="008861D0" w:rsidRDefault="007E15C9" w:rsidP="007E15C9">
      <w:pPr>
        <w:pStyle w:val="BodyText"/>
      </w:pPr>
      <w:r w:rsidRPr="008861D0">
        <w:t>Many submitters emphasised the need to recognise and outline the roles of non-central government stakeholders and partners, including communities, farmers, local authorities and Māori. These submitters wanted stakeholders to be engaged in a variety of ways and funding to be provided. Some submitters called for more emphasis and information on the impact of managed retreat on the financial system</w:t>
      </w:r>
      <w:r w:rsidR="008F0C94" w:rsidRPr="008861D0">
        <w:t xml:space="preserve"> and</w:t>
      </w:r>
      <w:r w:rsidRPr="008861D0">
        <w:t xml:space="preserve"> the tourism sector and highlighted the importance of the </w:t>
      </w:r>
      <w:r w:rsidR="00E632F4" w:rsidRPr="008861D0">
        <w:t>f</w:t>
      </w:r>
      <w:r w:rsidRPr="008861D0">
        <w:t xml:space="preserve">reight and </w:t>
      </w:r>
      <w:r w:rsidR="00E632F4" w:rsidRPr="008861D0">
        <w:t>s</w:t>
      </w:r>
      <w:r w:rsidRPr="008861D0">
        <w:t xml:space="preserve">upply </w:t>
      </w:r>
      <w:r w:rsidR="00E632F4" w:rsidRPr="008861D0">
        <w:t>c</w:t>
      </w:r>
      <w:r w:rsidRPr="008861D0">
        <w:t>hain strategy. Some submitters supported requiring climate-related disclosure regimes for businesses, and a few also wanted them mandated for councils with appropriate support for implementation.</w:t>
      </w:r>
    </w:p>
    <w:p w14:paraId="685841C5" w14:textId="77777777" w:rsidR="007E15C9" w:rsidRPr="008861D0" w:rsidRDefault="007E15C9" w:rsidP="00073310">
      <w:pPr>
        <w:pStyle w:val="Quote"/>
        <w:rPr>
          <w:lang w:eastAsia="en-US"/>
        </w:rPr>
      </w:pPr>
      <w:r w:rsidRPr="008861D0">
        <w:rPr>
          <w:lang w:eastAsia="en-US"/>
        </w:rPr>
        <w:t xml:space="preserve">Resilience cannot just be legislated by government. It needs a culture change of educating, encouraging and </w:t>
      </w:r>
      <w:r w:rsidRPr="008861D0">
        <w:t>enabling</w:t>
      </w:r>
      <w:r w:rsidRPr="008861D0">
        <w:rPr>
          <w:lang w:eastAsia="en-US"/>
        </w:rPr>
        <w:t xml:space="preserve"> everyone to take responsibility for their own resilience. We need the nation to grow up. – NGO </w:t>
      </w:r>
    </w:p>
    <w:p w14:paraId="1CE012E3" w14:textId="4697C3AA" w:rsidR="007E15C9" w:rsidRPr="008861D0" w:rsidRDefault="007E15C9" w:rsidP="00073310">
      <w:pPr>
        <w:pStyle w:val="BodyText"/>
      </w:pPr>
      <w:r w:rsidRPr="008861D0">
        <w:t>Many submitters criticised what they considered to be limited tools and guidance outlined in</w:t>
      </w:r>
      <w:r w:rsidR="00073310" w:rsidRPr="008861D0">
        <w:t> </w:t>
      </w:r>
      <w:r w:rsidRPr="008861D0">
        <w:t xml:space="preserve">the draft plan. These submitters </w:t>
      </w:r>
      <w:r w:rsidR="0003176F" w:rsidRPr="008861D0">
        <w:t xml:space="preserve">highlighted </w:t>
      </w:r>
      <w:r w:rsidRPr="008861D0">
        <w:t>perceived data gaps on the socio-economic impacts of risks, on soil and water quality, financial and insurance implications, sea</w:t>
      </w:r>
      <w:r w:rsidR="00F613A1" w:rsidRPr="008861D0">
        <w:t>-</w:t>
      </w:r>
      <w:r w:rsidRPr="008861D0">
        <w:t>level data, and maps and models.</w:t>
      </w:r>
    </w:p>
    <w:p w14:paraId="5B414CA7" w14:textId="27E3479B" w:rsidR="007E15C9" w:rsidRPr="008861D0" w:rsidRDefault="007E15C9" w:rsidP="00073310">
      <w:pPr>
        <w:pStyle w:val="Quote"/>
        <w:rPr>
          <w:lang w:eastAsia="en-US"/>
        </w:rPr>
      </w:pPr>
      <w:r w:rsidRPr="008861D0">
        <w:rPr>
          <w:lang w:eastAsia="en-US"/>
        </w:rPr>
        <w:t xml:space="preserve">Climate change will also present possible </w:t>
      </w:r>
      <w:r w:rsidRPr="008861D0">
        <w:t>economic</w:t>
      </w:r>
      <w:r w:rsidRPr="008861D0">
        <w:rPr>
          <w:lang w:eastAsia="en-US"/>
        </w:rPr>
        <w:t xml:space="preserve">, social, and environmental opportunities in several sectors. Both the </w:t>
      </w:r>
      <w:r w:rsidR="004F7122" w:rsidRPr="008861D0">
        <w:rPr>
          <w:lang w:eastAsia="en-US"/>
        </w:rPr>
        <w:t>‘</w:t>
      </w:r>
      <w:r w:rsidRPr="008861D0">
        <w:rPr>
          <w:lang w:eastAsia="en-US"/>
        </w:rPr>
        <w:t>Economy and Financial System</w:t>
      </w:r>
      <w:r w:rsidR="004F7122" w:rsidRPr="008861D0">
        <w:rPr>
          <w:lang w:eastAsia="en-US"/>
        </w:rPr>
        <w:t>’</w:t>
      </w:r>
      <w:r w:rsidRPr="008861D0">
        <w:rPr>
          <w:lang w:eastAsia="en-US"/>
        </w:rPr>
        <w:t xml:space="preserve"> and the </w:t>
      </w:r>
      <w:r w:rsidR="004F7122" w:rsidRPr="008861D0">
        <w:rPr>
          <w:lang w:eastAsia="en-US"/>
        </w:rPr>
        <w:t>‘</w:t>
      </w:r>
      <w:r w:rsidRPr="008861D0">
        <w:rPr>
          <w:lang w:eastAsia="en-US"/>
        </w:rPr>
        <w:t>Research strategy</w:t>
      </w:r>
      <w:r w:rsidR="004F7122" w:rsidRPr="008861D0">
        <w:rPr>
          <w:lang w:eastAsia="en-US"/>
        </w:rPr>
        <w:t>’</w:t>
      </w:r>
      <w:r w:rsidRPr="008861D0">
        <w:rPr>
          <w:lang w:eastAsia="en-US"/>
        </w:rPr>
        <w:t xml:space="preserve"> outcome areas in the draft NAP have not mentioned any intent by Government to investigate these opportunities across some economic growth and wellbeing sectors in New Zealand </w:t>
      </w:r>
      <w:proofErr w:type="spellStart"/>
      <w:r w:rsidRPr="008861D0">
        <w:rPr>
          <w:lang w:eastAsia="en-US"/>
        </w:rPr>
        <w:t>eg</w:t>
      </w:r>
      <w:proofErr w:type="spellEnd"/>
      <w:r w:rsidRPr="008861D0">
        <w:rPr>
          <w:lang w:eastAsia="en-US"/>
        </w:rPr>
        <w:t xml:space="preserve">, Agriculture and Tourism. – Local government </w:t>
      </w:r>
    </w:p>
    <w:p w14:paraId="732699BA" w14:textId="2E32D5A7" w:rsidR="007E15C9" w:rsidRPr="008861D0" w:rsidRDefault="007E15C9" w:rsidP="00073310">
      <w:pPr>
        <w:pStyle w:val="BodyText"/>
      </w:pPr>
      <w:r w:rsidRPr="008861D0">
        <w:t xml:space="preserve">Many submitters emphasised the need for funding for a variety of purposes, including to empower local communities and other stakeholders to determine their own adaptation responses, for example, through funding resilience and adaptation initiatives (particularly for under-funded localities), and to provide or collect data. Some submitters supported funding for climate-related research and a research strategy or platform, so that local data and </w:t>
      </w:r>
      <w:proofErr w:type="spellStart"/>
      <w:r w:rsidRPr="008861D0">
        <w:t>mātauranga</w:t>
      </w:r>
      <w:proofErr w:type="spellEnd"/>
      <w:r w:rsidRPr="008861D0">
        <w:t xml:space="preserve"> Māori </w:t>
      </w:r>
      <w:r w:rsidR="001F7F51" w:rsidRPr="008861D0">
        <w:t xml:space="preserve">could </w:t>
      </w:r>
      <w:r w:rsidRPr="008861D0">
        <w:t xml:space="preserve">inform decisions and fill knowledge gaps. </w:t>
      </w:r>
    </w:p>
    <w:p w14:paraId="2AE46677" w14:textId="232B8DCC" w:rsidR="007E15C9" w:rsidRPr="008861D0" w:rsidRDefault="007E15C9" w:rsidP="007F137E">
      <w:pPr>
        <w:pStyle w:val="Heading4"/>
        <w:spacing w:after="180"/>
      </w:pPr>
      <w:r w:rsidRPr="008861D0">
        <w:lastRenderedPageBreak/>
        <w:t>Roles and responsibilities for government in the managed retreat</w:t>
      </w:r>
      <w:r w:rsidR="00073310" w:rsidRPr="008861D0">
        <w:t> </w:t>
      </w:r>
      <w:r w:rsidRPr="008861D0">
        <w:t>process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A781B" w:rsidRPr="008861D0" w14:paraId="5B41B5E1" w14:textId="77777777" w:rsidTr="00CB3E3F">
        <w:tc>
          <w:tcPr>
            <w:tcW w:w="0" w:type="auto"/>
            <w:shd w:val="clear" w:color="auto" w:fill="D2DDE2"/>
          </w:tcPr>
          <w:p w14:paraId="0C3CA330" w14:textId="7326EA3F" w:rsidR="007A781B" w:rsidRPr="008861D0" w:rsidRDefault="007A781B" w:rsidP="007F137E">
            <w:pPr>
              <w:pStyle w:val="Boxtext"/>
              <w:spacing w:before="180"/>
              <w:jc w:val="left"/>
            </w:pPr>
            <w:r w:rsidRPr="008861D0">
              <w:rPr>
                <w:b/>
                <w:bCs/>
              </w:rPr>
              <w:t>Question 57:</w:t>
            </w:r>
            <w:r w:rsidRPr="008861D0">
              <w:t xml:space="preserve"> What roles and responsibilities do you think central government, local government, iwi/Māori, affected communities, individuals, businesses and the wider public</w:t>
            </w:r>
            <w:r w:rsidR="007A62A1" w:rsidRPr="008861D0">
              <w:t> </w:t>
            </w:r>
            <w:r w:rsidRPr="008861D0">
              <w:t>should have in:</w:t>
            </w:r>
          </w:p>
          <w:p w14:paraId="0D4D1F37" w14:textId="5BAD0ADA" w:rsidR="007A781B" w:rsidRPr="008861D0" w:rsidRDefault="007A781B" w:rsidP="00947835">
            <w:pPr>
              <w:pStyle w:val="Boxtext"/>
              <w:numPr>
                <w:ilvl w:val="0"/>
                <w:numId w:val="54"/>
              </w:numPr>
              <w:spacing w:before="0"/>
              <w:ind w:left="681" w:hanging="397"/>
              <w:jc w:val="left"/>
            </w:pPr>
            <w:r w:rsidRPr="008861D0">
              <w:t>A managed retreat process?</w:t>
            </w:r>
          </w:p>
          <w:p w14:paraId="3C927FE8" w14:textId="221DEB3C" w:rsidR="007A781B" w:rsidRPr="008861D0" w:rsidRDefault="007A781B" w:rsidP="00947835">
            <w:pPr>
              <w:pStyle w:val="Boxtext"/>
              <w:numPr>
                <w:ilvl w:val="0"/>
                <w:numId w:val="54"/>
              </w:numPr>
              <w:spacing w:before="0" w:after="180"/>
              <w:ind w:left="681" w:hanging="397"/>
              <w:jc w:val="left"/>
            </w:pPr>
            <w:r w:rsidRPr="008861D0">
              <w:t>Sharing the costs of managed retreat?</w:t>
            </w:r>
          </w:p>
        </w:tc>
      </w:tr>
    </w:tbl>
    <w:p w14:paraId="29929EDF" w14:textId="77777777" w:rsidR="007E15C9" w:rsidRPr="008861D0" w:rsidRDefault="007E15C9" w:rsidP="007A781B">
      <w:pPr>
        <w:pStyle w:val="BodyText"/>
        <w:spacing w:before="240"/>
      </w:pPr>
      <w:r w:rsidRPr="008861D0">
        <w:t xml:space="preserve">Most submitters emphasised the need for central and local government to collaborate in facilitating managed retreat. Many submitters recommended central government take a funding and oversight role and local government a community engagement function. </w:t>
      </w:r>
    </w:p>
    <w:p w14:paraId="78E58D2D" w14:textId="77777777" w:rsidR="007E15C9" w:rsidRPr="008861D0" w:rsidRDefault="007E15C9" w:rsidP="007A62A1">
      <w:pPr>
        <w:pStyle w:val="Quote"/>
      </w:pPr>
      <w:r w:rsidRPr="008861D0">
        <w:t>Central government needs to take a leadership role in any managed retreat process. Legislation will need to be clear around local government liability, decision-making and thresholds for managed retreat and provide clear tools for land acquisition and compensation. – Local government</w:t>
      </w:r>
    </w:p>
    <w:p w14:paraId="1965F215" w14:textId="7CF3C38C" w:rsidR="007E15C9" w:rsidRPr="008861D0" w:rsidRDefault="007E15C9" w:rsidP="007A62A1">
      <w:pPr>
        <w:pStyle w:val="BodyText"/>
      </w:pPr>
      <w:r w:rsidRPr="008861D0">
        <w:t xml:space="preserve">Some submitters specified that central government should identify </w:t>
      </w:r>
      <w:r w:rsidR="00445157" w:rsidRPr="008861D0">
        <w:t>in</w:t>
      </w:r>
      <w:r w:rsidRPr="008861D0">
        <w:t xml:space="preserve">tolerable risk and leave local authorities to help homeowners, iwi and </w:t>
      </w:r>
      <w:proofErr w:type="spellStart"/>
      <w:r w:rsidRPr="008861D0">
        <w:t>hapū</w:t>
      </w:r>
      <w:proofErr w:type="spellEnd"/>
      <w:r w:rsidRPr="008861D0">
        <w:t xml:space="preserve">, and businesses to manage this risk. </w:t>
      </w:r>
    </w:p>
    <w:p w14:paraId="7704D77B" w14:textId="77777777" w:rsidR="007E15C9" w:rsidRPr="008861D0" w:rsidRDefault="007E15C9" w:rsidP="007A62A1">
      <w:pPr>
        <w:pStyle w:val="Quote"/>
      </w:pPr>
      <w:r w:rsidRPr="008861D0">
        <w:t xml:space="preserve">Central government sets out the guidance, thresholds, responsibilities etc and creates the legal framework to enable and ensure that local councils make managed retreat decisions. – Local government </w:t>
      </w:r>
    </w:p>
    <w:p w14:paraId="0FCB914F" w14:textId="61BA0C85" w:rsidR="007E15C9" w:rsidRPr="008861D0" w:rsidRDefault="007E15C9" w:rsidP="007A62A1">
      <w:pPr>
        <w:pStyle w:val="BodyText"/>
      </w:pPr>
      <w:r w:rsidRPr="008861D0">
        <w:t xml:space="preserve">Some submitters commented that most local authorities had climate change strategies in place, and therefore central government </w:t>
      </w:r>
      <w:r w:rsidR="00D5021A" w:rsidRPr="008861D0">
        <w:t xml:space="preserve">was </w:t>
      </w:r>
      <w:r w:rsidRPr="008861D0">
        <w:t>best confined to a resourcing role.</w:t>
      </w:r>
    </w:p>
    <w:p w14:paraId="0F922E7D" w14:textId="77777777" w:rsidR="007E15C9" w:rsidRPr="008861D0" w:rsidRDefault="007E15C9" w:rsidP="007A62A1">
      <w:pPr>
        <w:pStyle w:val="Quote"/>
      </w:pPr>
      <w:r w:rsidRPr="008861D0">
        <w:t>Central government will need to provide legislative support and contribute to the costs of land acquisition and post-retreat rehabilitation. The capacity of regional government in managing such land needs to be considered realistically. Key criteria for central government involvement in managed retreat … will include the financial capability of the local authority to undertake the process. – Local government</w:t>
      </w:r>
    </w:p>
    <w:p w14:paraId="760E1A05" w14:textId="77777777" w:rsidR="007E15C9" w:rsidRPr="008861D0" w:rsidRDefault="007E15C9" w:rsidP="007F137E">
      <w:pPr>
        <w:pStyle w:val="Heading4"/>
        <w:spacing w:after="180"/>
      </w:pPr>
      <w:r w:rsidRPr="008861D0">
        <w:t>Support for communities in the managed retreat process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72ADE" w:rsidRPr="008861D0" w14:paraId="2B44184F" w14:textId="77777777" w:rsidTr="00CB3E3F">
        <w:tc>
          <w:tcPr>
            <w:tcW w:w="0" w:type="auto"/>
            <w:shd w:val="clear" w:color="auto" w:fill="D2DDE2"/>
          </w:tcPr>
          <w:p w14:paraId="681290A6" w14:textId="428A5909" w:rsidR="00672ADE" w:rsidRPr="008861D0" w:rsidRDefault="00672ADE" w:rsidP="007F137E">
            <w:pPr>
              <w:pStyle w:val="Boxtext"/>
              <w:spacing w:before="180" w:after="180"/>
              <w:jc w:val="left"/>
            </w:pPr>
            <w:r w:rsidRPr="008861D0">
              <w:rPr>
                <w:b/>
                <w:bCs/>
              </w:rPr>
              <w:t>Question 58:</w:t>
            </w:r>
            <w:r w:rsidRPr="008861D0">
              <w:t xml:space="preserve"> What support may be needed to help iwi/Māori, affected communities, individuals, businesses and the wider public participate in a managed retreat process?</w:t>
            </w:r>
          </w:p>
        </w:tc>
      </w:tr>
    </w:tbl>
    <w:p w14:paraId="76A62008" w14:textId="65563A5B" w:rsidR="007E15C9" w:rsidRPr="008861D0" w:rsidRDefault="007E15C9" w:rsidP="00672ADE">
      <w:pPr>
        <w:pStyle w:val="BodyText"/>
        <w:spacing w:before="240"/>
      </w:pPr>
      <w:r w:rsidRPr="008861D0">
        <w:t xml:space="preserve">Many submitters emphasised that support for Māori </w:t>
      </w:r>
      <w:r w:rsidR="00EE46C4" w:rsidRPr="008861D0">
        <w:t xml:space="preserve">was </w:t>
      </w:r>
      <w:r w:rsidRPr="008861D0">
        <w:t>necessary to enable a successful managed retreat process. Some submitters were concerned about the disparate nature of the effects of climate change and noted that support need</w:t>
      </w:r>
      <w:r w:rsidR="00EE46C4" w:rsidRPr="008861D0">
        <w:t>ed</w:t>
      </w:r>
      <w:r w:rsidRPr="008861D0">
        <w:t xml:space="preserve"> to be multifaceted. Funding for preventative costs, in combination with engaging with local authorities to advise on </w:t>
      </w:r>
      <w:proofErr w:type="spellStart"/>
      <w:r w:rsidRPr="008861D0">
        <w:t>mātauranga</w:t>
      </w:r>
      <w:proofErr w:type="spellEnd"/>
      <w:r w:rsidRPr="008861D0">
        <w:t xml:space="preserve"> Māori approaches to managed retreat, were also identified as key aspects of effective support for communities.</w:t>
      </w:r>
    </w:p>
    <w:p w14:paraId="5E27BE80" w14:textId="77777777" w:rsidR="007E15C9" w:rsidRPr="008861D0" w:rsidRDefault="007E15C9" w:rsidP="00672ADE">
      <w:pPr>
        <w:pStyle w:val="Quote"/>
      </w:pPr>
      <w:r w:rsidRPr="008861D0">
        <w:t xml:space="preserve">As </w:t>
      </w:r>
      <w:proofErr w:type="spellStart"/>
      <w:r w:rsidRPr="008861D0">
        <w:t>tangata</w:t>
      </w:r>
      <w:proofErr w:type="spellEnd"/>
      <w:r w:rsidRPr="008861D0">
        <w:t xml:space="preserve"> whenua hold a special relationship with the land, managed retreat has the potential to affect Māori communities in a much deeper way as the impacts could cascade from a discussion about individual property rights and values to concerns about the well-</w:t>
      </w:r>
      <w:r w:rsidRPr="008861D0">
        <w:rPr>
          <w:spacing w:val="-2"/>
        </w:rPr>
        <w:t>beings (cultural, social, economic, and environmental) of a wider group. – Local government</w:t>
      </w:r>
      <w:r w:rsidRPr="008861D0">
        <w:t xml:space="preserve"> </w:t>
      </w:r>
    </w:p>
    <w:p w14:paraId="35C42E69" w14:textId="714B0375" w:rsidR="007E15C9" w:rsidRPr="008861D0" w:rsidRDefault="007E15C9" w:rsidP="004C737B">
      <w:pPr>
        <w:pStyle w:val="Heading4"/>
        <w:spacing w:after="240"/>
      </w:pPr>
      <w:r w:rsidRPr="008861D0">
        <w:lastRenderedPageBreak/>
        <w:t>Cost</w:t>
      </w:r>
      <w:r w:rsidR="00A31FC2" w:rsidRPr="008861D0">
        <w:t>-</w:t>
      </w:r>
      <w:r w:rsidRPr="008861D0">
        <w:t>sharing responsibilities for managed retreat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D09B3" w:rsidRPr="008861D0" w14:paraId="425803D2" w14:textId="77777777" w:rsidTr="00CB3E3F">
        <w:tc>
          <w:tcPr>
            <w:tcW w:w="0" w:type="auto"/>
            <w:shd w:val="clear" w:color="auto" w:fill="D2DDE2"/>
          </w:tcPr>
          <w:p w14:paraId="4D474612" w14:textId="7339286D" w:rsidR="004D09B3" w:rsidRPr="008861D0" w:rsidRDefault="004D09B3" w:rsidP="00ED3DB1">
            <w:pPr>
              <w:pStyle w:val="Boxtext"/>
              <w:spacing w:before="180" w:after="180"/>
              <w:jc w:val="left"/>
            </w:pPr>
            <w:r w:rsidRPr="008861D0">
              <w:rPr>
                <w:b/>
                <w:bCs/>
              </w:rPr>
              <w:t>Question 59:</w:t>
            </w:r>
            <w:r w:rsidRPr="008861D0">
              <w:t xml:space="preserve"> A typical managed retreat will have many costs, including those arising from preparation (including gathering data and information), the need to participate in the process, relocating costs and the costs of looking after the land post-retreat. </w:t>
            </w:r>
            <w:proofErr w:type="gramStart"/>
            <w:r w:rsidRPr="008861D0">
              <w:t>In light of</w:t>
            </w:r>
            <w:proofErr w:type="gramEnd"/>
            <w:r w:rsidRPr="008861D0">
              <w:t xml:space="preserve"> your feedback on roles and responsibilities (Q7), who do you think should be responsible for or contribute to these costs?</w:t>
            </w:r>
          </w:p>
        </w:tc>
      </w:tr>
    </w:tbl>
    <w:p w14:paraId="0EFC1364" w14:textId="6BB7F385" w:rsidR="007E15C9" w:rsidRPr="008861D0" w:rsidRDefault="007E15C9" w:rsidP="004D09B3">
      <w:pPr>
        <w:pStyle w:val="BodyText"/>
        <w:spacing w:before="240"/>
      </w:pPr>
      <w:r w:rsidRPr="008861D0">
        <w:t xml:space="preserve">Many submitters said big carbon polluters should bear the </w:t>
      </w:r>
      <w:r w:rsidR="00CF0193" w:rsidRPr="008861D0">
        <w:t xml:space="preserve">greatest </w:t>
      </w:r>
      <w:r w:rsidRPr="008861D0">
        <w:t xml:space="preserve">responsibility for the costs of managed retreat. The term </w:t>
      </w:r>
      <w:r w:rsidR="004F7122" w:rsidRPr="008861D0">
        <w:t>‘</w:t>
      </w:r>
      <w:r w:rsidRPr="008861D0">
        <w:t>polluters</w:t>
      </w:r>
      <w:r w:rsidR="004F7122" w:rsidRPr="008861D0">
        <w:t>’</w:t>
      </w:r>
      <w:r w:rsidRPr="008861D0">
        <w:t xml:space="preserve"> was used widely, with some submitters identifying large corporate enterprises and other</w:t>
      </w:r>
      <w:r w:rsidR="00EA1FF1" w:rsidRPr="008861D0">
        <w:t xml:space="preserve"> submitter</w:t>
      </w:r>
      <w:r w:rsidRPr="008861D0">
        <w:t>s identifying industries that have direct negative environmental impacts. From a data collection standpoint, some submitters said that</w:t>
      </w:r>
      <w:r w:rsidR="00916639" w:rsidRPr="008861D0">
        <w:t> </w:t>
      </w:r>
      <w:r w:rsidRPr="008861D0">
        <w:t>the organisations that carr</w:t>
      </w:r>
      <w:r w:rsidR="009A2985" w:rsidRPr="008861D0">
        <w:t>ied</w:t>
      </w:r>
      <w:r w:rsidRPr="008861D0">
        <w:t xml:space="preserve"> out these tasks should be responsible for the costs (</w:t>
      </w:r>
      <w:proofErr w:type="spellStart"/>
      <w:r w:rsidRPr="008861D0">
        <w:t>eg</w:t>
      </w:r>
      <w:proofErr w:type="spellEnd"/>
      <w:r w:rsidR="00F96E60" w:rsidRPr="008861D0">
        <w:t>,</w:t>
      </w:r>
      <w:r w:rsidRPr="008861D0">
        <w:t xml:space="preserve"> local</w:t>
      </w:r>
      <w:r w:rsidR="00916639" w:rsidRPr="008861D0">
        <w:t> </w:t>
      </w:r>
      <w:r w:rsidRPr="008861D0">
        <w:t>government).</w:t>
      </w:r>
    </w:p>
    <w:p w14:paraId="77809215" w14:textId="3C74A8A9" w:rsidR="007E15C9" w:rsidRPr="008861D0" w:rsidRDefault="007E15C9" w:rsidP="007E15C9">
      <w:pPr>
        <w:pStyle w:val="BodyText"/>
      </w:pPr>
      <w:r w:rsidRPr="008861D0">
        <w:t xml:space="preserve">Some local government submitters, particularly smaller ones, noted that they were not </w:t>
      </w:r>
      <w:proofErr w:type="gramStart"/>
      <w:r w:rsidRPr="008861D0">
        <w:t>in a</w:t>
      </w:r>
      <w:r w:rsidR="00916639" w:rsidRPr="008861D0">
        <w:t> </w:t>
      </w:r>
      <w:r w:rsidRPr="008861D0">
        <w:t>position</w:t>
      </w:r>
      <w:proofErr w:type="gramEnd"/>
      <w:r w:rsidRPr="008861D0">
        <w:t xml:space="preserve"> to finance costs, and would require central government funding. A few local government submitters considered that central and local government should share the costs, with individual homeowners also contributing. A few other submitters considered that the costs should be shared between central government and local governments, and that relocating costs could have a sliding scale for landowners depending on when the land was</w:t>
      </w:r>
      <w:r w:rsidR="00916639" w:rsidRPr="008861D0">
        <w:t> </w:t>
      </w:r>
      <w:r w:rsidRPr="008861D0">
        <w:t xml:space="preserve">purchased. </w:t>
      </w:r>
    </w:p>
    <w:p w14:paraId="1A7116A8" w14:textId="77777777" w:rsidR="007E15C9" w:rsidRPr="008861D0" w:rsidRDefault="007E15C9" w:rsidP="00916639">
      <w:pPr>
        <w:pStyle w:val="Heading4"/>
        <w:spacing w:after="240"/>
      </w:pPr>
      <w:r w:rsidRPr="008861D0">
        <w:t>Key criteria for government involvement in managed retreat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9654C5" w:rsidRPr="008861D0" w14:paraId="32B4403B" w14:textId="77777777" w:rsidTr="00CB3E3F">
        <w:tc>
          <w:tcPr>
            <w:tcW w:w="0" w:type="auto"/>
            <w:shd w:val="clear" w:color="auto" w:fill="D2DDE2"/>
          </w:tcPr>
          <w:p w14:paraId="1FF26FB5" w14:textId="63407A7B" w:rsidR="009654C5" w:rsidRPr="008861D0" w:rsidRDefault="009654C5" w:rsidP="00ED3DB1">
            <w:pPr>
              <w:pStyle w:val="Boxtext"/>
              <w:spacing w:before="180" w:after="180"/>
              <w:jc w:val="left"/>
            </w:pPr>
            <w:r w:rsidRPr="008861D0">
              <w:rPr>
                <w:b/>
                <w:bCs/>
              </w:rPr>
              <w:t>Question 60:</w:t>
            </w:r>
            <w:r w:rsidRPr="008861D0">
              <w:t xml:space="preserve"> What do you consider the key criteria for central government involvement in managed retreat?</w:t>
            </w:r>
          </w:p>
        </w:tc>
      </w:tr>
    </w:tbl>
    <w:p w14:paraId="458640B8" w14:textId="77777777" w:rsidR="007E15C9" w:rsidRPr="008861D0" w:rsidRDefault="007E15C9" w:rsidP="009654C5">
      <w:pPr>
        <w:pStyle w:val="BodyText"/>
        <w:spacing w:before="240"/>
      </w:pPr>
      <w:r w:rsidRPr="008861D0">
        <w:t xml:space="preserve">Most submitters acknowledged that central government would need to take a wide-ranging role in managed retreat and provide enabling legislation and consistent advice for local governments. Some submitters, including local government submitters, criticised the assumptions the question made about central government involvement in managed retreat criteria-setting and were concerned that local authorities would be marginalised. </w:t>
      </w:r>
    </w:p>
    <w:p w14:paraId="4A6DB8AC" w14:textId="163271D6" w:rsidR="007E15C9" w:rsidRPr="008861D0" w:rsidRDefault="007E15C9" w:rsidP="009654C5">
      <w:pPr>
        <w:pStyle w:val="Quote"/>
      </w:pPr>
      <w:r w:rsidRPr="008861D0">
        <w:t>Taking the responsibility for leading the direction, including establishment of funding mechanisms, and/or dispersing functions equitably through local government.</w:t>
      </w:r>
      <w:r w:rsidR="00CE43B1" w:rsidRPr="008861D0">
        <w:t xml:space="preserve"> </w:t>
      </w:r>
      <w:r w:rsidRPr="008861D0">
        <w:t xml:space="preserve">This will be through a legislative programme that binds all parties including banks and insurance companies. Central government should mandate accountabilities and audit agencies, including local government, for fulfilment of obligations. – Local government </w:t>
      </w:r>
    </w:p>
    <w:p w14:paraId="6E52728D" w14:textId="77777777" w:rsidR="007E15C9" w:rsidRPr="008861D0" w:rsidRDefault="007E15C9" w:rsidP="009654C5">
      <w:pPr>
        <w:pStyle w:val="BodyText"/>
      </w:pPr>
      <w:r w:rsidRPr="008861D0">
        <w:t>Some submitters commented that clear statutory frameworks were integral to any type of central government-led managed retreat criteria setting. This was due to the cross-sector impact of managed retreat, and the ambition of change that these submitters envisioned for the scale of the entire process.</w:t>
      </w:r>
    </w:p>
    <w:p w14:paraId="6C0183C8" w14:textId="48D035F3" w:rsidR="007E15C9" w:rsidRPr="008861D0" w:rsidRDefault="007E15C9" w:rsidP="00ED3DB1">
      <w:pPr>
        <w:pStyle w:val="Heading4"/>
        <w:spacing w:after="180"/>
      </w:pPr>
      <w:r w:rsidRPr="008861D0">
        <w:lastRenderedPageBreak/>
        <w:t>Commercial and residential properties in the managed retreat</w:t>
      </w:r>
      <w:r w:rsidR="009654C5" w:rsidRPr="008861D0">
        <w:t> </w:t>
      </w:r>
      <w:r w:rsidRPr="008861D0">
        <w:t>process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B0DC5" w:rsidRPr="008861D0" w14:paraId="0B99F7C2" w14:textId="77777777" w:rsidTr="00CB3E3F">
        <w:tc>
          <w:tcPr>
            <w:tcW w:w="0" w:type="auto"/>
            <w:shd w:val="clear" w:color="auto" w:fill="D2DDE2"/>
          </w:tcPr>
          <w:p w14:paraId="78AFCEB5" w14:textId="7998A23B" w:rsidR="003B0DC5" w:rsidRPr="008861D0" w:rsidRDefault="003B0DC5" w:rsidP="00ED3DB1">
            <w:pPr>
              <w:pStyle w:val="Boxtext"/>
              <w:spacing w:before="180" w:after="180"/>
              <w:jc w:val="left"/>
            </w:pPr>
            <w:r w:rsidRPr="008861D0">
              <w:rPr>
                <w:b/>
                <w:bCs/>
              </w:rPr>
              <w:t>Question 61:</w:t>
            </w:r>
            <w:r w:rsidRPr="008861D0">
              <w:t xml:space="preserve"> There may be fewer options for homes and community buildings (</w:t>
            </w:r>
            <w:proofErr w:type="spellStart"/>
            <w:r w:rsidRPr="008861D0">
              <w:t>eg</w:t>
            </w:r>
            <w:proofErr w:type="spellEnd"/>
            <w:r w:rsidRPr="008861D0">
              <w:t>, schools, churches, community halls) to move than businesses (</w:t>
            </w:r>
            <w:proofErr w:type="spellStart"/>
            <w:r w:rsidRPr="008861D0">
              <w:t>eg</w:t>
            </w:r>
            <w:proofErr w:type="spellEnd"/>
            <w:r w:rsidRPr="008861D0">
              <w:t>, retail and office buildings, factories, utilities) for financial, social, emotional and cultural reasons. That may suggest a different process for retreat, and different roles and responsibilities for these actors. Should commercial properties/areas and residential properties/areas be treated differently in the managed retreat process? Please explain why.</w:t>
            </w:r>
          </w:p>
        </w:tc>
      </w:tr>
    </w:tbl>
    <w:p w14:paraId="7E422D8D" w14:textId="77777777" w:rsidR="007E15C9" w:rsidRPr="008861D0" w:rsidRDefault="007E15C9" w:rsidP="003B0DC5">
      <w:pPr>
        <w:pStyle w:val="BodyText"/>
        <w:spacing w:before="240"/>
      </w:pPr>
      <w:r w:rsidRPr="008861D0">
        <w:t xml:space="preserve">A few submitters noted the need for the process to be the same for homes, community buildings and businesses. These submitters stated that some businesses deliver services that are required in their communities, and therefore the whole community should be considered. However, most submitters stated that homes and community buildings should be treated differently to other types of properties and businesses. </w:t>
      </w:r>
    </w:p>
    <w:p w14:paraId="4BDA71CF" w14:textId="77777777" w:rsidR="007E15C9" w:rsidRPr="008861D0" w:rsidRDefault="007E15C9" w:rsidP="003B0DC5">
      <w:pPr>
        <w:pStyle w:val="Quote"/>
      </w:pPr>
      <w:r w:rsidRPr="008861D0">
        <w:t xml:space="preserve">New Zealand has many small, family owned and run from home businesses so it may be difficult to separate residential and commercial. – Business </w:t>
      </w:r>
    </w:p>
    <w:p w14:paraId="164CE825" w14:textId="63EE0B87" w:rsidR="007E15C9" w:rsidRPr="008861D0" w:rsidRDefault="007E15C9" w:rsidP="003B0DC5">
      <w:pPr>
        <w:pStyle w:val="BodyText"/>
      </w:pPr>
      <w:r w:rsidRPr="008861D0">
        <w:t>Many noted that businesses have more financial options and greater ability to relocate. Some</w:t>
      </w:r>
      <w:r w:rsidR="003B0DC5" w:rsidRPr="008861D0">
        <w:t> </w:t>
      </w:r>
      <w:r w:rsidRPr="008861D0">
        <w:t xml:space="preserve">submitters noted that relocation may be difficult for some businesses due to assets or infrastructure that </w:t>
      </w:r>
      <w:r w:rsidR="00895A7E" w:rsidRPr="008861D0">
        <w:t>was</w:t>
      </w:r>
      <w:r w:rsidRPr="008861D0">
        <w:t xml:space="preserve"> difficult or prohibitive to relocate. Other submitters noted the need to</w:t>
      </w:r>
      <w:r w:rsidR="003B0DC5" w:rsidRPr="008861D0">
        <w:t> </w:t>
      </w:r>
      <w:r w:rsidRPr="008861D0">
        <w:t xml:space="preserve">give a voice to the community and prioritise community facilities in a relocation. </w:t>
      </w:r>
    </w:p>
    <w:p w14:paraId="1F729408" w14:textId="77777777" w:rsidR="007E15C9" w:rsidRPr="008861D0" w:rsidRDefault="007E15C9" w:rsidP="003B0DC5">
      <w:pPr>
        <w:pStyle w:val="Quote"/>
      </w:pPr>
      <w:r w:rsidRPr="008861D0">
        <w:t xml:space="preserve">If the trigger for initiating a managed retreat process is reached then all properties and areas should be treated equally regardless of the use of that property. – Local government </w:t>
      </w:r>
    </w:p>
    <w:p w14:paraId="09A5C06A" w14:textId="77777777" w:rsidR="007E15C9" w:rsidRPr="008861D0" w:rsidRDefault="007E15C9" w:rsidP="003B0DC5">
      <w:pPr>
        <w:pStyle w:val="Heading4"/>
        <w:spacing w:after="240"/>
      </w:pPr>
      <w:r w:rsidRPr="008861D0">
        <w:t>Circumstances for withdrawing community services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1437B" w:rsidRPr="008861D0" w14:paraId="737D6D0F" w14:textId="77777777" w:rsidTr="00CB3E3F">
        <w:tc>
          <w:tcPr>
            <w:tcW w:w="0" w:type="auto"/>
            <w:shd w:val="clear" w:color="auto" w:fill="D2DDE2"/>
          </w:tcPr>
          <w:p w14:paraId="2D536604" w14:textId="6E307542" w:rsidR="00E1437B" w:rsidRPr="008861D0" w:rsidRDefault="00E1437B" w:rsidP="00ED3DB1">
            <w:pPr>
              <w:pStyle w:val="Boxtext"/>
              <w:spacing w:before="180" w:after="180"/>
              <w:jc w:val="left"/>
            </w:pPr>
            <w:r w:rsidRPr="008861D0">
              <w:rPr>
                <w:b/>
                <w:bCs/>
              </w:rPr>
              <w:t>Question 62:</w:t>
            </w:r>
            <w:r w:rsidRPr="008861D0">
              <w:t xml:space="preserve"> Even in areas where communities are safe, local services and infrastructure, such as roads, power lines and pipes may become damaged more frequently and be more expensive to maintain because of erosion or increases in storms and rainfall, for example. Local councils may decide to stop maintaining these services. Are there circumstances in which</w:t>
            </w:r>
            <w:r w:rsidR="00005558" w:rsidRPr="008861D0">
              <w:t> </w:t>
            </w:r>
            <w:r w:rsidRPr="008861D0">
              <w:t>people shouldn’t be able to stay in an area after community services are withdrawn?</w:t>
            </w:r>
          </w:p>
        </w:tc>
      </w:tr>
    </w:tbl>
    <w:p w14:paraId="65AD49AC" w14:textId="77777777" w:rsidR="007E15C9" w:rsidRPr="008861D0" w:rsidRDefault="007E15C9" w:rsidP="00E1437B">
      <w:pPr>
        <w:pStyle w:val="BodyText"/>
        <w:spacing w:before="240"/>
      </w:pPr>
      <w:r w:rsidRPr="008861D0">
        <w:t xml:space="preserve">Most responses from submitters supported requiring people to move once services were withdrawn, however, many submitters still supported people being able to stay. </w:t>
      </w:r>
    </w:p>
    <w:p w14:paraId="43F03B21" w14:textId="1D9DD1FA" w:rsidR="007E15C9" w:rsidRPr="008861D0" w:rsidRDefault="007E15C9" w:rsidP="00E1437B">
      <w:pPr>
        <w:pStyle w:val="Quote"/>
      </w:pPr>
      <w:r w:rsidRPr="008861D0">
        <w:t xml:space="preserve">There are circumstances where managed retreat will be required: when the risks from natural hazards are severe, the consequences from repeated natural hazard events are intolerable, the costs of remaining outweigh the benefits, and the impact of mitigation works on the natural environment cause irreparable long-term harm to </w:t>
      </w:r>
      <w:proofErr w:type="spellStart"/>
      <w:r w:rsidRPr="008861D0">
        <w:t>Te</w:t>
      </w:r>
      <w:proofErr w:type="spellEnd"/>
      <w:r w:rsidRPr="008861D0">
        <w:t xml:space="preserve"> Mana o </w:t>
      </w:r>
      <w:proofErr w:type="spellStart"/>
      <w:r w:rsidRPr="008861D0">
        <w:t>te</w:t>
      </w:r>
      <w:proofErr w:type="spellEnd"/>
      <w:r w:rsidRPr="008861D0">
        <w:t xml:space="preserve"> Wai or </w:t>
      </w:r>
      <w:proofErr w:type="spellStart"/>
      <w:r w:rsidRPr="008861D0">
        <w:t>Te</w:t>
      </w:r>
      <w:proofErr w:type="spellEnd"/>
      <w:r w:rsidRPr="008861D0">
        <w:t xml:space="preserve"> Mana o </w:t>
      </w:r>
      <w:proofErr w:type="spellStart"/>
      <w:r w:rsidRPr="008861D0">
        <w:t>te</w:t>
      </w:r>
      <w:proofErr w:type="spellEnd"/>
      <w:r w:rsidRPr="008861D0">
        <w:t xml:space="preserve"> </w:t>
      </w:r>
      <w:proofErr w:type="spellStart"/>
      <w:r w:rsidRPr="008861D0">
        <w:t>Taiao</w:t>
      </w:r>
      <w:proofErr w:type="spellEnd"/>
      <w:r w:rsidRPr="008861D0">
        <w:t>. – Local government</w:t>
      </w:r>
      <w:r w:rsidR="00CE43B1" w:rsidRPr="008861D0">
        <w:t xml:space="preserve"> </w:t>
      </w:r>
    </w:p>
    <w:p w14:paraId="72192D30" w14:textId="77777777" w:rsidR="007E15C9" w:rsidRPr="008861D0" w:rsidRDefault="007E15C9" w:rsidP="00107735">
      <w:pPr>
        <w:pStyle w:val="BodyText"/>
      </w:pPr>
      <w:r w:rsidRPr="008861D0">
        <w:t xml:space="preserve">Of those who supported requiring people to move once services had been withdrawn, many noted that people should only be required to move if there was intolerable risk to those remaining. Some submitters noted that local councils should be able to choose to withdraw services, and that there should be sufficient notice of the need for managed retreat. A few submitters noted that lessons could be learned from the red zoning in Christchurch after the 2011 earthquake. </w:t>
      </w:r>
    </w:p>
    <w:p w14:paraId="4AE78039" w14:textId="1449CA24" w:rsidR="007E15C9" w:rsidRPr="008861D0" w:rsidRDefault="007E15C9" w:rsidP="00107735">
      <w:pPr>
        <w:pStyle w:val="BodyText"/>
      </w:pPr>
      <w:r w:rsidRPr="008861D0">
        <w:lastRenderedPageBreak/>
        <w:t>Some submitters who supported people being able to stay noted that this was contingent on</w:t>
      </w:r>
      <w:r w:rsidR="00747C38" w:rsidRPr="008861D0">
        <w:t> </w:t>
      </w:r>
      <w:r w:rsidRPr="008861D0">
        <w:t>it</w:t>
      </w:r>
      <w:r w:rsidR="00747C38" w:rsidRPr="008861D0">
        <w:t> </w:t>
      </w:r>
      <w:r w:rsidRPr="008861D0">
        <w:t>being voluntary, that they understood the risks and covered the costs of providing their own</w:t>
      </w:r>
      <w:r w:rsidR="00747C38" w:rsidRPr="008861D0">
        <w:t> </w:t>
      </w:r>
      <w:r w:rsidRPr="008861D0">
        <w:t xml:space="preserve">services. </w:t>
      </w:r>
    </w:p>
    <w:p w14:paraId="2E2EF93A" w14:textId="77777777" w:rsidR="007E15C9" w:rsidRPr="008861D0" w:rsidRDefault="007E15C9" w:rsidP="00210ED0">
      <w:pPr>
        <w:pStyle w:val="Quote"/>
        <w:spacing w:after="0"/>
      </w:pPr>
      <w:r w:rsidRPr="008861D0">
        <w:t xml:space="preserve">If a person makes an informed decision and voluntarily relinquishes any expectation of delivery of such services, then they have the right to do so. – NGO </w:t>
      </w:r>
    </w:p>
    <w:p w14:paraId="5B1BFCD6" w14:textId="77777777" w:rsidR="007E15C9" w:rsidRPr="008861D0" w:rsidRDefault="007E15C9" w:rsidP="00210ED0">
      <w:pPr>
        <w:pStyle w:val="Heading4"/>
        <w:spacing w:after="180"/>
      </w:pPr>
      <w:r w:rsidRPr="008861D0">
        <w:t>Situations requiring people to move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779EF" w:rsidRPr="008861D0" w14:paraId="1059069C" w14:textId="77777777" w:rsidTr="00CB3E3F">
        <w:tc>
          <w:tcPr>
            <w:tcW w:w="0" w:type="auto"/>
            <w:shd w:val="clear" w:color="auto" w:fill="D2DDE2"/>
          </w:tcPr>
          <w:p w14:paraId="0D3DA113" w14:textId="0AE58472" w:rsidR="000779EF" w:rsidRPr="008861D0" w:rsidRDefault="000779EF" w:rsidP="00D87338">
            <w:pPr>
              <w:pStyle w:val="Boxtext"/>
              <w:spacing w:before="180" w:after="180"/>
              <w:jc w:val="left"/>
            </w:pPr>
            <w:r w:rsidRPr="008861D0">
              <w:rPr>
                <w:b/>
                <w:bCs/>
              </w:rPr>
              <w:t>Question 63:</w:t>
            </w:r>
            <w:r w:rsidRPr="008861D0">
              <w:t xml:space="preserve"> In what situations do you think it would be fair for you to be required to move from where you live?</w:t>
            </w:r>
          </w:p>
        </w:tc>
      </w:tr>
    </w:tbl>
    <w:p w14:paraId="5D4F8A4C" w14:textId="5AA3D767" w:rsidR="007E15C9" w:rsidRPr="008861D0" w:rsidRDefault="007E15C9" w:rsidP="00F04099">
      <w:pPr>
        <w:pStyle w:val="BodyText"/>
        <w:spacing w:before="240"/>
      </w:pPr>
      <w:r w:rsidRPr="008861D0">
        <w:t>Most submitters noted it would be fair to require someone to move from where they live</w:t>
      </w:r>
      <w:r w:rsidR="00561DDE" w:rsidRPr="008861D0">
        <w:t>d</w:t>
      </w:r>
      <w:r w:rsidRPr="008861D0">
        <w:t xml:space="preserve"> but only when there was significant risk. Many submitters stipulated that </w:t>
      </w:r>
      <w:r w:rsidR="004F7122" w:rsidRPr="008861D0">
        <w:t>‘</w:t>
      </w:r>
      <w:r w:rsidRPr="008861D0">
        <w:t>significant risk</w:t>
      </w:r>
      <w:r w:rsidR="004F7122" w:rsidRPr="008861D0">
        <w:t>’</w:t>
      </w:r>
      <w:r w:rsidRPr="008861D0">
        <w:t xml:space="preserve"> should mean imminent risks to those </w:t>
      </w:r>
      <w:r w:rsidR="00EA706B" w:rsidRPr="008861D0">
        <w:t xml:space="preserve">who </w:t>
      </w:r>
      <w:r w:rsidRPr="008861D0">
        <w:t>lived there or to those providing services to the area. Some of these submitters also noted that costs or repeated incidents of damage should also be reasons to require people to move away from where they live</w:t>
      </w:r>
      <w:r w:rsidR="00EA706B" w:rsidRPr="008861D0">
        <w:t>d</w:t>
      </w:r>
      <w:r w:rsidRPr="008861D0">
        <w:t xml:space="preserve">. </w:t>
      </w:r>
    </w:p>
    <w:p w14:paraId="4F796AD6" w14:textId="1D534D31" w:rsidR="007E15C9" w:rsidRPr="008861D0" w:rsidRDefault="007E15C9" w:rsidP="00F04099">
      <w:pPr>
        <w:pStyle w:val="BodyText"/>
      </w:pPr>
      <w:r w:rsidRPr="008861D0">
        <w:t xml:space="preserve">Of those who thought that it would never be appropriate to require people to move, some noted the difficulty of physically removing people who </w:t>
      </w:r>
      <w:r w:rsidR="00EA0795" w:rsidRPr="008861D0">
        <w:t>did</w:t>
      </w:r>
      <w:r w:rsidRPr="008861D0">
        <w:t xml:space="preserve"> not want to be moved, and that all solutions should be appropriate for the local context. </w:t>
      </w:r>
    </w:p>
    <w:p w14:paraId="00047CCC" w14:textId="77777777" w:rsidR="007E15C9" w:rsidRPr="008861D0" w:rsidRDefault="007E15C9" w:rsidP="00F04099">
      <w:pPr>
        <w:pStyle w:val="Quote"/>
      </w:pPr>
      <w:r w:rsidRPr="008861D0">
        <w:t xml:space="preserve">Every property situation is different and property owners differ, so each requires an individual assessment with the property owner. – Business </w:t>
      </w:r>
    </w:p>
    <w:p w14:paraId="4734448C" w14:textId="32E8B592" w:rsidR="007E15C9" w:rsidRPr="008861D0" w:rsidRDefault="007E15C9" w:rsidP="00D87338">
      <w:pPr>
        <w:pStyle w:val="Heading4"/>
        <w:spacing w:after="180"/>
      </w:pPr>
      <w:r w:rsidRPr="008861D0">
        <w:t>Reasons for groups to have different levels of involvement in</w:t>
      </w:r>
      <w:r w:rsidR="009D1A5C" w:rsidRPr="008861D0">
        <w:t> </w:t>
      </w:r>
      <w:r w:rsidRPr="008861D0">
        <w:t>managed retreat process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9049A" w:rsidRPr="008861D0" w14:paraId="2E82B92A" w14:textId="77777777" w:rsidTr="00CB3E3F">
        <w:tc>
          <w:tcPr>
            <w:tcW w:w="0" w:type="auto"/>
            <w:shd w:val="clear" w:color="auto" w:fill="D2DDE2"/>
          </w:tcPr>
          <w:p w14:paraId="47E16F96" w14:textId="5D948753" w:rsidR="00D9049A" w:rsidRPr="008861D0" w:rsidRDefault="00D9049A" w:rsidP="00D87338">
            <w:pPr>
              <w:pStyle w:val="Boxtext"/>
              <w:spacing w:before="180" w:after="180"/>
              <w:jc w:val="left"/>
            </w:pPr>
            <w:r w:rsidRPr="008861D0">
              <w:rPr>
                <w:b/>
                <w:bCs/>
              </w:rPr>
              <w:t>Question 64:</w:t>
            </w:r>
            <w:r w:rsidRPr="008861D0">
              <w:t xml:space="preserve"> Many residential communities are made up of a combination of renters, owner/</w:t>
            </w:r>
            <w:r w:rsidR="00210ED0" w:rsidRPr="008861D0">
              <w:t xml:space="preserve"> </w:t>
            </w:r>
            <w:r w:rsidRPr="008861D0">
              <w:t>occupiers and people who own a property and use it as a second/holiday house. Do you think there are reasons for these groups to have different levels of involvement in a managed retreat process?</w:t>
            </w:r>
          </w:p>
        </w:tc>
      </w:tr>
    </w:tbl>
    <w:p w14:paraId="37326E89" w14:textId="77777777" w:rsidR="007E15C9" w:rsidRPr="008861D0" w:rsidRDefault="007E15C9" w:rsidP="00D9049A">
      <w:pPr>
        <w:pStyle w:val="BodyText"/>
        <w:spacing w:before="240"/>
      </w:pPr>
      <w:r w:rsidRPr="008861D0">
        <w:t xml:space="preserve">Most submitters supported different levels of involvement for different groups in a managed retreat process. However, many other submitters supported the same level of involvement. </w:t>
      </w:r>
    </w:p>
    <w:p w14:paraId="24C74853" w14:textId="21605E72" w:rsidR="007E15C9" w:rsidRPr="008861D0" w:rsidRDefault="007E15C9" w:rsidP="00D9049A">
      <w:pPr>
        <w:pStyle w:val="Quote"/>
      </w:pPr>
      <w:r w:rsidRPr="008861D0">
        <w:t>All should be involved but I think that there are different consequences for these groups. –</w:t>
      </w:r>
      <w:r w:rsidR="00D9049A" w:rsidRPr="008861D0">
        <w:t> </w:t>
      </w:r>
      <w:r w:rsidRPr="008861D0">
        <w:t xml:space="preserve">Individual submitter </w:t>
      </w:r>
    </w:p>
    <w:p w14:paraId="0C2E67BB" w14:textId="77777777" w:rsidR="007E15C9" w:rsidRPr="008861D0" w:rsidRDefault="007E15C9" w:rsidP="00D9049A">
      <w:pPr>
        <w:pStyle w:val="BodyText"/>
      </w:pPr>
      <w:r w:rsidRPr="008861D0">
        <w:t xml:space="preserve">Submitters who supported different levels of involvement provided different reasons for their response. Some noted that renters and owner occupiers should have greater involvement, due to their connection to the community. Others stated that owner occupiers and people who own property and use it as a second/holiday house should have greater involvement due to their financial investments. Some submitters commented that renters were in a more vulnerable position and would have less access to financial support, so would need to be involved the most. </w:t>
      </w:r>
    </w:p>
    <w:p w14:paraId="6B4E20A9" w14:textId="77777777" w:rsidR="007E15C9" w:rsidRPr="008861D0" w:rsidRDefault="007E15C9" w:rsidP="00D9049A">
      <w:pPr>
        <w:pStyle w:val="BodyText"/>
      </w:pPr>
      <w:r w:rsidRPr="008861D0">
        <w:t xml:space="preserve">Of submitters who supported the same level of involvement, most noted that everyone in the community should be involved. </w:t>
      </w:r>
    </w:p>
    <w:p w14:paraId="2F47E849" w14:textId="77777777" w:rsidR="007E15C9" w:rsidRPr="008861D0" w:rsidRDefault="007E15C9" w:rsidP="00210ED0">
      <w:pPr>
        <w:pStyle w:val="Quote"/>
      </w:pPr>
      <w:r w:rsidRPr="008861D0">
        <w:t xml:space="preserve">Different groups should not be discriminated against, as managed retreat processes require a whole of community response. – Local government </w:t>
      </w:r>
    </w:p>
    <w:p w14:paraId="74A6F9C7" w14:textId="77777777" w:rsidR="007E15C9" w:rsidRPr="008861D0" w:rsidRDefault="007E15C9" w:rsidP="00A40E65">
      <w:pPr>
        <w:pStyle w:val="Heading4"/>
        <w:spacing w:after="180"/>
      </w:pPr>
      <w:r w:rsidRPr="008861D0">
        <w:lastRenderedPageBreak/>
        <w:t>Different approaches based on risk knowledge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A7581" w:rsidRPr="008861D0" w14:paraId="30589A22" w14:textId="77777777" w:rsidTr="00CB3E3F">
        <w:tc>
          <w:tcPr>
            <w:tcW w:w="0" w:type="auto"/>
            <w:shd w:val="clear" w:color="auto" w:fill="D2DDE2"/>
          </w:tcPr>
          <w:p w14:paraId="30044F07" w14:textId="6D058EE7" w:rsidR="004A7581" w:rsidRPr="008861D0" w:rsidRDefault="00B96389" w:rsidP="00A40E65">
            <w:pPr>
              <w:pStyle w:val="Boxtext"/>
              <w:spacing w:before="180" w:after="180"/>
              <w:jc w:val="left"/>
            </w:pPr>
            <w:r w:rsidRPr="008861D0">
              <w:rPr>
                <w:b/>
                <w:bCs/>
              </w:rPr>
              <w:t>Question 65:</w:t>
            </w:r>
            <w:r w:rsidRPr="008861D0">
              <w:t xml:space="preserve"> It is not always obvious that an area is at high risk from natural hazards or the</w:t>
            </w:r>
            <w:r w:rsidR="00005558" w:rsidRPr="008861D0">
              <w:t> </w:t>
            </w:r>
            <w:r w:rsidRPr="008861D0">
              <w:t>impacts of climate change. However, council risk assessments and increased data and information should make these risks clearer. Do you think different approaches should be taken for those who purchased properties before a risk was identified (or the extent or severity of the risk was known) and those who bought after the risk became clear?</w:t>
            </w:r>
          </w:p>
        </w:tc>
      </w:tr>
    </w:tbl>
    <w:p w14:paraId="79FC371E" w14:textId="585E3F2C" w:rsidR="007E15C9" w:rsidRPr="008861D0" w:rsidRDefault="007E15C9" w:rsidP="00A40E65">
      <w:pPr>
        <w:pStyle w:val="BodyText"/>
        <w:spacing w:before="240" w:after="100"/>
      </w:pPr>
      <w:r w:rsidRPr="008861D0">
        <w:t xml:space="preserve">Most submitters agreed there should be different approaches for those who purchased property before and after a risk was identified. They stated that if the risk was clear, the buyer of property should be responsible for accepting that risk and face higher liability for the cost of adaptation or managed retreat, if required. A few of these submitters stated that different approaches could promote good investment decisions. </w:t>
      </w:r>
    </w:p>
    <w:p w14:paraId="5BDB74A1" w14:textId="182A0232" w:rsidR="007E15C9" w:rsidRPr="008861D0" w:rsidRDefault="007E15C9" w:rsidP="00A40E65">
      <w:pPr>
        <w:pStyle w:val="BodyText"/>
        <w:spacing w:after="100"/>
      </w:pPr>
      <w:r w:rsidRPr="008861D0">
        <w:t>Many submitters, while supporting different approaches, stated that it would be difficult to determine the risk and threshold at any given point in time. These submitters emphasised that</w:t>
      </w:r>
      <w:r w:rsidR="00B96389" w:rsidRPr="008861D0">
        <w:t> </w:t>
      </w:r>
      <w:r w:rsidRPr="008861D0">
        <w:t xml:space="preserve">the risks </w:t>
      </w:r>
      <w:r w:rsidR="006373C3" w:rsidRPr="008861D0">
        <w:t xml:space="preserve">were </w:t>
      </w:r>
      <w:r w:rsidRPr="008861D0">
        <w:t>constantly evolving and that a threshold would be difficult to implement in</w:t>
      </w:r>
      <w:r w:rsidR="00B96389" w:rsidRPr="008861D0">
        <w:t> </w:t>
      </w:r>
      <w:r w:rsidRPr="008861D0">
        <w:t xml:space="preserve">practice. </w:t>
      </w:r>
    </w:p>
    <w:p w14:paraId="0D1632B6" w14:textId="77777777" w:rsidR="007E15C9" w:rsidRPr="008861D0" w:rsidRDefault="007E15C9" w:rsidP="00A40E65">
      <w:pPr>
        <w:pStyle w:val="BodyText"/>
        <w:spacing w:after="100"/>
      </w:pPr>
      <w:r w:rsidRPr="008861D0">
        <w:t xml:space="preserve">Some submitters discussed the importance of improved risk identification, and clear and consistent hazard information to support buyer decision-making. These submitters suggested that LIMs should be used to better communicate the risks when buying a property. </w:t>
      </w:r>
    </w:p>
    <w:p w14:paraId="27A42B03" w14:textId="77777777" w:rsidR="007E15C9" w:rsidRPr="008861D0" w:rsidRDefault="007E15C9" w:rsidP="00B96389">
      <w:pPr>
        <w:pStyle w:val="Quote"/>
      </w:pPr>
      <w:r w:rsidRPr="008861D0">
        <w:t xml:space="preserve">Potential solutions to this could include, for example, the LIM reports being provided with the property advert for all prospective buyers/renters to view. Risks that are expected to pass certain thresholds could also warn of these risks in the main text of the advert, not just the LIM report. – Local government </w:t>
      </w:r>
    </w:p>
    <w:p w14:paraId="6012E316" w14:textId="02A3C6B3" w:rsidR="007E15C9" w:rsidRPr="008861D0" w:rsidRDefault="007E15C9" w:rsidP="00B96389">
      <w:pPr>
        <w:pStyle w:val="BodyText"/>
      </w:pPr>
      <w:r w:rsidRPr="008861D0">
        <w:t xml:space="preserve">Some submitters emphasised that there </w:t>
      </w:r>
      <w:r w:rsidR="008923EA" w:rsidRPr="008861D0">
        <w:t xml:space="preserve">was </w:t>
      </w:r>
      <w:r w:rsidRPr="008861D0">
        <w:t xml:space="preserve">a very real risk that those </w:t>
      </w:r>
      <w:r w:rsidR="001008EE" w:rsidRPr="008861D0">
        <w:t xml:space="preserve">with </w:t>
      </w:r>
      <w:r w:rsidRPr="008861D0">
        <w:t>low income</w:t>
      </w:r>
      <w:r w:rsidR="001008EE" w:rsidRPr="008861D0">
        <w:t>s</w:t>
      </w:r>
      <w:r w:rsidRPr="008861D0">
        <w:t xml:space="preserve"> or </w:t>
      </w:r>
      <w:r w:rsidR="001008EE" w:rsidRPr="008861D0">
        <w:t xml:space="preserve">from </w:t>
      </w:r>
      <w:r w:rsidRPr="008861D0">
        <w:t>vulnerable communities may purchase or rent properties in areas identified as high risk due to affordability. These submitters emphasised that any approach should not exacerbate vulnerability.</w:t>
      </w:r>
    </w:p>
    <w:p w14:paraId="4F9EAA65" w14:textId="260D9EE1" w:rsidR="007E15C9" w:rsidRPr="008861D0" w:rsidRDefault="007E15C9" w:rsidP="00A40E65">
      <w:pPr>
        <w:pStyle w:val="BodyText"/>
        <w:spacing w:after="80"/>
      </w:pPr>
      <w:r w:rsidRPr="008861D0">
        <w:t>A few submitters supported the same approach for everyone, with some reasoning that it would be too difficult to decide when a threshold of risk would be met. A few submitters suggested that purchasing property in areas at high risk should be prevented entirely and referenced the role of councils in supporting this through consent processes.</w:t>
      </w:r>
      <w:r w:rsidR="00CE43B1" w:rsidRPr="008861D0">
        <w:t xml:space="preserve"> </w:t>
      </w:r>
    </w:p>
    <w:p w14:paraId="14FBB1A5" w14:textId="77777777" w:rsidR="007E15C9" w:rsidRPr="008861D0" w:rsidRDefault="007E15C9" w:rsidP="00A40E65">
      <w:pPr>
        <w:pStyle w:val="Heading4"/>
        <w:spacing w:after="180"/>
      </w:pPr>
      <w:r w:rsidRPr="008861D0">
        <w:t>Lesser or greater degree of government intervention or support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F4C5D" w:rsidRPr="008861D0" w14:paraId="7DC14D71" w14:textId="77777777" w:rsidTr="00CB3E3F">
        <w:tc>
          <w:tcPr>
            <w:tcW w:w="0" w:type="auto"/>
            <w:shd w:val="clear" w:color="auto" w:fill="D2DDE2"/>
          </w:tcPr>
          <w:p w14:paraId="464C7214" w14:textId="7B3E9F99" w:rsidR="002F4C5D" w:rsidRPr="008861D0" w:rsidRDefault="002F4C5D" w:rsidP="002F4C5D">
            <w:pPr>
              <w:pStyle w:val="Boxtext"/>
              <w:spacing w:before="180" w:after="180"/>
              <w:jc w:val="left"/>
            </w:pPr>
            <w:r w:rsidRPr="008861D0">
              <w:rPr>
                <w:b/>
                <w:bCs/>
              </w:rPr>
              <w:t xml:space="preserve">Question 66: </w:t>
            </w:r>
            <w:r w:rsidRPr="008861D0">
              <w:t>Under what circumstances do you think it would be fair or necessary for government to take different approaches with a greater or lesser degree of intervention or</w:t>
            </w:r>
            <w:r w:rsidR="005A0FAD" w:rsidRPr="008861D0">
              <w:t> </w:t>
            </w:r>
            <w:r w:rsidRPr="008861D0">
              <w:t>support?</w:t>
            </w:r>
          </w:p>
        </w:tc>
      </w:tr>
    </w:tbl>
    <w:p w14:paraId="63506876" w14:textId="6DEA14B2" w:rsidR="007E15C9" w:rsidRPr="008861D0" w:rsidRDefault="007E15C9" w:rsidP="002F4C5D">
      <w:pPr>
        <w:pStyle w:val="BodyText"/>
        <w:spacing w:before="240"/>
      </w:pPr>
      <w:r w:rsidRPr="008861D0">
        <w:t xml:space="preserve">Many submitters stated that the Government should provide a greater degree of intervention or support where there </w:t>
      </w:r>
      <w:r w:rsidR="002E09D2" w:rsidRPr="008861D0">
        <w:t xml:space="preserve">were </w:t>
      </w:r>
      <w:r w:rsidRPr="008861D0">
        <w:t xml:space="preserve">lower socio-economic communities with the most immediate and highest level of risk. These submitters suggested that intervention and support should ensure that marginalised groups of society </w:t>
      </w:r>
      <w:r w:rsidR="002E09D2" w:rsidRPr="008861D0">
        <w:t xml:space="preserve">were </w:t>
      </w:r>
      <w:r w:rsidRPr="008861D0">
        <w:t>not unfairly affected.</w:t>
      </w:r>
    </w:p>
    <w:p w14:paraId="1EC45162" w14:textId="77777777" w:rsidR="007E15C9" w:rsidRPr="008861D0" w:rsidRDefault="007E15C9" w:rsidP="002F4C5D">
      <w:pPr>
        <w:pStyle w:val="Quote"/>
      </w:pPr>
      <w:r w:rsidRPr="008861D0">
        <w:t xml:space="preserve">An equity approach is needed. Lower socio-economic communities at most immediate and highest risk would need the most support. This should aim to achieve a managed </w:t>
      </w:r>
      <w:r w:rsidRPr="008861D0">
        <w:rPr>
          <w:spacing w:val="-2"/>
        </w:rPr>
        <w:t>retreat that maintains social cohesion while improving housing quality and amenities. – NGO</w:t>
      </w:r>
      <w:r w:rsidRPr="008861D0">
        <w:t xml:space="preserve"> </w:t>
      </w:r>
    </w:p>
    <w:p w14:paraId="6C72E042" w14:textId="77777777" w:rsidR="007E15C9" w:rsidRPr="008861D0" w:rsidRDefault="007E15C9" w:rsidP="00D32D7D">
      <w:pPr>
        <w:pStyle w:val="BodyText"/>
        <w:spacing w:before="100" w:after="100"/>
      </w:pPr>
      <w:r w:rsidRPr="008861D0">
        <w:lastRenderedPageBreak/>
        <w:t xml:space="preserve">Some submitters noted that areas of broad public interest, areas with high levels of infrastructure, or areas with an immediate timeframe for retreat should receive a greater degree of intervention or support. </w:t>
      </w:r>
    </w:p>
    <w:p w14:paraId="0E124502" w14:textId="43D4550E" w:rsidR="007E15C9" w:rsidRPr="008861D0" w:rsidRDefault="007E15C9" w:rsidP="00D32D7D">
      <w:pPr>
        <w:pStyle w:val="BodyText"/>
        <w:spacing w:before="100" w:after="100"/>
      </w:pPr>
      <w:r w:rsidRPr="008861D0">
        <w:t xml:space="preserve">A few submitters stated that where there </w:t>
      </w:r>
      <w:r w:rsidR="0097061D" w:rsidRPr="008861D0">
        <w:t xml:space="preserve">were </w:t>
      </w:r>
      <w:r w:rsidRPr="008861D0">
        <w:t xml:space="preserve">different options and means available to communities needing to adapt, </w:t>
      </w:r>
      <w:proofErr w:type="gramStart"/>
      <w:r w:rsidRPr="008861D0">
        <w:t>a lesser degree of</w:t>
      </w:r>
      <w:proofErr w:type="gramEnd"/>
      <w:r w:rsidRPr="008861D0">
        <w:t xml:space="preserve"> intervention or support </w:t>
      </w:r>
      <w:r w:rsidR="00820F08" w:rsidRPr="008861D0">
        <w:t>was</w:t>
      </w:r>
      <w:r w:rsidRPr="008861D0">
        <w:t xml:space="preserve"> needed. A few submitters also stated that central government should not intervene at all. These submitters commented that Government should retain its role in solely providing timely information, data</w:t>
      </w:r>
      <w:r w:rsidR="00A40E65" w:rsidRPr="008861D0">
        <w:t> </w:t>
      </w:r>
      <w:r w:rsidRPr="008861D0">
        <w:t>and guidance.</w:t>
      </w:r>
    </w:p>
    <w:p w14:paraId="6DEE091C" w14:textId="3F7044C8" w:rsidR="007E15C9" w:rsidRPr="008861D0" w:rsidRDefault="007E15C9" w:rsidP="00D32D7D">
      <w:pPr>
        <w:pStyle w:val="Heading4"/>
        <w:spacing w:after="180"/>
      </w:pPr>
      <w:r w:rsidRPr="008861D0">
        <w:t>Treatment of land with historical, cultural, social or religious</w:t>
      </w:r>
      <w:r w:rsidR="00A40E65" w:rsidRPr="008861D0">
        <w:t> </w:t>
      </w:r>
      <w:r w:rsidRPr="008861D0">
        <w:t>significance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3070A" w:rsidRPr="008861D0" w14:paraId="0F69018D" w14:textId="77777777" w:rsidTr="00CB3E3F">
        <w:tc>
          <w:tcPr>
            <w:tcW w:w="0" w:type="auto"/>
            <w:shd w:val="clear" w:color="auto" w:fill="D2DDE2"/>
          </w:tcPr>
          <w:p w14:paraId="02158A58" w14:textId="60589CF9" w:rsidR="0053070A" w:rsidRPr="008861D0" w:rsidRDefault="0053070A" w:rsidP="00D32D7D">
            <w:pPr>
              <w:pStyle w:val="Boxtext"/>
              <w:spacing w:before="180" w:after="180"/>
              <w:jc w:val="left"/>
            </w:pPr>
            <w:r w:rsidRPr="008861D0">
              <w:rPr>
                <w:b/>
                <w:bCs/>
              </w:rPr>
              <w:t>Question 67:</w:t>
            </w:r>
            <w:r w:rsidRPr="008861D0">
              <w:t xml:space="preserve"> How do you think land with historical, cultural, social or religious significance (</w:t>
            </w:r>
            <w:proofErr w:type="spellStart"/>
            <w:r w:rsidRPr="008861D0">
              <w:t>eg</w:t>
            </w:r>
            <w:proofErr w:type="spellEnd"/>
            <w:r w:rsidRPr="008861D0">
              <w:t>, cemeteries or churches) should be treated?</w:t>
            </w:r>
          </w:p>
        </w:tc>
      </w:tr>
    </w:tbl>
    <w:p w14:paraId="3C8AC6A9" w14:textId="587094A6" w:rsidR="007E15C9" w:rsidRPr="008861D0" w:rsidRDefault="007E15C9" w:rsidP="00D32D7D">
      <w:pPr>
        <w:pStyle w:val="BodyText"/>
        <w:spacing w:before="240" w:after="100"/>
      </w:pPr>
      <w:r w:rsidRPr="008861D0">
        <w:t xml:space="preserve">Most submitters stated that land with historical, cultural, social, or religious significance should be assessed and considered on a case-by-case basis, in a sensitive and respectful manner. These submitters emphasised that each circumstance </w:t>
      </w:r>
      <w:r w:rsidR="009B7B67" w:rsidRPr="008861D0">
        <w:t xml:space="preserve">would </w:t>
      </w:r>
      <w:r w:rsidRPr="008861D0">
        <w:t xml:space="preserve">be different and should be treated at a local level, with communities and kaitiaki as the main decision-makers on how to design and implement any relocation activities. Some of these submitters highlighted the importance of iwi, </w:t>
      </w:r>
      <w:proofErr w:type="spellStart"/>
      <w:r w:rsidRPr="008861D0">
        <w:t>hapū</w:t>
      </w:r>
      <w:proofErr w:type="spellEnd"/>
      <w:r w:rsidRPr="008861D0">
        <w:t xml:space="preserve">, and landowners in local decision-making, explaining that those affected should have the chance to be actively involved. </w:t>
      </w:r>
    </w:p>
    <w:p w14:paraId="32F41B76" w14:textId="2D18C099" w:rsidR="007E15C9" w:rsidRPr="008861D0" w:rsidRDefault="007E15C9" w:rsidP="00D32D7D">
      <w:pPr>
        <w:pStyle w:val="BodyText"/>
        <w:spacing w:after="100"/>
      </w:pPr>
      <w:r w:rsidRPr="008861D0">
        <w:t>Some submitters said that the extent of significance and the costs of adaptation should be</w:t>
      </w:r>
      <w:r w:rsidR="0053070A" w:rsidRPr="008861D0">
        <w:t> </w:t>
      </w:r>
      <w:r w:rsidRPr="008861D0">
        <w:t>considered when deciding how to treat land with historical, cultural, social or religious significance. Some submitters compared the significance of land with the significance of</w:t>
      </w:r>
      <w:r w:rsidR="0053070A" w:rsidRPr="008861D0">
        <w:t> </w:t>
      </w:r>
      <w:r w:rsidRPr="008861D0">
        <w:t>buildings.</w:t>
      </w:r>
    </w:p>
    <w:p w14:paraId="59CE3E14" w14:textId="03C83C20" w:rsidR="007E15C9" w:rsidRPr="008861D0" w:rsidRDefault="007E15C9" w:rsidP="0053070A">
      <w:pPr>
        <w:pStyle w:val="Quote"/>
      </w:pPr>
      <w:r w:rsidRPr="008861D0">
        <w:t>I think that land with special significance should be assessed and considered on a case</w:t>
      </w:r>
      <w:r w:rsidR="0053070A" w:rsidRPr="008861D0">
        <w:noBreakHyphen/>
      </w:r>
      <w:r w:rsidRPr="008861D0">
        <w:t>by</w:t>
      </w:r>
      <w:r w:rsidR="0053070A" w:rsidRPr="008861D0">
        <w:noBreakHyphen/>
      </w:r>
      <w:r w:rsidRPr="008861D0">
        <w:t>case basis. While it may be possible for buildings on these sites to be relocated, for many sites the significance is not tied to the building but the relationship to the land. –</w:t>
      </w:r>
      <w:r w:rsidR="0053070A" w:rsidRPr="008861D0">
        <w:t> </w:t>
      </w:r>
      <w:r w:rsidRPr="008861D0">
        <w:t xml:space="preserve">Individual submitter </w:t>
      </w:r>
    </w:p>
    <w:p w14:paraId="583078A7" w14:textId="3471BD08" w:rsidR="007E15C9" w:rsidRPr="008861D0" w:rsidRDefault="007E15C9" w:rsidP="00D32D7D">
      <w:pPr>
        <w:pStyle w:val="BodyText"/>
        <w:spacing w:before="100" w:after="100"/>
      </w:pPr>
      <w:r w:rsidRPr="008861D0">
        <w:t>Some submitters suggested that central government funding should be used for relocating buildings of significance. A few others stated that the risk to people</w:t>
      </w:r>
      <w:r w:rsidR="004F7122" w:rsidRPr="008861D0">
        <w:t>’</w:t>
      </w:r>
      <w:r w:rsidRPr="008861D0">
        <w:t>s lives, health and wellbeing should come before historical, cultural, social or religious aspects.</w:t>
      </w:r>
    </w:p>
    <w:p w14:paraId="56919461" w14:textId="77777777" w:rsidR="007E15C9" w:rsidRPr="008861D0" w:rsidRDefault="007E15C9" w:rsidP="00D32D7D">
      <w:pPr>
        <w:pStyle w:val="Heading4"/>
        <w:spacing w:after="180"/>
      </w:pPr>
      <w:r w:rsidRPr="008861D0">
        <w:t>Effects of managed retreat on Māori</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4472C" w:rsidRPr="008861D0" w14:paraId="75CC798B" w14:textId="77777777" w:rsidTr="00CB3E3F">
        <w:tc>
          <w:tcPr>
            <w:tcW w:w="0" w:type="auto"/>
            <w:shd w:val="clear" w:color="auto" w:fill="D2DDE2"/>
          </w:tcPr>
          <w:p w14:paraId="453DFAD4" w14:textId="7A2E1F80" w:rsidR="0034472C" w:rsidRPr="008861D0" w:rsidRDefault="0034472C" w:rsidP="00D32D7D">
            <w:pPr>
              <w:pStyle w:val="Boxtext"/>
              <w:spacing w:before="180" w:after="180"/>
              <w:jc w:val="left"/>
            </w:pPr>
            <w:r w:rsidRPr="008861D0">
              <w:rPr>
                <w:b/>
                <w:bCs/>
              </w:rPr>
              <w:t>Question 68:</w:t>
            </w:r>
            <w:r w:rsidRPr="008861D0">
              <w:t xml:space="preserve"> Some Māori communities, both inland and coastal, have needed to relocate </w:t>
            </w:r>
            <w:proofErr w:type="gramStart"/>
            <w:r w:rsidRPr="008861D0">
              <w:t>as a result of</w:t>
            </w:r>
            <w:proofErr w:type="gramEnd"/>
            <w:r w:rsidRPr="008861D0">
              <w:t xml:space="preserve"> events (including natural disasters) that have impacted their marae and </w:t>
            </w:r>
            <w:proofErr w:type="spellStart"/>
            <w:r w:rsidRPr="008861D0">
              <w:t>wāhi</w:t>
            </w:r>
            <w:proofErr w:type="spellEnd"/>
            <w:r w:rsidRPr="008861D0">
              <w:t xml:space="preserve"> </w:t>
            </w:r>
            <w:proofErr w:type="spellStart"/>
            <w:r w:rsidRPr="008861D0">
              <w:t>tapu</w:t>
            </w:r>
            <w:proofErr w:type="spellEnd"/>
            <w:r w:rsidRPr="008861D0">
              <w:t xml:space="preserve">. These examples show that Māori communities are aware of the ways that climate change is affecting their marae, papa </w:t>
            </w:r>
            <w:proofErr w:type="spellStart"/>
            <w:r w:rsidRPr="008861D0">
              <w:t>kāinga</w:t>
            </w:r>
            <w:proofErr w:type="spellEnd"/>
            <w:r w:rsidRPr="008861D0">
              <w:t xml:space="preserve"> and </w:t>
            </w:r>
            <w:proofErr w:type="spellStart"/>
            <w:r w:rsidRPr="008861D0">
              <w:t>wāhi</w:t>
            </w:r>
            <w:proofErr w:type="spellEnd"/>
            <w:r w:rsidRPr="008861D0">
              <w:t xml:space="preserve"> </w:t>
            </w:r>
            <w:proofErr w:type="spellStart"/>
            <w:r w:rsidRPr="008861D0">
              <w:t>tapu</w:t>
            </w:r>
            <w:proofErr w:type="spellEnd"/>
            <w:r w:rsidRPr="008861D0">
              <w:t xml:space="preserve">, and how relocation can be approached as a community, with engagement from iwi, </w:t>
            </w:r>
            <w:proofErr w:type="spellStart"/>
            <w:r w:rsidRPr="008861D0">
              <w:t>hapū</w:t>
            </w:r>
            <w:proofErr w:type="spellEnd"/>
            <w:r w:rsidRPr="008861D0">
              <w:t xml:space="preserve">, and </w:t>
            </w:r>
            <w:proofErr w:type="spellStart"/>
            <w:r w:rsidRPr="008861D0">
              <w:t>whānau</w:t>
            </w:r>
            <w:proofErr w:type="spellEnd"/>
            <w:r w:rsidRPr="008861D0">
              <w:t>. The examples also demonstrate that climate change is impacting coastal communities as well as inland communities located closer to rivers and lakes. How do you think managed retreat would affect Māori?</w:t>
            </w:r>
          </w:p>
        </w:tc>
      </w:tr>
    </w:tbl>
    <w:p w14:paraId="65540445" w14:textId="157FBA95" w:rsidR="007E15C9" w:rsidRPr="008861D0" w:rsidRDefault="007E15C9" w:rsidP="00D32D7D">
      <w:pPr>
        <w:pStyle w:val="BodyText"/>
        <w:spacing w:before="240"/>
      </w:pPr>
      <w:r w:rsidRPr="008861D0">
        <w:t xml:space="preserve">Most submitters outlined the unique and diverse impacts that managed retreat would have on Māori and the potential challenges that may arise throughout the process. These submitters detailed the important connections that mana whenua have with places and land, much of </w:t>
      </w:r>
      <w:r w:rsidRPr="008861D0">
        <w:lastRenderedPageBreak/>
        <w:t xml:space="preserve">which is situated on low-lying and flood-prone areas. Some of these submitters expressed concern about how Māori </w:t>
      </w:r>
      <w:r w:rsidR="00292B05" w:rsidRPr="008861D0">
        <w:t xml:space="preserve">could </w:t>
      </w:r>
      <w:r w:rsidRPr="008861D0">
        <w:t xml:space="preserve">maintain a connection to their whenua if relocated. Some submitters highlighted that some taonga </w:t>
      </w:r>
      <w:r w:rsidR="0067244E" w:rsidRPr="008861D0">
        <w:t xml:space="preserve">could </w:t>
      </w:r>
      <w:r w:rsidRPr="008861D0">
        <w:t>be relocated; however, taonga such as rivers or</w:t>
      </w:r>
      <w:r w:rsidR="0034472C" w:rsidRPr="008861D0">
        <w:t> </w:t>
      </w:r>
      <w:r w:rsidRPr="008861D0">
        <w:t xml:space="preserve">lagoons </w:t>
      </w:r>
      <w:r w:rsidR="0067244E" w:rsidRPr="008861D0">
        <w:t xml:space="preserve">could not </w:t>
      </w:r>
      <w:r w:rsidRPr="008861D0">
        <w:t xml:space="preserve">be moved, and the significance of sites </w:t>
      </w:r>
      <w:r w:rsidR="0067244E" w:rsidRPr="008861D0">
        <w:t>was</w:t>
      </w:r>
      <w:r w:rsidRPr="008861D0">
        <w:t xml:space="preserve"> not necessarily replicable. These submitters acknowledged that planning for the protection of unmovable taonga </w:t>
      </w:r>
      <w:r w:rsidR="009B12D7" w:rsidRPr="008861D0">
        <w:t xml:space="preserve">would </w:t>
      </w:r>
      <w:r w:rsidRPr="008861D0">
        <w:t xml:space="preserve">be challenging. </w:t>
      </w:r>
    </w:p>
    <w:p w14:paraId="6334B191" w14:textId="5483AA11" w:rsidR="007E15C9" w:rsidRPr="008861D0" w:rsidRDefault="007E15C9" w:rsidP="00CB7400">
      <w:pPr>
        <w:pStyle w:val="Quote"/>
        <w:spacing w:after="120" w:line="270" w:lineRule="atLeast"/>
        <w:rPr>
          <w:lang w:eastAsia="en-US"/>
        </w:rPr>
      </w:pPr>
      <w:r w:rsidRPr="008861D0">
        <w:rPr>
          <w:lang w:eastAsia="en-US"/>
        </w:rPr>
        <w:t xml:space="preserve">An example of an intangible immovable taonga is </w:t>
      </w:r>
      <w:proofErr w:type="spellStart"/>
      <w:r w:rsidRPr="008861D0">
        <w:rPr>
          <w:lang w:eastAsia="en-US"/>
        </w:rPr>
        <w:t>Wainono</w:t>
      </w:r>
      <w:proofErr w:type="spellEnd"/>
      <w:r w:rsidRPr="008861D0">
        <w:rPr>
          <w:lang w:eastAsia="en-US"/>
        </w:rPr>
        <w:t xml:space="preserve"> Lagoon and the </w:t>
      </w:r>
      <w:proofErr w:type="spellStart"/>
      <w:r w:rsidRPr="008861D0">
        <w:rPr>
          <w:lang w:eastAsia="en-US"/>
        </w:rPr>
        <w:t>Waihao</w:t>
      </w:r>
      <w:proofErr w:type="spellEnd"/>
      <w:r w:rsidRPr="008861D0">
        <w:rPr>
          <w:lang w:eastAsia="en-US"/>
        </w:rPr>
        <w:t xml:space="preserve"> River themselves. </w:t>
      </w:r>
      <w:proofErr w:type="spellStart"/>
      <w:r w:rsidRPr="008861D0">
        <w:rPr>
          <w:lang w:eastAsia="en-US"/>
        </w:rPr>
        <w:t>Wainono</w:t>
      </w:r>
      <w:proofErr w:type="spellEnd"/>
      <w:r w:rsidRPr="008861D0">
        <w:rPr>
          <w:lang w:eastAsia="en-US"/>
        </w:rPr>
        <w:t xml:space="preserve"> and the </w:t>
      </w:r>
      <w:proofErr w:type="spellStart"/>
      <w:r w:rsidRPr="008861D0">
        <w:rPr>
          <w:lang w:eastAsia="en-US"/>
        </w:rPr>
        <w:t>Waihao</w:t>
      </w:r>
      <w:proofErr w:type="spellEnd"/>
      <w:r w:rsidRPr="008861D0">
        <w:rPr>
          <w:lang w:eastAsia="en-US"/>
        </w:rPr>
        <w:t xml:space="preserve"> River have been central to the cultural expression of </w:t>
      </w:r>
      <w:proofErr w:type="spellStart"/>
      <w:r w:rsidRPr="008861D0">
        <w:rPr>
          <w:lang w:eastAsia="en-US"/>
        </w:rPr>
        <w:t>Waihao</w:t>
      </w:r>
      <w:proofErr w:type="spellEnd"/>
      <w:r w:rsidRPr="008861D0">
        <w:rPr>
          <w:lang w:eastAsia="en-US"/>
        </w:rPr>
        <w:t xml:space="preserve"> as a </w:t>
      </w:r>
      <w:proofErr w:type="spellStart"/>
      <w:r w:rsidRPr="008861D0">
        <w:rPr>
          <w:lang w:eastAsia="en-US"/>
        </w:rPr>
        <w:t>rūnanga</w:t>
      </w:r>
      <w:proofErr w:type="spellEnd"/>
      <w:r w:rsidRPr="008861D0">
        <w:rPr>
          <w:lang w:eastAsia="en-US"/>
        </w:rPr>
        <w:t xml:space="preserve">, and central to the </w:t>
      </w:r>
      <w:proofErr w:type="spellStart"/>
      <w:r w:rsidRPr="008861D0">
        <w:rPr>
          <w:lang w:eastAsia="en-US"/>
        </w:rPr>
        <w:t>mahika</w:t>
      </w:r>
      <w:proofErr w:type="spellEnd"/>
      <w:r w:rsidRPr="008861D0">
        <w:rPr>
          <w:lang w:eastAsia="en-US"/>
        </w:rPr>
        <w:t xml:space="preserve"> kai activities of </w:t>
      </w:r>
      <w:proofErr w:type="spellStart"/>
      <w:r w:rsidRPr="008861D0">
        <w:rPr>
          <w:lang w:eastAsia="en-US"/>
        </w:rPr>
        <w:t>Waihao</w:t>
      </w:r>
      <w:proofErr w:type="spellEnd"/>
      <w:r w:rsidRPr="008861D0">
        <w:rPr>
          <w:lang w:eastAsia="en-US"/>
        </w:rPr>
        <w:t xml:space="preserve"> </w:t>
      </w:r>
      <w:proofErr w:type="spellStart"/>
      <w:r w:rsidRPr="008861D0">
        <w:rPr>
          <w:lang w:eastAsia="en-US"/>
        </w:rPr>
        <w:t>whānau</w:t>
      </w:r>
      <w:proofErr w:type="spellEnd"/>
      <w:r w:rsidRPr="008861D0">
        <w:rPr>
          <w:lang w:eastAsia="en-US"/>
        </w:rPr>
        <w:t xml:space="preserve"> for generations. In the future, with sea level rise and inundation these places will cease to be </w:t>
      </w:r>
      <w:proofErr w:type="spellStart"/>
      <w:r w:rsidRPr="008861D0">
        <w:rPr>
          <w:lang w:eastAsia="en-US"/>
        </w:rPr>
        <w:t>mahinga</w:t>
      </w:r>
      <w:proofErr w:type="spellEnd"/>
      <w:r w:rsidRPr="008861D0">
        <w:rPr>
          <w:lang w:eastAsia="en-US"/>
        </w:rPr>
        <w:t xml:space="preserve"> kai sites for </w:t>
      </w:r>
      <w:proofErr w:type="spellStart"/>
      <w:r w:rsidRPr="008861D0">
        <w:rPr>
          <w:lang w:eastAsia="en-US"/>
        </w:rPr>
        <w:t>whānau</w:t>
      </w:r>
      <w:proofErr w:type="spellEnd"/>
      <w:r w:rsidRPr="008861D0">
        <w:rPr>
          <w:lang w:eastAsia="en-US"/>
        </w:rPr>
        <w:t xml:space="preserve">. We understand that sea level rise will transform </w:t>
      </w:r>
      <w:proofErr w:type="spellStart"/>
      <w:r w:rsidRPr="008861D0">
        <w:rPr>
          <w:lang w:eastAsia="en-US"/>
        </w:rPr>
        <w:t>Wainono</w:t>
      </w:r>
      <w:proofErr w:type="spellEnd"/>
      <w:r w:rsidRPr="008861D0">
        <w:rPr>
          <w:lang w:eastAsia="en-US"/>
        </w:rPr>
        <w:t xml:space="preserve"> from a freshwater coastal lagoon into a saltwater estuary, and in the process, the ecosystems and species that it supports will change markedly. We understand this change is ultimately inevitable, and so managed retreat to other inland sites of </w:t>
      </w:r>
      <w:proofErr w:type="spellStart"/>
      <w:r w:rsidRPr="008861D0">
        <w:rPr>
          <w:lang w:eastAsia="en-US"/>
        </w:rPr>
        <w:t>mahika</w:t>
      </w:r>
      <w:proofErr w:type="spellEnd"/>
      <w:r w:rsidRPr="008861D0">
        <w:rPr>
          <w:lang w:eastAsia="en-US"/>
        </w:rPr>
        <w:t xml:space="preserve"> kai importance is critical. However, the memory remains of </w:t>
      </w:r>
      <w:proofErr w:type="spellStart"/>
      <w:r w:rsidRPr="008861D0">
        <w:rPr>
          <w:lang w:eastAsia="en-US"/>
        </w:rPr>
        <w:t>Wainono</w:t>
      </w:r>
      <w:proofErr w:type="spellEnd"/>
      <w:r w:rsidRPr="008861D0">
        <w:rPr>
          <w:lang w:eastAsia="en-US"/>
        </w:rPr>
        <w:t xml:space="preserve">, the </w:t>
      </w:r>
      <w:proofErr w:type="spellStart"/>
      <w:r w:rsidRPr="008861D0">
        <w:rPr>
          <w:lang w:eastAsia="en-US"/>
        </w:rPr>
        <w:t>Waihao</w:t>
      </w:r>
      <w:proofErr w:type="spellEnd"/>
      <w:r w:rsidRPr="008861D0">
        <w:rPr>
          <w:lang w:eastAsia="en-US"/>
        </w:rPr>
        <w:t xml:space="preserve"> River, and</w:t>
      </w:r>
      <w:r w:rsidR="006403C6" w:rsidRPr="008861D0">
        <w:rPr>
          <w:lang w:eastAsia="en-US"/>
        </w:rPr>
        <w:t> </w:t>
      </w:r>
      <w:r w:rsidRPr="008861D0">
        <w:rPr>
          <w:lang w:eastAsia="en-US"/>
        </w:rPr>
        <w:t xml:space="preserve">the Hao tuna that inhabits that river and gives our </w:t>
      </w:r>
      <w:proofErr w:type="spellStart"/>
      <w:r w:rsidRPr="008861D0">
        <w:rPr>
          <w:lang w:eastAsia="en-US"/>
        </w:rPr>
        <w:t>rūnanga</w:t>
      </w:r>
      <w:proofErr w:type="spellEnd"/>
      <w:r w:rsidRPr="008861D0">
        <w:rPr>
          <w:lang w:eastAsia="en-US"/>
        </w:rPr>
        <w:t xml:space="preserve"> its name. – Iwi/ </w:t>
      </w:r>
      <w:proofErr w:type="spellStart"/>
      <w:r w:rsidRPr="008861D0">
        <w:rPr>
          <w:lang w:eastAsia="en-US"/>
        </w:rPr>
        <w:t>hapū</w:t>
      </w:r>
      <w:proofErr w:type="spellEnd"/>
      <w:r w:rsidRPr="008861D0">
        <w:rPr>
          <w:lang w:eastAsia="en-US"/>
        </w:rPr>
        <w:t xml:space="preserve"> </w:t>
      </w:r>
    </w:p>
    <w:p w14:paraId="778CF418" w14:textId="654EA364" w:rsidR="007E15C9" w:rsidRPr="008861D0" w:rsidRDefault="007E15C9" w:rsidP="00CB7400">
      <w:pPr>
        <w:pStyle w:val="BodyText"/>
        <w:spacing w:before="100" w:after="100"/>
      </w:pPr>
      <w:r w:rsidRPr="008861D0">
        <w:t xml:space="preserve">A few submitters mentioned that multiple land ownership, customary for Māori communities, </w:t>
      </w:r>
      <w:r w:rsidR="00985A51" w:rsidRPr="008861D0">
        <w:t xml:space="preserve">would </w:t>
      </w:r>
      <w:r w:rsidRPr="008861D0">
        <w:t>also make the process of relocating difficult.</w:t>
      </w:r>
    </w:p>
    <w:p w14:paraId="757D368D" w14:textId="36506851" w:rsidR="007E15C9" w:rsidRPr="008861D0" w:rsidRDefault="007E15C9" w:rsidP="00CB7400">
      <w:pPr>
        <w:pStyle w:val="BodyText"/>
        <w:spacing w:before="100" w:after="100"/>
      </w:pPr>
      <w:r w:rsidRPr="008861D0">
        <w:t xml:space="preserve">Most submitters urged </w:t>
      </w:r>
      <w:r w:rsidR="00985A51" w:rsidRPr="008861D0">
        <w:t xml:space="preserve">the </w:t>
      </w:r>
      <w:r w:rsidRPr="008861D0">
        <w:t xml:space="preserve">Government to seek Māori perspectives to better understand how managed retreat could affect their communities, and co-develop </w:t>
      </w:r>
      <w:r w:rsidR="00691661" w:rsidRPr="008861D0">
        <w:t>tailored</w:t>
      </w:r>
      <w:r w:rsidRPr="008861D0">
        <w:t xml:space="preserve">, Māori-led processes. Some submitters emphasised the importance of extensive engagement with Māori to understand the cultural significance of places and sites. </w:t>
      </w:r>
    </w:p>
    <w:p w14:paraId="5FA2A68C" w14:textId="2D77D6D8" w:rsidR="007E15C9" w:rsidRPr="008861D0" w:rsidRDefault="007E15C9" w:rsidP="00CB7400">
      <w:pPr>
        <w:pStyle w:val="BodyText"/>
        <w:spacing w:before="100" w:after="100"/>
      </w:pPr>
      <w:r w:rsidRPr="008861D0">
        <w:t xml:space="preserve">Some submitters emphasised the responsibility of the Crown </w:t>
      </w:r>
      <w:r w:rsidR="008765E3" w:rsidRPr="008861D0">
        <w:t xml:space="preserve">to ensure </w:t>
      </w:r>
      <w:r w:rsidRPr="008861D0">
        <w:t xml:space="preserve">a partnership approach under </w:t>
      </w:r>
      <w:proofErr w:type="spellStart"/>
      <w:r w:rsidRPr="008861D0">
        <w:t>Te</w:t>
      </w:r>
      <w:proofErr w:type="spellEnd"/>
      <w:r w:rsidRPr="008861D0">
        <w:t xml:space="preserve"> </w:t>
      </w:r>
      <w:proofErr w:type="spellStart"/>
      <w:r w:rsidRPr="008861D0">
        <w:t>Tiriti</w:t>
      </w:r>
      <w:proofErr w:type="spellEnd"/>
      <w:r w:rsidRPr="008861D0">
        <w:t>. A few of these submitters stated that as part of the Crown</w:t>
      </w:r>
      <w:r w:rsidR="004F7122" w:rsidRPr="008861D0">
        <w:t>’</w:t>
      </w:r>
      <w:r w:rsidRPr="008861D0">
        <w:t>s responsibility, adequate resourcing need</w:t>
      </w:r>
      <w:r w:rsidR="008765E3" w:rsidRPr="008861D0">
        <w:t>ed</w:t>
      </w:r>
      <w:r w:rsidRPr="008861D0">
        <w:t xml:space="preserve"> to be ensured for mana whenua to co-govern. </w:t>
      </w:r>
    </w:p>
    <w:p w14:paraId="7DDC3547" w14:textId="46EE75B0" w:rsidR="007E15C9" w:rsidRPr="008861D0" w:rsidRDefault="007E15C9" w:rsidP="00CB7400">
      <w:pPr>
        <w:pStyle w:val="BodyText"/>
        <w:spacing w:before="100" w:after="100"/>
      </w:pPr>
      <w:r w:rsidRPr="008861D0">
        <w:t>Some submitters raised concerns relating to legislative powers for managed retreat and emphasised that care must be taken to avoid exacerbating current power imbalances and</w:t>
      </w:r>
      <w:r w:rsidR="006403C6" w:rsidRPr="008861D0">
        <w:t> </w:t>
      </w:r>
      <w:r w:rsidRPr="008861D0">
        <w:t xml:space="preserve">difficulties. </w:t>
      </w:r>
    </w:p>
    <w:p w14:paraId="03F4DEA1" w14:textId="77777777" w:rsidR="007E15C9" w:rsidRPr="008861D0" w:rsidRDefault="007E15C9" w:rsidP="00CB7400">
      <w:pPr>
        <w:pStyle w:val="Quote"/>
        <w:spacing w:line="270" w:lineRule="atLeast"/>
        <w:rPr>
          <w:lang w:eastAsia="en-US"/>
        </w:rPr>
      </w:pPr>
      <w:r w:rsidRPr="008861D0">
        <w:rPr>
          <w:lang w:eastAsia="en-US"/>
        </w:rPr>
        <w:t xml:space="preserve">Forcing displacement presents many complexities relating to the notion of </w:t>
      </w:r>
      <w:proofErr w:type="spellStart"/>
      <w:r w:rsidRPr="008861D0">
        <w:t>rangatiraranga</w:t>
      </w:r>
      <w:proofErr w:type="spellEnd"/>
      <w:r w:rsidRPr="008861D0">
        <w:rPr>
          <w:lang w:eastAsia="en-US"/>
        </w:rPr>
        <w:t xml:space="preserve">, ownership, value and connection to land, community, and culture. Legislated managed retreats may result in the forced displacement and dispossession of significant whenua for Māori, including possible loss of marae, </w:t>
      </w:r>
      <w:proofErr w:type="spellStart"/>
      <w:r w:rsidRPr="008861D0">
        <w:rPr>
          <w:lang w:eastAsia="en-US"/>
        </w:rPr>
        <w:t>whānau</w:t>
      </w:r>
      <w:proofErr w:type="spellEnd"/>
      <w:r w:rsidRPr="008861D0">
        <w:rPr>
          <w:lang w:eastAsia="en-US"/>
        </w:rPr>
        <w:t xml:space="preserve"> land, and </w:t>
      </w:r>
      <w:proofErr w:type="spellStart"/>
      <w:r w:rsidRPr="008861D0">
        <w:rPr>
          <w:lang w:eastAsia="en-US"/>
        </w:rPr>
        <w:t>urupā</w:t>
      </w:r>
      <w:proofErr w:type="spellEnd"/>
      <w:r w:rsidRPr="008861D0">
        <w:rPr>
          <w:lang w:eastAsia="en-US"/>
        </w:rPr>
        <w:t xml:space="preserve">. – Industry body </w:t>
      </w:r>
    </w:p>
    <w:p w14:paraId="640D8773" w14:textId="77777777" w:rsidR="007E15C9" w:rsidRPr="008861D0" w:rsidRDefault="007E15C9" w:rsidP="00CB7400">
      <w:pPr>
        <w:pStyle w:val="BodyText"/>
        <w:spacing w:after="100"/>
      </w:pPr>
      <w:r w:rsidRPr="008861D0">
        <w:t>A few submitters said that Māori would be affected by managed retreat in a similar way to others in Aotearoa New Zealand.</w:t>
      </w:r>
    </w:p>
    <w:p w14:paraId="7612331F" w14:textId="660D83F2" w:rsidR="007E15C9" w:rsidRPr="008861D0" w:rsidRDefault="007E15C9" w:rsidP="00CB7400">
      <w:pPr>
        <w:pStyle w:val="Heading4"/>
        <w:spacing w:before="180" w:after="180"/>
      </w:pPr>
      <w:r w:rsidRPr="008861D0">
        <w:t>Most important considerations for developing a managed retreat</w:t>
      </w:r>
      <w:r w:rsidR="00CB7400" w:rsidRPr="008861D0">
        <w:t> </w:t>
      </w:r>
      <w:r w:rsidRPr="008861D0">
        <w:t>system for Māori</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D1822" w:rsidRPr="008861D0" w14:paraId="501DC8F4" w14:textId="77777777" w:rsidTr="00CB3E3F">
        <w:tc>
          <w:tcPr>
            <w:tcW w:w="0" w:type="auto"/>
            <w:shd w:val="clear" w:color="auto" w:fill="D2DDE2"/>
          </w:tcPr>
          <w:p w14:paraId="0E9DA05D" w14:textId="2826F1DB" w:rsidR="006D1822" w:rsidRPr="008861D0" w:rsidRDefault="006D1822" w:rsidP="00CB7400">
            <w:pPr>
              <w:pStyle w:val="Boxtext"/>
              <w:spacing w:before="180" w:after="180"/>
              <w:jc w:val="left"/>
            </w:pPr>
            <w:r w:rsidRPr="008861D0">
              <w:rPr>
                <w:b/>
                <w:bCs/>
              </w:rPr>
              <w:t>Question 69:</w:t>
            </w:r>
            <w:r w:rsidRPr="008861D0">
              <w:t xml:space="preserve"> Managed retreat has rarely occurred in Aotearoa, especially within Māori communities. However, there are examples of Māori proactively working to protect their marae, papa </w:t>
            </w:r>
            <w:proofErr w:type="spellStart"/>
            <w:r w:rsidRPr="008861D0">
              <w:t>kāinga</w:t>
            </w:r>
            <w:proofErr w:type="spellEnd"/>
            <w:r w:rsidRPr="008861D0">
              <w:t xml:space="preserve"> and </w:t>
            </w:r>
            <w:proofErr w:type="spellStart"/>
            <w:r w:rsidRPr="008861D0">
              <w:t>wāhi</w:t>
            </w:r>
            <w:proofErr w:type="spellEnd"/>
            <w:r w:rsidRPr="008861D0">
              <w:t xml:space="preserve"> </w:t>
            </w:r>
            <w:proofErr w:type="spellStart"/>
            <w:r w:rsidRPr="008861D0">
              <w:t>tapu</w:t>
            </w:r>
            <w:proofErr w:type="spellEnd"/>
            <w:r w:rsidRPr="008861D0">
              <w:t xml:space="preserve"> by either relocating or protecting and developing their current sites. In these instances, the focus was on protecting and preserving their taonga for future generations. What do you see as being most important in developing a managed retreat system for iwi/</w:t>
            </w:r>
            <w:proofErr w:type="spellStart"/>
            <w:r w:rsidRPr="008861D0">
              <w:t>hapū</w:t>
            </w:r>
            <w:proofErr w:type="spellEnd"/>
            <w:r w:rsidRPr="008861D0">
              <w:t>/Māori?</w:t>
            </w:r>
          </w:p>
        </w:tc>
      </w:tr>
    </w:tbl>
    <w:p w14:paraId="3DF6F9FF" w14:textId="3961ADC1" w:rsidR="007E15C9" w:rsidRPr="008861D0" w:rsidRDefault="007E15C9" w:rsidP="00D32D7D">
      <w:pPr>
        <w:pStyle w:val="BodyText"/>
        <w:keepLines/>
        <w:spacing w:before="240"/>
      </w:pPr>
      <w:r w:rsidRPr="008861D0">
        <w:lastRenderedPageBreak/>
        <w:t xml:space="preserve">Most submitters commented that the most important consideration for developing a managed retreat system for Māori </w:t>
      </w:r>
      <w:r w:rsidR="00911D6B" w:rsidRPr="008861D0">
        <w:t xml:space="preserve">was </w:t>
      </w:r>
      <w:r w:rsidRPr="008861D0">
        <w:t xml:space="preserve">that it </w:t>
      </w:r>
      <w:r w:rsidR="00911D6B" w:rsidRPr="008861D0">
        <w:t>was</w:t>
      </w:r>
      <w:r w:rsidRPr="008861D0">
        <w:t xml:space="preserve"> Māori-led. Many submitters emphasised the need to establish a system that work</w:t>
      </w:r>
      <w:r w:rsidR="00911D6B" w:rsidRPr="008861D0">
        <w:t>ed</w:t>
      </w:r>
      <w:r w:rsidRPr="008861D0">
        <w:t xml:space="preserve"> for Māori, with </w:t>
      </w:r>
      <w:proofErr w:type="spellStart"/>
      <w:r w:rsidRPr="008861D0">
        <w:t>te</w:t>
      </w:r>
      <w:proofErr w:type="spellEnd"/>
      <w:r w:rsidRPr="008861D0">
        <w:t xml:space="preserve"> </w:t>
      </w:r>
      <w:proofErr w:type="spellStart"/>
      <w:r w:rsidRPr="008861D0">
        <w:t>ao</w:t>
      </w:r>
      <w:proofErr w:type="spellEnd"/>
      <w:r w:rsidRPr="008861D0">
        <w:t xml:space="preserve"> Māori fundamental to its design and development. </w:t>
      </w:r>
    </w:p>
    <w:p w14:paraId="46E190A4" w14:textId="77777777" w:rsidR="007E15C9" w:rsidRPr="008861D0" w:rsidRDefault="007E15C9" w:rsidP="007E15C9">
      <w:pPr>
        <w:pStyle w:val="BodyText"/>
      </w:pPr>
      <w:r w:rsidRPr="008861D0">
        <w:t xml:space="preserve">Some submitters stated that Māori must be engaged at a local level and discussions must be specific to the people and whenua involved. Some of these submitters emphasised the need for early engagement, and clear and accessible information to enable decision-making. The importance of ensuring </w:t>
      </w:r>
      <w:proofErr w:type="spellStart"/>
      <w:r w:rsidRPr="008861D0">
        <w:t>tino</w:t>
      </w:r>
      <w:proofErr w:type="spellEnd"/>
      <w:r w:rsidRPr="008861D0">
        <w:t xml:space="preserve"> rangatiratanga was also raised by a few submitters. </w:t>
      </w:r>
    </w:p>
    <w:p w14:paraId="5676B7B9" w14:textId="77777777" w:rsidR="007E15C9" w:rsidRPr="008861D0" w:rsidRDefault="007E15C9" w:rsidP="00D32D7D">
      <w:pPr>
        <w:pStyle w:val="Quote"/>
        <w:rPr>
          <w:sz w:val="22"/>
          <w:lang w:eastAsia="en-US"/>
        </w:rPr>
      </w:pPr>
      <w:r w:rsidRPr="008861D0">
        <w:rPr>
          <w:lang w:eastAsia="en-US"/>
        </w:rPr>
        <w:t xml:space="preserve">Māori have direct input into managed retreat policy and process and what happens to their land and infrastructure where managed retreat may be necessary. Further, it means Māori being involved in the </w:t>
      </w:r>
      <w:r w:rsidRPr="008861D0">
        <w:t>design</w:t>
      </w:r>
      <w:r w:rsidRPr="008861D0">
        <w:rPr>
          <w:lang w:eastAsia="en-US"/>
        </w:rPr>
        <w:t xml:space="preserve"> and development of the legislation and policy as well as having power to influence decision-making and have a critical role in responding to managed retreat. Decisions must be made by Māori and not for them for those decisions to be appropriate and meet the needs of Māori. – Iwi/ </w:t>
      </w:r>
      <w:proofErr w:type="spellStart"/>
      <w:r w:rsidRPr="008861D0">
        <w:rPr>
          <w:lang w:eastAsia="en-US"/>
        </w:rPr>
        <w:t>hapū</w:t>
      </w:r>
      <w:proofErr w:type="spellEnd"/>
      <w:r w:rsidRPr="008861D0">
        <w:rPr>
          <w:lang w:eastAsia="en-US"/>
        </w:rPr>
        <w:t xml:space="preserve"> </w:t>
      </w:r>
    </w:p>
    <w:p w14:paraId="23730D60" w14:textId="71DC3162" w:rsidR="007E15C9" w:rsidRPr="008861D0" w:rsidRDefault="007E15C9" w:rsidP="00D32D7D">
      <w:pPr>
        <w:pStyle w:val="BodyText"/>
      </w:pPr>
      <w:r w:rsidRPr="008861D0">
        <w:t xml:space="preserve">Some submitters suggested that funding from the Crown </w:t>
      </w:r>
      <w:r w:rsidR="008B491D" w:rsidRPr="008861D0">
        <w:t>was</w:t>
      </w:r>
      <w:r w:rsidRPr="008861D0">
        <w:t xml:space="preserve"> needed so that iwi </w:t>
      </w:r>
      <w:r w:rsidR="008B491D" w:rsidRPr="008861D0">
        <w:t xml:space="preserve">could </w:t>
      </w:r>
      <w:r w:rsidRPr="008861D0">
        <w:t xml:space="preserve">be resourced accordingly to be able to make their own decisions. </w:t>
      </w:r>
    </w:p>
    <w:p w14:paraId="0FD4D533" w14:textId="77777777" w:rsidR="007E15C9" w:rsidRPr="008861D0" w:rsidRDefault="007E15C9" w:rsidP="00D32D7D">
      <w:pPr>
        <w:pStyle w:val="BodyText"/>
      </w:pPr>
      <w:r w:rsidRPr="008861D0">
        <w:t xml:space="preserve">Some submitters highlighted the importance of Māori whakapapa to a whole place and space. These submitters stated that this should warrant special consideration in any managed retreat legislation and highlighted the challenges of relocating away from immovable taonga. </w:t>
      </w:r>
    </w:p>
    <w:p w14:paraId="7303B747" w14:textId="572BFEF4" w:rsidR="007E15C9" w:rsidRPr="008861D0" w:rsidRDefault="007E15C9" w:rsidP="00D32D7D">
      <w:pPr>
        <w:pStyle w:val="Quote"/>
        <w:rPr>
          <w:lang w:eastAsia="en-US"/>
        </w:rPr>
      </w:pPr>
      <w:r w:rsidRPr="008861D0">
        <w:rPr>
          <w:lang w:eastAsia="en-US"/>
        </w:rPr>
        <w:t xml:space="preserve">The culture, identity and tikanga of </w:t>
      </w:r>
      <w:proofErr w:type="spellStart"/>
      <w:r w:rsidRPr="008861D0">
        <w:rPr>
          <w:lang w:eastAsia="en-US"/>
        </w:rPr>
        <w:t>Ngāi</w:t>
      </w:r>
      <w:proofErr w:type="spellEnd"/>
      <w:r w:rsidRPr="008861D0">
        <w:rPr>
          <w:lang w:eastAsia="en-US"/>
        </w:rPr>
        <w:t xml:space="preserve"> </w:t>
      </w:r>
      <w:proofErr w:type="spellStart"/>
      <w:r w:rsidRPr="008861D0">
        <w:rPr>
          <w:lang w:eastAsia="en-US"/>
        </w:rPr>
        <w:t>Tahu</w:t>
      </w:r>
      <w:proofErr w:type="spellEnd"/>
      <w:r w:rsidRPr="008861D0">
        <w:rPr>
          <w:lang w:eastAsia="en-US"/>
        </w:rPr>
        <w:t xml:space="preserve"> is inextricably linked to whenua, rivers and coasts. This makes retreating from or replacing this land or other features very difficult. –</w:t>
      </w:r>
      <w:r w:rsidR="00D32D7D" w:rsidRPr="008861D0">
        <w:rPr>
          <w:lang w:eastAsia="en-US"/>
        </w:rPr>
        <w:t> </w:t>
      </w:r>
      <w:r w:rsidRPr="008861D0">
        <w:rPr>
          <w:lang w:eastAsia="en-US"/>
        </w:rPr>
        <w:t>Iwi/</w:t>
      </w:r>
      <w:proofErr w:type="spellStart"/>
      <w:r w:rsidRPr="008861D0">
        <w:rPr>
          <w:lang w:eastAsia="en-US"/>
        </w:rPr>
        <w:t>hapū</w:t>
      </w:r>
      <w:proofErr w:type="spellEnd"/>
      <w:r w:rsidRPr="008861D0">
        <w:rPr>
          <w:lang w:eastAsia="en-US"/>
        </w:rPr>
        <w:t xml:space="preserve"> </w:t>
      </w:r>
    </w:p>
    <w:p w14:paraId="709B1002" w14:textId="77777777" w:rsidR="007E15C9" w:rsidRPr="008861D0" w:rsidRDefault="007E15C9" w:rsidP="00D32D7D">
      <w:pPr>
        <w:pStyle w:val="BodyText"/>
      </w:pPr>
      <w:r w:rsidRPr="008861D0">
        <w:t>A few submitters outlined that an important consideration should be the historic treatment of Māori land. These submitters recommended that any further land transfer or management that occurs under a managed retreat process should not resemble any historic confiscation of Māori land. These submitters also highlighted the limitations of retreat to land that is culturally appropriate.</w:t>
      </w:r>
    </w:p>
    <w:p w14:paraId="07C20841" w14:textId="34A5BD8B" w:rsidR="007E15C9" w:rsidRPr="008861D0" w:rsidRDefault="007E15C9" w:rsidP="00D32D7D">
      <w:pPr>
        <w:pStyle w:val="Quote"/>
        <w:rPr>
          <w:sz w:val="22"/>
          <w:lang w:eastAsia="en-US"/>
        </w:rPr>
      </w:pPr>
      <w:r w:rsidRPr="008861D0">
        <w:rPr>
          <w:lang w:eastAsia="en-US"/>
        </w:rPr>
        <w:t xml:space="preserve">The need to identify and provide access to land that is culturally appropriate </w:t>
      </w:r>
      <w:r w:rsidRPr="008861D0">
        <w:t>to</w:t>
      </w:r>
      <w:r w:rsidRPr="008861D0">
        <w:rPr>
          <w:lang w:eastAsia="en-US"/>
        </w:rPr>
        <w:t xml:space="preserve"> retreat to will need to be a major focus in any managed retreat discussion. In some cases, historical land alienation may leave few obvious alternatives. – Local government</w:t>
      </w:r>
      <w:r w:rsidR="00CE43B1" w:rsidRPr="008861D0">
        <w:rPr>
          <w:lang w:eastAsia="en-US"/>
        </w:rPr>
        <w:t xml:space="preserve"> </w:t>
      </w:r>
    </w:p>
    <w:p w14:paraId="39C34BE7" w14:textId="7A56A448" w:rsidR="007E15C9" w:rsidRPr="008861D0" w:rsidRDefault="007E15C9" w:rsidP="00D32D7D">
      <w:pPr>
        <w:pStyle w:val="BodyText"/>
      </w:pPr>
      <w:r w:rsidRPr="008861D0">
        <w:t xml:space="preserve">A few submitters highlighted the complexities associated with multiple ownership structures of Māori land. They suggested that this </w:t>
      </w:r>
      <w:r w:rsidR="00D17D4F" w:rsidRPr="008861D0">
        <w:t>was</w:t>
      </w:r>
      <w:r w:rsidRPr="008861D0">
        <w:t xml:space="preserve"> an important consideration for both retreat and relocation as part of a managed retreat system for Māori.</w:t>
      </w:r>
    </w:p>
    <w:p w14:paraId="1443AFCB" w14:textId="77777777" w:rsidR="007E15C9" w:rsidRPr="008861D0" w:rsidRDefault="007E15C9" w:rsidP="00D32D7D">
      <w:pPr>
        <w:pStyle w:val="Quote"/>
        <w:rPr>
          <w:lang w:eastAsia="en-US"/>
        </w:rPr>
      </w:pPr>
      <w:r w:rsidRPr="008861D0">
        <w:rPr>
          <w:spacing w:val="-2"/>
          <w:lang w:eastAsia="en-US"/>
        </w:rPr>
        <w:t>Recognise that whenua Māori has existing limitations on the ability of the owners to access</w:t>
      </w:r>
      <w:r w:rsidRPr="008861D0">
        <w:rPr>
          <w:lang w:eastAsia="en-US"/>
        </w:rPr>
        <w:t xml:space="preserve"> finance to build, often due to the land being in multiple ownership. – Local government </w:t>
      </w:r>
    </w:p>
    <w:p w14:paraId="03BBAE2E" w14:textId="77777777" w:rsidR="007E15C9" w:rsidRPr="008861D0" w:rsidRDefault="007E15C9" w:rsidP="00141FB5">
      <w:pPr>
        <w:pStyle w:val="Heading4"/>
        <w:spacing w:after="180"/>
      </w:pPr>
      <w:r w:rsidRPr="008861D0">
        <w:t>Treatment of Māori land</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41FB5" w:rsidRPr="008861D0" w14:paraId="3F3CBD35" w14:textId="77777777" w:rsidTr="00CB3E3F">
        <w:tc>
          <w:tcPr>
            <w:tcW w:w="0" w:type="auto"/>
            <w:shd w:val="clear" w:color="auto" w:fill="D2DDE2"/>
          </w:tcPr>
          <w:p w14:paraId="103AEA57" w14:textId="25078431" w:rsidR="00141FB5" w:rsidRPr="008861D0" w:rsidRDefault="00141FB5" w:rsidP="00141FB5">
            <w:pPr>
              <w:pStyle w:val="Boxtext"/>
              <w:spacing w:before="180" w:after="180"/>
              <w:jc w:val="left"/>
            </w:pPr>
            <w:r w:rsidRPr="008861D0">
              <w:rPr>
                <w:b/>
                <w:bCs/>
              </w:rPr>
              <w:t>Question 70:</w:t>
            </w:r>
            <w:r w:rsidRPr="008861D0">
              <w:t xml:space="preserve"> Māori land and Treaty settlement land have unique legislative arrangements. Restrictions and protections are placed on Māori land to meet a clear set of principles and objectives that recognise the cultural connection Māori have with the land and a specific focus on land retention and utilisation. Treaty settlement land that has been acquired through Treaty settlement processes is most likely to have cultural significance to a particular iwi or </w:t>
            </w:r>
            <w:proofErr w:type="spellStart"/>
            <w:r w:rsidRPr="008861D0">
              <w:t>hapū</w:t>
            </w:r>
            <w:proofErr w:type="spellEnd"/>
            <w:r w:rsidRPr="008861D0">
              <w:t xml:space="preserve"> and used to support the aspirations of their people. How do you think Māori land (including Treaty settlement land) should be treated?</w:t>
            </w:r>
          </w:p>
        </w:tc>
      </w:tr>
    </w:tbl>
    <w:p w14:paraId="29743A89" w14:textId="0237AA56" w:rsidR="007E15C9" w:rsidRPr="008861D0" w:rsidRDefault="007E15C9" w:rsidP="00A32979">
      <w:pPr>
        <w:pStyle w:val="BodyText"/>
        <w:spacing w:before="240"/>
      </w:pPr>
      <w:r w:rsidRPr="008861D0">
        <w:lastRenderedPageBreak/>
        <w:t xml:space="preserve">Many submitters raised the historic treatment of Māori landowners and emphasised that caution must be taken to ensure further dispossession of land </w:t>
      </w:r>
      <w:r w:rsidR="00446503" w:rsidRPr="008861D0">
        <w:t>did</w:t>
      </w:r>
      <w:r w:rsidRPr="008861D0">
        <w:t xml:space="preserve"> not occur. These submitters emphasised that any managed retreat process must avoid repeating historic land purchases. To support this, many submitters suggested that managed retreat legislation must be developed alongside Māori to enable Māori to make their own decisions for the managed retreat of their land. </w:t>
      </w:r>
    </w:p>
    <w:p w14:paraId="6AF653C3" w14:textId="68A3D32F" w:rsidR="007E15C9" w:rsidRPr="008861D0" w:rsidRDefault="007E15C9" w:rsidP="00A32979">
      <w:pPr>
        <w:pStyle w:val="Quote"/>
        <w:rPr>
          <w:lang w:eastAsia="en-US"/>
        </w:rPr>
      </w:pPr>
      <w:r w:rsidRPr="008861D0">
        <w:rPr>
          <w:lang w:eastAsia="en-US"/>
        </w:rPr>
        <w:t xml:space="preserve">The Māori Trustee therefore advocates for a collaborative approach that allows for the health of the whenua to be put first because as the following </w:t>
      </w:r>
      <w:proofErr w:type="spellStart"/>
      <w:r w:rsidRPr="008861D0">
        <w:rPr>
          <w:lang w:eastAsia="en-US"/>
        </w:rPr>
        <w:t>whakataukī</w:t>
      </w:r>
      <w:proofErr w:type="spellEnd"/>
      <w:r w:rsidRPr="008861D0">
        <w:rPr>
          <w:lang w:eastAsia="en-US"/>
        </w:rPr>
        <w:t xml:space="preserve"> acknowledges Ka</w:t>
      </w:r>
      <w:r w:rsidR="00A32979" w:rsidRPr="008861D0">
        <w:rPr>
          <w:lang w:eastAsia="en-US"/>
        </w:rPr>
        <w:t> </w:t>
      </w:r>
      <w:proofErr w:type="spellStart"/>
      <w:r w:rsidRPr="008861D0">
        <w:rPr>
          <w:lang w:eastAsia="en-US"/>
        </w:rPr>
        <w:t>ora</w:t>
      </w:r>
      <w:proofErr w:type="spellEnd"/>
      <w:r w:rsidRPr="008861D0">
        <w:rPr>
          <w:lang w:eastAsia="en-US"/>
        </w:rPr>
        <w:t xml:space="preserve"> </w:t>
      </w:r>
      <w:proofErr w:type="spellStart"/>
      <w:r w:rsidRPr="008861D0">
        <w:rPr>
          <w:lang w:eastAsia="en-US"/>
        </w:rPr>
        <w:t>te</w:t>
      </w:r>
      <w:proofErr w:type="spellEnd"/>
      <w:r w:rsidRPr="008861D0">
        <w:rPr>
          <w:lang w:eastAsia="en-US"/>
        </w:rPr>
        <w:t xml:space="preserve"> whenua, ka </w:t>
      </w:r>
      <w:proofErr w:type="spellStart"/>
      <w:r w:rsidRPr="008861D0">
        <w:rPr>
          <w:lang w:eastAsia="en-US"/>
        </w:rPr>
        <w:t>ora</w:t>
      </w:r>
      <w:proofErr w:type="spellEnd"/>
      <w:r w:rsidRPr="008861D0">
        <w:rPr>
          <w:lang w:eastAsia="en-US"/>
        </w:rPr>
        <w:t xml:space="preserve"> </w:t>
      </w:r>
      <w:proofErr w:type="spellStart"/>
      <w:r w:rsidRPr="008861D0">
        <w:rPr>
          <w:lang w:eastAsia="en-US"/>
        </w:rPr>
        <w:t>te</w:t>
      </w:r>
      <w:proofErr w:type="spellEnd"/>
      <w:r w:rsidRPr="008861D0">
        <w:rPr>
          <w:lang w:eastAsia="en-US"/>
        </w:rPr>
        <w:t xml:space="preserve"> </w:t>
      </w:r>
      <w:proofErr w:type="spellStart"/>
      <w:r w:rsidRPr="008861D0">
        <w:rPr>
          <w:lang w:eastAsia="en-US"/>
        </w:rPr>
        <w:t>tangata</w:t>
      </w:r>
      <w:proofErr w:type="spellEnd"/>
      <w:r w:rsidRPr="008861D0">
        <w:rPr>
          <w:lang w:eastAsia="en-US"/>
        </w:rPr>
        <w:t>, when the whenua is healthy so are the people. –</w:t>
      </w:r>
      <w:r w:rsidR="00A32979" w:rsidRPr="008861D0">
        <w:rPr>
          <w:lang w:eastAsia="en-US"/>
        </w:rPr>
        <w:t> </w:t>
      </w:r>
      <w:r w:rsidRPr="008861D0">
        <w:rPr>
          <w:lang w:eastAsia="en-US"/>
        </w:rPr>
        <w:t>Iwi/</w:t>
      </w:r>
      <w:proofErr w:type="spellStart"/>
      <w:r w:rsidRPr="008861D0">
        <w:rPr>
          <w:lang w:eastAsia="en-US"/>
        </w:rPr>
        <w:t>hapū</w:t>
      </w:r>
      <w:proofErr w:type="spellEnd"/>
      <w:r w:rsidRPr="008861D0">
        <w:rPr>
          <w:lang w:eastAsia="en-US"/>
        </w:rPr>
        <w:t xml:space="preserve"> </w:t>
      </w:r>
    </w:p>
    <w:p w14:paraId="06F85050" w14:textId="0BA02A2C" w:rsidR="007E15C9" w:rsidRPr="008861D0" w:rsidRDefault="007E15C9" w:rsidP="00A32979">
      <w:pPr>
        <w:pStyle w:val="BodyText"/>
      </w:pPr>
      <w:r w:rsidRPr="008861D0">
        <w:t xml:space="preserve">Many submitters mentioned the importance of maintaining </w:t>
      </w:r>
      <w:proofErr w:type="spellStart"/>
      <w:r w:rsidRPr="008861D0">
        <w:t>Te</w:t>
      </w:r>
      <w:proofErr w:type="spellEnd"/>
      <w:r w:rsidRPr="008861D0">
        <w:t xml:space="preserve"> </w:t>
      </w:r>
      <w:proofErr w:type="spellStart"/>
      <w:r w:rsidRPr="008861D0">
        <w:t>Tiriti</w:t>
      </w:r>
      <w:proofErr w:type="spellEnd"/>
      <w:r w:rsidRPr="008861D0">
        <w:t xml:space="preserve"> settlement processes, and that managed retreat should not interfere with this ongoing work. Some of these submitters acknowledged that some Māori land received through settlement processes may now be under threat. A few of these submitters suggested that central government provide support and assistance to Māori to manage any climate change risk which may result in iwi being unable to fully utilise this land. </w:t>
      </w:r>
    </w:p>
    <w:p w14:paraId="7F2DB2E6" w14:textId="5FCDDAFC" w:rsidR="007E15C9" w:rsidRPr="008861D0" w:rsidRDefault="007E15C9" w:rsidP="00A32979">
      <w:pPr>
        <w:pStyle w:val="Quote"/>
        <w:rPr>
          <w:lang w:eastAsia="en-US"/>
        </w:rPr>
      </w:pPr>
      <w:proofErr w:type="spellStart"/>
      <w:r w:rsidRPr="008861D0">
        <w:rPr>
          <w:lang w:eastAsia="en-US"/>
        </w:rPr>
        <w:t>Te</w:t>
      </w:r>
      <w:proofErr w:type="spellEnd"/>
      <w:r w:rsidRPr="008861D0">
        <w:rPr>
          <w:lang w:eastAsia="en-US"/>
        </w:rPr>
        <w:t xml:space="preserve"> </w:t>
      </w:r>
      <w:proofErr w:type="spellStart"/>
      <w:r w:rsidRPr="008861D0">
        <w:rPr>
          <w:lang w:eastAsia="en-US"/>
        </w:rPr>
        <w:t>Rūnanga</w:t>
      </w:r>
      <w:proofErr w:type="spellEnd"/>
      <w:r w:rsidRPr="008861D0">
        <w:rPr>
          <w:lang w:eastAsia="en-US"/>
        </w:rPr>
        <w:t xml:space="preserve"> is also concerned to ensure that managed retreat processes and mechanisms do not impact </w:t>
      </w:r>
      <w:proofErr w:type="spellStart"/>
      <w:r w:rsidRPr="008861D0">
        <w:rPr>
          <w:lang w:eastAsia="en-US"/>
        </w:rPr>
        <w:t>Ngāi</w:t>
      </w:r>
      <w:proofErr w:type="spellEnd"/>
      <w:r w:rsidRPr="008861D0">
        <w:rPr>
          <w:lang w:eastAsia="en-US"/>
        </w:rPr>
        <w:t xml:space="preserve"> </w:t>
      </w:r>
      <w:proofErr w:type="spellStart"/>
      <w:r w:rsidRPr="008861D0">
        <w:rPr>
          <w:lang w:eastAsia="en-US"/>
        </w:rPr>
        <w:t>Tahu</w:t>
      </w:r>
      <w:proofErr w:type="spellEnd"/>
      <w:r w:rsidRPr="008861D0">
        <w:rPr>
          <w:lang w:eastAsia="en-US"/>
        </w:rPr>
        <w:t xml:space="preserve"> property rights or rights to undertake traditional cultural practices </w:t>
      </w:r>
      <w:proofErr w:type="spellStart"/>
      <w:r w:rsidRPr="008861D0">
        <w:rPr>
          <w:lang w:eastAsia="en-US"/>
        </w:rPr>
        <w:t>eg</w:t>
      </w:r>
      <w:proofErr w:type="spellEnd"/>
      <w:r w:rsidR="000B2DFB" w:rsidRPr="008861D0">
        <w:rPr>
          <w:lang w:eastAsia="en-US"/>
        </w:rPr>
        <w:t>,</w:t>
      </w:r>
      <w:r w:rsidRPr="008861D0">
        <w:rPr>
          <w:lang w:eastAsia="en-US"/>
        </w:rPr>
        <w:t xml:space="preserve"> </w:t>
      </w:r>
      <w:proofErr w:type="spellStart"/>
      <w:r w:rsidRPr="008861D0">
        <w:rPr>
          <w:lang w:eastAsia="en-US"/>
        </w:rPr>
        <w:t>mahinga</w:t>
      </w:r>
      <w:proofErr w:type="spellEnd"/>
      <w:r w:rsidRPr="008861D0">
        <w:rPr>
          <w:lang w:eastAsia="en-US"/>
        </w:rPr>
        <w:t xml:space="preserve"> kai and </w:t>
      </w:r>
      <w:proofErr w:type="spellStart"/>
      <w:r w:rsidRPr="008861D0">
        <w:rPr>
          <w:lang w:eastAsia="en-US"/>
        </w:rPr>
        <w:t>nohoanga</w:t>
      </w:r>
      <w:proofErr w:type="spellEnd"/>
      <w:r w:rsidRPr="008861D0">
        <w:rPr>
          <w:lang w:eastAsia="en-US"/>
        </w:rPr>
        <w:t xml:space="preserve">. This is particularly so for land obtained through the Deed of Settlement and purchased for the ongoing economic and social development of </w:t>
      </w:r>
      <w:proofErr w:type="spellStart"/>
      <w:r w:rsidRPr="008861D0">
        <w:rPr>
          <w:lang w:eastAsia="en-US"/>
        </w:rPr>
        <w:t>Ngāi</w:t>
      </w:r>
      <w:proofErr w:type="spellEnd"/>
      <w:r w:rsidRPr="008861D0">
        <w:rPr>
          <w:lang w:eastAsia="en-US"/>
        </w:rPr>
        <w:t xml:space="preserve"> </w:t>
      </w:r>
      <w:proofErr w:type="spellStart"/>
      <w:r w:rsidRPr="008861D0">
        <w:rPr>
          <w:lang w:eastAsia="en-US"/>
        </w:rPr>
        <w:t>Tahu</w:t>
      </w:r>
      <w:proofErr w:type="spellEnd"/>
      <w:r w:rsidRPr="008861D0">
        <w:rPr>
          <w:lang w:eastAsia="en-US"/>
        </w:rPr>
        <w:t xml:space="preserve"> </w:t>
      </w:r>
      <w:proofErr w:type="spellStart"/>
      <w:r w:rsidRPr="008861D0">
        <w:rPr>
          <w:lang w:eastAsia="en-US"/>
        </w:rPr>
        <w:t>Whānui</w:t>
      </w:r>
      <w:proofErr w:type="spellEnd"/>
      <w:r w:rsidRPr="008861D0">
        <w:rPr>
          <w:lang w:eastAsia="en-US"/>
        </w:rPr>
        <w:t>. – Iwi/</w:t>
      </w:r>
      <w:proofErr w:type="spellStart"/>
      <w:r w:rsidRPr="008861D0">
        <w:rPr>
          <w:lang w:eastAsia="en-US"/>
        </w:rPr>
        <w:t>hapū</w:t>
      </w:r>
      <w:proofErr w:type="spellEnd"/>
      <w:r w:rsidRPr="008861D0">
        <w:rPr>
          <w:lang w:eastAsia="en-US"/>
        </w:rPr>
        <w:t xml:space="preserve"> </w:t>
      </w:r>
    </w:p>
    <w:p w14:paraId="17351758" w14:textId="77777777" w:rsidR="007E15C9" w:rsidRPr="008861D0" w:rsidRDefault="007E15C9" w:rsidP="00A32979">
      <w:pPr>
        <w:pStyle w:val="BodyText"/>
      </w:pPr>
      <w:r w:rsidRPr="008861D0">
        <w:t xml:space="preserve">Some submitters suggested that any decisions relating to managed retreat of Māori land should be made in partnership to ensure </w:t>
      </w:r>
      <w:proofErr w:type="spellStart"/>
      <w:r w:rsidRPr="008861D0">
        <w:t>Te</w:t>
      </w:r>
      <w:proofErr w:type="spellEnd"/>
      <w:r w:rsidRPr="008861D0">
        <w:t xml:space="preserve"> </w:t>
      </w:r>
      <w:proofErr w:type="spellStart"/>
      <w:r w:rsidRPr="008861D0">
        <w:t>Tiriti</w:t>
      </w:r>
      <w:proofErr w:type="spellEnd"/>
      <w:r w:rsidRPr="008861D0">
        <w:t xml:space="preserve"> obligations are upheld. Some submitters also identified the need for specific equity considerations in the managed retreat of Māori land, with a few acknowledging that Māori have not always recovered from the socio-economic impacts of land confiscation. </w:t>
      </w:r>
    </w:p>
    <w:p w14:paraId="6ACD531F" w14:textId="03E938C6" w:rsidR="007E15C9" w:rsidRPr="008861D0" w:rsidRDefault="007E15C9" w:rsidP="00A32979">
      <w:pPr>
        <w:pStyle w:val="BodyText"/>
      </w:pPr>
      <w:r w:rsidRPr="008861D0">
        <w:t xml:space="preserve">Some submitters noted </w:t>
      </w:r>
      <w:r w:rsidR="00473957" w:rsidRPr="008861D0">
        <w:t xml:space="preserve">that </w:t>
      </w:r>
      <w:r w:rsidRPr="008861D0">
        <w:t xml:space="preserve">the cultural significance of Māori land should be integral to a managed retreat regime. These submitters acknowledged the special connection iwi and </w:t>
      </w:r>
      <w:proofErr w:type="spellStart"/>
      <w:r w:rsidRPr="008861D0">
        <w:t>hapū</w:t>
      </w:r>
      <w:proofErr w:type="spellEnd"/>
      <w:r w:rsidRPr="008861D0">
        <w:t xml:space="preserve"> have with their land. </w:t>
      </w:r>
    </w:p>
    <w:p w14:paraId="61FAC964" w14:textId="2E498638" w:rsidR="007E15C9" w:rsidRPr="008861D0" w:rsidRDefault="007E15C9" w:rsidP="00A32979">
      <w:pPr>
        <w:pStyle w:val="Quote"/>
        <w:rPr>
          <w:lang w:eastAsia="en-US"/>
        </w:rPr>
      </w:pPr>
      <w:r w:rsidRPr="008861D0">
        <w:rPr>
          <w:lang w:eastAsia="en-US"/>
        </w:rPr>
        <w:t>Council</w:t>
      </w:r>
      <w:r w:rsidR="004F7122" w:rsidRPr="008861D0">
        <w:rPr>
          <w:lang w:eastAsia="en-US"/>
        </w:rPr>
        <w:t>’</w:t>
      </w:r>
      <w:r w:rsidRPr="008861D0">
        <w:rPr>
          <w:lang w:eastAsia="en-US"/>
        </w:rPr>
        <w:t>s position is that risks to Māori land must be carefully managed with regards to</w:t>
      </w:r>
      <w:r w:rsidR="00A32979" w:rsidRPr="008861D0">
        <w:rPr>
          <w:lang w:eastAsia="en-US"/>
        </w:rPr>
        <w:t> </w:t>
      </w:r>
      <w:r w:rsidRPr="008861D0">
        <w:rPr>
          <w:lang w:eastAsia="en-US"/>
        </w:rPr>
        <w:t xml:space="preserve">cultural needs. If managed retreat must occur, Council believes that there must be processes, allowances and provisions for Māori land (including Treaty settlement </w:t>
      </w:r>
      <w:r w:rsidRPr="008861D0">
        <w:t>land</w:t>
      </w:r>
      <w:r w:rsidRPr="008861D0">
        <w:rPr>
          <w:lang w:eastAsia="en-US"/>
        </w:rPr>
        <w:t>)</w:t>
      </w:r>
      <w:r w:rsidR="00A32979" w:rsidRPr="008861D0">
        <w:rPr>
          <w:lang w:eastAsia="en-US"/>
        </w:rPr>
        <w:t> </w:t>
      </w:r>
      <w:r w:rsidRPr="008861D0">
        <w:rPr>
          <w:lang w:eastAsia="en-US"/>
        </w:rPr>
        <w:t xml:space="preserve">that is co-designed with mana whenua to uphold </w:t>
      </w:r>
      <w:proofErr w:type="spellStart"/>
      <w:r w:rsidRPr="008861D0">
        <w:rPr>
          <w:lang w:eastAsia="en-US"/>
        </w:rPr>
        <w:t>Te</w:t>
      </w:r>
      <w:proofErr w:type="spellEnd"/>
      <w:r w:rsidRPr="008861D0">
        <w:rPr>
          <w:lang w:eastAsia="en-US"/>
        </w:rPr>
        <w:t xml:space="preserve"> </w:t>
      </w:r>
      <w:proofErr w:type="spellStart"/>
      <w:r w:rsidRPr="008861D0">
        <w:rPr>
          <w:lang w:eastAsia="en-US"/>
        </w:rPr>
        <w:t>Tiriti</w:t>
      </w:r>
      <w:proofErr w:type="spellEnd"/>
      <w:r w:rsidRPr="008861D0">
        <w:rPr>
          <w:lang w:eastAsia="en-US"/>
        </w:rPr>
        <w:t xml:space="preserve"> o Waitangi obligations. –</w:t>
      </w:r>
      <w:r w:rsidR="00A32979" w:rsidRPr="008861D0">
        <w:rPr>
          <w:lang w:eastAsia="en-US"/>
        </w:rPr>
        <w:t> </w:t>
      </w:r>
      <w:r w:rsidRPr="008861D0">
        <w:rPr>
          <w:lang w:eastAsia="en-US"/>
        </w:rPr>
        <w:t xml:space="preserve">Local government </w:t>
      </w:r>
    </w:p>
    <w:p w14:paraId="6D0CE85A" w14:textId="77777777" w:rsidR="007E15C9" w:rsidRPr="008861D0" w:rsidRDefault="007E15C9" w:rsidP="00A32979">
      <w:pPr>
        <w:pStyle w:val="Heading4"/>
        <w:spacing w:after="240"/>
      </w:pPr>
      <w:r w:rsidRPr="008861D0">
        <w:t>Post-event insurance payments to support managed retreat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673E6" w:rsidRPr="008861D0" w14:paraId="0510E758" w14:textId="77777777" w:rsidTr="00CB3E3F">
        <w:tc>
          <w:tcPr>
            <w:tcW w:w="0" w:type="auto"/>
            <w:shd w:val="clear" w:color="auto" w:fill="D2DDE2"/>
          </w:tcPr>
          <w:p w14:paraId="02AB6A12" w14:textId="37BE1384" w:rsidR="00E673E6" w:rsidRPr="008861D0" w:rsidRDefault="00E673E6" w:rsidP="00E673E6">
            <w:pPr>
              <w:pStyle w:val="Boxtext"/>
              <w:spacing w:before="180" w:after="180"/>
              <w:jc w:val="left"/>
            </w:pPr>
            <w:r w:rsidRPr="008861D0">
              <w:rPr>
                <w:b/>
                <w:bCs/>
              </w:rPr>
              <w:t>Question 71:</w:t>
            </w:r>
            <w:r w:rsidRPr="008861D0">
              <w:t xml:space="preserve"> How do you think post-event insurance payments could help support managed retreat?</w:t>
            </w:r>
          </w:p>
        </w:tc>
      </w:tr>
    </w:tbl>
    <w:p w14:paraId="1F392D8B" w14:textId="377567E0" w:rsidR="007E15C9" w:rsidRPr="008861D0" w:rsidRDefault="007E15C9" w:rsidP="00E673E6">
      <w:pPr>
        <w:pStyle w:val="BodyText"/>
        <w:spacing w:before="240"/>
      </w:pPr>
      <w:r w:rsidRPr="008861D0">
        <w:t xml:space="preserve">Some submitters said that central government needed to include a flood reinsurance scheme with payment only available after managed retreat. Conversely, others noted that individuals would disengage if there was to be more control from central government. These submitters explained that individuals should have the right to decide to use payments to build in a different location to where the retreat </w:t>
      </w:r>
      <w:r w:rsidR="00A9504C" w:rsidRPr="008861D0">
        <w:t xml:space="preserve">was </w:t>
      </w:r>
      <w:r w:rsidRPr="008861D0">
        <w:t xml:space="preserve">based. </w:t>
      </w:r>
    </w:p>
    <w:p w14:paraId="6F94FEDE" w14:textId="72F68770" w:rsidR="007E15C9" w:rsidRPr="008861D0" w:rsidRDefault="007E15C9" w:rsidP="00E673E6">
      <w:pPr>
        <w:pStyle w:val="BodyText"/>
      </w:pPr>
      <w:r w:rsidRPr="008861D0">
        <w:lastRenderedPageBreak/>
        <w:t xml:space="preserve">Regarding insurance payments, some submitters suggested withholding a component of the funds to be paid out at </w:t>
      </w:r>
      <w:r w:rsidR="007A6BAA" w:rsidRPr="008861D0">
        <w:t>s</w:t>
      </w:r>
      <w:r w:rsidRPr="008861D0">
        <w:t>tage C (</w:t>
      </w:r>
      <w:r w:rsidR="007A6BAA" w:rsidRPr="008861D0">
        <w:t>e</w:t>
      </w:r>
      <w:r w:rsidRPr="008861D0">
        <w:t xml:space="preserve">nabling </w:t>
      </w:r>
      <w:r w:rsidR="007A6BAA" w:rsidRPr="008861D0">
        <w:t>i</w:t>
      </w:r>
      <w:r w:rsidRPr="008861D0">
        <w:t>nvestment)</w:t>
      </w:r>
      <w:r w:rsidR="007C2F49">
        <w:rPr>
          <w:rStyle w:val="FootnoteReference"/>
        </w:rPr>
        <w:footnoteReference w:id="5"/>
      </w:r>
      <w:r w:rsidRPr="008861D0">
        <w:t xml:space="preserve"> of the managed retreat process. Further, they proposed a higher payment for buying elsewhere, specifically in a prescribed new development area. </w:t>
      </w:r>
    </w:p>
    <w:p w14:paraId="42026E87" w14:textId="1C3EF871" w:rsidR="007E15C9" w:rsidRPr="008861D0" w:rsidRDefault="007E15C9" w:rsidP="00E673E6">
      <w:pPr>
        <w:pStyle w:val="Quote"/>
        <w:rPr>
          <w:lang w:eastAsia="en-US"/>
        </w:rPr>
      </w:pPr>
      <w:r w:rsidRPr="008861D0">
        <w:rPr>
          <w:lang w:eastAsia="en-US"/>
        </w:rPr>
        <w:t>The Māori Trustee considers that post</w:t>
      </w:r>
      <w:r w:rsidR="00321D62" w:rsidRPr="008861D0">
        <w:rPr>
          <w:lang w:eastAsia="en-US"/>
        </w:rPr>
        <w:t>-</w:t>
      </w:r>
      <w:r w:rsidRPr="008861D0">
        <w:rPr>
          <w:lang w:eastAsia="en-US"/>
        </w:rPr>
        <w:t>event insurance payments will need to have flexibility to support managed retreat. This can be achieved through allowing post-event</w:t>
      </w:r>
      <w:r w:rsidR="00321D62" w:rsidRPr="008861D0">
        <w:rPr>
          <w:lang w:eastAsia="en-US"/>
        </w:rPr>
        <w:t xml:space="preserve"> </w:t>
      </w:r>
      <w:r w:rsidRPr="008861D0">
        <w:rPr>
          <w:lang w:eastAsia="en-US"/>
        </w:rPr>
        <w:t>insurance payments to go towards the relocation of buildings or similar. – Iwi/</w:t>
      </w:r>
      <w:proofErr w:type="spellStart"/>
      <w:r w:rsidRPr="008861D0">
        <w:rPr>
          <w:lang w:eastAsia="en-US"/>
        </w:rPr>
        <w:t>hapū</w:t>
      </w:r>
      <w:proofErr w:type="spellEnd"/>
      <w:r w:rsidRPr="008861D0">
        <w:rPr>
          <w:lang w:eastAsia="en-US"/>
        </w:rPr>
        <w:t xml:space="preserve"> </w:t>
      </w:r>
    </w:p>
    <w:p w14:paraId="72570FD3" w14:textId="2366126B" w:rsidR="007E15C9" w:rsidRPr="008861D0" w:rsidRDefault="007E15C9" w:rsidP="00E673E6">
      <w:pPr>
        <w:pStyle w:val="BodyText"/>
      </w:pPr>
      <w:r w:rsidRPr="008861D0">
        <w:t xml:space="preserve">A few stated that insurance may not be sufficient, and instead people </w:t>
      </w:r>
      <w:r w:rsidR="001B105D" w:rsidRPr="008861D0">
        <w:t xml:space="preserve">would </w:t>
      </w:r>
      <w:r w:rsidRPr="008861D0">
        <w:t>need to educate themselves on the risks, cost, options and limitations, including new thinking and approaches.</w:t>
      </w:r>
    </w:p>
    <w:p w14:paraId="1107093E" w14:textId="77777777" w:rsidR="007E15C9" w:rsidRPr="008861D0" w:rsidRDefault="007E15C9" w:rsidP="00E673E6">
      <w:pPr>
        <w:pStyle w:val="Heading4"/>
        <w:spacing w:after="240"/>
      </w:pPr>
      <w:r w:rsidRPr="008861D0">
        <w:t>Insurability as a factor for managed retreat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673E6" w:rsidRPr="008861D0" w14:paraId="12BF49CD" w14:textId="77777777" w:rsidTr="00CB3E3F">
        <w:tc>
          <w:tcPr>
            <w:tcW w:w="0" w:type="auto"/>
            <w:shd w:val="clear" w:color="auto" w:fill="D2DDE2"/>
          </w:tcPr>
          <w:p w14:paraId="12459705" w14:textId="6D1074D3" w:rsidR="00E673E6" w:rsidRPr="008861D0" w:rsidRDefault="00E673E6" w:rsidP="007F0BB6">
            <w:pPr>
              <w:pStyle w:val="Boxtext"/>
              <w:spacing w:before="180" w:after="180"/>
              <w:jc w:val="left"/>
            </w:pPr>
            <w:r w:rsidRPr="008861D0">
              <w:rPr>
                <w:b/>
                <w:bCs/>
              </w:rPr>
              <w:t>Question 72:</w:t>
            </w:r>
            <w:r w:rsidRPr="008861D0">
              <w:t xml:space="preserve"> Should insurability be a factor in considering whether the Government should initiate managed retreat from an area?</w:t>
            </w:r>
          </w:p>
        </w:tc>
      </w:tr>
    </w:tbl>
    <w:p w14:paraId="7C53AF65" w14:textId="01509EC3" w:rsidR="007E15C9" w:rsidRPr="008861D0" w:rsidRDefault="007E15C9" w:rsidP="00E673E6">
      <w:pPr>
        <w:pStyle w:val="BodyText"/>
        <w:spacing w:before="240"/>
      </w:pPr>
      <w:r w:rsidRPr="008861D0">
        <w:t xml:space="preserve">Most submitters agreed that insurability should be a factor in initiating managed retreat processes. They said that the insurance industry </w:t>
      </w:r>
      <w:r w:rsidR="004E50D7" w:rsidRPr="008861D0">
        <w:t xml:space="preserve">could </w:t>
      </w:r>
      <w:r w:rsidRPr="008861D0">
        <w:t xml:space="preserve">play an important role in encouraging resilience and adaptation. Some submitters considered the detrimental cost and financial wellbeing of communities in case of a disaster. Others considered that risk would increase for the landowner and local government if most dwellings in a community became uninsurable. </w:t>
      </w:r>
    </w:p>
    <w:p w14:paraId="317CA590" w14:textId="2FCB49DB" w:rsidR="007E15C9" w:rsidRPr="008861D0" w:rsidRDefault="007E15C9" w:rsidP="00E673E6">
      <w:pPr>
        <w:pStyle w:val="BodyText"/>
      </w:pPr>
      <w:r w:rsidRPr="008861D0">
        <w:t>Some submitters agreed with the question</w:t>
      </w:r>
      <w:r w:rsidR="00497C1F" w:rsidRPr="008861D0">
        <w:t xml:space="preserve"> </w:t>
      </w:r>
      <w:r w:rsidRPr="008861D0">
        <w:t xml:space="preserve">only if cultural considerations were in place. This included places that were uninsurable, as well as marae, noting </w:t>
      </w:r>
      <w:r w:rsidR="00E864C6" w:rsidRPr="008861D0">
        <w:rPr>
          <w:rFonts w:asciiTheme="minorHAnsi" w:hAnsiTheme="minorHAnsi" w:cstheme="minorHAnsi"/>
        </w:rPr>
        <w:t>annual insurance payments were often out of reach for facilities operated by volunteers and funded by grants and donations</w:t>
      </w:r>
      <w:r w:rsidRPr="008861D0">
        <w:rPr>
          <w:rFonts w:cstheme="minorHAnsi"/>
        </w:rPr>
        <w:t>.</w:t>
      </w:r>
      <w:r w:rsidRPr="008861D0">
        <w:t xml:space="preserve"> They emphasised the need to take into consideration the needs of </w:t>
      </w:r>
      <w:proofErr w:type="spellStart"/>
      <w:r w:rsidRPr="008861D0">
        <w:t>whānau</w:t>
      </w:r>
      <w:proofErr w:type="spellEnd"/>
      <w:r w:rsidRPr="008861D0">
        <w:t xml:space="preserve">, </w:t>
      </w:r>
      <w:proofErr w:type="spellStart"/>
      <w:r w:rsidRPr="008861D0">
        <w:t>hapū</w:t>
      </w:r>
      <w:proofErr w:type="spellEnd"/>
      <w:r w:rsidRPr="008861D0">
        <w:t xml:space="preserve">, and Māori land trusts. </w:t>
      </w:r>
    </w:p>
    <w:p w14:paraId="15E84022" w14:textId="386509C1" w:rsidR="007E15C9" w:rsidRPr="008861D0" w:rsidRDefault="007E15C9" w:rsidP="00E673E6">
      <w:pPr>
        <w:pStyle w:val="Quote"/>
        <w:rPr>
          <w:lang w:eastAsia="en-US"/>
        </w:rPr>
      </w:pPr>
      <w:r w:rsidRPr="008861D0">
        <w:rPr>
          <w:lang w:eastAsia="en-US"/>
        </w:rPr>
        <w:t>The Māori Trustee considers that post</w:t>
      </w:r>
      <w:r w:rsidR="001B3A9B" w:rsidRPr="008861D0">
        <w:rPr>
          <w:lang w:eastAsia="en-US"/>
        </w:rPr>
        <w:t>-</w:t>
      </w:r>
      <w:r w:rsidRPr="008861D0">
        <w:rPr>
          <w:lang w:eastAsia="en-US"/>
        </w:rPr>
        <w:t>event insurance payments will need to have flexibility to support managed retreat. This can be achieved through allowing post-event</w:t>
      </w:r>
      <w:r w:rsidR="001B3A9B" w:rsidRPr="008861D0">
        <w:rPr>
          <w:lang w:eastAsia="en-US"/>
        </w:rPr>
        <w:t xml:space="preserve"> </w:t>
      </w:r>
      <w:r w:rsidRPr="008861D0">
        <w:rPr>
          <w:lang w:eastAsia="en-US"/>
        </w:rPr>
        <w:t>insurance payments to go towards the relocation of buildings or similar. – Iwi/</w:t>
      </w:r>
      <w:proofErr w:type="spellStart"/>
      <w:r w:rsidRPr="008861D0">
        <w:rPr>
          <w:lang w:eastAsia="en-US"/>
        </w:rPr>
        <w:t>hapū</w:t>
      </w:r>
      <w:proofErr w:type="spellEnd"/>
      <w:r w:rsidRPr="008861D0">
        <w:rPr>
          <w:lang w:eastAsia="en-US"/>
        </w:rPr>
        <w:t xml:space="preserve"> </w:t>
      </w:r>
    </w:p>
    <w:p w14:paraId="09F12262" w14:textId="77777777" w:rsidR="007E15C9" w:rsidRPr="008861D0" w:rsidRDefault="007E15C9" w:rsidP="00E673E6">
      <w:pPr>
        <w:pStyle w:val="BodyText"/>
      </w:pPr>
      <w:r w:rsidRPr="008861D0">
        <w:t>A few disagreed with the question, considering the cost too great not just for people and communities, but for all living creatures.</w:t>
      </w:r>
    </w:p>
    <w:p w14:paraId="5B0F7662" w14:textId="77777777" w:rsidR="00B9121C" w:rsidRPr="008861D0" w:rsidRDefault="00B9121C" w:rsidP="00E673E6">
      <w:pPr>
        <w:pStyle w:val="BodyText"/>
      </w:pPr>
      <w:r w:rsidRPr="008861D0">
        <w:br w:type="page"/>
      </w:r>
    </w:p>
    <w:p w14:paraId="67E0A251" w14:textId="18734F08" w:rsidR="00C767CA" w:rsidRPr="008861D0" w:rsidRDefault="00C767CA" w:rsidP="003637B7">
      <w:pPr>
        <w:pStyle w:val="Heading1"/>
        <w:spacing w:after="320"/>
      </w:pPr>
      <w:bookmarkStart w:id="120" w:name="_Toc110414369"/>
      <w:r w:rsidRPr="008861D0">
        <w:lastRenderedPageBreak/>
        <w:t>Appendix 1: Support for actions and objectives</w:t>
      </w:r>
      <w:bookmarkEnd w:id="113"/>
      <w:bookmarkEnd w:id="114"/>
      <w:bookmarkEnd w:id="115"/>
      <w:bookmarkEnd w:id="120"/>
    </w:p>
    <w:p w14:paraId="2FBFD9F7" w14:textId="56A659B4" w:rsidR="00C767CA" w:rsidRPr="008861D0" w:rsidRDefault="00C767CA" w:rsidP="00E673E6">
      <w:pPr>
        <w:pStyle w:val="BodyText"/>
      </w:pPr>
      <w:r w:rsidRPr="008861D0">
        <w:t xml:space="preserve">This appendix provides the level of support for the actions and objectives in each chapter of the draft plan, drawn from submissions to the Citizen Space platform. These figures do not include indications of support made via email. Email submissions, including levels of support are, however, reflected in the analysis in the body of the report. </w:t>
      </w:r>
    </w:p>
    <w:p w14:paraId="6E1998B7" w14:textId="6B623934" w:rsidR="00C767CA" w:rsidRPr="008861D0" w:rsidRDefault="00C767CA" w:rsidP="00E673E6">
      <w:pPr>
        <w:pStyle w:val="BodyText"/>
        <w:spacing w:after="240"/>
      </w:pPr>
      <w:r w:rsidRPr="008861D0">
        <w:t xml:space="preserve">The overall level of support for each section is provided in a table, followed by figures representing a breakdown of support levels by submitter type. </w:t>
      </w:r>
    </w:p>
    <w:tbl>
      <w:tblPr>
        <w:tblW w:w="8505" w:type="dxa"/>
        <w:tblLook w:val="04A0" w:firstRow="1" w:lastRow="0" w:firstColumn="1" w:lastColumn="0" w:noHBand="0" w:noVBand="1"/>
      </w:tblPr>
      <w:tblGrid>
        <w:gridCol w:w="2844"/>
        <w:gridCol w:w="2818"/>
        <w:gridCol w:w="2843"/>
      </w:tblGrid>
      <w:tr w:rsidR="00E673E6" w:rsidRPr="008861D0" w14:paraId="38E0D74E" w14:textId="77777777" w:rsidTr="00F673AB">
        <w:tc>
          <w:tcPr>
            <w:tcW w:w="8505" w:type="dxa"/>
            <w:gridSpan w:val="3"/>
            <w:shd w:val="clear" w:color="auto" w:fill="1B556B" w:themeFill="text2"/>
          </w:tcPr>
          <w:p w14:paraId="6704A954" w14:textId="77777777" w:rsidR="00C767CA" w:rsidRPr="008861D0" w:rsidRDefault="00C767CA" w:rsidP="003637B7">
            <w:pPr>
              <w:pStyle w:val="TableTextbold"/>
              <w:spacing w:before="40" w:after="40"/>
              <w:jc w:val="center"/>
              <w:rPr>
                <w:color w:val="FFFFFF" w:themeColor="background1"/>
              </w:rPr>
            </w:pPr>
            <w:r w:rsidRPr="008861D0">
              <w:rPr>
                <w:color w:val="FFFFFF" w:themeColor="background1"/>
              </w:rPr>
              <w:t>SYSTEM-WIDE OBJECTIVES</w:t>
            </w:r>
          </w:p>
        </w:tc>
      </w:tr>
      <w:tr w:rsidR="00F673AB" w:rsidRPr="008861D0" w14:paraId="24EC017B" w14:textId="77777777" w:rsidTr="00F673AB">
        <w:tc>
          <w:tcPr>
            <w:tcW w:w="8505" w:type="dxa"/>
            <w:gridSpan w:val="3"/>
            <w:shd w:val="clear" w:color="auto" w:fill="D2DDE1" w:themeFill="background2"/>
            <w:hideMark/>
          </w:tcPr>
          <w:p w14:paraId="24B0925F" w14:textId="77777777" w:rsidR="00C767CA" w:rsidRPr="008861D0" w:rsidRDefault="00C767CA" w:rsidP="003637B7">
            <w:pPr>
              <w:pStyle w:val="TableTextbold"/>
              <w:spacing w:before="40" w:after="40"/>
            </w:pPr>
            <w:r w:rsidRPr="008861D0">
              <w:t xml:space="preserve">Question 6: Do you agree with the objectives in this chapter? </w:t>
            </w:r>
          </w:p>
        </w:tc>
      </w:tr>
      <w:tr w:rsidR="00C767CA" w:rsidRPr="008861D0" w14:paraId="43845226" w14:textId="77777777" w:rsidTr="00F673AB">
        <w:tc>
          <w:tcPr>
            <w:tcW w:w="2844" w:type="dxa"/>
            <w:tcBorders>
              <w:bottom w:val="single" w:sz="4" w:space="0" w:color="1B556B" w:themeColor="text2"/>
            </w:tcBorders>
            <w:hideMark/>
          </w:tcPr>
          <w:p w14:paraId="0D01A3A7" w14:textId="77777777" w:rsidR="00C767CA" w:rsidRPr="008861D0" w:rsidRDefault="00C767CA" w:rsidP="003637B7">
            <w:pPr>
              <w:pStyle w:val="TableTextbold"/>
              <w:spacing w:before="40" w:after="40"/>
            </w:pPr>
            <w:r w:rsidRPr="008861D0">
              <w:t>Yes</w:t>
            </w:r>
          </w:p>
        </w:tc>
        <w:tc>
          <w:tcPr>
            <w:tcW w:w="2818" w:type="dxa"/>
            <w:tcBorders>
              <w:bottom w:val="single" w:sz="4" w:space="0" w:color="1B556B" w:themeColor="text2"/>
            </w:tcBorders>
            <w:hideMark/>
          </w:tcPr>
          <w:p w14:paraId="12EFFA96" w14:textId="77777777" w:rsidR="00C767CA" w:rsidRPr="008861D0" w:rsidRDefault="00C767CA" w:rsidP="003637B7">
            <w:pPr>
              <w:pStyle w:val="TableText"/>
              <w:spacing w:before="40" w:after="40"/>
            </w:pPr>
            <w:r w:rsidRPr="008861D0">
              <w:t>38</w:t>
            </w:r>
          </w:p>
        </w:tc>
        <w:tc>
          <w:tcPr>
            <w:tcW w:w="2843" w:type="dxa"/>
            <w:tcBorders>
              <w:bottom w:val="single" w:sz="4" w:space="0" w:color="1B556B" w:themeColor="text2"/>
            </w:tcBorders>
            <w:hideMark/>
          </w:tcPr>
          <w:p w14:paraId="1B6D19D2" w14:textId="77777777" w:rsidR="00C767CA" w:rsidRPr="008861D0" w:rsidRDefault="00C767CA" w:rsidP="003637B7">
            <w:pPr>
              <w:pStyle w:val="TableText"/>
              <w:spacing w:before="40" w:after="40"/>
            </w:pPr>
            <w:r w:rsidRPr="008861D0">
              <w:t>49%</w:t>
            </w:r>
          </w:p>
        </w:tc>
      </w:tr>
      <w:tr w:rsidR="00C767CA" w:rsidRPr="008861D0" w14:paraId="519F3852" w14:textId="77777777" w:rsidTr="00E673E6">
        <w:tc>
          <w:tcPr>
            <w:tcW w:w="2844" w:type="dxa"/>
            <w:tcBorders>
              <w:top w:val="single" w:sz="4" w:space="0" w:color="1B556B" w:themeColor="text2"/>
              <w:bottom w:val="single" w:sz="4" w:space="0" w:color="1B556B" w:themeColor="text2"/>
            </w:tcBorders>
            <w:hideMark/>
          </w:tcPr>
          <w:p w14:paraId="465052DF" w14:textId="77777777" w:rsidR="00C767CA" w:rsidRPr="008861D0" w:rsidRDefault="00C767CA" w:rsidP="003637B7">
            <w:pPr>
              <w:pStyle w:val="TableTextbold"/>
              <w:spacing w:before="40" w:after="40"/>
            </w:pPr>
            <w:r w:rsidRPr="008861D0">
              <w:t>No</w:t>
            </w:r>
          </w:p>
        </w:tc>
        <w:tc>
          <w:tcPr>
            <w:tcW w:w="2818" w:type="dxa"/>
            <w:tcBorders>
              <w:top w:val="single" w:sz="4" w:space="0" w:color="1B556B" w:themeColor="text2"/>
              <w:bottom w:val="single" w:sz="4" w:space="0" w:color="1B556B" w:themeColor="text2"/>
            </w:tcBorders>
            <w:hideMark/>
          </w:tcPr>
          <w:p w14:paraId="12881167" w14:textId="77777777" w:rsidR="00C767CA" w:rsidRPr="008861D0" w:rsidRDefault="00C767CA" w:rsidP="003637B7">
            <w:pPr>
              <w:pStyle w:val="TableText"/>
              <w:spacing w:before="40" w:after="40"/>
            </w:pPr>
            <w:r w:rsidRPr="008861D0">
              <w:t>15</w:t>
            </w:r>
          </w:p>
        </w:tc>
        <w:tc>
          <w:tcPr>
            <w:tcW w:w="2843" w:type="dxa"/>
            <w:tcBorders>
              <w:top w:val="single" w:sz="4" w:space="0" w:color="1B556B" w:themeColor="text2"/>
              <w:bottom w:val="single" w:sz="4" w:space="0" w:color="1B556B" w:themeColor="text2"/>
            </w:tcBorders>
            <w:hideMark/>
          </w:tcPr>
          <w:p w14:paraId="09104E79" w14:textId="77777777" w:rsidR="00C767CA" w:rsidRPr="008861D0" w:rsidRDefault="00C767CA" w:rsidP="003637B7">
            <w:pPr>
              <w:pStyle w:val="TableText"/>
              <w:spacing w:before="40" w:after="40"/>
            </w:pPr>
            <w:r w:rsidRPr="008861D0">
              <w:t>19%</w:t>
            </w:r>
          </w:p>
        </w:tc>
      </w:tr>
      <w:tr w:rsidR="00C767CA" w:rsidRPr="008861D0" w14:paraId="4F3120C9" w14:textId="77777777" w:rsidTr="00E673E6">
        <w:tc>
          <w:tcPr>
            <w:tcW w:w="2844" w:type="dxa"/>
            <w:tcBorders>
              <w:top w:val="single" w:sz="4" w:space="0" w:color="1B556B" w:themeColor="text2"/>
              <w:bottom w:val="single" w:sz="4" w:space="0" w:color="1B556B" w:themeColor="text2"/>
            </w:tcBorders>
          </w:tcPr>
          <w:p w14:paraId="64407CC0" w14:textId="77777777" w:rsidR="00C767CA" w:rsidRPr="008861D0" w:rsidRDefault="00C767CA" w:rsidP="003637B7">
            <w:pPr>
              <w:pStyle w:val="TableTextbold"/>
              <w:spacing w:before="40" w:after="40"/>
            </w:pPr>
            <w:r w:rsidRPr="008861D0">
              <w:t>Partially</w:t>
            </w:r>
          </w:p>
        </w:tc>
        <w:tc>
          <w:tcPr>
            <w:tcW w:w="2818" w:type="dxa"/>
            <w:tcBorders>
              <w:top w:val="single" w:sz="4" w:space="0" w:color="1B556B" w:themeColor="text2"/>
              <w:bottom w:val="single" w:sz="4" w:space="0" w:color="1B556B" w:themeColor="text2"/>
            </w:tcBorders>
          </w:tcPr>
          <w:p w14:paraId="18FEBF39" w14:textId="77777777" w:rsidR="00C767CA" w:rsidRPr="008861D0" w:rsidRDefault="00C767CA" w:rsidP="003637B7">
            <w:pPr>
              <w:pStyle w:val="TableText"/>
              <w:spacing w:before="40" w:after="40"/>
            </w:pPr>
            <w:r w:rsidRPr="008861D0">
              <w:t>24</w:t>
            </w:r>
          </w:p>
        </w:tc>
        <w:tc>
          <w:tcPr>
            <w:tcW w:w="2843" w:type="dxa"/>
            <w:tcBorders>
              <w:top w:val="single" w:sz="4" w:space="0" w:color="1B556B" w:themeColor="text2"/>
              <w:bottom w:val="single" w:sz="4" w:space="0" w:color="1B556B" w:themeColor="text2"/>
            </w:tcBorders>
          </w:tcPr>
          <w:p w14:paraId="7FFAAFA4" w14:textId="77777777" w:rsidR="00C767CA" w:rsidRPr="008861D0" w:rsidRDefault="00C767CA" w:rsidP="003637B7">
            <w:pPr>
              <w:pStyle w:val="TableText"/>
              <w:spacing w:before="40" w:after="40"/>
            </w:pPr>
            <w:r w:rsidRPr="008861D0">
              <w:t>31%</w:t>
            </w:r>
          </w:p>
        </w:tc>
      </w:tr>
      <w:tr w:rsidR="00C767CA" w:rsidRPr="008861D0" w14:paraId="7C1872A9" w14:textId="77777777" w:rsidTr="00C07238">
        <w:tc>
          <w:tcPr>
            <w:tcW w:w="2844" w:type="dxa"/>
            <w:tcBorders>
              <w:top w:val="single" w:sz="4" w:space="0" w:color="1B556B" w:themeColor="text2"/>
              <w:bottom w:val="single" w:sz="4" w:space="0" w:color="1B556B" w:themeColor="text2"/>
            </w:tcBorders>
            <w:hideMark/>
          </w:tcPr>
          <w:p w14:paraId="2AC3A2C0" w14:textId="77777777" w:rsidR="00C767CA" w:rsidRPr="008861D0" w:rsidRDefault="00C767CA" w:rsidP="003637B7">
            <w:pPr>
              <w:pStyle w:val="TableTextbold"/>
              <w:spacing w:before="40" w:after="40"/>
            </w:pPr>
            <w:r w:rsidRPr="008861D0">
              <w:t>Total answered</w:t>
            </w:r>
          </w:p>
        </w:tc>
        <w:tc>
          <w:tcPr>
            <w:tcW w:w="2818" w:type="dxa"/>
            <w:tcBorders>
              <w:top w:val="single" w:sz="4" w:space="0" w:color="1B556B" w:themeColor="text2"/>
              <w:bottom w:val="single" w:sz="4" w:space="0" w:color="1B556B" w:themeColor="text2"/>
            </w:tcBorders>
            <w:hideMark/>
          </w:tcPr>
          <w:p w14:paraId="2E477086" w14:textId="77777777" w:rsidR="00C767CA" w:rsidRPr="008861D0" w:rsidRDefault="00C767CA" w:rsidP="003637B7">
            <w:pPr>
              <w:pStyle w:val="TableText"/>
              <w:spacing w:before="40" w:after="40"/>
            </w:pPr>
            <w:r w:rsidRPr="008861D0">
              <w:t>77</w:t>
            </w:r>
          </w:p>
        </w:tc>
        <w:tc>
          <w:tcPr>
            <w:tcW w:w="2843" w:type="dxa"/>
            <w:tcBorders>
              <w:top w:val="single" w:sz="4" w:space="0" w:color="1B556B" w:themeColor="text2"/>
              <w:bottom w:val="single" w:sz="4" w:space="0" w:color="1B556B" w:themeColor="text2"/>
            </w:tcBorders>
            <w:hideMark/>
          </w:tcPr>
          <w:p w14:paraId="05B4972E" w14:textId="77777777" w:rsidR="00C767CA" w:rsidRPr="008861D0" w:rsidRDefault="00C767CA" w:rsidP="003637B7">
            <w:pPr>
              <w:pStyle w:val="TableText"/>
              <w:spacing w:before="40" w:after="40"/>
            </w:pPr>
            <w:r w:rsidRPr="008861D0">
              <w:t> </w:t>
            </w:r>
          </w:p>
        </w:tc>
      </w:tr>
      <w:tr w:rsidR="00F673AB" w:rsidRPr="008861D0" w14:paraId="2EF48867" w14:textId="77777777" w:rsidTr="00C07238">
        <w:tc>
          <w:tcPr>
            <w:tcW w:w="8505" w:type="dxa"/>
            <w:gridSpan w:val="3"/>
            <w:tcBorders>
              <w:top w:val="single" w:sz="4" w:space="0" w:color="1B556B" w:themeColor="text2"/>
            </w:tcBorders>
            <w:shd w:val="clear" w:color="auto" w:fill="D2DDE1" w:themeFill="background2"/>
          </w:tcPr>
          <w:p w14:paraId="50F3AB04" w14:textId="669DF8D6" w:rsidR="00C767CA" w:rsidRPr="008861D0" w:rsidRDefault="00C767CA" w:rsidP="003637B7">
            <w:pPr>
              <w:pStyle w:val="TableTextbold"/>
              <w:spacing w:before="40" w:after="40"/>
            </w:pPr>
            <w:r w:rsidRPr="008861D0">
              <w:t>Question 8: Do you agree that the new tools, guidance and methodologies set out in this chapter will be useful</w:t>
            </w:r>
            <w:r w:rsidR="00D03597" w:rsidRPr="008861D0">
              <w:t> </w:t>
            </w:r>
            <w:r w:rsidRPr="008861D0">
              <w:t xml:space="preserve">for you, your community and/or iwi and </w:t>
            </w:r>
            <w:proofErr w:type="spellStart"/>
            <w:r w:rsidRPr="008861D0">
              <w:t>hapū</w:t>
            </w:r>
            <w:proofErr w:type="spellEnd"/>
            <w:r w:rsidRPr="008861D0">
              <w:t xml:space="preserve">, business or organisation to assess climate risks and plan for adaptation? </w:t>
            </w:r>
          </w:p>
        </w:tc>
      </w:tr>
      <w:tr w:rsidR="00C767CA" w:rsidRPr="008861D0" w14:paraId="68CFBE17" w14:textId="77777777" w:rsidTr="00C07238">
        <w:tc>
          <w:tcPr>
            <w:tcW w:w="2844" w:type="dxa"/>
            <w:tcBorders>
              <w:bottom w:val="single" w:sz="4" w:space="0" w:color="1B556B" w:themeColor="text2"/>
            </w:tcBorders>
          </w:tcPr>
          <w:p w14:paraId="7621A9FC" w14:textId="77777777" w:rsidR="00C767CA" w:rsidRPr="008861D0" w:rsidRDefault="00C767CA" w:rsidP="003637B7">
            <w:pPr>
              <w:pStyle w:val="TableTextbold"/>
              <w:spacing w:before="40" w:after="40"/>
            </w:pPr>
            <w:r w:rsidRPr="008861D0">
              <w:t>Yes</w:t>
            </w:r>
          </w:p>
        </w:tc>
        <w:tc>
          <w:tcPr>
            <w:tcW w:w="2818" w:type="dxa"/>
            <w:tcBorders>
              <w:bottom w:val="single" w:sz="4" w:space="0" w:color="1B556B" w:themeColor="text2"/>
            </w:tcBorders>
          </w:tcPr>
          <w:p w14:paraId="04832F32" w14:textId="77777777" w:rsidR="00C767CA" w:rsidRPr="008861D0" w:rsidRDefault="00C767CA" w:rsidP="003637B7">
            <w:pPr>
              <w:pStyle w:val="TableText"/>
              <w:spacing w:before="40" w:after="40"/>
            </w:pPr>
            <w:r w:rsidRPr="008861D0">
              <w:t>24</w:t>
            </w:r>
          </w:p>
        </w:tc>
        <w:tc>
          <w:tcPr>
            <w:tcW w:w="2843" w:type="dxa"/>
            <w:tcBorders>
              <w:bottom w:val="single" w:sz="4" w:space="0" w:color="1B556B" w:themeColor="text2"/>
            </w:tcBorders>
          </w:tcPr>
          <w:p w14:paraId="37B65460" w14:textId="77777777" w:rsidR="00C767CA" w:rsidRPr="008861D0" w:rsidRDefault="00C767CA" w:rsidP="003637B7">
            <w:pPr>
              <w:pStyle w:val="TableText"/>
              <w:spacing w:before="40" w:after="40"/>
            </w:pPr>
            <w:r w:rsidRPr="008861D0">
              <w:t>33%</w:t>
            </w:r>
          </w:p>
        </w:tc>
      </w:tr>
      <w:tr w:rsidR="00C767CA" w:rsidRPr="008861D0" w14:paraId="7ADCD32F" w14:textId="77777777" w:rsidTr="00F673AB">
        <w:tc>
          <w:tcPr>
            <w:tcW w:w="2844" w:type="dxa"/>
            <w:tcBorders>
              <w:top w:val="single" w:sz="4" w:space="0" w:color="1B556B" w:themeColor="text2"/>
              <w:bottom w:val="single" w:sz="4" w:space="0" w:color="1B556B" w:themeColor="text2"/>
            </w:tcBorders>
          </w:tcPr>
          <w:p w14:paraId="04BC62AF" w14:textId="77777777" w:rsidR="00C767CA" w:rsidRPr="008861D0" w:rsidRDefault="00C767CA" w:rsidP="003637B7">
            <w:pPr>
              <w:pStyle w:val="TableTextbold"/>
              <w:spacing w:before="40" w:after="40"/>
            </w:pPr>
            <w:r w:rsidRPr="008861D0">
              <w:t xml:space="preserve">No </w:t>
            </w:r>
          </w:p>
        </w:tc>
        <w:tc>
          <w:tcPr>
            <w:tcW w:w="2818" w:type="dxa"/>
            <w:tcBorders>
              <w:top w:val="single" w:sz="4" w:space="0" w:color="1B556B" w:themeColor="text2"/>
              <w:bottom w:val="single" w:sz="4" w:space="0" w:color="1B556B" w:themeColor="text2"/>
            </w:tcBorders>
          </w:tcPr>
          <w:p w14:paraId="4A227D62" w14:textId="77777777" w:rsidR="00C767CA" w:rsidRPr="008861D0" w:rsidRDefault="00C767CA" w:rsidP="003637B7">
            <w:pPr>
              <w:pStyle w:val="TableText"/>
              <w:spacing w:before="40" w:after="40"/>
            </w:pPr>
            <w:r w:rsidRPr="008861D0">
              <w:t>16</w:t>
            </w:r>
          </w:p>
        </w:tc>
        <w:tc>
          <w:tcPr>
            <w:tcW w:w="2843" w:type="dxa"/>
            <w:tcBorders>
              <w:top w:val="single" w:sz="4" w:space="0" w:color="1B556B" w:themeColor="text2"/>
              <w:bottom w:val="single" w:sz="4" w:space="0" w:color="1B556B" w:themeColor="text2"/>
            </w:tcBorders>
          </w:tcPr>
          <w:p w14:paraId="28310014" w14:textId="77777777" w:rsidR="00C767CA" w:rsidRPr="008861D0" w:rsidRDefault="00C767CA" w:rsidP="003637B7">
            <w:pPr>
              <w:pStyle w:val="TableText"/>
              <w:spacing w:before="40" w:after="40"/>
            </w:pPr>
            <w:r w:rsidRPr="008861D0">
              <w:t>22%</w:t>
            </w:r>
          </w:p>
        </w:tc>
      </w:tr>
      <w:tr w:rsidR="00C767CA" w:rsidRPr="008861D0" w14:paraId="657F5E7B" w14:textId="77777777" w:rsidTr="00F673AB">
        <w:tc>
          <w:tcPr>
            <w:tcW w:w="2844" w:type="dxa"/>
            <w:tcBorders>
              <w:top w:val="single" w:sz="4" w:space="0" w:color="1B556B" w:themeColor="text2"/>
              <w:bottom w:val="single" w:sz="4" w:space="0" w:color="1B556B" w:themeColor="text2"/>
            </w:tcBorders>
          </w:tcPr>
          <w:p w14:paraId="049E9CB3" w14:textId="77777777" w:rsidR="00C767CA" w:rsidRPr="008861D0" w:rsidRDefault="00C767CA" w:rsidP="003637B7">
            <w:pPr>
              <w:pStyle w:val="TableTextbold"/>
              <w:spacing w:before="40" w:after="40"/>
            </w:pPr>
            <w:r w:rsidRPr="008861D0">
              <w:t>Partially</w:t>
            </w:r>
          </w:p>
        </w:tc>
        <w:tc>
          <w:tcPr>
            <w:tcW w:w="2818" w:type="dxa"/>
            <w:tcBorders>
              <w:top w:val="single" w:sz="4" w:space="0" w:color="1B556B" w:themeColor="text2"/>
              <w:bottom w:val="single" w:sz="4" w:space="0" w:color="1B556B" w:themeColor="text2"/>
            </w:tcBorders>
          </w:tcPr>
          <w:p w14:paraId="53EE44C9" w14:textId="77777777" w:rsidR="00C767CA" w:rsidRPr="008861D0" w:rsidRDefault="00C767CA" w:rsidP="003637B7">
            <w:pPr>
              <w:pStyle w:val="TableText"/>
              <w:spacing w:before="40" w:after="40"/>
            </w:pPr>
            <w:r w:rsidRPr="008861D0">
              <w:t>32</w:t>
            </w:r>
          </w:p>
        </w:tc>
        <w:tc>
          <w:tcPr>
            <w:tcW w:w="2843" w:type="dxa"/>
            <w:tcBorders>
              <w:top w:val="single" w:sz="4" w:space="0" w:color="1B556B" w:themeColor="text2"/>
              <w:bottom w:val="single" w:sz="4" w:space="0" w:color="1B556B" w:themeColor="text2"/>
            </w:tcBorders>
          </w:tcPr>
          <w:p w14:paraId="76D1B0FA" w14:textId="77777777" w:rsidR="00C767CA" w:rsidRPr="008861D0" w:rsidRDefault="00C767CA" w:rsidP="003637B7">
            <w:pPr>
              <w:pStyle w:val="TableText"/>
              <w:spacing w:before="40" w:after="40"/>
            </w:pPr>
            <w:r w:rsidRPr="008861D0">
              <w:t>44%</w:t>
            </w:r>
          </w:p>
        </w:tc>
      </w:tr>
      <w:tr w:rsidR="00C767CA" w:rsidRPr="008861D0" w14:paraId="43373CCF" w14:textId="77777777" w:rsidTr="00F673AB">
        <w:tc>
          <w:tcPr>
            <w:tcW w:w="2844" w:type="dxa"/>
            <w:tcBorders>
              <w:top w:val="single" w:sz="4" w:space="0" w:color="1B556B" w:themeColor="text2"/>
              <w:bottom w:val="single" w:sz="4" w:space="0" w:color="1B556B" w:themeColor="text2"/>
            </w:tcBorders>
          </w:tcPr>
          <w:p w14:paraId="625871AB" w14:textId="77777777" w:rsidR="00C767CA" w:rsidRPr="008861D0" w:rsidRDefault="00C767CA" w:rsidP="003637B7">
            <w:pPr>
              <w:pStyle w:val="TableTextbold"/>
              <w:spacing w:before="40" w:after="40"/>
            </w:pPr>
            <w:r w:rsidRPr="008861D0">
              <w:t>Total answered</w:t>
            </w:r>
          </w:p>
        </w:tc>
        <w:tc>
          <w:tcPr>
            <w:tcW w:w="2818" w:type="dxa"/>
            <w:tcBorders>
              <w:top w:val="single" w:sz="4" w:space="0" w:color="1B556B" w:themeColor="text2"/>
              <w:bottom w:val="single" w:sz="4" w:space="0" w:color="1B556B" w:themeColor="text2"/>
            </w:tcBorders>
          </w:tcPr>
          <w:p w14:paraId="760D96EB" w14:textId="77777777" w:rsidR="00C767CA" w:rsidRPr="008861D0" w:rsidRDefault="00C767CA" w:rsidP="003637B7">
            <w:pPr>
              <w:pStyle w:val="TableText"/>
              <w:spacing w:before="40" w:after="40"/>
            </w:pPr>
            <w:r w:rsidRPr="008861D0">
              <w:t>72</w:t>
            </w:r>
          </w:p>
        </w:tc>
        <w:tc>
          <w:tcPr>
            <w:tcW w:w="2843" w:type="dxa"/>
            <w:tcBorders>
              <w:top w:val="single" w:sz="4" w:space="0" w:color="1B556B" w:themeColor="text2"/>
              <w:bottom w:val="single" w:sz="4" w:space="0" w:color="1B556B" w:themeColor="text2"/>
            </w:tcBorders>
          </w:tcPr>
          <w:p w14:paraId="0263A17F" w14:textId="77777777" w:rsidR="00C767CA" w:rsidRPr="008861D0" w:rsidRDefault="00C767CA" w:rsidP="003637B7">
            <w:pPr>
              <w:pStyle w:val="TableText"/>
              <w:spacing w:before="40" w:after="40"/>
            </w:pPr>
          </w:p>
        </w:tc>
      </w:tr>
    </w:tbl>
    <w:p w14:paraId="44287FB4" w14:textId="77777777" w:rsidR="003B5103" w:rsidRPr="008861D0" w:rsidRDefault="003B5103" w:rsidP="003637B7">
      <w:pPr>
        <w:pStyle w:val="BodyText"/>
        <w:spacing w:before="80" w:after="80"/>
      </w:pP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000" w:firstRow="0" w:lastRow="0" w:firstColumn="0" w:lastColumn="0" w:noHBand="0" w:noVBand="0"/>
      </w:tblPr>
      <w:tblGrid>
        <w:gridCol w:w="2868"/>
        <w:gridCol w:w="2812"/>
        <w:gridCol w:w="2825"/>
      </w:tblGrid>
      <w:tr w:rsidR="00E673E6" w:rsidRPr="008861D0" w14:paraId="7F346E81" w14:textId="77777777" w:rsidTr="00C07238">
        <w:tc>
          <w:tcPr>
            <w:tcW w:w="8495" w:type="dxa"/>
            <w:gridSpan w:val="3"/>
            <w:tcBorders>
              <w:bottom w:val="single" w:sz="4" w:space="0" w:color="1B556B" w:themeColor="text2"/>
            </w:tcBorders>
            <w:shd w:val="clear" w:color="auto" w:fill="1B556B" w:themeFill="text2"/>
          </w:tcPr>
          <w:p w14:paraId="47A77B5D" w14:textId="77777777" w:rsidR="00C767CA" w:rsidRPr="008861D0" w:rsidRDefault="00C767CA" w:rsidP="003637B7">
            <w:pPr>
              <w:pStyle w:val="TableTextbold"/>
              <w:spacing w:before="40" w:after="40"/>
              <w:jc w:val="center"/>
              <w:rPr>
                <w:color w:val="FFFFFF" w:themeColor="background1"/>
              </w:rPr>
            </w:pPr>
            <w:r w:rsidRPr="008861D0">
              <w:rPr>
                <w:color w:val="FFFFFF" w:themeColor="background1"/>
              </w:rPr>
              <w:t>THE NATURAL ENVIRONMENT</w:t>
            </w:r>
          </w:p>
        </w:tc>
      </w:tr>
      <w:tr w:rsidR="00F673AB" w:rsidRPr="008861D0" w14:paraId="6B538B55" w14:textId="77777777" w:rsidTr="00C07238">
        <w:tc>
          <w:tcPr>
            <w:tcW w:w="8495" w:type="dxa"/>
            <w:gridSpan w:val="3"/>
            <w:tcBorders>
              <w:left w:val="nil"/>
              <w:bottom w:val="nil"/>
              <w:right w:val="nil"/>
            </w:tcBorders>
            <w:shd w:val="clear" w:color="auto" w:fill="D2DDE1" w:themeFill="background2"/>
          </w:tcPr>
          <w:p w14:paraId="19805542" w14:textId="77777777" w:rsidR="00C767CA" w:rsidRPr="008861D0" w:rsidRDefault="00C767CA" w:rsidP="003637B7">
            <w:pPr>
              <w:pStyle w:val="TableTextbold"/>
              <w:spacing w:before="40" w:after="40"/>
            </w:pPr>
            <w:r w:rsidRPr="008861D0">
              <w:t xml:space="preserve">Question 14: Do you agree with the actions set out in this chapter? </w:t>
            </w:r>
          </w:p>
        </w:tc>
      </w:tr>
      <w:tr w:rsidR="00C767CA" w:rsidRPr="008861D0" w14:paraId="6054060A" w14:textId="77777777" w:rsidTr="00C07238">
        <w:tc>
          <w:tcPr>
            <w:tcW w:w="2864" w:type="dxa"/>
            <w:tcBorders>
              <w:top w:val="nil"/>
            </w:tcBorders>
          </w:tcPr>
          <w:p w14:paraId="7F152B38" w14:textId="77777777" w:rsidR="00C767CA" w:rsidRPr="008861D0" w:rsidRDefault="00C767CA" w:rsidP="003637B7">
            <w:pPr>
              <w:pStyle w:val="TableTextbold"/>
              <w:spacing w:before="40" w:after="40"/>
            </w:pPr>
            <w:r w:rsidRPr="008861D0">
              <w:t>Yes</w:t>
            </w:r>
          </w:p>
        </w:tc>
        <w:tc>
          <w:tcPr>
            <w:tcW w:w="2809" w:type="dxa"/>
            <w:tcBorders>
              <w:top w:val="nil"/>
            </w:tcBorders>
          </w:tcPr>
          <w:p w14:paraId="6A28008C" w14:textId="77777777" w:rsidR="00C767CA" w:rsidRPr="008861D0" w:rsidRDefault="00C767CA" w:rsidP="003637B7">
            <w:pPr>
              <w:pStyle w:val="TableText"/>
              <w:spacing w:before="40" w:after="40"/>
            </w:pPr>
            <w:r w:rsidRPr="008861D0">
              <w:t>37</w:t>
            </w:r>
          </w:p>
        </w:tc>
        <w:tc>
          <w:tcPr>
            <w:tcW w:w="2822" w:type="dxa"/>
            <w:tcBorders>
              <w:top w:val="nil"/>
            </w:tcBorders>
          </w:tcPr>
          <w:p w14:paraId="1BA9E8C8" w14:textId="4B71DA20" w:rsidR="00C767CA" w:rsidRPr="008861D0" w:rsidRDefault="00F0684F" w:rsidP="003637B7">
            <w:pPr>
              <w:pStyle w:val="TableText"/>
              <w:spacing w:before="40" w:after="40"/>
            </w:pPr>
            <w:r w:rsidRPr="008861D0">
              <w:t>6</w:t>
            </w:r>
            <w:r w:rsidR="00764008" w:rsidRPr="008861D0">
              <w:t>2</w:t>
            </w:r>
            <w:r w:rsidR="00C767CA" w:rsidRPr="008861D0">
              <w:t>%</w:t>
            </w:r>
          </w:p>
        </w:tc>
      </w:tr>
      <w:tr w:rsidR="00C767CA" w:rsidRPr="008861D0" w14:paraId="01815DA6" w14:textId="77777777" w:rsidTr="00E673E6">
        <w:tc>
          <w:tcPr>
            <w:tcW w:w="2864" w:type="dxa"/>
          </w:tcPr>
          <w:p w14:paraId="12788F1E" w14:textId="77777777" w:rsidR="00C767CA" w:rsidRPr="008861D0" w:rsidRDefault="00C767CA" w:rsidP="003637B7">
            <w:pPr>
              <w:pStyle w:val="TableTextbold"/>
              <w:spacing w:before="40" w:after="40"/>
            </w:pPr>
            <w:r w:rsidRPr="008861D0">
              <w:t>No</w:t>
            </w:r>
          </w:p>
        </w:tc>
        <w:tc>
          <w:tcPr>
            <w:tcW w:w="2809" w:type="dxa"/>
          </w:tcPr>
          <w:p w14:paraId="36173170" w14:textId="77777777" w:rsidR="00C767CA" w:rsidRPr="008861D0" w:rsidRDefault="00C767CA" w:rsidP="003637B7">
            <w:pPr>
              <w:pStyle w:val="TableText"/>
              <w:spacing w:before="40" w:after="40"/>
            </w:pPr>
            <w:r w:rsidRPr="008861D0">
              <w:t>14</w:t>
            </w:r>
          </w:p>
        </w:tc>
        <w:tc>
          <w:tcPr>
            <w:tcW w:w="2822" w:type="dxa"/>
          </w:tcPr>
          <w:p w14:paraId="32D070BA" w14:textId="35288287" w:rsidR="00C767CA" w:rsidRPr="008861D0" w:rsidRDefault="00A07CF8" w:rsidP="003637B7">
            <w:pPr>
              <w:pStyle w:val="TableText"/>
              <w:spacing w:before="40" w:after="40"/>
            </w:pPr>
            <w:r w:rsidRPr="008861D0">
              <w:t>23</w:t>
            </w:r>
            <w:r w:rsidR="00C767CA" w:rsidRPr="008861D0">
              <w:t>%</w:t>
            </w:r>
          </w:p>
        </w:tc>
      </w:tr>
      <w:tr w:rsidR="00C767CA" w:rsidRPr="008861D0" w14:paraId="171853B4" w14:textId="77777777" w:rsidTr="00E673E6">
        <w:tc>
          <w:tcPr>
            <w:tcW w:w="2864" w:type="dxa"/>
          </w:tcPr>
          <w:p w14:paraId="5AF2671F" w14:textId="77777777" w:rsidR="00C767CA" w:rsidRPr="008861D0" w:rsidRDefault="00C767CA" w:rsidP="003637B7">
            <w:pPr>
              <w:pStyle w:val="TableTextbold"/>
              <w:spacing w:before="40" w:after="40"/>
            </w:pPr>
            <w:r w:rsidRPr="008861D0">
              <w:t>Unsure</w:t>
            </w:r>
          </w:p>
        </w:tc>
        <w:tc>
          <w:tcPr>
            <w:tcW w:w="2809" w:type="dxa"/>
          </w:tcPr>
          <w:p w14:paraId="206AE47C" w14:textId="77777777" w:rsidR="00C767CA" w:rsidRPr="008861D0" w:rsidRDefault="00C767CA" w:rsidP="003637B7">
            <w:pPr>
              <w:pStyle w:val="TableText"/>
              <w:spacing w:before="40" w:after="40"/>
            </w:pPr>
            <w:r w:rsidRPr="008861D0">
              <w:t>9</w:t>
            </w:r>
          </w:p>
        </w:tc>
        <w:tc>
          <w:tcPr>
            <w:tcW w:w="2822" w:type="dxa"/>
          </w:tcPr>
          <w:p w14:paraId="3FCC2E48" w14:textId="526C68BA" w:rsidR="00C767CA" w:rsidRPr="008861D0" w:rsidRDefault="00A07CF8" w:rsidP="003637B7">
            <w:pPr>
              <w:pStyle w:val="TableText"/>
              <w:spacing w:before="40" w:after="40"/>
            </w:pPr>
            <w:r w:rsidRPr="008861D0">
              <w:t>15</w:t>
            </w:r>
            <w:r w:rsidR="00C767CA" w:rsidRPr="008861D0">
              <w:t>%</w:t>
            </w:r>
          </w:p>
        </w:tc>
      </w:tr>
      <w:tr w:rsidR="00C767CA" w:rsidRPr="008861D0" w14:paraId="4204B5E3" w14:textId="77777777" w:rsidTr="00E673E6">
        <w:tc>
          <w:tcPr>
            <w:tcW w:w="2864" w:type="dxa"/>
          </w:tcPr>
          <w:p w14:paraId="1B4FE82D" w14:textId="77777777" w:rsidR="00C767CA" w:rsidRPr="008861D0" w:rsidRDefault="00C767CA" w:rsidP="003637B7">
            <w:pPr>
              <w:pStyle w:val="TableTextbold"/>
              <w:spacing w:before="40" w:after="40"/>
            </w:pPr>
            <w:r w:rsidRPr="008861D0">
              <w:t>Total answered</w:t>
            </w:r>
          </w:p>
        </w:tc>
        <w:tc>
          <w:tcPr>
            <w:tcW w:w="2809" w:type="dxa"/>
          </w:tcPr>
          <w:p w14:paraId="638ABA45" w14:textId="7DC8EA79" w:rsidR="00C767CA" w:rsidRPr="008861D0" w:rsidRDefault="003365B8" w:rsidP="003637B7">
            <w:pPr>
              <w:pStyle w:val="TableText"/>
              <w:spacing w:before="40" w:after="40"/>
            </w:pPr>
            <w:r w:rsidRPr="008861D0">
              <w:t>60</w:t>
            </w:r>
          </w:p>
        </w:tc>
        <w:tc>
          <w:tcPr>
            <w:tcW w:w="2822" w:type="dxa"/>
          </w:tcPr>
          <w:p w14:paraId="5C18E48C" w14:textId="77777777" w:rsidR="00C767CA" w:rsidRPr="008861D0" w:rsidRDefault="00C767CA" w:rsidP="003637B7">
            <w:pPr>
              <w:pStyle w:val="TableText"/>
              <w:spacing w:before="40" w:after="40"/>
            </w:pPr>
          </w:p>
        </w:tc>
      </w:tr>
    </w:tbl>
    <w:p w14:paraId="781082C8" w14:textId="400BE392" w:rsidR="00C767CA" w:rsidRPr="008861D0" w:rsidRDefault="00C767CA" w:rsidP="003637B7">
      <w:pPr>
        <w:pStyle w:val="BodyText"/>
        <w:spacing w:before="80" w:after="80"/>
      </w:pPr>
    </w:p>
    <w:tbl>
      <w:tblPr>
        <w:tblW w:w="0" w:type="auto"/>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000" w:firstRow="0" w:lastRow="0" w:firstColumn="0" w:lastColumn="0" w:noHBand="0" w:noVBand="0"/>
      </w:tblPr>
      <w:tblGrid>
        <w:gridCol w:w="2860"/>
        <w:gridCol w:w="2817"/>
        <w:gridCol w:w="2827"/>
      </w:tblGrid>
      <w:tr w:rsidR="00F673AB" w:rsidRPr="008861D0" w14:paraId="4A879654" w14:textId="77777777" w:rsidTr="00C07238">
        <w:tc>
          <w:tcPr>
            <w:tcW w:w="9061" w:type="dxa"/>
            <w:gridSpan w:val="3"/>
            <w:tcBorders>
              <w:bottom w:val="single" w:sz="4" w:space="0" w:color="1B556B" w:themeColor="text2"/>
            </w:tcBorders>
            <w:shd w:val="clear" w:color="auto" w:fill="1B556B" w:themeFill="text2"/>
          </w:tcPr>
          <w:p w14:paraId="2C761EC8" w14:textId="77777777" w:rsidR="00C767CA" w:rsidRPr="008861D0" w:rsidRDefault="00C767CA" w:rsidP="003637B7">
            <w:pPr>
              <w:pStyle w:val="TableTextbold"/>
              <w:spacing w:before="40" w:after="40"/>
              <w:jc w:val="center"/>
              <w:rPr>
                <w:color w:val="FFFFFF" w:themeColor="background1"/>
              </w:rPr>
            </w:pPr>
            <w:r w:rsidRPr="008861D0">
              <w:rPr>
                <w:color w:val="FFFFFF" w:themeColor="background1"/>
              </w:rPr>
              <w:t>HOMES, BUILDINGS AND PLACES</w:t>
            </w:r>
          </w:p>
        </w:tc>
      </w:tr>
      <w:tr w:rsidR="00F673AB" w:rsidRPr="008861D0" w14:paraId="41EE8D72" w14:textId="77777777" w:rsidTr="00C07238">
        <w:tc>
          <w:tcPr>
            <w:tcW w:w="9061" w:type="dxa"/>
            <w:gridSpan w:val="3"/>
            <w:tcBorders>
              <w:bottom w:val="nil"/>
            </w:tcBorders>
            <w:shd w:val="clear" w:color="auto" w:fill="D2DDE1" w:themeFill="background2"/>
          </w:tcPr>
          <w:p w14:paraId="4E9EECC8" w14:textId="77777777" w:rsidR="00C767CA" w:rsidRPr="008861D0" w:rsidRDefault="00C767CA" w:rsidP="003637B7">
            <w:pPr>
              <w:pStyle w:val="TableTextbold"/>
              <w:spacing w:before="40" w:after="40"/>
            </w:pPr>
            <w:r w:rsidRPr="008861D0">
              <w:t xml:space="preserve">Question 19: Do you agree with the outcome and objectives in this chapter? </w:t>
            </w:r>
          </w:p>
        </w:tc>
      </w:tr>
      <w:tr w:rsidR="00C767CA" w:rsidRPr="008861D0" w14:paraId="0A02D62A" w14:textId="77777777" w:rsidTr="00C07238">
        <w:tc>
          <w:tcPr>
            <w:tcW w:w="3021" w:type="dxa"/>
            <w:tcBorders>
              <w:top w:val="nil"/>
            </w:tcBorders>
          </w:tcPr>
          <w:p w14:paraId="77B5319E" w14:textId="77777777" w:rsidR="00C767CA" w:rsidRPr="008861D0" w:rsidRDefault="00C767CA" w:rsidP="003637B7">
            <w:pPr>
              <w:pStyle w:val="TableTextbold"/>
              <w:spacing w:before="40" w:after="40"/>
            </w:pPr>
            <w:r w:rsidRPr="008861D0">
              <w:t>Yes</w:t>
            </w:r>
          </w:p>
        </w:tc>
        <w:tc>
          <w:tcPr>
            <w:tcW w:w="3020" w:type="dxa"/>
            <w:tcBorders>
              <w:top w:val="nil"/>
            </w:tcBorders>
          </w:tcPr>
          <w:p w14:paraId="7D3D671E" w14:textId="77777777" w:rsidR="00C767CA" w:rsidRPr="008861D0" w:rsidRDefault="00C767CA" w:rsidP="003637B7">
            <w:pPr>
              <w:pStyle w:val="TableText"/>
              <w:spacing w:before="40" w:after="40"/>
            </w:pPr>
            <w:r w:rsidRPr="008861D0">
              <w:t>39</w:t>
            </w:r>
          </w:p>
        </w:tc>
        <w:tc>
          <w:tcPr>
            <w:tcW w:w="3020" w:type="dxa"/>
            <w:tcBorders>
              <w:top w:val="nil"/>
            </w:tcBorders>
          </w:tcPr>
          <w:p w14:paraId="37A9D951" w14:textId="21CFE613" w:rsidR="00C767CA" w:rsidRPr="008861D0" w:rsidRDefault="00FC3C75" w:rsidP="003637B7">
            <w:pPr>
              <w:pStyle w:val="TableText"/>
              <w:spacing w:before="40" w:after="40"/>
            </w:pPr>
            <w:r w:rsidRPr="008861D0">
              <w:t>62</w:t>
            </w:r>
            <w:r w:rsidR="00C767CA" w:rsidRPr="008861D0">
              <w:t>%</w:t>
            </w:r>
          </w:p>
        </w:tc>
      </w:tr>
      <w:tr w:rsidR="00C767CA" w:rsidRPr="008861D0" w14:paraId="12671368" w14:textId="77777777" w:rsidTr="00F673AB">
        <w:tc>
          <w:tcPr>
            <w:tcW w:w="3021" w:type="dxa"/>
          </w:tcPr>
          <w:p w14:paraId="29DEC5A7" w14:textId="77777777" w:rsidR="00C767CA" w:rsidRPr="008861D0" w:rsidRDefault="00C767CA" w:rsidP="003637B7">
            <w:pPr>
              <w:pStyle w:val="TableTextbold"/>
              <w:spacing w:before="40" w:after="40"/>
            </w:pPr>
            <w:r w:rsidRPr="008861D0">
              <w:t>No</w:t>
            </w:r>
          </w:p>
        </w:tc>
        <w:tc>
          <w:tcPr>
            <w:tcW w:w="3020" w:type="dxa"/>
          </w:tcPr>
          <w:p w14:paraId="62515A94" w14:textId="77777777" w:rsidR="00C767CA" w:rsidRPr="008861D0" w:rsidRDefault="00C767CA" w:rsidP="003637B7">
            <w:pPr>
              <w:pStyle w:val="TableText"/>
              <w:spacing w:before="40" w:after="40"/>
            </w:pPr>
            <w:r w:rsidRPr="008861D0">
              <w:t>12</w:t>
            </w:r>
          </w:p>
        </w:tc>
        <w:tc>
          <w:tcPr>
            <w:tcW w:w="3020" w:type="dxa"/>
          </w:tcPr>
          <w:p w14:paraId="660CC178" w14:textId="10F2BB62" w:rsidR="00C767CA" w:rsidRPr="008861D0" w:rsidRDefault="00D56786" w:rsidP="003637B7">
            <w:pPr>
              <w:pStyle w:val="TableText"/>
              <w:spacing w:before="40" w:after="40"/>
            </w:pPr>
            <w:r w:rsidRPr="008861D0">
              <w:t>19</w:t>
            </w:r>
            <w:r w:rsidR="00C767CA" w:rsidRPr="008861D0">
              <w:t>%</w:t>
            </w:r>
          </w:p>
        </w:tc>
      </w:tr>
      <w:tr w:rsidR="00C767CA" w:rsidRPr="008861D0" w14:paraId="63BD0EAD" w14:textId="77777777" w:rsidTr="00F673AB">
        <w:tc>
          <w:tcPr>
            <w:tcW w:w="3021" w:type="dxa"/>
          </w:tcPr>
          <w:p w14:paraId="17602518" w14:textId="77777777" w:rsidR="00C767CA" w:rsidRPr="008861D0" w:rsidRDefault="00C767CA" w:rsidP="003637B7">
            <w:pPr>
              <w:pStyle w:val="TableTextbold"/>
              <w:spacing w:before="40" w:after="40"/>
            </w:pPr>
            <w:r w:rsidRPr="008861D0">
              <w:t xml:space="preserve">Partially </w:t>
            </w:r>
          </w:p>
        </w:tc>
        <w:tc>
          <w:tcPr>
            <w:tcW w:w="3020" w:type="dxa"/>
          </w:tcPr>
          <w:p w14:paraId="5E7BD8EB" w14:textId="77777777" w:rsidR="00C767CA" w:rsidRPr="008861D0" w:rsidRDefault="00C767CA" w:rsidP="003637B7">
            <w:pPr>
              <w:pStyle w:val="TableText"/>
              <w:spacing w:before="40" w:after="40"/>
            </w:pPr>
            <w:r w:rsidRPr="008861D0">
              <w:t>12</w:t>
            </w:r>
          </w:p>
        </w:tc>
        <w:tc>
          <w:tcPr>
            <w:tcW w:w="3020" w:type="dxa"/>
          </w:tcPr>
          <w:p w14:paraId="503D88FC" w14:textId="11F714C0" w:rsidR="00C767CA" w:rsidRPr="008861D0" w:rsidRDefault="00D56786" w:rsidP="003637B7">
            <w:pPr>
              <w:pStyle w:val="TableText"/>
              <w:spacing w:before="40" w:after="40"/>
            </w:pPr>
            <w:r w:rsidRPr="008861D0">
              <w:t>19</w:t>
            </w:r>
            <w:r w:rsidR="00C767CA" w:rsidRPr="008861D0">
              <w:t>%</w:t>
            </w:r>
          </w:p>
        </w:tc>
      </w:tr>
      <w:tr w:rsidR="00C767CA" w:rsidRPr="008861D0" w14:paraId="7698DB46" w14:textId="77777777" w:rsidTr="00C07238">
        <w:tc>
          <w:tcPr>
            <w:tcW w:w="3021" w:type="dxa"/>
            <w:tcBorders>
              <w:bottom w:val="single" w:sz="4" w:space="0" w:color="1B556B" w:themeColor="text2"/>
            </w:tcBorders>
          </w:tcPr>
          <w:p w14:paraId="66E8E899" w14:textId="77777777" w:rsidR="00C767CA" w:rsidRPr="008861D0" w:rsidRDefault="00C767CA" w:rsidP="003637B7">
            <w:pPr>
              <w:pStyle w:val="TableTextbold"/>
              <w:spacing w:before="40" w:after="40"/>
            </w:pPr>
            <w:r w:rsidRPr="008861D0">
              <w:t>Total answered</w:t>
            </w:r>
          </w:p>
        </w:tc>
        <w:tc>
          <w:tcPr>
            <w:tcW w:w="3020" w:type="dxa"/>
            <w:tcBorders>
              <w:bottom w:val="single" w:sz="4" w:space="0" w:color="1B556B" w:themeColor="text2"/>
            </w:tcBorders>
          </w:tcPr>
          <w:p w14:paraId="1030290D" w14:textId="77777777" w:rsidR="00C767CA" w:rsidRPr="008861D0" w:rsidRDefault="00C767CA" w:rsidP="003637B7">
            <w:pPr>
              <w:pStyle w:val="TableText"/>
              <w:spacing w:before="40" w:after="40"/>
            </w:pPr>
            <w:r w:rsidRPr="008861D0">
              <w:t>63</w:t>
            </w:r>
          </w:p>
        </w:tc>
        <w:tc>
          <w:tcPr>
            <w:tcW w:w="3020" w:type="dxa"/>
            <w:tcBorders>
              <w:bottom w:val="single" w:sz="4" w:space="0" w:color="1B556B" w:themeColor="text2"/>
            </w:tcBorders>
          </w:tcPr>
          <w:p w14:paraId="22A387AE" w14:textId="77777777" w:rsidR="00C767CA" w:rsidRPr="008861D0" w:rsidRDefault="00C767CA" w:rsidP="003637B7">
            <w:pPr>
              <w:pStyle w:val="TableText"/>
              <w:spacing w:before="40" w:after="40"/>
            </w:pPr>
          </w:p>
        </w:tc>
      </w:tr>
      <w:tr w:rsidR="00C767CA" w:rsidRPr="008861D0" w14:paraId="4C251237" w14:textId="77777777" w:rsidTr="00C07238">
        <w:tc>
          <w:tcPr>
            <w:tcW w:w="9061" w:type="dxa"/>
            <w:gridSpan w:val="3"/>
            <w:tcBorders>
              <w:bottom w:val="nil"/>
            </w:tcBorders>
            <w:shd w:val="clear" w:color="auto" w:fill="D2DDE1" w:themeFill="background2"/>
          </w:tcPr>
          <w:p w14:paraId="61210E0E" w14:textId="77777777" w:rsidR="00C767CA" w:rsidRPr="008861D0" w:rsidRDefault="00C767CA" w:rsidP="003637B7">
            <w:pPr>
              <w:pStyle w:val="TableTextbold"/>
              <w:keepNext/>
              <w:spacing w:before="40" w:after="40"/>
            </w:pPr>
            <w:r w:rsidRPr="008861D0">
              <w:t xml:space="preserve">Question 21: Do you agree with the actions set out in this chapter? </w:t>
            </w:r>
          </w:p>
        </w:tc>
      </w:tr>
      <w:tr w:rsidR="00C767CA" w:rsidRPr="008861D0" w14:paraId="333044F1" w14:textId="77777777" w:rsidTr="00C07238">
        <w:tc>
          <w:tcPr>
            <w:tcW w:w="3021" w:type="dxa"/>
            <w:tcBorders>
              <w:top w:val="nil"/>
            </w:tcBorders>
          </w:tcPr>
          <w:p w14:paraId="4538ADBC" w14:textId="77777777" w:rsidR="00C767CA" w:rsidRPr="008861D0" w:rsidRDefault="00C767CA" w:rsidP="003637B7">
            <w:pPr>
              <w:pStyle w:val="TableTextbold"/>
              <w:keepNext/>
              <w:spacing w:before="40" w:after="40"/>
              <w:rPr>
                <w:color w:val="FFFFFF" w:themeColor="background1"/>
              </w:rPr>
            </w:pPr>
            <w:r w:rsidRPr="008861D0">
              <w:t>Yes</w:t>
            </w:r>
          </w:p>
        </w:tc>
        <w:tc>
          <w:tcPr>
            <w:tcW w:w="3020" w:type="dxa"/>
            <w:tcBorders>
              <w:top w:val="nil"/>
            </w:tcBorders>
          </w:tcPr>
          <w:p w14:paraId="2A6DD266" w14:textId="77777777" w:rsidR="00C767CA" w:rsidRPr="008861D0" w:rsidRDefault="00C767CA" w:rsidP="003637B7">
            <w:pPr>
              <w:pStyle w:val="TableText"/>
              <w:keepNext/>
              <w:spacing w:before="40" w:after="40"/>
            </w:pPr>
            <w:r w:rsidRPr="008861D0">
              <w:t>26</w:t>
            </w:r>
          </w:p>
        </w:tc>
        <w:tc>
          <w:tcPr>
            <w:tcW w:w="3020" w:type="dxa"/>
            <w:tcBorders>
              <w:top w:val="nil"/>
            </w:tcBorders>
          </w:tcPr>
          <w:p w14:paraId="522D695F" w14:textId="37034180" w:rsidR="00C767CA" w:rsidRPr="008861D0" w:rsidRDefault="00181602" w:rsidP="003637B7">
            <w:pPr>
              <w:pStyle w:val="TableText"/>
              <w:keepNext/>
              <w:spacing w:before="40" w:after="40"/>
            </w:pPr>
            <w:r w:rsidRPr="008861D0">
              <w:t>46</w:t>
            </w:r>
            <w:r w:rsidR="00C767CA" w:rsidRPr="008861D0">
              <w:t>%</w:t>
            </w:r>
          </w:p>
        </w:tc>
      </w:tr>
      <w:tr w:rsidR="00C767CA" w:rsidRPr="008861D0" w14:paraId="2B41A868" w14:textId="77777777" w:rsidTr="00F673AB">
        <w:tc>
          <w:tcPr>
            <w:tcW w:w="3021" w:type="dxa"/>
          </w:tcPr>
          <w:p w14:paraId="5DD1ACD0" w14:textId="77777777" w:rsidR="00C767CA" w:rsidRPr="008861D0" w:rsidRDefault="00C767CA" w:rsidP="003637B7">
            <w:pPr>
              <w:pStyle w:val="TableTextbold"/>
              <w:spacing w:before="40" w:after="40"/>
            </w:pPr>
            <w:r w:rsidRPr="008861D0">
              <w:t>No</w:t>
            </w:r>
          </w:p>
        </w:tc>
        <w:tc>
          <w:tcPr>
            <w:tcW w:w="3020" w:type="dxa"/>
          </w:tcPr>
          <w:p w14:paraId="4FDF8A8B" w14:textId="77777777" w:rsidR="00C767CA" w:rsidRPr="008861D0" w:rsidRDefault="00C767CA" w:rsidP="003637B7">
            <w:pPr>
              <w:pStyle w:val="TableText"/>
              <w:spacing w:before="40" w:after="40"/>
            </w:pPr>
            <w:r w:rsidRPr="008861D0">
              <w:t>12</w:t>
            </w:r>
          </w:p>
        </w:tc>
        <w:tc>
          <w:tcPr>
            <w:tcW w:w="3020" w:type="dxa"/>
          </w:tcPr>
          <w:p w14:paraId="4DD2CE50" w14:textId="5EF72063" w:rsidR="00C767CA" w:rsidRPr="008861D0" w:rsidRDefault="004B7806" w:rsidP="003637B7">
            <w:pPr>
              <w:pStyle w:val="TableText"/>
              <w:spacing w:before="40" w:after="40"/>
            </w:pPr>
            <w:r w:rsidRPr="008861D0">
              <w:t>21</w:t>
            </w:r>
            <w:r w:rsidR="00C767CA" w:rsidRPr="008861D0">
              <w:t>%</w:t>
            </w:r>
          </w:p>
        </w:tc>
      </w:tr>
      <w:tr w:rsidR="00C767CA" w:rsidRPr="008861D0" w14:paraId="0830EE27" w14:textId="77777777" w:rsidTr="00F673AB">
        <w:tc>
          <w:tcPr>
            <w:tcW w:w="3021" w:type="dxa"/>
          </w:tcPr>
          <w:p w14:paraId="10E6735A" w14:textId="77777777" w:rsidR="00C767CA" w:rsidRPr="008861D0" w:rsidRDefault="00C767CA" w:rsidP="003637B7">
            <w:pPr>
              <w:pStyle w:val="TableTextbold"/>
              <w:spacing w:before="40" w:after="40"/>
            </w:pPr>
            <w:r w:rsidRPr="008861D0">
              <w:t>Partially</w:t>
            </w:r>
          </w:p>
        </w:tc>
        <w:tc>
          <w:tcPr>
            <w:tcW w:w="3020" w:type="dxa"/>
          </w:tcPr>
          <w:p w14:paraId="73E407CD" w14:textId="77777777" w:rsidR="00C767CA" w:rsidRPr="008861D0" w:rsidRDefault="00C767CA" w:rsidP="003637B7">
            <w:pPr>
              <w:pStyle w:val="TableText"/>
              <w:spacing w:before="40" w:after="40"/>
            </w:pPr>
            <w:r w:rsidRPr="008861D0">
              <w:t>18</w:t>
            </w:r>
          </w:p>
        </w:tc>
        <w:tc>
          <w:tcPr>
            <w:tcW w:w="3020" w:type="dxa"/>
          </w:tcPr>
          <w:p w14:paraId="0E0C47F3" w14:textId="492D9AAB" w:rsidR="00C767CA" w:rsidRPr="008861D0" w:rsidRDefault="00EE443E" w:rsidP="003637B7">
            <w:pPr>
              <w:pStyle w:val="TableText"/>
              <w:spacing w:before="40" w:after="40"/>
            </w:pPr>
            <w:r w:rsidRPr="008861D0">
              <w:t>32</w:t>
            </w:r>
            <w:r w:rsidR="00C767CA" w:rsidRPr="008861D0">
              <w:t>%</w:t>
            </w:r>
          </w:p>
        </w:tc>
      </w:tr>
      <w:tr w:rsidR="00C767CA" w:rsidRPr="008861D0" w14:paraId="6BC48DD4" w14:textId="77777777" w:rsidTr="00F673AB">
        <w:tc>
          <w:tcPr>
            <w:tcW w:w="3021" w:type="dxa"/>
          </w:tcPr>
          <w:p w14:paraId="582CFC79" w14:textId="77777777" w:rsidR="00C767CA" w:rsidRPr="008861D0" w:rsidRDefault="00C767CA" w:rsidP="003637B7">
            <w:pPr>
              <w:pStyle w:val="TableTextbold"/>
              <w:spacing w:before="40" w:after="40"/>
            </w:pPr>
            <w:r w:rsidRPr="008861D0">
              <w:t>Total answered</w:t>
            </w:r>
          </w:p>
        </w:tc>
        <w:tc>
          <w:tcPr>
            <w:tcW w:w="3020" w:type="dxa"/>
          </w:tcPr>
          <w:p w14:paraId="50DE9189" w14:textId="77777777" w:rsidR="00C767CA" w:rsidRPr="008861D0" w:rsidRDefault="00C767CA" w:rsidP="003637B7">
            <w:pPr>
              <w:pStyle w:val="TableText"/>
              <w:spacing w:before="40" w:after="40"/>
            </w:pPr>
            <w:r w:rsidRPr="008861D0">
              <w:t>56</w:t>
            </w:r>
          </w:p>
        </w:tc>
        <w:tc>
          <w:tcPr>
            <w:tcW w:w="3020" w:type="dxa"/>
          </w:tcPr>
          <w:p w14:paraId="05821DF9" w14:textId="77777777" w:rsidR="00C767CA" w:rsidRPr="008861D0" w:rsidRDefault="00C767CA" w:rsidP="003637B7">
            <w:pPr>
              <w:pStyle w:val="TableText"/>
              <w:spacing w:before="40" w:after="40"/>
            </w:pPr>
          </w:p>
        </w:tc>
      </w:tr>
    </w:tbl>
    <w:p w14:paraId="3336F646" w14:textId="38CA321E" w:rsidR="00C767CA" w:rsidRPr="008861D0" w:rsidRDefault="00C767CA" w:rsidP="003637B7">
      <w:pPr>
        <w:pStyle w:val="BodyText"/>
        <w:spacing w:before="0" w:after="0"/>
      </w:pP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000" w:firstRow="0" w:lastRow="0" w:firstColumn="0" w:lastColumn="0" w:noHBand="0" w:noVBand="0"/>
      </w:tblPr>
      <w:tblGrid>
        <w:gridCol w:w="2853"/>
        <w:gridCol w:w="2821"/>
        <w:gridCol w:w="2831"/>
      </w:tblGrid>
      <w:tr w:rsidR="00D3229D" w:rsidRPr="008861D0" w14:paraId="38CBBD15" w14:textId="77777777" w:rsidTr="00C07238">
        <w:tc>
          <w:tcPr>
            <w:tcW w:w="8851" w:type="dxa"/>
            <w:gridSpan w:val="3"/>
            <w:tcBorders>
              <w:bottom w:val="single" w:sz="4" w:space="0" w:color="1B556B" w:themeColor="text2"/>
            </w:tcBorders>
            <w:shd w:val="clear" w:color="auto" w:fill="1B556B" w:themeFill="text2"/>
          </w:tcPr>
          <w:p w14:paraId="5E929785" w14:textId="77777777" w:rsidR="00C767CA" w:rsidRPr="008861D0" w:rsidRDefault="00C767CA" w:rsidP="003637B7">
            <w:pPr>
              <w:pStyle w:val="TableTextbold"/>
              <w:spacing w:before="40" w:after="40"/>
              <w:jc w:val="center"/>
              <w:rPr>
                <w:color w:val="FFFFFF" w:themeColor="background1"/>
              </w:rPr>
            </w:pPr>
            <w:r w:rsidRPr="008861D0">
              <w:rPr>
                <w:color w:val="FFFFFF" w:themeColor="background1"/>
              </w:rPr>
              <w:t>INFRASTRUCTURE</w:t>
            </w:r>
          </w:p>
        </w:tc>
      </w:tr>
      <w:tr w:rsidR="00C767CA" w:rsidRPr="008861D0" w14:paraId="532F4D73" w14:textId="77777777" w:rsidTr="00C07238">
        <w:tc>
          <w:tcPr>
            <w:tcW w:w="8851" w:type="dxa"/>
            <w:gridSpan w:val="3"/>
            <w:tcBorders>
              <w:bottom w:val="nil"/>
            </w:tcBorders>
            <w:shd w:val="clear" w:color="auto" w:fill="D2DDE1" w:themeFill="background2"/>
          </w:tcPr>
          <w:p w14:paraId="7B219A74" w14:textId="77777777" w:rsidR="00C767CA" w:rsidRPr="008861D0" w:rsidRDefault="00C767CA" w:rsidP="003637B7">
            <w:pPr>
              <w:pStyle w:val="TableTextbold"/>
              <w:spacing w:before="40" w:after="40"/>
            </w:pPr>
            <w:r w:rsidRPr="008861D0">
              <w:t xml:space="preserve">Question 26: Do you agree with the outcome and objectives in this chapter? </w:t>
            </w:r>
          </w:p>
        </w:tc>
      </w:tr>
      <w:tr w:rsidR="00C767CA" w:rsidRPr="008861D0" w14:paraId="2D667CCC" w14:textId="77777777" w:rsidTr="00C07238">
        <w:tc>
          <w:tcPr>
            <w:tcW w:w="2953" w:type="dxa"/>
            <w:tcBorders>
              <w:top w:val="nil"/>
            </w:tcBorders>
          </w:tcPr>
          <w:p w14:paraId="58BB119D" w14:textId="77777777" w:rsidR="00C767CA" w:rsidRPr="008861D0" w:rsidRDefault="00C767CA" w:rsidP="003637B7">
            <w:pPr>
              <w:pStyle w:val="TableTextbold"/>
              <w:spacing w:before="40" w:after="40"/>
            </w:pPr>
            <w:r w:rsidRPr="008861D0">
              <w:t>Yes</w:t>
            </w:r>
          </w:p>
        </w:tc>
        <w:tc>
          <w:tcPr>
            <w:tcW w:w="2947" w:type="dxa"/>
            <w:tcBorders>
              <w:top w:val="nil"/>
            </w:tcBorders>
          </w:tcPr>
          <w:p w14:paraId="1B9F8FE6" w14:textId="77777777" w:rsidR="00C767CA" w:rsidRPr="008861D0" w:rsidRDefault="00C767CA" w:rsidP="003637B7">
            <w:pPr>
              <w:pStyle w:val="TableText"/>
              <w:spacing w:before="40" w:after="40"/>
            </w:pPr>
            <w:r w:rsidRPr="008861D0">
              <w:t>30</w:t>
            </w:r>
          </w:p>
        </w:tc>
        <w:tc>
          <w:tcPr>
            <w:tcW w:w="2950" w:type="dxa"/>
            <w:tcBorders>
              <w:top w:val="nil"/>
            </w:tcBorders>
          </w:tcPr>
          <w:p w14:paraId="5360388E" w14:textId="5BAEC58E" w:rsidR="00C767CA" w:rsidRPr="008861D0" w:rsidRDefault="00CB097A" w:rsidP="003637B7">
            <w:pPr>
              <w:pStyle w:val="TableText"/>
              <w:spacing w:before="40" w:after="40"/>
            </w:pPr>
            <w:r w:rsidRPr="008861D0">
              <w:t>5</w:t>
            </w:r>
            <w:r w:rsidR="009C4502" w:rsidRPr="008861D0">
              <w:t>3</w:t>
            </w:r>
            <w:r w:rsidR="00C767CA" w:rsidRPr="008861D0">
              <w:t>%</w:t>
            </w:r>
          </w:p>
        </w:tc>
      </w:tr>
      <w:tr w:rsidR="00C767CA" w:rsidRPr="008861D0" w14:paraId="323E274B" w14:textId="77777777" w:rsidTr="00F673AB">
        <w:tc>
          <w:tcPr>
            <w:tcW w:w="2953" w:type="dxa"/>
          </w:tcPr>
          <w:p w14:paraId="4FCE7673" w14:textId="77777777" w:rsidR="00C767CA" w:rsidRPr="008861D0" w:rsidRDefault="00C767CA" w:rsidP="003637B7">
            <w:pPr>
              <w:pStyle w:val="TableTextbold"/>
              <w:spacing w:before="40" w:after="40"/>
            </w:pPr>
            <w:r w:rsidRPr="008861D0">
              <w:t>No</w:t>
            </w:r>
          </w:p>
        </w:tc>
        <w:tc>
          <w:tcPr>
            <w:tcW w:w="2947" w:type="dxa"/>
          </w:tcPr>
          <w:p w14:paraId="3EA2F989" w14:textId="77777777" w:rsidR="00C767CA" w:rsidRPr="008861D0" w:rsidRDefault="00C767CA" w:rsidP="003637B7">
            <w:pPr>
              <w:pStyle w:val="TableText"/>
              <w:spacing w:before="40" w:after="40"/>
            </w:pPr>
            <w:r w:rsidRPr="008861D0">
              <w:t>12</w:t>
            </w:r>
          </w:p>
        </w:tc>
        <w:tc>
          <w:tcPr>
            <w:tcW w:w="2950" w:type="dxa"/>
          </w:tcPr>
          <w:p w14:paraId="0D4BDBDB" w14:textId="66D0D73F" w:rsidR="00C767CA" w:rsidRPr="008861D0" w:rsidRDefault="00486BB8" w:rsidP="003637B7">
            <w:pPr>
              <w:pStyle w:val="TableText"/>
              <w:spacing w:before="40" w:after="40"/>
            </w:pPr>
            <w:r w:rsidRPr="008861D0">
              <w:t>21</w:t>
            </w:r>
            <w:r w:rsidR="00C767CA" w:rsidRPr="008861D0">
              <w:t>%</w:t>
            </w:r>
          </w:p>
        </w:tc>
      </w:tr>
      <w:tr w:rsidR="00C767CA" w:rsidRPr="008861D0" w14:paraId="242A7EF4" w14:textId="77777777" w:rsidTr="00F673AB">
        <w:tc>
          <w:tcPr>
            <w:tcW w:w="2953" w:type="dxa"/>
          </w:tcPr>
          <w:p w14:paraId="15762DB5" w14:textId="77777777" w:rsidR="00C767CA" w:rsidRPr="008861D0" w:rsidRDefault="00C767CA" w:rsidP="003637B7">
            <w:pPr>
              <w:pStyle w:val="TableTextbold"/>
              <w:spacing w:before="40" w:after="40"/>
            </w:pPr>
            <w:r w:rsidRPr="008861D0">
              <w:t>Partially</w:t>
            </w:r>
          </w:p>
        </w:tc>
        <w:tc>
          <w:tcPr>
            <w:tcW w:w="2947" w:type="dxa"/>
          </w:tcPr>
          <w:p w14:paraId="71C43AD7" w14:textId="77777777" w:rsidR="00C767CA" w:rsidRPr="008861D0" w:rsidRDefault="00C767CA" w:rsidP="003637B7">
            <w:pPr>
              <w:pStyle w:val="TableText"/>
              <w:spacing w:before="40" w:after="40"/>
            </w:pPr>
            <w:r w:rsidRPr="008861D0">
              <w:t>15</w:t>
            </w:r>
          </w:p>
        </w:tc>
        <w:tc>
          <w:tcPr>
            <w:tcW w:w="2950" w:type="dxa"/>
          </w:tcPr>
          <w:p w14:paraId="10122BE4" w14:textId="585666BF" w:rsidR="00C767CA" w:rsidRPr="008861D0" w:rsidRDefault="00486BB8" w:rsidP="003637B7">
            <w:pPr>
              <w:pStyle w:val="TableText"/>
              <w:spacing w:before="40" w:after="40"/>
            </w:pPr>
            <w:r w:rsidRPr="008861D0">
              <w:t>26</w:t>
            </w:r>
            <w:r w:rsidR="00C767CA" w:rsidRPr="008861D0">
              <w:t>%</w:t>
            </w:r>
          </w:p>
        </w:tc>
      </w:tr>
      <w:tr w:rsidR="00C767CA" w:rsidRPr="008861D0" w14:paraId="72017F7E" w14:textId="77777777" w:rsidTr="00C07238">
        <w:tc>
          <w:tcPr>
            <w:tcW w:w="2953" w:type="dxa"/>
            <w:tcBorders>
              <w:bottom w:val="single" w:sz="4" w:space="0" w:color="1B556B" w:themeColor="text2"/>
            </w:tcBorders>
          </w:tcPr>
          <w:p w14:paraId="0D55282B" w14:textId="77777777" w:rsidR="00C767CA" w:rsidRPr="008861D0" w:rsidRDefault="00C767CA" w:rsidP="003637B7">
            <w:pPr>
              <w:pStyle w:val="TableTextbold"/>
              <w:spacing w:before="40" w:after="40"/>
            </w:pPr>
            <w:r w:rsidRPr="008861D0">
              <w:t>Total answered</w:t>
            </w:r>
          </w:p>
        </w:tc>
        <w:tc>
          <w:tcPr>
            <w:tcW w:w="2947" w:type="dxa"/>
            <w:tcBorders>
              <w:bottom w:val="single" w:sz="4" w:space="0" w:color="1B556B" w:themeColor="text2"/>
            </w:tcBorders>
          </w:tcPr>
          <w:p w14:paraId="16F29EB7" w14:textId="0B0E219C" w:rsidR="00C767CA" w:rsidRPr="008861D0" w:rsidRDefault="00841394" w:rsidP="003637B7">
            <w:pPr>
              <w:pStyle w:val="TableText"/>
              <w:spacing w:before="40" w:after="40"/>
            </w:pPr>
            <w:r w:rsidRPr="008861D0">
              <w:t>57</w:t>
            </w:r>
          </w:p>
        </w:tc>
        <w:tc>
          <w:tcPr>
            <w:tcW w:w="2950" w:type="dxa"/>
            <w:tcBorders>
              <w:bottom w:val="single" w:sz="4" w:space="0" w:color="1B556B" w:themeColor="text2"/>
            </w:tcBorders>
          </w:tcPr>
          <w:p w14:paraId="74BF8295" w14:textId="77777777" w:rsidR="00C767CA" w:rsidRPr="008861D0" w:rsidRDefault="00C767CA" w:rsidP="003637B7">
            <w:pPr>
              <w:pStyle w:val="TableText"/>
              <w:spacing w:before="40" w:after="40"/>
            </w:pPr>
          </w:p>
        </w:tc>
      </w:tr>
      <w:tr w:rsidR="00C767CA" w:rsidRPr="008861D0" w14:paraId="0F1A0836" w14:textId="77777777" w:rsidTr="00C07238">
        <w:tc>
          <w:tcPr>
            <w:tcW w:w="8851" w:type="dxa"/>
            <w:gridSpan w:val="3"/>
            <w:tcBorders>
              <w:bottom w:val="nil"/>
            </w:tcBorders>
            <w:shd w:val="clear" w:color="auto" w:fill="D2DDE1" w:themeFill="background2"/>
          </w:tcPr>
          <w:p w14:paraId="3E84FE3C" w14:textId="77777777" w:rsidR="00C767CA" w:rsidRPr="008861D0" w:rsidRDefault="00C767CA" w:rsidP="003637B7">
            <w:pPr>
              <w:pStyle w:val="TableTextbold"/>
              <w:spacing w:before="40" w:after="40"/>
            </w:pPr>
            <w:r w:rsidRPr="008861D0">
              <w:t xml:space="preserve">Question 28: Do you agree with the actions set out in this chapter? </w:t>
            </w:r>
          </w:p>
        </w:tc>
      </w:tr>
      <w:tr w:rsidR="00C767CA" w:rsidRPr="008861D0" w14:paraId="5CC55A1C" w14:textId="77777777" w:rsidTr="00C07238">
        <w:tc>
          <w:tcPr>
            <w:tcW w:w="2953" w:type="dxa"/>
            <w:tcBorders>
              <w:top w:val="nil"/>
            </w:tcBorders>
          </w:tcPr>
          <w:p w14:paraId="74B9ACDF" w14:textId="77777777" w:rsidR="00C767CA" w:rsidRPr="008861D0" w:rsidRDefault="00C767CA" w:rsidP="003637B7">
            <w:pPr>
              <w:pStyle w:val="TableTextbold"/>
              <w:spacing w:before="40" w:after="40"/>
              <w:rPr>
                <w:color w:val="FFFFFF" w:themeColor="background1"/>
              </w:rPr>
            </w:pPr>
            <w:r w:rsidRPr="008861D0">
              <w:t>Yes</w:t>
            </w:r>
          </w:p>
        </w:tc>
        <w:tc>
          <w:tcPr>
            <w:tcW w:w="2947" w:type="dxa"/>
            <w:tcBorders>
              <w:top w:val="nil"/>
            </w:tcBorders>
          </w:tcPr>
          <w:p w14:paraId="1229DC21" w14:textId="77777777" w:rsidR="00C767CA" w:rsidRPr="008861D0" w:rsidRDefault="00C767CA" w:rsidP="003637B7">
            <w:pPr>
              <w:pStyle w:val="TableText"/>
              <w:spacing w:before="40" w:after="40"/>
            </w:pPr>
            <w:r w:rsidRPr="008861D0">
              <w:t>22</w:t>
            </w:r>
          </w:p>
        </w:tc>
        <w:tc>
          <w:tcPr>
            <w:tcW w:w="2950" w:type="dxa"/>
            <w:tcBorders>
              <w:top w:val="nil"/>
            </w:tcBorders>
          </w:tcPr>
          <w:p w14:paraId="6AEE8DDD" w14:textId="7B0A1D6E" w:rsidR="00C767CA" w:rsidRPr="008861D0" w:rsidRDefault="00B57D7E" w:rsidP="003637B7">
            <w:pPr>
              <w:pStyle w:val="TableText"/>
              <w:spacing w:before="40" w:after="40"/>
            </w:pPr>
            <w:r w:rsidRPr="008861D0">
              <w:t>40</w:t>
            </w:r>
            <w:r w:rsidR="00C767CA" w:rsidRPr="008861D0">
              <w:t>%</w:t>
            </w:r>
          </w:p>
        </w:tc>
      </w:tr>
      <w:tr w:rsidR="00C767CA" w:rsidRPr="008861D0" w14:paraId="185A1912" w14:textId="77777777" w:rsidTr="00F673AB">
        <w:tc>
          <w:tcPr>
            <w:tcW w:w="2953" w:type="dxa"/>
          </w:tcPr>
          <w:p w14:paraId="1A1EC3B5" w14:textId="77777777" w:rsidR="00C767CA" w:rsidRPr="008861D0" w:rsidRDefault="00C767CA" w:rsidP="003637B7">
            <w:pPr>
              <w:pStyle w:val="TableTextbold"/>
              <w:spacing w:before="40" w:after="40"/>
            </w:pPr>
            <w:r w:rsidRPr="008861D0">
              <w:t>No</w:t>
            </w:r>
          </w:p>
        </w:tc>
        <w:tc>
          <w:tcPr>
            <w:tcW w:w="2947" w:type="dxa"/>
          </w:tcPr>
          <w:p w14:paraId="2946C0EF" w14:textId="77777777" w:rsidR="00C767CA" w:rsidRPr="008861D0" w:rsidRDefault="00C767CA" w:rsidP="003637B7">
            <w:pPr>
              <w:pStyle w:val="TableText"/>
              <w:spacing w:before="40" w:after="40"/>
            </w:pPr>
            <w:r w:rsidRPr="008861D0">
              <w:t>11</w:t>
            </w:r>
          </w:p>
        </w:tc>
        <w:tc>
          <w:tcPr>
            <w:tcW w:w="2950" w:type="dxa"/>
          </w:tcPr>
          <w:p w14:paraId="1A6463EC" w14:textId="0B5A3C28" w:rsidR="00C767CA" w:rsidRPr="008861D0" w:rsidRDefault="00657274" w:rsidP="003637B7">
            <w:pPr>
              <w:pStyle w:val="TableText"/>
              <w:spacing w:before="40" w:after="40"/>
            </w:pPr>
            <w:r w:rsidRPr="008861D0">
              <w:t>20</w:t>
            </w:r>
            <w:r w:rsidR="00C767CA" w:rsidRPr="008861D0">
              <w:t>%</w:t>
            </w:r>
          </w:p>
        </w:tc>
      </w:tr>
      <w:tr w:rsidR="00C767CA" w:rsidRPr="008861D0" w14:paraId="404006CF" w14:textId="77777777" w:rsidTr="00F673AB">
        <w:tc>
          <w:tcPr>
            <w:tcW w:w="2953" w:type="dxa"/>
          </w:tcPr>
          <w:p w14:paraId="53809431" w14:textId="77777777" w:rsidR="00C767CA" w:rsidRPr="008861D0" w:rsidRDefault="00C767CA" w:rsidP="003637B7">
            <w:pPr>
              <w:pStyle w:val="TableTextbold"/>
              <w:spacing w:before="40" w:after="40"/>
            </w:pPr>
            <w:r w:rsidRPr="008861D0">
              <w:t>Partially</w:t>
            </w:r>
          </w:p>
        </w:tc>
        <w:tc>
          <w:tcPr>
            <w:tcW w:w="2947" w:type="dxa"/>
          </w:tcPr>
          <w:p w14:paraId="06C1EEAD" w14:textId="77777777" w:rsidR="00C767CA" w:rsidRPr="008861D0" w:rsidRDefault="00C767CA" w:rsidP="003637B7">
            <w:pPr>
              <w:pStyle w:val="TableText"/>
              <w:spacing w:before="40" w:after="40"/>
            </w:pPr>
            <w:r w:rsidRPr="008861D0">
              <w:t>22</w:t>
            </w:r>
          </w:p>
        </w:tc>
        <w:tc>
          <w:tcPr>
            <w:tcW w:w="2950" w:type="dxa"/>
          </w:tcPr>
          <w:p w14:paraId="58EE1247" w14:textId="15797CCD" w:rsidR="00C767CA" w:rsidRPr="008861D0" w:rsidRDefault="00657274" w:rsidP="003637B7">
            <w:pPr>
              <w:pStyle w:val="TableText"/>
              <w:spacing w:before="40" w:after="40"/>
            </w:pPr>
            <w:r w:rsidRPr="008861D0">
              <w:t>40</w:t>
            </w:r>
            <w:r w:rsidR="00C767CA" w:rsidRPr="008861D0">
              <w:t>%</w:t>
            </w:r>
          </w:p>
        </w:tc>
      </w:tr>
      <w:tr w:rsidR="00C767CA" w:rsidRPr="008861D0" w14:paraId="040936A4" w14:textId="77777777" w:rsidTr="00F673AB">
        <w:tc>
          <w:tcPr>
            <w:tcW w:w="2953" w:type="dxa"/>
          </w:tcPr>
          <w:p w14:paraId="735204F1" w14:textId="77777777" w:rsidR="00C767CA" w:rsidRPr="008861D0" w:rsidRDefault="00C767CA" w:rsidP="003637B7">
            <w:pPr>
              <w:pStyle w:val="TableTextbold"/>
              <w:spacing w:before="40" w:after="40"/>
            </w:pPr>
            <w:r w:rsidRPr="008861D0">
              <w:t>Total answered</w:t>
            </w:r>
          </w:p>
        </w:tc>
        <w:tc>
          <w:tcPr>
            <w:tcW w:w="2947" w:type="dxa"/>
          </w:tcPr>
          <w:p w14:paraId="2C949846" w14:textId="77777777" w:rsidR="00C767CA" w:rsidRPr="008861D0" w:rsidRDefault="00C767CA" w:rsidP="003637B7">
            <w:pPr>
              <w:pStyle w:val="TableText"/>
              <w:spacing w:before="40" w:after="40"/>
            </w:pPr>
            <w:r w:rsidRPr="008861D0">
              <w:t>55</w:t>
            </w:r>
          </w:p>
        </w:tc>
        <w:tc>
          <w:tcPr>
            <w:tcW w:w="2950" w:type="dxa"/>
          </w:tcPr>
          <w:p w14:paraId="5BA27FAF" w14:textId="77777777" w:rsidR="00C767CA" w:rsidRPr="008861D0" w:rsidRDefault="00C767CA" w:rsidP="003637B7">
            <w:pPr>
              <w:pStyle w:val="TableText"/>
              <w:spacing w:before="40" w:after="40"/>
            </w:pPr>
          </w:p>
        </w:tc>
      </w:tr>
    </w:tbl>
    <w:p w14:paraId="6AC32CF2" w14:textId="77777777" w:rsidR="003B5103" w:rsidRPr="008861D0" w:rsidRDefault="003B5103" w:rsidP="003637B7">
      <w:pPr>
        <w:pStyle w:val="BodyText"/>
        <w:spacing w:before="80" w:after="80"/>
      </w:pP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000" w:firstRow="0" w:lastRow="0" w:firstColumn="0" w:lastColumn="0" w:noHBand="0" w:noVBand="0"/>
      </w:tblPr>
      <w:tblGrid>
        <w:gridCol w:w="2883"/>
        <w:gridCol w:w="2801"/>
        <w:gridCol w:w="2821"/>
      </w:tblGrid>
      <w:tr w:rsidR="00D3229D" w:rsidRPr="008861D0" w14:paraId="5E67CB25" w14:textId="77777777" w:rsidTr="00C07238">
        <w:tc>
          <w:tcPr>
            <w:tcW w:w="9571" w:type="dxa"/>
            <w:gridSpan w:val="3"/>
            <w:tcBorders>
              <w:bottom w:val="single" w:sz="4" w:space="0" w:color="1B556B" w:themeColor="text2"/>
            </w:tcBorders>
            <w:shd w:val="clear" w:color="auto" w:fill="1B556B" w:themeFill="text2"/>
          </w:tcPr>
          <w:p w14:paraId="57CFEA99" w14:textId="77777777" w:rsidR="00C767CA" w:rsidRPr="008861D0" w:rsidRDefault="00C767CA" w:rsidP="003637B7">
            <w:pPr>
              <w:pStyle w:val="TableTextbold"/>
              <w:spacing w:before="40" w:after="40"/>
              <w:jc w:val="center"/>
              <w:rPr>
                <w:color w:val="FFFFFF" w:themeColor="background1"/>
              </w:rPr>
            </w:pPr>
            <w:r w:rsidRPr="008861D0">
              <w:rPr>
                <w:color w:val="FFFFFF" w:themeColor="background1"/>
              </w:rPr>
              <w:t>COMMUNITIES</w:t>
            </w:r>
          </w:p>
        </w:tc>
      </w:tr>
      <w:tr w:rsidR="00C767CA" w:rsidRPr="008861D0" w14:paraId="60EDF227" w14:textId="77777777" w:rsidTr="00C07238">
        <w:tc>
          <w:tcPr>
            <w:tcW w:w="9571" w:type="dxa"/>
            <w:gridSpan w:val="3"/>
            <w:tcBorders>
              <w:bottom w:val="nil"/>
            </w:tcBorders>
            <w:shd w:val="clear" w:color="auto" w:fill="D2DDE1" w:themeFill="background2"/>
          </w:tcPr>
          <w:p w14:paraId="4EE922EE" w14:textId="77777777" w:rsidR="00C767CA" w:rsidRPr="008861D0" w:rsidRDefault="00C767CA" w:rsidP="003637B7">
            <w:pPr>
              <w:pStyle w:val="TableTextbold"/>
              <w:spacing w:before="40" w:after="40"/>
            </w:pPr>
            <w:r w:rsidRPr="008861D0">
              <w:t>Question 32: Do you agree with the outcome and objectives in this chapter?</w:t>
            </w:r>
          </w:p>
        </w:tc>
      </w:tr>
      <w:tr w:rsidR="00C767CA" w:rsidRPr="008861D0" w14:paraId="7B96B757" w14:textId="77777777" w:rsidTr="00C07238">
        <w:tc>
          <w:tcPr>
            <w:tcW w:w="3194" w:type="dxa"/>
            <w:tcBorders>
              <w:top w:val="nil"/>
            </w:tcBorders>
          </w:tcPr>
          <w:p w14:paraId="236FBF60" w14:textId="77777777" w:rsidR="00C767CA" w:rsidRPr="008861D0" w:rsidRDefault="00C767CA" w:rsidP="003637B7">
            <w:pPr>
              <w:pStyle w:val="TableTextbold"/>
              <w:spacing w:before="40" w:after="40"/>
            </w:pPr>
            <w:r w:rsidRPr="008861D0">
              <w:t>Yes</w:t>
            </w:r>
          </w:p>
        </w:tc>
        <w:tc>
          <w:tcPr>
            <w:tcW w:w="3187" w:type="dxa"/>
            <w:tcBorders>
              <w:top w:val="nil"/>
            </w:tcBorders>
          </w:tcPr>
          <w:p w14:paraId="110D8D5C" w14:textId="77777777" w:rsidR="00C767CA" w:rsidRPr="008861D0" w:rsidRDefault="00C767CA" w:rsidP="003637B7">
            <w:pPr>
              <w:pStyle w:val="TableText"/>
              <w:spacing w:before="40" w:after="40"/>
            </w:pPr>
            <w:r w:rsidRPr="008861D0">
              <w:t>26</w:t>
            </w:r>
          </w:p>
        </w:tc>
        <w:tc>
          <w:tcPr>
            <w:tcW w:w="3188" w:type="dxa"/>
            <w:tcBorders>
              <w:top w:val="nil"/>
            </w:tcBorders>
          </w:tcPr>
          <w:p w14:paraId="4FF4C0D6" w14:textId="59B31AA4" w:rsidR="00C767CA" w:rsidRPr="008861D0" w:rsidRDefault="00CC1F89" w:rsidP="003637B7">
            <w:pPr>
              <w:pStyle w:val="TableText"/>
              <w:spacing w:before="40" w:after="40"/>
            </w:pPr>
            <w:r w:rsidRPr="008861D0">
              <w:t>47</w:t>
            </w:r>
            <w:r w:rsidR="00C767CA" w:rsidRPr="008861D0">
              <w:t>%</w:t>
            </w:r>
          </w:p>
        </w:tc>
      </w:tr>
      <w:tr w:rsidR="00C767CA" w:rsidRPr="008861D0" w14:paraId="5969D52A" w14:textId="77777777" w:rsidTr="00632F42">
        <w:tc>
          <w:tcPr>
            <w:tcW w:w="3194" w:type="dxa"/>
          </w:tcPr>
          <w:p w14:paraId="6004907F" w14:textId="77777777" w:rsidR="00C767CA" w:rsidRPr="008861D0" w:rsidRDefault="00C767CA" w:rsidP="003637B7">
            <w:pPr>
              <w:pStyle w:val="TableTextbold"/>
              <w:spacing w:before="40" w:after="40"/>
            </w:pPr>
            <w:r w:rsidRPr="008861D0">
              <w:t>No</w:t>
            </w:r>
          </w:p>
        </w:tc>
        <w:tc>
          <w:tcPr>
            <w:tcW w:w="3187" w:type="dxa"/>
          </w:tcPr>
          <w:p w14:paraId="2A2836C6" w14:textId="77777777" w:rsidR="00C767CA" w:rsidRPr="008861D0" w:rsidRDefault="00C767CA" w:rsidP="003637B7">
            <w:pPr>
              <w:pStyle w:val="TableText"/>
              <w:spacing w:before="40" w:after="40"/>
            </w:pPr>
            <w:r w:rsidRPr="008861D0">
              <w:t>10</w:t>
            </w:r>
          </w:p>
        </w:tc>
        <w:tc>
          <w:tcPr>
            <w:tcW w:w="3188" w:type="dxa"/>
          </w:tcPr>
          <w:p w14:paraId="63CA0D37" w14:textId="7F435CBC" w:rsidR="00C767CA" w:rsidRPr="008861D0" w:rsidRDefault="00CC1F89" w:rsidP="003637B7">
            <w:pPr>
              <w:pStyle w:val="TableText"/>
              <w:spacing w:before="40" w:after="40"/>
            </w:pPr>
            <w:r w:rsidRPr="008861D0">
              <w:t>18</w:t>
            </w:r>
            <w:r w:rsidR="00C767CA" w:rsidRPr="008861D0">
              <w:t>%</w:t>
            </w:r>
          </w:p>
        </w:tc>
      </w:tr>
      <w:tr w:rsidR="00C767CA" w:rsidRPr="008861D0" w14:paraId="666D138B" w14:textId="77777777" w:rsidTr="00632F42">
        <w:tc>
          <w:tcPr>
            <w:tcW w:w="3194" w:type="dxa"/>
          </w:tcPr>
          <w:p w14:paraId="4C239276" w14:textId="77777777" w:rsidR="00C767CA" w:rsidRPr="008861D0" w:rsidRDefault="00C767CA" w:rsidP="003637B7">
            <w:pPr>
              <w:pStyle w:val="TableTextbold"/>
              <w:spacing w:before="40" w:after="40"/>
            </w:pPr>
            <w:r w:rsidRPr="008861D0">
              <w:t>Partially</w:t>
            </w:r>
          </w:p>
        </w:tc>
        <w:tc>
          <w:tcPr>
            <w:tcW w:w="3187" w:type="dxa"/>
          </w:tcPr>
          <w:p w14:paraId="0BB6896B" w14:textId="77777777" w:rsidR="00C767CA" w:rsidRPr="008861D0" w:rsidRDefault="00C767CA" w:rsidP="003637B7">
            <w:pPr>
              <w:pStyle w:val="TableText"/>
              <w:spacing w:before="40" w:after="40"/>
            </w:pPr>
            <w:r w:rsidRPr="008861D0">
              <w:t>19</w:t>
            </w:r>
          </w:p>
        </w:tc>
        <w:tc>
          <w:tcPr>
            <w:tcW w:w="3188" w:type="dxa"/>
          </w:tcPr>
          <w:p w14:paraId="74C28B76" w14:textId="33852E69" w:rsidR="00C767CA" w:rsidRPr="008861D0" w:rsidRDefault="001F2B82" w:rsidP="003637B7">
            <w:pPr>
              <w:pStyle w:val="TableText"/>
              <w:spacing w:before="40" w:after="40"/>
            </w:pPr>
            <w:r w:rsidRPr="008861D0">
              <w:t>35</w:t>
            </w:r>
            <w:r w:rsidR="00C767CA" w:rsidRPr="008861D0">
              <w:t>%</w:t>
            </w:r>
          </w:p>
        </w:tc>
      </w:tr>
      <w:tr w:rsidR="00C767CA" w:rsidRPr="008861D0" w14:paraId="0122B47A" w14:textId="77777777" w:rsidTr="00C07238">
        <w:tc>
          <w:tcPr>
            <w:tcW w:w="3194" w:type="dxa"/>
            <w:tcBorders>
              <w:bottom w:val="single" w:sz="4" w:space="0" w:color="1B556B" w:themeColor="text2"/>
            </w:tcBorders>
          </w:tcPr>
          <w:p w14:paraId="0193A812" w14:textId="77777777" w:rsidR="00C767CA" w:rsidRPr="008861D0" w:rsidRDefault="00C767CA" w:rsidP="003637B7">
            <w:pPr>
              <w:pStyle w:val="TableTextbold"/>
              <w:spacing w:before="40" w:after="40"/>
            </w:pPr>
            <w:r w:rsidRPr="008861D0">
              <w:t>Total answered</w:t>
            </w:r>
          </w:p>
        </w:tc>
        <w:tc>
          <w:tcPr>
            <w:tcW w:w="3187" w:type="dxa"/>
            <w:tcBorders>
              <w:bottom w:val="single" w:sz="4" w:space="0" w:color="1B556B" w:themeColor="text2"/>
            </w:tcBorders>
          </w:tcPr>
          <w:p w14:paraId="18A37596" w14:textId="77777777" w:rsidR="00C767CA" w:rsidRPr="008861D0" w:rsidRDefault="00C767CA" w:rsidP="003637B7">
            <w:pPr>
              <w:pStyle w:val="TableText"/>
              <w:spacing w:before="40" w:after="40"/>
            </w:pPr>
            <w:r w:rsidRPr="008861D0">
              <w:t>55</w:t>
            </w:r>
          </w:p>
        </w:tc>
        <w:tc>
          <w:tcPr>
            <w:tcW w:w="3188" w:type="dxa"/>
            <w:tcBorders>
              <w:bottom w:val="single" w:sz="4" w:space="0" w:color="1B556B" w:themeColor="text2"/>
            </w:tcBorders>
          </w:tcPr>
          <w:p w14:paraId="51E2B410" w14:textId="77777777" w:rsidR="00C767CA" w:rsidRPr="008861D0" w:rsidRDefault="00C767CA" w:rsidP="003637B7">
            <w:pPr>
              <w:pStyle w:val="TableText"/>
              <w:spacing w:before="40" w:after="40"/>
            </w:pPr>
          </w:p>
        </w:tc>
      </w:tr>
      <w:tr w:rsidR="00C767CA" w:rsidRPr="008861D0" w14:paraId="5E30C283" w14:textId="77777777" w:rsidTr="00C07238">
        <w:tc>
          <w:tcPr>
            <w:tcW w:w="9571" w:type="dxa"/>
            <w:gridSpan w:val="3"/>
            <w:tcBorders>
              <w:bottom w:val="nil"/>
            </w:tcBorders>
            <w:shd w:val="clear" w:color="auto" w:fill="D2DDE1" w:themeFill="background2"/>
          </w:tcPr>
          <w:p w14:paraId="2B726245" w14:textId="77777777" w:rsidR="00C767CA" w:rsidRPr="008861D0" w:rsidRDefault="00C767CA" w:rsidP="003637B7">
            <w:pPr>
              <w:pStyle w:val="TableTextbold"/>
              <w:spacing w:before="40" w:after="40"/>
            </w:pPr>
            <w:r w:rsidRPr="008861D0">
              <w:t xml:space="preserve">Question 33: Do you agree with the actions set out in this chapter? </w:t>
            </w:r>
          </w:p>
        </w:tc>
      </w:tr>
      <w:tr w:rsidR="00C767CA" w:rsidRPr="008861D0" w14:paraId="558DF708" w14:textId="77777777" w:rsidTr="00C07238">
        <w:tc>
          <w:tcPr>
            <w:tcW w:w="3194" w:type="dxa"/>
            <w:tcBorders>
              <w:top w:val="nil"/>
            </w:tcBorders>
          </w:tcPr>
          <w:p w14:paraId="0FA311F1" w14:textId="77777777" w:rsidR="00C767CA" w:rsidRPr="008861D0" w:rsidRDefault="00C767CA" w:rsidP="003637B7">
            <w:pPr>
              <w:pStyle w:val="TableTextbold"/>
              <w:spacing w:before="40" w:after="40"/>
              <w:rPr>
                <w:color w:val="FFFFFF" w:themeColor="background1"/>
              </w:rPr>
            </w:pPr>
            <w:r w:rsidRPr="008861D0">
              <w:t>Yes</w:t>
            </w:r>
          </w:p>
        </w:tc>
        <w:tc>
          <w:tcPr>
            <w:tcW w:w="3187" w:type="dxa"/>
            <w:tcBorders>
              <w:top w:val="nil"/>
            </w:tcBorders>
          </w:tcPr>
          <w:p w14:paraId="7DF40D62" w14:textId="77777777" w:rsidR="00C767CA" w:rsidRPr="008861D0" w:rsidRDefault="00C767CA" w:rsidP="003637B7">
            <w:pPr>
              <w:pStyle w:val="TableText"/>
              <w:spacing w:before="40" w:after="40"/>
            </w:pPr>
            <w:r w:rsidRPr="008861D0">
              <w:t>23</w:t>
            </w:r>
          </w:p>
        </w:tc>
        <w:tc>
          <w:tcPr>
            <w:tcW w:w="3188" w:type="dxa"/>
            <w:tcBorders>
              <w:top w:val="nil"/>
            </w:tcBorders>
          </w:tcPr>
          <w:p w14:paraId="16B269B5" w14:textId="508C8580" w:rsidR="00C767CA" w:rsidRPr="008861D0" w:rsidRDefault="00546FAA" w:rsidP="003637B7">
            <w:pPr>
              <w:pStyle w:val="TableText"/>
              <w:spacing w:before="40" w:after="40"/>
            </w:pPr>
            <w:r w:rsidRPr="008861D0">
              <w:t>47</w:t>
            </w:r>
            <w:r w:rsidR="00C767CA" w:rsidRPr="008861D0">
              <w:t>%</w:t>
            </w:r>
          </w:p>
        </w:tc>
      </w:tr>
      <w:tr w:rsidR="00C767CA" w:rsidRPr="008861D0" w14:paraId="5AEE3DF6" w14:textId="77777777" w:rsidTr="00632F42">
        <w:tc>
          <w:tcPr>
            <w:tcW w:w="3194" w:type="dxa"/>
          </w:tcPr>
          <w:p w14:paraId="424AC32D" w14:textId="77777777" w:rsidR="00C767CA" w:rsidRPr="008861D0" w:rsidRDefault="00C767CA" w:rsidP="003637B7">
            <w:pPr>
              <w:pStyle w:val="TableTextbold"/>
              <w:spacing w:before="40" w:after="40"/>
            </w:pPr>
            <w:r w:rsidRPr="008861D0">
              <w:t>No</w:t>
            </w:r>
          </w:p>
        </w:tc>
        <w:tc>
          <w:tcPr>
            <w:tcW w:w="3187" w:type="dxa"/>
          </w:tcPr>
          <w:p w14:paraId="492E63F2" w14:textId="77777777" w:rsidR="00C767CA" w:rsidRPr="008861D0" w:rsidRDefault="00C767CA" w:rsidP="003637B7">
            <w:pPr>
              <w:pStyle w:val="TableText"/>
              <w:spacing w:before="40" w:after="40"/>
            </w:pPr>
            <w:r w:rsidRPr="008861D0">
              <w:t>11</w:t>
            </w:r>
          </w:p>
        </w:tc>
        <w:tc>
          <w:tcPr>
            <w:tcW w:w="3188" w:type="dxa"/>
          </w:tcPr>
          <w:p w14:paraId="13BD2983" w14:textId="058EDC57" w:rsidR="00C767CA" w:rsidRPr="008861D0" w:rsidRDefault="0009420B" w:rsidP="003637B7">
            <w:pPr>
              <w:pStyle w:val="TableText"/>
              <w:spacing w:before="40" w:after="40"/>
            </w:pPr>
            <w:r w:rsidRPr="008861D0">
              <w:t>22</w:t>
            </w:r>
            <w:r w:rsidR="00C767CA" w:rsidRPr="008861D0">
              <w:t>%</w:t>
            </w:r>
          </w:p>
        </w:tc>
      </w:tr>
      <w:tr w:rsidR="00C767CA" w:rsidRPr="008861D0" w14:paraId="717A5843" w14:textId="77777777" w:rsidTr="00632F42">
        <w:tc>
          <w:tcPr>
            <w:tcW w:w="3194" w:type="dxa"/>
          </w:tcPr>
          <w:p w14:paraId="00CBE920" w14:textId="77777777" w:rsidR="00C767CA" w:rsidRPr="008861D0" w:rsidRDefault="00C767CA" w:rsidP="003637B7">
            <w:pPr>
              <w:pStyle w:val="TableTextbold"/>
              <w:spacing w:before="40" w:after="40"/>
            </w:pPr>
            <w:r w:rsidRPr="008861D0">
              <w:t>Partially</w:t>
            </w:r>
          </w:p>
        </w:tc>
        <w:tc>
          <w:tcPr>
            <w:tcW w:w="3187" w:type="dxa"/>
          </w:tcPr>
          <w:p w14:paraId="29BB338A" w14:textId="77777777" w:rsidR="00C767CA" w:rsidRPr="008861D0" w:rsidRDefault="00C767CA" w:rsidP="003637B7">
            <w:pPr>
              <w:pStyle w:val="TableText"/>
              <w:spacing w:before="40" w:after="40"/>
            </w:pPr>
            <w:r w:rsidRPr="008861D0">
              <w:t>15</w:t>
            </w:r>
          </w:p>
        </w:tc>
        <w:tc>
          <w:tcPr>
            <w:tcW w:w="3188" w:type="dxa"/>
          </w:tcPr>
          <w:p w14:paraId="0DB4F07B" w14:textId="41F2E3AC" w:rsidR="00C767CA" w:rsidRPr="008861D0" w:rsidRDefault="0009420B" w:rsidP="003637B7">
            <w:pPr>
              <w:pStyle w:val="TableText"/>
              <w:spacing w:before="40" w:after="40"/>
            </w:pPr>
            <w:r w:rsidRPr="008861D0">
              <w:t>31</w:t>
            </w:r>
            <w:r w:rsidR="00C767CA" w:rsidRPr="008861D0">
              <w:t>%</w:t>
            </w:r>
          </w:p>
        </w:tc>
      </w:tr>
      <w:tr w:rsidR="00C767CA" w:rsidRPr="008861D0" w14:paraId="013A86A4" w14:textId="77777777" w:rsidTr="00632F42">
        <w:tc>
          <w:tcPr>
            <w:tcW w:w="3194" w:type="dxa"/>
          </w:tcPr>
          <w:p w14:paraId="7D990606" w14:textId="77777777" w:rsidR="00C767CA" w:rsidRPr="008861D0" w:rsidRDefault="00C767CA" w:rsidP="003637B7">
            <w:pPr>
              <w:pStyle w:val="TableTextbold"/>
              <w:spacing w:before="40" w:after="40"/>
            </w:pPr>
            <w:r w:rsidRPr="008861D0">
              <w:t>Total answered</w:t>
            </w:r>
          </w:p>
        </w:tc>
        <w:tc>
          <w:tcPr>
            <w:tcW w:w="3187" w:type="dxa"/>
          </w:tcPr>
          <w:p w14:paraId="72890A30" w14:textId="77777777" w:rsidR="00C767CA" w:rsidRPr="008861D0" w:rsidRDefault="00C767CA" w:rsidP="003637B7">
            <w:pPr>
              <w:pStyle w:val="TableText"/>
              <w:spacing w:before="40" w:after="40"/>
            </w:pPr>
            <w:r w:rsidRPr="008861D0">
              <w:t>49</w:t>
            </w:r>
          </w:p>
        </w:tc>
        <w:tc>
          <w:tcPr>
            <w:tcW w:w="3188" w:type="dxa"/>
          </w:tcPr>
          <w:p w14:paraId="0E58D6F1" w14:textId="77777777" w:rsidR="00C767CA" w:rsidRPr="008861D0" w:rsidRDefault="00C767CA" w:rsidP="003637B7">
            <w:pPr>
              <w:pStyle w:val="TableText"/>
              <w:spacing w:before="40" w:after="40"/>
            </w:pPr>
          </w:p>
        </w:tc>
      </w:tr>
    </w:tbl>
    <w:p w14:paraId="2AFFCEEA" w14:textId="77777777" w:rsidR="003B5103" w:rsidRPr="008861D0" w:rsidRDefault="003B5103" w:rsidP="003637B7">
      <w:pPr>
        <w:pStyle w:val="BodyText"/>
        <w:spacing w:before="80" w:after="80"/>
      </w:pP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000" w:firstRow="0" w:lastRow="0" w:firstColumn="0" w:lastColumn="0" w:noHBand="0" w:noVBand="0"/>
      </w:tblPr>
      <w:tblGrid>
        <w:gridCol w:w="2880"/>
        <w:gridCol w:w="2803"/>
        <w:gridCol w:w="2822"/>
      </w:tblGrid>
      <w:tr w:rsidR="00D03597" w:rsidRPr="008861D0" w14:paraId="40DEDF11" w14:textId="77777777" w:rsidTr="00C07238">
        <w:tc>
          <w:tcPr>
            <w:tcW w:w="9466" w:type="dxa"/>
            <w:gridSpan w:val="3"/>
            <w:tcBorders>
              <w:bottom w:val="single" w:sz="4" w:space="0" w:color="1B556B" w:themeColor="text2"/>
            </w:tcBorders>
            <w:shd w:val="clear" w:color="auto" w:fill="1B556B" w:themeFill="text2"/>
          </w:tcPr>
          <w:p w14:paraId="477A7B74" w14:textId="77777777" w:rsidR="003B5103" w:rsidRPr="008861D0" w:rsidRDefault="003B5103" w:rsidP="003637B7">
            <w:pPr>
              <w:pStyle w:val="TableTextbold"/>
              <w:spacing w:before="40" w:after="40"/>
              <w:jc w:val="center"/>
              <w:rPr>
                <w:color w:val="FFFFFF" w:themeColor="background1"/>
              </w:rPr>
            </w:pPr>
            <w:r w:rsidRPr="008861D0">
              <w:rPr>
                <w:color w:val="FFFFFF" w:themeColor="background1"/>
              </w:rPr>
              <w:t>THE ECONOMY AND FINANCIAL SYSTEM</w:t>
            </w:r>
          </w:p>
        </w:tc>
      </w:tr>
      <w:tr w:rsidR="003B5103" w:rsidRPr="008861D0" w14:paraId="12DF9656" w14:textId="77777777" w:rsidTr="00C07238">
        <w:tc>
          <w:tcPr>
            <w:tcW w:w="9466" w:type="dxa"/>
            <w:gridSpan w:val="3"/>
            <w:tcBorders>
              <w:bottom w:val="nil"/>
            </w:tcBorders>
            <w:shd w:val="clear" w:color="auto" w:fill="D2DDE1" w:themeFill="background2"/>
          </w:tcPr>
          <w:p w14:paraId="4120656B" w14:textId="77777777" w:rsidR="003B5103" w:rsidRPr="008861D0" w:rsidRDefault="003B5103" w:rsidP="003637B7">
            <w:pPr>
              <w:pStyle w:val="TableTextbold"/>
              <w:spacing w:before="40" w:after="40"/>
            </w:pPr>
            <w:r w:rsidRPr="008861D0">
              <w:t xml:space="preserve">Question 38: Do you agree with the outcome and objectives in this chapter? </w:t>
            </w:r>
          </w:p>
        </w:tc>
      </w:tr>
      <w:tr w:rsidR="003B5103" w:rsidRPr="008861D0" w14:paraId="47079233" w14:textId="77777777" w:rsidTr="00C07238">
        <w:tc>
          <w:tcPr>
            <w:tcW w:w="3159" w:type="dxa"/>
            <w:tcBorders>
              <w:top w:val="nil"/>
            </w:tcBorders>
          </w:tcPr>
          <w:p w14:paraId="26971A44" w14:textId="77777777" w:rsidR="003B5103" w:rsidRPr="008861D0" w:rsidRDefault="003B5103" w:rsidP="003637B7">
            <w:pPr>
              <w:pStyle w:val="TableTextbold"/>
              <w:spacing w:before="40" w:after="40"/>
            </w:pPr>
            <w:r w:rsidRPr="008861D0">
              <w:t>Yes</w:t>
            </w:r>
          </w:p>
        </w:tc>
        <w:tc>
          <w:tcPr>
            <w:tcW w:w="3152" w:type="dxa"/>
            <w:tcBorders>
              <w:top w:val="nil"/>
            </w:tcBorders>
          </w:tcPr>
          <w:p w14:paraId="0DD75EF3" w14:textId="77777777" w:rsidR="003B5103" w:rsidRPr="008861D0" w:rsidRDefault="003B5103" w:rsidP="003637B7">
            <w:pPr>
              <w:pStyle w:val="TableText"/>
              <w:spacing w:before="40" w:after="40"/>
            </w:pPr>
            <w:r w:rsidRPr="008861D0">
              <w:t>25</w:t>
            </w:r>
          </w:p>
        </w:tc>
        <w:tc>
          <w:tcPr>
            <w:tcW w:w="3155" w:type="dxa"/>
            <w:tcBorders>
              <w:top w:val="nil"/>
            </w:tcBorders>
          </w:tcPr>
          <w:p w14:paraId="1A624541" w14:textId="7AF308AF" w:rsidR="003B5103" w:rsidRPr="008861D0" w:rsidRDefault="00AC5FD6" w:rsidP="003637B7">
            <w:pPr>
              <w:pStyle w:val="TableText"/>
              <w:spacing w:before="40" w:after="40"/>
            </w:pPr>
            <w:r w:rsidRPr="008861D0">
              <w:t>61</w:t>
            </w:r>
            <w:r w:rsidR="003B5103" w:rsidRPr="008861D0">
              <w:t>%</w:t>
            </w:r>
          </w:p>
        </w:tc>
      </w:tr>
      <w:tr w:rsidR="003B5103" w:rsidRPr="008861D0" w14:paraId="2A41A4D0" w14:textId="77777777" w:rsidTr="00D03597">
        <w:tc>
          <w:tcPr>
            <w:tcW w:w="3159" w:type="dxa"/>
          </w:tcPr>
          <w:p w14:paraId="0880823A" w14:textId="77777777" w:rsidR="003B5103" w:rsidRPr="008861D0" w:rsidRDefault="003B5103" w:rsidP="003637B7">
            <w:pPr>
              <w:pStyle w:val="TableTextbold"/>
              <w:spacing w:before="40" w:after="40"/>
            </w:pPr>
            <w:r w:rsidRPr="008861D0">
              <w:t>No</w:t>
            </w:r>
          </w:p>
        </w:tc>
        <w:tc>
          <w:tcPr>
            <w:tcW w:w="3152" w:type="dxa"/>
          </w:tcPr>
          <w:p w14:paraId="45109A6D" w14:textId="77777777" w:rsidR="003B5103" w:rsidRPr="008861D0" w:rsidRDefault="003B5103" w:rsidP="003637B7">
            <w:pPr>
              <w:pStyle w:val="TableText"/>
              <w:spacing w:before="40" w:after="40"/>
            </w:pPr>
            <w:r w:rsidRPr="008861D0">
              <w:t>10</w:t>
            </w:r>
          </w:p>
        </w:tc>
        <w:tc>
          <w:tcPr>
            <w:tcW w:w="3155" w:type="dxa"/>
          </w:tcPr>
          <w:p w14:paraId="290119A5" w14:textId="56E8BFF2" w:rsidR="003B5103" w:rsidRPr="008861D0" w:rsidRDefault="00203EB4" w:rsidP="003637B7">
            <w:pPr>
              <w:pStyle w:val="TableText"/>
              <w:spacing w:before="40" w:after="40"/>
            </w:pPr>
            <w:r w:rsidRPr="008861D0">
              <w:t>24</w:t>
            </w:r>
            <w:r w:rsidR="003B5103" w:rsidRPr="008861D0">
              <w:t>%</w:t>
            </w:r>
          </w:p>
        </w:tc>
      </w:tr>
      <w:tr w:rsidR="003B5103" w:rsidRPr="008861D0" w14:paraId="688AFB7F" w14:textId="77777777" w:rsidTr="00D03597">
        <w:tc>
          <w:tcPr>
            <w:tcW w:w="3159" w:type="dxa"/>
          </w:tcPr>
          <w:p w14:paraId="335C792F" w14:textId="77777777" w:rsidR="003B5103" w:rsidRPr="008861D0" w:rsidRDefault="003B5103" w:rsidP="003637B7">
            <w:pPr>
              <w:pStyle w:val="TableTextbold"/>
              <w:spacing w:before="40" w:after="40"/>
            </w:pPr>
            <w:r w:rsidRPr="008861D0">
              <w:t>Partially</w:t>
            </w:r>
          </w:p>
        </w:tc>
        <w:tc>
          <w:tcPr>
            <w:tcW w:w="3152" w:type="dxa"/>
          </w:tcPr>
          <w:p w14:paraId="7DA1CDB2" w14:textId="77777777" w:rsidR="003B5103" w:rsidRPr="008861D0" w:rsidRDefault="003B5103" w:rsidP="003637B7">
            <w:pPr>
              <w:pStyle w:val="TableText"/>
              <w:spacing w:before="40" w:after="40"/>
            </w:pPr>
            <w:r w:rsidRPr="008861D0">
              <w:t>6</w:t>
            </w:r>
          </w:p>
        </w:tc>
        <w:tc>
          <w:tcPr>
            <w:tcW w:w="3155" w:type="dxa"/>
          </w:tcPr>
          <w:p w14:paraId="435D2CC3" w14:textId="4ABC2651" w:rsidR="003B5103" w:rsidRPr="008861D0" w:rsidRDefault="00E0313A" w:rsidP="003637B7">
            <w:pPr>
              <w:pStyle w:val="TableText"/>
              <w:spacing w:before="40" w:after="40"/>
            </w:pPr>
            <w:r w:rsidRPr="008861D0">
              <w:t>15</w:t>
            </w:r>
            <w:r w:rsidR="003B5103" w:rsidRPr="008861D0">
              <w:t>%</w:t>
            </w:r>
          </w:p>
        </w:tc>
      </w:tr>
      <w:tr w:rsidR="003B5103" w:rsidRPr="008861D0" w14:paraId="48ABEE4A" w14:textId="77777777" w:rsidTr="00C07238">
        <w:tc>
          <w:tcPr>
            <w:tcW w:w="3159" w:type="dxa"/>
            <w:tcBorders>
              <w:bottom w:val="single" w:sz="4" w:space="0" w:color="1B556B" w:themeColor="text2"/>
            </w:tcBorders>
          </w:tcPr>
          <w:p w14:paraId="36DF1BFE" w14:textId="77777777" w:rsidR="003B5103" w:rsidRPr="008861D0" w:rsidRDefault="003B5103" w:rsidP="003637B7">
            <w:pPr>
              <w:pStyle w:val="TableTextbold"/>
              <w:spacing w:before="40" w:after="40"/>
            </w:pPr>
            <w:r w:rsidRPr="008861D0">
              <w:t>Total answered</w:t>
            </w:r>
          </w:p>
        </w:tc>
        <w:tc>
          <w:tcPr>
            <w:tcW w:w="3152" w:type="dxa"/>
            <w:tcBorders>
              <w:bottom w:val="single" w:sz="4" w:space="0" w:color="1B556B" w:themeColor="text2"/>
            </w:tcBorders>
          </w:tcPr>
          <w:p w14:paraId="2841A57C" w14:textId="77777777" w:rsidR="003B5103" w:rsidRPr="008861D0" w:rsidRDefault="003B5103" w:rsidP="003637B7">
            <w:pPr>
              <w:pStyle w:val="TableText"/>
              <w:spacing w:before="40" w:after="40"/>
            </w:pPr>
            <w:r w:rsidRPr="008861D0">
              <w:t>41</w:t>
            </w:r>
          </w:p>
        </w:tc>
        <w:tc>
          <w:tcPr>
            <w:tcW w:w="3155" w:type="dxa"/>
            <w:tcBorders>
              <w:bottom w:val="single" w:sz="4" w:space="0" w:color="1B556B" w:themeColor="text2"/>
            </w:tcBorders>
          </w:tcPr>
          <w:p w14:paraId="79764116" w14:textId="77777777" w:rsidR="003B5103" w:rsidRPr="008861D0" w:rsidRDefault="003B5103" w:rsidP="003637B7">
            <w:pPr>
              <w:pStyle w:val="TableText"/>
              <w:spacing w:before="40" w:after="40"/>
            </w:pPr>
          </w:p>
        </w:tc>
      </w:tr>
      <w:tr w:rsidR="003B5103" w:rsidRPr="008861D0" w14:paraId="10FD8F92" w14:textId="77777777" w:rsidTr="00C07238">
        <w:tc>
          <w:tcPr>
            <w:tcW w:w="9466" w:type="dxa"/>
            <w:gridSpan w:val="3"/>
            <w:tcBorders>
              <w:bottom w:val="nil"/>
            </w:tcBorders>
            <w:shd w:val="clear" w:color="auto" w:fill="D2DDE1" w:themeFill="background2"/>
          </w:tcPr>
          <w:p w14:paraId="06E16C1F" w14:textId="77777777" w:rsidR="003B5103" w:rsidRPr="008861D0" w:rsidRDefault="003B5103" w:rsidP="003637B7">
            <w:pPr>
              <w:pStyle w:val="TableTextbold"/>
              <w:spacing w:before="40" w:after="40"/>
            </w:pPr>
            <w:r w:rsidRPr="008861D0">
              <w:t xml:space="preserve">Question 40: Do you agree with the actions set out in this chapter? </w:t>
            </w:r>
          </w:p>
        </w:tc>
      </w:tr>
      <w:tr w:rsidR="003B5103" w:rsidRPr="008861D0" w14:paraId="6AF8BB89" w14:textId="77777777" w:rsidTr="00C07238">
        <w:tc>
          <w:tcPr>
            <w:tcW w:w="3159" w:type="dxa"/>
            <w:tcBorders>
              <w:top w:val="nil"/>
            </w:tcBorders>
          </w:tcPr>
          <w:p w14:paraId="6A799141" w14:textId="77777777" w:rsidR="003B5103" w:rsidRPr="008861D0" w:rsidRDefault="003B5103" w:rsidP="003637B7">
            <w:pPr>
              <w:pStyle w:val="TableTextbold"/>
              <w:spacing w:before="40" w:after="40"/>
              <w:rPr>
                <w:color w:val="FFFFFF" w:themeColor="background1"/>
              </w:rPr>
            </w:pPr>
            <w:r w:rsidRPr="008861D0">
              <w:t>Yes</w:t>
            </w:r>
          </w:p>
        </w:tc>
        <w:tc>
          <w:tcPr>
            <w:tcW w:w="3152" w:type="dxa"/>
            <w:tcBorders>
              <w:top w:val="nil"/>
            </w:tcBorders>
          </w:tcPr>
          <w:p w14:paraId="54C653D0" w14:textId="77777777" w:rsidR="003B5103" w:rsidRPr="008861D0" w:rsidRDefault="003B5103" w:rsidP="003637B7">
            <w:pPr>
              <w:pStyle w:val="TableText"/>
              <w:spacing w:before="40" w:after="40"/>
            </w:pPr>
            <w:r w:rsidRPr="008861D0">
              <w:t>20</w:t>
            </w:r>
          </w:p>
        </w:tc>
        <w:tc>
          <w:tcPr>
            <w:tcW w:w="3155" w:type="dxa"/>
            <w:tcBorders>
              <w:top w:val="nil"/>
            </w:tcBorders>
          </w:tcPr>
          <w:p w14:paraId="578A2D4D" w14:textId="4FB702AE" w:rsidR="003B5103" w:rsidRPr="008861D0" w:rsidRDefault="00C45B94" w:rsidP="003637B7">
            <w:pPr>
              <w:pStyle w:val="TableText"/>
              <w:spacing w:before="40" w:after="40"/>
            </w:pPr>
            <w:r w:rsidRPr="008861D0">
              <w:t>51</w:t>
            </w:r>
            <w:r w:rsidR="003B5103" w:rsidRPr="008861D0">
              <w:t>%</w:t>
            </w:r>
          </w:p>
        </w:tc>
      </w:tr>
      <w:tr w:rsidR="003B5103" w:rsidRPr="008861D0" w14:paraId="08F64122" w14:textId="77777777" w:rsidTr="00D03597">
        <w:tc>
          <w:tcPr>
            <w:tcW w:w="3159" w:type="dxa"/>
          </w:tcPr>
          <w:p w14:paraId="633F6B6E" w14:textId="77777777" w:rsidR="003B5103" w:rsidRPr="008861D0" w:rsidRDefault="003B5103" w:rsidP="003637B7">
            <w:pPr>
              <w:pStyle w:val="TableTextbold"/>
              <w:spacing w:before="40" w:after="40"/>
            </w:pPr>
            <w:r w:rsidRPr="008861D0">
              <w:t>No</w:t>
            </w:r>
          </w:p>
        </w:tc>
        <w:tc>
          <w:tcPr>
            <w:tcW w:w="3152" w:type="dxa"/>
          </w:tcPr>
          <w:p w14:paraId="13095420" w14:textId="77777777" w:rsidR="003B5103" w:rsidRPr="008861D0" w:rsidRDefault="003B5103" w:rsidP="003637B7">
            <w:pPr>
              <w:pStyle w:val="TableText"/>
              <w:spacing w:before="40" w:after="40"/>
            </w:pPr>
            <w:r w:rsidRPr="008861D0">
              <w:t>11</w:t>
            </w:r>
          </w:p>
        </w:tc>
        <w:tc>
          <w:tcPr>
            <w:tcW w:w="3155" w:type="dxa"/>
          </w:tcPr>
          <w:p w14:paraId="67ECF816" w14:textId="397E6AC9" w:rsidR="003B5103" w:rsidRPr="008861D0" w:rsidRDefault="00CC32E1" w:rsidP="003637B7">
            <w:pPr>
              <w:pStyle w:val="TableText"/>
              <w:spacing w:before="40" w:after="40"/>
            </w:pPr>
            <w:r w:rsidRPr="008861D0">
              <w:t>28</w:t>
            </w:r>
            <w:r w:rsidR="003B5103" w:rsidRPr="008861D0">
              <w:t>%</w:t>
            </w:r>
          </w:p>
        </w:tc>
      </w:tr>
      <w:tr w:rsidR="003B5103" w:rsidRPr="008861D0" w14:paraId="450280D4" w14:textId="77777777" w:rsidTr="00D03597">
        <w:tc>
          <w:tcPr>
            <w:tcW w:w="3159" w:type="dxa"/>
          </w:tcPr>
          <w:p w14:paraId="6A2D605C" w14:textId="77777777" w:rsidR="003B5103" w:rsidRPr="008861D0" w:rsidRDefault="003B5103" w:rsidP="003637B7">
            <w:pPr>
              <w:pStyle w:val="TableTextbold"/>
              <w:spacing w:before="40" w:after="40"/>
            </w:pPr>
            <w:r w:rsidRPr="008861D0">
              <w:t>Partially</w:t>
            </w:r>
          </w:p>
        </w:tc>
        <w:tc>
          <w:tcPr>
            <w:tcW w:w="3152" w:type="dxa"/>
          </w:tcPr>
          <w:p w14:paraId="69D68D4D" w14:textId="77777777" w:rsidR="003B5103" w:rsidRPr="008861D0" w:rsidRDefault="003B5103" w:rsidP="003637B7">
            <w:pPr>
              <w:pStyle w:val="TableText"/>
              <w:spacing w:before="40" w:after="40"/>
            </w:pPr>
            <w:r w:rsidRPr="008861D0">
              <w:t>8</w:t>
            </w:r>
          </w:p>
        </w:tc>
        <w:tc>
          <w:tcPr>
            <w:tcW w:w="3155" w:type="dxa"/>
          </w:tcPr>
          <w:p w14:paraId="66F7A1AE" w14:textId="68173E3F" w:rsidR="003B5103" w:rsidRPr="008861D0" w:rsidRDefault="00EA065C" w:rsidP="003637B7">
            <w:pPr>
              <w:pStyle w:val="TableText"/>
              <w:spacing w:before="40" w:after="40"/>
            </w:pPr>
            <w:r w:rsidRPr="008861D0">
              <w:t>21</w:t>
            </w:r>
            <w:r w:rsidR="003B5103" w:rsidRPr="008861D0">
              <w:t>%</w:t>
            </w:r>
          </w:p>
        </w:tc>
      </w:tr>
      <w:tr w:rsidR="003B5103" w:rsidRPr="008861D0" w14:paraId="4F17DE7C" w14:textId="77777777" w:rsidTr="00D03597">
        <w:tc>
          <w:tcPr>
            <w:tcW w:w="3159" w:type="dxa"/>
          </w:tcPr>
          <w:p w14:paraId="0C151F15" w14:textId="77777777" w:rsidR="003B5103" w:rsidRPr="008861D0" w:rsidRDefault="003B5103" w:rsidP="003637B7">
            <w:pPr>
              <w:pStyle w:val="TableTextbold"/>
              <w:spacing w:before="40" w:after="40"/>
            </w:pPr>
            <w:r w:rsidRPr="008861D0">
              <w:t>Total answered</w:t>
            </w:r>
          </w:p>
        </w:tc>
        <w:tc>
          <w:tcPr>
            <w:tcW w:w="3152" w:type="dxa"/>
          </w:tcPr>
          <w:p w14:paraId="215628D8" w14:textId="77777777" w:rsidR="003B5103" w:rsidRPr="008861D0" w:rsidRDefault="003B5103" w:rsidP="003637B7">
            <w:pPr>
              <w:pStyle w:val="TableText"/>
              <w:spacing w:before="40" w:after="40"/>
            </w:pPr>
            <w:r w:rsidRPr="008861D0">
              <w:t>39</w:t>
            </w:r>
          </w:p>
        </w:tc>
        <w:tc>
          <w:tcPr>
            <w:tcW w:w="3155" w:type="dxa"/>
          </w:tcPr>
          <w:p w14:paraId="0169B380" w14:textId="77777777" w:rsidR="003B5103" w:rsidRPr="008861D0" w:rsidRDefault="003B5103" w:rsidP="003637B7">
            <w:pPr>
              <w:pStyle w:val="TableText"/>
              <w:spacing w:before="40" w:after="40"/>
            </w:pPr>
          </w:p>
        </w:tc>
      </w:tr>
    </w:tbl>
    <w:p w14:paraId="21A8F1EA" w14:textId="42BBD017" w:rsidR="00C767CA" w:rsidRPr="008861D0" w:rsidRDefault="00C767CA" w:rsidP="003637B7">
      <w:pPr>
        <w:pStyle w:val="BodyText"/>
        <w:keepNext/>
        <w:spacing w:before="240"/>
      </w:pPr>
      <w:r w:rsidRPr="008861D0">
        <w:lastRenderedPageBreak/>
        <w:t xml:space="preserve">The following figures show the level of support for each of the objectives from disproportionately impacted groups. </w:t>
      </w:r>
    </w:p>
    <w:p w14:paraId="78C05985" w14:textId="1655B6AE" w:rsidR="003637B7" w:rsidRPr="008861D0" w:rsidRDefault="003637B7" w:rsidP="0077501E">
      <w:pPr>
        <w:pStyle w:val="Figureheading"/>
        <w:spacing w:after="0"/>
      </w:pPr>
      <w:bookmarkStart w:id="121" w:name="_Toc110414384"/>
      <w:r w:rsidRPr="008861D0">
        <w:t xml:space="preserve">Figure 11: </w:t>
      </w:r>
      <w:r w:rsidRPr="008861D0">
        <w:tab/>
        <w:t>Level of support for objectives by Māori communities</w:t>
      </w:r>
      <w:bookmarkEnd w:id="121"/>
    </w:p>
    <w:p w14:paraId="7896CCE3" w14:textId="77777777" w:rsidR="003637B7" w:rsidRPr="008861D0" w:rsidRDefault="00C767CA" w:rsidP="003637B7">
      <w:pPr>
        <w:pStyle w:val="BodyText"/>
      </w:pPr>
      <w:bookmarkStart w:id="122" w:name="_Toc106636915"/>
      <w:r w:rsidRPr="008861D0">
        <w:rPr>
          <w:noProof/>
        </w:rPr>
        <w:drawing>
          <wp:inline distT="0" distB="0" distL="0" distR="0" wp14:anchorId="73A87CF1" wp14:editId="7F6A1C83">
            <wp:extent cx="5451894" cy="2828872"/>
            <wp:effectExtent l="0" t="0" r="0" b="0"/>
            <wp:docPr id="17" name="Picture 17" descr="A bar chart showing the level of support for objectives by Māori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r chart showing the level of support for objectives by Māori communities."/>
                    <pic:cNvPicPr/>
                  </pic:nvPicPr>
                  <pic:blipFill rotWithShape="1">
                    <a:blip r:embed="rId31" cstate="print">
                      <a:extLst>
                        <a:ext uri="{28A0092B-C50C-407E-A947-70E740481C1C}">
                          <a14:useLocalDpi xmlns:a14="http://schemas.microsoft.com/office/drawing/2010/main" val="0"/>
                        </a:ext>
                      </a:extLst>
                    </a:blip>
                    <a:srcRect l="2397" t="1425" b="4224"/>
                    <a:stretch/>
                  </pic:blipFill>
                  <pic:spPr bwMode="auto">
                    <a:xfrm>
                      <a:off x="0" y="0"/>
                      <a:ext cx="5470960" cy="2838765"/>
                    </a:xfrm>
                    <a:prstGeom prst="rect">
                      <a:avLst/>
                    </a:prstGeom>
                    <a:ln>
                      <a:noFill/>
                    </a:ln>
                    <a:extLst>
                      <a:ext uri="{53640926-AAD7-44D8-BBD7-CCE9431645EC}">
                        <a14:shadowObscured xmlns:a14="http://schemas.microsoft.com/office/drawing/2010/main"/>
                      </a:ext>
                    </a:extLst>
                  </pic:spPr>
                </pic:pic>
              </a:graphicData>
            </a:graphic>
          </wp:inline>
        </w:drawing>
      </w:r>
    </w:p>
    <w:p w14:paraId="38F8808C" w14:textId="7A00D58B" w:rsidR="003637B7" w:rsidRPr="008861D0" w:rsidRDefault="003637B7" w:rsidP="003637B7">
      <w:pPr>
        <w:pStyle w:val="Figureheading"/>
        <w:spacing w:after="0"/>
      </w:pPr>
      <w:bookmarkStart w:id="123" w:name="_Toc110414385"/>
      <w:r w:rsidRPr="008861D0">
        <w:t xml:space="preserve">Figure 12: </w:t>
      </w:r>
      <w:r w:rsidRPr="008861D0">
        <w:tab/>
        <w:t>Level of support for objectives by Pacific communities</w:t>
      </w:r>
      <w:bookmarkEnd w:id="123"/>
    </w:p>
    <w:p w14:paraId="2579A9DD" w14:textId="77777777" w:rsidR="003637B7" w:rsidRPr="008861D0" w:rsidRDefault="00C767CA" w:rsidP="003637B7">
      <w:pPr>
        <w:pStyle w:val="BodyText"/>
      </w:pPr>
      <w:bookmarkStart w:id="124" w:name="_Toc106636916"/>
      <w:bookmarkEnd w:id="122"/>
      <w:r w:rsidRPr="008861D0">
        <w:rPr>
          <w:noProof/>
        </w:rPr>
        <w:drawing>
          <wp:inline distT="0" distB="0" distL="0" distR="0" wp14:anchorId="7A30A4CB" wp14:editId="67FF23DD">
            <wp:extent cx="5451475" cy="2823662"/>
            <wp:effectExtent l="0" t="0" r="0" b="0"/>
            <wp:docPr id="18" name="Picture 18" descr="A bar chart showing the level of support for objectives by Pacific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r chart showing the level of support for objectives by Pacific communities."/>
                    <pic:cNvPicPr/>
                  </pic:nvPicPr>
                  <pic:blipFill rotWithShape="1">
                    <a:blip r:embed="rId32" cstate="print">
                      <a:extLst>
                        <a:ext uri="{28A0092B-C50C-407E-A947-70E740481C1C}">
                          <a14:useLocalDpi xmlns:a14="http://schemas.microsoft.com/office/drawing/2010/main" val="0"/>
                        </a:ext>
                      </a:extLst>
                    </a:blip>
                    <a:srcRect l="3145" t="4302" b="2252"/>
                    <a:stretch/>
                  </pic:blipFill>
                  <pic:spPr bwMode="auto">
                    <a:xfrm>
                      <a:off x="0" y="0"/>
                      <a:ext cx="5460475" cy="2828324"/>
                    </a:xfrm>
                    <a:prstGeom prst="rect">
                      <a:avLst/>
                    </a:prstGeom>
                    <a:ln>
                      <a:noFill/>
                    </a:ln>
                    <a:extLst>
                      <a:ext uri="{53640926-AAD7-44D8-BBD7-CCE9431645EC}">
                        <a14:shadowObscured xmlns:a14="http://schemas.microsoft.com/office/drawing/2010/main"/>
                      </a:ext>
                    </a:extLst>
                  </pic:spPr>
                </pic:pic>
              </a:graphicData>
            </a:graphic>
          </wp:inline>
        </w:drawing>
      </w:r>
    </w:p>
    <w:p w14:paraId="23F08D67" w14:textId="77777777" w:rsidR="003637B7" w:rsidRPr="008861D0" w:rsidRDefault="003637B7" w:rsidP="0077501E">
      <w:pPr>
        <w:pStyle w:val="Figureheading"/>
        <w:spacing w:after="0"/>
      </w:pPr>
      <w:bookmarkStart w:id="125" w:name="_Toc110414386"/>
      <w:r w:rsidRPr="008861D0">
        <w:lastRenderedPageBreak/>
        <w:t xml:space="preserve">Figure 13: </w:t>
      </w:r>
      <w:r w:rsidRPr="008861D0">
        <w:tab/>
        <w:t>Level of support for objectives by ethnic communities</w:t>
      </w:r>
      <w:bookmarkEnd w:id="125"/>
    </w:p>
    <w:p w14:paraId="7F75C544" w14:textId="77777777" w:rsidR="003637B7" w:rsidRPr="008861D0" w:rsidRDefault="00C767CA" w:rsidP="00CE43B1">
      <w:pPr>
        <w:pStyle w:val="BodyText"/>
        <w:spacing w:before="0"/>
      </w:pPr>
      <w:bookmarkStart w:id="126" w:name="_Toc106636917"/>
      <w:bookmarkEnd w:id="124"/>
      <w:r w:rsidRPr="008861D0">
        <w:rPr>
          <w:noProof/>
        </w:rPr>
        <w:drawing>
          <wp:inline distT="0" distB="0" distL="0" distR="0" wp14:anchorId="227F6F32" wp14:editId="62B8FEC1">
            <wp:extent cx="5489233" cy="2820346"/>
            <wp:effectExtent l="0" t="0" r="0" b="0"/>
            <wp:docPr id="19" name="Picture 19" descr="A bar chart showing the level of support for objectives by ethnic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ar chart showing the level of support for objectives by ethnic communities."/>
                    <pic:cNvPicPr/>
                  </pic:nvPicPr>
                  <pic:blipFill rotWithShape="1">
                    <a:blip r:embed="rId33" cstate="print">
                      <a:extLst>
                        <a:ext uri="{28A0092B-C50C-407E-A947-70E740481C1C}">
                          <a14:useLocalDpi xmlns:a14="http://schemas.microsoft.com/office/drawing/2010/main" val="0"/>
                        </a:ext>
                      </a:extLst>
                    </a:blip>
                    <a:srcRect l="6889" t="5184" b="5616"/>
                    <a:stretch/>
                  </pic:blipFill>
                  <pic:spPr bwMode="auto">
                    <a:xfrm>
                      <a:off x="0" y="0"/>
                      <a:ext cx="5489233" cy="2820346"/>
                    </a:xfrm>
                    <a:prstGeom prst="rect">
                      <a:avLst/>
                    </a:prstGeom>
                    <a:ln>
                      <a:noFill/>
                    </a:ln>
                    <a:extLst>
                      <a:ext uri="{53640926-AAD7-44D8-BBD7-CCE9431645EC}">
                        <a14:shadowObscured xmlns:a14="http://schemas.microsoft.com/office/drawing/2010/main"/>
                      </a:ext>
                    </a:extLst>
                  </pic:spPr>
                </pic:pic>
              </a:graphicData>
            </a:graphic>
          </wp:inline>
        </w:drawing>
      </w:r>
    </w:p>
    <w:p w14:paraId="4484E842" w14:textId="5B13877B" w:rsidR="00C767CA" w:rsidRPr="008861D0" w:rsidRDefault="003637B7" w:rsidP="003637B7">
      <w:pPr>
        <w:pStyle w:val="Figureheading"/>
      </w:pPr>
      <w:bookmarkStart w:id="127" w:name="_Toc110414387"/>
      <w:bookmarkEnd w:id="126"/>
      <w:r w:rsidRPr="008861D0">
        <w:t xml:space="preserve">Figure 14: </w:t>
      </w:r>
      <w:r w:rsidRPr="008861D0">
        <w:tab/>
        <w:t>Level of support for objectives by disabled people</w:t>
      </w:r>
      <w:bookmarkEnd w:id="127"/>
    </w:p>
    <w:p w14:paraId="39CF1481" w14:textId="5680628C" w:rsidR="00C767CA" w:rsidRPr="008861D0" w:rsidRDefault="00C767CA" w:rsidP="00CE43B1">
      <w:pPr>
        <w:pStyle w:val="BodyText"/>
        <w:spacing w:before="0"/>
      </w:pPr>
      <w:bookmarkStart w:id="128" w:name="_Toc106636918"/>
      <w:r w:rsidRPr="008861D0">
        <w:rPr>
          <w:noProof/>
        </w:rPr>
        <w:drawing>
          <wp:inline distT="0" distB="0" distL="0" distR="0" wp14:anchorId="6D8E7011" wp14:editId="180E875D">
            <wp:extent cx="5521688" cy="2811983"/>
            <wp:effectExtent l="0" t="0" r="0" b="7620"/>
            <wp:docPr id="20" name="Picture 20" descr="A bar chart showing the level of support for objectives by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ar chart showing the level of support for objectives by disabled people."/>
                    <pic:cNvPicPr/>
                  </pic:nvPicPr>
                  <pic:blipFill rotWithShape="1">
                    <a:blip r:embed="rId34" cstate="print">
                      <a:extLst>
                        <a:ext uri="{28A0092B-C50C-407E-A947-70E740481C1C}">
                          <a14:useLocalDpi xmlns:a14="http://schemas.microsoft.com/office/drawing/2010/main" val="0"/>
                        </a:ext>
                      </a:extLst>
                    </a:blip>
                    <a:srcRect l="6140" t="2186" b="8783"/>
                    <a:stretch/>
                  </pic:blipFill>
                  <pic:spPr bwMode="auto">
                    <a:xfrm>
                      <a:off x="0" y="0"/>
                      <a:ext cx="5528266" cy="2815333"/>
                    </a:xfrm>
                    <a:prstGeom prst="rect">
                      <a:avLst/>
                    </a:prstGeom>
                    <a:ln>
                      <a:noFill/>
                    </a:ln>
                    <a:extLst>
                      <a:ext uri="{53640926-AAD7-44D8-BBD7-CCE9431645EC}">
                        <a14:shadowObscured xmlns:a14="http://schemas.microsoft.com/office/drawing/2010/main"/>
                      </a:ext>
                    </a:extLst>
                  </pic:spPr>
                </pic:pic>
              </a:graphicData>
            </a:graphic>
          </wp:inline>
        </w:drawing>
      </w:r>
      <w:bookmarkEnd w:id="128"/>
    </w:p>
    <w:p w14:paraId="6A837D8A" w14:textId="3DFB2746" w:rsidR="00C767CA" w:rsidRPr="008861D0" w:rsidRDefault="003637B7" w:rsidP="003637B7">
      <w:pPr>
        <w:pStyle w:val="Figureheading"/>
        <w:spacing w:after="60"/>
      </w:pPr>
      <w:bookmarkStart w:id="129" w:name="_Toc110414388"/>
      <w:r w:rsidRPr="008861D0">
        <w:t xml:space="preserve">Figure 15: </w:t>
      </w:r>
      <w:r w:rsidRPr="008861D0">
        <w:tab/>
        <w:t>Level of support for objectives by low-income communities</w:t>
      </w:r>
      <w:bookmarkEnd w:id="129"/>
    </w:p>
    <w:p w14:paraId="141B19A3" w14:textId="77777777" w:rsidR="003637B7" w:rsidRPr="008861D0" w:rsidRDefault="00C767CA" w:rsidP="00CE43B1">
      <w:pPr>
        <w:pStyle w:val="BodyText"/>
        <w:spacing w:before="0"/>
      </w:pPr>
      <w:bookmarkStart w:id="130" w:name="_Toc106636919"/>
      <w:r w:rsidRPr="008861D0">
        <w:rPr>
          <w:noProof/>
        </w:rPr>
        <w:drawing>
          <wp:inline distT="0" distB="0" distL="0" distR="0" wp14:anchorId="78633132" wp14:editId="18B87A06">
            <wp:extent cx="5518317" cy="2553419"/>
            <wp:effectExtent l="0" t="0" r="0" b="0"/>
            <wp:docPr id="22" name="Picture 22" descr="A bar chart showing the level of support for objectives by low-income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ar chart showing the level of support for objectives by low-income communities."/>
                    <pic:cNvPicPr/>
                  </pic:nvPicPr>
                  <pic:blipFill rotWithShape="1">
                    <a:blip r:embed="rId35" cstate="print">
                      <a:extLst>
                        <a:ext uri="{28A0092B-C50C-407E-A947-70E740481C1C}">
                          <a14:useLocalDpi xmlns:a14="http://schemas.microsoft.com/office/drawing/2010/main" val="0"/>
                        </a:ext>
                      </a:extLst>
                    </a:blip>
                    <a:srcRect l="6140" t="4464" b="14641"/>
                    <a:stretch/>
                  </pic:blipFill>
                  <pic:spPr bwMode="auto">
                    <a:xfrm>
                      <a:off x="0" y="0"/>
                      <a:ext cx="5521985" cy="2555116"/>
                    </a:xfrm>
                    <a:prstGeom prst="rect">
                      <a:avLst/>
                    </a:prstGeom>
                    <a:ln>
                      <a:noFill/>
                    </a:ln>
                    <a:extLst>
                      <a:ext uri="{53640926-AAD7-44D8-BBD7-CCE9431645EC}">
                        <a14:shadowObscured xmlns:a14="http://schemas.microsoft.com/office/drawing/2010/main"/>
                      </a:ext>
                    </a:extLst>
                  </pic:spPr>
                </pic:pic>
              </a:graphicData>
            </a:graphic>
          </wp:inline>
        </w:drawing>
      </w:r>
    </w:p>
    <w:p w14:paraId="78B0D26E" w14:textId="2A0460A3" w:rsidR="003637B7" w:rsidRPr="008861D0" w:rsidRDefault="003637B7" w:rsidP="005A0FAD">
      <w:pPr>
        <w:pStyle w:val="Figureheading"/>
        <w:spacing w:after="60"/>
      </w:pPr>
      <w:bookmarkStart w:id="131" w:name="_Toc110414389"/>
      <w:bookmarkEnd w:id="130"/>
      <w:r w:rsidRPr="008861D0">
        <w:lastRenderedPageBreak/>
        <w:t xml:space="preserve">Figure 16: </w:t>
      </w:r>
      <w:r w:rsidRPr="008861D0">
        <w:tab/>
        <w:t>Level of support for objectives by older and retired people</w:t>
      </w:r>
      <w:bookmarkEnd w:id="131"/>
    </w:p>
    <w:p w14:paraId="6B7409A6" w14:textId="1B286B80" w:rsidR="00C767CA" w:rsidRPr="008861D0" w:rsidRDefault="00C767CA" w:rsidP="00CE43B1">
      <w:pPr>
        <w:pStyle w:val="BodyText"/>
        <w:spacing w:before="60"/>
      </w:pPr>
      <w:bookmarkStart w:id="132" w:name="_Toc106636920"/>
      <w:r w:rsidRPr="008861D0">
        <w:rPr>
          <w:noProof/>
        </w:rPr>
        <w:drawing>
          <wp:inline distT="0" distB="0" distL="0" distR="0" wp14:anchorId="4CF8BF57" wp14:editId="3AE6A1EF">
            <wp:extent cx="5518150" cy="2796198"/>
            <wp:effectExtent l="0" t="0" r="0" b="4445"/>
            <wp:docPr id="23" name="Picture 23" descr="A bar chart showing the level of support for objectives by older and retir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ar chart showing the level of support for objectives by older and retired people."/>
                    <pic:cNvPicPr/>
                  </pic:nvPicPr>
                  <pic:blipFill rotWithShape="1">
                    <a:blip r:embed="rId36" cstate="print">
                      <a:extLst>
                        <a:ext uri="{28A0092B-C50C-407E-A947-70E740481C1C}">
                          <a14:useLocalDpi xmlns:a14="http://schemas.microsoft.com/office/drawing/2010/main" val="0"/>
                        </a:ext>
                      </a:extLst>
                    </a:blip>
                    <a:srcRect l="5092" t="6667" b="3661"/>
                    <a:stretch/>
                  </pic:blipFill>
                  <pic:spPr bwMode="auto">
                    <a:xfrm>
                      <a:off x="0" y="0"/>
                      <a:ext cx="5524900" cy="2799618"/>
                    </a:xfrm>
                    <a:prstGeom prst="rect">
                      <a:avLst/>
                    </a:prstGeom>
                    <a:ln>
                      <a:noFill/>
                    </a:ln>
                    <a:extLst>
                      <a:ext uri="{53640926-AAD7-44D8-BBD7-CCE9431645EC}">
                        <a14:shadowObscured xmlns:a14="http://schemas.microsoft.com/office/drawing/2010/main"/>
                      </a:ext>
                    </a:extLst>
                  </pic:spPr>
                </pic:pic>
              </a:graphicData>
            </a:graphic>
          </wp:inline>
        </w:drawing>
      </w:r>
      <w:bookmarkEnd w:id="132"/>
    </w:p>
    <w:p w14:paraId="533C8814" w14:textId="10ADDE84" w:rsidR="00C767CA" w:rsidRPr="008861D0" w:rsidRDefault="00C767CA" w:rsidP="003637B7">
      <w:pPr>
        <w:pStyle w:val="Figureheading"/>
      </w:pPr>
      <w:bookmarkStart w:id="133" w:name="_Toc106636921"/>
      <w:bookmarkStart w:id="134" w:name="_Toc110414390"/>
      <w:r w:rsidRPr="008861D0">
        <w:t>Figure</w:t>
      </w:r>
      <w:r w:rsidR="00F90D00" w:rsidRPr="008861D0">
        <w:t xml:space="preserve"> 17</w:t>
      </w:r>
      <w:r w:rsidRPr="008861D0">
        <w:t xml:space="preserve">: </w:t>
      </w:r>
      <w:r w:rsidR="003637B7" w:rsidRPr="008861D0">
        <w:tab/>
      </w:r>
      <w:r w:rsidRPr="008861D0">
        <w:t>Level of support for objectives by rural communities</w:t>
      </w:r>
      <w:bookmarkEnd w:id="133"/>
      <w:bookmarkEnd w:id="134"/>
    </w:p>
    <w:p w14:paraId="543D4B38" w14:textId="793E17C3" w:rsidR="00C767CA" w:rsidRPr="008861D0" w:rsidRDefault="003637B7" w:rsidP="00CE43B1">
      <w:pPr>
        <w:pStyle w:val="BodyText"/>
        <w:spacing w:before="0"/>
      </w:pPr>
      <w:r w:rsidRPr="008861D0">
        <w:rPr>
          <w:noProof/>
        </w:rPr>
        <w:drawing>
          <wp:inline distT="0" distB="0" distL="0" distR="0" wp14:anchorId="609C742E" wp14:editId="1410998B">
            <wp:extent cx="5529532" cy="2704915"/>
            <wp:effectExtent l="0" t="0" r="0" b="635"/>
            <wp:docPr id="24" name="Picture 24" descr="A bar chart showing the level of support for objectives by rura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r chart showing the level of support for objectives by rural communities."/>
                    <pic:cNvPicPr/>
                  </pic:nvPicPr>
                  <pic:blipFill rotWithShape="1">
                    <a:blip r:embed="rId37" cstate="print">
                      <a:extLst>
                        <a:ext uri="{28A0092B-C50C-407E-A947-70E740481C1C}">
                          <a14:useLocalDpi xmlns:a14="http://schemas.microsoft.com/office/drawing/2010/main" val="0"/>
                        </a:ext>
                      </a:extLst>
                    </a:blip>
                    <a:srcRect l="5092" t="4187" b="9284"/>
                    <a:stretch/>
                  </pic:blipFill>
                  <pic:spPr bwMode="auto">
                    <a:xfrm>
                      <a:off x="0" y="0"/>
                      <a:ext cx="5532472" cy="2706353"/>
                    </a:xfrm>
                    <a:prstGeom prst="rect">
                      <a:avLst/>
                    </a:prstGeom>
                    <a:ln>
                      <a:noFill/>
                    </a:ln>
                    <a:extLst>
                      <a:ext uri="{53640926-AAD7-44D8-BBD7-CCE9431645EC}">
                        <a14:shadowObscured xmlns:a14="http://schemas.microsoft.com/office/drawing/2010/main"/>
                      </a:ext>
                    </a:extLst>
                  </pic:spPr>
                </pic:pic>
              </a:graphicData>
            </a:graphic>
          </wp:inline>
        </w:drawing>
      </w:r>
    </w:p>
    <w:p w14:paraId="7444714F" w14:textId="11C4B802" w:rsidR="00C767CA" w:rsidRPr="008861D0" w:rsidRDefault="00C767CA" w:rsidP="00A930FF">
      <w:pPr>
        <w:pStyle w:val="Figureheading"/>
        <w:spacing w:after="0"/>
      </w:pPr>
      <w:bookmarkStart w:id="135" w:name="_Toc106636922"/>
      <w:bookmarkStart w:id="136" w:name="_Toc110414391"/>
      <w:r w:rsidRPr="008861D0">
        <w:lastRenderedPageBreak/>
        <w:t>Figure</w:t>
      </w:r>
      <w:r w:rsidR="00F90D00" w:rsidRPr="008861D0">
        <w:t xml:space="preserve"> 18</w:t>
      </w:r>
      <w:r w:rsidRPr="008861D0">
        <w:t xml:space="preserve">: </w:t>
      </w:r>
      <w:r w:rsidR="003637B7" w:rsidRPr="008861D0">
        <w:tab/>
      </w:r>
      <w:r w:rsidRPr="008861D0">
        <w:t>Level of support for objectives by LGBTQIA+ communities</w:t>
      </w:r>
      <w:bookmarkEnd w:id="135"/>
      <w:bookmarkEnd w:id="136"/>
    </w:p>
    <w:p w14:paraId="00BBE481" w14:textId="42D3CC70" w:rsidR="00C767CA" w:rsidRPr="008861D0" w:rsidRDefault="003637B7" w:rsidP="002B0990">
      <w:pPr>
        <w:pStyle w:val="BodyText"/>
      </w:pPr>
      <w:r w:rsidRPr="008861D0">
        <w:rPr>
          <w:noProof/>
        </w:rPr>
        <w:drawing>
          <wp:inline distT="0" distB="0" distL="0" distR="0" wp14:anchorId="495BBD1E" wp14:editId="297A019F">
            <wp:extent cx="5546785" cy="2876359"/>
            <wp:effectExtent l="0" t="0" r="0" b="635"/>
            <wp:docPr id="21" name="Picture 21" descr="A bar chart showing the level of support for objectives by LGBTQIA+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ar chart showing the level of support for objectives by LGBTQIA+ communities."/>
                    <pic:cNvPicPr/>
                  </pic:nvPicPr>
                  <pic:blipFill rotWithShape="1">
                    <a:blip r:embed="rId38" cstate="print">
                      <a:extLst>
                        <a:ext uri="{28A0092B-C50C-407E-A947-70E740481C1C}">
                          <a14:useLocalDpi xmlns:a14="http://schemas.microsoft.com/office/drawing/2010/main" val="0"/>
                        </a:ext>
                      </a:extLst>
                    </a:blip>
                    <a:srcRect l="6140" t="5583" b="3702"/>
                    <a:stretch/>
                  </pic:blipFill>
                  <pic:spPr bwMode="auto">
                    <a:xfrm>
                      <a:off x="0" y="0"/>
                      <a:ext cx="5555730" cy="2880998"/>
                    </a:xfrm>
                    <a:prstGeom prst="rect">
                      <a:avLst/>
                    </a:prstGeom>
                    <a:ln>
                      <a:noFill/>
                    </a:ln>
                    <a:extLst>
                      <a:ext uri="{53640926-AAD7-44D8-BBD7-CCE9431645EC}">
                        <a14:shadowObscured xmlns:a14="http://schemas.microsoft.com/office/drawing/2010/main"/>
                      </a:ext>
                    </a:extLst>
                  </pic:spPr>
                </pic:pic>
              </a:graphicData>
            </a:graphic>
          </wp:inline>
        </w:drawing>
      </w:r>
    </w:p>
    <w:p w14:paraId="57F31E16" w14:textId="27EB9CC6" w:rsidR="00C767CA" w:rsidRPr="008861D0" w:rsidRDefault="00C767CA" w:rsidP="00A930FF">
      <w:pPr>
        <w:pStyle w:val="Figureheading"/>
        <w:spacing w:after="0"/>
      </w:pPr>
      <w:bookmarkStart w:id="137" w:name="_Toc106636923"/>
      <w:bookmarkStart w:id="138" w:name="_Toc110414392"/>
      <w:r w:rsidRPr="008861D0">
        <w:t>Figure</w:t>
      </w:r>
      <w:r w:rsidR="00F90D00" w:rsidRPr="008861D0">
        <w:t xml:space="preserve"> 19</w:t>
      </w:r>
      <w:r w:rsidRPr="008861D0">
        <w:t xml:space="preserve">: </w:t>
      </w:r>
      <w:r w:rsidR="002B0990" w:rsidRPr="008861D0">
        <w:tab/>
      </w:r>
      <w:r w:rsidRPr="008861D0">
        <w:t>Level of support for objectives by women</w:t>
      </w:r>
      <w:bookmarkEnd w:id="137"/>
      <w:bookmarkEnd w:id="138"/>
    </w:p>
    <w:p w14:paraId="24D626A8" w14:textId="2615EA00" w:rsidR="00C767CA" w:rsidRPr="008861D0" w:rsidRDefault="002B0990" w:rsidP="002B0990">
      <w:pPr>
        <w:pStyle w:val="BodyText"/>
      </w:pPr>
      <w:r w:rsidRPr="008861D0">
        <w:rPr>
          <w:noProof/>
        </w:rPr>
        <w:drawing>
          <wp:inline distT="0" distB="0" distL="0" distR="0" wp14:anchorId="596A0917" wp14:editId="17D9CBBE">
            <wp:extent cx="5487251" cy="2648045"/>
            <wp:effectExtent l="0" t="0" r="0" b="0"/>
            <wp:docPr id="26" name="Picture 26" descr="A bar chart showing the level of support for objectives by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ar chart showing the level of support for objectives by women."/>
                    <pic:cNvPicPr/>
                  </pic:nvPicPr>
                  <pic:blipFill rotWithShape="1">
                    <a:blip r:embed="rId39" cstate="print">
                      <a:extLst>
                        <a:ext uri="{28A0092B-C50C-407E-A947-70E740481C1C}">
                          <a14:useLocalDpi xmlns:a14="http://schemas.microsoft.com/office/drawing/2010/main" val="0"/>
                        </a:ext>
                      </a:extLst>
                    </a:blip>
                    <a:srcRect l="3445" t="7214" r="2781" b="8442"/>
                    <a:stretch/>
                  </pic:blipFill>
                  <pic:spPr bwMode="auto">
                    <a:xfrm>
                      <a:off x="0" y="0"/>
                      <a:ext cx="5499055" cy="2653741"/>
                    </a:xfrm>
                    <a:prstGeom prst="rect">
                      <a:avLst/>
                    </a:prstGeom>
                    <a:ln>
                      <a:noFill/>
                    </a:ln>
                    <a:extLst>
                      <a:ext uri="{53640926-AAD7-44D8-BBD7-CCE9431645EC}">
                        <a14:shadowObscured xmlns:a14="http://schemas.microsoft.com/office/drawing/2010/main"/>
                      </a:ext>
                    </a:extLst>
                  </pic:spPr>
                </pic:pic>
              </a:graphicData>
            </a:graphic>
          </wp:inline>
        </w:drawing>
      </w:r>
    </w:p>
    <w:p w14:paraId="7C032CF7" w14:textId="08A0C172" w:rsidR="00C767CA" w:rsidRPr="008861D0" w:rsidRDefault="00C767CA" w:rsidP="00A930FF">
      <w:pPr>
        <w:pStyle w:val="Figureheading"/>
        <w:spacing w:after="0"/>
      </w:pPr>
      <w:bookmarkStart w:id="139" w:name="_Toc106636924"/>
      <w:bookmarkStart w:id="140" w:name="_Toc110414393"/>
      <w:r w:rsidRPr="008861D0">
        <w:t>Figure</w:t>
      </w:r>
      <w:r w:rsidR="00F90D00" w:rsidRPr="008861D0">
        <w:t xml:space="preserve"> 20</w:t>
      </w:r>
      <w:r w:rsidRPr="008861D0">
        <w:t xml:space="preserve">: </w:t>
      </w:r>
      <w:r w:rsidR="002B0990" w:rsidRPr="008861D0">
        <w:tab/>
      </w:r>
      <w:r w:rsidRPr="008861D0">
        <w:t>Level of support for objectives by children and young people</w:t>
      </w:r>
      <w:bookmarkEnd w:id="139"/>
      <w:bookmarkEnd w:id="140"/>
    </w:p>
    <w:p w14:paraId="20E1075A" w14:textId="72045991" w:rsidR="00C767CA" w:rsidRPr="008861D0" w:rsidRDefault="002B0990" w:rsidP="00C767CA">
      <w:r w:rsidRPr="008861D0">
        <w:rPr>
          <w:noProof/>
        </w:rPr>
        <w:drawing>
          <wp:inline distT="0" distB="0" distL="0" distR="0" wp14:anchorId="11AC2021" wp14:editId="47F22BC1">
            <wp:extent cx="5412972" cy="2639683"/>
            <wp:effectExtent l="0" t="0" r="0" b="8890"/>
            <wp:docPr id="25" name="Picture 25" descr="A bar chart showing the level of support for objectives by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r chart showing the level of support for objectives by children and young people."/>
                    <pic:cNvPicPr/>
                  </pic:nvPicPr>
                  <pic:blipFill rotWithShape="1">
                    <a:blip r:embed="rId40" cstate="print">
                      <a:extLst>
                        <a:ext uri="{28A0092B-C50C-407E-A947-70E740481C1C}">
                          <a14:useLocalDpi xmlns:a14="http://schemas.microsoft.com/office/drawing/2010/main" val="0"/>
                        </a:ext>
                      </a:extLst>
                    </a:blip>
                    <a:srcRect l="4942" t="7816" r="3234" b="8727"/>
                    <a:stretch/>
                  </pic:blipFill>
                  <pic:spPr bwMode="auto">
                    <a:xfrm>
                      <a:off x="0" y="0"/>
                      <a:ext cx="5419488" cy="2642861"/>
                    </a:xfrm>
                    <a:prstGeom prst="rect">
                      <a:avLst/>
                    </a:prstGeom>
                    <a:ln>
                      <a:noFill/>
                    </a:ln>
                    <a:extLst>
                      <a:ext uri="{53640926-AAD7-44D8-BBD7-CCE9431645EC}">
                        <a14:shadowObscured xmlns:a14="http://schemas.microsoft.com/office/drawing/2010/main"/>
                      </a:ext>
                    </a:extLst>
                  </pic:spPr>
                </pic:pic>
              </a:graphicData>
            </a:graphic>
          </wp:inline>
        </w:drawing>
      </w:r>
    </w:p>
    <w:p w14:paraId="78C333AF" w14:textId="77777777" w:rsidR="004561D4" w:rsidRPr="008861D0" w:rsidRDefault="004561D4" w:rsidP="004561D4">
      <w:pPr>
        <w:pStyle w:val="Heading1"/>
        <w:pageBreakBefore/>
        <w:rPr>
          <w:sz w:val="46"/>
          <w:szCs w:val="46"/>
        </w:rPr>
      </w:pPr>
      <w:bookmarkStart w:id="141" w:name="_Toc110414370"/>
      <w:r w:rsidRPr="008861D0">
        <w:rPr>
          <w:sz w:val="46"/>
          <w:szCs w:val="46"/>
        </w:rPr>
        <w:lastRenderedPageBreak/>
        <w:t xml:space="preserve">Appendix 2: </w:t>
      </w:r>
      <w:r>
        <w:rPr>
          <w:sz w:val="46"/>
          <w:szCs w:val="46"/>
        </w:rPr>
        <w:t>C</w:t>
      </w:r>
      <w:r w:rsidRPr="008861D0">
        <w:rPr>
          <w:sz w:val="46"/>
          <w:szCs w:val="46"/>
        </w:rPr>
        <w:t xml:space="preserve">onsultation questions for the draft national adaptation plan and </w:t>
      </w:r>
      <w:bookmarkStart w:id="142" w:name="_Hlk109726465"/>
      <w:r w:rsidRPr="008861D0">
        <w:rPr>
          <w:sz w:val="46"/>
          <w:szCs w:val="46"/>
        </w:rPr>
        <w:t>managed retreat</w:t>
      </w:r>
      <w:bookmarkEnd w:id="142"/>
      <w:bookmarkEnd w:id="141"/>
    </w:p>
    <w:p w14:paraId="4047DF2F" w14:textId="44887286" w:rsidR="004561D4" w:rsidRDefault="004561D4" w:rsidP="004561D4">
      <w:pPr>
        <w:pStyle w:val="Heading3"/>
        <w:spacing w:after="240"/>
      </w:pPr>
      <w:r w:rsidRPr="004561D4">
        <w:t xml:space="preserve"> </w:t>
      </w:r>
      <w:r w:rsidRPr="00894C96">
        <w:t>General questions</w:t>
      </w:r>
    </w:p>
    <w:p w14:paraId="38000380" w14:textId="187C8980" w:rsidR="000B3087" w:rsidRPr="00894C96" w:rsidRDefault="004561D4" w:rsidP="000B3087">
      <w:pPr>
        <w:pStyle w:val="Numberedparagraph"/>
        <w:numPr>
          <w:ilvl w:val="0"/>
          <w:numId w:val="57"/>
        </w:numPr>
        <w:spacing w:after="240"/>
      </w:pPr>
      <w:r w:rsidRPr="00894C96">
        <w:t>Climate change is already impacting New Zealanders. Some examples include extreme weather events such as storms, heatwaves and heavy rainfall which affects lives, livelihoods, health and wellbeing, ecosystems and species, economic, social and cultural assets, services (including ecosystem services) and infrastructure. How is climate change impacting you? This could be within your communit</w:t>
      </w:r>
      <w:r w:rsidRPr="00894C96" w:rsidDel="00034E3E">
        <w:t>y</w:t>
      </w:r>
      <w:r w:rsidRPr="00894C96">
        <w:t xml:space="preserve"> and/or </w:t>
      </w:r>
      <w:proofErr w:type="spellStart"/>
      <w:r w:rsidRPr="00894C96">
        <w:t>hapū</w:t>
      </w:r>
      <w:proofErr w:type="spellEnd"/>
      <w:r w:rsidRPr="00894C96">
        <w:t xml:space="preserve"> and iwi, and/or your business/organisation, and/or your region.</w:t>
      </w:r>
    </w:p>
    <w:p w14:paraId="73AFF8C8" w14:textId="77777777" w:rsidR="004561D4" w:rsidRPr="00894C96" w:rsidRDefault="004561D4" w:rsidP="004561D4">
      <w:pPr>
        <w:pStyle w:val="Numberedparagraph"/>
        <w:numPr>
          <w:ilvl w:val="0"/>
          <w:numId w:val="56"/>
        </w:numPr>
        <w:spacing w:before="120"/>
      </w:pPr>
      <w:r w:rsidRPr="00894C96">
        <w:t>The national adaptation plan focuses on three key areas. Please indicate which area is most important for you (tick box).</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7587"/>
      </w:tblGrid>
      <w:tr w:rsidR="004561D4" w:rsidRPr="00894C96" w14:paraId="78AD0DC5" w14:textId="77777777" w:rsidTr="00D344F0">
        <w:tc>
          <w:tcPr>
            <w:tcW w:w="534" w:type="dxa"/>
            <w:tcMar>
              <w:left w:w="0" w:type="dxa"/>
            </w:tcMar>
          </w:tcPr>
          <w:p w14:paraId="40E814AE" w14:textId="77777777" w:rsidR="004561D4" w:rsidRPr="00894C96" w:rsidRDefault="004561D4" w:rsidP="00EB739B">
            <w:pPr>
              <w:pStyle w:val="BodyText"/>
              <w:spacing w:before="60" w:after="60"/>
              <w:jc w:val="left"/>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F934F0">
              <w:fldChar w:fldCharType="separate"/>
            </w:r>
            <w:r w:rsidRPr="00894C96">
              <w:fldChar w:fldCharType="end"/>
            </w:r>
          </w:p>
        </w:tc>
        <w:tc>
          <w:tcPr>
            <w:tcW w:w="8187" w:type="dxa"/>
          </w:tcPr>
          <w:p w14:paraId="226E3326" w14:textId="77777777" w:rsidR="004561D4" w:rsidRPr="00894C96" w:rsidRDefault="004561D4" w:rsidP="00EB739B">
            <w:pPr>
              <w:pStyle w:val="BodyText"/>
              <w:spacing w:before="60" w:after="60"/>
              <w:jc w:val="left"/>
              <w:rPr>
                <w:sz w:val="22"/>
                <w:szCs w:val="22"/>
              </w:rPr>
            </w:pPr>
            <w:r w:rsidRPr="00894C96">
              <w:rPr>
                <w:sz w:val="22"/>
                <w:szCs w:val="22"/>
              </w:rPr>
              <w:t>focus area one: reform institutions to be fit for a changing climate. This means updating the legislative settings so that those who are responsible for preparing for and reducing exposure to changing climate risk will be better equipped.</w:t>
            </w:r>
          </w:p>
        </w:tc>
      </w:tr>
      <w:tr w:rsidR="004561D4" w:rsidRPr="00894C96" w14:paraId="2BC10384" w14:textId="77777777" w:rsidTr="00D344F0">
        <w:tc>
          <w:tcPr>
            <w:tcW w:w="534" w:type="dxa"/>
            <w:tcMar>
              <w:left w:w="0" w:type="dxa"/>
            </w:tcMar>
          </w:tcPr>
          <w:p w14:paraId="21F63E06" w14:textId="77777777" w:rsidR="004561D4" w:rsidRPr="00894C96" w:rsidRDefault="004561D4" w:rsidP="00EB739B">
            <w:pPr>
              <w:pStyle w:val="BodyText"/>
              <w:spacing w:before="60" w:after="0"/>
              <w:jc w:val="left"/>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F934F0">
              <w:fldChar w:fldCharType="separate"/>
            </w:r>
            <w:r w:rsidRPr="00894C96">
              <w:fldChar w:fldCharType="end"/>
            </w:r>
          </w:p>
        </w:tc>
        <w:tc>
          <w:tcPr>
            <w:tcW w:w="8187" w:type="dxa"/>
          </w:tcPr>
          <w:p w14:paraId="7EB61E9A" w14:textId="77777777" w:rsidR="004561D4" w:rsidRPr="00894C96" w:rsidRDefault="004561D4" w:rsidP="00EB739B">
            <w:pPr>
              <w:pStyle w:val="BodyText"/>
              <w:spacing w:before="60" w:after="60"/>
              <w:jc w:val="left"/>
              <w:rPr>
                <w:sz w:val="22"/>
                <w:szCs w:val="22"/>
              </w:rPr>
            </w:pPr>
            <w:r w:rsidRPr="00894C96">
              <w:rPr>
                <w:sz w:val="22"/>
                <w:szCs w:val="22"/>
              </w:rPr>
              <w:t xml:space="preserve">focus area two: provide data, </w:t>
            </w:r>
            <w:proofErr w:type="gramStart"/>
            <w:r w:rsidRPr="00894C96">
              <w:rPr>
                <w:sz w:val="22"/>
                <w:szCs w:val="22"/>
              </w:rPr>
              <w:t>information</w:t>
            </w:r>
            <w:proofErr w:type="gramEnd"/>
            <w:r w:rsidRPr="00894C96">
              <w:rPr>
                <w:sz w:val="22"/>
                <w:szCs w:val="22"/>
              </w:rPr>
              <w:t xml:space="preserve"> and guidance to enable everyone to assess and reduce their own climate risks. This means that all New Zealanders will have access to information about the climate risks that are relevant to them</w:t>
            </w:r>
          </w:p>
        </w:tc>
      </w:tr>
      <w:tr w:rsidR="004561D4" w:rsidRPr="00894C96" w14:paraId="05F4F7B1" w14:textId="77777777" w:rsidTr="00D344F0">
        <w:tc>
          <w:tcPr>
            <w:tcW w:w="534" w:type="dxa"/>
            <w:tcMar>
              <w:left w:w="0" w:type="dxa"/>
            </w:tcMar>
          </w:tcPr>
          <w:p w14:paraId="26B0A550" w14:textId="77777777" w:rsidR="004561D4" w:rsidRPr="00894C96" w:rsidRDefault="004561D4" w:rsidP="00EB739B">
            <w:pPr>
              <w:pStyle w:val="BodyText"/>
              <w:spacing w:before="60" w:after="60"/>
              <w:jc w:val="left"/>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F934F0">
              <w:fldChar w:fldCharType="separate"/>
            </w:r>
            <w:r w:rsidRPr="00894C96">
              <w:fldChar w:fldCharType="end"/>
            </w:r>
          </w:p>
        </w:tc>
        <w:tc>
          <w:tcPr>
            <w:tcW w:w="8187" w:type="dxa"/>
          </w:tcPr>
          <w:p w14:paraId="61C2B70A" w14:textId="77777777" w:rsidR="004561D4" w:rsidRPr="00894C96" w:rsidRDefault="004561D4" w:rsidP="00EB739B">
            <w:pPr>
              <w:pStyle w:val="BodyText"/>
              <w:spacing w:before="60" w:after="60"/>
              <w:jc w:val="left"/>
              <w:rPr>
                <w:sz w:val="22"/>
                <w:szCs w:val="22"/>
              </w:rPr>
            </w:pPr>
            <w:r w:rsidRPr="00894C96">
              <w:rPr>
                <w:sz w:val="22"/>
                <w:szCs w:val="22"/>
              </w:rPr>
              <w:t>focus area three: embed climate resilience across government strategies and policies. This means that Government agencies will be considering climate risks in their strategies and proposals.</w:t>
            </w:r>
          </w:p>
        </w:tc>
      </w:tr>
      <w:tr w:rsidR="004561D4" w:rsidRPr="00894C96" w14:paraId="4D9DDBE9" w14:textId="77777777" w:rsidTr="00D344F0">
        <w:tc>
          <w:tcPr>
            <w:tcW w:w="534" w:type="dxa"/>
            <w:tcMar>
              <w:left w:w="0" w:type="dxa"/>
            </w:tcMar>
          </w:tcPr>
          <w:p w14:paraId="21CEFAD9" w14:textId="77777777" w:rsidR="004561D4" w:rsidRPr="00894C96" w:rsidRDefault="004561D4" w:rsidP="00EB739B">
            <w:pPr>
              <w:pStyle w:val="BodyText"/>
              <w:spacing w:before="60" w:after="60"/>
              <w:jc w:val="left"/>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F934F0">
              <w:fldChar w:fldCharType="separate"/>
            </w:r>
            <w:r w:rsidRPr="00894C96">
              <w:fldChar w:fldCharType="end"/>
            </w:r>
          </w:p>
        </w:tc>
        <w:tc>
          <w:tcPr>
            <w:tcW w:w="8187" w:type="dxa"/>
          </w:tcPr>
          <w:p w14:paraId="13CA2944" w14:textId="05C06BDD" w:rsidR="000B3087" w:rsidRPr="00894C96" w:rsidRDefault="004561D4" w:rsidP="000B3087">
            <w:pPr>
              <w:pStyle w:val="BodyText"/>
              <w:spacing w:before="60" w:after="240"/>
              <w:jc w:val="left"/>
              <w:rPr>
                <w:sz w:val="22"/>
                <w:szCs w:val="22"/>
              </w:rPr>
            </w:pPr>
            <w:r w:rsidRPr="00894C96">
              <w:rPr>
                <w:sz w:val="22"/>
                <w:szCs w:val="22"/>
              </w:rPr>
              <w:t>other? Please explain.</w:t>
            </w:r>
          </w:p>
        </w:tc>
      </w:tr>
    </w:tbl>
    <w:p w14:paraId="3C0A5B0D" w14:textId="77777777" w:rsidR="004561D4" w:rsidRPr="00894C96" w:rsidRDefault="004561D4" w:rsidP="004561D4">
      <w:pPr>
        <w:pStyle w:val="Numberedparagraph"/>
        <w:numPr>
          <w:ilvl w:val="0"/>
          <w:numId w:val="56"/>
        </w:numPr>
        <w:spacing w:before="120" w:after="0"/>
      </w:pPr>
      <w:r w:rsidRPr="00894C96">
        <w:t xml:space="preserve">We all have a role to play in building resilience to climate change, but some New Zealanders may be more affected and less able to respond. There is a risk that climate change could exacerbate existing inequities for different groups in society. </w:t>
      </w:r>
      <w:r w:rsidRPr="000B3087">
        <w:t>Appendix 3</w:t>
      </w:r>
      <w:r w:rsidRPr="00894C96">
        <w:t xml:space="preserve"> sets out the full list of actions in this national adaptation plan.</w:t>
      </w:r>
    </w:p>
    <w:p w14:paraId="7453E0A7" w14:textId="77777777" w:rsidR="004561D4" w:rsidRPr="00894C96" w:rsidRDefault="004561D4" w:rsidP="004561D4">
      <w:pPr>
        <w:pStyle w:val="BodyText"/>
        <w:spacing w:after="0"/>
        <w:ind w:left="794" w:hanging="397"/>
      </w:pPr>
      <w:r w:rsidRPr="00894C96">
        <w:t>a)</w:t>
      </w:r>
      <w:r w:rsidRPr="00894C96">
        <w:tab/>
        <w:t xml:space="preserve">What are the key actions that are essential to help you adapt? Please list them. </w:t>
      </w:r>
    </w:p>
    <w:p w14:paraId="7FE961A6" w14:textId="77777777" w:rsidR="004561D4" w:rsidRPr="00894C96" w:rsidRDefault="004561D4" w:rsidP="004561D4">
      <w:pPr>
        <w:pStyle w:val="BodyText"/>
        <w:spacing w:after="0"/>
        <w:ind w:left="794" w:hanging="397"/>
      </w:pPr>
      <w:r w:rsidRPr="00894C96">
        <w:t>b)</w:t>
      </w:r>
      <w:r w:rsidRPr="00894C96">
        <w:tab/>
        <w:t xml:space="preserve">Which actions do you consider to be most urgent? Please list them. </w:t>
      </w:r>
    </w:p>
    <w:p w14:paraId="7FE58FC9" w14:textId="7CB74295" w:rsidR="005E62B8" w:rsidRPr="008861D0" w:rsidRDefault="004561D4" w:rsidP="004561D4">
      <w:pPr>
        <w:pStyle w:val="BodyText"/>
        <w:spacing w:after="0"/>
        <w:ind w:left="794" w:hanging="397"/>
      </w:pPr>
      <w:r w:rsidRPr="00894C96">
        <w:t>c)</w:t>
      </w:r>
      <w:r w:rsidRPr="00894C96">
        <w:tab/>
        <w:t>Are there any actions that would help ensure that existing inequities are not exacerbated? Please list them.</w:t>
      </w:r>
    </w:p>
    <w:p w14:paraId="4A13897F" w14:textId="46C41D23" w:rsidR="000B3087" w:rsidRPr="008861D0" w:rsidRDefault="00D65215" w:rsidP="000B3087">
      <w:pPr>
        <w:pStyle w:val="BodyText"/>
        <w:spacing w:after="240"/>
        <w:ind w:left="794" w:hanging="397"/>
      </w:pPr>
      <w:r w:rsidRPr="008861D0">
        <w:t>d)</w:t>
      </w:r>
      <w:r w:rsidRPr="008861D0">
        <w:tab/>
        <w:t>Are there any actions not included in this draft national adaptation plan that would enable you to assess your risk and help you adapt?</w:t>
      </w:r>
    </w:p>
    <w:p w14:paraId="5D3CCCB6" w14:textId="51D1A751" w:rsidR="00D65215" w:rsidRPr="008861D0" w:rsidRDefault="00D65215" w:rsidP="000236B5">
      <w:pPr>
        <w:pStyle w:val="Numberedparagraph"/>
        <w:numPr>
          <w:ilvl w:val="0"/>
          <w:numId w:val="22"/>
        </w:numPr>
        <w:tabs>
          <w:tab w:val="clear" w:pos="360"/>
        </w:tabs>
        <w:spacing w:before="120" w:after="0"/>
        <w:ind w:left="397" w:hanging="397"/>
      </w:pPr>
      <w:r w:rsidRPr="008861D0">
        <w:t xml:space="preserve">Central government cannot bear all the risks and costs of adaptation. What role do you think asset owners, banks and insurers, the private sector, local government and central government should play in: </w:t>
      </w:r>
    </w:p>
    <w:p w14:paraId="00864DB8" w14:textId="77777777" w:rsidR="00D65215" w:rsidRPr="008861D0" w:rsidRDefault="00D65215" w:rsidP="000236B5">
      <w:pPr>
        <w:pStyle w:val="Sub-lista"/>
        <w:spacing w:before="120"/>
      </w:pPr>
      <w:r w:rsidRPr="008861D0">
        <w:t xml:space="preserve">improving resilience to the future impacts of climate change? </w:t>
      </w:r>
    </w:p>
    <w:p w14:paraId="3B603907" w14:textId="77777777" w:rsidR="00D65215" w:rsidRPr="008861D0" w:rsidRDefault="00D65215" w:rsidP="000236B5">
      <w:pPr>
        <w:pStyle w:val="Sub-lista"/>
      </w:pPr>
      <w:r w:rsidRPr="008861D0">
        <w:lastRenderedPageBreak/>
        <w:t xml:space="preserve">sharing the costs of adaptation? </w:t>
      </w:r>
    </w:p>
    <w:p w14:paraId="75788953" w14:textId="1B502D6D" w:rsidR="00D65215" w:rsidRPr="008861D0" w:rsidRDefault="00D65215" w:rsidP="000236B5">
      <w:pPr>
        <w:pStyle w:val="Numberedparagraph"/>
        <w:numPr>
          <w:ilvl w:val="0"/>
          <w:numId w:val="22"/>
        </w:numPr>
        <w:tabs>
          <w:tab w:val="clear" w:pos="360"/>
        </w:tabs>
        <w:spacing w:before="120" w:after="0"/>
        <w:ind w:left="397" w:hanging="397"/>
      </w:pPr>
      <w:r w:rsidRPr="008861D0">
        <w:t xml:space="preserve">The National Climate Change Risk Assessment recognised that there may be economic opportunities in adapting to a changing climate. </w:t>
      </w:r>
    </w:p>
    <w:p w14:paraId="2C391AE8" w14:textId="77777777" w:rsidR="00D65215" w:rsidRPr="008861D0" w:rsidRDefault="00D65215" w:rsidP="000236B5">
      <w:pPr>
        <w:pStyle w:val="BodyText"/>
        <w:numPr>
          <w:ilvl w:val="0"/>
          <w:numId w:val="10"/>
        </w:numPr>
        <w:spacing w:after="0"/>
      </w:pPr>
      <w:r w:rsidRPr="008861D0">
        <w:t xml:space="preserve">What opportunities do you think could exist for your community or sector? </w:t>
      </w:r>
    </w:p>
    <w:p w14:paraId="25CA0389" w14:textId="77777777" w:rsidR="00D65215" w:rsidRPr="008861D0" w:rsidRDefault="00D65215" w:rsidP="000236B5">
      <w:pPr>
        <w:pStyle w:val="BodyText"/>
        <w:numPr>
          <w:ilvl w:val="0"/>
          <w:numId w:val="10"/>
        </w:numPr>
        <w:spacing w:after="0"/>
      </w:pPr>
      <w:r w:rsidRPr="008861D0">
        <w:t xml:space="preserve">What role could central government play in harnessing those opportunities? </w:t>
      </w:r>
    </w:p>
    <w:p w14:paraId="734D9A94" w14:textId="77777777" w:rsidR="00D65215" w:rsidRPr="008861D0" w:rsidRDefault="00D65215" w:rsidP="00D65215">
      <w:pPr>
        <w:pStyle w:val="Heading3"/>
        <w:spacing w:after="120"/>
      </w:pPr>
      <w:r w:rsidRPr="008861D0">
        <w:t>System-wide actions</w:t>
      </w:r>
    </w:p>
    <w:p w14:paraId="03302225" w14:textId="77777777" w:rsidR="00D65215" w:rsidRPr="008861D0" w:rsidRDefault="00D65215" w:rsidP="000236B5">
      <w:pPr>
        <w:pStyle w:val="Numberedparagraph"/>
        <w:numPr>
          <w:ilvl w:val="0"/>
          <w:numId w:val="22"/>
        </w:numPr>
        <w:tabs>
          <w:tab w:val="clear" w:pos="360"/>
        </w:tabs>
        <w:ind w:left="397" w:hanging="397"/>
      </w:pPr>
      <w:r w:rsidRPr="008861D0">
        <w:t xml:space="preserve">Do you agree with the objectives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7582"/>
      </w:tblGrid>
      <w:tr w:rsidR="00D65215" w:rsidRPr="008861D0" w14:paraId="5824C853" w14:textId="77777777" w:rsidTr="005E62B8">
        <w:tc>
          <w:tcPr>
            <w:tcW w:w="530" w:type="dxa"/>
            <w:shd w:val="clear" w:color="auto" w:fill="auto"/>
            <w:tcMar>
              <w:left w:w="0" w:type="dxa"/>
            </w:tcMar>
          </w:tcPr>
          <w:p w14:paraId="689A9B03"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0E39BD6D" w14:textId="77777777" w:rsidR="00D65215" w:rsidRPr="008861D0" w:rsidRDefault="00D65215" w:rsidP="00974A67">
            <w:pPr>
              <w:pStyle w:val="BodyText"/>
              <w:spacing w:before="60" w:after="60"/>
              <w:rPr>
                <w:sz w:val="22"/>
                <w:szCs w:val="22"/>
              </w:rPr>
            </w:pPr>
            <w:r w:rsidRPr="008861D0">
              <w:rPr>
                <w:sz w:val="22"/>
                <w:szCs w:val="22"/>
              </w:rPr>
              <w:t>Yes</w:t>
            </w:r>
          </w:p>
        </w:tc>
      </w:tr>
      <w:tr w:rsidR="00D65215" w:rsidRPr="008861D0" w14:paraId="37359A32" w14:textId="77777777" w:rsidTr="005E62B8">
        <w:tc>
          <w:tcPr>
            <w:tcW w:w="530" w:type="dxa"/>
            <w:shd w:val="clear" w:color="auto" w:fill="auto"/>
            <w:tcMar>
              <w:left w:w="0" w:type="dxa"/>
            </w:tcMar>
          </w:tcPr>
          <w:p w14:paraId="16260E2B"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4CFA3E51" w14:textId="77777777" w:rsidR="00D65215" w:rsidRPr="008861D0" w:rsidRDefault="00D65215" w:rsidP="00974A67">
            <w:pPr>
              <w:pStyle w:val="BodyText"/>
              <w:spacing w:before="60" w:after="60"/>
              <w:rPr>
                <w:sz w:val="22"/>
                <w:szCs w:val="22"/>
              </w:rPr>
            </w:pPr>
            <w:r w:rsidRPr="008861D0">
              <w:rPr>
                <w:sz w:val="22"/>
                <w:szCs w:val="22"/>
              </w:rPr>
              <w:t>No</w:t>
            </w:r>
          </w:p>
        </w:tc>
      </w:tr>
      <w:tr w:rsidR="00D65215" w:rsidRPr="008861D0" w14:paraId="0B09C9FA" w14:textId="77777777" w:rsidTr="005E62B8">
        <w:tc>
          <w:tcPr>
            <w:tcW w:w="530" w:type="dxa"/>
            <w:shd w:val="clear" w:color="auto" w:fill="auto"/>
            <w:tcMar>
              <w:left w:w="0" w:type="dxa"/>
            </w:tcMar>
          </w:tcPr>
          <w:p w14:paraId="1E6931CE"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44A863CF" w14:textId="77777777" w:rsidR="00D65215" w:rsidRPr="008861D0" w:rsidRDefault="00D65215" w:rsidP="00974A67">
            <w:pPr>
              <w:pStyle w:val="BodyText"/>
              <w:spacing w:before="60" w:after="60"/>
              <w:rPr>
                <w:sz w:val="22"/>
                <w:szCs w:val="22"/>
              </w:rPr>
            </w:pPr>
            <w:r w:rsidRPr="008861D0">
              <w:rPr>
                <w:sz w:val="22"/>
                <w:szCs w:val="22"/>
              </w:rPr>
              <w:t>Partially</w:t>
            </w:r>
          </w:p>
        </w:tc>
      </w:tr>
    </w:tbl>
    <w:p w14:paraId="11964421" w14:textId="77777777" w:rsidR="00D65215" w:rsidRPr="008861D0" w:rsidRDefault="00D65215" w:rsidP="00D65215">
      <w:pPr>
        <w:pStyle w:val="BodyText"/>
        <w:spacing w:after="0"/>
        <w:ind w:left="397"/>
      </w:pPr>
      <w:r w:rsidRPr="008861D0">
        <w:t>Please explain your answer.</w:t>
      </w:r>
    </w:p>
    <w:p w14:paraId="30441AEC" w14:textId="77777777" w:rsidR="005E62B8" w:rsidRPr="008861D0" w:rsidRDefault="005E62B8" w:rsidP="005E62B8">
      <w:pPr>
        <w:pStyle w:val="Numberedparagraph"/>
        <w:numPr>
          <w:ilvl w:val="0"/>
          <w:numId w:val="0"/>
        </w:numPr>
        <w:spacing w:before="120" w:after="0"/>
        <w:ind w:left="360"/>
      </w:pPr>
    </w:p>
    <w:p w14:paraId="0BD5C927" w14:textId="77777777" w:rsidR="00D65215" w:rsidRPr="008861D0" w:rsidRDefault="00D65215" w:rsidP="000236B5">
      <w:pPr>
        <w:pStyle w:val="Numberedparagraph"/>
        <w:numPr>
          <w:ilvl w:val="0"/>
          <w:numId w:val="22"/>
        </w:numPr>
        <w:tabs>
          <w:tab w:val="clear" w:pos="360"/>
        </w:tabs>
        <w:spacing w:before="120" w:after="0"/>
        <w:ind w:left="397" w:hanging="397"/>
      </w:pPr>
      <w:r w:rsidRPr="008861D0">
        <w:t>What else should guide the whole-of-government approach to help New Zealand adapt and build resilience to a changing climate?</w:t>
      </w:r>
    </w:p>
    <w:p w14:paraId="2392A075" w14:textId="3FC9A155" w:rsidR="00D65215" w:rsidRPr="008861D0" w:rsidRDefault="00D65215" w:rsidP="009F6C7C">
      <w:pPr>
        <w:pStyle w:val="BodyText"/>
        <w:spacing w:after="0"/>
        <w:ind w:left="794" w:hanging="397"/>
      </w:pPr>
    </w:p>
    <w:p w14:paraId="4B226053" w14:textId="59108F8D" w:rsidR="00D65215" w:rsidRPr="008861D0" w:rsidRDefault="1E83B3CF" w:rsidP="000236B5">
      <w:pPr>
        <w:pStyle w:val="Numberedparagraph"/>
        <w:numPr>
          <w:ilvl w:val="0"/>
          <w:numId w:val="22"/>
        </w:numPr>
        <w:tabs>
          <w:tab w:val="clear" w:pos="360"/>
        </w:tabs>
        <w:spacing w:before="120" w:after="0"/>
        <w:ind w:left="397" w:hanging="397"/>
      </w:pPr>
      <w:r w:rsidRPr="008861D0">
        <w:t xml:space="preserve">Do you agree that the new tools, guidance and methodologies set out in this chapter will be useful for you, your community and/or iwi and </w:t>
      </w:r>
      <w:proofErr w:type="spellStart"/>
      <w:r w:rsidRPr="008861D0">
        <w:t>hapū</w:t>
      </w:r>
      <w:proofErr w:type="spellEnd"/>
      <w:r w:rsidRPr="008861D0">
        <w:t xml:space="preserve">, business or organisation to assess climate risks and plan for adaptation?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7582"/>
      </w:tblGrid>
      <w:tr w:rsidR="00D65215" w:rsidRPr="008861D0" w14:paraId="78E04B43" w14:textId="77777777" w:rsidTr="00974A67">
        <w:tc>
          <w:tcPr>
            <w:tcW w:w="530" w:type="dxa"/>
            <w:tcMar>
              <w:left w:w="0" w:type="dxa"/>
            </w:tcMar>
          </w:tcPr>
          <w:p w14:paraId="00D6365C"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34F0119C" w14:textId="77777777" w:rsidR="00D65215" w:rsidRPr="008861D0" w:rsidRDefault="00D65215" w:rsidP="00974A67">
            <w:pPr>
              <w:pStyle w:val="BodyText"/>
              <w:spacing w:before="60" w:after="60"/>
              <w:rPr>
                <w:sz w:val="22"/>
                <w:szCs w:val="22"/>
              </w:rPr>
            </w:pPr>
            <w:r w:rsidRPr="008861D0">
              <w:rPr>
                <w:sz w:val="22"/>
                <w:szCs w:val="22"/>
              </w:rPr>
              <w:t>Yes</w:t>
            </w:r>
          </w:p>
        </w:tc>
      </w:tr>
      <w:tr w:rsidR="00D65215" w:rsidRPr="008861D0" w14:paraId="3C414ABD" w14:textId="77777777" w:rsidTr="00974A67">
        <w:tc>
          <w:tcPr>
            <w:tcW w:w="530" w:type="dxa"/>
            <w:tcMar>
              <w:left w:w="0" w:type="dxa"/>
            </w:tcMar>
          </w:tcPr>
          <w:p w14:paraId="4FB43A85"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5035D536" w14:textId="77777777" w:rsidR="00D65215" w:rsidRPr="008861D0" w:rsidRDefault="00D65215" w:rsidP="00974A67">
            <w:pPr>
              <w:pStyle w:val="BodyText"/>
              <w:spacing w:before="60" w:after="60"/>
              <w:rPr>
                <w:sz w:val="22"/>
                <w:szCs w:val="22"/>
              </w:rPr>
            </w:pPr>
            <w:r w:rsidRPr="008861D0">
              <w:rPr>
                <w:sz w:val="22"/>
                <w:szCs w:val="22"/>
              </w:rPr>
              <w:t>No</w:t>
            </w:r>
          </w:p>
        </w:tc>
      </w:tr>
      <w:tr w:rsidR="00D65215" w:rsidRPr="008861D0" w14:paraId="2A99FB01" w14:textId="77777777" w:rsidTr="00974A67">
        <w:tc>
          <w:tcPr>
            <w:tcW w:w="530" w:type="dxa"/>
            <w:tcMar>
              <w:left w:w="0" w:type="dxa"/>
            </w:tcMar>
          </w:tcPr>
          <w:p w14:paraId="2FDD117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4EF51100" w14:textId="77777777" w:rsidR="00D65215" w:rsidRPr="008861D0" w:rsidRDefault="00D65215" w:rsidP="00974A67">
            <w:pPr>
              <w:pStyle w:val="BodyText"/>
              <w:spacing w:before="60" w:after="60"/>
              <w:rPr>
                <w:sz w:val="22"/>
                <w:szCs w:val="22"/>
              </w:rPr>
            </w:pPr>
            <w:r w:rsidRPr="008861D0">
              <w:rPr>
                <w:sz w:val="22"/>
                <w:szCs w:val="22"/>
              </w:rPr>
              <w:t>Partially</w:t>
            </w:r>
          </w:p>
        </w:tc>
      </w:tr>
    </w:tbl>
    <w:p w14:paraId="703F0C35" w14:textId="77777777" w:rsidR="00D65215" w:rsidRPr="008861D0" w:rsidRDefault="00D65215" w:rsidP="00D65215">
      <w:pPr>
        <w:pStyle w:val="BodyText"/>
        <w:spacing w:after="0"/>
        <w:ind w:left="397"/>
      </w:pPr>
      <w:r w:rsidRPr="008861D0">
        <w:t>Please explain your answer.</w:t>
      </w:r>
    </w:p>
    <w:p w14:paraId="3CCBA4AF" w14:textId="77777777" w:rsidR="005E62B8" w:rsidRPr="008861D0" w:rsidRDefault="005E62B8" w:rsidP="009F6C7C">
      <w:pPr>
        <w:pStyle w:val="Numberedparagraph"/>
        <w:numPr>
          <w:ilvl w:val="0"/>
          <w:numId w:val="0"/>
        </w:numPr>
        <w:spacing w:before="120" w:after="0"/>
        <w:ind w:left="360"/>
      </w:pPr>
    </w:p>
    <w:p w14:paraId="2EA2D5D7" w14:textId="374E1C7D" w:rsidR="00D65215" w:rsidRPr="008861D0" w:rsidRDefault="55A50463" w:rsidP="005214D8">
      <w:pPr>
        <w:pStyle w:val="Numberedparagraph"/>
        <w:numPr>
          <w:ilvl w:val="0"/>
          <w:numId w:val="22"/>
        </w:numPr>
        <w:tabs>
          <w:tab w:val="clear" w:pos="360"/>
        </w:tabs>
        <w:spacing w:before="120"/>
        <w:ind w:left="397" w:hanging="397"/>
      </w:pPr>
      <w:r w:rsidRPr="008861D0">
        <w:t>Are there other actions central government should consider to:</w:t>
      </w:r>
    </w:p>
    <w:p w14:paraId="37F258CC" w14:textId="6F9E9A2D" w:rsidR="00D65215" w:rsidRPr="008861D0" w:rsidRDefault="00D65215" w:rsidP="005214D8">
      <w:pPr>
        <w:pStyle w:val="Sub-lista"/>
        <w:numPr>
          <w:ilvl w:val="0"/>
          <w:numId w:val="24"/>
        </w:numPr>
        <w:ind w:left="757"/>
      </w:pPr>
      <w:r w:rsidRPr="008861D0">
        <w:t xml:space="preserve">enable you to access and understand the information you need to adapt to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7193"/>
      </w:tblGrid>
      <w:tr w:rsidR="00D65215" w:rsidRPr="008861D0" w14:paraId="6E23338F" w14:textId="77777777" w:rsidTr="00974A67">
        <w:tc>
          <w:tcPr>
            <w:tcW w:w="530" w:type="dxa"/>
            <w:tcMar>
              <w:left w:w="0" w:type="dxa"/>
            </w:tcMar>
          </w:tcPr>
          <w:p w14:paraId="67454CB8"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794" w:type="dxa"/>
          </w:tcPr>
          <w:p w14:paraId="689D1B0A"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645AABB6" w14:textId="77777777" w:rsidTr="00974A67">
        <w:tc>
          <w:tcPr>
            <w:tcW w:w="530" w:type="dxa"/>
            <w:tcMar>
              <w:left w:w="0" w:type="dxa"/>
            </w:tcMar>
          </w:tcPr>
          <w:p w14:paraId="577DE87D"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794" w:type="dxa"/>
          </w:tcPr>
          <w:p w14:paraId="144CE0D9"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264211A9" w14:textId="77777777" w:rsidTr="00974A67">
        <w:tc>
          <w:tcPr>
            <w:tcW w:w="530" w:type="dxa"/>
            <w:tcMar>
              <w:left w:w="0" w:type="dxa"/>
            </w:tcMar>
          </w:tcPr>
          <w:p w14:paraId="057A5EE1"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794" w:type="dxa"/>
          </w:tcPr>
          <w:p w14:paraId="42969795" w14:textId="30CE64B3" w:rsidR="00C94125"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4FAC54C3" w14:textId="77777777" w:rsidR="00D65215" w:rsidRPr="008861D0" w:rsidRDefault="00D65215" w:rsidP="00D65215">
      <w:pPr>
        <w:pStyle w:val="BodyText"/>
        <w:spacing w:after="0"/>
        <w:ind w:left="397"/>
      </w:pPr>
      <w:r w:rsidRPr="008861D0">
        <w:t>Please explain your answer.</w:t>
      </w:r>
    </w:p>
    <w:p w14:paraId="213CAAE9" w14:textId="4E7C4A9E" w:rsidR="00D65215" w:rsidRPr="008861D0" w:rsidRDefault="00D65215" w:rsidP="009F6C7C">
      <w:pPr>
        <w:pStyle w:val="BodyText"/>
        <w:spacing w:after="0"/>
        <w:ind w:left="794" w:hanging="397"/>
      </w:pPr>
    </w:p>
    <w:p w14:paraId="2F757FF7" w14:textId="49F06947" w:rsidR="00D65215" w:rsidRPr="008861D0" w:rsidRDefault="00D65215" w:rsidP="005214D8">
      <w:pPr>
        <w:pStyle w:val="Sub-lista"/>
        <w:keepNext/>
        <w:numPr>
          <w:ilvl w:val="0"/>
          <w:numId w:val="24"/>
        </w:numPr>
        <w:ind w:left="754" w:hanging="357"/>
      </w:pPr>
      <w:r w:rsidRPr="008861D0">
        <w:t xml:space="preserve">provide further tools, guidance and methodologies to assist you to adapt to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7193"/>
      </w:tblGrid>
      <w:tr w:rsidR="00D65215" w:rsidRPr="008861D0" w14:paraId="1DCE7A62" w14:textId="77777777" w:rsidTr="00974A67">
        <w:tc>
          <w:tcPr>
            <w:tcW w:w="530" w:type="dxa"/>
            <w:tcMar>
              <w:left w:w="0" w:type="dxa"/>
            </w:tcMar>
          </w:tcPr>
          <w:p w14:paraId="49BAFFF8"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794" w:type="dxa"/>
          </w:tcPr>
          <w:p w14:paraId="25FAB3BF"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25F09CEB" w14:textId="77777777" w:rsidTr="00974A67">
        <w:tc>
          <w:tcPr>
            <w:tcW w:w="530" w:type="dxa"/>
            <w:tcMar>
              <w:left w:w="0" w:type="dxa"/>
            </w:tcMar>
          </w:tcPr>
          <w:p w14:paraId="1539CCD5"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794" w:type="dxa"/>
          </w:tcPr>
          <w:p w14:paraId="6573C8F0"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32FC21DD" w14:textId="77777777" w:rsidTr="00974A67">
        <w:tc>
          <w:tcPr>
            <w:tcW w:w="530" w:type="dxa"/>
            <w:tcMar>
              <w:left w:w="0" w:type="dxa"/>
            </w:tcMar>
          </w:tcPr>
          <w:p w14:paraId="1AC0B545"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794" w:type="dxa"/>
          </w:tcPr>
          <w:p w14:paraId="6DF6DFFF" w14:textId="063BD859" w:rsidR="00C94125"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0DABE83D" w14:textId="77777777" w:rsidR="00D65215" w:rsidRPr="008861D0" w:rsidRDefault="00D65215" w:rsidP="00276A06">
      <w:pPr>
        <w:pStyle w:val="BodyText"/>
        <w:ind w:left="397"/>
      </w:pPr>
      <w:r w:rsidRPr="008861D0">
        <w:lastRenderedPageBreak/>
        <w:t>Please explain your answer.</w:t>
      </w:r>
    </w:p>
    <w:p w14:paraId="3B1BC88A" w14:textId="77777777" w:rsidR="00C94125" w:rsidRPr="008861D0" w:rsidRDefault="00C94125" w:rsidP="00276A06">
      <w:pPr>
        <w:pStyle w:val="BodyText"/>
        <w:spacing w:before="0" w:after="0"/>
        <w:ind w:left="397"/>
      </w:pPr>
    </w:p>
    <w:p w14:paraId="71617DCD" w14:textId="77777777" w:rsidR="00D65215" w:rsidRPr="008861D0" w:rsidRDefault="00D65215" w:rsidP="000236B5">
      <w:pPr>
        <w:pStyle w:val="Sub-lista"/>
        <w:numPr>
          <w:ilvl w:val="0"/>
          <w:numId w:val="24"/>
        </w:numPr>
        <w:ind w:left="757"/>
      </w:pPr>
      <w:r w:rsidRPr="008861D0">
        <w:t xml:space="preserve">remove barriers to greater investment in climate resilience?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7193"/>
      </w:tblGrid>
      <w:tr w:rsidR="00D65215" w:rsidRPr="008861D0" w14:paraId="649C6FB8" w14:textId="77777777" w:rsidTr="00974A67">
        <w:tc>
          <w:tcPr>
            <w:tcW w:w="530" w:type="dxa"/>
            <w:tcMar>
              <w:left w:w="0" w:type="dxa"/>
            </w:tcMar>
          </w:tcPr>
          <w:p w14:paraId="44242259"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39469A5B"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57B88852" w14:textId="77777777" w:rsidTr="00974A67">
        <w:tc>
          <w:tcPr>
            <w:tcW w:w="530" w:type="dxa"/>
            <w:tcMar>
              <w:left w:w="0" w:type="dxa"/>
            </w:tcMar>
          </w:tcPr>
          <w:p w14:paraId="6076DDCD"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4B27FA42"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4896FE68" w14:textId="77777777" w:rsidTr="00974A67">
        <w:tc>
          <w:tcPr>
            <w:tcW w:w="530" w:type="dxa"/>
            <w:tcMar>
              <w:left w:w="0" w:type="dxa"/>
            </w:tcMar>
          </w:tcPr>
          <w:p w14:paraId="5D52A387"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465867E8" w14:textId="48334342" w:rsidR="00C94125"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63AAAE6D" w14:textId="77777777" w:rsidR="00D65215" w:rsidRPr="008861D0" w:rsidRDefault="00D65215" w:rsidP="00276A06">
      <w:pPr>
        <w:pStyle w:val="BodyText"/>
        <w:ind w:left="397"/>
      </w:pPr>
      <w:r w:rsidRPr="008861D0">
        <w:t>Please explain your answer.</w:t>
      </w:r>
    </w:p>
    <w:p w14:paraId="34EE36D6" w14:textId="77777777" w:rsidR="00C94125" w:rsidRPr="008861D0" w:rsidRDefault="00C94125" w:rsidP="0077501E">
      <w:pPr>
        <w:pStyle w:val="BodyText"/>
        <w:spacing w:before="0" w:after="0"/>
        <w:ind w:left="397"/>
      </w:pPr>
    </w:p>
    <w:p w14:paraId="612CD435" w14:textId="6DEB78B3" w:rsidR="00D65215" w:rsidRPr="008861D0" w:rsidRDefault="00D65215" w:rsidP="000236B5">
      <w:pPr>
        <w:pStyle w:val="Sub-lista"/>
        <w:numPr>
          <w:ilvl w:val="0"/>
          <w:numId w:val="24"/>
        </w:numPr>
        <w:ind w:left="757"/>
      </w:pPr>
      <w:r w:rsidRPr="008861D0">
        <w:t xml:space="preserve">support local planning and risk reduction measures while the resource management and emergency management system reforms progress?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7193"/>
      </w:tblGrid>
      <w:tr w:rsidR="00D65215" w:rsidRPr="008861D0" w14:paraId="2A7FC630" w14:textId="77777777" w:rsidTr="00974A67">
        <w:tc>
          <w:tcPr>
            <w:tcW w:w="530" w:type="dxa"/>
            <w:tcMar>
              <w:left w:w="0" w:type="dxa"/>
            </w:tcMar>
          </w:tcPr>
          <w:p w14:paraId="0FD5EC3E"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1CD4CB16"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6815F8D4" w14:textId="77777777" w:rsidTr="00974A67">
        <w:tc>
          <w:tcPr>
            <w:tcW w:w="530" w:type="dxa"/>
            <w:tcMar>
              <w:left w:w="0" w:type="dxa"/>
            </w:tcMar>
          </w:tcPr>
          <w:p w14:paraId="02E2E5F3"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559C4BD4"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75306E4E" w14:textId="77777777" w:rsidTr="00974A67">
        <w:tc>
          <w:tcPr>
            <w:tcW w:w="530" w:type="dxa"/>
            <w:tcMar>
              <w:left w:w="0" w:type="dxa"/>
            </w:tcMar>
          </w:tcPr>
          <w:p w14:paraId="2DF7D4AD"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794" w:type="dxa"/>
          </w:tcPr>
          <w:p w14:paraId="17A6CDC3" w14:textId="71EAB461" w:rsidR="00C94125"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5E049694" w14:textId="77777777" w:rsidR="00D65215" w:rsidRPr="008861D0" w:rsidRDefault="00D65215" w:rsidP="00D65215">
      <w:pPr>
        <w:pStyle w:val="BodyText"/>
        <w:spacing w:after="0"/>
        <w:ind w:left="397"/>
      </w:pPr>
      <w:r w:rsidRPr="008861D0">
        <w:t>Please explain your answer.</w:t>
      </w:r>
    </w:p>
    <w:p w14:paraId="6900E008" w14:textId="77777777" w:rsidR="00C94125" w:rsidRPr="008861D0" w:rsidRDefault="00C94125" w:rsidP="00D65215">
      <w:pPr>
        <w:pStyle w:val="BodyText"/>
        <w:spacing w:after="0"/>
        <w:ind w:left="397"/>
      </w:pPr>
    </w:p>
    <w:p w14:paraId="48D4D641" w14:textId="77777777" w:rsidR="00D65215" w:rsidRPr="008861D0" w:rsidRDefault="00D65215" w:rsidP="000236B5">
      <w:pPr>
        <w:pStyle w:val="Numberedparagraph"/>
        <w:numPr>
          <w:ilvl w:val="0"/>
          <w:numId w:val="22"/>
        </w:numPr>
        <w:tabs>
          <w:tab w:val="clear" w:pos="360"/>
        </w:tabs>
        <w:spacing w:before="120" w:after="0"/>
        <w:ind w:left="397" w:hanging="397"/>
      </w:pPr>
      <w:r w:rsidRPr="008861D0">
        <w:t>What actions do you think will have the most widespread and long-term benefit for New Zealand?</w:t>
      </w:r>
    </w:p>
    <w:p w14:paraId="282C650A" w14:textId="619F852C" w:rsidR="00D65215" w:rsidRPr="008861D0" w:rsidRDefault="00D65215" w:rsidP="00276A06">
      <w:pPr>
        <w:pStyle w:val="BodyText"/>
        <w:spacing w:before="0" w:after="0"/>
        <w:ind w:left="397"/>
      </w:pPr>
    </w:p>
    <w:p w14:paraId="4A2CF9EA" w14:textId="77777777" w:rsidR="00D65215" w:rsidRPr="008861D0" w:rsidRDefault="00D65215" w:rsidP="000236B5">
      <w:pPr>
        <w:pStyle w:val="Numberedparagraph"/>
        <w:numPr>
          <w:ilvl w:val="0"/>
          <w:numId w:val="22"/>
        </w:numPr>
        <w:tabs>
          <w:tab w:val="clear" w:pos="360"/>
        </w:tabs>
        <w:spacing w:before="120" w:after="0"/>
        <w:ind w:left="397" w:hanging="397"/>
      </w:pPr>
      <w:r w:rsidRPr="008861D0">
        <w:t xml:space="preserve">Are there additional actions that would strengthen climate resilience?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6E16BB26" w14:textId="77777777" w:rsidTr="00974A67">
        <w:tc>
          <w:tcPr>
            <w:tcW w:w="526" w:type="dxa"/>
            <w:tcMar>
              <w:left w:w="0" w:type="dxa"/>
            </w:tcMar>
          </w:tcPr>
          <w:p w14:paraId="3A7C5236"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E6AB10A"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1EB43BBF" w14:textId="77777777" w:rsidTr="00974A67">
        <w:tc>
          <w:tcPr>
            <w:tcW w:w="526" w:type="dxa"/>
            <w:tcMar>
              <w:left w:w="0" w:type="dxa"/>
            </w:tcMar>
          </w:tcPr>
          <w:p w14:paraId="79169DE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73B5C0D9"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6D5C2D85" w14:textId="77777777" w:rsidTr="00974A67">
        <w:tc>
          <w:tcPr>
            <w:tcW w:w="526" w:type="dxa"/>
            <w:tcMar>
              <w:left w:w="0" w:type="dxa"/>
            </w:tcMar>
          </w:tcPr>
          <w:p w14:paraId="0364CC0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CF4FB5E" w14:textId="2F942D31" w:rsidR="00C94125"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044B487F" w14:textId="77777777" w:rsidR="00D65215" w:rsidRPr="008861D0" w:rsidRDefault="00D65215" w:rsidP="00D65215">
      <w:pPr>
        <w:pStyle w:val="BodyText"/>
        <w:spacing w:after="0"/>
        <w:ind w:left="397"/>
      </w:pPr>
      <w:r w:rsidRPr="008861D0">
        <w:t>Please explain your answer.</w:t>
      </w:r>
    </w:p>
    <w:p w14:paraId="5728E94E" w14:textId="1EAC2CE8" w:rsidR="00D65215" w:rsidRPr="008861D0" w:rsidRDefault="00D65215" w:rsidP="00276A06">
      <w:pPr>
        <w:pStyle w:val="BodyText"/>
        <w:spacing w:before="0" w:after="0"/>
        <w:ind w:left="794" w:hanging="397"/>
      </w:pPr>
    </w:p>
    <w:p w14:paraId="578B45E1" w14:textId="7795F684" w:rsidR="00D65215" w:rsidRPr="008861D0" w:rsidRDefault="55A50463" w:rsidP="009E3284">
      <w:pPr>
        <w:pStyle w:val="Numberedparagraph"/>
        <w:numPr>
          <w:ilvl w:val="0"/>
          <w:numId w:val="22"/>
        </w:numPr>
        <w:tabs>
          <w:tab w:val="clear" w:pos="360"/>
        </w:tabs>
        <w:spacing w:before="120" w:after="0"/>
        <w:ind w:left="397" w:hanging="397"/>
      </w:pPr>
      <w:r w:rsidRPr="008861D0">
        <w:t>There are several Government reform programmes underway that can address some barriers to adaptation, including the Resource Management (RM) reform. Are there any additional actions that we could include in the national adaptation plan that would help to address barriers in the short-term before we transition to a new resource management system?</w:t>
      </w:r>
    </w:p>
    <w:p w14:paraId="3CD82611" w14:textId="77777777" w:rsidR="00BC4AF0" w:rsidRPr="008861D0" w:rsidRDefault="00BC4AF0" w:rsidP="00276A06">
      <w:pPr>
        <w:pStyle w:val="Numberedparagraph"/>
        <w:numPr>
          <w:ilvl w:val="0"/>
          <w:numId w:val="0"/>
        </w:numPr>
        <w:spacing w:after="0"/>
        <w:ind w:left="360"/>
      </w:pPr>
    </w:p>
    <w:p w14:paraId="6CDB2513" w14:textId="77777777" w:rsidR="00D65215" w:rsidRPr="008861D0" w:rsidRDefault="00D65215" w:rsidP="009E3284">
      <w:pPr>
        <w:pStyle w:val="Numberedparagraph"/>
        <w:numPr>
          <w:ilvl w:val="0"/>
          <w:numId w:val="22"/>
        </w:numPr>
        <w:tabs>
          <w:tab w:val="clear" w:pos="360"/>
        </w:tabs>
        <w:spacing w:before="120" w:after="0"/>
        <w:ind w:left="397" w:hanging="397"/>
      </w:pPr>
      <w:r w:rsidRPr="008861D0">
        <w:t>In addition to clarifying roles and providing data, information, tools and guidance, how can central government unlock greater investment in resilience?</w:t>
      </w:r>
    </w:p>
    <w:p w14:paraId="256FD652" w14:textId="047A90BF" w:rsidR="00D65215" w:rsidRPr="008861D0" w:rsidRDefault="00D65215" w:rsidP="00D65215">
      <w:pPr>
        <w:pStyle w:val="BodyText"/>
        <w:ind w:left="794" w:hanging="397"/>
      </w:pPr>
      <w:r w:rsidRPr="008861D0">
        <w:t>a)</w:t>
      </w:r>
      <w:r w:rsidRPr="008861D0">
        <w:tab/>
        <w:t xml:space="preserve">Would a taxonomy of </w:t>
      </w:r>
      <w:r w:rsidR="004F7122" w:rsidRPr="008861D0">
        <w:t>‘</w:t>
      </w:r>
      <w:r w:rsidRPr="008861D0">
        <w:t>green activities</w:t>
      </w:r>
      <w:r w:rsidR="004F7122" w:rsidRPr="008861D0">
        <w:t>’</w:t>
      </w:r>
      <w:r w:rsidRPr="008861D0">
        <w:t xml:space="preserve"> for New Zealand help to unlock investment for climate resilience?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2243EB01" w14:textId="77777777" w:rsidTr="00974A67">
        <w:tc>
          <w:tcPr>
            <w:tcW w:w="526" w:type="dxa"/>
            <w:tcMar>
              <w:left w:w="0" w:type="dxa"/>
            </w:tcMar>
          </w:tcPr>
          <w:p w14:paraId="4E7DBE30"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8F60C55"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7114744E" w14:textId="77777777" w:rsidTr="00974A67">
        <w:tc>
          <w:tcPr>
            <w:tcW w:w="526" w:type="dxa"/>
            <w:tcMar>
              <w:left w:w="0" w:type="dxa"/>
            </w:tcMar>
          </w:tcPr>
          <w:p w14:paraId="229B3BD7"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8535C9B"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6DE9EC4E" w14:textId="77777777" w:rsidTr="00974A67">
        <w:tc>
          <w:tcPr>
            <w:tcW w:w="526" w:type="dxa"/>
            <w:tcMar>
              <w:left w:w="0" w:type="dxa"/>
            </w:tcMar>
          </w:tcPr>
          <w:p w14:paraId="38BED7E9"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0C6DDDFD" w14:textId="2C188BEC" w:rsidR="00BC4AF0"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421B4B6C" w14:textId="77777777" w:rsidR="00D65215" w:rsidRPr="008861D0" w:rsidRDefault="00D65215" w:rsidP="00D65215">
      <w:pPr>
        <w:pStyle w:val="BodyText"/>
        <w:spacing w:after="0"/>
        <w:ind w:left="397"/>
      </w:pPr>
      <w:r w:rsidRPr="008861D0">
        <w:t>Please explain your answer.</w:t>
      </w:r>
    </w:p>
    <w:p w14:paraId="43E4B36C" w14:textId="77777777" w:rsidR="00D65215" w:rsidRPr="008861D0" w:rsidRDefault="00D65215" w:rsidP="00D65215">
      <w:pPr>
        <w:pStyle w:val="Heading3"/>
        <w:spacing w:after="120"/>
        <w:rPr>
          <w:rFonts w:eastAsia="Georgia"/>
        </w:rPr>
      </w:pPr>
      <w:r w:rsidRPr="008861D0">
        <w:rPr>
          <w:rFonts w:eastAsia="Georgia"/>
        </w:rPr>
        <w:lastRenderedPageBreak/>
        <w:t>The natural environment</w:t>
      </w:r>
    </w:p>
    <w:p w14:paraId="37C41A90" w14:textId="77777777" w:rsidR="00D65215" w:rsidRPr="008861D0" w:rsidRDefault="00D65215" w:rsidP="0008568D">
      <w:pPr>
        <w:pStyle w:val="Numberedparagraph"/>
        <w:numPr>
          <w:ilvl w:val="0"/>
          <w:numId w:val="22"/>
        </w:numPr>
        <w:tabs>
          <w:tab w:val="clear" w:pos="360"/>
        </w:tabs>
        <w:ind w:left="397" w:hanging="397"/>
      </w:pPr>
      <w:r w:rsidRPr="008861D0">
        <w:t xml:space="preserve">Do you agree with the actions set out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0AF54070" w14:textId="77777777" w:rsidTr="00974A67">
        <w:tc>
          <w:tcPr>
            <w:tcW w:w="526" w:type="dxa"/>
            <w:tcMar>
              <w:left w:w="0" w:type="dxa"/>
            </w:tcMar>
          </w:tcPr>
          <w:p w14:paraId="793BE877"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0A521B7D"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3B8C7001" w14:textId="77777777" w:rsidTr="00974A67">
        <w:tc>
          <w:tcPr>
            <w:tcW w:w="526" w:type="dxa"/>
            <w:tcMar>
              <w:left w:w="0" w:type="dxa"/>
            </w:tcMar>
          </w:tcPr>
          <w:p w14:paraId="7DB5BABC"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FC9CB63"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670B58DE" w14:textId="77777777" w:rsidTr="00BC4AF0">
        <w:trPr>
          <w:trHeight w:val="80"/>
        </w:trPr>
        <w:tc>
          <w:tcPr>
            <w:tcW w:w="526" w:type="dxa"/>
            <w:tcMar>
              <w:left w:w="0" w:type="dxa"/>
            </w:tcMar>
          </w:tcPr>
          <w:p w14:paraId="15B1A471"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AFE40DE"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395D1CC8" w14:textId="77777777" w:rsidR="00D65215" w:rsidRPr="008861D0" w:rsidRDefault="00D65215" w:rsidP="00D65215">
      <w:pPr>
        <w:pStyle w:val="BodyText"/>
        <w:spacing w:before="240" w:after="0"/>
        <w:ind w:left="397"/>
      </w:pPr>
      <w:r w:rsidRPr="008861D0">
        <w:t>Please explain your answer.</w:t>
      </w:r>
    </w:p>
    <w:p w14:paraId="44260038" w14:textId="3AF601E6" w:rsidR="00D65215" w:rsidRPr="008861D0" w:rsidRDefault="00D65215" w:rsidP="009F6C7C">
      <w:pPr>
        <w:pStyle w:val="BodyText"/>
        <w:spacing w:after="0"/>
        <w:ind w:left="397"/>
      </w:pPr>
    </w:p>
    <w:p w14:paraId="00E33CD7" w14:textId="097DC5C4" w:rsidR="00D65215" w:rsidRPr="008861D0" w:rsidRDefault="00D65215" w:rsidP="000236B5">
      <w:pPr>
        <w:pStyle w:val="Numberedparagraph"/>
        <w:numPr>
          <w:ilvl w:val="0"/>
          <w:numId w:val="22"/>
        </w:numPr>
        <w:tabs>
          <w:tab w:val="clear" w:pos="360"/>
        </w:tabs>
        <w:spacing w:before="120" w:after="0"/>
        <w:ind w:left="397" w:hanging="397"/>
      </w:pPr>
      <w:r w:rsidRPr="008861D0">
        <w:t>What else should guide central government</w:t>
      </w:r>
      <w:r w:rsidR="004F7122" w:rsidRPr="008861D0">
        <w:t>’</w:t>
      </w:r>
      <w:r w:rsidRPr="008861D0">
        <w:t>s actions to address risks to the natural environment from a changing climate?</w:t>
      </w:r>
    </w:p>
    <w:p w14:paraId="6CE61ECE" w14:textId="77777777" w:rsidR="00BC4AF0" w:rsidRPr="008861D0" w:rsidRDefault="00BC4AF0" w:rsidP="009F6C7C">
      <w:pPr>
        <w:pStyle w:val="BodyText"/>
        <w:spacing w:after="0"/>
        <w:ind w:left="397"/>
      </w:pPr>
    </w:p>
    <w:p w14:paraId="5C46A0BE" w14:textId="25F32018" w:rsidR="00D65215" w:rsidRPr="008861D0" w:rsidRDefault="55A50463" w:rsidP="000236B5">
      <w:pPr>
        <w:pStyle w:val="Numberedparagraph"/>
        <w:numPr>
          <w:ilvl w:val="0"/>
          <w:numId w:val="22"/>
        </w:numPr>
        <w:spacing w:before="120"/>
      </w:pPr>
      <w:r w:rsidRPr="008861D0">
        <w:t>Are there other actions central government should consider to:</w:t>
      </w:r>
    </w:p>
    <w:p w14:paraId="1C91925F" w14:textId="01CA9632" w:rsidR="00D65215" w:rsidRPr="008861D0" w:rsidRDefault="00D65215" w:rsidP="00947835">
      <w:pPr>
        <w:pStyle w:val="Sub-lista"/>
        <w:numPr>
          <w:ilvl w:val="0"/>
          <w:numId w:val="32"/>
        </w:numPr>
        <w:ind w:left="794" w:hanging="397"/>
      </w:pPr>
      <w:r w:rsidRPr="008861D0">
        <w:t xml:space="preserve">support you, your community, iwi and </w:t>
      </w:r>
      <w:proofErr w:type="spellStart"/>
      <w:r w:rsidRPr="008861D0">
        <w:t>hapū</w:t>
      </w:r>
      <w:proofErr w:type="spellEnd"/>
      <w:r w:rsidRPr="008861D0">
        <w:t>, business and/or organisation to build the natural environment</w:t>
      </w:r>
      <w:r w:rsidR="004F7122" w:rsidRPr="008861D0">
        <w:t>’</w:t>
      </w:r>
      <w:r w:rsidRPr="008861D0">
        <w:t xml:space="preserve">s climate resilience?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029EAA3D" w14:textId="77777777" w:rsidTr="00974A67">
        <w:tc>
          <w:tcPr>
            <w:tcW w:w="526" w:type="dxa"/>
            <w:tcMar>
              <w:left w:w="0" w:type="dxa"/>
            </w:tcMar>
          </w:tcPr>
          <w:p w14:paraId="17A9138A"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C5F647B"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738E6653" w14:textId="77777777" w:rsidTr="00974A67">
        <w:tc>
          <w:tcPr>
            <w:tcW w:w="526" w:type="dxa"/>
            <w:tcMar>
              <w:left w:w="0" w:type="dxa"/>
            </w:tcMar>
          </w:tcPr>
          <w:p w14:paraId="1BF59AB0"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83C1214"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56779BB7" w14:textId="77777777" w:rsidTr="00974A67">
        <w:tc>
          <w:tcPr>
            <w:tcW w:w="526" w:type="dxa"/>
            <w:tcMar>
              <w:left w:w="0" w:type="dxa"/>
            </w:tcMar>
          </w:tcPr>
          <w:p w14:paraId="38F86EEC"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2DC41573" w14:textId="7327203E" w:rsidR="00BC4AF0"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459DAB80" w14:textId="77777777" w:rsidR="00D65215" w:rsidRPr="008861D0" w:rsidRDefault="00D65215" w:rsidP="00D65215">
      <w:pPr>
        <w:pStyle w:val="BodyText"/>
        <w:spacing w:after="0"/>
        <w:ind w:left="397"/>
      </w:pPr>
      <w:r w:rsidRPr="008861D0">
        <w:t>Please explain your answer.</w:t>
      </w:r>
    </w:p>
    <w:p w14:paraId="1C8CD738" w14:textId="77777777" w:rsidR="00BC4AF0" w:rsidRPr="008861D0" w:rsidRDefault="00BC4AF0" w:rsidP="00D65215">
      <w:pPr>
        <w:pStyle w:val="BodyText"/>
        <w:spacing w:after="0"/>
        <w:ind w:left="397"/>
      </w:pPr>
    </w:p>
    <w:p w14:paraId="5964C3E4" w14:textId="77777777" w:rsidR="00D65215" w:rsidRPr="008861D0" w:rsidRDefault="00D65215" w:rsidP="00947835">
      <w:pPr>
        <w:pStyle w:val="Sub-lista"/>
        <w:keepNext/>
        <w:numPr>
          <w:ilvl w:val="0"/>
          <w:numId w:val="33"/>
        </w:numPr>
        <w:spacing w:before="120"/>
        <w:ind w:left="794" w:hanging="397"/>
      </w:pPr>
      <w:r w:rsidRPr="008861D0">
        <w:t xml:space="preserve">strengthen biosecurity in the face of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7185"/>
      </w:tblGrid>
      <w:tr w:rsidR="00D65215" w:rsidRPr="008861D0" w14:paraId="0FE0C63A" w14:textId="77777777" w:rsidTr="00974A67">
        <w:tc>
          <w:tcPr>
            <w:tcW w:w="526" w:type="dxa"/>
          </w:tcPr>
          <w:p w14:paraId="09BBF239"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0A4839DF"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2F0E9127" w14:textId="77777777" w:rsidTr="00974A67">
        <w:tc>
          <w:tcPr>
            <w:tcW w:w="526" w:type="dxa"/>
          </w:tcPr>
          <w:p w14:paraId="3D216AF9"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611AC5F"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4735641D" w14:textId="77777777" w:rsidTr="00974A67">
        <w:tc>
          <w:tcPr>
            <w:tcW w:w="526" w:type="dxa"/>
          </w:tcPr>
          <w:p w14:paraId="5CE35A6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1911494A" w14:textId="7430862E" w:rsidR="00BC4AF0"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664E8A45" w14:textId="77777777" w:rsidR="00D65215" w:rsidRPr="008861D0" w:rsidRDefault="00D65215" w:rsidP="00D65215">
      <w:pPr>
        <w:pStyle w:val="BodyText"/>
        <w:spacing w:after="0"/>
        <w:ind w:left="397"/>
      </w:pPr>
      <w:r w:rsidRPr="008861D0">
        <w:t>Please explain your answer.</w:t>
      </w:r>
    </w:p>
    <w:p w14:paraId="6E1B5BD2" w14:textId="2FFB3DE2" w:rsidR="00D65215" w:rsidRPr="008861D0" w:rsidRDefault="00D65215" w:rsidP="009F6C7C">
      <w:pPr>
        <w:pStyle w:val="BodyText"/>
        <w:spacing w:after="0"/>
        <w:ind w:left="794" w:hanging="397"/>
      </w:pPr>
    </w:p>
    <w:p w14:paraId="2A9E7091" w14:textId="551026EC" w:rsidR="00D65215" w:rsidRPr="008861D0" w:rsidRDefault="00D65215" w:rsidP="00947835">
      <w:pPr>
        <w:pStyle w:val="Sub-lista"/>
        <w:numPr>
          <w:ilvl w:val="0"/>
          <w:numId w:val="33"/>
        </w:numPr>
        <w:tabs>
          <w:tab w:val="clear" w:pos="720"/>
        </w:tabs>
        <w:spacing w:before="120"/>
        <w:ind w:left="794" w:hanging="397"/>
      </w:pPr>
      <w:r w:rsidRPr="008861D0">
        <w:t>identify and support New Zealand</w:t>
      </w:r>
      <w:r w:rsidR="004F7122" w:rsidRPr="008861D0">
        <w:t>’</w:t>
      </w:r>
      <w:r w:rsidRPr="008861D0">
        <w:t xml:space="preserve">s most vulnerable ecosystems and species in a changing climate?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1708DCE8" w14:textId="77777777" w:rsidTr="00974A67">
        <w:tc>
          <w:tcPr>
            <w:tcW w:w="526" w:type="dxa"/>
            <w:tcMar>
              <w:left w:w="0" w:type="dxa"/>
            </w:tcMar>
          </w:tcPr>
          <w:p w14:paraId="1B512619"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132F4222"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19733732" w14:textId="77777777" w:rsidTr="00974A67">
        <w:tc>
          <w:tcPr>
            <w:tcW w:w="526" w:type="dxa"/>
            <w:tcMar>
              <w:left w:w="0" w:type="dxa"/>
            </w:tcMar>
          </w:tcPr>
          <w:p w14:paraId="4A0F7FDB"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FA8CAA7"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5885C9AC" w14:textId="77777777" w:rsidTr="00974A67">
        <w:tc>
          <w:tcPr>
            <w:tcW w:w="526" w:type="dxa"/>
            <w:tcMar>
              <w:left w:w="0" w:type="dxa"/>
            </w:tcMar>
          </w:tcPr>
          <w:p w14:paraId="74193A6C"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06E34975" w14:textId="7E45A475" w:rsidR="00BC4AF0"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1F969FDB" w14:textId="77777777" w:rsidR="00D65215" w:rsidRPr="008861D0" w:rsidRDefault="00D65215" w:rsidP="00D65215">
      <w:pPr>
        <w:pStyle w:val="BodyText"/>
        <w:spacing w:after="0"/>
        <w:ind w:left="397"/>
      </w:pPr>
      <w:r w:rsidRPr="008861D0">
        <w:t>Please explain your answer.</w:t>
      </w:r>
    </w:p>
    <w:p w14:paraId="53ED2F34" w14:textId="77777777" w:rsidR="00BC4AF0" w:rsidRPr="008861D0" w:rsidRDefault="00BC4AF0" w:rsidP="00D65215">
      <w:pPr>
        <w:pStyle w:val="BodyText"/>
        <w:spacing w:after="0"/>
        <w:ind w:left="397"/>
      </w:pPr>
    </w:p>
    <w:p w14:paraId="61037006" w14:textId="7DA0F446" w:rsidR="00D65215" w:rsidRPr="008861D0" w:rsidRDefault="00D65215" w:rsidP="000236B5">
      <w:pPr>
        <w:pStyle w:val="Numberedparagraph"/>
        <w:numPr>
          <w:ilvl w:val="0"/>
          <w:numId w:val="22"/>
        </w:numPr>
        <w:spacing w:before="120" w:after="0"/>
      </w:pPr>
      <w:r w:rsidRPr="008861D0">
        <w:t>What do you identify as the most important actions that will come from outside of central government (</w:t>
      </w:r>
      <w:proofErr w:type="spellStart"/>
      <w:r w:rsidRPr="008861D0">
        <w:t>eg</w:t>
      </w:r>
      <w:proofErr w:type="spellEnd"/>
      <w:r w:rsidRPr="008861D0">
        <w:t xml:space="preserve">, local government, the private sector or other asset owners, iwi, </w:t>
      </w:r>
      <w:proofErr w:type="spellStart"/>
      <w:r w:rsidRPr="008861D0">
        <w:t>h</w:t>
      </w:r>
      <w:r w:rsidR="00C5307E">
        <w:t>a</w:t>
      </w:r>
      <w:r w:rsidRPr="008861D0">
        <w:t>p</w:t>
      </w:r>
      <w:r w:rsidR="00C5307E">
        <w:t>ū</w:t>
      </w:r>
      <w:proofErr w:type="spellEnd"/>
      <w:r w:rsidRPr="008861D0">
        <w:t xml:space="preserve"> and/or other Māori groupings such as: business, forestry, fisheries, tourism, urban Māori, the private sector) to build the natural environment</w:t>
      </w:r>
      <w:r w:rsidR="004F7122" w:rsidRPr="008861D0">
        <w:t>’</w:t>
      </w:r>
      <w:r w:rsidRPr="008861D0">
        <w:t>s resilience to the impacts of climate change?</w:t>
      </w:r>
    </w:p>
    <w:p w14:paraId="6EBDCB77" w14:textId="77777777" w:rsidR="00BC4AF0" w:rsidRPr="008861D0" w:rsidRDefault="00BC4AF0" w:rsidP="009F6C7C">
      <w:pPr>
        <w:pStyle w:val="Numberedparagraph"/>
        <w:numPr>
          <w:ilvl w:val="0"/>
          <w:numId w:val="0"/>
        </w:numPr>
        <w:spacing w:before="120" w:after="0"/>
        <w:ind w:left="397"/>
      </w:pPr>
    </w:p>
    <w:p w14:paraId="3ED84286" w14:textId="77777777" w:rsidR="00D65215" w:rsidRPr="008861D0" w:rsidRDefault="00D65215" w:rsidP="000236B5">
      <w:pPr>
        <w:pStyle w:val="Numberedparagraph"/>
        <w:numPr>
          <w:ilvl w:val="0"/>
          <w:numId w:val="22"/>
        </w:numPr>
        <w:spacing w:before="120"/>
      </w:pPr>
      <w:r w:rsidRPr="008861D0">
        <w:lastRenderedPageBreak/>
        <w:t xml:space="preserve">Are there additional actions that would advance the role of Māori as kaitiaki in a changing climate?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7B580AD3" w14:textId="77777777" w:rsidTr="00974A67">
        <w:tc>
          <w:tcPr>
            <w:tcW w:w="526" w:type="dxa"/>
            <w:tcMar>
              <w:left w:w="0" w:type="dxa"/>
            </w:tcMar>
          </w:tcPr>
          <w:p w14:paraId="097CE2AE"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1710D214"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21044140" w14:textId="77777777" w:rsidTr="00974A67">
        <w:tc>
          <w:tcPr>
            <w:tcW w:w="526" w:type="dxa"/>
            <w:tcMar>
              <w:left w:w="0" w:type="dxa"/>
            </w:tcMar>
          </w:tcPr>
          <w:p w14:paraId="7BA43E61"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6FA07A5"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5F4632C7" w14:textId="77777777" w:rsidTr="00974A67">
        <w:tc>
          <w:tcPr>
            <w:tcW w:w="526" w:type="dxa"/>
            <w:tcMar>
              <w:left w:w="0" w:type="dxa"/>
            </w:tcMar>
          </w:tcPr>
          <w:p w14:paraId="3B47F4D7"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288A59C" w14:textId="0FEC9ED5" w:rsidR="00B719B2"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2316E5B8" w14:textId="77777777" w:rsidR="00B719B2" w:rsidRPr="008861D0" w:rsidRDefault="00D65215" w:rsidP="00B719B2">
      <w:pPr>
        <w:pStyle w:val="BodyText"/>
        <w:spacing w:after="0"/>
        <w:ind w:left="397"/>
      </w:pPr>
      <w:r w:rsidRPr="008861D0">
        <w:t>Please explain your answer.</w:t>
      </w:r>
    </w:p>
    <w:p w14:paraId="456DD0D4" w14:textId="77777777" w:rsidR="00D65215" w:rsidRPr="008861D0" w:rsidRDefault="00D65215" w:rsidP="00D65215">
      <w:pPr>
        <w:pStyle w:val="Heading3"/>
        <w:spacing w:after="120"/>
      </w:pPr>
      <w:r w:rsidRPr="008861D0">
        <w:t>Homes, buildings and places</w:t>
      </w:r>
    </w:p>
    <w:p w14:paraId="20F12471" w14:textId="77777777" w:rsidR="00D65215" w:rsidRPr="008861D0" w:rsidRDefault="00D65215" w:rsidP="000236B5">
      <w:pPr>
        <w:pStyle w:val="Numberedparagraph"/>
        <w:numPr>
          <w:ilvl w:val="0"/>
          <w:numId w:val="22"/>
        </w:numPr>
        <w:rPr>
          <w:rFonts w:asciiTheme="minorHAnsi" w:hAnsiTheme="minorHAnsi" w:cstheme="minorHAnsi"/>
        </w:rPr>
      </w:pPr>
      <w:r w:rsidRPr="008861D0">
        <w:t xml:space="preserve">Do you </w:t>
      </w:r>
      <w:r w:rsidRPr="008861D0">
        <w:rPr>
          <w:rFonts w:asciiTheme="minorHAnsi" w:hAnsiTheme="minorHAnsi" w:cstheme="minorHAnsi"/>
        </w:rPr>
        <w:t xml:space="preserve">agree with the outcome and objectives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7F8FB1B0" w14:textId="77777777" w:rsidTr="00974A67">
        <w:tc>
          <w:tcPr>
            <w:tcW w:w="526" w:type="dxa"/>
            <w:tcMar>
              <w:left w:w="0" w:type="dxa"/>
            </w:tcMar>
          </w:tcPr>
          <w:p w14:paraId="5E0FCB35"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1EF38706"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60F53629" w14:textId="77777777" w:rsidTr="00974A67">
        <w:tc>
          <w:tcPr>
            <w:tcW w:w="526" w:type="dxa"/>
            <w:tcMar>
              <w:left w:w="0" w:type="dxa"/>
            </w:tcMar>
          </w:tcPr>
          <w:p w14:paraId="46A0BC33"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1F60D5C2"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6A053786" w14:textId="77777777" w:rsidTr="00B719B2">
        <w:trPr>
          <w:trHeight w:val="80"/>
        </w:trPr>
        <w:tc>
          <w:tcPr>
            <w:tcW w:w="526" w:type="dxa"/>
            <w:tcMar>
              <w:left w:w="0" w:type="dxa"/>
            </w:tcMar>
          </w:tcPr>
          <w:p w14:paraId="3A2BB60F"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39F43E42" w14:textId="6C1951A2" w:rsidR="00B719B2"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Partially</w:t>
            </w:r>
          </w:p>
        </w:tc>
      </w:tr>
    </w:tbl>
    <w:p w14:paraId="65300FCE" w14:textId="77777777" w:rsidR="00D65215" w:rsidRPr="008861D0" w:rsidRDefault="00D65215" w:rsidP="00D65215">
      <w:pPr>
        <w:pStyle w:val="BodyText"/>
        <w:spacing w:after="0"/>
        <w:ind w:left="397"/>
      </w:pPr>
      <w:r w:rsidRPr="008861D0">
        <w:t>Please explain your answer.</w:t>
      </w:r>
    </w:p>
    <w:p w14:paraId="0CA9D1CF" w14:textId="77777777" w:rsidR="00B719B2" w:rsidRPr="008861D0" w:rsidRDefault="00B719B2" w:rsidP="00B719B2">
      <w:pPr>
        <w:pStyle w:val="Numberedparagraph"/>
        <w:numPr>
          <w:ilvl w:val="0"/>
          <w:numId w:val="0"/>
        </w:numPr>
        <w:spacing w:before="120" w:after="0"/>
        <w:ind w:left="360"/>
      </w:pPr>
    </w:p>
    <w:p w14:paraId="19A2756E" w14:textId="33AE338C" w:rsidR="00D65215" w:rsidRPr="008861D0" w:rsidRDefault="00D65215" w:rsidP="000236B5">
      <w:pPr>
        <w:pStyle w:val="Numberedparagraph"/>
        <w:numPr>
          <w:ilvl w:val="0"/>
          <w:numId w:val="22"/>
        </w:numPr>
        <w:spacing w:before="120" w:after="0"/>
      </w:pPr>
      <w:r w:rsidRPr="008861D0">
        <w:t>What else should guide central government</w:t>
      </w:r>
      <w:r w:rsidR="004F7122" w:rsidRPr="008861D0">
        <w:t>’</w:t>
      </w:r>
      <w:r w:rsidRPr="008861D0">
        <w:t>s actions to increase the resilience of our homes, buildings and places?</w:t>
      </w:r>
    </w:p>
    <w:p w14:paraId="3B4D841B" w14:textId="77777777" w:rsidR="00B719B2" w:rsidRPr="008861D0" w:rsidRDefault="00B719B2" w:rsidP="009F6C7C">
      <w:pPr>
        <w:pStyle w:val="Numberedparagraph"/>
        <w:numPr>
          <w:ilvl w:val="0"/>
          <w:numId w:val="0"/>
        </w:numPr>
        <w:spacing w:before="120" w:after="0"/>
        <w:ind w:left="360"/>
      </w:pPr>
    </w:p>
    <w:p w14:paraId="29945CD7" w14:textId="77777777" w:rsidR="00D65215" w:rsidRPr="008861D0" w:rsidRDefault="00D65215" w:rsidP="000236B5">
      <w:pPr>
        <w:pStyle w:val="Numberedparagraph"/>
        <w:numPr>
          <w:ilvl w:val="0"/>
          <w:numId w:val="22"/>
        </w:numPr>
        <w:spacing w:before="120"/>
      </w:pPr>
      <w:r w:rsidRPr="008861D0">
        <w:t xml:space="preserve">Do you agree with the actions set out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53B88C05" w14:textId="77777777" w:rsidTr="00974A67">
        <w:tc>
          <w:tcPr>
            <w:tcW w:w="526" w:type="dxa"/>
            <w:tcMar>
              <w:left w:w="0" w:type="dxa"/>
            </w:tcMar>
          </w:tcPr>
          <w:p w14:paraId="3BBA5E53"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77C17529"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3FB0656B" w14:textId="77777777" w:rsidTr="00974A67">
        <w:tc>
          <w:tcPr>
            <w:tcW w:w="526" w:type="dxa"/>
            <w:tcMar>
              <w:left w:w="0" w:type="dxa"/>
            </w:tcMar>
          </w:tcPr>
          <w:p w14:paraId="69E08BD5"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661596C"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0EFD9DEC" w14:textId="77777777" w:rsidTr="00974A67">
        <w:tc>
          <w:tcPr>
            <w:tcW w:w="526" w:type="dxa"/>
            <w:tcMar>
              <w:left w:w="0" w:type="dxa"/>
            </w:tcMar>
          </w:tcPr>
          <w:p w14:paraId="6D2F83E6"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2E3FA13" w14:textId="6AA681E1" w:rsidR="00B719B2"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Partially</w:t>
            </w:r>
          </w:p>
        </w:tc>
      </w:tr>
    </w:tbl>
    <w:p w14:paraId="32A0133E" w14:textId="77777777" w:rsidR="00D65215" w:rsidRPr="008861D0" w:rsidRDefault="00D65215" w:rsidP="00D65215">
      <w:pPr>
        <w:pStyle w:val="BodyText"/>
        <w:spacing w:after="0"/>
        <w:ind w:left="397"/>
      </w:pPr>
      <w:r w:rsidRPr="008861D0">
        <w:t>Please explain your answer.</w:t>
      </w:r>
    </w:p>
    <w:p w14:paraId="6560ECD5" w14:textId="77777777" w:rsidR="00B719B2" w:rsidRPr="008861D0" w:rsidRDefault="00B719B2" w:rsidP="00D65215">
      <w:pPr>
        <w:pStyle w:val="BodyText"/>
        <w:spacing w:after="0"/>
        <w:ind w:left="397"/>
      </w:pPr>
    </w:p>
    <w:p w14:paraId="55988771" w14:textId="412E09CA" w:rsidR="00D65215" w:rsidRPr="008861D0" w:rsidRDefault="55A50463" w:rsidP="000236B5">
      <w:pPr>
        <w:pStyle w:val="Numberedparagraph"/>
        <w:numPr>
          <w:ilvl w:val="0"/>
          <w:numId w:val="22"/>
        </w:numPr>
        <w:spacing w:before="120"/>
      </w:pPr>
      <w:r w:rsidRPr="008861D0">
        <w:t>Are there other actions central government should consider to:</w:t>
      </w:r>
    </w:p>
    <w:p w14:paraId="5790CBCC" w14:textId="412E09CA" w:rsidR="00D65215" w:rsidRPr="008861D0" w:rsidRDefault="00D65215" w:rsidP="005214D8">
      <w:pPr>
        <w:pStyle w:val="Sub-lista"/>
        <w:numPr>
          <w:ilvl w:val="0"/>
          <w:numId w:val="31"/>
        </w:numPr>
        <w:ind w:left="794" w:hanging="397"/>
      </w:pPr>
      <w:r w:rsidRPr="008861D0">
        <w:t xml:space="preserve">better promote the use of </w:t>
      </w:r>
      <w:proofErr w:type="spellStart"/>
      <w:r w:rsidRPr="008861D0">
        <w:t>mātauranga</w:t>
      </w:r>
      <w:proofErr w:type="spellEnd"/>
      <w:r w:rsidRPr="008861D0">
        <w:t xml:space="preserve"> Māori and Māori urban design principles to support adaptation of homes, buildings and places?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2245A928" w14:textId="77777777" w:rsidTr="00974A67">
        <w:tc>
          <w:tcPr>
            <w:tcW w:w="526" w:type="dxa"/>
            <w:tcMar>
              <w:left w:w="0" w:type="dxa"/>
            </w:tcMar>
          </w:tcPr>
          <w:p w14:paraId="68E73177"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086192B4"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3DD3E8D5" w14:textId="77777777" w:rsidTr="00974A67">
        <w:tc>
          <w:tcPr>
            <w:tcW w:w="526" w:type="dxa"/>
            <w:tcMar>
              <w:left w:w="0" w:type="dxa"/>
            </w:tcMar>
          </w:tcPr>
          <w:p w14:paraId="65772BFC"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27DF5530"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16B6E7AA" w14:textId="77777777" w:rsidTr="00974A67">
        <w:tc>
          <w:tcPr>
            <w:tcW w:w="526" w:type="dxa"/>
            <w:tcMar>
              <w:left w:w="0" w:type="dxa"/>
            </w:tcMar>
          </w:tcPr>
          <w:p w14:paraId="0597F76B"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1FB74A7" w14:textId="3C6E61E5" w:rsidR="00B719B2"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01E212B1" w14:textId="77777777" w:rsidR="00D65215" w:rsidRPr="008861D0" w:rsidRDefault="00D65215" w:rsidP="00D65215">
      <w:pPr>
        <w:pStyle w:val="BodyText"/>
        <w:spacing w:after="0"/>
        <w:ind w:left="397"/>
      </w:pPr>
      <w:r w:rsidRPr="008861D0">
        <w:t>Please explain your answer.</w:t>
      </w:r>
    </w:p>
    <w:p w14:paraId="53DFDA1B" w14:textId="77777777" w:rsidR="00B719B2" w:rsidRPr="008861D0" w:rsidRDefault="00B719B2" w:rsidP="00D65215">
      <w:pPr>
        <w:pStyle w:val="BodyText"/>
        <w:spacing w:after="0"/>
        <w:ind w:left="397"/>
      </w:pPr>
    </w:p>
    <w:p w14:paraId="1CA74414" w14:textId="77777777" w:rsidR="00D65215" w:rsidRPr="008861D0" w:rsidRDefault="00D65215" w:rsidP="005214D8">
      <w:pPr>
        <w:pStyle w:val="Sub-lista"/>
        <w:numPr>
          <w:ilvl w:val="0"/>
          <w:numId w:val="31"/>
        </w:numPr>
        <w:ind w:left="794" w:hanging="397"/>
      </w:pPr>
      <w:r w:rsidRPr="008861D0">
        <w:t xml:space="preserve">ensure these actions support adaptation measures targeted to different places and respond to local social, cultural, economic and environmental characteristics?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2B2219E9" w14:textId="77777777" w:rsidTr="00974A67">
        <w:tc>
          <w:tcPr>
            <w:tcW w:w="526" w:type="dxa"/>
            <w:tcMar>
              <w:left w:w="0" w:type="dxa"/>
            </w:tcMar>
          </w:tcPr>
          <w:p w14:paraId="57EB7CC5"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001E72AD"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5C7A5891" w14:textId="77777777" w:rsidTr="00974A67">
        <w:tc>
          <w:tcPr>
            <w:tcW w:w="526" w:type="dxa"/>
            <w:tcMar>
              <w:left w:w="0" w:type="dxa"/>
            </w:tcMar>
          </w:tcPr>
          <w:p w14:paraId="5648C8ED"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15106B0"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05262154" w14:textId="77777777" w:rsidTr="00974A67">
        <w:tc>
          <w:tcPr>
            <w:tcW w:w="526" w:type="dxa"/>
            <w:tcMar>
              <w:left w:w="0" w:type="dxa"/>
            </w:tcMar>
          </w:tcPr>
          <w:p w14:paraId="5CA48937"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2F30FB51" w14:textId="3A99F83D" w:rsidR="00B719B2"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22D95142" w14:textId="77777777" w:rsidR="00D65215" w:rsidRPr="008861D0" w:rsidRDefault="00D65215" w:rsidP="00D65215">
      <w:pPr>
        <w:pStyle w:val="BodyText"/>
        <w:spacing w:after="0"/>
        <w:ind w:left="397"/>
      </w:pPr>
      <w:r w:rsidRPr="008861D0">
        <w:lastRenderedPageBreak/>
        <w:t>Please explain your answer.</w:t>
      </w:r>
    </w:p>
    <w:p w14:paraId="58F80C12" w14:textId="77777777" w:rsidR="00B719B2" w:rsidRPr="008861D0" w:rsidRDefault="00B719B2" w:rsidP="00753FCA">
      <w:pPr>
        <w:pStyle w:val="BodyText"/>
        <w:spacing w:before="0" w:after="0"/>
        <w:ind w:left="397"/>
      </w:pPr>
    </w:p>
    <w:p w14:paraId="0D077B54" w14:textId="77777777" w:rsidR="00D65215" w:rsidRPr="008861D0" w:rsidRDefault="00D65215" w:rsidP="005214D8">
      <w:pPr>
        <w:pStyle w:val="Sub-lista"/>
        <w:numPr>
          <w:ilvl w:val="0"/>
          <w:numId w:val="31"/>
        </w:numPr>
        <w:ind w:left="794" w:hanging="397"/>
      </w:pPr>
      <w:r w:rsidRPr="008861D0">
        <w:t xml:space="preserve">understand and minimise the impacts to cultural heritage arising from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2E030456" w14:textId="77777777" w:rsidTr="00974A67">
        <w:tc>
          <w:tcPr>
            <w:tcW w:w="526" w:type="dxa"/>
            <w:tcMar>
              <w:left w:w="0" w:type="dxa"/>
            </w:tcMar>
          </w:tcPr>
          <w:p w14:paraId="7312FA56"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A1AB79E"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269BB479" w14:textId="77777777" w:rsidTr="00974A67">
        <w:tc>
          <w:tcPr>
            <w:tcW w:w="526" w:type="dxa"/>
            <w:tcMar>
              <w:left w:w="0" w:type="dxa"/>
            </w:tcMar>
          </w:tcPr>
          <w:p w14:paraId="44CA2C36"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1B0EECB6"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57E5D487" w14:textId="77777777" w:rsidTr="00974A67">
        <w:tc>
          <w:tcPr>
            <w:tcW w:w="526" w:type="dxa"/>
            <w:tcMar>
              <w:left w:w="0" w:type="dxa"/>
            </w:tcMar>
          </w:tcPr>
          <w:p w14:paraId="3E673BD5"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196F24DC" w14:textId="1A743D68" w:rsidR="00B719B2" w:rsidRPr="008861D0" w:rsidRDefault="00D65215" w:rsidP="009F6C7C">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27171942" w14:textId="77777777" w:rsidR="00D65215" w:rsidRPr="008861D0" w:rsidRDefault="00D65215" w:rsidP="00D65215">
      <w:pPr>
        <w:pStyle w:val="BodyText"/>
        <w:spacing w:after="0"/>
        <w:ind w:left="397"/>
      </w:pPr>
      <w:r w:rsidRPr="008861D0">
        <w:t>Please explain your answer.</w:t>
      </w:r>
    </w:p>
    <w:p w14:paraId="6DA786DF" w14:textId="77777777" w:rsidR="00B719B2" w:rsidRPr="008861D0" w:rsidRDefault="00B719B2" w:rsidP="00753FCA">
      <w:pPr>
        <w:pStyle w:val="BodyText"/>
        <w:spacing w:before="0" w:after="0"/>
      </w:pPr>
    </w:p>
    <w:p w14:paraId="4FD4D907" w14:textId="77777777" w:rsidR="00D65215" w:rsidRPr="008861D0" w:rsidRDefault="00D65215" w:rsidP="00D65215">
      <w:pPr>
        <w:pStyle w:val="BodyText"/>
      </w:pPr>
      <w:r w:rsidRPr="008861D0">
        <w:t>The following questions are about existing buildings. These can include housing, communal residential (hotels, retirement village), communal non-residential (church, public swimming pools), commercial (library, offices, restaurant), industrial (factory, warehouse). </w:t>
      </w:r>
    </w:p>
    <w:p w14:paraId="3396C20D" w14:textId="77777777" w:rsidR="00D65215" w:rsidRPr="008861D0" w:rsidRDefault="00D65215" w:rsidP="000236B5">
      <w:pPr>
        <w:pStyle w:val="Numberedparagraph"/>
        <w:numPr>
          <w:ilvl w:val="0"/>
          <w:numId w:val="22"/>
        </w:numPr>
        <w:spacing w:before="120"/>
      </w:pPr>
      <w:r w:rsidRPr="008861D0">
        <w:t>Do you think that there is a role for government in supporting actions to make existing homes and/or buildings more resilient to future climate hazards?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49D1568F" w14:textId="77777777" w:rsidTr="00974A67">
        <w:tc>
          <w:tcPr>
            <w:tcW w:w="526" w:type="dxa"/>
            <w:tcMar>
              <w:left w:w="0" w:type="dxa"/>
            </w:tcMar>
          </w:tcPr>
          <w:p w14:paraId="399F44C4"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2E1DD717"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69EBC2A3" w14:textId="77777777" w:rsidTr="00974A67">
        <w:tc>
          <w:tcPr>
            <w:tcW w:w="526" w:type="dxa"/>
            <w:tcMar>
              <w:left w:w="0" w:type="dxa"/>
            </w:tcMar>
          </w:tcPr>
          <w:p w14:paraId="7EF2978B"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BACA968"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41666A0B" w14:textId="77777777" w:rsidTr="00974A67">
        <w:tc>
          <w:tcPr>
            <w:tcW w:w="526" w:type="dxa"/>
            <w:tcMar>
              <w:left w:w="0" w:type="dxa"/>
            </w:tcMar>
          </w:tcPr>
          <w:p w14:paraId="1496C87A"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77959AF4"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10FEF4F3" w14:textId="77777777" w:rsidR="00D65215" w:rsidRPr="008861D0" w:rsidRDefault="00D65215" w:rsidP="00C936D3">
      <w:pPr>
        <w:pStyle w:val="Sub-lista"/>
        <w:numPr>
          <w:ilvl w:val="0"/>
          <w:numId w:val="0"/>
        </w:numPr>
        <w:spacing w:before="240" w:after="0"/>
        <w:ind w:left="757" w:hanging="360"/>
        <w:rPr>
          <w:rFonts w:eastAsia="MS Mincho" w:cs="Arial"/>
        </w:rPr>
      </w:pPr>
      <w:r w:rsidRPr="008861D0">
        <w:t xml:space="preserve">If yes, what type of support would be effective? </w:t>
      </w:r>
    </w:p>
    <w:p w14:paraId="2180B752" w14:textId="77777777" w:rsidR="00B719B2" w:rsidRPr="008861D0" w:rsidRDefault="00B719B2" w:rsidP="00753FCA">
      <w:pPr>
        <w:pStyle w:val="Numberedparagraph"/>
        <w:numPr>
          <w:ilvl w:val="0"/>
          <w:numId w:val="0"/>
        </w:numPr>
        <w:spacing w:after="0"/>
        <w:ind w:left="360"/>
      </w:pPr>
    </w:p>
    <w:p w14:paraId="67C2D6B3" w14:textId="77777777" w:rsidR="00D65215" w:rsidRPr="008861D0" w:rsidRDefault="00D65215" w:rsidP="00667610">
      <w:pPr>
        <w:pStyle w:val="Numberedparagraph"/>
        <w:numPr>
          <w:ilvl w:val="0"/>
          <w:numId w:val="22"/>
        </w:numPr>
        <w:tabs>
          <w:tab w:val="clear" w:pos="360"/>
        </w:tabs>
        <w:spacing w:before="120" w:after="0"/>
        <w:ind w:left="397" w:hanging="397"/>
      </w:pPr>
      <w:r w:rsidRPr="008861D0">
        <w:t>From the proposed actions for buildings, what groups are likely to be most impacted and what actions or policies could help reduce these impacts? </w:t>
      </w:r>
    </w:p>
    <w:p w14:paraId="5F37FC4D" w14:textId="77777777" w:rsidR="00B719B2" w:rsidRPr="008861D0" w:rsidRDefault="00B719B2" w:rsidP="00753FCA">
      <w:pPr>
        <w:pStyle w:val="Numberedparagraph"/>
        <w:numPr>
          <w:ilvl w:val="0"/>
          <w:numId w:val="0"/>
        </w:numPr>
        <w:spacing w:after="0"/>
        <w:ind w:left="360"/>
      </w:pPr>
    </w:p>
    <w:p w14:paraId="5BF134F1" w14:textId="35B8F1D5" w:rsidR="00D65215" w:rsidRPr="008861D0" w:rsidRDefault="00D65215" w:rsidP="00667610">
      <w:pPr>
        <w:pStyle w:val="Numberedparagraph"/>
        <w:numPr>
          <w:ilvl w:val="0"/>
          <w:numId w:val="22"/>
        </w:numPr>
        <w:tabs>
          <w:tab w:val="clear" w:pos="360"/>
        </w:tabs>
        <w:spacing w:before="120" w:after="0"/>
        <w:ind w:left="397" w:hanging="397"/>
      </w:pPr>
      <w:r w:rsidRPr="008861D0">
        <w:t>What are some of the current barriers you have observed or experienced to increasing buildings</w:t>
      </w:r>
      <w:r w:rsidR="004F7122" w:rsidRPr="008861D0">
        <w:t>’</w:t>
      </w:r>
      <w:r w:rsidRPr="008861D0">
        <w:t xml:space="preserve"> resilience to climate change impacts? </w:t>
      </w:r>
    </w:p>
    <w:p w14:paraId="5074FB94" w14:textId="77777777" w:rsidR="00D65215" w:rsidRPr="008861D0" w:rsidRDefault="00D65215" w:rsidP="00D65215">
      <w:pPr>
        <w:pStyle w:val="Heading3"/>
        <w:spacing w:after="120"/>
        <w:rPr>
          <w:rFonts w:eastAsia="Georgia" w:cs="Georgia"/>
          <w:color w:val="000000" w:themeColor="text1"/>
          <w:szCs w:val="28"/>
        </w:rPr>
      </w:pPr>
      <w:r w:rsidRPr="008861D0">
        <w:rPr>
          <w:rFonts w:eastAsia="Georgia" w:cs="Georgia"/>
          <w:color w:val="000000" w:themeColor="text1"/>
          <w:szCs w:val="28"/>
        </w:rPr>
        <w:t>Infrastructure</w:t>
      </w:r>
    </w:p>
    <w:p w14:paraId="32E42F30" w14:textId="77777777" w:rsidR="00D65215" w:rsidRPr="008861D0" w:rsidRDefault="00D65215" w:rsidP="00947835">
      <w:pPr>
        <w:pStyle w:val="Numberedparagraph"/>
        <w:numPr>
          <w:ilvl w:val="0"/>
          <w:numId w:val="22"/>
        </w:numPr>
        <w:tabs>
          <w:tab w:val="clear" w:pos="360"/>
        </w:tabs>
        <w:ind w:left="397" w:hanging="397"/>
      </w:pPr>
      <w:r w:rsidRPr="008861D0">
        <w:t xml:space="preserve">Do you agree with the outcome and objectives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1E8960B5" w14:textId="77777777" w:rsidTr="00974A67">
        <w:tc>
          <w:tcPr>
            <w:tcW w:w="526" w:type="dxa"/>
            <w:tcMar>
              <w:left w:w="0" w:type="dxa"/>
            </w:tcMar>
          </w:tcPr>
          <w:p w14:paraId="76F316C8"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6BDE865"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60939E7F" w14:textId="77777777" w:rsidTr="00974A67">
        <w:tc>
          <w:tcPr>
            <w:tcW w:w="526" w:type="dxa"/>
            <w:tcMar>
              <w:left w:w="0" w:type="dxa"/>
            </w:tcMar>
          </w:tcPr>
          <w:p w14:paraId="174FB674"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8174A8B"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700B739A" w14:textId="77777777" w:rsidTr="00974A67">
        <w:tc>
          <w:tcPr>
            <w:tcW w:w="526" w:type="dxa"/>
            <w:tcMar>
              <w:left w:w="0" w:type="dxa"/>
            </w:tcMar>
          </w:tcPr>
          <w:p w14:paraId="1A344C79"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3668BBB" w14:textId="06041B56" w:rsidR="00B719B2" w:rsidRPr="008861D0" w:rsidRDefault="00D65215" w:rsidP="00275F83">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Partially</w:t>
            </w:r>
          </w:p>
        </w:tc>
      </w:tr>
    </w:tbl>
    <w:p w14:paraId="025EBFA7" w14:textId="77777777" w:rsidR="00D65215" w:rsidRPr="008861D0" w:rsidRDefault="00D65215" w:rsidP="00D65215">
      <w:pPr>
        <w:pStyle w:val="BodyText"/>
        <w:spacing w:after="0"/>
        <w:ind w:left="397"/>
      </w:pPr>
      <w:r w:rsidRPr="008861D0">
        <w:t>Please explain your answer.</w:t>
      </w:r>
    </w:p>
    <w:p w14:paraId="19C74861" w14:textId="77777777" w:rsidR="00B719B2" w:rsidRPr="008861D0" w:rsidRDefault="00B719B2" w:rsidP="00D65215">
      <w:pPr>
        <w:pStyle w:val="BodyText"/>
        <w:spacing w:after="0"/>
        <w:ind w:left="397"/>
      </w:pPr>
    </w:p>
    <w:p w14:paraId="6281DDD6" w14:textId="26D2DEDB" w:rsidR="00D65215" w:rsidRPr="008861D0" w:rsidRDefault="00D65215" w:rsidP="00947835">
      <w:pPr>
        <w:pStyle w:val="Numberedparagraph"/>
        <w:numPr>
          <w:ilvl w:val="0"/>
          <w:numId w:val="22"/>
        </w:numPr>
        <w:tabs>
          <w:tab w:val="clear" w:pos="360"/>
        </w:tabs>
        <w:ind w:left="397" w:hanging="397"/>
      </w:pPr>
      <w:r w:rsidRPr="008861D0">
        <w:t>What else should guide central government</w:t>
      </w:r>
      <w:r w:rsidR="004F7122" w:rsidRPr="008861D0">
        <w:t>’</w:t>
      </w:r>
      <w:r w:rsidRPr="008861D0">
        <w:t>s actions to prepare infrastructure for a changing climate?</w:t>
      </w:r>
    </w:p>
    <w:p w14:paraId="7C62BB5B" w14:textId="77777777" w:rsidR="00B719B2" w:rsidRPr="008861D0" w:rsidRDefault="00B719B2" w:rsidP="00753FCA">
      <w:pPr>
        <w:pStyle w:val="Numberedparagraph"/>
        <w:numPr>
          <w:ilvl w:val="0"/>
          <w:numId w:val="0"/>
        </w:numPr>
        <w:spacing w:after="0"/>
        <w:ind w:left="360"/>
      </w:pPr>
    </w:p>
    <w:p w14:paraId="448EDE96" w14:textId="77777777" w:rsidR="00D65215" w:rsidRPr="008861D0" w:rsidRDefault="00D65215" w:rsidP="00947835">
      <w:pPr>
        <w:pStyle w:val="Numberedparagraph"/>
        <w:numPr>
          <w:ilvl w:val="0"/>
          <w:numId w:val="22"/>
        </w:numPr>
        <w:tabs>
          <w:tab w:val="clear" w:pos="360"/>
        </w:tabs>
        <w:ind w:left="397" w:hanging="397"/>
      </w:pPr>
      <w:r w:rsidRPr="008861D0">
        <w:t xml:space="preserve">Do you agree with the actions set out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7FB18806" w14:textId="77777777" w:rsidTr="00974A67">
        <w:tc>
          <w:tcPr>
            <w:tcW w:w="526" w:type="dxa"/>
            <w:tcMar>
              <w:left w:w="0" w:type="dxa"/>
            </w:tcMar>
          </w:tcPr>
          <w:p w14:paraId="37FDEFC4"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23E412CA"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11C927C3" w14:textId="77777777" w:rsidTr="00974A67">
        <w:tc>
          <w:tcPr>
            <w:tcW w:w="526" w:type="dxa"/>
            <w:tcMar>
              <w:left w:w="0" w:type="dxa"/>
            </w:tcMar>
          </w:tcPr>
          <w:p w14:paraId="58BC5AAB"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4CEF4223"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5E0031C1" w14:textId="77777777" w:rsidTr="00974A67">
        <w:tc>
          <w:tcPr>
            <w:tcW w:w="526" w:type="dxa"/>
            <w:tcMar>
              <w:left w:w="0" w:type="dxa"/>
            </w:tcMar>
          </w:tcPr>
          <w:p w14:paraId="6D071EA8"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4530036C"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Partially</w:t>
            </w:r>
          </w:p>
        </w:tc>
      </w:tr>
    </w:tbl>
    <w:p w14:paraId="4881AC0E" w14:textId="77777777" w:rsidR="00D65215" w:rsidRPr="008861D0" w:rsidRDefault="00D65215" w:rsidP="00D65215">
      <w:pPr>
        <w:pStyle w:val="BodyText"/>
        <w:spacing w:after="0"/>
        <w:ind w:left="397"/>
      </w:pPr>
      <w:r w:rsidRPr="008861D0">
        <w:lastRenderedPageBreak/>
        <w:t>Please explain your answer.</w:t>
      </w:r>
    </w:p>
    <w:p w14:paraId="40D83E56" w14:textId="77777777" w:rsidR="00B719B2" w:rsidRPr="008861D0" w:rsidRDefault="00B719B2" w:rsidP="00753FCA">
      <w:pPr>
        <w:pStyle w:val="BodyText"/>
        <w:spacing w:before="0" w:after="0"/>
        <w:ind w:left="397"/>
      </w:pPr>
    </w:p>
    <w:p w14:paraId="233FA3D4" w14:textId="752ACAC3" w:rsidR="00D65215" w:rsidRPr="008861D0" w:rsidRDefault="00D65215" w:rsidP="00947835">
      <w:pPr>
        <w:pStyle w:val="Numberedparagraph"/>
        <w:numPr>
          <w:ilvl w:val="0"/>
          <w:numId w:val="22"/>
        </w:numPr>
        <w:tabs>
          <w:tab w:val="clear" w:pos="360"/>
        </w:tabs>
        <w:ind w:left="397" w:hanging="397"/>
      </w:pPr>
      <w:r w:rsidRPr="008861D0">
        <w:t>The national adaptation plan has identified several actions to support adaptation in all infrastructure types and all regions of Aotearoa.</w:t>
      </w:r>
    </w:p>
    <w:p w14:paraId="5B7CAE4B" w14:textId="77777777" w:rsidR="00D65215" w:rsidRPr="008861D0" w:rsidRDefault="00D65215" w:rsidP="00947835">
      <w:pPr>
        <w:pStyle w:val="Sub-lista"/>
        <w:numPr>
          <w:ilvl w:val="0"/>
          <w:numId w:val="25"/>
        </w:numPr>
        <w:tabs>
          <w:tab w:val="clear" w:pos="720"/>
        </w:tabs>
        <w:ind w:left="794" w:hanging="397"/>
      </w:pPr>
      <w:r w:rsidRPr="008861D0">
        <w:t xml:space="preserve">Do you see potential for further aligning actions across local government, central government and private sector asset owners?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60CC15D1" w14:textId="77777777" w:rsidTr="00974A67">
        <w:tc>
          <w:tcPr>
            <w:tcW w:w="526" w:type="dxa"/>
            <w:tcMar>
              <w:left w:w="0" w:type="dxa"/>
            </w:tcMar>
          </w:tcPr>
          <w:p w14:paraId="59374883"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8E5BE8E"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4CC08914" w14:textId="77777777" w:rsidTr="00974A67">
        <w:tc>
          <w:tcPr>
            <w:tcW w:w="526" w:type="dxa"/>
            <w:tcMar>
              <w:left w:w="0" w:type="dxa"/>
            </w:tcMar>
          </w:tcPr>
          <w:p w14:paraId="106DD0AA"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FEAC626"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5B600D97" w14:textId="77777777" w:rsidTr="00974A67">
        <w:tc>
          <w:tcPr>
            <w:tcW w:w="526" w:type="dxa"/>
            <w:tcMar>
              <w:left w:w="0" w:type="dxa"/>
            </w:tcMar>
          </w:tcPr>
          <w:p w14:paraId="1157A5FA"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A8715E6" w14:textId="2737EAE1"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0EF64F6C" w14:textId="77777777" w:rsidR="00D65215" w:rsidRPr="008861D0" w:rsidRDefault="00D65215" w:rsidP="00D65215">
      <w:pPr>
        <w:pStyle w:val="BodyText"/>
        <w:spacing w:after="0"/>
        <w:ind w:left="397"/>
      </w:pPr>
      <w:r w:rsidRPr="008861D0">
        <w:t>Please explain your answer.</w:t>
      </w:r>
    </w:p>
    <w:p w14:paraId="30653D4D" w14:textId="77777777" w:rsidR="00B719B2" w:rsidRPr="008861D0" w:rsidRDefault="00B719B2" w:rsidP="00753FCA">
      <w:pPr>
        <w:pStyle w:val="BodyText"/>
        <w:spacing w:before="0" w:after="0"/>
        <w:ind w:left="794" w:hanging="397"/>
      </w:pPr>
    </w:p>
    <w:p w14:paraId="46E0992D" w14:textId="412E09CA" w:rsidR="00D65215" w:rsidRPr="008861D0" w:rsidRDefault="00D65215" w:rsidP="00947835">
      <w:pPr>
        <w:pStyle w:val="Sub-lista"/>
        <w:numPr>
          <w:ilvl w:val="0"/>
          <w:numId w:val="25"/>
        </w:numPr>
        <w:tabs>
          <w:tab w:val="clear" w:pos="720"/>
        </w:tabs>
        <w:ind w:left="794" w:hanging="397"/>
      </w:pPr>
      <w:r w:rsidRPr="008861D0">
        <w:t xml:space="preserve">Do you see any further opportunities to include local mana whenua perspectives and </w:t>
      </w:r>
      <w:proofErr w:type="spellStart"/>
      <w:r w:rsidRPr="008861D0">
        <w:t>mātauranga</w:t>
      </w:r>
      <w:proofErr w:type="spellEnd"/>
      <w:r w:rsidRPr="008861D0">
        <w:t xml:space="preserve"> Māori in infrastructure adaptation decision-making?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7E093C2C" w14:textId="77777777" w:rsidTr="00974A67">
        <w:tc>
          <w:tcPr>
            <w:tcW w:w="526" w:type="dxa"/>
            <w:tcMar>
              <w:left w:w="0" w:type="dxa"/>
            </w:tcMar>
          </w:tcPr>
          <w:p w14:paraId="3161391A"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79D8678B"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4FA87870" w14:textId="77777777" w:rsidTr="00974A67">
        <w:tc>
          <w:tcPr>
            <w:tcW w:w="526" w:type="dxa"/>
            <w:tcMar>
              <w:left w:w="0" w:type="dxa"/>
            </w:tcMar>
          </w:tcPr>
          <w:p w14:paraId="43566DC7"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5BE46A1"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284C40D6" w14:textId="77777777" w:rsidTr="00974A67">
        <w:tc>
          <w:tcPr>
            <w:tcW w:w="526" w:type="dxa"/>
            <w:tcMar>
              <w:left w:w="0" w:type="dxa"/>
            </w:tcMar>
          </w:tcPr>
          <w:p w14:paraId="0D213463"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DE36952" w14:textId="4BE5AFC4"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1060279D" w14:textId="77777777" w:rsidR="00D65215" w:rsidRPr="008861D0" w:rsidRDefault="00D65215" w:rsidP="00D65215">
      <w:pPr>
        <w:pStyle w:val="BodyText"/>
        <w:spacing w:after="0"/>
        <w:ind w:left="397"/>
      </w:pPr>
      <w:r w:rsidRPr="008861D0">
        <w:t>Please explain your answer.</w:t>
      </w:r>
    </w:p>
    <w:p w14:paraId="0C594EC1" w14:textId="77777777" w:rsidR="00B719B2" w:rsidRPr="008861D0" w:rsidRDefault="00B719B2" w:rsidP="00753FCA">
      <w:pPr>
        <w:pStyle w:val="BodyText"/>
        <w:spacing w:before="0" w:after="0"/>
        <w:ind w:left="397"/>
      </w:pPr>
    </w:p>
    <w:p w14:paraId="4A1AD9A8" w14:textId="77777777" w:rsidR="00D65215" w:rsidRPr="008861D0" w:rsidRDefault="00D65215" w:rsidP="00947835">
      <w:pPr>
        <w:pStyle w:val="Sub-lista"/>
        <w:numPr>
          <w:ilvl w:val="0"/>
          <w:numId w:val="25"/>
        </w:numPr>
        <w:tabs>
          <w:tab w:val="clear" w:pos="720"/>
        </w:tabs>
        <w:ind w:left="794" w:hanging="397"/>
      </w:pPr>
      <w:r w:rsidRPr="008861D0">
        <w:t xml:space="preserve">Do you see any further opportunities to include local community perspectives in infrastructure adaptation decision-making?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1D7FDFE9" w14:textId="77777777" w:rsidTr="00974A67">
        <w:tc>
          <w:tcPr>
            <w:tcW w:w="526" w:type="dxa"/>
            <w:tcMar>
              <w:left w:w="0" w:type="dxa"/>
            </w:tcMar>
          </w:tcPr>
          <w:p w14:paraId="031CE2C5"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06343FCA"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3685DD11" w14:textId="77777777" w:rsidTr="00974A67">
        <w:tc>
          <w:tcPr>
            <w:tcW w:w="526" w:type="dxa"/>
            <w:tcMar>
              <w:left w:w="0" w:type="dxa"/>
            </w:tcMar>
          </w:tcPr>
          <w:p w14:paraId="4DBDA89A"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7FFA0B06"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3BAE8002" w14:textId="77777777" w:rsidTr="00974A67">
        <w:tc>
          <w:tcPr>
            <w:tcW w:w="526" w:type="dxa"/>
            <w:tcMar>
              <w:left w:w="0" w:type="dxa"/>
            </w:tcMar>
          </w:tcPr>
          <w:p w14:paraId="487EA0A1"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CE516F5" w14:textId="571C5983"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30719FC0" w14:textId="77777777" w:rsidR="00D65215" w:rsidRPr="008861D0" w:rsidRDefault="00D65215" w:rsidP="00D65215">
      <w:pPr>
        <w:pStyle w:val="BodyText"/>
        <w:spacing w:after="0"/>
        <w:ind w:left="397"/>
      </w:pPr>
      <w:r w:rsidRPr="008861D0">
        <w:t>Please explain your answer.</w:t>
      </w:r>
    </w:p>
    <w:p w14:paraId="30507CE8" w14:textId="77777777" w:rsidR="00B719B2" w:rsidRPr="008861D0" w:rsidRDefault="00B719B2" w:rsidP="00753FCA">
      <w:pPr>
        <w:pStyle w:val="BodyText"/>
        <w:spacing w:before="0" w:after="0"/>
        <w:ind w:left="397"/>
      </w:pPr>
    </w:p>
    <w:p w14:paraId="2F30BDAC" w14:textId="77777777" w:rsidR="00D65215" w:rsidRPr="008861D0" w:rsidRDefault="00D65215" w:rsidP="00947835">
      <w:pPr>
        <w:pStyle w:val="Sub-lista"/>
        <w:numPr>
          <w:ilvl w:val="0"/>
          <w:numId w:val="25"/>
        </w:numPr>
        <w:tabs>
          <w:tab w:val="clear" w:pos="720"/>
        </w:tabs>
        <w:ind w:left="794" w:hanging="397"/>
      </w:pPr>
      <w:r w:rsidRPr="008861D0">
        <w:t xml:space="preserve">Do you see any further opportunities to ensure that groups who may be disproportionally impacted by climate change, or who are less able to adapt (such as those on low incomes, beneficiaries, disabled people, women, older people, youth, migrant communities) have continued and improved access to infrastructure services as we adapt?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7819DCC1" w14:textId="77777777" w:rsidTr="00974A67">
        <w:tc>
          <w:tcPr>
            <w:tcW w:w="526" w:type="dxa"/>
            <w:tcMar>
              <w:left w:w="0" w:type="dxa"/>
            </w:tcMar>
          </w:tcPr>
          <w:p w14:paraId="7BE941FA"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E951380"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1877EDC2" w14:textId="77777777" w:rsidTr="00974A67">
        <w:tc>
          <w:tcPr>
            <w:tcW w:w="526" w:type="dxa"/>
            <w:tcMar>
              <w:left w:w="0" w:type="dxa"/>
            </w:tcMar>
          </w:tcPr>
          <w:p w14:paraId="1336CE5A"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8971E73"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762CA02C" w14:textId="77777777" w:rsidTr="00974A67">
        <w:tc>
          <w:tcPr>
            <w:tcW w:w="526" w:type="dxa"/>
            <w:tcMar>
              <w:left w:w="0" w:type="dxa"/>
            </w:tcMar>
          </w:tcPr>
          <w:p w14:paraId="4BE8E5F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0CC3C28" w14:textId="10461318"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2909A96D" w14:textId="77777777" w:rsidR="00D65215" w:rsidRPr="008861D0" w:rsidRDefault="00D65215" w:rsidP="00D65215">
      <w:pPr>
        <w:pStyle w:val="BodyText"/>
        <w:spacing w:after="0"/>
        <w:ind w:left="397"/>
      </w:pPr>
      <w:r w:rsidRPr="008861D0">
        <w:t>Please explain your answer.</w:t>
      </w:r>
    </w:p>
    <w:p w14:paraId="7D4B731A" w14:textId="77777777" w:rsidR="00B719B2" w:rsidRPr="008861D0" w:rsidRDefault="00B719B2" w:rsidP="00753FCA">
      <w:pPr>
        <w:pStyle w:val="BodyText"/>
        <w:spacing w:before="0" w:after="0"/>
        <w:ind w:left="397"/>
      </w:pPr>
    </w:p>
    <w:p w14:paraId="3B17DDD8" w14:textId="05B19FC4" w:rsidR="00D65215" w:rsidRPr="008861D0" w:rsidRDefault="00D65215" w:rsidP="00753FCA">
      <w:pPr>
        <w:pStyle w:val="Sub-lista"/>
        <w:numPr>
          <w:ilvl w:val="0"/>
          <w:numId w:val="25"/>
        </w:numPr>
        <w:tabs>
          <w:tab w:val="clear" w:pos="720"/>
        </w:tabs>
        <w:spacing w:before="120"/>
        <w:ind w:left="794" w:hanging="397"/>
      </w:pPr>
      <w:r w:rsidRPr="008861D0">
        <w:t xml:space="preserve">Do you think we have prioritized the right tools and guidance to help infrastructure asset owners understand and manage climate risk?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125BBF65" w14:textId="77777777" w:rsidTr="00974A67">
        <w:tc>
          <w:tcPr>
            <w:tcW w:w="526" w:type="dxa"/>
            <w:tcMar>
              <w:left w:w="0" w:type="dxa"/>
            </w:tcMar>
          </w:tcPr>
          <w:p w14:paraId="1DA67087"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1537A258"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30AF241A" w14:textId="77777777" w:rsidTr="00974A67">
        <w:tc>
          <w:tcPr>
            <w:tcW w:w="526" w:type="dxa"/>
            <w:tcMar>
              <w:left w:w="0" w:type="dxa"/>
            </w:tcMar>
          </w:tcPr>
          <w:p w14:paraId="64CA4CB9"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FEE368A"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450AAC65" w14:textId="77777777" w:rsidTr="00974A67">
        <w:tc>
          <w:tcPr>
            <w:tcW w:w="526" w:type="dxa"/>
            <w:tcMar>
              <w:left w:w="0" w:type="dxa"/>
            </w:tcMar>
          </w:tcPr>
          <w:p w14:paraId="4A08B65D"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B48DB1C" w14:textId="613B1562"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458475C2" w14:textId="77777777" w:rsidR="00D65215" w:rsidRPr="008861D0" w:rsidRDefault="00D65215" w:rsidP="00D65215">
      <w:pPr>
        <w:pStyle w:val="BodyText"/>
        <w:spacing w:after="0"/>
        <w:ind w:left="397"/>
      </w:pPr>
      <w:r w:rsidRPr="008861D0">
        <w:lastRenderedPageBreak/>
        <w:t>Please explain your answer.</w:t>
      </w:r>
    </w:p>
    <w:p w14:paraId="6EEB86D2" w14:textId="77777777" w:rsidR="00B719B2" w:rsidRPr="008861D0" w:rsidRDefault="00B719B2" w:rsidP="00753FCA">
      <w:pPr>
        <w:pStyle w:val="BodyText"/>
        <w:spacing w:before="0" w:after="0"/>
        <w:ind w:left="397"/>
      </w:pPr>
    </w:p>
    <w:p w14:paraId="5D1E49B3" w14:textId="77777777" w:rsidR="00D65215" w:rsidRPr="008861D0" w:rsidRDefault="00D65215" w:rsidP="00753FCA">
      <w:pPr>
        <w:pStyle w:val="Numberedparagraph"/>
        <w:numPr>
          <w:ilvl w:val="0"/>
          <w:numId w:val="22"/>
        </w:numPr>
        <w:tabs>
          <w:tab w:val="clear" w:pos="360"/>
        </w:tabs>
        <w:spacing w:before="120"/>
        <w:ind w:left="397" w:hanging="397"/>
      </w:pPr>
      <w:r w:rsidRPr="008861D0">
        <w:t xml:space="preserve">Are there additional infrastructure actions that would help to strengthen Māori climate resilience?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7F2BBF85" w14:textId="77777777" w:rsidTr="00974A67">
        <w:tc>
          <w:tcPr>
            <w:tcW w:w="526" w:type="dxa"/>
            <w:tcMar>
              <w:left w:w="0" w:type="dxa"/>
            </w:tcMar>
          </w:tcPr>
          <w:p w14:paraId="6DFE3EC0"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4DBA4D13"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4C867B95" w14:textId="77777777" w:rsidTr="00B719B2">
        <w:trPr>
          <w:trHeight w:val="80"/>
        </w:trPr>
        <w:tc>
          <w:tcPr>
            <w:tcW w:w="526" w:type="dxa"/>
            <w:tcMar>
              <w:left w:w="0" w:type="dxa"/>
            </w:tcMar>
          </w:tcPr>
          <w:p w14:paraId="4C5F478E"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7E48DE56"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0B8BD91A" w14:textId="77777777" w:rsidTr="00B719B2">
        <w:trPr>
          <w:trHeight w:val="80"/>
        </w:trPr>
        <w:tc>
          <w:tcPr>
            <w:tcW w:w="526" w:type="dxa"/>
            <w:tcMar>
              <w:left w:w="0" w:type="dxa"/>
            </w:tcMar>
          </w:tcPr>
          <w:p w14:paraId="5E3FE429"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5420DB59" w14:textId="6113FC3F"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0F145FEA" w14:textId="77777777" w:rsidR="00D65215" w:rsidRPr="008861D0" w:rsidRDefault="00D65215" w:rsidP="00D65215">
      <w:pPr>
        <w:pStyle w:val="BodyText"/>
        <w:spacing w:after="0"/>
        <w:ind w:left="397"/>
      </w:pPr>
      <w:r w:rsidRPr="008861D0">
        <w:t>Please explain your answer.</w:t>
      </w:r>
    </w:p>
    <w:p w14:paraId="1BB04098" w14:textId="18B90FF7" w:rsidR="00D65215" w:rsidRPr="008861D0" w:rsidRDefault="00D65215" w:rsidP="00753FCA">
      <w:pPr>
        <w:pStyle w:val="BodyText"/>
        <w:spacing w:before="0" w:after="0"/>
        <w:ind w:left="794" w:hanging="397"/>
      </w:pPr>
    </w:p>
    <w:p w14:paraId="58392B4B" w14:textId="4D683266" w:rsidR="00D65215" w:rsidRPr="008861D0" w:rsidRDefault="00D65215" w:rsidP="00753FCA">
      <w:pPr>
        <w:pStyle w:val="Numberedparagraph"/>
        <w:numPr>
          <w:ilvl w:val="0"/>
          <w:numId w:val="22"/>
        </w:numPr>
        <w:tabs>
          <w:tab w:val="clear" w:pos="360"/>
        </w:tabs>
        <w:spacing w:after="0"/>
        <w:ind w:left="397" w:hanging="397"/>
      </w:pPr>
      <w:r w:rsidRPr="008861D0">
        <w:t>Are there any other tools or data that would help infrastructure asset owners make better decisions?</w:t>
      </w:r>
    </w:p>
    <w:p w14:paraId="243EAE5F" w14:textId="77777777" w:rsidR="00D65215" w:rsidRPr="008861D0" w:rsidRDefault="00D65215" w:rsidP="00024493">
      <w:pPr>
        <w:pStyle w:val="Heading3"/>
        <w:spacing w:before="240" w:after="120"/>
      </w:pPr>
      <w:r w:rsidRPr="008861D0">
        <w:t>Communities</w:t>
      </w:r>
    </w:p>
    <w:p w14:paraId="13B428FD" w14:textId="77777777" w:rsidR="00D65215" w:rsidRPr="008861D0" w:rsidRDefault="00D65215" w:rsidP="000236B5">
      <w:pPr>
        <w:pStyle w:val="Numberedparagraph"/>
        <w:numPr>
          <w:ilvl w:val="0"/>
          <w:numId w:val="22"/>
        </w:numPr>
      </w:pPr>
      <w:r w:rsidRPr="008861D0">
        <w:t xml:space="preserve">Do you agree with the outcome and objectives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25D329A8" w14:textId="77777777" w:rsidTr="00974A67">
        <w:tc>
          <w:tcPr>
            <w:tcW w:w="526" w:type="dxa"/>
            <w:tcMar>
              <w:left w:w="0" w:type="dxa"/>
            </w:tcMar>
          </w:tcPr>
          <w:p w14:paraId="0195276A"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215B525"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730C9D66" w14:textId="77777777" w:rsidTr="00974A67">
        <w:tc>
          <w:tcPr>
            <w:tcW w:w="526" w:type="dxa"/>
            <w:tcMar>
              <w:left w:w="0" w:type="dxa"/>
            </w:tcMar>
          </w:tcPr>
          <w:p w14:paraId="30F1CF79"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7B12CB3"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17BAE8C9" w14:textId="77777777" w:rsidTr="00974A67">
        <w:tc>
          <w:tcPr>
            <w:tcW w:w="526" w:type="dxa"/>
            <w:tcMar>
              <w:left w:w="0" w:type="dxa"/>
            </w:tcMar>
          </w:tcPr>
          <w:p w14:paraId="45FF521B"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EFDBFFB" w14:textId="5BB13812"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Partially</w:t>
            </w:r>
          </w:p>
        </w:tc>
      </w:tr>
    </w:tbl>
    <w:p w14:paraId="7881305F" w14:textId="77777777" w:rsidR="00D65215" w:rsidRPr="008861D0" w:rsidRDefault="00D65215" w:rsidP="00D65215">
      <w:pPr>
        <w:pStyle w:val="BodyText"/>
        <w:spacing w:after="0"/>
        <w:ind w:left="397"/>
      </w:pPr>
      <w:r w:rsidRPr="008861D0">
        <w:t>Please explain your answer.</w:t>
      </w:r>
    </w:p>
    <w:p w14:paraId="4C7D5773" w14:textId="77777777" w:rsidR="00B719B2" w:rsidRPr="008861D0" w:rsidRDefault="00B719B2" w:rsidP="00753FCA">
      <w:pPr>
        <w:pStyle w:val="BodyText"/>
        <w:spacing w:before="0" w:after="0"/>
        <w:ind w:left="397"/>
      </w:pPr>
    </w:p>
    <w:p w14:paraId="4BD3E5D0" w14:textId="77777777" w:rsidR="00D65215" w:rsidRPr="008861D0" w:rsidRDefault="00D65215" w:rsidP="000236B5">
      <w:pPr>
        <w:pStyle w:val="Numberedparagraph"/>
        <w:numPr>
          <w:ilvl w:val="0"/>
          <w:numId w:val="22"/>
        </w:numPr>
        <w:spacing w:before="120"/>
      </w:pPr>
      <w:r w:rsidRPr="008861D0">
        <w:t xml:space="preserve">Do you agree with the actions set out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18E5B1AB" w14:textId="77777777" w:rsidTr="00974A67">
        <w:tc>
          <w:tcPr>
            <w:tcW w:w="526" w:type="dxa"/>
            <w:tcMar>
              <w:left w:w="0" w:type="dxa"/>
            </w:tcMar>
          </w:tcPr>
          <w:p w14:paraId="1B243308"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6C684E9"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7CDE3391" w14:textId="77777777" w:rsidTr="00974A67">
        <w:tc>
          <w:tcPr>
            <w:tcW w:w="526" w:type="dxa"/>
            <w:tcMar>
              <w:left w:w="0" w:type="dxa"/>
            </w:tcMar>
          </w:tcPr>
          <w:p w14:paraId="3EDDAA7D"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8E24E2F"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28327E60" w14:textId="77777777" w:rsidTr="00974A67">
        <w:tc>
          <w:tcPr>
            <w:tcW w:w="526" w:type="dxa"/>
            <w:tcMar>
              <w:left w:w="0" w:type="dxa"/>
            </w:tcMar>
          </w:tcPr>
          <w:p w14:paraId="736D415A"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1710751"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Partially</w:t>
            </w:r>
          </w:p>
        </w:tc>
      </w:tr>
    </w:tbl>
    <w:p w14:paraId="3426FB72" w14:textId="77777777" w:rsidR="00D65215" w:rsidRPr="008861D0" w:rsidRDefault="00D65215" w:rsidP="00D65215">
      <w:pPr>
        <w:pStyle w:val="BodyText"/>
        <w:spacing w:after="0"/>
        <w:ind w:left="397"/>
      </w:pPr>
      <w:r w:rsidRPr="008861D0">
        <w:t>Please explain your answer.</w:t>
      </w:r>
    </w:p>
    <w:p w14:paraId="7962391D" w14:textId="77777777" w:rsidR="00B719B2" w:rsidRPr="008861D0" w:rsidRDefault="00B719B2" w:rsidP="00753FCA">
      <w:pPr>
        <w:pStyle w:val="BodyText"/>
        <w:spacing w:before="0" w:after="0"/>
        <w:ind w:left="397"/>
      </w:pPr>
    </w:p>
    <w:p w14:paraId="6651AA29" w14:textId="77777777" w:rsidR="00D65215" w:rsidRPr="008861D0" w:rsidRDefault="00D65215" w:rsidP="000236B5">
      <w:pPr>
        <w:pStyle w:val="Numberedparagraph"/>
        <w:numPr>
          <w:ilvl w:val="0"/>
          <w:numId w:val="22"/>
        </w:numPr>
        <w:spacing w:before="120" w:after="0"/>
      </w:pPr>
      <w:r w:rsidRPr="008861D0">
        <w:t>What actions will provide the greatest opportunities for you and your community to build climate resilience?</w:t>
      </w:r>
    </w:p>
    <w:p w14:paraId="7A72C31F" w14:textId="77777777" w:rsidR="00B719B2" w:rsidRPr="008861D0" w:rsidRDefault="00B719B2" w:rsidP="00753FCA">
      <w:pPr>
        <w:pStyle w:val="Numberedparagraph"/>
        <w:numPr>
          <w:ilvl w:val="0"/>
          <w:numId w:val="0"/>
        </w:numPr>
        <w:spacing w:after="0"/>
        <w:ind w:left="360"/>
      </w:pPr>
    </w:p>
    <w:p w14:paraId="3DB38C4F" w14:textId="77777777" w:rsidR="00D65215" w:rsidRPr="008861D0" w:rsidRDefault="55A50463" w:rsidP="000236B5">
      <w:pPr>
        <w:pStyle w:val="Numberedparagraph"/>
        <w:numPr>
          <w:ilvl w:val="0"/>
          <w:numId w:val="22"/>
        </w:numPr>
        <w:spacing w:before="120"/>
      </w:pPr>
      <w:r w:rsidRPr="008861D0">
        <w:t>Are there additional actions central government should consider to:</w:t>
      </w:r>
    </w:p>
    <w:p w14:paraId="2C1A8280" w14:textId="3C936CB5" w:rsidR="00D65215" w:rsidRPr="008861D0" w:rsidRDefault="00D65215" w:rsidP="000236B5">
      <w:pPr>
        <w:pStyle w:val="Sub-lista"/>
        <w:numPr>
          <w:ilvl w:val="0"/>
          <w:numId w:val="29"/>
        </w:numPr>
      </w:pPr>
      <w:r w:rsidRPr="008861D0">
        <w:t xml:space="preserve">support your health and wellbeing in the face of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0449CF21" w14:textId="77777777" w:rsidTr="00974A67">
        <w:tc>
          <w:tcPr>
            <w:tcW w:w="526" w:type="dxa"/>
            <w:tcMar>
              <w:left w:w="0" w:type="dxa"/>
            </w:tcMar>
          </w:tcPr>
          <w:p w14:paraId="100D2D23"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48959E0"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1B704D07" w14:textId="77777777" w:rsidTr="00974A67">
        <w:tc>
          <w:tcPr>
            <w:tcW w:w="526" w:type="dxa"/>
            <w:tcMar>
              <w:left w:w="0" w:type="dxa"/>
            </w:tcMar>
          </w:tcPr>
          <w:p w14:paraId="1E9BD5EB"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B6A634C"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60E7DC5A" w14:textId="77777777" w:rsidTr="00974A67">
        <w:tc>
          <w:tcPr>
            <w:tcW w:w="526" w:type="dxa"/>
            <w:tcMar>
              <w:left w:w="0" w:type="dxa"/>
            </w:tcMar>
          </w:tcPr>
          <w:p w14:paraId="3E47C708"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2AB4E4D" w14:textId="526222C4"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39FD569E" w14:textId="77777777" w:rsidR="00D65215" w:rsidRPr="008861D0" w:rsidRDefault="00D65215" w:rsidP="00D65215">
      <w:pPr>
        <w:pStyle w:val="BodyText"/>
        <w:spacing w:after="0"/>
        <w:ind w:left="397"/>
      </w:pPr>
      <w:r w:rsidRPr="008861D0">
        <w:t>Please explain your answer.</w:t>
      </w:r>
    </w:p>
    <w:p w14:paraId="205A1E9F" w14:textId="77777777" w:rsidR="00B719B2" w:rsidRPr="008861D0" w:rsidRDefault="00B719B2" w:rsidP="00753FCA">
      <w:pPr>
        <w:pStyle w:val="BodyText"/>
        <w:spacing w:before="0" w:after="0"/>
        <w:ind w:left="397"/>
      </w:pPr>
    </w:p>
    <w:p w14:paraId="1ABACA24" w14:textId="3C936CB5" w:rsidR="00D65215" w:rsidRPr="008861D0" w:rsidRDefault="00D65215" w:rsidP="000236B5">
      <w:pPr>
        <w:pStyle w:val="Sub-lista"/>
        <w:numPr>
          <w:ilvl w:val="0"/>
          <w:numId w:val="30"/>
        </w:numPr>
        <w:spacing w:before="120"/>
      </w:pPr>
      <w:r w:rsidRPr="008861D0">
        <w:t xml:space="preserve">promote an inclusive response to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56DB34C3" w14:textId="77777777" w:rsidTr="00974A67">
        <w:tc>
          <w:tcPr>
            <w:tcW w:w="526" w:type="dxa"/>
            <w:tcMar>
              <w:left w:w="0" w:type="dxa"/>
            </w:tcMar>
          </w:tcPr>
          <w:p w14:paraId="0AE9869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BDE3670"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5056C667" w14:textId="77777777" w:rsidTr="00974A67">
        <w:tc>
          <w:tcPr>
            <w:tcW w:w="526" w:type="dxa"/>
            <w:tcMar>
              <w:left w:w="0" w:type="dxa"/>
            </w:tcMar>
          </w:tcPr>
          <w:p w14:paraId="32840105"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0D27F10A"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6A132D2D" w14:textId="77777777" w:rsidTr="00974A67">
        <w:tc>
          <w:tcPr>
            <w:tcW w:w="526" w:type="dxa"/>
            <w:tcMar>
              <w:left w:w="0" w:type="dxa"/>
            </w:tcMar>
          </w:tcPr>
          <w:p w14:paraId="2C0638FB" w14:textId="77777777" w:rsidR="00D65215" w:rsidRPr="008861D0" w:rsidRDefault="00D65215" w:rsidP="00974A67">
            <w:pPr>
              <w:pStyle w:val="BodyText"/>
              <w:spacing w:before="60" w:after="60"/>
              <w:rPr>
                <w:sz w:val="22"/>
                <w:szCs w:val="22"/>
              </w:rPr>
            </w:pPr>
            <w:r w:rsidRPr="008861D0">
              <w:lastRenderedPageBreak/>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05C4CDAE" w14:textId="58981625"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7CB9148D" w14:textId="77777777" w:rsidR="00D65215" w:rsidRPr="008861D0" w:rsidRDefault="00D65215" w:rsidP="00D65215">
      <w:pPr>
        <w:pStyle w:val="BodyText"/>
        <w:spacing w:after="0"/>
        <w:ind w:left="397"/>
      </w:pPr>
      <w:r w:rsidRPr="008861D0">
        <w:t>Please explain your answer.</w:t>
      </w:r>
    </w:p>
    <w:p w14:paraId="2A84B152" w14:textId="77777777" w:rsidR="00B719B2" w:rsidRPr="008861D0" w:rsidRDefault="00B719B2" w:rsidP="00753FCA">
      <w:pPr>
        <w:pStyle w:val="BodyText"/>
        <w:spacing w:before="0" w:after="0"/>
        <w:ind w:left="397"/>
      </w:pPr>
    </w:p>
    <w:p w14:paraId="01BD981C" w14:textId="44EB9813" w:rsidR="00D65215" w:rsidRPr="008861D0" w:rsidRDefault="55A50463" w:rsidP="00753FCA">
      <w:pPr>
        <w:pStyle w:val="Sub-lista"/>
        <w:numPr>
          <w:ilvl w:val="0"/>
          <w:numId w:val="30"/>
        </w:numPr>
        <w:spacing w:before="100" w:beforeAutospacing="1"/>
      </w:pPr>
      <w:r w:rsidRPr="008861D0">
        <w:t xml:space="preserve">target support to the most vulnerable and those disproportionately impacted?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477691B1" w14:textId="77777777" w:rsidTr="00974A67">
        <w:tc>
          <w:tcPr>
            <w:tcW w:w="526" w:type="dxa"/>
            <w:tcMar>
              <w:left w:w="0" w:type="dxa"/>
            </w:tcMar>
          </w:tcPr>
          <w:p w14:paraId="618110FC"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2F7570D6"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698052BE" w14:textId="77777777" w:rsidTr="00B719B2">
        <w:trPr>
          <w:trHeight w:val="80"/>
        </w:trPr>
        <w:tc>
          <w:tcPr>
            <w:tcW w:w="526" w:type="dxa"/>
            <w:tcMar>
              <w:left w:w="0" w:type="dxa"/>
            </w:tcMar>
          </w:tcPr>
          <w:p w14:paraId="2AC005E0"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23AE1C4C"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1E87358F" w14:textId="77777777" w:rsidTr="00B719B2">
        <w:trPr>
          <w:trHeight w:val="80"/>
        </w:trPr>
        <w:tc>
          <w:tcPr>
            <w:tcW w:w="526" w:type="dxa"/>
            <w:tcMar>
              <w:left w:w="0" w:type="dxa"/>
            </w:tcMar>
          </w:tcPr>
          <w:p w14:paraId="7AF339A2"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FF6EA4B" w14:textId="23B2CC7C"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Partially</w:t>
            </w:r>
          </w:p>
        </w:tc>
      </w:tr>
    </w:tbl>
    <w:p w14:paraId="441E8185" w14:textId="77777777" w:rsidR="00D65215" w:rsidRPr="008861D0" w:rsidRDefault="00D65215" w:rsidP="00D65215">
      <w:pPr>
        <w:pStyle w:val="BodyText"/>
        <w:spacing w:after="0"/>
        <w:ind w:left="397"/>
      </w:pPr>
      <w:r w:rsidRPr="008861D0">
        <w:t>Please explain your answer.</w:t>
      </w:r>
    </w:p>
    <w:p w14:paraId="53F3F507" w14:textId="77777777" w:rsidR="00B719B2" w:rsidRPr="008861D0" w:rsidRDefault="00B719B2" w:rsidP="00753FCA">
      <w:pPr>
        <w:pStyle w:val="BodyText"/>
        <w:spacing w:before="0" w:after="0"/>
        <w:ind w:left="397"/>
      </w:pPr>
    </w:p>
    <w:p w14:paraId="14D2F616" w14:textId="3F4DB6DD" w:rsidR="00D65215" w:rsidRPr="008861D0" w:rsidRDefault="1E83B3CF" w:rsidP="00753FCA">
      <w:pPr>
        <w:pStyle w:val="Numberedparagraph"/>
        <w:numPr>
          <w:ilvl w:val="0"/>
          <w:numId w:val="22"/>
        </w:numPr>
        <w:tabs>
          <w:tab w:val="clear" w:pos="360"/>
        </w:tabs>
        <w:spacing w:before="120" w:after="0"/>
        <w:ind w:left="397" w:hanging="397"/>
      </w:pPr>
      <w:r w:rsidRPr="008861D0">
        <w:t>What do you think are the most important actions that will come from outside of central government (</w:t>
      </w:r>
      <w:proofErr w:type="spellStart"/>
      <w:r w:rsidRPr="008861D0">
        <w:t>eg</w:t>
      </w:r>
      <w:proofErr w:type="spellEnd"/>
      <w:r w:rsidRPr="008861D0">
        <w:t xml:space="preserve">, local government, the private sector or other asset owners, iwi, </w:t>
      </w:r>
      <w:proofErr w:type="spellStart"/>
      <w:r w:rsidRPr="008861D0">
        <w:t>h</w:t>
      </w:r>
      <w:r w:rsidR="00C5307E">
        <w:t>a</w:t>
      </w:r>
      <w:r w:rsidRPr="008861D0">
        <w:t>p</w:t>
      </w:r>
      <w:r w:rsidR="00C5307E">
        <w:t>ū</w:t>
      </w:r>
      <w:proofErr w:type="spellEnd"/>
      <w:r w:rsidRPr="008861D0">
        <w:t>, non-government organisations, community groups) to strengthen community resilience in the face of climate change?</w:t>
      </w:r>
    </w:p>
    <w:p w14:paraId="59075D7D" w14:textId="77777777" w:rsidR="00B719B2" w:rsidRPr="008861D0" w:rsidRDefault="00B719B2" w:rsidP="00753FCA">
      <w:pPr>
        <w:pStyle w:val="Numberedparagraph"/>
        <w:numPr>
          <w:ilvl w:val="0"/>
          <w:numId w:val="0"/>
        </w:numPr>
        <w:spacing w:after="0"/>
        <w:ind w:left="360"/>
      </w:pPr>
    </w:p>
    <w:p w14:paraId="7199A6D1" w14:textId="190A4B7A" w:rsidR="00D65215" w:rsidRPr="008861D0" w:rsidRDefault="1E83B3CF" w:rsidP="000236B5">
      <w:pPr>
        <w:pStyle w:val="Numberedparagraph"/>
        <w:numPr>
          <w:ilvl w:val="0"/>
          <w:numId w:val="22"/>
        </w:numPr>
        <w:spacing w:before="120"/>
      </w:pPr>
      <w:r w:rsidRPr="008861D0">
        <w:t xml:space="preserve">Are there additional actions could be included in the national adaptation plan to help strengthen climate resilience for iwi, </w:t>
      </w:r>
      <w:proofErr w:type="spellStart"/>
      <w:r w:rsidRPr="008861D0">
        <w:t>h</w:t>
      </w:r>
      <w:r w:rsidR="00186EF4">
        <w:t>a</w:t>
      </w:r>
      <w:r w:rsidRPr="008861D0">
        <w:t>p</w:t>
      </w:r>
      <w:r w:rsidR="00186EF4">
        <w:t>ū</w:t>
      </w:r>
      <w:proofErr w:type="spellEnd"/>
      <w:r w:rsidRPr="008861D0">
        <w:t xml:space="preserve"> and </w:t>
      </w:r>
      <w:proofErr w:type="spellStart"/>
      <w:r w:rsidRPr="008861D0">
        <w:t>whānau</w:t>
      </w:r>
      <w:proofErr w:type="spellEnd"/>
      <w:r w:rsidRPr="008861D0">
        <w:t xml:space="preserve">?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0746EA17" w14:textId="77777777" w:rsidTr="00974A67">
        <w:tc>
          <w:tcPr>
            <w:tcW w:w="526" w:type="dxa"/>
            <w:tcMar>
              <w:left w:w="0" w:type="dxa"/>
            </w:tcMar>
          </w:tcPr>
          <w:p w14:paraId="2EA1963D"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080D74CF"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23E9C747" w14:textId="77777777" w:rsidTr="00974A67">
        <w:tc>
          <w:tcPr>
            <w:tcW w:w="526" w:type="dxa"/>
            <w:tcMar>
              <w:left w:w="0" w:type="dxa"/>
            </w:tcMar>
          </w:tcPr>
          <w:p w14:paraId="468F335F"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7EB29422"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74B4EAAD" w14:textId="77777777" w:rsidTr="00974A67">
        <w:tc>
          <w:tcPr>
            <w:tcW w:w="526" w:type="dxa"/>
            <w:tcMar>
              <w:left w:w="0" w:type="dxa"/>
            </w:tcMar>
          </w:tcPr>
          <w:p w14:paraId="5A8EAA0F"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cstheme="minorHAnsi"/>
              </w:rPr>
              <w:fldChar w:fldCharType="begin">
                <w:ffData>
                  <w:name w:val="Check1"/>
                  <w:enabled/>
                  <w:calcOnExit w:val="0"/>
                  <w:checkBox>
                    <w:sizeAuto/>
                    <w:default w:val="0"/>
                    <w:checked w:val="0"/>
                  </w:checkBox>
                </w:ffData>
              </w:fldChar>
            </w:r>
            <w:r w:rsidRPr="008861D0">
              <w:rPr>
                <w:rFonts w:asciiTheme="minorHAnsi" w:hAnsiTheme="minorHAnsi" w:cstheme="minorHAnsi"/>
                <w:sz w:val="22"/>
                <w:szCs w:val="22"/>
              </w:rPr>
              <w:instrText xml:space="preserve"> FORMCHECKBOX </w:instrText>
            </w:r>
            <w:r w:rsidR="00F934F0">
              <w:rPr>
                <w:rFonts w:cstheme="minorHAnsi"/>
              </w:rPr>
            </w:r>
            <w:r w:rsidR="00F934F0">
              <w:rPr>
                <w:rFonts w:cstheme="minorHAnsi"/>
              </w:rPr>
              <w:fldChar w:fldCharType="separate"/>
            </w:r>
            <w:r w:rsidRPr="008861D0">
              <w:rPr>
                <w:rFonts w:cstheme="minorHAnsi"/>
              </w:rPr>
              <w:fldChar w:fldCharType="end"/>
            </w:r>
          </w:p>
        </w:tc>
        <w:tc>
          <w:tcPr>
            <w:tcW w:w="7401" w:type="dxa"/>
          </w:tcPr>
          <w:p w14:paraId="2E1EF54A" w14:textId="32649B39"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Partially</w:t>
            </w:r>
          </w:p>
        </w:tc>
      </w:tr>
    </w:tbl>
    <w:p w14:paraId="5B9BE409" w14:textId="77777777" w:rsidR="00D65215" w:rsidRPr="008861D0" w:rsidRDefault="00D65215" w:rsidP="00D65215">
      <w:pPr>
        <w:pStyle w:val="BodyText"/>
        <w:spacing w:after="0"/>
        <w:ind w:left="397"/>
      </w:pPr>
      <w:r w:rsidRPr="008861D0">
        <w:t>Please explain your answer.</w:t>
      </w:r>
    </w:p>
    <w:p w14:paraId="2C040928" w14:textId="77777777" w:rsidR="00D65215" w:rsidRPr="008861D0" w:rsidRDefault="00D65215" w:rsidP="00D65215">
      <w:pPr>
        <w:pStyle w:val="Heading3"/>
        <w:spacing w:after="120"/>
      </w:pPr>
      <w:r w:rsidRPr="008861D0">
        <w:t>The economy and financial system</w:t>
      </w:r>
    </w:p>
    <w:p w14:paraId="31E0010C" w14:textId="77777777" w:rsidR="00D65215" w:rsidRPr="008861D0" w:rsidRDefault="00D65215" w:rsidP="000236B5">
      <w:pPr>
        <w:pStyle w:val="Numberedparagraph"/>
        <w:keepNext/>
        <w:numPr>
          <w:ilvl w:val="0"/>
          <w:numId w:val="22"/>
        </w:numPr>
        <w:ind w:left="357" w:hanging="357"/>
      </w:pPr>
      <w:r w:rsidRPr="008861D0">
        <w:t xml:space="preserve">Do you agree with the outcome and objectives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311E99E3" w14:textId="77777777" w:rsidTr="00974A67">
        <w:tc>
          <w:tcPr>
            <w:tcW w:w="526" w:type="dxa"/>
            <w:tcMar>
              <w:left w:w="0" w:type="dxa"/>
            </w:tcMar>
          </w:tcPr>
          <w:p w14:paraId="79950811"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56364CB"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5F96AC6A" w14:textId="77777777" w:rsidTr="00974A67">
        <w:tc>
          <w:tcPr>
            <w:tcW w:w="526" w:type="dxa"/>
            <w:tcMar>
              <w:left w:w="0" w:type="dxa"/>
            </w:tcMar>
          </w:tcPr>
          <w:p w14:paraId="7E0260A5"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C428936"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172738B8" w14:textId="77777777" w:rsidTr="00974A67">
        <w:tc>
          <w:tcPr>
            <w:tcW w:w="526" w:type="dxa"/>
            <w:tcMar>
              <w:left w:w="0" w:type="dxa"/>
            </w:tcMar>
          </w:tcPr>
          <w:p w14:paraId="32614982"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94DC263" w14:textId="4F29B618"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Partially</w:t>
            </w:r>
          </w:p>
        </w:tc>
      </w:tr>
    </w:tbl>
    <w:p w14:paraId="56B79BC5" w14:textId="77777777" w:rsidR="00D65215" w:rsidRPr="008861D0" w:rsidRDefault="00D65215" w:rsidP="00D65215">
      <w:pPr>
        <w:pStyle w:val="BodyText"/>
        <w:spacing w:after="0"/>
        <w:ind w:left="397"/>
      </w:pPr>
      <w:r w:rsidRPr="008861D0">
        <w:t>Please exp</w:t>
      </w:r>
      <w:r w:rsidR="00B719B2" w:rsidRPr="008861D0">
        <w:t>l</w:t>
      </w:r>
      <w:r w:rsidRPr="008861D0">
        <w:t>ain your answer.</w:t>
      </w:r>
    </w:p>
    <w:p w14:paraId="5CDFC5DB" w14:textId="60166F4B" w:rsidR="00D65215" w:rsidRPr="008861D0" w:rsidRDefault="00D65215" w:rsidP="00753FCA">
      <w:pPr>
        <w:pStyle w:val="BodyText"/>
        <w:spacing w:before="0" w:after="0"/>
        <w:ind w:left="794" w:hanging="397"/>
      </w:pPr>
    </w:p>
    <w:p w14:paraId="0FB654FA" w14:textId="77777777" w:rsidR="00D65215" w:rsidRPr="008861D0" w:rsidRDefault="00D65215" w:rsidP="000236B5">
      <w:pPr>
        <w:pStyle w:val="Numberedparagraph"/>
        <w:numPr>
          <w:ilvl w:val="0"/>
          <w:numId w:val="22"/>
        </w:numPr>
        <w:spacing w:before="120" w:after="0"/>
      </w:pPr>
      <w:r w:rsidRPr="008861D0">
        <w:t xml:space="preserve">What else should </w:t>
      </w:r>
      <w:bookmarkStart w:id="143" w:name="_Hlk101880707"/>
      <w:r w:rsidRPr="008861D0">
        <w:t xml:space="preserve">central government do to realise a productive, sustainable and inclusive economy that </w:t>
      </w:r>
      <w:bookmarkEnd w:id="143"/>
      <w:r w:rsidRPr="008861D0">
        <w:t>adapts and builds resilience to a changing climate?</w:t>
      </w:r>
    </w:p>
    <w:p w14:paraId="60E6BC4E" w14:textId="57B88C54" w:rsidR="00D65215" w:rsidRPr="008861D0" w:rsidRDefault="00D65215" w:rsidP="00753FCA">
      <w:pPr>
        <w:pStyle w:val="BodyText"/>
        <w:spacing w:before="0"/>
        <w:ind w:left="794" w:hanging="397"/>
      </w:pPr>
    </w:p>
    <w:p w14:paraId="0ED2F31A" w14:textId="77777777" w:rsidR="00D65215" w:rsidRPr="008861D0" w:rsidRDefault="00D65215" w:rsidP="00753FCA">
      <w:pPr>
        <w:pStyle w:val="Numberedparagraph"/>
        <w:keepNext/>
        <w:numPr>
          <w:ilvl w:val="0"/>
          <w:numId w:val="22"/>
        </w:numPr>
        <w:spacing w:before="120"/>
      </w:pPr>
      <w:r w:rsidRPr="008861D0">
        <w:t xml:space="preserve">Do you agree with the actions set out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73C680BE" w14:textId="77777777" w:rsidTr="00974A67">
        <w:tc>
          <w:tcPr>
            <w:tcW w:w="526" w:type="dxa"/>
            <w:tcMar>
              <w:left w:w="0" w:type="dxa"/>
            </w:tcMar>
          </w:tcPr>
          <w:p w14:paraId="4DC4DC19" w14:textId="77777777" w:rsidR="00D65215" w:rsidRPr="008861D0" w:rsidRDefault="00D65215" w:rsidP="00753FCA">
            <w:pPr>
              <w:pStyle w:val="BodyText"/>
              <w:keepN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143C9901" w14:textId="77777777" w:rsidR="00D65215" w:rsidRPr="008861D0" w:rsidRDefault="00D65215" w:rsidP="00753FCA">
            <w:pPr>
              <w:pStyle w:val="BodyText"/>
              <w:keepN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231C1E22" w14:textId="77777777" w:rsidTr="00974A67">
        <w:tc>
          <w:tcPr>
            <w:tcW w:w="526" w:type="dxa"/>
            <w:tcMar>
              <w:left w:w="0" w:type="dxa"/>
            </w:tcMar>
          </w:tcPr>
          <w:p w14:paraId="214600D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159C2AA1"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0CF5C788" w14:textId="77777777" w:rsidTr="00974A67">
        <w:tc>
          <w:tcPr>
            <w:tcW w:w="526" w:type="dxa"/>
            <w:tcMar>
              <w:left w:w="0" w:type="dxa"/>
            </w:tcMar>
          </w:tcPr>
          <w:p w14:paraId="08BCC84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D5D3CE4" w14:textId="19EB9B79" w:rsidR="00B719B2" w:rsidRPr="008861D0" w:rsidRDefault="00D65215" w:rsidP="00665CCF">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Partially</w:t>
            </w:r>
          </w:p>
        </w:tc>
      </w:tr>
    </w:tbl>
    <w:p w14:paraId="4BF45192" w14:textId="77777777" w:rsidR="00D65215" w:rsidRPr="008861D0" w:rsidRDefault="00D65215" w:rsidP="00D65215">
      <w:pPr>
        <w:pStyle w:val="BodyText"/>
        <w:spacing w:after="0"/>
        <w:ind w:left="397"/>
      </w:pPr>
      <w:r w:rsidRPr="008861D0">
        <w:t>Please explain your answer.</w:t>
      </w:r>
    </w:p>
    <w:p w14:paraId="76EA2B79" w14:textId="5148F64C" w:rsidR="00D65215" w:rsidRPr="008861D0" w:rsidRDefault="00D65215" w:rsidP="00753FCA">
      <w:pPr>
        <w:pStyle w:val="BodyText"/>
        <w:spacing w:before="0" w:after="0"/>
        <w:ind w:left="794" w:hanging="397"/>
      </w:pPr>
    </w:p>
    <w:p w14:paraId="1092AE35" w14:textId="140F96E4" w:rsidR="00D65215" w:rsidRPr="008861D0" w:rsidRDefault="55A50463" w:rsidP="00753FCA">
      <w:pPr>
        <w:pStyle w:val="Numberedparagraph"/>
        <w:numPr>
          <w:ilvl w:val="0"/>
          <w:numId w:val="22"/>
        </w:numPr>
        <w:tabs>
          <w:tab w:val="clear" w:pos="360"/>
        </w:tabs>
        <w:spacing w:before="120"/>
        <w:ind w:left="397" w:hanging="397"/>
      </w:pPr>
      <w:r w:rsidRPr="008861D0">
        <w:t>Are there other actions central government should consider to:</w:t>
      </w:r>
    </w:p>
    <w:p w14:paraId="6631D46F" w14:textId="77777777" w:rsidR="00D65215" w:rsidRPr="008861D0" w:rsidRDefault="00D65215" w:rsidP="000236B5">
      <w:pPr>
        <w:pStyle w:val="Sub-lista"/>
        <w:numPr>
          <w:ilvl w:val="0"/>
          <w:numId w:val="9"/>
        </w:numPr>
      </w:pPr>
      <w:r w:rsidRPr="008861D0">
        <w:lastRenderedPageBreak/>
        <w:t xml:space="preserve">support sectors, businesses and regional economies to identify climate risks and adapt?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3F1F4838" w14:textId="77777777" w:rsidTr="00974A67">
        <w:tc>
          <w:tcPr>
            <w:tcW w:w="526" w:type="dxa"/>
            <w:tcMar>
              <w:left w:w="0" w:type="dxa"/>
            </w:tcMar>
          </w:tcPr>
          <w:p w14:paraId="20AF9479"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0ADF99E3"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6CC14788" w14:textId="77777777" w:rsidTr="00974A67">
        <w:tc>
          <w:tcPr>
            <w:tcW w:w="526" w:type="dxa"/>
            <w:tcMar>
              <w:left w:w="0" w:type="dxa"/>
            </w:tcMar>
          </w:tcPr>
          <w:p w14:paraId="2E22735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7AB0D3FB"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6DC85BCF" w14:textId="77777777" w:rsidTr="00974A67">
        <w:tc>
          <w:tcPr>
            <w:tcW w:w="526" w:type="dxa"/>
            <w:tcMar>
              <w:left w:w="0" w:type="dxa"/>
            </w:tcMar>
          </w:tcPr>
          <w:p w14:paraId="4DE21648"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757D94F4"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3A77081D" w14:textId="77777777" w:rsidR="00D65215" w:rsidRPr="008861D0" w:rsidRDefault="00D65215" w:rsidP="00D65215">
      <w:pPr>
        <w:pStyle w:val="BodyText"/>
        <w:spacing w:after="0"/>
        <w:ind w:left="397"/>
      </w:pPr>
      <w:r w:rsidRPr="008861D0">
        <w:t>Please explain your answer.</w:t>
      </w:r>
    </w:p>
    <w:p w14:paraId="5C69915B" w14:textId="77777777" w:rsidR="00B719B2" w:rsidRPr="008861D0" w:rsidRDefault="00B719B2" w:rsidP="00D65215">
      <w:pPr>
        <w:pStyle w:val="BodyText"/>
        <w:spacing w:after="0"/>
        <w:ind w:left="397"/>
      </w:pPr>
    </w:p>
    <w:p w14:paraId="3E23A68C" w14:textId="77777777" w:rsidR="00D65215" w:rsidRPr="008861D0" w:rsidRDefault="00D65215" w:rsidP="00753FCA">
      <w:pPr>
        <w:pStyle w:val="Sub-lista"/>
        <w:numPr>
          <w:ilvl w:val="0"/>
          <w:numId w:val="9"/>
        </w:numPr>
      </w:pPr>
      <w:r w:rsidRPr="008861D0">
        <w:t xml:space="preserve">promote a resilient financial system in the face of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89"/>
      </w:tblGrid>
      <w:tr w:rsidR="00D65215" w:rsidRPr="008861D0" w14:paraId="1AB57713" w14:textId="77777777" w:rsidTr="00974A67">
        <w:tc>
          <w:tcPr>
            <w:tcW w:w="526" w:type="dxa"/>
            <w:tcMar>
              <w:left w:w="0" w:type="dxa"/>
            </w:tcMar>
          </w:tcPr>
          <w:p w14:paraId="78B9223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7163BF79"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5AC7612C" w14:textId="77777777" w:rsidTr="00974A67">
        <w:tc>
          <w:tcPr>
            <w:tcW w:w="526" w:type="dxa"/>
            <w:tcMar>
              <w:left w:w="0" w:type="dxa"/>
            </w:tcMar>
          </w:tcPr>
          <w:p w14:paraId="3EA5DFF4"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7C8D7B7D"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717AE902" w14:textId="77777777" w:rsidTr="00974A67">
        <w:tc>
          <w:tcPr>
            <w:tcW w:w="526" w:type="dxa"/>
            <w:tcMar>
              <w:left w:w="0" w:type="dxa"/>
            </w:tcMar>
          </w:tcPr>
          <w:p w14:paraId="2DE7AB14"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2B9AECCB" w14:textId="70BDB5A9" w:rsidR="00B719B2" w:rsidRPr="008861D0" w:rsidRDefault="00D65215" w:rsidP="004A0B6D">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1349D396" w14:textId="77777777" w:rsidR="00D65215" w:rsidRPr="008861D0" w:rsidRDefault="00D65215" w:rsidP="00D65215">
      <w:pPr>
        <w:pStyle w:val="BodyText"/>
        <w:spacing w:after="0"/>
        <w:ind w:left="397"/>
      </w:pPr>
      <w:r w:rsidRPr="008861D0">
        <w:t>Please explain your answer.</w:t>
      </w:r>
    </w:p>
    <w:p w14:paraId="337E7FA4" w14:textId="77777777" w:rsidR="00B719B2" w:rsidRPr="008861D0" w:rsidRDefault="00B719B2" w:rsidP="00753FCA">
      <w:pPr>
        <w:pStyle w:val="BodyText"/>
        <w:spacing w:before="0" w:after="0"/>
        <w:ind w:left="397"/>
      </w:pPr>
    </w:p>
    <w:p w14:paraId="43B270C4" w14:textId="1BB63453" w:rsidR="00D65215" w:rsidRPr="008861D0" w:rsidRDefault="1E83B3CF" w:rsidP="000236B5">
      <w:pPr>
        <w:pStyle w:val="Numberedparagraph"/>
        <w:numPr>
          <w:ilvl w:val="0"/>
          <w:numId w:val="22"/>
        </w:numPr>
        <w:spacing w:before="120" w:after="0"/>
      </w:pPr>
      <w:r w:rsidRPr="008861D0">
        <w:t>What do you think are the most important actions that will come from outside of central government (</w:t>
      </w:r>
      <w:proofErr w:type="spellStart"/>
      <w:r w:rsidRPr="008861D0">
        <w:t>eg</w:t>
      </w:r>
      <w:proofErr w:type="spellEnd"/>
      <w:r w:rsidRPr="008861D0">
        <w:t xml:space="preserve">, local government, the private sector or other asset owners, iwi, </w:t>
      </w:r>
      <w:proofErr w:type="spellStart"/>
      <w:r w:rsidRPr="008861D0">
        <w:t>h</w:t>
      </w:r>
      <w:r w:rsidR="00186EF4">
        <w:t>a</w:t>
      </w:r>
      <w:r w:rsidRPr="008861D0">
        <w:t>p</w:t>
      </w:r>
      <w:r w:rsidR="00186EF4">
        <w:t>ū</w:t>
      </w:r>
      <w:proofErr w:type="spellEnd"/>
      <w:r w:rsidRPr="008861D0">
        <w:t xml:space="preserve"> and/or other Māori groupings such as: business, forestry, fisheries, tourism, urban Māori, the private sector) to reduce the economic and financial risk they face from climate change?</w:t>
      </w:r>
    </w:p>
    <w:p w14:paraId="402F3789" w14:textId="77777777" w:rsidR="00B719B2" w:rsidRPr="008861D0" w:rsidRDefault="00B719B2" w:rsidP="00753FCA">
      <w:pPr>
        <w:pStyle w:val="Numberedparagraph"/>
        <w:numPr>
          <w:ilvl w:val="0"/>
          <w:numId w:val="0"/>
        </w:numPr>
        <w:spacing w:after="0"/>
        <w:ind w:left="360"/>
      </w:pPr>
    </w:p>
    <w:p w14:paraId="2EED7BF7" w14:textId="77777777" w:rsidR="00D65215" w:rsidRPr="008861D0" w:rsidRDefault="00D65215" w:rsidP="000236B5">
      <w:pPr>
        <w:pStyle w:val="Numberedparagraph"/>
        <w:numPr>
          <w:ilvl w:val="0"/>
          <w:numId w:val="22"/>
        </w:numPr>
        <w:spacing w:before="120"/>
      </w:pPr>
      <w:r w:rsidRPr="008861D0">
        <w:t xml:space="preserve">Are there additional actions within the financial system that would help strengthen Māori climate resilience?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0C066663" w14:textId="77777777" w:rsidTr="00974A67">
        <w:tc>
          <w:tcPr>
            <w:tcW w:w="526" w:type="dxa"/>
            <w:tcMar>
              <w:left w:w="0" w:type="dxa"/>
            </w:tcMar>
          </w:tcPr>
          <w:p w14:paraId="67B98BF8"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43B8FBF"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016838FF" w14:textId="77777777" w:rsidTr="00974A67">
        <w:tc>
          <w:tcPr>
            <w:tcW w:w="526" w:type="dxa"/>
            <w:tcMar>
              <w:left w:w="0" w:type="dxa"/>
            </w:tcMar>
          </w:tcPr>
          <w:p w14:paraId="6C9288D4"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4C9814F1"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057E8992" w14:textId="77777777" w:rsidTr="00974A67">
        <w:tc>
          <w:tcPr>
            <w:tcW w:w="526" w:type="dxa"/>
            <w:tcMar>
              <w:left w:w="0" w:type="dxa"/>
            </w:tcMar>
          </w:tcPr>
          <w:p w14:paraId="165F4124"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F52C5E3" w14:textId="3651A658" w:rsidR="00B719B2" w:rsidRPr="008861D0" w:rsidRDefault="00D65215" w:rsidP="00CA2C19">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627057A4" w14:textId="77777777" w:rsidR="00D65215" w:rsidRPr="008861D0" w:rsidRDefault="00D65215" w:rsidP="00D65215">
      <w:pPr>
        <w:pStyle w:val="BodyText"/>
        <w:spacing w:after="0"/>
        <w:ind w:left="397"/>
      </w:pPr>
      <w:r w:rsidRPr="008861D0">
        <w:t>Please explain your answer.</w:t>
      </w:r>
    </w:p>
    <w:p w14:paraId="15DACFE4" w14:textId="77777777" w:rsidR="00B719B2" w:rsidRPr="008861D0" w:rsidRDefault="00B719B2" w:rsidP="00753FCA">
      <w:pPr>
        <w:pStyle w:val="BodyText"/>
        <w:spacing w:before="0" w:after="0"/>
        <w:ind w:left="397"/>
      </w:pPr>
    </w:p>
    <w:p w14:paraId="2ABCF240" w14:textId="5C403277" w:rsidR="00D65215" w:rsidRPr="008861D0" w:rsidRDefault="1E83B3CF" w:rsidP="000236B5">
      <w:pPr>
        <w:pStyle w:val="Numberedparagraph"/>
        <w:numPr>
          <w:ilvl w:val="0"/>
          <w:numId w:val="22"/>
        </w:numPr>
        <w:spacing w:before="120" w:after="0"/>
      </w:pPr>
      <w:r w:rsidRPr="008861D0">
        <w:t>In the context of other risk management options (</w:t>
      </w:r>
      <w:proofErr w:type="spellStart"/>
      <w:r w:rsidRPr="008861D0">
        <w:t>eg</w:t>
      </w:r>
      <w:proofErr w:type="spellEnd"/>
      <w:r w:rsidRPr="008861D0">
        <w:t xml:space="preserve">, flood barriers, retreat from </w:t>
      </w:r>
      <w:r w:rsidR="67B1236D" w:rsidRPr="008861D0">
        <w:t>high</w:t>
      </w:r>
      <w:r w:rsidR="00A419E4">
        <w:t>-</w:t>
      </w:r>
      <w:r w:rsidR="67B1236D" w:rsidRPr="008861D0">
        <w:t>risk</w:t>
      </w:r>
      <w:r w:rsidRPr="008861D0">
        <w:t> areas), what role should insurance have as a response to flood risk? Please explain</w:t>
      </w:r>
      <w:r w:rsidR="00CA2C19" w:rsidRPr="008861D0">
        <w:t> </w:t>
      </w:r>
      <w:r w:rsidRPr="008861D0">
        <w:t xml:space="preserve">your answer. </w:t>
      </w:r>
    </w:p>
    <w:p w14:paraId="2DA6461C" w14:textId="06660B63" w:rsidR="00D65215" w:rsidRPr="008861D0" w:rsidRDefault="00D65215" w:rsidP="00753FCA">
      <w:pPr>
        <w:pStyle w:val="BodyText"/>
        <w:spacing w:before="0" w:after="0"/>
        <w:ind w:left="794" w:hanging="397"/>
      </w:pPr>
    </w:p>
    <w:p w14:paraId="5EDC773D" w14:textId="52C2F068" w:rsidR="00D65215" w:rsidRPr="008861D0" w:rsidRDefault="00D65215" w:rsidP="000236B5">
      <w:pPr>
        <w:pStyle w:val="Numberedparagraph"/>
        <w:numPr>
          <w:ilvl w:val="0"/>
          <w:numId w:val="22"/>
        </w:numPr>
        <w:spacing w:before="120"/>
      </w:pPr>
      <w:r w:rsidRPr="008861D0">
        <w:t xml:space="preserve">Should the Government have a role in supporting flood insurance as climate change risks cause private insurance retreat?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D65215" w:rsidRPr="008861D0" w14:paraId="2A3F5E28" w14:textId="77777777" w:rsidTr="00974A67">
        <w:tc>
          <w:tcPr>
            <w:tcW w:w="526" w:type="dxa"/>
            <w:tcMar>
              <w:left w:w="0" w:type="dxa"/>
            </w:tcMar>
          </w:tcPr>
          <w:p w14:paraId="4AD73B8C"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3E144246"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Yes</w:t>
            </w:r>
          </w:p>
        </w:tc>
      </w:tr>
      <w:tr w:rsidR="00D65215" w:rsidRPr="008861D0" w14:paraId="100C9CD4" w14:textId="77777777" w:rsidTr="00974A67">
        <w:tc>
          <w:tcPr>
            <w:tcW w:w="526" w:type="dxa"/>
            <w:tcMar>
              <w:left w:w="0" w:type="dxa"/>
            </w:tcMar>
          </w:tcPr>
          <w:p w14:paraId="5C0BFF7E"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5355723E" w14:textId="77777777" w:rsidR="00D65215" w:rsidRPr="008861D0" w:rsidRDefault="00D65215" w:rsidP="00974A67">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No</w:t>
            </w:r>
          </w:p>
        </w:tc>
      </w:tr>
      <w:tr w:rsidR="00D65215" w:rsidRPr="008861D0" w14:paraId="24D4228D" w14:textId="77777777" w:rsidTr="00974A67">
        <w:tc>
          <w:tcPr>
            <w:tcW w:w="526" w:type="dxa"/>
            <w:tcMar>
              <w:left w:w="0" w:type="dxa"/>
            </w:tcMar>
          </w:tcPr>
          <w:p w14:paraId="4EE91E7F" w14:textId="77777777" w:rsidR="00D65215" w:rsidRPr="008861D0" w:rsidRDefault="00D65215" w:rsidP="00974A67">
            <w:pPr>
              <w:pStyle w:val="BodyText"/>
              <w:spacing w:before="60" w:after="60"/>
              <w:rPr>
                <w:sz w:val="22"/>
                <w:szCs w:val="22"/>
              </w:rPr>
            </w:pPr>
            <w:r w:rsidRPr="008861D0">
              <w:fldChar w:fldCharType="begin">
                <w:ffData>
                  <w:name w:val="Check1"/>
                  <w:enabled/>
                  <w:calcOnExit w:val="0"/>
                  <w:checkBox>
                    <w:sizeAuto/>
                    <w:default w:val="0"/>
                    <w:checked w:val="0"/>
                  </w:checkBox>
                </w:ffData>
              </w:fldChar>
            </w:r>
            <w:r w:rsidRPr="008861D0">
              <w:rPr>
                <w:sz w:val="22"/>
                <w:szCs w:val="22"/>
              </w:rPr>
              <w:instrText xml:space="preserve"> FORMCHECKBOX </w:instrText>
            </w:r>
            <w:r w:rsidR="00F934F0">
              <w:fldChar w:fldCharType="separate"/>
            </w:r>
            <w:r w:rsidRPr="008861D0">
              <w:fldChar w:fldCharType="end"/>
            </w:r>
          </w:p>
        </w:tc>
        <w:tc>
          <w:tcPr>
            <w:tcW w:w="7401" w:type="dxa"/>
          </w:tcPr>
          <w:p w14:paraId="6043D1CA" w14:textId="05B3ADA7" w:rsidR="00B719B2" w:rsidRPr="008861D0" w:rsidRDefault="00D65215" w:rsidP="00CA2C19">
            <w:pPr>
              <w:pStyle w:val="BodyText"/>
              <w:spacing w:before="60" w:after="60"/>
              <w:rPr>
                <w:rFonts w:asciiTheme="minorHAnsi" w:hAnsiTheme="minorHAnsi" w:cstheme="minorHAnsi"/>
                <w:sz w:val="22"/>
                <w:szCs w:val="22"/>
              </w:rPr>
            </w:pPr>
            <w:r w:rsidRPr="008861D0">
              <w:rPr>
                <w:rFonts w:asciiTheme="minorHAnsi" w:hAnsiTheme="minorHAnsi" w:cstheme="minorHAnsi"/>
                <w:sz w:val="22"/>
                <w:szCs w:val="22"/>
              </w:rPr>
              <w:t>Unsure</w:t>
            </w:r>
          </w:p>
        </w:tc>
      </w:tr>
    </w:tbl>
    <w:p w14:paraId="793E51D6" w14:textId="77777777" w:rsidR="00D65215" w:rsidRPr="008861D0" w:rsidRDefault="00D65215" w:rsidP="00D65215">
      <w:pPr>
        <w:pStyle w:val="BodyText"/>
        <w:spacing w:after="0"/>
        <w:ind w:left="397"/>
      </w:pPr>
      <w:r w:rsidRPr="008861D0">
        <w:t>Please explain your answer.</w:t>
      </w:r>
    </w:p>
    <w:p w14:paraId="66D67E0B" w14:textId="5E27F160" w:rsidR="00D65215" w:rsidRPr="008861D0" w:rsidRDefault="00D65215" w:rsidP="00E62B4F">
      <w:pPr>
        <w:pStyle w:val="BodyText"/>
        <w:spacing w:before="0" w:after="0"/>
        <w:ind w:left="794" w:hanging="397"/>
      </w:pPr>
    </w:p>
    <w:p w14:paraId="4DAE5D36" w14:textId="1B8D97E8" w:rsidR="00D65215" w:rsidRPr="008861D0" w:rsidRDefault="1E83B3CF" w:rsidP="00E62B4F">
      <w:pPr>
        <w:pStyle w:val="Sub-lista"/>
        <w:numPr>
          <w:ilvl w:val="0"/>
          <w:numId w:val="26"/>
        </w:numPr>
        <w:spacing w:after="0"/>
        <w:ind w:left="794" w:hanging="397"/>
      </w:pPr>
      <w:r w:rsidRPr="008861D0">
        <w:t>Does your answer to the above question depend on the circumstances? (For example, who the owner is (</w:t>
      </w:r>
      <w:proofErr w:type="spellStart"/>
      <w:r w:rsidRPr="008861D0">
        <w:t>eg</w:t>
      </w:r>
      <w:proofErr w:type="spellEnd"/>
      <w:r w:rsidRPr="008861D0">
        <w:t>, low income), the nature and characteristics of the asset (</w:t>
      </w:r>
      <w:proofErr w:type="spellStart"/>
      <w:r w:rsidRPr="008861D0">
        <w:t>eg</w:t>
      </w:r>
      <w:proofErr w:type="spellEnd"/>
      <w:r w:rsidRPr="008861D0">
        <w:t xml:space="preserve">, residential or commercial property, contents and vehicles), what other </w:t>
      </w:r>
      <w:r w:rsidRPr="008861D0">
        <w:lastRenderedPageBreak/>
        <w:t>risk management options are available and their cost/benefit, and where the asset is located?) Please explain your answer.</w:t>
      </w:r>
    </w:p>
    <w:p w14:paraId="353ACC11" w14:textId="6A8DDAD4" w:rsidR="00D65215" w:rsidRPr="008861D0" w:rsidRDefault="00D65215" w:rsidP="00E62B4F">
      <w:pPr>
        <w:pStyle w:val="BodyText"/>
        <w:spacing w:before="0"/>
        <w:ind w:left="794" w:hanging="397"/>
      </w:pPr>
    </w:p>
    <w:p w14:paraId="2BB36DC9" w14:textId="07EB6886" w:rsidR="00D65215" w:rsidRPr="008861D0" w:rsidRDefault="00D65215" w:rsidP="000236B5">
      <w:pPr>
        <w:pStyle w:val="Numberedparagraph"/>
        <w:numPr>
          <w:ilvl w:val="0"/>
          <w:numId w:val="22"/>
        </w:numPr>
        <w:spacing w:after="0"/>
        <w:ind w:left="397" w:hanging="397"/>
        <w:rPr>
          <w:rFonts w:eastAsia="MS Mincho" w:cs="Arial"/>
        </w:rPr>
      </w:pPr>
      <w:r w:rsidRPr="008861D0">
        <w:t>If you think the Government should have a role in supporting flood insurance as climate change risks cause private insurance retreat, how do you envision the Government</w:t>
      </w:r>
      <w:r w:rsidR="004F7122" w:rsidRPr="008861D0">
        <w:t>’</w:t>
      </w:r>
      <w:r w:rsidRPr="008861D0">
        <w:t>s role, and how is this best achieved (</w:t>
      </w:r>
      <w:proofErr w:type="spellStart"/>
      <w:r w:rsidRPr="008861D0">
        <w:t>eg</w:t>
      </w:r>
      <w:proofErr w:type="spellEnd"/>
      <w:r w:rsidRPr="008861D0">
        <w:t xml:space="preserve">, direct support and/or indirect support such as reducing underlying flood risk)? </w:t>
      </w:r>
    </w:p>
    <w:p w14:paraId="1D87880C" w14:textId="5F10ECA7" w:rsidR="00D65215" w:rsidRPr="008861D0" w:rsidRDefault="00D65215" w:rsidP="00E62B4F">
      <w:pPr>
        <w:pStyle w:val="BodyText"/>
        <w:spacing w:before="0" w:after="0"/>
        <w:ind w:left="794" w:hanging="397"/>
      </w:pPr>
    </w:p>
    <w:p w14:paraId="737AE788" w14:textId="77777777" w:rsidR="00D65215" w:rsidRPr="008861D0" w:rsidRDefault="00D65215" w:rsidP="000236B5">
      <w:pPr>
        <w:pStyle w:val="Numberedparagraph"/>
        <w:numPr>
          <w:ilvl w:val="0"/>
          <w:numId w:val="22"/>
        </w:numPr>
        <w:spacing w:before="120" w:after="0"/>
        <w:ind w:left="397" w:hanging="397"/>
      </w:pPr>
      <w:r w:rsidRPr="008861D0">
        <w:t xml:space="preserve">If the Government were to directly support flood insurance: </w:t>
      </w:r>
    </w:p>
    <w:p w14:paraId="4D114EEE" w14:textId="77777777" w:rsidR="00D65215" w:rsidRPr="008861D0" w:rsidRDefault="00D65215" w:rsidP="000236B5">
      <w:pPr>
        <w:pStyle w:val="Sub-lista"/>
        <w:numPr>
          <w:ilvl w:val="0"/>
          <w:numId w:val="27"/>
        </w:numPr>
        <w:tabs>
          <w:tab w:val="left" w:pos="794"/>
        </w:tabs>
        <w:spacing w:before="120" w:after="0"/>
        <w:ind w:left="794" w:hanging="397"/>
      </w:pPr>
      <w:r w:rsidRPr="008861D0">
        <w:t xml:space="preserve">what is the best way to provide this direct support? </w:t>
      </w:r>
    </w:p>
    <w:p w14:paraId="2CE971B6" w14:textId="6E2BA3FF" w:rsidR="00D65215" w:rsidRPr="008861D0" w:rsidRDefault="00D65215" w:rsidP="000236B5">
      <w:pPr>
        <w:pStyle w:val="Sub-lista"/>
        <w:numPr>
          <w:ilvl w:val="0"/>
          <w:numId w:val="28"/>
        </w:numPr>
        <w:tabs>
          <w:tab w:val="clear" w:pos="720"/>
          <w:tab w:val="left" w:pos="794"/>
        </w:tabs>
        <w:spacing w:before="120" w:after="0"/>
        <w:ind w:left="794" w:hanging="397"/>
      </w:pPr>
      <w:r w:rsidRPr="008861D0">
        <w:t>should the Government</w:t>
      </w:r>
      <w:r w:rsidR="004F7122" w:rsidRPr="008861D0">
        <w:t>’</w:t>
      </w:r>
      <w:r w:rsidRPr="008861D0">
        <w:t xml:space="preserve">s focus be to support availability or affordability of insurance, or both? </w:t>
      </w:r>
    </w:p>
    <w:p w14:paraId="56D952E7" w14:textId="77777777" w:rsidR="00D65215" w:rsidRPr="008861D0" w:rsidRDefault="00D65215" w:rsidP="000236B5">
      <w:pPr>
        <w:pStyle w:val="Sub-lista"/>
        <w:numPr>
          <w:ilvl w:val="0"/>
          <w:numId w:val="28"/>
        </w:numPr>
        <w:tabs>
          <w:tab w:val="clear" w:pos="720"/>
          <w:tab w:val="left" w:pos="794"/>
        </w:tabs>
        <w:spacing w:before="120" w:after="0"/>
        <w:ind w:left="794" w:hanging="397"/>
      </w:pPr>
      <w:r w:rsidRPr="008861D0">
        <w:t xml:space="preserve">how should the costs of that support be funded, and by whom? </w:t>
      </w:r>
    </w:p>
    <w:p w14:paraId="561E0E14" w14:textId="77777777" w:rsidR="00D65215" w:rsidRPr="008861D0" w:rsidRDefault="00D65215" w:rsidP="000236B5">
      <w:pPr>
        <w:pStyle w:val="Sub-lista"/>
        <w:numPr>
          <w:ilvl w:val="0"/>
          <w:numId w:val="28"/>
        </w:numPr>
        <w:tabs>
          <w:tab w:val="clear" w:pos="720"/>
          <w:tab w:val="left" w:pos="794"/>
        </w:tabs>
        <w:spacing w:before="120" w:after="0"/>
        <w:ind w:left="794" w:hanging="397"/>
      </w:pPr>
      <w:r w:rsidRPr="008861D0">
        <w:t xml:space="preserve">what are the benefits and downsides of this approach? </w:t>
      </w:r>
    </w:p>
    <w:p w14:paraId="0E2AC01E" w14:textId="77777777" w:rsidR="00D65215" w:rsidRPr="008861D0" w:rsidRDefault="00D65215" w:rsidP="000236B5">
      <w:pPr>
        <w:pStyle w:val="Sub-lista"/>
        <w:numPr>
          <w:ilvl w:val="0"/>
          <w:numId w:val="28"/>
        </w:numPr>
        <w:tabs>
          <w:tab w:val="clear" w:pos="720"/>
          <w:tab w:val="left" w:pos="794"/>
        </w:tabs>
        <w:spacing w:before="120" w:after="0"/>
        <w:ind w:left="794" w:hanging="397"/>
      </w:pPr>
      <w:r w:rsidRPr="008861D0">
        <w:t xml:space="preserve">should this support be temporary or permanent? </w:t>
      </w:r>
    </w:p>
    <w:p w14:paraId="6C032AF6" w14:textId="5B2BA8F9" w:rsidR="00D65215" w:rsidRPr="008861D0" w:rsidRDefault="1E83B3CF" w:rsidP="000236B5">
      <w:pPr>
        <w:pStyle w:val="Sub-lista"/>
        <w:numPr>
          <w:ilvl w:val="0"/>
          <w:numId w:val="28"/>
        </w:numPr>
        <w:tabs>
          <w:tab w:val="clear" w:pos="720"/>
          <w:tab w:val="left" w:pos="794"/>
        </w:tabs>
        <w:spacing w:before="120" w:after="0"/>
        <w:ind w:left="794" w:hanging="397"/>
      </w:pPr>
      <w:r w:rsidRPr="008861D0">
        <w:t>if temporary, what additional measures, if any, do you think would be needed to eventually withdraw this support (</w:t>
      </w:r>
      <w:proofErr w:type="spellStart"/>
      <w:r w:rsidRPr="008861D0">
        <w:t>eg</w:t>
      </w:r>
      <w:proofErr w:type="spellEnd"/>
      <w:r w:rsidRPr="008861D0">
        <w:t xml:space="preserve">, undertaking wider flood protection work)? </w:t>
      </w:r>
    </w:p>
    <w:p w14:paraId="5986E415" w14:textId="77777777" w:rsidR="00D65215" w:rsidRPr="008861D0" w:rsidRDefault="00D65215" w:rsidP="000236B5">
      <w:pPr>
        <w:pStyle w:val="Sub-lista"/>
        <w:numPr>
          <w:ilvl w:val="0"/>
          <w:numId w:val="28"/>
        </w:numPr>
        <w:tabs>
          <w:tab w:val="clear" w:pos="720"/>
          <w:tab w:val="left" w:pos="794"/>
        </w:tabs>
        <w:spacing w:before="120" w:after="0"/>
        <w:ind w:left="794" w:hanging="397"/>
      </w:pPr>
      <w:r w:rsidRPr="008861D0">
        <w:t xml:space="preserve">what would the risks or benefits be of also including non-residential property, such as commercial property? </w:t>
      </w:r>
    </w:p>
    <w:p w14:paraId="50A02AC0" w14:textId="77777777" w:rsidR="00D65215" w:rsidRPr="008861D0" w:rsidRDefault="1E83B3CF" w:rsidP="000236B5">
      <w:pPr>
        <w:pStyle w:val="Sub-lista"/>
        <w:numPr>
          <w:ilvl w:val="0"/>
          <w:numId w:val="28"/>
        </w:numPr>
        <w:tabs>
          <w:tab w:val="clear" w:pos="720"/>
          <w:tab w:val="left" w:pos="794"/>
        </w:tabs>
        <w:spacing w:before="120" w:after="0"/>
        <w:ind w:left="794" w:hanging="397"/>
      </w:pPr>
      <w:r w:rsidRPr="008861D0">
        <w:t>what design features or complementary policies are needed so any flood insurance intervention retains incentives for sound flood-risk management (</w:t>
      </w:r>
      <w:proofErr w:type="spellStart"/>
      <w:r w:rsidRPr="008861D0">
        <w:t>eg</w:t>
      </w:r>
      <w:proofErr w:type="spellEnd"/>
      <w:r w:rsidRPr="008861D0">
        <w:t>, discouraging development in high-risk locations)?</w:t>
      </w:r>
    </w:p>
    <w:p w14:paraId="2B94F4FF" w14:textId="4F0DAB4F" w:rsidR="00D65215" w:rsidRPr="008861D0" w:rsidRDefault="00D65215" w:rsidP="002D6EAF">
      <w:pPr>
        <w:pStyle w:val="BodyText"/>
        <w:spacing w:before="0" w:after="0"/>
        <w:ind w:left="794" w:hanging="397"/>
      </w:pPr>
    </w:p>
    <w:p w14:paraId="0C87AE09" w14:textId="1AD5F181" w:rsidR="00D65215" w:rsidRPr="008861D0" w:rsidRDefault="1E83B3CF" w:rsidP="000236B5">
      <w:pPr>
        <w:pStyle w:val="Numberedparagraph"/>
        <w:numPr>
          <w:ilvl w:val="0"/>
          <w:numId w:val="22"/>
        </w:numPr>
        <w:spacing w:before="120" w:after="0"/>
      </w:pPr>
      <w:r w:rsidRPr="008861D0">
        <w:t>How effective do you think the insurance “price signal” (</w:t>
      </w:r>
      <w:proofErr w:type="spellStart"/>
      <w:r w:rsidRPr="008861D0">
        <w:t>eg</w:t>
      </w:r>
      <w:proofErr w:type="spellEnd"/>
      <w:r w:rsidRPr="008861D0">
        <w:t xml:space="preserve">, higher premiums or loss of insurance) is for providing incentives to reduce flood risk? </w:t>
      </w:r>
    </w:p>
    <w:p w14:paraId="4C2C491D" w14:textId="5A71D6F4" w:rsidR="00D65215" w:rsidRPr="008861D0" w:rsidRDefault="00D65215" w:rsidP="002D6EAF">
      <w:pPr>
        <w:pStyle w:val="BodyText"/>
        <w:spacing w:before="0" w:after="0"/>
        <w:ind w:left="794" w:hanging="397"/>
      </w:pPr>
    </w:p>
    <w:p w14:paraId="59FDC011" w14:textId="1C9E93D8" w:rsidR="00D65215" w:rsidRPr="008861D0" w:rsidRDefault="55A50463" w:rsidP="000236B5">
      <w:pPr>
        <w:pStyle w:val="Numberedparagraph"/>
        <w:numPr>
          <w:ilvl w:val="0"/>
          <w:numId w:val="22"/>
        </w:numPr>
        <w:spacing w:before="120" w:after="0"/>
      </w:pPr>
      <w:r w:rsidRPr="008861D0">
        <w:t xml:space="preserve">In your view, should a scheme </w:t>
      </w:r>
      <w:proofErr w:type="gramStart"/>
      <w:r w:rsidRPr="008861D0">
        <w:t>similar to</w:t>
      </w:r>
      <w:proofErr w:type="gramEnd"/>
      <w:r w:rsidRPr="008861D0">
        <w:t xml:space="preserve"> Flood Re in New Zealand be used to address current and future access and affordability issues for flood insurance? Why or why not? </w:t>
      </w:r>
    </w:p>
    <w:p w14:paraId="76BE208B" w14:textId="5C504600" w:rsidR="00D65215" w:rsidRPr="008861D0" w:rsidRDefault="00D65215" w:rsidP="002D6EAF">
      <w:pPr>
        <w:pStyle w:val="BodyText"/>
        <w:spacing w:before="0" w:after="0"/>
        <w:ind w:left="794" w:hanging="397"/>
      </w:pPr>
    </w:p>
    <w:p w14:paraId="76F36290" w14:textId="6401C35E" w:rsidR="00D65215" w:rsidRPr="008861D0" w:rsidRDefault="55A50463" w:rsidP="000236B5">
      <w:pPr>
        <w:pStyle w:val="Numberedparagraph"/>
        <w:numPr>
          <w:ilvl w:val="0"/>
          <w:numId w:val="22"/>
        </w:numPr>
        <w:spacing w:before="120" w:after="0"/>
      </w:pPr>
      <w:r w:rsidRPr="008861D0">
        <w:t xml:space="preserve">How do you think a scheme </w:t>
      </w:r>
      <w:proofErr w:type="gramStart"/>
      <w:r w:rsidRPr="008861D0">
        <w:t>similar to</w:t>
      </w:r>
      <w:proofErr w:type="gramEnd"/>
      <w:r w:rsidRPr="008861D0">
        <w:t xml:space="preserve"> Flood Re in New Zealand could support or hinder climate change adaptation initiatives in New Zealand?</w:t>
      </w:r>
    </w:p>
    <w:p w14:paraId="4A231AD2" w14:textId="77777777" w:rsidR="00D65215" w:rsidRPr="008861D0" w:rsidRDefault="00D65215" w:rsidP="00D65215">
      <w:pPr>
        <w:pStyle w:val="Heading3"/>
        <w:spacing w:after="120"/>
      </w:pPr>
      <w:r w:rsidRPr="008861D0">
        <w:t>Closing general question</w:t>
      </w:r>
    </w:p>
    <w:p w14:paraId="3D6909FF" w14:textId="77777777" w:rsidR="00746045" w:rsidRPr="008861D0" w:rsidRDefault="00D65215" w:rsidP="000236B5">
      <w:pPr>
        <w:pStyle w:val="Numberedparagraph"/>
        <w:numPr>
          <w:ilvl w:val="0"/>
          <w:numId w:val="22"/>
        </w:numPr>
        <w:spacing w:after="0"/>
      </w:pPr>
      <w:r w:rsidRPr="008861D0">
        <w:t>Do you have any other thoughts about the draft national adaptation plan that you would like to share?</w:t>
      </w:r>
    </w:p>
    <w:p w14:paraId="07ACE3E8" w14:textId="77777777" w:rsidR="00AC6475" w:rsidRPr="008861D0" w:rsidRDefault="00AC6475" w:rsidP="00541342">
      <w:pPr>
        <w:pStyle w:val="Heading3"/>
        <w:spacing w:after="120"/>
      </w:pPr>
      <w:r w:rsidRPr="008861D0">
        <w:t>Managed retreat</w:t>
      </w:r>
    </w:p>
    <w:p w14:paraId="0BC0F8AC" w14:textId="1CC7DB6A" w:rsidR="00AC6475" w:rsidRPr="008861D0" w:rsidRDefault="00AC6475" w:rsidP="00E35F4C">
      <w:pPr>
        <w:pStyle w:val="Numberedparagraph"/>
        <w:numPr>
          <w:ilvl w:val="0"/>
          <w:numId w:val="0"/>
        </w:numPr>
        <w:spacing w:before="120" w:after="0"/>
        <w:ind w:left="397" w:hanging="397"/>
      </w:pPr>
      <w:r w:rsidRPr="008861D0">
        <w:t xml:space="preserve">52. </w:t>
      </w:r>
      <w:r w:rsidR="00E35F4C" w:rsidRPr="008861D0">
        <w:tab/>
      </w:r>
      <w:r w:rsidRPr="008861D0">
        <w:t>Do you agree with the proposed principles and objectives for managed retreat? Please explain why or why not.</w:t>
      </w:r>
    </w:p>
    <w:p w14:paraId="05109F00" w14:textId="3A392954" w:rsidR="00AC6475" w:rsidRPr="008861D0" w:rsidRDefault="00AC6475" w:rsidP="00E35F4C">
      <w:pPr>
        <w:pStyle w:val="Numberedparagraph"/>
        <w:numPr>
          <w:ilvl w:val="0"/>
          <w:numId w:val="0"/>
        </w:numPr>
        <w:spacing w:before="120" w:after="0"/>
        <w:ind w:left="397" w:hanging="397"/>
      </w:pPr>
      <w:r w:rsidRPr="008861D0">
        <w:t xml:space="preserve">53. </w:t>
      </w:r>
      <w:r w:rsidR="00E35F4C" w:rsidRPr="008861D0">
        <w:tab/>
      </w:r>
      <w:r w:rsidRPr="008861D0">
        <w:t>Are there other principles and objectives you think would be useful? Please explain why.</w:t>
      </w:r>
    </w:p>
    <w:p w14:paraId="33FFBE00" w14:textId="07DF6E3A" w:rsidR="00AC6475" w:rsidRPr="008861D0" w:rsidRDefault="00AC6475" w:rsidP="00E35F4C">
      <w:pPr>
        <w:pStyle w:val="Numberedparagraph"/>
        <w:numPr>
          <w:ilvl w:val="0"/>
          <w:numId w:val="0"/>
        </w:numPr>
        <w:spacing w:before="120" w:after="0"/>
        <w:ind w:left="397" w:hanging="397"/>
      </w:pPr>
      <w:r w:rsidRPr="008861D0">
        <w:t xml:space="preserve">54. </w:t>
      </w:r>
      <w:r w:rsidR="005036C9" w:rsidRPr="008861D0">
        <w:tab/>
      </w:r>
      <w:r w:rsidRPr="008861D0">
        <w:t>Do you agree with the process outlined and what would be required to make it most effective?</w:t>
      </w:r>
    </w:p>
    <w:p w14:paraId="38A7D4BD" w14:textId="77106BAE" w:rsidR="00AC6475" w:rsidRPr="008861D0" w:rsidRDefault="00AC6475" w:rsidP="005036C9">
      <w:pPr>
        <w:pStyle w:val="Numberedparagraph"/>
        <w:numPr>
          <w:ilvl w:val="0"/>
          <w:numId w:val="0"/>
        </w:numPr>
        <w:spacing w:before="120" w:after="0"/>
        <w:ind w:left="397" w:hanging="397"/>
      </w:pPr>
      <w:r w:rsidRPr="008861D0">
        <w:lastRenderedPageBreak/>
        <w:t xml:space="preserve">55. </w:t>
      </w:r>
      <w:r w:rsidR="005036C9" w:rsidRPr="008861D0">
        <w:tab/>
      </w:r>
      <w:r w:rsidRPr="008861D0">
        <w:t>What do you think could trigger the process? What data and information would be needed?</w:t>
      </w:r>
    </w:p>
    <w:p w14:paraId="1999378C" w14:textId="33D0800D" w:rsidR="00AC6475" w:rsidRPr="008861D0" w:rsidRDefault="00AC6475" w:rsidP="00E35F4C">
      <w:pPr>
        <w:pStyle w:val="Numberedparagraph"/>
        <w:numPr>
          <w:ilvl w:val="0"/>
          <w:numId w:val="0"/>
        </w:numPr>
        <w:spacing w:before="120" w:after="0"/>
        <w:ind w:left="397" w:hanging="397"/>
      </w:pPr>
      <w:r w:rsidRPr="008861D0">
        <w:t xml:space="preserve">56. </w:t>
      </w:r>
      <w:r w:rsidR="005036C9" w:rsidRPr="008861D0">
        <w:tab/>
      </w:r>
      <w:r w:rsidRPr="008861D0">
        <w:t>What other processes do you think might be needed, and in what circumstances?</w:t>
      </w:r>
    </w:p>
    <w:p w14:paraId="3394A129" w14:textId="424172CD" w:rsidR="00AC6475" w:rsidRPr="008861D0" w:rsidRDefault="00AC6475" w:rsidP="005036C9">
      <w:pPr>
        <w:pStyle w:val="Numberedparagraph"/>
        <w:numPr>
          <w:ilvl w:val="0"/>
          <w:numId w:val="0"/>
        </w:numPr>
        <w:spacing w:before="120" w:after="0"/>
        <w:ind w:left="397" w:hanging="397"/>
      </w:pPr>
      <w:r w:rsidRPr="008861D0">
        <w:t xml:space="preserve">57. </w:t>
      </w:r>
      <w:r w:rsidR="005036C9" w:rsidRPr="008861D0">
        <w:tab/>
      </w:r>
      <w:r w:rsidRPr="008861D0">
        <w:t xml:space="preserve">What roles and responsibilities do you think central government, local government, iwi/Māori, affected communities, individuals, businesses, and the wider public should have in </w:t>
      </w:r>
    </w:p>
    <w:p w14:paraId="67F77BE2" w14:textId="2D469DC6" w:rsidR="00AC6475" w:rsidRPr="008861D0" w:rsidRDefault="00AC6475" w:rsidP="005036C9">
      <w:pPr>
        <w:pStyle w:val="Numberedparagraph"/>
        <w:numPr>
          <w:ilvl w:val="0"/>
          <w:numId w:val="0"/>
        </w:numPr>
        <w:spacing w:before="120" w:after="0"/>
        <w:ind w:left="794" w:hanging="397"/>
      </w:pPr>
      <w:r w:rsidRPr="008861D0">
        <w:t xml:space="preserve">a) </w:t>
      </w:r>
      <w:r w:rsidR="005036C9" w:rsidRPr="008861D0">
        <w:tab/>
      </w:r>
      <w:r w:rsidRPr="008861D0">
        <w:t xml:space="preserve">a managed retreat process? </w:t>
      </w:r>
    </w:p>
    <w:p w14:paraId="074F5345" w14:textId="091F8362" w:rsidR="00AC6475" w:rsidRPr="008861D0" w:rsidRDefault="00AC6475" w:rsidP="005036C9">
      <w:pPr>
        <w:pStyle w:val="Numberedparagraph"/>
        <w:numPr>
          <w:ilvl w:val="0"/>
          <w:numId w:val="0"/>
        </w:numPr>
        <w:spacing w:before="120" w:after="0"/>
        <w:ind w:left="794" w:hanging="397"/>
      </w:pPr>
      <w:r w:rsidRPr="008861D0">
        <w:t xml:space="preserve">b) </w:t>
      </w:r>
      <w:r w:rsidR="005036C9" w:rsidRPr="008861D0">
        <w:tab/>
      </w:r>
      <w:r w:rsidRPr="008861D0">
        <w:t>sharing the costs of managed retreat?</w:t>
      </w:r>
    </w:p>
    <w:p w14:paraId="16EAA5EC" w14:textId="731388B8" w:rsidR="00AC6475" w:rsidRPr="008861D0" w:rsidRDefault="00AC6475" w:rsidP="00096CD2">
      <w:pPr>
        <w:pStyle w:val="Numberedparagraph"/>
        <w:numPr>
          <w:ilvl w:val="0"/>
          <w:numId w:val="0"/>
        </w:numPr>
        <w:spacing w:before="120" w:after="0"/>
        <w:ind w:left="397" w:hanging="397"/>
      </w:pPr>
      <w:r w:rsidRPr="008861D0">
        <w:t xml:space="preserve">58. </w:t>
      </w:r>
      <w:r w:rsidR="00096CD2" w:rsidRPr="008861D0">
        <w:tab/>
      </w:r>
      <w:r w:rsidRPr="008861D0">
        <w:t>What support may be needed to help iwi/Māori, affected communities, individuals, businesses and the wider public participate in a managed retreat process?</w:t>
      </w:r>
    </w:p>
    <w:p w14:paraId="253EB82B" w14:textId="1924D03B" w:rsidR="00AC6475" w:rsidRPr="008861D0" w:rsidRDefault="00AC6475" w:rsidP="005036C9">
      <w:pPr>
        <w:pStyle w:val="Numberedparagraph"/>
        <w:numPr>
          <w:ilvl w:val="0"/>
          <w:numId w:val="0"/>
        </w:numPr>
        <w:spacing w:before="120" w:after="0"/>
        <w:ind w:left="397" w:hanging="397"/>
      </w:pPr>
      <w:r w:rsidRPr="008861D0">
        <w:t xml:space="preserve">59. </w:t>
      </w:r>
      <w:r w:rsidR="00096CD2" w:rsidRPr="008861D0">
        <w:tab/>
      </w:r>
      <w:r w:rsidRPr="008861D0">
        <w:t xml:space="preserve">A typical managed retreat will have many costs, including those arising from preparation (including gathering data and information), the need to participate in the process, relocating costs and the costs of looking after the land post-retreat. </w:t>
      </w:r>
      <w:proofErr w:type="gramStart"/>
      <w:r w:rsidRPr="008861D0">
        <w:t>In light of</w:t>
      </w:r>
      <w:proofErr w:type="gramEnd"/>
      <w:r w:rsidRPr="008861D0">
        <w:t xml:space="preserve"> your feedback on roles and responsibilities (Q57), who do you think should be responsible for or contribute to these costs?</w:t>
      </w:r>
    </w:p>
    <w:p w14:paraId="1DBEAC91" w14:textId="13FD518F" w:rsidR="00AC6475" w:rsidRPr="008861D0" w:rsidRDefault="00AC6475" w:rsidP="005036C9">
      <w:pPr>
        <w:pStyle w:val="Numberedparagraph"/>
        <w:numPr>
          <w:ilvl w:val="0"/>
          <w:numId w:val="0"/>
        </w:numPr>
        <w:spacing w:before="120" w:after="0"/>
        <w:ind w:left="397" w:hanging="397"/>
      </w:pPr>
      <w:r w:rsidRPr="008861D0">
        <w:t xml:space="preserve">60. </w:t>
      </w:r>
      <w:r w:rsidR="00096CD2" w:rsidRPr="008861D0">
        <w:tab/>
      </w:r>
      <w:r w:rsidRPr="008861D0">
        <w:t xml:space="preserve">What do you consider the key criteria for central government involvement in managed retreat? </w:t>
      </w:r>
    </w:p>
    <w:p w14:paraId="40658D9D" w14:textId="230FB45C" w:rsidR="00AC6475" w:rsidRPr="008861D0" w:rsidRDefault="00AC6475" w:rsidP="005036C9">
      <w:pPr>
        <w:pStyle w:val="Numberedparagraph"/>
        <w:numPr>
          <w:ilvl w:val="0"/>
          <w:numId w:val="0"/>
        </w:numPr>
        <w:spacing w:before="120" w:after="0"/>
        <w:ind w:left="397" w:hanging="397"/>
      </w:pPr>
      <w:r w:rsidRPr="008861D0">
        <w:t xml:space="preserve">61. </w:t>
      </w:r>
      <w:r w:rsidR="00096CD2" w:rsidRPr="008861D0">
        <w:tab/>
      </w:r>
      <w:r w:rsidRPr="008861D0">
        <w:t>There may be fewer options for homes and community buildings (</w:t>
      </w:r>
      <w:proofErr w:type="spellStart"/>
      <w:r w:rsidRPr="008861D0">
        <w:t>eg</w:t>
      </w:r>
      <w:proofErr w:type="spellEnd"/>
      <w:r w:rsidRPr="008861D0">
        <w:t>, schools, churches, community halls) to move than businesses (</w:t>
      </w:r>
      <w:proofErr w:type="spellStart"/>
      <w:r w:rsidRPr="008861D0">
        <w:t>eg</w:t>
      </w:r>
      <w:proofErr w:type="spellEnd"/>
      <w:r w:rsidRPr="008861D0">
        <w:t>, retail and office buildings, factories, utilities) for financial, social, emotional and cultural reasons. That may suggest a different process for retreat, and different roles and responsibilities for these actors. Should commercial properties/areas and residential properties/areas be treated differently in the managed retreat process? Please explain why.</w:t>
      </w:r>
    </w:p>
    <w:p w14:paraId="0841E9EF" w14:textId="65E907D4" w:rsidR="00AC6475" w:rsidRPr="008861D0" w:rsidRDefault="00AC6475" w:rsidP="005036C9">
      <w:pPr>
        <w:pStyle w:val="Numberedparagraph"/>
        <w:numPr>
          <w:ilvl w:val="0"/>
          <w:numId w:val="0"/>
        </w:numPr>
        <w:spacing w:before="120" w:after="0"/>
        <w:ind w:left="397" w:hanging="397"/>
      </w:pPr>
      <w:r w:rsidRPr="008861D0">
        <w:t xml:space="preserve">62. </w:t>
      </w:r>
      <w:r w:rsidR="00096CD2" w:rsidRPr="008861D0">
        <w:tab/>
      </w:r>
      <w:r w:rsidRPr="008861D0">
        <w:t>Even in areas where communities are safe, local services and infrastructure, such as roads, power lines and pipes may become damaged more frequently and be more expensive to maintain because of erosion or increases in storms and rainfall, for example. Local councils may decide to stop maintaining these services. Are there circumstances in which people shouldn</w:t>
      </w:r>
      <w:r w:rsidR="004F7122" w:rsidRPr="008861D0">
        <w:t>’</w:t>
      </w:r>
      <w:r w:rsidRPr="008861D0">
        <w:t>t be able to stay in an area after community services are withdrawn?</w:t>
      </w:r>
    </w:p>
    <w:p w14:paraId="2CDB6C36" w14:textId="09F7E595" w:rsidR="00AC6475" w:rsidRPr="008861D0" w:rsidRDefault="00AC6475" w:rsidP="005036C9">
      <w:pPr>
        <w:pStyle w:val="Numberedparagraph"/>
        <w:numPr>
          <w:ilvl w:val="0"/>
          <w:numId w:val="0"/>
        </w:numPr>
        <w:spacing w:before="120" w:after="0"/>
        <w:ind w:left="397" w:hanging="397"/>
      </w:pPr>
      <w:r w:rsidRPr="008861D0">
        <w:t xml:space="preserve">63. </w:t>
      </w:r>
      <w:r w:rsidR="00096CD2" w:rsidRPr="008861D0">
        <w:tab/>
      </w:r>
      <w:r w:rsidRPr="008861D0">
        <w:t>In what situations do you think it would be fair for you to be required to move from where you live?</w:t>
      </w:r>
    </w:p>
    <w:p w14:paraId="3BA7C840" w14:textId="10ED884A" w:rsidR="00AC6475" w:rsidRPr="008861D0" w:rsidRDefault="00AC6475" w:rsidP="005036C9">
      <w:pPr>
        <w:pStyle w:val="Numberedparagraph"/>
        <w:numPr>
          <w:ilvl w:val="0"/>
          <w:numId w:val="0"/>
        </w:numPr>
        <w:spacing w:before="120" w:after="0"/>
        <w:ind w:left="397" w:hanging="397"/>
      </w:pPr>
      <w:r w:rsidRPr="008861D0">
        <w:t xml:space="preserve">64. </w:t>
      </w:r>
      <w:r w:rsidR="00096CD2" w:rsidRPr="008861D0">
        <w:tab/>
      </w:r>
      <w:r w:rsidRPr="008861D0">
        <w:t xml:space="preserve">Many residential communities are made up of a combination of renters, owner/occupiers and people who own a property and use it as a second/holiday house. Do you think there are reasons for these groups to have different levels of involvement in a managed retreat process? </w:t>
      </w:r>
    </w:p>
    <w:p w14:paraId="4AF2C1B3" w14:textId="76F95D1F" w:rsidR="00AC6475" w:rsidRPr="008861D0" w:rsidRDefault="00AC6475" w:rsidP="005036C9">
      <w:pPr>
        <w:pStyle w:val="Numberedparagraph"/>
        <w:numPr>
          <w:ilvl w:val="0"/>
          <w:numId w:val="0"/>
        </w:numPr>
        <w:spacing w:before="120" w:after="0"/>
        <w:ind w:left="397" w:hanging="397"/>
      </w:pPr>
      <w:r w:rsidRPr="008861D0">
        <w:t xml:space="preserve">65. </w:t>
      </w:r>
      <w:r w:rsidR="00096CD2" w:rsidRPr="008861D0">
        <w:tab/>
      </w:r>
      <w:r w:rsidRPr="008861D0">
        <w:t>It is not always obvious that an area is at high risk from natural hazards or the impacts of climate change. However, council risk assessments and increased data and information should make these risks clearer. Do you think th</w:t>
      </w:r>
      <w:r w:rsidR="00A419E4">
        <w:t>at</w:t>
      </w:r>
      <w:r w:rsidRPr="008861D0">
        <w:t xml:space="preserve"> different approaches should be taken for those who purchased properties before a risk was identified (or the extent or severity of the risk was known) and those who bought after the risk became clear?</w:t>
      </w:r>
    </w:p>
    <w:p w14:paraId="5786E7C0" w14:textId="0270CA7A" w:rsidR="00AC6475" w:rsidRPr="008861D0" w:rsidRDefault="00AC6475" w:rsidP="005036C9">
      <w:pPr>
        <w:pStyle w:val="Numberedparagraph"/>
        <w:numPr>
          <w:ilvl w:val="0"/>
          <w:numId w:val="0"/>
        </w:numPr>
        <w:spacing w:before="120" w:after="0"/>
        <w:ind w:left="397" w:hanging="397"/>
      </w:pPr>
      <w:r w:rsidRPr="008861D0">
        <w:t xml:space="preserve">66. </w:t>
      </w:r>
      <w:r w:rsidR="00D92F19" w:rsidRPr="008861D0">
        <w:tab/>
      </w:r>
      <w:r w:rsidRPr="008861D0">
        <w:t>Under what circumstances do you think it would be fair or necessary for government to take different approaches with a greater or lesser degree of intervention or support?</w:t>
      </w:r>
    </w:p>
    <w:p w14:paraId="5107D7E4" w14:textId="2DBD9E2F" w:rsidR="00AC6475" w:rsidRPr="008861D0" w:rsidRDefault="00AC6475" w:rsidP="005036C9">
      <w:pPr>
        <w:pStyle w:val="Numberedparagraph"/>
        <w:numPr>
          <w:ilvl w:val="0"/>
          <w:numId w:val="0"/>
        </w:numPr>
        <w:spacing w:before="120" w:after="0"/>
        <w:ind w:left="397" w:hanging="397"/>
      </w:pPr>
      <w:r w:rsidRPr="008861D0">
        <w:t xml:space="preserve">67. </w:t>
      </w:r>
      <w:r w:rsidR="00D92F19" w:rsidRPr="008861D0">
        <w:tab/>
      </w:r>
      <w:r w:rsidRPr="008861D0">
        <w:t>How do you think land with historical, cultural, social or religious significance (</w:t>
      </w:r>
      <w:proofErr w:type="spellStart"/>
      <w:r w:rsidRPr="008861D0">
        <w:t>eg</w:t>
      </w:r>
      <w:proofErr w:type="spellEnd"/>
      <w:r w:rsidRPr="008861D0">
        <w:t>, cemeteries or churches) should be treated?</w:t>
      </w:r>
    </w:p>
    <w:p w14:paraId="4B36E41F" w14:textId="5F73733D" w:rsidR="00AC6475" w:rsidRPr="008861D0" w:rsidRDefault="00AC6475" w:rsidP="005036C9">
      <w:pPr>
        <w:pStyle w:val="Numberedparagraph"/>
        <w:numPr>
          <w:ilvl w:val="0"/>
          <w:numId w:val="0"/>
        </w:numPr>
        <w:spacing w:before="120" w:after="0"/>
        <w:ind w:left="397" w:hanging="397"/>
      </w:pPr>
      <w:r w:rsidRPr="008861D0">
        <w:t xml:space="preserve">68. </w:t>
      </w:r>
      <w:r w:rsidR="00D92F19" w:rsidRPr="008861D0">
        <w:tab/>
      </w:r>
      <w:r w:rsidRPr="008861D0">
        <w:t xml:space="preserve">Some Māori communities, both inland and coastal, have needed to relocate </w:t>
      </w:r>
      <w:proofErr w:type="gramStart"/>
      <w:r w:rsidRPr="008861D0">
        <w:t>as a result of</w:t>
      </w:r>
      <w:proofErr w:type="gramEnd"/>
      <w:r w:rsidRPr="008861D0">
        <w:t xml:space="preserve"> events (including natural disasters) that have impacted their marae and </w:t>
      </w:r>
      <w:proofErr w:type="spellStart"/>
      <w:r w:rsidRPr="008861D0">
        <w:t>wāhi</w:t>
      </w:r>
      <w:proofErr w:type="spellEnd"/>
      <w:r w:rsidRPr="008861D0">
        <w:t xml:space="preserve"> </w:t>
      </w:r>
      <w:proofErr w:type="spellStart"/>
      <w:r w:rsidRPr="008861D0">
        <w:t>tapu</w:t>
      </w:r>
      <w:proofErr w:type="spellEnd"/>
      <w:r w:rsidRPr="008861D0">
        <w:t xml:space="preserve">. These </w:t>
      </w:r>
      <w:r w:rsidRPr="008861D0">
        <w:lastRenderedPageBreak/>
        <w:t xml:space="preserve">examples show that Māori communities are aware of the ways that climate change is affecting their marae, papa </w:t>
      </w:r>
      <w:proofErr w:type="spellStart"/>
      <w:r w:rsidRPr="008861D0">
        <w:t>kāinga</w:t>
      </w:r>
      <w:proofErr w:type="spellEnd"/>
      <w:r w:rsidRPr="008861D0">
        <w:t xml:space="preserve"> and </w:t>
      </w:r>
      <w:proofErr w:type="spellStart"/>
      <w:r w:rsidRPr="008861D0">
        <w:t>wāhi</w:t>
      </w:r>
      <w:proofErr w:type="spellEnd"/>
      <w:r w:rsidRPr="008861D0">
        <w:t xml:space="preserve"> </w:t>
      </w:r>
      <w:proofErr w:type="spellStart"/>
      <w:r w:rsidRPr="008861D0">
        <w:t>tapu</w:t>
      </w:r>
      <w:proofErr w:type="spellEnd"/>
      <w:r w:rsidRPr="008861D0">
        <w:t xml:space="preserve">, and how relocation can be approached as a community, with engagement from iwi, </w:t>
      </w:r>
      <w:proofErr w:type="spellStart"/>
      <w:r w:rsidRPr="008861D0">
        <w:t>hapū</w:t>
      </w:r>
      <w:proofErr w:type="spellEnd"/>
      <w:r w:rsidRPr="008861D0">
        <w:t xml:space="preserve">, and </w:t>
      </w:r>
      <w:proofErr w:type="spellStart"/>
      <w:r w:rsidRPr="008861D0">
        <w:t>whānau</w:t>
      </w:r>
      <w:proofErr w:type="spellEnd"/>
      <w:r w:rsidRPr="008861D0">
        <w:t>. The examples also demonstrate that climate change is impacting coastal communities as well as inland communities located closer to rivers and lakes. How do you think managed retreat would affect Māori?</w:t>
      </w:r>
    </w:p>
    <w:p w14:paraId="3B9EA500" w14:textId="5423AA5A" w:rsidR="00AC6475" w:rsidRPr="008861D0" w:rsidRDefault="00AC6475" w:rsidP="005036C9">
      <w:pPr>
        <w:pStyle w:val="Numberedparagraph"/>
        <w:numPr>
          <w:ilvl w:val="0"/>
          <w:numId w:val="0"/>
        </w:numPr>
        <w:spacing w:before="120" w:after="0"/>
        <w:ind w:left="397" w:hanging="397"/>
      </w:pPr>
      <w:r w:rsidRPr="008861D0">
        <w:t xml:space="preserve">69. </w:t>
      </w:r>
      <w:r w:rsidR="00B459E9" w:rsidRPr="008861D0">
        <w:tab/>
      </w:r>
      <w:r w:rsidRPr="008861D0">
        <w:t xml:space="preserve">Managed retreat has rarely occurred in Aotearoa, especially within Māori communities. However, there are examples of Māori proactively working to protect their marae, papa </w:t>
      </w:r>
      <w:proofErr w:type="spellStart"/>
      <w:r w:rsidRPr="008861D0">
        <w:t>kāinga</w:t>
      </w:r>
      <w:proofErr w:type="spellEnd"/>
      <w:r w:rsidRPr="008861D0">
        <w:t xml:space="preserve"> and </w:t>
      </w:r>
      <w:proofErr w:type="spellStart"/>
      <w:r w:rsidRPr="008861D0">
        <w:t>wāhi</w:t>
      </w:r>
      <w:proofErr w:type="spellEnd"/>
      <w:r w:rsidRPr="008861D0">
        <w:t xml:space="preserve"> </w:t>
      </w:r>
      <w:proofErr w:type="spellStart"/>
      <w:r w:rsidRPr="008861D0">
        <w:t>tapu</w:t>
      </w:r>
      <w:proofErr w:type="spellEnd"/>
      <w:r w:rsidRPr="008861D0">
        <w:t xml:space="preserve"> by either relocating or protecting and developing their current sites. In these instances, the focus was on protecting and preserving their taonga for future generations. What do you see as being most important in developing a managed retreat system for iwi/</w:t>
      </w:r>
      <w:proofErr w:type="spellStart"/>
      <w:r w:rsidRPr="008861D0">
        <w:t>hapū</w:t>
      </w:r>
      <w:proofErr w:type="spellEnd"/>
      <w:r w:rsidRPr="008861D0">
        <w:t xml:space="preserve">/Māori? </w:t>
      </w:r>
    </w:p>
    <w:p w14:paraId="54DF6543" w14:textId="12ABBF0D" w:rsidR="00AC6475" w:rsidRPr="008861D0" w:rsidRDefault="00AC6475" w:rsidP="002D6EAF">
      <w:pPr>
        <w:pStyle w:val="Numberedparagraph"/>
        <w:numPr>
          <w:ilvl w:val="0"/>
          <w:numId w:val="0"/>
        </w:numPr>
        <w:spacing w:before="120" w:after="0"/>
        <w:ind w:left="397" w:hanging="397"/>
      </w:pPr>
      <w:r w:rsidRPr="008861D0">
        <w:t xml:space="preserve">70. </w:t>
      </w:r>
      <w:r w:rsidR="002D6EAF" w:rsidRPr="008861D0">
        <w:tab/>
      </w:r>
      <w:r w:rsidRPr="008861D0">
        <w:t xml:space="preserve">Māori land and Treaty settlement land have unique legislative arrangements. Restrictions and protections are placed on Māori land to meet a clear set of principles and objectives that recognise the cultural connection Māori have with the land and a specific focus on land retention and utilisation. Treaty settlement land that has been acquired through Treaty settlement processes is most likely to have cultural significance to a particular iwi or </w:t>
      </w:r>
      <w:proofErr w:type="spellStart"/>
      <w:r w:rsidRPr="008861D0">
        <w:t>hapū</w:t>
      </w:r>
      <w:proofErr w:type="spellEnd"/>
      <w:r w:rsidRPr="008861D0">
        <w:t xml:space="preserve"> and used to support the aspirations of their people. How do you think Māori land (including Treaty settlement land) should be treated?</w:t>
      </w:r>
    </w:p>
    <w:p w14:paraId="44171AB7" w14:textId="04541379" w:rsidR="00AC6475" w:rsidRPr="008861D0" w:rsidRDefault="00AC6475" w:rsidP="002D6EAF">
      <w:pPr>
        <w:pStyle w:val="Numberedparagraph"/>
        <w:numPr>
          <w:ilvl w:val="0"/>
          <w:numId w:val="0"/>
        </w:numPr>
        <w:spacing w:before="120" w:after="0"/>
        <w:ind w:left="397" w:hanging="397"/>
      </w:pPr>
      <w:r w:rsidRPr="008861D0">
        <w:t xml:space="preserve">71. </w:t>
      </w:r>
      <w:r w:rsidR="002D6EAF" w:rsidRPr="008861D0">
        <w:tab/>
      </w:r>
      <w:r w:rsidRPr="008861D0">
        <w:t>How do you think post event insurance payments could help support managed retreat?</w:t>
      </w:r>
    </w:p>
    <w:p w14:paraId="0CF42CC5" w14:textId="14203F25" w:rsidR="002D6EAF" w:rsidRPr="008861D0" w:rsidRDefault="00AC6475" w:rsidP="00541342">
      <w:pPr>
        <w:pStyle w:val="Numberedparagraph"/>
        <w:numPr>
          <w:ilvl w:val="0"/>
          <w:numId w:val="0"/>
        </w:numPr>
        <w:spacing w:before="120" w:after="0"/>
        <w:ind w:left="397" w:hanging="397"/>
      </w:pPr>
      <w:r w:rsidRPr="008861D0">
        <w:t xml:space="preserve">72. </w:t>
      </w:r>
      <w:r w:rsidR="002D6EAF" w:rsidRPr="008861D0">
        <w:tab/>
      </w:r>
      <w:r w:rsidRPr="008861D0">
        <w:t>Should insurability be a factor in considering whether the Government should initiate managed retreat from an area</w:t>
      </w:r>
      <w:r w:rsidR="00541342" w:rsidRPr="008861D0">
        <w:t xml:space="preserve"> </w:t>
      </w:r>
      <w:r w:rsidR="002D6EAF" w:rsidRPr="008861D0">
        <w:br w:type="page"/>
      </w:r>
    </w:p>
    <w:p w14:paraId="5F1215C6" w14:textId="64FFC4F6" w:rsidR="002178FE" w:rsidRPr="008861D0" w:rsidRDefault="00541342" w:rsidP="002D6EAF">
      <w:pPr>
        <w:pStyle w:val="Heading1"/>
      </w:pPr>
      <w:bookmarkStart w:id="144" w:name="_Toc110414371"/>
      <w:r w:rsidRPr="008861D0">
        <w:lastRenderedPageBreak/>
        <w:t xml:space="preserve">Appendix </w:t>
      </w:r>
      <w:r w:rsidR="007C396B" w:rsidRPr="008861D0">
        <w:t>3</w:t>
      </w:r>
      <w:r w:rsidR="002178FE" w:rsidRPr="008861D0">
        <w:t>: Glossary</w:t>
      </w:r>
      <w:bookmarkEnd w:id="144"/>
    </w:p>
    <w:p w14:paraId="7D0E2D1A" w14:textId="1221C540" w:rsidR="002178FE" w:rsidRPr="008861D0" w:rsidRDefault="002178FE" w:rsidP="00D92C8B">
      <w:pPr>
        <w:pStyle w:val="BodyText"/>
      </w:pPr>
      <w:r w:rsidRPr="008861D0">
        <w:t xml:space="preserve">This glossary </w:t>
      </w:r>
      <w:r w:rsidR="00BC7248" w:rsidRPr="008861D0">
        <w:t>of terms</w:t>
      </w:r>
      <w:r w:rsidRPr="008861D0">
        <w:t xml:space="preserve"> </w:t>
      </w:r>
      <w:r w:rsidR="00861018" w:rsidRPr="008861D0">
        <w:t xml:space="preserve">is drawn from the draft national adaptation plan. </w:t>
      </w:r>
    </w:p>
    <w:tbl>
      <w:tblPr>
        <w:tblW w:w="8562" w:type="dxa"/>
        <w:tblBorders>
          <w:top w:val="outset" w:sz="6" w:space="0" w:color="auto"/>
          <w:left w:val="outset" w:sz="6" w:space="0" w:color="auto"/>
          <w:bottom w:val="outset" w:sz="6" w:space="0" w:color="auto"/>
          <w:right w:val="outset" w:sz="6" w:space="0" w:color="auto"/>
        </w:tblBorders>
        <w:tblCellMar>
          <w:left w:w="85" w:type="dxa"/>
          <w:right w:w="85" w:type="dxa"/>
        </w:tblCellMar>
        <w:tblLook w:val="04A0" w:firstRow="1" w:lastRow="0" w:firstColumn="1" w:lastColumn="0" w:noHBand="0" w:noVBand="1"/>
      </w:tblPr>
      <w:tblGrid>
        <w:gridCol w:w="1921"/>
        <w:gridCol w:w="6641"/>
      </w:tblGrid>
      <w:tr w:rsidR="00D92C8B" w:rsidRPr="008861D0" w14:paraId="1054384D" w14:textId="77777777" w:rsidTr="005C0938">
        <w:trPr>
          <w:tblHeader/>
        </w:trPr>
        <w:tc>
          <w:tcPr>
            <w:tcW w:w="1905" w:type="dxa"/>
            <w:tcBorders>
              <w:top w:val="single" w:sz="6" w:space="0" w:color="1C556C"/>
              <w:left w:val="nil"/>
              <w:bottom w:val="single" w:sz="6" w:space="0" w:color="1C556C"/>
              <w:right w:val="single" w:sz="6" w:space="0" w:color="1C556C"/>
            </w:tcBorders>
            <w:shd w:val="clear" w:color="auto" w:fill="1B556B"/>
            <w:hideMark/>
          </w:tcPr>
          <w:p w14:paraId="329D6F57" w14:textId="5637BC41" w:rsidR="00E47358" w:rsidRPr="008861D0" w:rsidRDefault="00E47358" w:rsidP="00D92C8B">
            <w:pPr>
              <w:pStyle w:val="TableText"/>
              <w:rPr>
                <w:rFonts w:cs="Calibri"/>
                <w:b/>
                <w:bCs/>
                <w:color w:val="FFFFFF" w:themeColor="background1"/>
                <w:szCs w:val="18"/>
              </w:rPr>
            </w:pPr>
            <w:r w:rsidRPr="008861D0">
              <w:rPr>
                <w:rFonts w:cs="Calibri"/>
                <w:b/>
                <w:bCs/>
                <w:color w:val="FFFFFF" w:themeColor="background1"/>
                <w:szCs w:val="18"/>
              </w:rPr>
              <w:t>Key term</w:t>
            </w:r>
          </w:p>
        </w:tc>
        <w:tc>
          <w:tcPr>
            <w:tcW w:w="6585" w:type="dxa"/>
            <w:tcBorders>
              <w:top w:val="single" w:sz="6" w:space="0" w:color="1C556C"/>
              <w:left w:val="single" w:sz="6" w:space="0" w:color="1C556C"/>
              <w:bottom w:val="single" w:sz="6" w:space="0" w:color="1C556C"/>
              <w:right w:val="nil"/>
            </w:tcBorders>
            <w:shd w:val="clear" w:color="auto" w:fill="1B556B"/>
            <w:hideMark/>
          </w:tcPr>
          <w:p w14:paraId="5CC518C5" w14:textId="333DFE47" w:rsidR="00E47358" w:rsidRPr="008861D0" w:rsidRDefault="00E47358" w:rsidP="00D92C8B">
            <w:pPr>
              <w:pStyle w:val="TableText"/>
              <w:rPr>
                <w:rFonts w:cs="Calibri"/>
                <w:b/>
                <w:bCs/>
                <w:color w:val="FFFFFF" w:themeColor="background1"/>
                <w:szCs w:val="18"/>
              </w:rPr>
            </w:pPr>
            <w:r w:rsidRPr="008861D0">
              <w:rPr>
                <w:rFonts w:cs="Calibri"/>
                <w:b/>
                <w:bCs/>
                <w:color w:val="FFFFFF" w:themeColor="background1"/>
                <w:szCs w:val="18"/>
              </w:rPr>
              <w:t>Definition</w:t>
            </w:r>
          </w:p>
        </w:tc>
      </w:tr>
      <w:tr w:rsidR="00E47358" w:rsidRPr="008861D0" w14:paraId="2CB079A6" w14:textId="77777777" w:rsidTr="005C0938">
        <w:trPr>
          <w:trHeight w:val="945"/>
        </w:trPr>
        <w:tc>
          <w:tcPr>
            <w:tcW w:w="1905" w:type="dxa"/>
            <w:tcBorders>
              <w:top w:val="single" w:sz="6" w:space="0" w:color="1C556C"/>
              <w:left w:val="nil"/>
              <w:bottom w:val="single" w:sz="6" w:space="0" w:color="1C556C"/>
              <w:right w:val="single" w:sz="6" w:space="0" w:color="1C556C"/>
            </w:tcBorders>
            <w:shd w:val="clear" w:color="auto" w:fill="auto"/>
            <w:hideMark/>
          </w:tcPr>
          <w:p w14:paraId="0A00A9AF" w14:textId="77777777" w:rsidR="00E47358" w:rsidRPr="008861D0" w:rsidRDefault="00E47358" w:rsidP="00D92C8B">
            <w:pPr>
              <w:pStyle w:val="TableText"/>
              <w:rPr>
                <w:rFonts w:eastAsia="Times New Roman" w:cs="Calibri"/>
                <w:szCs w:val="18"/>
              </w:rPr>
            </w:pPr>
            <w:r w:rsidRPr="008861D0">
              <w:rPr>
                <w:rFonts w:eastAsia="Times New Roman" w:cs="Calibri"/>
                <w:szCs w:val="18"/>
              </w:rPr>
              <w:t>Adaptation </w:t>
            </w:r>
          </w:p>
        </w:tc>
        <w:tc>
          <w:tcPr>
            <w:tcW w:w="6585" w:type="dxa"/>
            <w:tcBorders>
              <w:top w:val="single" w:sz="6" w:space="0" w:color="1C556C"/>
              <w:left w:val="single" w:sz="6" w:space="0" w:color="1C556C"/>
              <w:bottom w:val="single" w:sz="6" w:space="0" w:color="1C556C"/>
              <w:right w:val="nil"/>
            </w:tcBorders>
            <w:shd w:val="clear" w:color="auto" w:fill="auto"/>
            <w:hideMark/>
          </w:tcPr>
          <w:p w14:paraId="567A4B88" w14:textId="77777777" w:rsidR="00E47358" w:rsidRPr="008861D0" w:rsidRDefault="00E47358" w:rsidP="00D92C8B">
            <w:pPr>
              <w:pStyle w:val="TableText"/>
              <w:rPr>
                <w:rFonts w:eastAsia="Times New Roman" w:cs="Calibri"/>
                <w:szCs w:val="18"/>
              </w:rPr>
            </w:pPr>
            <w:r w:rsidRPr="008861D0">
              <w:rPr>
                <w:rFonts w:eastAsia="Times New Roman" w:cs="Calibri"/>
                <w:szCs w:val="18"/>
              </w:rPr>
              <w:t xml:space="preserve">In human systems, the process of adjusting to actual or expected climate and its effects, </w:t>
            </w:r>
            <w:proofErr w:type="gramStart"/>
            <w:r w:rsidRPr="008861D0">
              <w:rPr>
                <w:rFonts w:eastAsia="Times New Roman" w:cs="Calibri"/>
                <w:szCs w:val="18"/>
              </w:rPr>
              <w:t>in order to</w:t>
            </w:r>
            <w:proofErr w:type="gramEnd"/>
            <w:r w:rsidRPr="008861D0">
              <w:rPr>
                <w:rFonts w:eastAsia="Times New Roman" w:cs="Calibri"/>
                <w:szCs w:val="18"/>
              </w:rPr>
              <w:t xml:space="preserve"> moderate harm or take advantage of beneficial opportunities. In natural systems, the process of adjusting to actual climate and its effects. Human intervention may help these systems to adjust to expected climate and its effects. </w:t>
            </w:r>
          </w:p>
        </w:tc>
      </w:tr>
      <w:tr w:rsidR="00E47358" w:rsidRPr="008861D0" w14:paraId="30AB5536"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9379599" w14:textId="77777777" w:rsidR="00E47358" w:rsidRPr="008861D0" w:rsidRDefault="00E47358" w:rsidP="00D92C8B">
            <w:pPr>
              <w:pStyle w:val="TableText"/>
              <w:rPr>
                <w:rFonts w:eastAsia="Times New Roman" w:cs="Calibri"/>
                <w:szCs w:val="18"/>
              </w:rPr>
            </w:pPr>
            <w:r w:rsidRPr="008861D0">
              <w:rPr>
                <w:rFonts w:eastAsia="Times New Roman" w:cs="Calibri"/>
                <w:szCs w:val="18"/>
              </w:rPr>
              <w:t>Adaptation options </w:t>
            </w:r>
          </w:p>
        </w:tc>
        <w:tc>
          <w:tcPr>
            <w:tcW w:w="6585" w:type="dxa"/>
            <w:tcBorders>
              <w:top w:val="single" w:sz="6" w:space="0" w:color="1C556C"/>
              <w:left w:val="single" w:sz="6" w:space="0" w:color="1C556C"/>
              <w:bottom w:val="single" w:sz="6" w:space="0" w:color="1C556C"/>
              <w:right w:val="nil"/>
            </w:tcBorders>
            <w:shd w:val="clear" w:color="auto" w:fill="auto"/>
            <w:hideMark/>
          </w:tcPr>
          <w:p w14:paraId="3472BC37"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wide range of strategies and measures that are available and appropriate for addressing adaptation. They can take the form of structural, institutional, ecological or behavioural actions. </w:t>
            </w:r>
          </w:p>
        </w:tc>
      </w:tr>
      <w:tr w:rsidR="00E47358" w:rsidRPr="008861D0" w14:paraId="4A772729"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7F0BA2E" w14:textId="77777777" w:rsidR="00E47358" w:rsidRPr="008861D0" w:rsidRDefault="00E47358" w:rsidP="00D92C8B">
            <w:pPr>
              <w:pStyle w:val="TableText"/>
              <w:rPr>
                <w:rFonts w:eastAsia="Times New Roman" w:cs="Calibri"/>
                <w:szCs w:val="18"/>
              </w:rPr>
            </w:pPr>
            <w:r w:rsidRPr="008861D0">
              <w:rPr>
                <w:rFonts w:eastAsia="Times New Roman" w:cs="Calibri"/>
                <w:szCs w:val="18"/>
              </w:rPr>
              <w:t>Adaptive capacity </w:t>
            </w:r>
          </w:p>
        </w:tc>
        <w:tc>
          <w:tcPr>
            <w:tcW w:w="6585" w:type="dxa"/>
            <w:tcBorders>
              <w:top w:val="single" w:sz="6" w:space="0" w:color="1C556C"/>
              <w:left w:val="single" w:sz="6" w:space="0" w:color="1C556C"/>
              <w:bottom w:val="single" w:sz="6" w:space="0" w:color="1C556C"/>
              <w:right w:val="nil"/>
            </w:tcBorders>
            <w:shd w:val="clear" w:color="auto" w:fill="auto"/>
            <w:hideMark/>
          </w:tcPr>
          <w:p w14:paraId="29234E14"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ability of systems, institutions, humans and other organisms to adjust to potential damage, to take advantage of opportunities or to respond to consequences. </w:t>
            </w:r>
          </w:p>
        </w:tc>
      </w:tr>
      <w:tr w:rsidR="00E47358" w:rsidRPr="008861D0" w14:paraId="20F609A3"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58263E30" w14:textId="77777777" w:rsidR="00E47358" w:rsidRPr="008861D0" w:rsidRDefault="00E47358" w:rsidP="00D92C8B">
            <w:pPr>
              <w:pStyle w:val="TableText"/>
              <w:rPr>
                <w:rFonts w:eastAsia="Times New Roman" w:cs="Calibri"/>
                <w:szCs w:val="18"/>
              </w:rPr>
            </w:pPr>
            <w:r w:rsidRPr="008861D0">
              <w:rPr>
                <w:rFonts w:eastAsia="Times New Roman" w:cs="Calibri"/>
                <w:szCs w:val="18"/>
              </w:rPr>
              <w:t>Asset </w:t>
            </w:r>
          </w:p>
        </w:tc>
        <w:tc>
          <w:tcPr>
            <w:tcW w:w="6585" w:type="dxa"/>
            <w:tcBorders>
              <w:top w:val="single" w:sz="6" w:space="0" w:color="1C556C"/>
              <w:left w:val="single" w:sz="6" w:space="0" w:color="1C556C"/>
              <w:bottom w:val="single" w:sz="6" w:space="0" w:color="1C556C"/>
              <w:right w:val="nil"/>
            </w:tcBorders>
            <w:shd w:val="clear" w:color="auto" w:fill="auto"/>
            <w:hideMark/>
          </w:tcPr>
          <w:p w14:paraId="4E2C9FAA" w14:textId="77777777" w:rsidR="00E47358" w:rsidRPr="008861D0" w:rsidRDefault="00E47358" w:rsidP="00D92C8B">
            <w:pPr>
              <w:pStyle w:val="TableText"/>
              <w:rPr>
                <w:rFonts w:eastAsia="Times New Roman" w:cs="Calibri"/>
                <w:szCs w:val="18"/>
              </w:rPr>
            </w:pPr>
            <w:r w:rsidRPr="008861D0">
              <w:rPr>
                <w:rFonts w:eastAsia="Times New Roman" w:cs="Calibri"/>
                <w:szCs w:val="18"/>
              </w:rPr>
              <w:t>Something of value, which may be exposed or vulnerable to a hazard or risk. It may be something physical, environmental, cultural or financial/economic, and its value may be tangible, intrinsic or spiritual (see Taonga). </w:t>
            </w:r>
          </w:p>
        </w:tc>
      </w:tr>
      <w:tr w:rsidR="00E47358" w:rsidRPr="008861D0" w14:paraId="4E2C0182"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9DC73A1" w14:textId="77777777" w:rsidR="00E47358" w:rsidRPr="008861D0" w:rsidRDefault="00E47358" w:rsidP="00D92C8B">
            <w:pPr>
              <w:pStyle w:val="TableText"/>
              <w:rPr>
                <w:rFonts w:eastAsia="Times New Roman" w:cs="Calibri"/>
                <w:szCs w:val="18"/>
              </w:rPr>
            </w:pPr>
            <w:r w:rsidRPr="008861D0">
              <w:rPr>
                <w:rFonts w:eastAsia="Times New Roman" w:cs="Calibri"/>
                <w:szCs w:val="18"/>
              </w:rPr>
              <w:t>Baseline </w:t>
            </w:r>
          </w:p>
        </w:tc>
        <w:tc>
          <w:tcPr>
            <w:tcW w:w="6585" w:type="dxa"/>
            <w:tcBorders>
              <w:top w:val="single" w:sz="6" w:space="0" w:color="1C556C"/>
              <w:left w:val="single" w:sz="6" w:space="0" w:color="1C556C"/>
              <w:bottom w:val="single" w:sz="6" w:space="0" w:color="1C556C"/>
              <w:right w:val="nil"/>
            </w:tcBorders>
            <w:shd w:val="clear" w:color="auto" w:fill="auto"/>
            <w:hideMark/>
          </w:tcPr>
          <w:p w14:paraId="394CB0EB" w14:textId="647B513F" w:rsidR="00E47358" w:rsidRPr="008861D0" w:rsidRDefault="00E47358" w:rsidP="00D92C8B">
            <w:pPr>
              <w:pStyle w:val="TableText"/>
              <w:rPr>
                <w:rFonts w:eastAsia="Times New Roman" w:cs="Calibri"/>
                <w:szCs w:val="18"/>
              </w:rPr>
            </w:pPr>
            <w:r w:rsidRPr="008861D0">
              <w:rPr>
                <w:rFonts w:eastAsia="Times New Roman" w:cs="Calibri"/>
                <w:szCs w:val="18"/>
              </w:rPr>
              <w:t>An initial set of critical observations or data used for comparison or a control.</w:t>
            </w:r>
            <w:r w:rsidR="00CE43B1" w:rsidRPr="008861D0">
              <w:rPr>
                <w:rFonts w:eastAsia="Times New Roman" w:cs="Calibri"/>
                <w:szCs w:val="18"/>
              </w:rPr>
              <w:t xml:space="preserve"> </w:t>
            </w:r>
          </w:p>
        </w:tc>
      </w:tr>
      <w:tr w:rsidR="00E47358" w:rsidRPr="008861D0" w14:paraId="52AEB277"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942C5C6" w14:textId="77777777" w:rsidR="00E47358" w:rsidRPr="008861D0" w:rsidRDefault="00E47358" w:rsidP="00D92C8B">
            <w:pPr>
              <w:pStyle w:val="TableText"/>
              <w:rPr>
                <w:rFonts w:eastAsia="Times New Roman" w:cs="Calibri"/>
                <w:szCs w:val="18"/>
              </w:rPr>
            </w:pPr>
            <w:r w:rsidRPr="008861D0">
              <w:rPr>
                <w:rFonts w:eastAsia="Times New Roman" w:cs="Calibri"/>
                <w:szCs w:val="18"/>
              </w:rPr>
              <w:t>Biodiversity </w:t>
            </w:r>
          </w:p>
        </w:tc>
        <w:tc>
          <w:tcPr>
            <w:tcW w:w="6585" w:type="dxa"/>
            <w:tcBorders>
              <w:top w:val="single" w:sz="6" w:space="0" w:color="1C556C"/>
              <w:left w:val="single" w:sz="6" w:space="0" w:color="1C556C"/>
              <w:bottom w:val="single" w:sz="6" w:space="0" w:color="1C556C"/>
              <w:right w:val="nil"/>
            </w:tcBorders>
            <w:shd w:val="clear" w:color="auto" w:fill="auto"/>
            <w:hideMark/>
          </w:tcPr>
          <w:p w14:paraId="61AA05D5"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variability among all living organisms on Earth. It includes diversity within species, diversity between species and diversity of an ecosystem. The living organisms may be from any sources, such as terrestrial, marine and other aquatic ecosystems and the ecological complexes they belong to. </w:t>
            </w:r>
          </w:p>
        </w:tc>
      </w:tr>
      <w:tr w:rsidR="00E47358" w:rsidRPr="008861D0" w14:paraId="247C0724"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3016343" w14:textId="77777777" w:rsidR="00E47358" w:rsidRPr="008861D0" w:rsidRDefault="00E47358" w:rsidP="00D92C8B">
            <w:pPr>
              <w:pStyle w:val="TableText"/>
              <w:rPr>
                <w:rFonts w:eastAsia="Times New Roman" w:cs="Calibri"/>
                <w:szCs w:val="18"/>
              </w:rPr>
            </w:pPr>
            <w:r w:rsidRPr="008861D0">
              <w:rPr>
                <w:rFonts w:eastAsia="Times New Roman" w:cs="Calibri"/>
                <w:szCs w:val="18"/>
              </w:rPr>
              <w:t>Capacity building </w:t>
            </w:r>
          </w:p>
        </w:tc>
        <w:tc>
          <w:tcPr>
            <w:tcW w:w="6585" w:type="dxa"/>
            <w:tcBorders>
              <w:top w:val="single" w:sz="6" w:space="0" w:color="1C556C"/>
              <w:left w:val="single" w:sz="6" w:space="0" w:color="1C556C"/>
              <w:bottom w:val="single" w:sz="6" w:space="0" w:color="1C556C"/>
              <w:right w:val="nil"/>
            </w:tcBorders>
            <w:shd w:val="clear" w:color="auto" w:fill="auto"/>
            <w:hideMark/>
          </w:tcPr>
          <w:p w14:paraId="3749C7A0" w14:textId="3EC519E8" w:rsidR="00E47358" w:rsidRPr="008861D0" w:rsidRDefault="00E47358" w:rsidP="00D92C8B">
            <w:pPr>
              <w:pStyle w:val="TableText"/>
              <w:rPr>
                <w:rFonts w:eastAsia="Times New Roman" w:cs="Calibri"/>
                <w:szCs w:val="18"/>
              </w:rPr>
            </w:pPr>
            <w:r w:rsidRPr="008861D0">
              <w:rPr>
                <w:rFonts w:eastAsia="Times New Roman" w:cs="Calibri"/>
                <w:szCs w:val="18"/>
              </w:rPr>
              <w:t>The practice of supporting an individual, community, society or organisation to respond to change by enhancing their strengths and attributes and improving the resources available to them. </w:t>
            </w:r>
          </w:p>
        </w:tc>
      </w:tr>
      <w:tr w:rsidR="00E47358" w:rsidRPr="008861D0" w14:paraId="05942DF3"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452AA487" w14:textId="77777777" w:rsidR="00E47358" w:rsidRPr="008861D0" w:rsidRDefault="00E47358" w:rsidP="00D92C8B">
            <w:pPr>
              <w:pStyle w:val="TableText"/>
              <w:rPr>
                <w:rFonts w:eastAsia="Times New Roman" w:cs="Calibri"/>
                <w:szCs w:val="18"/>
              </w:rPr>
            </w:pPr>
            <w:r w:rsidRPr="008861D0">
              <w:rPr>
                <w:rFonts w:eastAsia="Times New Roman" w:cs="Calibri"/>
                <w:szCs w:val="18"/>
              </w:rPr>
              <w:t>Cascading impacts </w:t>
            </w:r>
          </w:p>
        </w:tc>
        <w:tc>
          <w:tcPr>
            <w:tcW w:w="6585" w:type="dxa"/>
            <w:tcBorders>
              <w:top w:val="single" w:sz="6" w:space="0" w:color="1C556C"/>
              <w:left w:val="single" w:sz="6" w:space="0" w:color="1C556C"/>
              <w:bottom w:val="single" w:sz="6" w:space="0" w:color="1C556C"/>
              <w:right w:val="nil"/>
            </w:tcBorders>
            <w:shd w:val="clear" w:color="auto" w:fill="auto"/>
            <w:hideMark/>
          </w:tcPr>
          <w:p w14:paraId="0FF6AE94" w14:textId="244C9929" w:rsidR="00E47358" w:rsidRPr="008861D0" w:rsidRDefault="00E47358" w:rsidP="00D92C8B">
            <w:pPr>
              <w:pStyle w:val="TableText"/>
              <w:rPr>
                <w:rFonts w:eastAsia="Times New Roman" w:cs="Calibri"/>
                <w:szCs w:val="18"/>
              </w:rPr>
            </w:pPr>
            <w:r w:rsidRPr="008861D0">
              <w:rPr>
                <w:rFonts w:eastAsia="Times New Roman" w:cs="Calibri"/>
                <w:szCs w:val="18"/>
              </w:rPr>
              <w:t>A series of events where an initial impact produces further impacts that are significantly larger than the first one. In relation to extreme weather events, an extreme hazard causes a sequence of secondary events in natural and human systems that result in major physical, natural, social and/or economic disruption. Cascading impacts are complex and multidimensional and are associated more with the extent to which the natural and human systems are vulnerable than with the size of the original hazard.</w:t>
            </w:r>
            <w:r w:rsidR="00CE43B1" w:rsidRPr="008861D0">
              <w:rPr>
                <w:rFonts w:eastAsia="Times New Roman" w:cs="Calibri"/>
                <w:szCs w:val="18"/>
              </w:rPr>
              <w:t xml:space="preserve"> </w:t>
            </w:r>
          </w:p>
        </w:tc>
      </w:tr>
      <w:tr w:rsidR="00E47358" w:rsidRPr="008861D0" w14:paraId="72B4231E"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20B37003" w14:textId="77777777" w:rsidR="00E47358" w:rsidRPr="008861D0" w:rsidRDefault="00E47358" w:rsidP="00D92C8B">
            <w:pPr>
              <w:pStyle w:val="TableText"/>
              <w:rPr>
                <w:rFonts w:eastAsia="Times New Roman" w:cs="Calibri"/>
                <w:szCs w:val="18"/>
              </w:rPr>
            </w:pPr>
            <w:r w:rsidRPr="008861D0">
              <w:rPr>
                <w:rFonts w:eastAsia="Times New Roman" w:cs="Calibri"/>
                <w:szCs w:val="18"/>
              </w:rPr>
              <w:t>Climate </w:t>
            </w:r>
          </w:p>
        </w:tc>
        <w:tc>
          <w:tcPr>
            <w:tcW w:w="6585" w:type="dxa"/>
            <w:tcBorders>
              <w:top w:val="single" w:sz="6" w:space="0" w:color="1C556C"/>
              <w:left w:val="single" w:sz="6" w:space="0" w:color="1C556C"/>
              <w:bottom w:val="single" w:sz="6" w:space="0" w:color="1C556C"/>
              <w:right w:val="nil"/>
            </w:tcBorders>
            <w:shd w:val="clear" w:color="auto" w:fill="auto"/>
            <w:hideMark/>
          </w:tcPr>
          <w:p w14:paraId="1EDCE76D" w14:textId="744FE253" w:rsidR="00E47358" w:rsidRPr="008861D0" w:rsidRDefault="00E47358" w:rsidP="00D92C8B">
            <w:pPr>
              <w:pStyle w:val="TableText"/>
              <w:rPr>
                <w:rFonts w:eastAsia="Times New Roman" w:cs="Calibri"/>
                <w:szCs w:val="18"/>
              </w:rPr>
            </w:pPr>
            <w:r w:rsidRPr="008861D0">
              <w:rPr>
                <w:rFonts w:eastAsia="Times New Roman" w:cs="Calibri"/>
                <w:szCs w:val="18"/>
              </w:rPr>
              <w:t>Informally, the average weather over a period ranging from months to thousands or millions of years. In more formal terms, a statistical description of the mean and variability of quantities, usually of surface variables such as temperature, precipitation and wind, averaged over a period (typically 30 years, as defined by the World Meteorological Organization).</w:t>
            </w:r>
            <w:r w:rsidR="00CE43B1" w:rsidRPr="008861D0">
              <w:rPr>
                <w:rFonts w:eastAsia="Times New Roman" w:cs="Calibri"/>
                <w:szCs w:val="18"/>
              </w:rPr>
              <w:t xml:space="preserve"> </w:t>
            </w:r>
          </w:p>
          <w:p w14:paraId="1BA70D40" w14:textId="77777777" w:rsidR="00E47358" w:rsidRPr="008861D0" w:rsidRDefault="00E47358" w:rsidP="00D92C8B">
            <w:pPr>
              <w:pStyle w:val="TableText"/>
              <w:rPr>
                <w:rFonts w:eastAsia="Times New Roman" w:cs="Calibri"/>
                <w:szCs w:val="18"/>
              </w:rPr>
            </w:pPr>
            <w:r w:rsidRPr="008861D0">
              <w:rPr>
                <w:rFonts w:eastAsia="Times New Roman" w:cs="Calibri"/>
                <w:szCs w:val="18"/>
              </w:rPr>
              <w:t>More broadly, climate is the state, including a statistical description, of the climate system. </w:t>
            </w:r>
          </w:p>
        </w:tc>
      </w:tr>
      <w:tr w:rsidR="00E47358" w:rsidRPr="008861D0" w14:paraId="66D2C310"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3B4320F" w14:textId="77777777" w:rsidR="00E47358" w:rsidRPr="008861D0" w:rsidRDefault="00E47358" w:rsidP="00D92C8B">
            <w:pPr>
              <w:pStyle w:val="TableText"/>
              <w:rPr>
                <w:rFonts w:eastAsia="Times New Roman" w:cs="Calibri"/>
                <w:szCs w:val="18"/>
              </w:rPr>
            </w:pPr>
            <w:r w:rsidRPr="008861D0">
              <w:rPr>
                <w:rFonts w:eastAsia="Times New Roman" w:cs="Calibri"/>
                <w:szCs w:val="18"/>
              </w:rPr>
              <w:t>Climate change </w:t>
            </w:r>
          </w:p>
        </w:tc>
        <w:tc>
          <w:tcPr>
            <w:tcW w:w="6585" w:type="dxa"/>
            <w:tcBorders>
              <w:top w:val="single" w:sz="6" w:space="0" w:color="1C556C"/>
              <w:left w:val="single" w:sz="6" w:space="0" w:color="1C556C"/>
              <w:bottom w:val="single" w:sz="6" w:space="0" w:color="1C556C"/>
              <w:right w:val="nil"/>
            </w:tcBorders>
            <w:shd w:val="clear" w:color="auto" w:fill="auto"/>
            <w:hideMark/>
          </w:tcPr>
          <w:p w14:paraId="32F11C2D" w14:textId="2C780872" w:rsidR="00E47358" w:rsidRPr="008861D0" w:rsidRDefault="00E47358" w:rsidP="00D92C8B">
            <w:pPr>
              <w:pStyle w:val="TableText"/>
              <w:rPr>
                <w:rFonts w:eastAsia="Times New Roman" w:cs="Calibri"/>
                <w:szCs w:val="18"/>
              </w:rPr>
            </w:pPr>
            <w:r w:rsidRPr="008861D0">
              <w:rPr>
                <w:rFonts w:eastAsia="Times New Roman" w:cs="Calibri"/>
                <w:szCs w:val="18"/>
              </w:rPr>
              <w:t>A change in the state of the climate that can be identified (</w:t>
            </w:r>
            <w:proofErr w:type="spellStart"/>
            <w:r w:rsidRPr="008861D0">
              <w:rPr>
                <w:rFonts w:eastAsia="Times New Roman" w:cs="Calibri"/>
                <w:szCs w:val="18"/>
              </w:rPr>
              <w:t>eg</w:t>
            </w:r>
            <w:proofErr w:type="spellEnd"/>
            <w:r w:rsidRPr="008861D0">
              <w:rPr>
                <w:rFonts w:eastAsia="Times New Roman" w:cs="Calibri"/>
                <w:szCs w:val="18"/>
              </w:rPr>
              <w:t xml:space="preserve">, by using statistical tests) by changes or trends in the mean and/or the variability of its properties, and that persists for an extended period, typically decades to centuries. Includes natural internal climate processes and external climate forcings such as variations in solar cycles, volcanic eruptions and persistent anthropogenic changes in the composition of the atmosphere or in land use (IPCC, 2014a). The United Nations Framework Convention on Climate Change (UNFCCC) definition of climate change specifically links it to direct or indirect human causes, as: </w:t>
            </w:r>
            <w:r w:rsidR="004F7122" w:rsidRPr="008861D0">
              <w:rPr>
                <w:rFonts w:eastAsia="Times New Roman" w:cs="Calibri"/>
                <w:szCs w:val="18"/>
              </w:rPr>
              <w:t>‘</w:t>
            </w:r>
            <w:r w:rsidRPr="008861D0">
              <w:rPr>
                <w:rFonts w:eastAsia="Times New Roman" w:cs="Calibri"/>
                <w:szCs w:val="18"/>
              </w:rPr>
              <w:t xml:space="preserve">a change of climate which is attributed directly or indirectly to human activity that alters the composition of the global atmosphere and which is in addition to natural climate variability observed over comparable time </w:t>
            </w:r>
            <w:proofErr w:type="gramStart"/>
            <w:r w:rsidRPr="008861D0">
              <w:rPr>
                <w:rFonts w:eastAsia="Times New Roman" w:cs="Calibri"/>
                <w:szCs w:val="18"/>
              </w:rPr>
              <w:t>periods</w:t>
            </w:r>
            <w:r w:rsidR="004F7122" w:rsidRPr="008861D0">
              <w:rPr>
                <w:rFonts w:eastAsia="Times New Roman" w:cs="Calibri"/>
                <w:szCs w:val="18"/>
              </w:rPr>
              <w:t>’</w:t>
            </w:r>
            <w:proofErr w:type="gramEnd"/>
            <w:r w:rsidRPr="008861D0">
              <w:rPr>
                <w:rFonts w:eastAsia="Times New Roman" w:cs="Calibri"/>
                <w:szCs w:val="18"/>
              </w:rPr>
              <w:t>. The UNFCCC thus makes a distinction between climate change attributable to human activities altering the atmospheric composition and climate variability attributable to natural causes. </w:t>
            </w:r>
          </w:p>
        </w:tc>
      </w:tr>
      <w:tr w:rsidR="00E47358" w:rsidRPr="008861D0" w14:paraId="43A7DD7F"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E92190D" w14:textId="77777777" w:rsidR="00E47358" w:rsidRPr="008861D0" w:rsidRDefault="00E47358" w:rsidP="00D92C8B">
            <w:pPr>
              <w:pStyle w:val="TableText"/>
              <w:rPr>
                <w:rFonts w:eastAsia="Times New Roman" w:cs="Calibri"/>
                <w:szCs w:val="18"/>
              </w:rPr>
            </w:pPr>
            <w:r w:rsidRPr="008861D0">
              <w:rPr>
                <w:rFonts w:eastAsia="Times New Roman" w:cs="Calibri"/>
                <w:szCs w:val="18"/>
              </w:rPr>
              <w:lastRenderedPageBreak/>
              <w:t>Climate resilience </w:t>
            </w:r>
          </w:p>
        </w:tc>
        <w:tc>
          <w:tcPr>
            <w:tcW w:w="6585" w:type="dxa"/>
            <w:tcBorders>
              <w:top w:val="single" w:sz="6" w:space="0" w:color="1C556C"/>
              <w:left w:val="single" w:sz="6" w:space="0" w:color="1C556C"/>
              <w:bottom w:val="single" w:sz="6" w:space="0" w:color="1C556C"/>
              <w:right w:val="nil"/>
            </w:tcBorders>
            <w:shd w:val="clear" w:color="auto" w:fill="auto"/>
            <w:hideMark/>
          </w:tcPr>
          <w:p w14:paraId="05D7D235" w14:textId="1116A541" w:rsidR="00E47358" w:rsidRPr="008861D0" w:rsidRDefault="00E47358" w:rsidP="00D92C8B">
            <w:pPr>
              <w:pStyle w:val="TableText"/>
              <w:rPr>
                <w:rFonts w:eastAsia="Times New Roman" w:cs="Calibri"/>
                <w:szCs w:val="18"/>
              </w:rPr>
            </w:pPr>
            <w:r w:rsidRPr="008861D0">
              <w:rPr>
                <w:rFonts w:eastAsia="Times New Roman" w:cs="Calibri"/>
                <w:szCs w:val="18"/>
              </w:rPr>
              <w:t>The ability to anticipate, prepare for and respond to the impacts of a changing climate, including the impacts that we can anticipate and the impacts of extreme events. It involves planning now for sea-level rise and more frequent flooding. It is also about being ready to respond to extreme events like forest fires or extreme floods, and to trends in precipitation and temperature that emerge over time like droughts. </w:t>
            </w:r>
          </w:p>
        </w:tc>
      </w:tr>
      <w:tr w:rsidR="00E47358" w:rsidRPr="008861D0" w14:paraId="6C87EE9D"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9E92B5A" w14:textId="77777777" w:rsidR="00E47358" w:rsidRPr="008861D0" w:rsidRDefault="00E47358" w:rsidP="00D92C8B">
            <w:pPr>
              <w:pStyle w:val="TableText"/>
              <w:rPr>
                <w:rFonts w:eastAsia="Times New Roman" w:cs="Calibri"/>
                <w:szCs w:val="18"/>
              </w:rPr>
            </w:pPr>
            <w:r w:rsidRPr="008861D0">
              <w:rPr>
                <w:rFonts w:eastAsia="Times New Roman" w:cs="Calibri"/>
                <w:szCs w:val="18"/>
              </w:rPr>
              <w:t>Co-benefit </w:t>
            </w:r>
          </w:p>
        </w:tc>
        <w:tc>
          <w:tcPr>
            <w:tcW w:w="6585" w:type="dxa"/>
            <w:tcBorders>
              <w:top w:val="single" w:sz="6" w:space="0" w:color="1C556C"/>
              <w:left w:val="single" w:sz="6" w:space="0" w:color="1C556C"/>
              <w:bottom w:val="single" w:sz="6" w:space="0" w:color="1C556C"/>
              <w:right w:val="nil"/>
            </w:tcBorders>
            <w:shd w:val="clear" w:color="auto" w:fill="auto"/>
            <w:hideMark/>
          </w:tcPr>
          <w:p w14:paraId="2130E9D9" w14:textId="20EFE065" w:rsidR="00E47358" w:rsidRPr="008861D0" w:rsidRDefault="00E47358" w:rsidP="00D92C8B">
            <w:pPr>
              <w:pStyle w:val="TableText"/>
              <w:rPr>
                <w:rFonts w:eastAsia="Times New Roman" w:cs="Calibri"/>
                <w:szCs w:val="18"/>
              </w:rPr>
            </w:pPr>
            <w:r w:rsidRPr="008861D0">
              <w:rPr>
                <w:rFonts w:eastAsia="Times New Roman" w:cs="Calibri"/>
                <w:szCs w:val="18"/>
              </w:rPr>
              <w:t>A positive effect that a policy or measure aimed at one objective has on another objective, thereby increasing the total benefit to society or the environment.</w:t>
            </w:r>
            <w:r w:rsidR="00CE43B1" w:rsidRPr="008861D0">
              <w:rPr>
                <w:rFonts w:eastAsia="Times New Roman" w:cs="Calibri"/>
                <w:szCs w:val="18"/>
              </w:rPr>
              <w:t xml:space="preserve"> </w:t>
            </w:r>
          </w:p>
        </w:tc>
      </w:tr>
      <w:tr w:rsidR="00E47358" w:rsidRPr="008861D0" w14:paraId="2FB684DB"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5D9F37F" w14:textId="77777777" w:rsidR="00E47358" w:rsidRPr="008861D0" w:rsidRDefault="00E47358" w:rsidP="00D92C8B">
            <w:pPr>
              <w:pStyle w:val="TableText"/>
              <w:rPr>
                <w:rFonts w:eastAsia="Times New Roman" w:cs="Calibri"/>
                <w:szCs w:val="18"/>
              </w:rPr>
            </w:pPr>
            <w:r w:rsidRPr="008861D0">
              <w:rPr>
                <w:rFonts w:eastAsia="Times New Roman" w:cs="Calibri"/>
                <w:szCs w:val="18"/>
              </w:rPr>
              <w:t>Coastal </w:t>
            </w:r>
          </w:p>
        </w:tc>
        <w:tc>
          <w:tcPr>
            <w:tcW w:w="6585" w:type="dxa"/>
            <w:tcBorders>
              <w:top w:val="single" w:sz="6" w:space="0" w:color="1C556C"/>
              <w:left w:val="single" w:sz="6" w:space="0" w:color="1C556C"/>
              <w:bottom w:val="single" w:sz="6" w:space="0" w:color="1C556C"/>
              <w:right w:val="nil"/>
            </w:tcBorders>
            <w:shd w:val="clear" w:color="auto" w:fill="auto"/>
            <w:hideMark/>
          </w:tcPr>
          <w:p w14:paraId="055F2FB9" w14:textId="2F764A12" w:rsidR="00E47358" w:rsidRPr="008861D0" w:rsidRDefault="00E47358" w:rsidP="00D92C8B">
            <w:pPr>
              <w:pStyle w:val="TableText"/>
              <w:rPr>
                <w:rFonts w:eastAsia="Times New Roman" w:cs="Calibri"/>
                <w:szCs w:val="18"/>
              </w:rPr>
            </w:pPr>
            <w:r w:rsidRPr="008861D0">
              <w:rPr>
                <w:rFonts w:eastAsia="Times New Roman" w:cs="Calibri"/>
                <w:szCs w:val="18"/>
              </w:rPr>
              <w:t>Describes either the land near to the sea (</w:t>
            </w:r>
            <w:proofErr w:type="spellStart"/>
            <w:r w:rsidRPr="008861D0">
              <w:rPr>
                <w:rFonts w:eastAsia="Times New Roman" w:cs="Calibri"/>
                <w:szCs w:val="18"/>
              </w:rPr>
              <w:t>eg</w:t>
            </w:r>
            <w:proofErr w:type="spellEnd"/>
            <w:r w:rsidRPr="008861D0">
              <w:rPr>
                <w:rFonts w:eastAsia="Times New Roman" w:cs="Calibri"/>
                <w:szCs w:val="18"/>
              </w:rPr>
              <w:t xml:space="preserve">, </w:t>
            </w:r>
            <w:r w:rsidR="004F7122" w:rsidRPr="008861D0">
              <w:rPr>
                <w:rFonts w:eastAsia="Times New Roman" w:cs="Calibri"/>
                <w:szCs w:val="18"/>
              </w:rPr>
              <w:t>‘</w:t>
            </w:r>
            <w:r w:rsidRPr="008861D0">
              <w:rPr>
                <w:rFonts w:eastAsia="Times New Roman" w:cs="Calibri"/>
                <w:szCs w:val="18"/>
              </w:rPr>
              <w:t>coastal communities</w:t>
            </w:r>
            <w:r w:rsidR="004F7122" w:rsidRPr="008861D0">
              <w:rPr>
                <w:rFonts w:eastAsia="Times New Roman" w:cs="Calibri"/>
                <w:szCs w:val="18"/>
              </w:rPr>
              <w:t>’</w:t>
            </w:r>
            <w:r w:rsidRPr="008861D0">
              <w:rPr>
                <w:rFonts w:eastAsia="Times New Roman" w:cs="Calibri"/>
                <w:szCs w:val="18"/>
              </w:rPr>
              <w:t>) or the part of the marine environment that is strongly influenced by land-based processes (</w:t>
            </w:r>
            <w:proofErr w:type="spellStart"/>
            <w:r w:rsidRPr="008861D0">
              <w:rPr>
                <w:rFonts w:eastAsia="Times New Roman" w:cs="Calibri"/>
                <w:szCs w:val="18"/>
              </w:rPr>
              <w:t>eg</w:t>
            </w:r>
            <w:proofErr w:type="spellEnd"/>
            <w:r w:rsidRPr="008861D0">
              <w:rPr>
                <w:rFonts w:eastAsia="Times New Roman" w:cs="Calibri"/>
                <w:szCs w:val="18"/>
              </w:rPr>
              <w:t xml:space="preserve">, </w:t>
            </w:r>
            <w:r w:rsidR="004F7122" w:rsidRPr="008861D0">
              <w:rPr>
                <w:rFonts w:eastAsia="Times New Roman" w:cs="Calibri"/>
                <w:szCs w:val="18"/>
              </w:rPr>
              <w:t>‘</w:t>
            </w:r>
            <w:r w:rsidRPr="008861D0">
              <w:rPr>
                <w:rFonts w:eastAsia="Times New Roman" w:cs="Calibri"/>
                <w:szCs w:val="18"/>
              </w:rPr>
              <w:t>coastal seas</w:t>
            </w:r>
            <w:r w:rsidR="004F7122" w:rsidRPr="008861D0">
              <w:rPr>
                <w:rFonts w:eastAsia="Times New Roman" w:cs="Calibri"/>
                <w:szCs w:val="18"/>
              </w:rPr>
              <w:t>’</w:t>
            </w:r>
            <w:r w:rsidRPr="008861D0">
              <w:rPr>
                <w:rFonts w:eastAsia="Times New Roman" w:cs="Calibri"/>
                <w:szCs w:val="18"/>
              </w:rPr>
              <w:t>, meaning the part of the sea that is generally shallow and near-shore). The landward and seaward limits of the coastal zone are not consistently defined, neither scientifically nor legally. Thus, coastal waters can either be considered as equivalent to territorial waters (extending 12 nautical miles/22.2 km from mean low water), or to the full Exclusive Economic Zone, or to shelf seas, with less than 200 m water depth.</w:t>
            </w:r>
            <w:r w:rsidR="00CE43B1" w:rsidRPr="008861D0">
              <w:rPr>
                <w:rFonts w:eastAsia="Times New Roman" w:cs="Calibri"/>
                <w:szCs w:val="18"/>
              </w:rPr>
              <w:t xml:space="preserve"> </w:t>
            </w:r>
          </w:p>
        </w:tc>
      </w:tr>
      <w:tr w:rsidR="00E47358" w:rsidRPr="008861D0" w14:paraId="2D4D1003"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8138554" w14:textId="77777777" w:rsidR="00E47358" w:rsidRPr="008861D0" w:rsidRDefault="00E47358" w:rsidP="00D92C8B">
            <w:pPr>
              <w:pStyle w:val="TableText"/>
              <w:rPr>
                <w:rFonts w:eastAsia="Times New Roman" w:cs="Calibri"/>
                <w:szCs w:val="18"/>
              </w:rPr>
            </w:pPr>
            <w:r w:rsidRPr="008861D0">
              <w:rPr>
                <w:rFonts w:eastAsia="Times New Roman" w:cs="Calibri"/>
                <w:szCs w:val="18"/>
              </w:rPr>
              <w:t>Coastal erosion </w:t>
            </w:r>
          </w:p>
        </w:tc>
        <w:tc>
          <w:tcPr>
            <w:tcW w:w="6585" w:type="dxa"/>
            <w:tcBorders>
              <w:top w:val="single" w:sz="6" w:space="0" w:color="1C556C"/>
              <w:left w:val="single" w:sz="6" w:space="0" w:color="1C556C"/>
              <w:bottom w:val="single" w:sz="6" w:space="0" w:color="1C556C"/>
              <w:right w:val="nil"/>
            </w:tcBorders>
            <w:shd w:val="clear" w:color="auto" w:fill="auto"/>
            <w:hideMark/>
          </w:tcPr>
          <w:p w14:paraId="6FEE8ABB" w14:textId="77777777" w:rsidR="00E47358" w:rsidRPr="008861D0" w:rsidRDefault="00E47358" w:rsidP="00D92C8B">
            <w:pPr>
              <w:pStyle w:val="TableText"/>
              <w:rPr>
                <w:rFonts w:eastAsia="Times New Roman" w:cs="Calibri"/>
                <w:szCs w:val="18"/>
              </w:rPr>
            </w:pPr>
            <w:r w:rsidRPr="008861D0">
              <w:rPr>
                <w:rFonts w:eastAsia="Times New Roman" w:cs="Calibri"/>
                <w:szCs w:val="18"/>
              </w:rPr>
              <w:t>Coastal erosion, sometimes referred to as shoreline retreat, occurs when a net loss of sediment or bedrock from the shoreline results in landward movement of the high-tide mark. The process when the high-tide mark moves closer towards the land due to a net loss of sediment or bedrock from the shoreline. Also known as shoreline retreat. </w:t>
            </w:r>
          </w:p>
        </w:tc>
      </w:tr>
      <w:tr w:rsidR="00E47358" w:rsidRPr="008861D0" w14:paraId="32559F20"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06C021C" w14:textId="0DBAA906" w:rsidR="00E47358" w:rsidRPr="008861D0" w:rsidRDefault="00E47358" w:rsidP="00D92C8B">
            <w:pPr>
              <w:pStyle w:val="TableText"/>
              <w:rPr>
                <w:rFonts w:eastAsia="Times New Roman" w:cs="Calibri"/>
                <w:color w:val="000000"/>
                <w:szCs w:val="18"/>
              </w:rPr>
            </w:pPr>
            <w:r w:rsidRPr="008861D0">
              <w:rPr>
                <w:rFonts w:eastAsia="Times New Roman" w:cs="Calibri"/>
                <w:color w:val="000000"/>
                <w:szCs w:val="18"/>
              </w:rPr>
              <w:t>Consequence</w:t>
            </w:r>
            <w:r w:rsidR="00CE43B1" w:rsidRPr="008861D0">
              <w:rPr>
                <w:rFonts w:eastAsia="Times New Roman" w:cs="Calibri"/>
                <w:color w:val="000000"/>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4A99966E" w14:textId="23A147DE" w:rsidR="00E47358" w:rsidRPr="008861D0" w:rsidRDefault="00E47358" w:rsidP="00D92C8B">
            <w:pPr>
              <w:pStyle w:val="TableText"/>
              <w:rPr>
                <w:rFonts w:eastAsia="Times New Roman" w:cs="Calibri"/>
                <w:szCs w:val="18"/>
              </w:rPr>
            </w:pPr>
            <w:r w:rsidRPr="008861D0">
              <w:rPr>
                <w:rFonts w:eastAsia="Times New Roman" w:cs="Calibri"/>
                <w:szCs w:val="18"/>
              </w:rPr>
              <w:t>The outcome of an event that may result from a hazard. It can be expressed quantitatively (</w:t>
            </w:r>
            <w:proofErr w:type="spellStart"/>
            <w:r w:rsidRPr="008861D0">
              <w:rPr>
                <w:rFonts w:eastAsia="Times New Roman" w:cs="Calibri"/>
                <w:szCs w:val="18"/>
              </w:rPr>
              <w:t>eg</w:t>
            </w:r>
            <w:proofErr w:type="spellEnd"/>
            <w:r w:rsidRPr="008861D0">
              <w:rPr>
                <w:rFonts w:eastAsia="Times New Roman" w:cs="Calibri"/>
                <w:szCs w:val="18"/>
              </w:rPr>
              <w:t>, units of damage or loss, disruption period, monetary value of impacts or environmental effect), by category (</w:t>
            </w:r>
            <w:proofErr w:type="spellStart"/>
            <w:r w:rsidRPr="008861D0">
              <w:rPr>
                <w:rFonts w:eastAsia="Times New Roman" w:cs="Calibri"/>
                <w:szCs w:val="18"/>
              </w:rPr>
              <w:t>eg</w:t>
            </w:r>
            <w:proofErr w:type="spellEnd"/>
            <w:r w:rsidRPr="008861D0">
              <w:rPr>
                <w:rFonts w:eastAsia="Times New Roman" w:cs="Calibri"/>
                <w:szCs w:val="18"/>
              </w:rPr>
              <w:t>, high, medium, low level of impact) or qualitatively (a description of the impacts).</w:t>
            </w:r>
            <w:r w:rsidR="00CE43B1" w:rsidRPr="008861D0">
              <w:rPr>
                <w:rFonts w:eastAsia="Times New Roman" w:cs="Calibri"/>
                <w:szCs w:val="18"/>
              </w:rPr>
              <w:t xml:space="preserve"> </w:t>
            </w:r>
          </w:p>
          <w:p w14:paraId="012CE4E4" w14:textId="77777777" w:rsidR="00E47358" w:rsidRPr="008861D0" w:rsidRDefault="00E47358" w:rsidP="00D92C8B">
            <w:pPr>
              <w:pStyle w:val="TableText"/>
              <w:rPr>
                <w:rFonts w:eastAsia="Times New Roman" w:cs="Calibri"/>
                <w:szCs w:val="18"/>
              </w:rPr>
            </w:pPr>
            <w:r w:rsidRPr="008861D0">
              <w:rPr>
                <w:rFonts w:eastAsia="Times New Roman" w:cs="Calibri"/>
                <w:szCs w:val="18"/>
              </w:rPr>
              <w:t>Alternatively, the outcome of an event that affects objectives. </w:t>
            </w:r>
          </w:p>
        </w:tc>
      </w:tr>
      <w:tr w:rsidR="00E47358" w:rsidRPr="008861D0" w14:paraId="18D9AF5E"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9C64D1E" w14:textId="77777777" w:rsidR="00E47358" w:rsidRPr="008861D0" w:rsidRDefault="00E47358" w:rsidP="00D92C8B">
            <w:pPr>
              <w:pStyle w:val="TableText"/>
              <w:rPr>
                <w:rFonts w:eastAsia="Times New Roman" w:cs="Calibri"/>
                <w:color w:val="000000"/>
                <w:szCs w:val="18"/>
              </w:rPr>
            </w:pPr>
            <w:r w:rsidRPr="008861D0">
              <w:rPr>
                <w:rFonts w:eastAsia="Times New Roman" w:cs="Calibri"/>
                <w:color w:val="000000"/>
                <w:szCs w:val="18"/>
              </w:rPr>
              <w:t>(the) Crown </w:t>
            </w:r>
          </w:p>
        </w:tc>
        <w:tc>
          <w:tcPr>
            <w:tcW w:w="6585" w:type="dxa"/>
            <w:tcBorders>
              <w:top w:val="single" w:sz="6" w:space="0" w:color="1C556C"/>
              <w:left w:val="single" w:sz="6" w:space="0" w:color="1C556C"/>
              <w:bottom w:val="single" w:sz="6" w:space="0" w:color="1C556C"/>
              <w:right w:val="nil"/>
            </w:tcBorders>
            <w:shd w:val="clear" w:color="auto" w:fill="auto"/>
            <w:hideMark/>
          </w:tcPr>
          <w:p w14:paraId="6789499B" w14:textId="77777777" w:rsidR="00E47358" w:rsidRPr="008861D0" w:rsidRDefault="00E47358" w:rsidP="00D92C8B">
            <w:pPr>
              <w:pStyle w:val="TableText"/>
              <w:rPr>
                <w:rFonts w:eastAsia="Times New Roman" w:cs="Calibri"/>
                <w:szCs w:val="18"/>
              </w:rPr>
            </w:pPr>
            <w:r w:rsidRPr="008861D0">
              <w:rPr>
                <w:rFonts w:eastAsia="Times New Roman" w:cs="Calibri"/>
                <w:szCs w:val="18"/>
              </w:rPr>
              <w:t>Generally, executive government conducted by Ministers and their departments. The Crown does not normally include organisations with their own corporate identities, such as state-owned enterprises. </w:t>
            </w:r>
          </w:p>
        </w:tc>
      </w:tr>
      <w:tr w:rsidR="00E47358" w:rsidRPr="008861D0" w14:paraId="2F249898"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72296217" w14:textId="77777777" w:rsidR="00E47358" w:rsidRPr="008861D0" w:rsidRDefault="00E47358" w:rsidP="00D92C8B">
            <w:pPr>
              <w:pStyle w:val="TableText"/>
              <w:rPr>
                <w:rFonts w:eastAsia="Times New Roman" w:cs="Calibri"/>
                <w:szCs w:val="18"/>
              </w:rPr>
            </w:pPr>
            <w:r w:rsidRPr="008861D0">
              <w:rPr>
                <w:rFonts w:eastAsia="Times New Roman" w:cs="Calibri"/>
                <w:szCs w:val="18"/>
              </w:rPr>
              <w:t>Cultural asset </w:t>
            </w:r>
          </w:p>
        </w:tc>
        <w:tc>
          <w:tcPr>
            <w:tcW w:w="6585" w:type="dxa"/>
            <w:tcBorders>
              <w:top w:val="single" w:sz="6" w:space="0" w:color="1C556C"/>
              <w:left w:val="single" w:sz="6" w:space="0" w:color="1C556C"/>
              <w:bottom w:val="single" w:sz="6" w:space="0" w:color="1C556C"/>
              <w:right w:val="nil"/>
            </w:tcBorders>
            <w:shd w:val="clear" w:color="auto" w:fill="auto"/>
            <w:hideMark/>
          </w:tcPr>
          <w:p w14:paraId="38A50E5B" w14:textId="51D15219" w:rsidR="00E47358" w:rsidRPr="008861D0" w:rsidRDefault="00E47358" w:rsidP="00D92C8B">
            <w:pPr>
              <w:pStyle w:val="TableText"/>
              <w:rPr>
                <w:rFonts w:eastAsia="Times New Roman" w:cs="Calibri"/>
                <w:szCs w:val="18"/>
              </w:rPr>
            </w:pPr>
            <w:r w:rsidRPr="008861D0">
              <w:rPr>
                <w:rFonts w:eastAsia="Times New Roman" w:cs="Calibri"/>
                <w:szCs w:val="18"/>
              </w:rPr>
              <w:t>Material artefacts, non-material items and natural places that have cultural value.</w:t>
            </w:r>
            <w:r w:rsidR="00CE43B1" w:rsidRPr="008861D0">
              <w:rPr>
                <w:rFonts w:eastAsia="Times New Roman" w:cs="Calibri"/>
                <w:szCs w:val="18"/>
              </w:rPr>
              <w:t xml:space="preserve"> </w:t>
            </w:r>
          </w:p>
        </w:tc>
      </w:tr>
      <w:tr w:rsidR="00E47358" w:rsidRPr="008861D0" w14:paraId="2AE19981"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29FEC966" w14:textId="77777777" w:rsidR="00E47358" w:rsidRPr="008861D0" w:rsidRDefault="00E47358" w:rsidP="00D92C8B">
            <w:pPr>
              <w:pStyle w:val="TableText"/>
              <w:rPr>
                <w:rFonts w:eastAsia="Times New Roman" w:cs="Calibri"/>
                <w:szCs w:val="18"/>
              </w:rPr>
            </w:pPr>
            <w:r w:rsidRPr="008861D0">
              <w:rPr>
                <w:rFonts w:eastAsia="Times New Roman" w:cs="Calibri"/>
                <w:szCs w:val="18"/>
              </w:rPr>
              <w:t>Cultural heritage </w:t>
            </w:r>
          </w:p>
        </w:tc>
        <w:tc>
          <w:tcPr>
            <w:tcW w:w="6585" w:type="dxa"/>
            <w:tcBorders>
              <w:top w:val="single" w:sz="6" w:space="0" w:color="1C556C"/>
              <w:left w:val="single" w:sz="6" w:space="0" w:color="1C556C"/>
              <w:bottom w:val="single" w:sz="6" w:space="0" w:color="1C556C"/>
              <w:right w:val="nil"/>
            </w:tcBorders>
            <w:shd w:val="clear" w:color="auto" w:fill="auto"/>
            <w:hideMark/>
          </w:tcPr>
          <w:p w14:paraId="2E812127" w14:textId="2642A46F" w:rsidR="00E47358" w:rsidRPr="008861D0" w:rsidRDefault="00E47358" w:rsidP="00D92C8B">
            <w:pPr>
              <w:pStyle w:val="TableText"/>
              <w:rPr>
                <w:rFonts w:eastAsia="Times New Roman" w:cs="Calibri"/>
                <w:szCs w:val="18"/>
              </w:rPr>
            </w:pPr>
            <w:r w:rsidRPr="008861D0">
              <w:rPr>
                <w:rFonts w:eastAsia="Times New Roman" w:cs="Calibri"/>
                <w:szCs w:val="18"/>
              </w:rPr>
              <w:t>Cultural heritage means those aspects of the environment that contribute to an understanding and appreciation of New Zealand</w:t>
            </w:r>
            <w:r w:rsidR="004F7122" w:rsidRPr="008861D0">
              <w:rPr>
                <w:rFonts w:eastAsia="Times New Roman" w:cs="Calibri"/>
                <w:szCs w:val="18"/>
              </w:rPr>
              <w:t>’</w:t>
            </w:r>
            <w:r w:rsidRPr="008861D0">
              <w:rPr>
                <w:rFonts w:eastAsia="Times New Roman" w:cs="Calibri"/>
                <w:szCs w:val="18"/>
              </w:rPr>
              <w:t xml:space="preserve">s history and cultures. It includes historic sites, structures, places, and areas, archaeological sites, sites of significance to Māori, including </w:t>
            </w:r>
            <w:proofErr w:type="spellStart"/>
            <w:r w:rsidRPr="008861D0">
              <w:rPr>
                <w:rFonts w:eastAsia="Times New Roman" w:cs="Calibri"/>
                <w:szCs w:val="18"/>
              </w:rPr>
              <w:t>wāhi</w:t>
            </w:r>
            <w:proofErr w:type="spellEnd"/>
            <w:r w:rsidRPr="008861D0">
              <w:rPr>
                <w:rFonts w:eastAsia="Times New Roman" w:cs="Calibri"/>
                <w:szCs w:val="18"/>
              </w:rPr>
              <w:t xml:space="preserve"> </w:t>
            </w:r>
            <w:proofErr w:type="spellStart"/>
            <w:r w:rsidRPr="008861D0">
              <w:rPr>
                <w:rFonts w:eastAsia="Times New Roman" w:cs="Calibri"/>
                <w:szCs w:val="18"/>
              </w:rPr>
              <w:t>tapu</w:t>
            </w:r>
            <w:proofErr w:type="spellEnd"/>
            <w:r w:rsidRPr="008861D0">
              <w:rPr>
                <w:rFonts w:eastAsia="Times New Roman" w:cs="Calibri"/>
                <w:szCs w:val="18"/>
              </w:rPr>
              <w:t>, and cultural landscapes. </w:t>
            </w:r>
          </w:p>
        </w:tc>
      </w:tr>
      <w:tr w:rsidR="00E47358" w:rsidRPr="008861D0" w14:paraId="21674C73"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2BCAB684" w14:textId="77777777" w:rsidR="00E47358" w:rsidRPr="008861D0" w:rsidRDefault="00E47358" w:rsidP="00D92C8B">
            <w:pPr>
              <w:pStyle w:val="TableText"/>
              <w:rPr>
                <w:rFonts w:eastAsia="Times New Roman" w:cs="Calibri"/>
                <w:szCs w:val="18"/>
              </w:rPr>
            </w:pPr>
            <w:r w:rsidRPr="008861D0">
              <w:rPr>
                <w:rFonts w:eastAsia="Times New Roman" w:cs="Calibri"/>
                <w:szCs w:val="18"/>
              </w:rPr>
              <w:t>Disaster </w:t>
            </w:r>
          </w:p>
        </w:tc>
        <w:tc>
          <w:tcPr>
            <w:tcW w:w="6585" w:type="dxa"/>
            <w:tcBorders>
              <w:top w:val="single" w:sz="6" w:space="0" w:color="1C556C"/>
              <w:left w:val="single" w:sz="6" w:space="0" w:color="1C556C"/>
              <w:bottom w:val="single" w:sz="6" w:space="0" w:color="1C556C"/>
              <w:right w:val="nil"/>
            </w:tcBorders>
            <w:shd w:val="clear" w:color="auto" w:fill="auto"/>
            <w:hideMark/>
          </w:tcPr>
          <w:p w14:paraId="1AC8B8D4" w14:textId="77777777" w:rsidR="00E47358" w:rsidRPr="008861D0" w:rsidRDefault="00E47358" w:rsidP="00D92C8B">
            <w:pPr>
              <w:pStyle w:val="TableText"/>
              <w:rPr>
                <w:rFonts w:eastAsia="Times New Roman" w:cs="Calibri"/>
                <w:szCs w:val="18"/>
              </w:rPr>
            </w:pPr>
            <w:r w:rsidRPr="008861D0">
              <w:rPr>
                <w:rFonts w:eastAsia="Times New Roman" w:cs="Calibri"/>
                <w:szCs w:val="18"/>
              </w:rPr>
              <w:t>A serious disruption of the functioning of a community or a society at any scale that occurs because hazardous events interact with conditions of exposure, vulnerability and capacity, leading to human, material, economic and/or environmental losses and impacts. </w:t>
            </w:r>
          </w:p>
        </w:tc>
      </w:tr>
      <w:tr w:rsidR="00E47358" w:rsidRPr="008861D0" w14:paraId="41D5531D"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2EC8A6F" w14:textId="5C9C3E8B" w:rsidR="00E47358" w:rsidRPr="008861D0" w:rsidRDefault="00E47358" w:rsidP="00D92C8B">
            <w:pPr>
              <w:pStyle w:val="TableText"/>
              <w:rPr>
                <w:rFonts w:eastAsia="Times New Roman" w:cs="Calibri"/>
                <w:szCs w:val="18"/>
              </w:rPr>
            </w:pPr>
            <w:r w:rsidRPr="008861D0">
              <w:rPr>
                <w:rFonts w:eastAsia="Times New Roman" w:cs="Calibri"/>
                <w:szCs w:val="18"/>
              </w:rPr>
              <w:t>Disaster risk management</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17876FB6" w14:textId="77777777" w:rsidR="00E47358" w:rsidRPr="008861D0" w:rsidRDefault="00E47358" w:rsidP="00D92C8B">
            <w:pPr>
              <w:pStyle w:val="TableText"/>
              <w:rPr>
                <w:rFonts w:eastAsia="Times New Roman" w:cs="Calibri"/>
                <w:szCs w:val="18"/>
              </w:rPr>
            </w:pPr>
            <w:r w:rsidRPr="008861D0">
              <w:rPr>
                <w:rFonts w:eastAsia="Times New Roman" w:cs="Calibri"/>
                <w:szCs w:val="18"/>
              </w:rPr>
              <w:t>Processes for designing, implementing and evaluating strategies, policies and measures to improve understanding of current and future disaster risk, foster disaster risk reduction and transfer, and promote continuous improvement in disaster preparedness, prevention and protection, response and recovery practices. The aim is to increase human security, wellbeing, quality of life, and sustainable development. </w:t>
            </w:r>
          </w:p>
        </w:tc>
      </w:tr>
      <w:tr w:rsidR="00E47358" w:rsidRPr="008861D0" w14:paraId="2365BC36" w14:textId="77777777" w:rsidTr="005C0938">
        <w:trPr>
          <w:trHeight w:val="900"/>
        </w:trPr>
        <w:tc>
          <w:tcPr>
            <w:tcW w:w="1905" w:type="dxa"/>
            <w:tcBorders>
              <w:top w:val="single" w:sz="6" w:space="0" w:color="1C556C"/>
              <w:left w:val="nil"/>
              <w:bottom w:val="single" w:sz="6" w:space="0" w:color="1C556C"/>
              <w:right w:val="single" w:sz="6" w:space="0" w:color="1C556C"/>
            </w:tcBorders>
            <w:shd w:val="clear" w:color="auto" w:fill="auto"/>
            <w:hideMark/>
          </w:tcPr>
          <w:p w14:paraId="2FE249A4" w14:textId="4868DB3E" w:rsidR="00E47358" w:rsidRPr="008861D0" w:rsidRDefault="00E47358" w:rsidP="00D92C8B">
            <w:pPr>
              <w:pStyle w:val="TableText"/>
              <w:rPr>
                <w:rFonts w:eastAsia="Times New Roman" w:cs="Calibri"/>
                <w:szCs w:val="18"/>
              </w:rPr>
            </w:pPr>
            <w:r w:rsidRPr="008861D0">
              <w:rPr>
                <w:rFonts w:eastAsia="Times New Roman" w:cs="Calibri"/>
                <w:szCs w:val="18"/>
              </w:rPr>
              <w:t>Displacement</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172FE4B5" w14:textId="509A9290" w:rsidR="00E47358" w:rsidRPr="008861D0" w:rsidRDefault="00E47358" w:rsidP="00D92C8B">
            <w:pPr>
              <w:pStyle w:val="TableText"/>
              <w:rPr>
                <w:rFonts w:eastAsia="Times New Roman" w:cs="Calibri"/>
                <w:szCs w:val="18"/>
              </w:rPr>
            </w:pPr>
            <w:r w:rsidRPr="008861D0">
              <w:rPr>
                <w:rFonts w:eastAsia="Times New Roman" w:cs="Calibri"/>
                <w:szCs w:val="18"/>
              </w:rPr>
              <w:t>The involuntary movement, individually or collectively, of people from their country or community, notably for reasons of armed conflict, civil unrest, or natural or man-made disasters. In the context of this plan, displacement primarily refers to the involuntary movement of individuals or communities in response to climate</w:t>
            </w:r>
            <w:r w:rsidR="00057EC4" w:rsidRPr="008861D0">
              <w:rPr>
                <w:rFonts w:eastAsia="Times New Roman" w:cs="Calibri"/>
                <w:szCs w:val="18"/>
              </w:rPr>
              <w:t xml:space="preserve"> </w:t>
            </w:r>
            <w:r w:rsidRPr="008861D0">
              <w:rPr>
                <w:rFonts w:eastAsia="Times New Roman" w:cs="Calibri"/>
                <w:szCs w:val="18"/>
              </w:rPr>
              <w:t>change impacts. </w:t>
            </w:r>
          </w:p>
        </w:tc>
      </w:tr>
      <w:tr w:rsidR="00E47358" w:rsidRPr="008861D0" w14:paraId="26E85087"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0F22FE6" w14:textId="77777777" w:rsidR="00E47358" w:rsidRPr="008861D0" w:rsidRDefault="00E47358" w:rsidP="00D92C8B">
            <w:pPr>
              <w:pStyle w:val="TableText"/>
              <w:rPr>
                <w:rFonts w:eastAsia="Times New Roman" w:cs="Calibri"/>
                <w:szCs w:val="18"/>
              </w:rPr>
            </w:pPr>
            <w:r w:rsidRPr="008861D0">
              <w:rPr>
                <w:rFonts w:eastAsia="Times New Roman" w:cs="Calibri"/>
                <w:szCs w:val="18"/>
              </w:rPr>
              <w:t>Distributional impact </w:t>
            </w:r>
          </w:p>
        </w:tc>
        <w:tc>
          <w:tcPr>
            <w:tcW w:w="6585" w:type="dxa"/>
            <w:tcBorders>
              <w:top w:val="single" w:sz="6" w:space="0" w:color="1C556C"/>
              <w:left w:val="single" w:sz="6" w:space="0" w:color="1C556C"/>
              <w:bottom w:val="single" w:sz="6" w:space="0" w:color="1C556C"/>
              <w:right w:val="nil"/>
            </w:tcBorders>
            <w:shd w:val="clear" w:color="auto" w:fill="auto"/>
            <w:hideMark/>
          </w:tcPr>
          <w:p w14:paraId="36243A96" w14:textId="7EC91186" w:rsidR="00E47358" w:rsidRPr="008861D0" w:rsidRDefault="00E47358" w:rsidP="00D92C8B">
            <w:pPr>
              <w:pStyle w:val="TableText"/>
              <w:rPr>
                <w:rFonts w:eastAsia="Times New Roman" w:cs="Calibri"/>
                <w:szCs w:val="18"/>
              </w:rPr>
            </w:pPr>
            <w:r w:rsidRPr="008861D0">
              <w:rPr>
                <w:rFonts w:eastAsia="Times New Roman" w:cs="Calibri"/>
                <w:szCs w:val="18"/>
              </w:rPr>
              <w:t>The effects of environmental policies (</w:t>
            </w:r>
            <w:proofErr w:type="spellStart"/>
            <w:r w:rsidR="0009391B" w:rsidRPr="008861D0">
              <w:rPr>
                <w:rFonts w:eastAsia="Times New Roman" w:cs="Calibri"/>
                <w:szCs w:val="18"/>
              </w:rPr>
              <w:t>eg</w:t>
            </w:r>
            <w:proofErr w:type="spellEnd"/>
            <w:r w:rsidRPr="008861D0">
              <w:rPr>
                <w:rFonts w:eastAsia="Times New Roman" w:cs="Calibri"/>
                <w:szCs w:val="18"/>
              </w:rPr>
              <w:t>, higher transport or energy costs) across households, iwi/Māori, businesses, communities and regions. Some groups may pay more, or receive fewer benefits from the policies</w:t>
            </w:r>
            <w:r w:rsidR="0049462B" w:rsidRPr="008861D0">
              <w:rPr>
                <w:rFonts w:eastAsia="Times New Roman" w:cs="Calibri"/>
                <w:szCs w:val="18"/>
              </w:rPr>
              <w:t>.</w:t>
            </w:r>
            <w:r w:rsidRPr="008861D0">
              <w:rPr>
                <w:rFonts w:eastAsia="Times New Roman" w:cs="Calibri"/>
                <w:szCs w:val="18"/>
              </w:rPr>
              <w:t> </w:t>
            </w:r>
          </w:p>
        </w:tc>
      </w:tr>
      <w:tr w:rsidR="00E47358" w:rsidRPr="008861D0" w14:paraId="3CF97841"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966222F" w14:textId="77777777" w:rsidR="00E47358" w:rsidRPr="008861D0" w:rsidRDefault="00E47358" w:rsidP="00D92C8B">
            <w:pPr>
              <w:pStyle w:val="TableText"/>
              <w:rPr>
                <w:rFonts w:eastAsia="Times New Roman" w:cs="Calibri"/>
                <w:szCs w:val="18"/>
              </w:rPr>
            </w:pPr>
            <w:r w:rsidRPr="008861D0">
              <w:rPr>
                <w:rFonts w:eastAsia="Times New Roman" w:cs="Calibri"/>
                <w:szCs w:val="18"/>
              </w:rPr>
              <w:t>Drought </w:t>
            </w:r>
          </w:p>
        </w:tc>
        <w:tc>
          <w:tcPr>
            <w:tcW w:w="6585" w:type="dxa"/>
            <w:tcBorders>
              <w:top w:val="single" w:sz="6" w:space="0" w:color="1C556C"/>
              <w:left w:val="single" w:sz="6" w:space="0" w:color="1C556C"/>
              <w:bottom w:val="single" w:sz="6" w:space="0" w:color="1C556C"/>
              <w:right w:val="nil"/>
            </w:tcBorders>
            <w:shd w:val="clear" w:color="auto" w:fill="auto"/>
            <w:hideMark/>
          </w:tcPr>
          <w:p w14:paraId="1E3A486E" w14:textId="77777777" w:rsidR="00E47358" w:rsidRPr="008861D0" w:rsidRDefault="00E47358" w:rsidP="00D92C8B">
            <w:pPr>
              <w:pStyle w:val="TableText"/>
              <w:rPr>
                <w:rFonts w:eastAsia="Times New Roman" w:cs="Calibri"/>
                <w:szCs w:val="18"/>
              </w:rPr>
            </w:pPr>
            <w:r w:rsidRPr="008861D0">
              <w:rPr>
                <w:rFonts w:eastAsia="Times New Roman" w:cs="Calibri"/>
                <w:szCs w:val="18"/>
              </w:rPr>
              <w:t>An exceptionally long period of water shortage for existing ecosystems and the human population (due to low rainfall, high temperature and/or wind). </w:t>
            </w:r>
          </w:p>
        </w:tc>
      </w:tr>
      <w:tr w:rsidR="00E47358" w:rsidRPr="008861D0" w14:paraId="493CA999"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49873CB7" w14:textId="77777777" w:rsidR="00E47358" w:rsidRPr="008861D0" w:rsidRDefault="00E47358" w:rsidP="00D92C8B">
            <w:pPr>
              <w:pStyle w:val="TableText"/>
              <w:rPr>
                <w:rFonts w:eastAsia="Times New Roman" w:cs="Calibri"/>
                <w:szCs w:val="18"/>
              </w:rPr>
            </w:pPr>
            <w:r w:rsidRPr="008861D0">
              <w:rPr>
                <w:rFonts w:eastAsia="Times New Roman" w:cs="Calibri"/>
                <w:szCs w:val="18"/>
              </w:rPr>
              <w:lastRenderedPageBreak/>
              <w:t>Dry year </w:t>
            </w:r>
          </w:p>
        </w:tc>
        <w:tc>
          <w:tcPr>
            <w:tcW w:w="6585" w:type="dxa"/>
            <w:tcBorders>
              <w:top w:val="single" w:sz="6" w:space="0" w:color="1C556C"/>
              <w:left w:val="single" w:sz="6" w:space="0" w:color="1C556C"/>
              <w:bottom w:val="single" w:sz="6" w:space="0" w:color="1C556C"/>
              <w:right w:val="nil"/>
            </w:tcBorders>
            <w:shd w:val="clear" w:color="auto" w:fill="auto"/>
            <w:hideMark/>
          </w:tcPr>
          <w:p w14:paraId="64310FEB" w14:textId="3D6A23D7" w:rsidR="00E47358" w:rsidRPr="008861D0" w:rsidRDefault="00E47358" w:rsidP="00D92C8B">
            <w:pPr>
              <w:pStyle w:val="TableText"/>
              <w:rPr>
                <w:rFonts w:eastAsia="Times New Roman" w:cs="Calibri"/>
                <w:szCs w:val="18"/>
              </w:rPr>
            </w:pPr>
            <w:r w:rsidRPr="008861D0">
              <w:rPr>
                <w:rFonts w:eastAsia="Times New Roman" w:cs="Calibri"/>
                <w:szCs w:val="18"/>
              </w:rPr>
              <w:t>An extended period when the energy supply in Aotearoa</w:t>
            </w:r>
            <w:r w:rsidR="0009017F" w:rsidRPr="008861D0">
              <w:rPr>
                <w:rFonts w:eastAsia="Times New Roman" w:cs="Calibri"/>
                <w:szCs w:val="18"/>
              </w:rPr>
              <w:t xml:space="preserve"> New Zealand</w:t>
            </w:r>
            <w:r w:rsidRPr="008861D0">
              <w:rPr>
                <w:rFonts w:eastAsia="Times New Roman" w:cs="Calibri"/>
                <w:szCs w:val="18"/>
              </w:rPr>
              <w:t xml:space="preserve"> relies more on natural gas and coal because hydro-electric generation is reduced. This occurs because hydro lakes only hold enough water for a few weeks of winter energy demand if inflows (rain and snow melt) are very low. </w:t>
            </w:r>
          </w:p>
        </w:tc>
      </w:tr>
      <w:tr w:rsidR="00E47358" w:rsidRPr="008861D0" w14:paraId="79E855D5"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7433CC2" w14:textId="77777777" w:rsidR="00E47358" w:rsidRPr="008861D0" w:rsidRDefault="00E47358" w:rsidP="00D92C8B">
            <w:pPr>
              <w:pStyle w:val="TableText"/>
              <w:rPr>
                <w:rFonts w:eastAsia="Times New Roman" w:cs="Calibri"/>
                <w:szCs w:val="18"/>
              </w:rPr>
            </w:pPr>
            <w:r w:rsidRPr="008861D0">
              <w:rPr>
                <w:rFonts w:eastAsia="Times New Roman" w:cs="Calibri"/>
                <w:szCs w:val="18"/>
              </w:rPr>
              <w:t>Dynamic adaptive pathways planning </w:t>
            </w:r>
          </w:p>
        </w:tc>
        <w:tc>
          <w:tcPr>
            <w:tcW w:w="6585" w:type="dxa"/>
            <w:tcBorders>
              <w:top w:val="single" w:sz="6" w:space="0" w:color="1C556C"/>
              <w:left w:val="single" w:sz="6" w:space="0" w:color="1C556C"/>
              <w:bottom w:val="single" w:sz="6" w:space="0" w:color="1C556C"/>
              <w:right w:val="nil"/>
            </w:tcBorders>
            <w:shd w:val="clear" w:color="auto" w:fill="auto"/>
            <w:hideMark/>
          </w:tcPr>
          <w:p w14:paraId="297EA0B7" w14:textId="7105F7C7" w:rsidR="00E47358" w:rsidRPr="008861D0" w:rsidRDefault="00E47358" w:rsidP="00D92C8B">
            <w:pPr>
              <w:pStyle w:val="TableText"/>
              <w:rPr>
                <w:rFonts w:eastAsia="Times New Roman" w:cs="Calibri"/>
                <w:szCs w:val="18"/>
              </w:rPr>
            </w:pPr>
            <w:r w:rsidRPr="008861D0">
              <w:rPr>
                <w:rFonts w:eastAsia="Times New Roman" w:cs="Calibri"/>
                <w:szCs w:val="18"/>
              </w:rPr>
              <w:t>A framework that supports climate adaptation decision</w:t>
            </w:r>
            <w:r w:rsidR="33C1E773" w:rsidRPr="008861D0">
              <w:rPr>
                <w:rFonts w:eastAsia="Times New Roman" w:cs="Calibri"/>
                <w:szCs w:val="18"/>
              </w:rPr>
              <w:t>-</w:t>
            </w:r>
            <w:r w:rsidRPr="008861D0">
              <w:rPr>
                <w:rFonts w:eastAsia="Times New Roman" w:cs="Calibri"/>
                <w:szCs w:val="18"/>
              </w:rPr>
              <w:t>making by developing a series of actions over time (pathways). It is based on the idea of making decisions as conditions change, before severe damage occurs, and as existing policies and decisions prove no longer fit for purpose. </w:t>
            </w:r>
          </w:p>
        </w:tc>
      </w:tr>
      <w:tr w:rsidR="00E47358" w:rsidRPr="008861D0" w14:paraId="1FAE1E56"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6131C5E9" w14:textId="77777777" w:rsidR="00E47358" w:rsidRPr="008861D0" w:rsidRDefault="00E47358" w:rsidP="00D92C8B">
            <w:pPr>
              <w:pStyle w:val="TableText"/>
              <w:rPr>
                <w:rFonts w:eastAsia="Times New Roman" w:cs="Calibri"/>
                <w:szCs w:val="18"/>
              </w:rPr>
            </w:pPr>
            <w:r w:rsidRPr="008861D0">
              <w:rPr>
                <w:rFonts w:eastAsia="Times New Roman" w:cs="Calibri"/>
                <w:szCs w:val="18"/>
              </w:rPr>
              <w:t>Ecosystem </w:t>
            </w:r>
          </w:p>
        </w:tc>
        <w:tc>
          <w:tcPr>
            <w:tcW w:w="6585" w:type="dxa"/>
            <w:tcBorders>
              <w:top w:val="single" w:sz="6" w:space="0" w:color="1C556C"/>
              <w:left w:val="single" w:sz="6" w:space="0" w:color="1C556C"/>
              <w:bottom w:val="single" w:sz="6" w:space="0" w:color="1C556C"/>
              <w:right w:val="nil"/>
            </w:tcBorders>
            <w:shd w:val="clear" w:color="auto" w:fill="auto"/>
            <w:hideMark/>
          </w:tcPr>
          <w:p w14:paraId="4D826D76" w14:textId="77777777" w:rsidR="00E47358" w:rsidRPr="008861D0" w:rsidRDefault="00E47358" w:rsidP="00D92C8B">
            <w:pPr>
              <w:pStyle w:val="TableText"/>
              <w:rPr>
                <w:rFonts w:eastAsia="Times New Roman" w:cs="Calibri"/>
                <w:szCs w:val="18"/>
              </w:rPr>
            </w:pPr>
            <w:r w:rsidRPr="008861D0">
              <w:rPr>
                <w:rFonts w:eastAsia="Times New Roman" w:cs="Calibri"/>
                <w:szCs w:val="18"/>
              </w:rPr>
              <w:t>A functional unit consisting of living organisms, their non-living environment and the interactions within and between them. The purpose of the ecosystem defines what components belong to it and where its spatial boundaries lie. Ecosystem boundaries can change over time. Ecosystems are nested within other ecosystems and their scale can range from very small to the entire biosphere. In the current era, most ecosystems either contain people as key organisms or are influenced by the effects of human activities in their environment. </w:t>
            </w:r>
          </w:p>
        </w:tc>
      </w:tr>
      <w:tr w:rsidR="00E47358" w:rsidRPr="008861D0" w14:paraId="2EAE3303"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75CE943E" w14:textId="77777777" w:rsidR="00E47358" w:rsidRPr="008861D0" w:rsidRDefault="00E47358" w:rsidP="00D92C8B">
            <w:pPr>
              <w:pStyle w:val="TableText"/>
              <w:rPr>
                <w:rFonts w:eastAsia="Times New Roman" w:cs="Calibri"/>
                <w:szCs w:val="18"/>
              </w:rPr>
            </w:pPr>
            <w:r w:rsidRPr="008861D0">
              <w:rPr>
                <w:rFonts w:eastAsia="Times New Roman" w:cs="Calibri"/>
                <w:szCs w:val="18"/>
              </w:rPr>
              <w:t>Ecosystem health </w:t>
            </w:r>
          </w:p>
        </w:tc>
        <w:tc>
          <w:tcPr>
            <w:tcW w:w="6585" w:type="dxa"/>
            <w:tcBorders>
              <w:top w:val="single" w:sz="6" w:space="0" w:color="1C556C"/>
              <w:left w:val="single" w:sz="6" w:space="0" w:color="1C556C"/>
              <w:bottom w:val="single" w:sz="6" w:space="0" w:color="1C556C"/>
              <w:right w:val="nil"/>
            </w:tcBorders>
            <w:shd w:val="clear" w:color="auto" w:fill="auto"/>
            <w:hideMark/>
          </w:tcPr>
          <w:p w14:paraId="111A07E9" w14:textId="09CD7F17" w:rsidR="00E47358" w:rsidRPr="008861D0" w:rsidRDefault="00E47358" w:rsidP="00D92C8B">
            <w:pPr>
              <w:pStyle w:val="TableText"/>
              <w:rPr>
                <w:rFonts w:eastAsia="Times New Roman" w:cs="Calibri"/>
                <w:szCs w:val="18"/>
              </w:rPr>
            </w:pPr>
            <w:r w:rsidRPr="008861D0">
              <w:rPr>
                <w:rFonts w:eastAsia="Times New Roman" w:cs="Calibri"/>
                <w:szCs w:val="18"/>
              </w:rPr>
              <w:t>A metaphor that describes the condition of an ecosystem, by analogy with human health. The health status of an ecosystem is based not on a standard measurement but on a judgment of its resilience to change, which varies depending on which measures are used and which social aspirations are behind the assessment. </w:t>
            </w:r>
          </w:p>
        </w:tc>
      </w:tr>
      <w:tr w:rsidR="00E47358" w:rsidRPr="008861D0" w14:paraId="5B9A9C0B"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6BE7CADC" w14:textId="77777777" w:rsidR="00E47358" w:rsidRPr="008861D0" w:rsidRDefault="00E47358" w:rsidP="00D92C8B">
            <w:pPr>
              <w:pStyle w:val="TableText"/>
              <w:rPr>
                <w:rFonts w:eastAsia="Times New Roman" w:cs="Calibri"/>
                <w:szCs w:val="18"/>
              </w:rPr>
            </w:pPr>
            <w:r w:rsidRPr="008861D0">
              <w:rPr>
                <w:rFonts w:eastAsia="Times New Roman" w:cs="Calibri"/>
                <w:szCs w:val="18"/>
              </w:rPr>
              <w:t>Ecological corridor </w:t>
            </w:r>
          </w:p>
        </w:tc>
        <w:tc>
          <w:tcPr>
            <w:tcW w:w="6585" w:type="dxa"/>
            <w:tcBorders>
              <w:top w:val="single" w:sz="6" w:space="0" w:color="1C556C"/>
              <w:left w:val="single" w:sz="6" w:space="0" w:color="1C556C"/>
              <w:bottom w:val="single" w:sz="6" w:space="0" w:color="1C556C"/>
              <w:right w:val="nil"/>
            </w:tcBorders>
            <w:shd w:val="clear" w:color="auto" w:fill="auto"/>
            <w:hideMark/>
          </w:tcPr>
          <w:p w14:paraId="365E52C8" w14:textId="640DCDA1" w:rsidR="00E47358" w:rsidRPr="008861D0" w:rsidRDefault="00E47358" w:rsidP="00D92C8B">
            <w:pPr>
              <w:pStyle w:val="TableText"/>
              <w:rPr>
                <w:rFonts w:eastAsia="Times New Roman" w:cs="Calibri"/>
                <w:szCs w:val="18"/>
              </w:rPr>
            </w:pPr>
            <w:r w:rsidRPr="008861D0">
              <w:rPr>
                <w:rFonts w:eastAsia="Times New Roman" w:cs="Calibri"/>
                <w:szCs w:val="18"/>
              </w:rPr>
              <w:t>An area of habitat connecting wildlife populations that have been separated by human activities or structures.</w:t>
            </w:r>
            <w:r w:rsidR="00CE43B1" w:rsidRPr="008861D0">
              <w:rPr>
                <w:rFonts w:eastAsia="Times New Roman" w:cs="Calibri"/>
                <w:szCs w:val="18"/>
              </w:rPr>
              <w:t xml:space="preserve"> </w:t>
            </w:r>
          </w:p>
        </w:tc>
      </w:tr>
      <w:tr w:rsidR="00E47358" w:rsidRPr="008861D0" w14:paraId="4758A0DD"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55614695" w14:textId="77777777" w:rsidR="00E47358" w:rsidRPr="008861D0" w:rsidRDefault="00E47358" w:rsidP="00D92C8B">
            <w:pPr>
              <w:pStyle w:val="TableText"/>
              <w:rPr>
                <w:rFonts w:eastAsia="Times New Roman" w:cs="Calibri"/>
                <w:szCs w:val="18"/>
              </w:rPr>
            </w:pPr>
            <w:r w:rsidRPr="008861D0">
              <w:rPr>
                <w:rFonts w:eastAsia="Times New Roman" w:cs="Calibri"/>
                <w:szCs w:val="18"/>
              </w:rPr>
              <w:t>Ecological integrity </w:t>
            </w:r>
          </w:p>
        </w:tc>
        <w:tc>
          <w:tcPr>
            <w:tcW w:w="6585" w:type="dxa"/>
            <w:tcBorders>
              <w:top w:val="single" w:sz="6" w:space="0" w:color="1C556C"/>
              <w:left w:val="single" w:sz="6" w:space="0" w:color="1C556C"/>
              <w:bottom w:val="single" w:sz="6" w:space="0" w:color="1C556C"/>
              <w:right w:val="nil"/>
            </w:tcBorders>
            <w:shd w:val="clear" w:color="auto" w:fill="auto"/>
            <w:hideMark/>
          </w:tcPr>
          <w:p w14:paraId="0FDDB43F"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ability of an ecological system to support and maintain a community of organisms where the composition, diversity and functional organisation of its species is comparable to those of natural habitats within a region. </w:t>
            </w:r>
          </w:p>
        </w:tc>
      </w:tr>
      <w:tr w:rsidR="00E47358" w:rsidRPr="008861D0" w14:paraId="5C91FFB8"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2E201F2B" w14:textId="77777777" w:rsidR="00E47358" w:rsidRPr="008861D0" w:rsidRDefault="00E47358" w:rsidP="00D92C8B">
            <w:pPr>
              <w:pStyle w:val="TableText"/>
              <w:rPr>
                <w:rFonts w:eastAsia="Times New Roman" w:cs="Calibri"/>
                <w:szCs w:val="18"/>
              </w:rPr>
            </w:pPr>
            <w:r w:rsidRPr="008861D0">
              <w:rPr>
                <w:rFonts w:eastAsia="Times New Roman" w:cs="Calibri"/>
                <w:szCs w:val="18"/>
              </w:rPr>
              <w:t>Emergency management </w:t>
            </w:r>
          </w:p>
        </w:tc>
        <w:tc>
          <w:tcPr>
            <w:tcW w:w="6585" w:type="dxa"/>
            <w:tcBorders>
              <w:top w:val="single" w:sz="6" w:space="0" w:color="1C556C"/>
              <w:left w:val="single" w:sz="6" w:space="0" w:color="1C556C"/>
              <w:bottom w:val="single" w:sz="6" w:space="0" w:color="1C556C"/>
              <w:right w:val="nil"/>
            </w:tcBorders>
            <w:shd w:val="clear" w:color="auto" w:fill="auto"/>
            <w:hideMark/>
          </w:tcPr>
          <w:p w14:paraId="21588924" w14:textId="287C9C0D" w:rsidR="00E47358" w:rsidRPr="008861D0" w:rsidRDefault="00E47358" w:rsidP="00D92C8B">
            <w:pPr>
              <w:pStyle w:val="TableText"/>
              <w:rPr>
                <w:rFonts w:eastAsia="Times New Roman" w:cs="Calibri"/>
                <w:szCs w:val="18"/>
              </w:rPr>
            </w:pPr>
            <w:r w:rsidRPr="008861D0">
              <w:rPr>
                <w:rFonts w:eastAsia="Times New Roman" w:cs="Calibri"/>
                <w:szCs w:val="18"/>
              </w:rPr>
              <w:t>The process of applying knowledge, measures and practices that are necessary or desirable for the safety of the public or property, and are designed to guard against, prevent, reduce, recover from or overcome any hazard, harm or loss associated with any emergency. Activities include planning, organising, coordinating and implementing those measures, knowledge and practices.</w:t>
            </w:r>
            <w:r w:rsidR="00CE43B1" w:rsidRPr="008861D0">
              <w:rPr>
                <w:rFonts w:eastAsia="Times New Roman" w:cs="Calibri"/>
                <w:szCs w:val="18"/>
              </w:rPr>
              <w:t xml:space="preserve"> </w:t>
            </w:r>
          </w:p>
        </w:tc>
      </w:tr>
      <w:tr w:rsidR="00E47358" w:rsidRPr="008861D0" w14:paraId="3E165BD6"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680C2748" w14:textId="499185C0" w:rsidR="00E47358" w:rsidRPr="008861D0" w:rsidRDefault="00E47358" w:rsidP="00D92C8B">
            <w:pPr>
              <w:pStyle w:val="TableText"/>
              <w:rPr>
                <w:rFonts w:eastAsia="Times New Roman" w:cs="Calibri"/>
                <w:szCs w:val="18"/>
              </w:rPr>
            </w:pPr>
            <w:r w:rsidRPr="008861D0">
              <w:rPr>
                <w:rFonts w:eastAsia="Times New Roman" w:cs="Calibri"/>
                <w:szCs w:val="18"/>
              </w:rPr>
              <w:t>Emissions</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354BF582" w14:textId="16C42635" w:rsidR="00E47358" w:rsidRPr="008861D0" w:rsidRDefault="00E47358" w:rsidP="00D92C8B">
            <w:pPr>
              <w:pStyle w:val="TableText"/>
              <w:rPr>
                <w:rFonts w:eastAsia="Times New Roman" w:cs="Calibri"/>
                <w:szCs w:val="18"/>
              </w:rPr>
            </w:pPr>
            <w:r w:rsidRPr="008861D0">
              <w:rPr>
                <w:rFonts w:eastAsia="Times New Roman" w:cs="Calibri"/>
                <w:szCs w:val="18"/>
              </w:rPr>
              <w:t>In the context of climate change, emissions of greenhouse gases, precursors of greenhouse gases and aerosols caused by human activities. These activities include the burning of fossil fuels, deforestation, land use and land-use changes, livestock production, fertilisation, waste management and industrial processes.</w:t>
            </w:r>
            <w:r w:rsidR="00CE43B1" w:rsidRPr="008861D0">
              <w:rPr>
                <w:rFonts w:eastAsia="Times New Roman" w:cs="Calibri"/>
                <w:szCs w:val="18"/>
              </w:rPr>
              <w:t xml:space="preserve"> </w:t>
            </w:r>
          </w:p>
        </w:tc>
      </w:tr>
      <w:tr w:rsidR="00E47358" w:rsidRPr="008861D0" w14:paraId="39D151B2"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7ACDF1E3" w14:textId="77777777" w:rsidR="00E47358" w:rsidRPr="008861D0" w:rsidRDefault="00E47358" w:rsidP="00D92C8B">
            <w:pPr>
              <w:pStyle w:val="TableText"/>
              <w:rPr>
                <w:rFonts w:eastAsia="Times New Roman" w:cs="Calibri"/>
                <w:szCs w:val="18"/>
              </w:rPr>
            </w:pPr>
            <w:r w:rsidRPr="008861D0">
              <w:rPr>
                <w:rFonts w:eastAsia="Times New Roman" w:cs="Calibri"/>
                <w:szCs w:val="18"/>
              </w:rPr>
              <w:t>Erosion </w:t>
            </w:r>
          </w:p>
        </w:tc>
        <w:tc>
          <w:tcPr>
            <w:tcW w:w="6585" w:type="dxa"/>
            <w:tcBorders>
              <w:top w:val="single" w:sz="6" w:space="0" w:color="1C556C"/>
              <w:left w:val="single" w:sz="6" w:space="0" w:color="1C556C"/>
              <w:bottom w:val="single" w:sz="6" w:space="0" w:color="1C556C"/>
              <w:right w:val="nil"/>
            </w:tcBorders>
            <w:shd w:val="clear" w:color="auto" w:fill="auto"/>
            <w:hideMark/>
          </w:tcPr>
          <w:p w14:paraId="49C586CD"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process in which actions of water, wind or ice wear away land. </w:t>
            </w:r>
          </w:p>
        </w:tc>
      </w:tr>
      <w:tr w:rsidR="00E47358" w:rsidRPr="008861D0" w14:paraId="309AAC35"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2E37F0BB" w14:textId="77777777" w:rsidR="00E47358" w:rsidRPr="008861D0" w:rsidRDefault="00E47358" w:rsidP="00D92C8B">
            <w:pPr>
              <w:pStyle w:val="TableText"/>
              <w:rPr>
                <w:rFonts w:eastAsia="Times New Roman" w:cs="Calibri"/>
                <w:szCs w:val="18"/>
              </w:rPr>
            </w:pPr>
            <w:r w:rsidRPr="008861D0">
              <w:rPr>
                <w:rFonts w:eastAsia="Times New Roman" w:cs="Calibri"/>
                <w:szCs w:val="18"/>
              </w:rPr>
              <w:t>Equity </w:t>
            </w:r>
          </w:p>
        </w:tc>
        <w:tc>
          <w:tcPr>
            <w:tcW w:w="6585" w:type="dxa"/>
            <w:tcBorders>
              <w:top w:val="single" w:sz="6" w:space="0" w:color="1C556C"/>
              <w:left w:val="single" w:sz="6" w:space="0" w:color="1C556C"/>
              <w:bottom w:val="single" w:sz="6" w:space="0" w:color="1C556C"/>
              <w:right w:val="nil"/>
            </w:tcBorders>
            <w:shd w:val="clear" w:color="auto" w:fill="auto"/>
            <w:hideMark/>
          </w:tcPr>
          <w:p w14:paraId="331B1252" w14:textId="7A972BB8" w:rsidR="00E47358" w:rsidRPr="008861D0" w:rsidRDefault="00E47358" w:rsidP="00D92C8B">
            <w:pPr>
              <w:pStyle w:val="TableText"/>
              <w:rPr>
                <w:rFonts w:eastAsia="Times New Roman" w:cs="Calibri"/>
                <w:szCs w:val="18"/>
              </w:rPr>
            </w:pPr>
            <w:r w:rsidRPr="008861D0">
              <w:rPr>
                <w:rFonts w:eastAsia="Times New Roman" w:cs="Calibri"/>
                <w:szCs w:val="18"/>
              </w:rPr>
              <w:t xml:space="preserve">The principle of being fair and impartial, often also aligned with ideas of equality and justice. It provides a basis for understanding how the impacts of and responses to climate change, including costs and benefits, are distributed in and by society in </w:t>
            </w:r>
            <w:proofErr w:type="gramStart"/>
            <w:r w:rsidRPr="008861D0">
              <w:rPr>
                <w:rFonts w:eastAsia="Times New Roman" w:cs="Calibri"/>
                <w:szCs w:val="18"/>
              </w:rPr>
              <w:t>more or less equal</w:t>
            </w:r>
            <w:proofErr w:type="gramEnd"/>
            <w:r w:rsidRPr="008861D0">
              <w:rPr>
                <w:rFonts w:eastAsia="Times New Roman" w:cs="Calibri"/>
                <w:szCs w:val="18"/>
              </w:rPr>
              <w:t xml:space="preserve"> ways. The principle can be applied in understanding who is responsible for climate impacts and policies, how those impacts and policies are distributed across society, generations and gender, and who participates and controls the processes of decision</w:t>
            </w:r>
            <w:r w:rsidR="33C1E773" w:rsidRPr="008861D0">
              <w:rPr>
                <w:rFonts w:eastAsia="Times New Roman" w:cs="Calibri"/>
                <w:szCs w:val="18"/>
              </w:rPr>
              <w:t>-</w:t>
            </w:r>
            <w:r w:rsidRPr="008861D0">
              <w:rPr>
                <w:rFonts w:eastAsia="Times New Roman" w:cs="Calibri"/>
                <w:szCs w:val="18"/>
              </w:rPr>
              <w:t>making. </w:t>
            </w:r>
          </w:p>
        </w:tc>
      </w:tr>
      <w:tr w:rsidR="00E47358" w:rsidRPr="008861D0" w14:paraId="09E173E5"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8CD2D9E" w14:textId="0EBC62D4" w:rsidR="00E47358" w:rsidRPr="008861D0" w:rsidRDefault="00E47358" w:rsidP="00D92C8B">
            <w:pPr>
              <w:pStyle w:val="TableText"/>
              <w:rPr>
                <w:rFonts w:eastAsia="Times New Roman" w:cs="Calibri"/>
                <w:szCs w:val="18"/>
              </w:rPr>
            </w:pPr>
            <w:r w:rsidRPr="008861D0">
              <w:rPr>
                <w:rFonts w:eastAsia="Times New Roman" w:cs="Calibri"/>
                <w:szCs w:val="18"/>
              </w:rPr>
              <w:t>Exposure</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325BE15D" w14:textId="77777777" w:rsidR="00E47358" w:rsidRPr="008861D0" w:rsidRDefault="00E47358" w:rsidP="00D92C8B">
            <w:pPr>
              <w:pStyle w:val="TableText"/>
              <w:rPr>
                <w:rFonts w:eastAsia="Times New Roman" w:cs="Calibri"/>
                <w:szCs w:val="18"/>
              </w:rPr>
            </w:pPr>
            <w:r w:rsidRPr="008861D0">
              <w:rPr>
                <w:rFonts w:eastAsia="Times New Roman" w:cs="Calibri"/>
                <w:szCs w:val="18"/>
              </w:rPr>
              <w:t>Being present in a place or setting that could be adversely affected. Those that could be harmed in that environment include people; livelihoods; species or ecosystems; environmental functions, services and resources; infrastructure; or economic, social or cultural assets. </w:t>
            </w:r>
          </w:p>
        </w:tc>
      </w:tr>
      <w:tr w:rsidR="00E47358" w:rsidRPr="008861D0" w14:paraId="198B453A"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2927DA21" w14:textId="77777777" w:rsidR="00E47358" w:rsidRPr="008861D0" w:rsidRDefault="00E47358" w:rsidP="00D92C8B">
            <w:pPr>
              <w:pStyle w:val="TableText"/>
              <w:rPr>
                <w:rFonts w:eastAsia="Times New Roman" w:cs="Calibri"/>
                <w:szCs w:val="18"/>
              </w:rPr>
            </w:pPr>
            <w:r w:rsidRPr="008861D0">
              <w:rPr>
                <w:rFonts w:eastAsia="Times New Roman" w:cs="Calibri"/>
                <w:szCs w:val="18"/>
              </w:rPr>
              <w:t>Extreme weather event </w:t>
            </w:r>
          </w:p>
        </w:tc>
        <w:tc>
          <w:tcPr>
            <w:tcW w:w="6585" w:type="dxa"/>
            <w:tcBorders>
              <w:top w:val="single" w:sz="6" w:space="0" w:color="1C556C"/>
              <w:left w:val="single" w:sz="6" w:space="0" w:color="1C556C"/>
              <w:bottom w:val="single" w:sz="6" w:space="0" w:color="1C556C"/>
              <w:right w:val="nil"/>
            </w:tcBorders>
            <w:shd w:val="clear" w:color="auto" w:fill="auto"/>
            <w:hideMark/>
          </w:tcPr>
          <w:p w14:paraId="78E7F7D4" w14:textId="7342F473" w:rsidR="00E47358" w:rsidRPr="008861D0" w:rsidRDefault="00E47358" w:rsidP="00D92C8B">
            <w:pPr>
              <w:pStyle w:val="TableText"/>
              <w:rPr>
                <w:rFonts w:eastAsia="Times New Roman" w:cs="Calibri"/>
                <w:szCs w:val="18"/>
              </w:rPr>
            </w:pPr>
            <w:r w:rsidRPr="008861D0">
              <w:rPr>
                <w:rFonts w:eastAsia="Times New Roman" w:cs="Calibri"/>
                <w:szCs w:val="18"/>
              </w:rPr>
              <w:t xml:space="preserve">An event that is rare at a particular place and time of year. What is </w:t>
            </w:r>
            <w:r w:rsidR="004F7122" w:rsidRPr="008861D0">
              <w:rPr>
                <w:rFonts w:eastAsia="Times New Roman" w:cs="Calibri"/>
                <w:szCs w:val="18"/>
              </w:rPr>
              <w:t>‘</w:t>
            </w:r>
            <w:r w:rsidRPr="008861D0">
              <w:rPr>
                <w:rFonts w:eastAsia="Times New Roman" w:cs="Calibri"/>
                <w:szCs w:val="18"/>
              </w:rPr>
              <w:t>extreme weather</w:t>
            </w:r>
            <w:r w:rsidR="004F7122" w:rsidRPr="008861D0">
              <w:rPr>
                <w:rFonts w:eastAsia="Times New Roman" w:cs="Calibri"/>
                <w:szCs w:val="18"/>
              </w:rPr>
              <w:t>’</w:t>
            </w:r>
            <w:r w:rsidRPr="008861D0">
              <w:rPr>
                <w:rFonts w:eastAsia="Times New Roman" w:cs="Calibri"/>
                <w:szCs w:val="18"/>
              </w:rPr>
              <w:t xml:space="preserve"> may vary from place to place in an absolute sense. The measure of what is </w:t>
            </w:r>
            <w:r w:rsidR="004F7122" w:rsidRPr="008861D0">
              <w:rPr>
                <w:rFonts w:eastAsia="Times New Roman" w:cs="Calibri"/>
                <w:szCs w:val="18"/>
              </w:rPr>
              <w:t>‘</w:t>
            </w:r>
            <w:r w:rsidRPr="008861D0">
              <w:rPr>
                <w:rFonts w:eastAsia="Times New Roman" w:cs="Calibri"/>
                <w:szCs w:val="18"/>
              </w:rPr>
              <w:t>rare</w:t>
            </w:r>
            <w:r w:rsidR="004F7122" w:rsidRPr="008861D0">
              <w:rPr>
                <w:rFonts w:eastAsia="Times New Roman" w:cs="Calibri"/>
                <w:szCs w:val="18"/>
              </w:rPr>
              <w:t>’</w:t>
            </w:r>
            <w:r w:rsidRPr="008861D0">
              <w:rPr>
                <w:rFonts w:eastAsia="Times New Roman" w:cs="Calibri"/>
                <w:szCs w:val="18"/>
              </w:rPr>
              <w:t xml:space="preserve"> may also vary but it involves the occurrence of a value of a weather or climate variable above (or below) a threshold value near the upper (or lower) ends of the range of observed values of the variable. In general, an extreme weather event would be as rare as or rarer than the 10th or 90th percentile of a probability density function estimated from observations. </w:t>
            </w:r>
          </w:p>
          <w:p w14:paraId="761B8A08" w14:textId="5AC72182" w:rsidR="00E47358" w:rsidRPr="008861D0" w:rsidRDefault="00E47358" w:rsidP="00D92C8B">
            <w:pPr>
              <w:pStyle w:val="TableText"/>
              <w:rPr>
                <w:rFonts w:eastAsia="Times New Roman" w:cs="Calibri"/>
                <w:szCs w:val="18"/>
              </w:rPr>
            </w:pPr>
            <w:r w:rsidRPr="008861D0">
              <w:rPr>
                <w:rFonts w:eastAsia="Times New Roman" w:cs="Calibri"/>
                <w:szCs w:val="18"/>
              </w:rPr>
              <w:lastRenderedPageBreak/>
              <w:t>When a pattern of extreme weather persists for some time, such as a season, it may be classified as an extreme climate event, especially if it yields an average or total that is itself extreme (</w:t>
            </w:r>
            <w:proofErr w:type="spellStart"/>
            <w:r w:rsidRPr="008861D0">
              <w:rPr>
                <w:rFonts w:eastAsia="Times New Roman" w:cs="Calibri"/>
                <w:szCs w:val="18"/>
              </w:rPr>
              <w:t>eg</w:t>
            </w:r>
            <w:proofErr w:type="spellEnd"/>
            <w:r w:rsidRPr="008861D0">
              <w:rPr>
                <w:rFonts w:eastAsia="Times New Roman" w:cs="Calibri"/>
                <w:szCs w:val="18"/>
              </w:rPr>
              <w:t>, high temperature, drought or heavy rainfall over a season).</w:t>
            </w:r>
            <w:r w:rsidR="00CE43B1" w:rsidRPr="008861D0">
              <w:rPr>
                <w:rFonts w:eastAsia="Times New Roman" w:cs="Calibri"/>
                <w:szCs w:val="18"/>
              </w:rPr>
              <w:t xml:space="preserve"> </w:t>
            </w:r>
          </w:p>
        </w:tc>
      </w:tr>
      <w:tr w:rsidR="00E47358" w:rsidRPr="008861D0" w14:paraId="598BC40D"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EEB8057" w14:textId="77777777" w:rsidR="00E47358" w:rsidRPr="008861D0" w:rsidRDefault="00E47358" w:rsidP="00D92C8B">
            <w:pPr>
              <w:pStyle w:val="TableText"/>
              <w:rPr>
                <w:rFonts w:eastAsia="Times New Roman" w:cs="Calibri"/>
                <w:szCs w:val="18"/>
              </w:rPr>
            </w:pPr>
            <w:r w:rsidRPr="008861D0">
              <w:rPr>
                <w:rFonts w:eastAsia="Times New Roman" w:cs="Calibri"/>
                <w:szCs w:val="18"/>
              </w:rPr>
              <w:lastRenderedPageBreak/>
              <w:t>Flood </w:t>
            </w:r>
          </w:p>
        </w:tc>
        <w:tc>
          <w:tcPr>
            <w:tcW w:w="6585" w:type="dxa"/>
            <w:tcBorders>
              <w:top w:val="single" w:sz="6" w:space="0" w:color="1C556C"/>
              <w:left w:val="single" w:sz="6" w:space="0" w:color="1C556C"/>
              <w:bottom w:val="single" w:sz="6" w:space="0" w:color="1C556C"/>
              <w:right w:val="nil"/>
            </w:tcBorders>
            <w:shd w:val="clear" w:color="auto" w:fill="auto"/>
            <w:hideMark/>
          </w:tcPr>
          <w:p w14:paraId="7BA73AE8" w14:textId="2FAB739A" w:rsidR="00E47358" w:rsidRPr="008861D0" w:rsidRDefault="00E47358" w:rsidP="00D92C8B">
            <w:pPr>
              <w:pStyle w:val="TableText"/>
              <w:rPr>
                <w:rFonts w:eastAsia="Times New Roman" w:cs="Calibri"/>
                <w:szCs w:val="18"/>
              </w:rPr>
            </w:pPr>
            <w:r w:rsidRPr="008861D0">
              <w:rPr>
                <w:rFonts w:eastAsia="Times New Roman" w:cs="Calibri"/>
                <w:szCs w:val="18"/>
              </w:rPr>
              <w:t>An event where the normal boundaries of a stream or other water body overflow, or water builds up over areas that are not normally underwater. Floods can be caused by unusually heavy rain, for example during storms and cyclones. Floods include river (fluvial) floods, flash floods, urban floods, rain (pluvial) floods, sewer floods, coastal floods and glacial lake outburst floods.</w:t>
            </w:r>
            <w:r w:rsidR="00CE43B1" w:rsidRPr="008861D0">
              <w:rPr>
                <w:rFonts w:eastAsia="Times New Roman" w:cs="Calibri"/>
                <w:szCs w:val="18"/>
              </w:rPr>
              <w:t xml:space="preserve"> </w:t>
            </w:r>
          </w:p>
        </w:tc>
      </w:tr>
      <w:tr w:rsidR="00E47358" w:rsidRPr="008861D0" w14:paraId="309EA409"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61ED049B" w14:textId="77777777" w:rsidR="00E47358" w:rsidRPr="008861D0" w:rsidRDefault="00E47358" w:rsidP="00D92C8B">
            <w:pPr>
              <w:pStyle w:val="TableText"/>
              <w:rPr>
                <w:rFonts w:eastAsia="Times New Roman" w:cs="Calibri"/>
                <w:szCs w:val="18"/>
              </w:rPr>
            </w:pPr>
            <w:r w:rsidRPr="008861D0">
              <w:rPr>
                <w:rFonts w:eastAsia="Times New Roman" w:cs="Calibri"/>
                <w:szCs w:val="18"/>
              </w:rPr>
              <w:t>Fiscal impacts </w:t>
            </w:r>
          </w:p>
        </w:tc>
        <w:tc>
          <w:tcPr>
            <w:tcW w:w="6585" w:type="dxa"/>
            <w:tcBorders>
              <w:top w:val="single" w:sz="6" w:space="0" w:color="1C556C"/>
              <w:left w:val="single" w:sz="6" w:space="0" w:color="1C556C"/>
              <w:bottom w:val="single" w:sz="6" w:space="0" w:color="1C556C"/>
              <w:right w:val="nil"/>
            </w:tcBorders>
            <w:shd w:val="clear" w:color="auto" w:fill="auto"/>
            <w:hideMark/>
          </w:tcPr>
          <w:p w14:paraId="5CD69F00"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fiscal impact of a policy or event refers to the implications it has for government expenditure or revenue. </w:t>
            </w:r>
          </w:p>
        </w:tc>
      </w:tr>
      <w:tr w:rsidR="00E47358" w:rsidRPr="008861D0" w14:paraId="49A15744"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5107A95C" w14:textId="77777777" w:rsidR="00E47358" w:rsidRPr="008861D0" w:rsidRDefault="00E47358" w:rsidP="00D92C8B">
            <w:pPr>
              <w:pStyle w:val="TableText"/>
              <w:rPr>
                <w:rFonts w:eastAsia="Times New Roman" w:cs="Calibri"/>
                <w:szCs w:val="18"/>
              </w:rPr>
            </w:pPr>
            <w:r w:rsidRPr="008861D0">
              <w:rPr>
                <w:rFonts w:eastAsia="Times New Roman" w:cs="Calibri"/>
                <w:szCs w:val="18"/>
              </w:rPr>
              <w:t>Food security </w:t>
            </w:r>
          </w:p>
        </w:tc>
        <w:tc>
          <w:tcPr>
            <w:tcW w:w="6585" w:type="dxa"/>
            <w:tcBorders>
              <w:top w:val="single" w:sz="6" w:space="0" w:color="1C556C"/>
              <w:left w:val="single" w:sz="6" w:space="0" w:color="1C556C"/>
              <w:bottom w:val="single" w:sz="6" w:space="0" w:color="1C556C"/>
              <w:right w:val="nil"/>
            </w:tcBorders>
            <w:shd w:val="clear" w:color="auto" w:fill="auto"/>
            <w:hideMark/>
          </w:tcPr>
          <w:p w14:paraId="2DF92230" w14:textId="188EAFDA" w:rsidR="00E47358" w:rsidRPr="008861D0" w:rsidRDefault="00E47358" w:rsidP="00D92C8B">
            <w:pPr>
              <w:pStyle w:val="TableText"/>
              <w:rPr>
                <w:rFonts w:eastAsia="Times New Roman" w:cs="Calibri"/>
                <w:szCs w:val="18"/>
              </w:rPr>
            </w:pPr>
            <w:r w:rsidRPr="008861D0">
              <w:rPr>
                <w:rFonts w:eastAsia="Times New Roman" w:cs="Calibri"/>
                <w:szCs w:val="18"/>
              </w:rPr>
              <w:t xml:space="preserve">A situation where all people, </w:t>
            </w:r>
            <w:proofErr w:type="gramStart"/>
            <w:r w:rsidRPr="008861D0">
              <w:rPr>
                <w:rFonts w:eastAsia="Times New Roman" w:cs="Calibri"/>
                <w:szCs w:val="18"/>
              </w:rPr>
              <w:t>at all times</w:t>
            </w:r>
            <w:proofErr w:type="gramEnd"/>
            <w:r w:rsidRPr="008861D0">
              <w:rPr>
                <w:rFonts w:eastAsia="Times New Roman" w:cs="Calibri"/>
                <w:szCs w:val="18"/>
              </w:rPr>
              <w:t>, have physical, social and economic access to sufficient, safe and nutritious food that meets their dietary needs and food preferences for an active and healthy life. The four pillars of food security are availability, access, utilisation and stability. The nutritional dimension is integral to the concept of food security.</w:t>
            </w:r>
            <w:r w:rsidR="00CE43B1" w:rsidRPr="008861D0">
              <w:rPr>
                <w:rFonts w:eastAsia="Times New Roman" w:cs="Calibri"/>
                <w:szCs w:val="18"/>
              </w:rPr>
              <w:t xml:space="preserve"> </w:t>
            </w:r>
          </w:p>
        </w:tc>
      </w:tr>
      <w:tr w:rsidR="00E47358" w:rsidRPr="008861D0" w14:paraId="423A1812"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4D9D9EA6" w14:textId="77777777" w:rsidR="00E47358" w:rsidRPr="008861D0" w:rsidRDefault="00E47358" w:rsidP="00D92C8B">
            <w:pPr>
              <w:pStyle w:val="TableText"/>
              <w:rPr>
                <w:rFonts w:eastAsia="Times New Roman" w:cs="Calibri"/>
                <w:szCs w:val="18"/>
              </w:rPr>
            </w:pPr>
            <w:r w:rsidRPr="008861D0">
              <w:rPr>
                <w:rFonts w:eastAsia="Times New Roman" w:cs="Calibri"/>
                <w:szCs w:val="18"/>
              </w:rPr>
              <w:t>Frequency (of a hazard) </w:t>
            </w:r>
          </w:p>
        </w:tc>
        <w:tc>
          <w:tcPr>
            <w:tcW w:w="6585" w:type="dxa"/>
            <w:tcBorders>
              <w:top w:val="single" w:sz="6" w:space="0" w:color="1C556C"/>
              <w:left w:val="single" w:sz="6" w:space="0" w:color="1C556C"/>
              <w:bottom w:val="single" w:sz="6" w:space="0" w:color="1C556C"/>
              <w:right w:val="nil"/>
            </w:tcBorders>
            <w:shd w:val="clear" w:color="auto" w:fill="auto"/>
            <w:hideMark/>
          </w:tcPr>
          <w:p w14:paraId="32DC2311"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number or rate of occurrences of hazards, usually over a particular period. </w:t>
            </w:r>
          </w:p>
        </w:tc>
      </w:tr>
      <w:tr w:rsidR="00E47358" w:rsidRPr="008861D0" w14:paraId="607B149C"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49BA3CA9" w14:textId="77777777" w:rsidR="00E47358" w:rsidRPr="008861D0" w:rsidRDefault="00E47358" w:rsidP="00D92C8B">
            <w:pPr>
              <w:pStyle w:val="TableText"/>
              <w:rPr>
                <w:rFonts w:eastAsia="Times New Roman" w:cs="Calibri"/>
                <w:szCs w:val="18"/>
              </w:rPr>
            </w:pPr>
            <w:r w:rsidRPr="008861D0">
              <w:rPr>
                <w:rFonts w:eastAsia="Times New Roman" w:cs="Calibri"/>
                <w:szCs w:val="18"/>
              </w:rPr>
              <w:t>Governance </w:t>
            </w:r>
          </w:p>
        </w:tc>
        <w:tc>
          <w:tcPr>
            <w:tcW w:w="6585" w:type="dxa"/>
            <w:tcBorders>
              <w:top w:val="single" w:sz="6" w:space="0" w:color="1C556C"/>
              <w:left w:val="single" w:sz="6" w:space="0" w:color="1C556C"/>
              <w:bottom w:val="single" w:sz="6" w:space="0" w:color="1C556C"/>
              <w:right w:val="nil"/>
            </w:tcBorders>
            <w:shd w:val="clear" w:color="auto" w:fill="auto"/>
            <w:hideMark/>
          </w:tcPr>
          <w:p w14:paraId="08B5FC3C" w14:textId="69F500F1" w:rsidR="00E47358" w:rsidRPr="008861D0" w:rsidRDefault="00E47358" w:rsidP="00D92C8B">
            <w:pPr>
              <w:pStyle w:val="TableText"/>
              <w:rPr>
                <w:rFonts w:eastAsia="Times New Roman" w:cs="Calibri"/>
                <w:szCs w:val="18"/>
              </w:rPr>
            </w:pPr>
            <w:r w:rsidRPr="008861D0">
              <w:rPr>
                <w:rFonts w:eastAsia="Times New Roman" w:cs="Calibri"/>
                <w:szCs w:val="18"/>
              </w:rPr>
              <w:t>The governing architecture and processes of interaction and decision</w:t>
            </w:r>
            <w:r w:rsidR="33C1E773" w:rsidRPr="008861D0">
              <w:rPr>
                <w:rFonts w:eastAsia="Times New Roman" w:cs="Calibri"/>
                <w:szCs w:val="18"/>
              </w:rPr>
              <w:t>-</w:t>
            </w:r>
            <w:r w:rsidRPr="008861D0">
              <w:rPr>
                <w:rFonts w:eastAsia="Times New Roman" w:cs="Calibri"/>
                <w:szCs w:val="18"/>
              </w:rPr>
              <w:t>making that exist in and between governments, economic and social institutions.</w:t>
            </w:r>
            <w:r w:rsidR="00CE43B1" w:rsidRPr="008861D0">
              <w:rPr>
                <w:rFonts w:eastAsia="Times New Roman" w:cs="Calibri"/>
                <w:szCs w:val="18"/>
              </w:rPr>
              <w:t xml:space="preserve"> </w:t>
            </w:r>
          </w:p>
          <w:p w14:paraId="489A3F4C" w14:textId="58280CBC" w:rsidR="00E47358" w:rsidRPr="008861D0" w:rsidRDefault="00E47358" w:rsidP="00D92C8B">
            <w:pPr>
              <w:pStyle w:val="TableText"/>
              <w:rPr>
                <w:rFonts w:eastAsia="Times New Roman" w:cs="Calibri"/>
                <w:szCs w:val="18"/>
              </w:rPr>
            </w:pPr>
            <w:r w:rsidRPr="008861D0">
              <w:rPr>
                <w:rFonts w:eastAsia="Times New Roman" w:cs="Calibri"/>
                <w:szCs w:val="18"/>
              </w:rPr>
              <w:t xml:space="preserve">Governance permeates all aspects of New Zealand, from </w:t>
            </w:r>
            <w:proofErr w:type="spellStart"/>
            <w:r w:rsidRPr="008861D0">
              <w:rPr>
                <w:rFonts w:eastAsia="Times New Roman" w:cs="Calibri"/>
                <w:szCs w:val="18"/>
              </w:rPr>
              <w:t>Te</w:t>
            </w:r>
            <w:proofErr w:type="spellEnd"/>
            <w:r w:rsidRPr="008861D0">
              <w:rPr>
                <w:rFonts w:eastAsia="Times New Roman" w:cs="Calibri"/>
                <w:szCs w:val="18"/>
              </w:rPr>
              <w:t xml:space="preserve"> </w:t>
            </w:r>
            <w:proofErr w:type="spellStart"/>
            <w:r w:rsidRPr="008861D0">
              <w:rPr>
                <w:rFonts w:eastAsia="Times New Roman" w:cs="Calibri"/>
                <w:szCs w:val="18"/>
              </w:rPr>
              <w:t>Tiriti</w:t>
            </w:r>
            <w:proofErr w:type="spellEnd"/>
            <w:r w:rsidRPr="008861D0">
              <w:rPr>
                <w:rFonts w:eastAsia="Times New Roman" w:cs="Calibri"/>
                <w:szCs w:val="18"/>
              </w:rPr>
              <w:t xml:space="preserve"> partnership between Māori and the Crown to the relationship between local government and communities, and from the economy to the built environment to natural ecosystems.</w:t>
            </w:r>
            <w:r w:rsidR="00CE43B1" w:rsidRPr="008861D0">
              <w:rPr>
                <w:rFonts w:eastAsia="Times New Roman" w:cs="Calibri"/>
                <w:szCs w:val="18"/>
              </w:rPr>
              <w:t xml:space="preserve"> </w:t>
            </w:r>
          </w:p>
        </w:tc>
      </w:tr>
      <w:tr w:rsidR="00E47358" w:rsidRPr="008861D0" w14:paraId="67860527"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6CD281E1" w14:textId="4BC32F0B" w:rsidR="00E47358" w:rsidRPr="008861D0" w:rsidRDefault="00E47358" w:rsidP="00D92C8B">
            <w:pPr>
              <w:pStyle w:val="TableText"/>
              <w:rPr>
                <w:rFonts w:eastAsia="Times New Roman" w:cs="Calibri"/>
                <w:szCs w:val="18"/>
              </w:rPr>
            </w:pPr>
            <w:r w:rsidRPr="008861D0">
              <w:rPr>
                <w:rFonts w:eastAsia="Times New Roman" w:cs="Calibri"/>
                <w:szCs w:val="18"/>
              </w:rPr>
              <w:t>Greenhouse gas (GHG)</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62CD9371" w14:textId="6B7A53CB" w:rsidR="00E47358" w:rsidRPr="008861D0" w:rsidRDefault="00E47358" w:rsidP="00D92C8B">
            <w:pPr>
              <w:pStyle w:val="TableText"/>
              <w:rPr>
                <w:rFonts w:eastAsia="Times New Roman" w:cs="Calibri"/>
                <w:szCs w:val="18"/>
              </w:rPr>
            </w:pPr>
            <w:r w:rsidRPr="008861D0">
              <w:rPr>
                <w:rFonts w:eastAsia="Times New Roman" w:cs="Calibri"/>
                <w:szCs w:val="18"/>
              </w:rPr>
              <w:t>Gas in the atmosphere, which may have natural or human causes, that absorbs and emits radiation at specific wavelengths within the spectrum of radiation emitted by the Earth</w:t>
            </w:r>
            <w:r w:rsidR="004F7122" w:rsidRPr="008861D0">
              <w:rPr>
                <w:rFonts w:eastAsia="Times New Roman" w:cs="Calibri"/>
                <w:szCs w:val="18"/>
              </w:rPr>
              <w:t>’</w:t>
            </w:r>
            <w:r w:rsidRPr="008861D0">
              <w:rPr>
                <w:rFonts w:eastAsia="Times New Roman" w:cs="Calibri"/>
                <w:szCs w:val="18"/>
              </w:rPr>
              <w:t>s ocean and land surface, by the atmosphere itself and by clouds. This property causes the greenhouse effect. </w:t>
            </w:r>
          </w:p>
          <w:p w14:paraId="039E35E3" w14:textId="08DE009D" w:rsidR="00E47358" w:rsidRPr="008861D0" w:rsidRDefault="00E47358" w:rsidP="00D92C8B">
            <w:pPr>
              <w:pStyle w:val="TableText"/>
              <w:rPr>
                <w:rFonts w:eastAsia="Times New Roman" w:cs="Calibri"/>
                <w:szCs w:val="18"/>
              </w:rPr>
            </w:pPr>
            <w:r w:rsidRPr="008861D0">
              <w:rPr>
                <w:rFonts w:eastAsia="Times New Roman" w:cs="Calibri"/>
                <w:szCs w:val="18"/>
              </w:rPr>
              <w:t>The main greenhouse gases in Earth</w:t>
            </w:r>
            <w:r w:rsidR="004F7122" w:rsidRPr="008861D0">
              <w:rPr>
                <w:rFonts w:eastAsia="Times New Roman" w:cs="Calibri"/>
                <w:szCs w:val="18"/>
              </w:rPr>
              <w:t>’</w:t>
            </w:r>
            <w:r w:rsidRPr="008861D0">
              <w:rPr>
                <w:rFonts w:eastAsia="Times New Roman" w:cs="Calibri"/>
                <w:szCs w:val="18"/>
              </w:rPr>
              <w:t>s atmosphere are water vapour, carbon dioxide, nitrous oxide, methane and ozone. Human-made GHGs include sulphur hexafluoride, hydrofluorocarbons, chlorofluorocarbons and perfluorocarbons. </w:t>
            </w:r>
          </w:p>
        </w:tc>
      </w:tr>
      <w:tr w:rsidR="00E47358" w:rsidRPr="008861D0" w14:paraId="1A81715C"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B809225" w14:textId="77777777" w:rsidR="00E47358" w:rsidRPr="008861D0" w:rsidRDefault="00E47358" w:rsidP="00D92C8B">
            <w:pPr>
              <w:pStyle w:val="TableText"/>
              <w:rPr>
                <w:rFonts w:eastAsia="Times New Roman" w:cs="Calibri"/>
                <w:szCs w:val="18"/>
              </w:rPr>
            </w:pPr>
            <w:r w:rsidRPr="008861D0">
              <w:rPr>
                <w:rFonts w:eastAsia="Times New Roman" w:cs="Calibri"/>
                <w:szCs w:val="18"/>
              </w:rPr>
              <w:t>Gross domestic product (GDP) </w:t>
            </w:r>
          </w:p>
        </w:tc>
        <w:tc>
          <w:tcPr>
            <w:tcW w:w="6585" w:type="dxa"/>
            <w:tcBorders>
              <w:top w:val="single" w:sz="6" w:space="0" w:color="1C556C"/>
              <w:left w:val="single" w:sz="6" w:space="0" w:color="1C556C"/>
              <w:bottom w:val="single" w:sz="6" w:space="0" w:color="1C556C"/>
              <w:right w:val="nil"/>
            </w:tcBorders>
            <w:shd w:val="clear" w:color="auto" w:fill="auto"/>
            <w:hideMark/>
          </w:tcPr>
          <w:p w14:paraId="2E735B47" w14:textId="36588C90" w:rsidR="00E47358" w:rsidRPr="008861D0" w:rsidRDefault="00E47358" w:rsidP="00D92C8B">
            <w:pPr>
              <w:pStyle w:val="TableText"/>
              <w:rPr>
                <w:rFonts w:eastAsia="Times New Roman" w:cs="Calibri"/>
                <w:szCs w:val="18"/>
              </w:rPr>
            </w:pPr>
            <w:r w:rsidRPr="008861D0">
              <w:rPr>
                <w:rFonts w:eastAsia="Times New Roman" w:cs="Calibri"/>
                <w:szCs w:val="18"/>
              </w:rPr>
              <w:t>The sum of the gross value that all resident and non-resident producers in the economy added, at purchasers</w:t>
            </w:r>
            <w:r w:rsidR="004F7122" w:rsidRPr="008861D0">
              <w:rPr>
                <w:rFonts w:eastAsia="Times New Roman" w:cs="Calibri"/>
                <w:szCs w:val="18"/>
              </w:rPr>
              <w:t>’</w:t>
            </w:r>
            <w:r w:rsidRPr="008861D0">
              <w:rPr>
                <w:rFonts w:eastAsia="Times New Roman" w:cs="Calibri"/>
                <w:szCs w:val="18"/>
              </w:rPr>
              <w:t xml:space="preserve"> prices, to a country or region plus any taxes and minus any subsidies not included in the value of the products in a country or a geographic region for a given period, normally one year. GDP is calculated without deducting for depreciation of fabricated assets or depletion and degradation of natural resources. </w:t>
            </w:r>
          </w:p>
        </w:tc>
      </w:tr>
      <w:tr w:rsidR="00E47358" w:rsidRPr="008861D0" w14:paraId="61978108"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72E6A398" w14:textId="3C6936FC" w:rsidR="00E47358" w:rsidRPr="008861D0" w:rsidRDefault="00E47358" w:rsidP="00D92C8B">
            <w:pPr>
              <w:pStyle w:val="TableText"/>
              <w:rPr>
                <w:rFonts w:eastAsia="Times New Roman" w:cs="Calibri"/>
                <w:szCs w:val="18"/>
              </w:rPr>
            </w:pPr>
            <w:r w:rsidRPr="008861D0">
              <w:rPr>
                <w:rFonts w:eastAsia="Times New Roman" w:cs="Calibri"/>
                <w:szCs w:val="18"/>
              </w:rPr>
              <w:t>Hazard</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151F01DF"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potential occurrence of a natural or human-induced physical event or trend that may cause loss of life, injury or other health impacts, as well as damage and loss to property, infrastructure, livelihoods, service provision, ecosystems and environmental resources. </w:t>
            </w:r>
          </w:p>
        </w:tc>
      </w:tr>
      <w:tr w:rsidR="00E47358" w:rsidRPr="008861D0" w14:paraId="2EB27C0C"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C3DF284" w14:textId="77777777" w:rsidR="00E47358" w:rsidRPr="008861D0" w:rsidRDefault="00E47358" w:rsidP="00D92C8B">
            <w:pPr>
              <w:pStyle w:val="TableText"/>
              <w:rPr>
                <w:rFonts w:eastAsia="Times New Roman" w:cs="Calibri"/>
                <w:szCs w:val="18"/>
              </w:rPr>
            </w:pPr>
            <w:r w:rsidRPr="008861D0">
              <w:rPr>
                <w:rFonts w:eastAsia="Times New Roman" w:cs="Calibri"/>
                <w:szCs w:val="18"/>
              </w:rPr>
              <w:t>Heatwave </w:t>
            </w:r>
          </w:p>
        </w:tc>
        <w:tc>
          <w:tcPr>
            <w:tcW w:w="6585" w:type="dxa"/>
            <w:tcBorders>
              <w:top w:val="single" w:sz="6" w:space="0" w:color="1C556C"/>
              <w:left w:val="single" w:sz="6" w:space="0" w:color="1C556C"/>
              <w:bottom w:val="single" w:sz="6" w:space="0" w:color="1C556C"/>
              <w:right w:val="nil"/>
            </w:tcBorders>
            <w:shd w:val="clear" w:color="auto" w:fill="auto"/>
            <w:hideMark/>
          </w:tcPr>
          <w:p w14:paraId="3F8D66EE" w14:textId="77777777" w:rsidR="00E47358" w:rsidRPr="008861D0" w:rsidRDefault="00E47358" w:rsidP="00D92C8B">
            <w:pPr>
              <w:pStyle w:val="TableText"/>
              <w:rPr>
                <w:rFonts w:eastAsia="Times New Roman" w:cs="Calibri"/>
                <w:szCs w:val="18"/>
              </w:rPr>
            </w:pPr>
            <w:r w:rsidRPr="008861D0">
              <w:rPr>
                <w:rFonts w:eastAsia="Times New Roman" w:cs="Calibri"/>
                <w:szCs w:val="18"/>
              </w:rPr>
              <w:t>A period of abnormally hot weather often defined with reference to a relative temperature threshold, lasting from two days to months. </w:t>
            </w:r>
          </w:p>
        </w:tc>
      </w:tr>
      <w:tr w:rsidR="00E47358" w:rsidRPr="008861D0" w14:paraId="300C5290"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04DAC0F" w14:textId="42EC76D1" w:rsidR="00E47358" w:rsidRPr="008861D0" w:rsidRDefault="00E47358" w:rsidP="00D92C8B">
            <w:pPr>
              <w:pStyle w:val="TableText"/>
              <w:rPr>
                <w:rFonts w:eastAsia="Times New Roman" w:cs="Calibri"/>
                <w:szCs w:val="18"/>
              </w:rPr>
            </w:pPr>
            <w:r w:rsidRPr="008861D0">
              <w:rPr>
                <w:rFonts w:eastAsia="Times New Roman" w:cs="Calibri"/>
                <w:szCs w:val="18"/>
              </w:rPr>
              <w:t>Intergovernmental Panel on Climate Change (IPCC) </w:t>
            </w:r>
          </w:p>
        </w:tc>
        <w:tc>
          <w:tcPr>
            <w:tcW w:w="6585" w:type="dxa"/>
            <w:tcBorders>
              <w:top w:val="single" w:sz="6" w:space="0" w:color="1C556C"/>
              <w:left w:val="single" w:sz="6" w:space="0" w:color="1C556C"/>
              <w:bottom w:val="single" w:sz="6" w:space="0" w:color="1C556C"/>
              <w:right w:val="nil"/>
            </w:tcBorders>
            <w:shd w:val="clear" w:color="auto" w:fill="auto"/>
            <w:hideMark/>
          </w:tcPr>
          <w:p w14:paraId="0ECE6ACF" w14:textId="77777777" w:rsidR="00E47358" w:rsidRPr="008861D0" w:rsidRDefault="00E47358" w:rsidP="005C0938">
            <w:pPr>
              <w:pStyle w:val="TableText"/>
              <w:spacing w:after="0"/>
              <w:rPr>
                <w:rFonts w:eastAsia="Times New Roman" w:cs="Calibri"/>
                <w:szCs w:val="18"/>
              </w:rPr>
            </w:pPr>
            <w:r w:rsidRPr="008861D0">
              <w:rPr>
                <w:rFonts w:eastAsia="Times New Roman" w:cs="Calibri"/>
                <w:szCs w:val="18"/>
              </w:rPr>
              <w:t>The United Nations body for assessing the science related to climate change. The IPCC is organised into three working groups and a task force: </w:t>
            </w:r>
          </w:p>
          <w:p w14:paraId="1FE432E2" w14:textId="77777777" w:rsidR="00E47358" w:rsidRPr="008861D0" w:rsidRDefault="00E47358" w:rsidP="005C0938">
            <w:pPr>
              <w:pStyle w:val="TableText"/>
              <w:spacing w:after="0"/>
              <w:rPr>
                <w:rFonts w:eastAsia="Times New Roman" w:cs="Calibri"/>
                <w:szCs w:val="18"/>
              </w:rPr>
            </w:pPr>
            <w:r w:rsidRPr="008861D0">
              <w:rPr>
                <w:rFonts w:eastAsia="Times New Roman" w:cs="Calibri"/>
                <w:szCs w:val="18"/>
              </w:rPr>
              <w:t>Working Group I (WGI) – physical science basis </w:t>
            </w:r>
          </w:p>
          <w:p w14:paraId="1080DDF9" w14:textId="64EA1AC6" w:rsidR="00E47358" w:rsidRPr="008861D0" w:rsidRDefault="00E47358" w:rsidP="005C0938">
            <w:pPr>
              <w:pStyle w:val="TableText"/>
              <w:spacing w:after="0"/>
              <w:rPr>
                <w:rFonts w:eastAsia="Times New Roman" w:cs="Calibri"/>
                <w:szCs w:val="18"/>
              </w:rPr>
            </w:pPr>
            <w:r w:rsidRPr="008861D0">
              <w:rPr>
                <w:rFonts w:eastAsia="Times New Roman" w:cs="Calibri"/>
                <w:szCs w:val="18"/>
              </w:rPr>
              <w:t>Working Group II (WGII) – impacts, adaptation and vulnerability</w:t>
            </w:r>
            <w:r w:rsidR="00CE43B1" w:rsidRPr="008861D0">
              <w:rPr>
                <w:rFonts w:eastAsia="Times New Roman" w:cs="Calibri"/>
                <w:szCs w:val="18"/>
              </w:rPr>
              <w:t xml:space="preserve"> </w:t>
            </w:r>
          </w:p>
          <w:p w14:paraId="3AD05314" w14:textId="77777777" w:rsidR="00E47358" w:rsidRPr="008861D0" w:rsidRDefault="00E47358" w:rsidP="005C0938">
            <w:pPr>
              <w:pStyle w:val="TableText"/>
              <w:spacing w:after="0"/>
              <w:rPr>
                <w:rFonts w:eastAsia="Times New Roman" w:cs="Calibri"/>
                <w:szCs w:val="18"/>
              </w:rPr>
            </w:pPr>
            <w:r w:rsidRPr="008861D0">
              <w:rPr>
                <w:rFonts w:eastAsia="Times New Roman" w:cs="Calibri"/>
                <w:szCs w:val="18"/>
              </w:rPr>
              <w:t>Working Group III (WGIII) – mitigation </w:t>
            </w:r>
          </w:p>
          <w:p w14:paraId="650FF3E4" w14:textId="77777777" w:rsidR="00E47358" w:rsidRPr="008861D0" w:rsidRDefault="00E47358" w:rsidP="00D92C8B">
            <w:pPr>
              <w:pStyle w:val="TableText"/>
              <w:rPr>
                <w:rFonts w:eastAsia="Times New Roman" w:cs="Calibri"/>
                <w:szCs w:val="18"/>
              </w:rPr>
            </w:pPr>
            <w:r w:rsidRPr="008861D0">
              <w:rPr>
                <w:rFonts w:eastAsia="Times New Roman" w:cs="Calibri"/>
                <w:szCs w:val="18"/>
              </w:rPr>
              <w:t>Task Force on national greenhouse gas inventories. </w:t>
            </w:r>
          </w:p>
        </w:tc>
      </w:tr>
      <w:tr w:rsidR="00E47358" w:rsidRPr="008861D0" w14:paraId="72E62097"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63C824E5" w14:textId="42CDB60C" w:rsidR="00E47358" w:rsidRPr="008861D0" w:rsidRDefault="00E47358" w:rsidP="00D92C8B">
            <w:pPr>
              <w:pStyle w:val="TableText"/>
              <w:rPr>
                <w:rFonts w:eastAsia="Times New Roman" w:cs="Calibri"/>
                <w:szCs w:val="18"/>
              </w:rPr>
            </w:pPr>
            <w:r w:rsidRPr="008861D0">
              <w:rPr>
                <w:rFonts w:eastAsia="Times New Roman" w:cs="Calibri"/>
                <w:szCs w:val="18"/>
              </w:rPr>
              <w:t>Impacts</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103C4314" w14:textId="77777777" w:rsidR="00E47358" w:rsidRPr="008861D0" w:rsidRDefault="00E47358" w:rsidP="00D92C8B">
            <w:pPr>
              <w:pStyle w:val="TableText"/>
              <w:rPr>
                <w:rFonts w:eastAsia="Times New Roman" w:cs="Calibri"/>
                <w:szCs w:val="18"/>
              </w:rPr>
            </w:pPr>
            <w:r w:rsidRPr="008861D0">
              <w:rPr>
                <w:rFonts w:eastAsia="Times New Roman" w:cs="Calibri"/>
                <w:szCs w:val="18"/>
              </w:rPr>
              <w:t xml:space="preserve">The consequences of realised risks on natural and human systems, where risks result from the interactions of climate-related hazards (including extreme weather events), exposure and vulnerability. They are generally effects on human lives, livelihoods, health and wellbeing; ecosystems and species; economic, social and cultural assets; </w:t>
            </w:r>
            <w:r w:rsidRPr="008861D0">
              <w:rPr>
                <w:rFonts w:eastAsia="Times New Roman" w:cs="Calibri"/>
                <w:szCs w:val="18"/>
              </w:rPr>
              <w:lastRenderedPageBreak/>
              <w:t>services (including ecosystem services); and infrastructure. They can be harmful or beneficial. Also known as consequences or outcomes. </w:t>
            </w:r>
          </w:p>
        </w:tc>
      </w:tr>
      <w:tr w:rsidR="00E47358" w:rsidRPr="008861D0" w14:paraId="29D04A07"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17D4841" w14:textId="77777777" w:rsidR="00E47358" w:rsidRPr="008861D0" w:rsidRDefault="00E47358" w:rsidP="00D92C8B">
            <w:pPr>
              <w:pStyle w:val="TableText"/>
              <w:rPr>
                <w:rFonts w:eastAsia="Times New Roman" w:cs="Calibri"/>
                <w:szCs w:val="18"/>
              </w:rPr>
            </w:pPr>
            <w:r w:rsidRPr="008861D0">
              <w:rPr>
                <w:rFonts w:eastAsia="Times New Roman" w:cs="Calibri"/>
                <w:szCs w:val="18"/>
              </w:rPr>
              <w:lastRenderedPageBreak/>
              <w:t>Indigenous knowledge </w:t>
            </w:r>
          </w:p>
        </w:tc>
        <w:tc>
          <w:tcPr>
            <w:tcW w:w="6585" w:type="dxa"/>
            <w:tcBorders>
              <w:top w:val="single" w:sz="6" w:space="0" w:color="1C556C"/>
              <w:left w:val="single" w:sz="6" w:space="0" w:color="1C556C"/>
              <w:bottom w:val="single" w:sz="6" w:space="0" w:color="1C556C"/>
              <w:right w:val="nil"/>
            </w:tcBorders>
            <w:shd w:val="clear" w:color="auto" w:fill="auto"/>
            <w:hideMark/>
          </w:tcPr>
          <w:p w14:paraId="3E49A1C8" w14:textId="367446A7" w:rsidR="00E47358" w:rsidRPr="008861D0" w:rsidRDefault="00E47358" w:rsidP="00D92C8B">
            <w:pPr>
              <w:pStyle w:val="TableText"/>
              <w:rPr>
                <w:rFonts w:eastAsia="Times New Roman" w:cs="Calibri"/>
                <w:szCs w:val="18"/>
              </w:rPr>
            </w:pPr>
            <w:r w:rsidRPr="008861D0">
              <w:rPr>
                <w:rFonts w:eastAsia="Times New Roman" w:cs="Calibri"/>
                <w:szCs w:val="18"/>
              </w:rPr>
              <w:t>The understandings, skills and philosophies developed by societies with long histories of interaction with their natural surroundings. For many indigenous peoples, indigenous knowledge informs decision</w:t>
            </w:r>
            <w:r w:rsidR="33C1E773" w:rsidRPr="008861D0">
              <w:rPr>
                <w:rFonts w:eastAsia="Times New Roman" w:cs="Calibri"/>
                <w:szCs w:val="18"/>
              </w:rPr>
              <w:t>-</w:t>
            </w:r>
            <w:r w:rsidRPr="008861D0">
              <w:rPr>
                <w:rFonts w:eastAsia="Times New Roman" w:cs="Calibri"/>
                <w:szCs w:val="18"/>
              </w:rPr>
              <w:t>making about fundamental aspects of life, from day-to-day activities to longer-term actions. This knowledge is integral to cultural complexes, which also include language, systems of classification, resource use practices, social interactions, values, ritual and spirituality. These distinctive ways of knowing are important facets of the world</w:t>
            </w:r>
            <w:r w:rsidR="004F7122" w:rsidRPr="008861D0">
              <w:rPr>
                <w:rFonts w:eastAsia="Times New Roman" w:cs="Calibri"/>
                <w:szCs w:val="18"/>
              </w:rPr>
              <w:t>’</w:t>
            </w:r>
            <w:r w:rsidRPr="008861D0">
              <w:rPr>
                <w:rFonts w:eastAsia="Times New Roman" w:cs="Calibri"/>
                <w:szCs w:val="18"/>
              </w:rPr>
              <w:t>s cultural diversity.</w:t>
            </w:r>
            <w:r w:rsidR="00CE43B1" w:rsidRPr="008861D0">
              <w:rPr>
                <w:rFonts w:eastAsia="Times New Roman" w:cs="Calibri"/>
                <w:szCs w:val="18"/>
              </w:rPr>
              <w:t xml:space="preserve"> </w:t>
            </w:r>
          </w:p>
        </w:tc>
      </w:tr>
      <w:tr w:rsidR="00E47358" w:rsidRPr="008861D0" w14:paraId="56596B8D"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6B4C1B7" w14:textId="77777777" w:rsidR="00E47358" w:rsidRPr="008861D0" w:rsidRDefault="00E47358" w:rsidP="00D92C8B">
            <w:pPr>
              <w:pStyle w:val="TableText"/>
              <w:rPr>
                <w:rFonts w:eastAsia="Times New Roman" w:cs="Calibri"/>
                <w:szCs w:val="18"/>
              </w:rPr>
            </w:pPr>
            <w:r w:rsidRPr="008861D0">
              <w:rPr>
                <w:rFonts w:eastAsia="Times New Roman" w:cs="Calibri"/>
                <w:szCs w:val="18"/>
              </w:rPr>
              <w:t>Infrastructure </w:t>
            </w:r>
          </w:p>
        </w:tc>
        <w:tc>
          <w:tcPr>
            <w:tcW w:w="6585" w:type="dxa"/>
            <w:tcBorders>
              <w:top w:val="single" w:sz="6" w:space="0" w:color="1C556C"/>
              <w:left w:val="single" w:sz="6" w:space="0" w:color="1C556C"/>
              <w:bottom w:val="single" w:sz="6" w:space="0" w:color="1C556C"/>
              <w:right w:val="nil"/>
            </w:tcBorders>
            <w:shd w:val="clear" w:color="auto" w:fill="auto"/>
            <w:hideMark/>
          </w:tcPr>
          <w:p w14:paraId="4F7854C8" w14:textId="176DE6CB" w:rsidR="00E47358" w:rsidRPr="008861D0" w:rsidRDefault="00E47358" w:rsidP="00D92C8B">
            <w:pPr>
              <w:pStyle w:val="TableText"/>
              <w:rPr>
                <w:rFonts w:eastAsia="Times New Roman" w:cs="Calibri"/>
                <w:szCs w:val="18"/>
              </w:rPr>
            </w:pPr>
            <w:r w:rsidRPr="008861D0">
              <w:rPr>
                <w:rFonts w:eastAsia="Times New Roman" w:cs="Calibri"/>
                <w:szCs w:val="18"/>
              </w:rPr>
              <w:t xml:space="preserve">The designed and built set of physical systems, along with their institutional arrangements, that interact with the broader environment to provide services to people and communities </w:t>
            </w:r>
            <w:r w:rsidR="0006066A" w:rsidRPr="008861D0">
              <w:rPr>
                <w:rFonts w:eastAsia="Times New Roman" w:cs="Calibri"/>
                <w:szCs w:val="18"/>
              </w:rPr>
              <w:t xml:space="preserve">to </w:t>
            </w:r>
            <w:r w:rsidRPr="008861D0">
              <w:rPr>
                <w:rFonts w:eastAsia="Times New Roman" w:cs="Calibri"/>
                <w:szCs w:val="18"/>
              </w:rPr>
              <w:t>support economic growth, health, quality of life and safety. </w:t>
            </w:r>
          </w:p>
        </w:tc>
      </w:tr>
      <w:tr w:rsidR="00E47358" w:rsidRPr="008861D0" w14:paraId="2EF02D0F"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F7FD378" w14:textId="77777777" w:rsidR="00E47358" w:rsidRPr="008861D0" w:rsidRDefault="00E47358" w:rsidP="00D92C8B">
            <w:pPr>
              <w:pStyle w:val="TableText"/>
              <w:rPr>
                <w:rFonts w:eastAsia="Times New Roman" w:cs="Calibri"/>
                <w:szCs w:val="18"/>
              </w:rPr>
            </w:pPr>
            <w:r w:rsidRPr="008861D0">
              <w:rPr>
                <w:rFonts w:eastAsia="Times New Roman" w:cs="Calibri"/>
                <w:szCs w:val="18"/>
              </w:rPr>
              <w:t>Insurance/ reinsurance </w:t>
            </w:r>
          </w:p>
        </w:tc>
        <w:tc>
          <w:tcPr>
            <w:tcW w:w="6585" w:type="dxa"/>
            <w:tcBorders>
              <w:top w:val="single" w:sz="6" w:space="0" w:color="1C556C"/>
              <w:left w:val="single" w:sz="6" w:space="0" w:color="1C556C"/>
              <w:bottom w:val="single" w:sz="6" w:space="0" w:color="1C556C"/>
              <w:right w:val="nil"/>
            </w:tcBorders>
            <w:shd w:val="clear" w:color="auto" w:fill="auto"/>
            <w:hideMark/>
          </w:tcPr>
          <w:p w14:paraId="25E074DE" w14:textId="77777777" w:rsidR="00E47358" w:rsidRPr="008861D0" w:rsidRDefault="00E47358" w:rsidP="00D92C8B">
            <w:pPr>
              <w:pStyle w:val="TableText"/>
              <w:rPr>
                <w:rFonts w:eastAsia="Times New Roman" w:cs="Calibri"/>
                <w:szCs w:val="18"/>
              </w:rPr>
            </w:pPr>
            <w:r w:rsidRPr="008861D0">
              <w:rPr>
                <w:rFonts w:eastAsia="Times New Roman" w:cs="Calibri"/>
                <w:szCs w:val="18"/>
              </w:rPr>
              <w:t>A group of financial instruments for sharing and transferring risk among a pool of at-risk households, businesses and/or governments. </w:t>
            </w:r>
          </w:p>
        </w:tc>
      </w:tr>
      <w:tr w:rsidR="00E47358" w:rsidRPr="008861D0" w14:paraId="7BAA465D"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4EFD6C12" w14:textId="67EDFBFC" w:rsidR="00E47358" w:rsidRPr="008861D0" w:rsidRDefault="00E47358" w:rsidP="00D92C8B">
            <w:pPr>
              <w:pStyle w:val="TableText"/>
              <w:rPr>
                <w:rFonts w:eastAsia="Times New Roman" w:cs="Calibri"/>
                <w:szCs w:val="18"/>
              </w:rPr>
            </w:pPr>
            <w:r w:rsidRPr="008861D0">
              <w:rPr>
                <w:rFonts w:eastAsia="Times New Roman" w:cs="Calibri"/>
                <w:szCs w:val="18"/>
              </w:rPr>
              <w:t>Land use</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6B27BD49" w14:textId="15B88CCE" w:rsidR="00E47358" w:rsidRPr="008861D0" w:rsidRDefault="00E47358" w:rsidP="00D92C8B">
            <w:pPr>
              <w:pStyle w:val="TableText"/>
              <w:rPr>
                <w:rFonts w:eastAsia="Times New Roman" w:cs="Calibri"/>
                <w:szCs w:val="18"/>
              </w:rPr>
            </w:pPr>
            <w:proofErr w:type="gramStart"/>
            <w:r w:rsidRPr="008861D0">
              <w:rPr>
                <w:rFonts w:eastAsia="Times New Roman" w:cs="Calibri"/>
                <w:szCs w:val="18"/>
              </w:rPr>
              <w:t>All of</w:t>
            </w:r>
            <w:proofErr w:type="gramEnd"/>
            <w:r w:rsidRPr="008861D0">
              <w:rPr>
                <w:rFonts w:eastAsia="Times New Roman" w:cs="Calibri"/>
                <w:szCs w:val="18"/>
              </w:rPr>
              <w:t xml:space="preserve"> the arrangements, activities and inputs (a set of human actions) that people undertake in a certain type of land cover (</w:t>
            </w:r>
            <w:proofErr w:type="spellStart"/>
            <w:r w:rsidRPr="008861D0">
              <w:rPr>
                <w:rFonts w:eastAsia="Times New Roman" w:cs="Calibri"/>
                <w:szCs w:val="18"/>
              </w:rPr>
              <w:t>eg</w:t>
            </w:r>
            <w:proofErr w:type="spellEnd"/>
            <w:r w:rsidRPr="008861D0">
              <w:rPr>
                <w:rFonts w:eastAsia="Times New Roman" w:cs="Calibri"/>
                <w:szCs w:val="18"/>
              </w:rPr>
              <w:t>, forest land, cropland, grassland, wetland or settlements).</w:t>
            </w:r>
            <w:r w:rsidR="00CE43B1" w:rsidRPr="008861D0">
              <w:rPr>
                <w:rFonts w:eastAsia="Times New Roman" w:cs="Calibri"/>
                <w:szCs w:val="18"/>
              </w:rPr>
              <w:t xml:space="preserve"> </w:t>
            </w:r>
          </w:p>
          <w:p w14:paraId="6E95960C" w14:textId="77777777" w:rsidR="00E47358" w:rsidRPr="008861D0" w:rsidRDefault="00E47358" w:rsidP="00D92C8B">
            <w:pPr>
              <w:pStyle w:val="TableText"/>
              <w:rPr>
                <w:rFonts w:eastAsia="Times New Roman" w:cs="Calibri"/>
                <w:szCs w:val="18"/>
              </w:rPr>
            </w:pPr>
            <w:r w:rsidRPr="008861D0">
              <w:rPr>
                <w:rFonts w:eastAsia="Times New Roman" w:cs="Calibri"/>
                <w:szCs w:val="18"/>
              </w:rPr>
              <w:t>Alternatively, the social and economic purposes for which land is managed (</w:t>
            </w:r>
            <w:proofErr w:type="spellStart"/>
            <w:r w:rsidRPr="008861D0">
              <w:rPr>
                <w:rFonts w:eastAsia="Times New Roman" w:cs="Calibri"/>
                <w:szCs w:val="18"/>
              </w:rPr>
              <w:t>eg</w:t>
            </w:r>
            <w:proofErr w:type="spellEnd"/>
            <w:r w:rsidRPr="008861D0">
              <w:rPr>
                <w:rFonts w:eastAsia="Times New Roman" w:cs="Calibri"/>
                <w:szCs w:val="18"/>
              </w:rPr>
              <w:t>, grazing, timber extraction, conservation and city dwelling). </w:t>
            </w:r>
          </w:p>
        </w:tc>
      </w:tr>
      <w:tr w:rsidR="00E47358" w:rsidRPr="008861D0" w14:paraId="3508EED2"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4E5A4F4D" w14:textId="77777777" w:rsidR="00E47358" w:rsidRPr="008861D0" w:rsidRDefault="00E47358" w:rsidP="00D92C8B">
            <w:pPr>
              <w:pStyle w:val="TableText"/>
              <w:rPr>
                <w:rFonts w:eastAsia="Times New Roman" w:cs="Calibri"/>
                <w:szCs w:val="18"/>
              </w:rPr>
            </w:pPr>
            <w:r w:rsidRPr="008861D0">
              <w:rPr>
                <w:rFonts w:eastAsia="Times New Roman" w:cs="Calibri"/>
                <w:szCs w:val="18"/>
              </w:rPr>
              <w:t>Maladaptation </w:t>
            </w:r>
          </w:p>
        </w:tc>
        <w:tc>
          <w:tcPr>
            <w:tcW w:w="6585" w:type="dxa"/>
            <w:tcBorders>
              <w:top w:val="single" w:sz="6" w:space="0" w:color="1C556C"/>
              <w:left w:val="single" w:sz="6" w:space="0" w:color="1C556C"/>
              <w:bottom w:val="single" w:sz="6" w:space="0" w:color="1C556C"/>
              <w:right w:val="nil"/>
            </w:tcBorders>
            <w:shd w:val="clear" w:color="auto" w:fill="auto"/>
            <w:hideMark/>
          </w:tcPr>
          <w:p w14:paraId="79A11E00" w14:textId="77777777" w:rsidR="00E47358" w:rsidRPr="008861D0" w:rsidRDefault="00E47358" w:rsidP="00D92C8B">
            <w:pPr>
              <w:pStyle w:val="TableText"/>
              <w:rPr>
                <w:rFonts w:eastAsia="Times New Roman" w:cs="Calibri"/>
                <w:szCs w:val="18"/>
              </w:rPr>
            </w:pPr>
            <w:r w:rsidRPr="008861D0">
              <w:rPr>
                <w:rFonts w:eastAsia="Times New Roman" w:cs="Calibri"/>
                <w:szCs w:val="18"/>
              </w:rPr>
              <w:t>Actions that may lead to increased risk of adverse climate-related outcomes, including increased greenhouse gas emissions, increased vulnerability to climate change or reduced welfare, now or in the future. Maladaptation is usually an unintended consequence. </w:t>
            </w:r>
          </w:p>
        </w:tc>
      </w:tr>
      <w:tr w:rsidR="00E47358" w:rsidRPr="008861D0" w14:paraId="57E335B7"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2BEBBD7" w14:textId="77777777" w:rsidR="00E47358" w:rsidRPr="008861D0" w:rsidRDefault="00E47358" w:rsidP="00D92C8B">
            <w:pPr>
              <w:pStyle w:val="TableText"/>
              <w:rPr>
                <w:rFonts w:eastAsia="Times New Roman" w:cs="Calibri"/>
                <w:szCs w:val="18"/>
              </w:rPr>
            </w:pPr>
            <w:r w:rsidRPr="008861D0">
              <w:rPr>
                <w:rFonts w:eastAsia="Times New Roman" w:cs="Calibri"/>
                <w:szCs w:val="18"/>
              </w:rPr>
              <w:t>Managed retreat </w:t>
            </w:r>
          </w:p>
        </w:tc>
        <w:tc>
          <w:tcPr>
            <w:tcW w:w="6585" w:type="dxa"/>
            <w:tcBorders>
              <w:top w:val="single" w:sz="6" w:space="0" w:color="1C556C"/>
              <w:left w:val="single" w:sz="6" w:space="0" w:color="1C556C"/>
              <w:bottom w:val="single" w:sz="6" w:space="0" w:color="1C556C"/>
              <w:right w:val="nil"/>
            </w:tcBorders>
            <w:shd w:val="clear" w:color="auto" w:fill="auto"/>
            <w:hideMark/>
          </w:tcPr>
          <w:p w14:paraId="5A3900DE" w14:textId="1ED64167" w:rsidR="00E47358" w:rsidRPr="008861D0" w:rsidRDefault="00E47358" w:rsidP="00D92C8B">
            <w:pPr>
              <w:pStyle w:val="TableText"/>
              <w:rPr>
                <w:rFonts w:eastAsia="Times New Roman" w:cs="Calibri"/>
                <w:szCs w:val="18"/>
              </w:rPr>
            </w:pPr>
            <w:r w:rsidRPr="008861D0">
              <w:rPr>
                <w:rFonts w:eastAsia="Times New Roman" w:cs="Calibri"/>
                <w:szCs w:val="18"/>
              </w:rPr>
              <w:t>The purposeful, coordinated movement of people and assets (</w:t>
            </w:r>
            <w:proofErr w:type="spellStart"/>
            <w:r w:rsidRPr="008861D0">
              <w:rPr>
                <w:rFonts w:eastAsia="Times New Roman" w:cs="Calibri"/>
                <w:szCs w:val="18"/>
              </w:rPr>
              <w:t>eg</w:t>
            </w:r>
            <w:proofErr w:type="spellEnd"/>
            <w:r w:rsidRPr="008861D0">
              <w:rPr>
                <w:rFonts w:eastAsia="Times New Roman" w:cs="Calibri"/>
                <w:szCs w:val="18"/>
              </w:rPr>
              <w:t>, buildings, infrastructure…) away from risks. This may involve the movement of a person, infrastructure (</w:t>
            </w:r>
            <w:proofErr w:type="spellStart"/>
            <w:r w:rsidRPr="008861D0">
              <w:rPr>
                <w:rFonts w:eastAsia="Times New Roman" w:cs="Calibri"/>
                <w:szCs w:val="18"/>
              </w:rPr>
              <w:t>eg</w:t>
            </w:r>
            <w:proofErr w:type="spellEnd"/>
            <w:r w:rsidRPr="008861D0">
              <w:rPr>
                <w:rFonts w:eastAsia="Times New Roman" w:cs="Calibri"/>
                <w:szCs w:val="18"/>
              </w:rPr>
              <w:t>, building or road), or</w:t>
            </w:r>
            <w:r w:rsidR="00130B3D" w:rsidRPr="008861D0">
              <w:rPr>
                <w:rFonts w:eastAsia="Times New Roman" w:cs="Calibri"/>
                <w:szCs w:val="18"/>
              </w:rPr>
              <w:t xml:space="preserve"> community. </w:t>
            </w:r>
            <w:r w:rsidRPr="008861D0">
              <w:rPr>
                <w:rFonts w:eastAsia="Times New Roman" w:cs="Calibri"/>
                <w:szCs w:val="18"/>
              </w:rPr>
              <w:t>It can occur in response to a variety of hazards such as flood, wildfire or drought. </w:t>
            </w:r>
          </w:p>
        </w:tc>
      </w:tr>
      <w:tr w:rsidR="00E47358" w:rsidRPr="008861D0" w14:paraId="78DE9AE5"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42908AFE" w14:textId="35646782" w:rsidR="00E47358" w:rsidRPr="008861D0" w:rsidRDefault="00E47358" w:rsidP="00D92C8B">
            <w:pPr>
              <w:pStyle w:val="TableText"/>
              <w:rPr>
                <w:rFonts w:eastAsia="Times New Roman" w:cs="Calibri"/>
                <w:szCs w:val="18"/>
              </w:rPr>
            </w:pPr>
            <w:r w:rsidRPr="008861D0">
              <w:rPr>
                <w:rFonts w:eastAsia="Times New Roman" w:cs="Calibri"/>
                <w:szCs w:val="18"/>
              </w:rPr>
              <w:t>Māori values and principles</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3E310020" w14:textId="77777777" w:rsidR="00E47358" w:rsidRPr="008861D0" w:rsidRDefault="00E47358" w:rsidP="00D92C8B">
            <w:pPr>
              <w:pStyle w:val="TableText"/>
              <w:rPr>
                <w:rFonts w:eastAsia="Times New Roman" w:cs="Calibri"/>
                <w:szCs w:val="18"/>
              </w:rPr>
            </w:pPr>
            <w:r w:rsidRPr="008861D0">
              <w:rPr>
                <w:rFonts w:eastAsia="Times New Roman" w:cs="Calibri"/>
                <w:szCs w:val="18"/>
              </w:rPr>
              <w:t>Values and principles that come from Māori views of the world and that Māori use to make sense of, experience and interpret the world. They form the basis for Māori ethics and principles. </w:t>
            </w:r>
          </w:p>
        </w:tc>
      </w:tr>
      <w:tr w:rsidR="00E47358" w:rsidRPr="008861D0" w14:paraId="47DB2234"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EE94A24" w14:textId="25A2B0FD" w:rsidR="00E47358" w:rsidRPr="008861D0" w:rsidRDefault="00E47358" w:rsidP="00D92C8B">
            <w:pPr>
              <w:pStyle w:val="TableText"/>
              <w:rPr>
                <w:rFonts w:eastAsia="Times New Roman" w:cs="Calibri"/>
                <w:szCs w:val="18"/>
              </w:rPr>
            </w:pPr>
            <w:r w:rsidRPr="008861D0">
              <w:rPr>
                <w:rFonts w:eastAsia="Times New Roman" w:cs="Calibri"/>
                <w:szCs w:val="18"/>
              </w:rPr>
              <w:t>Mitigation</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26CDFFCD" w14:textId="77777777" w:rsidR="00E47358" w:rsidRPr="008861D0" w:rsidRDefault="00E47358" w:rsidP="00D92C8B">
            <w:pPr>
              <w:pStyle w:val="TableText"/>
              <w:rPr>
                <w:rFonts w:eastAsia="Times New Roman" w:cs="Calibri"/>
                <w:szCs w:val="18"/>
              </w:rPr>
            </w:pPr>
            <w:r w:rsidRPr="008861D0">
              <w:rPr>
                <w:rFonts w:eastAsia="Times New Roman" w:cs="Calibri"/>
                <w:szCs w:val="18"/>
              </w:rPr>
              <w:t>In the context of climate change, a human intervention to reduce the sources or enhance the sinks of greenhouse gases. </w:t>
            </w:r>
          </w:p>
        </w:tc>
      </w:tr>
      <w:tr w:rsidR="00E47358" w:rsidRPr="008861D0" w14:paraId="6707E275"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CBC10B7" w14:textId="77777777" w:rsidR="00E47358" w:rsidRPr="008861D0" w:rsidRDefault="00E47358" w:rsidP="00D92C8B">
            <w:pPr>
              <w:pStyle w:val="TableText"/>
              <w:rPr>
                <w:rFonts w:eastAsia="Times New Roman" w:cs="Calibri"/>
                <w:szCs w:val="18"/>
              </w:rPr>
            </w:pPr>
            <w:r w:rsidRPr="008861D0">
              <w:rPr>
                <w:rFonts w:eastAsia="Times New Roman" w:cs="Calibri"/>
                <w:szCs w:val="18"/>
              </w:rPr>
              <w:t>Nature-based solutions </w:t>
            </w:r>
          </w:p>
        </w:tc>
        <w:tc>
          <w:tcPr>
            <w:tcW w:w="6585" w:type="dxa"/>
            <w:tcBorders>
              <w:top w:val="single" w:sz="6" w:space="0" w:color="1C556C"/>
              <w:left w:val="single" w:sz="6" w:space="0" w:color="1C556C"/>
              <w:bottom w:val="single" w:sz="6" w:space="0" w:color="1C556C"/>
              <w:right w:val="nil"/>
            </w:tcBorders>
            <w:shd w:val="clear" w:color="auto" w:fill="auto"/>
            <w:hideMark/>
          </w:tcPr>
          <w:p w14:paraId="15D9FE92" w14:textId="3B703DA2" w:rsidR="00E47358" w:rsidRPr="008861D0" w:rsidRDefault="00E47358" w:rsidP="00D92C8B">
            <w:pPr>
              <w:pStyle w:val="TableText"/>
              <w:rPr>
                <w:rFonts w:eastAsia="Times New Roman" w:cs="Calibri"/>
                <w:szCs w:val="18"/>
              </w:rPr>
            </w:pPr>
            <w:r w:rsidRPr="008861D0">
              <w:rPr>
                <w:rFonts w:eastAsia="Times New Roman" w:cs="Calibri"/>
                <w:szCs w:val="18"/>
              </w:rPr>
              <w:t>Solutions that are inspired and supported by nature and are cost-effective, and at the same time provide environmental, social and economic benefits and help build resilience. Such solutions bring more, and more diverse, nature and natural features (</w:t>
            </w:r>
            <w:proofErr w:type="spellStart"/>
            <w:r w:rsidRPr="008861D0">
              <w:rPr>
                <w:rFonts w:eastAsia="Times New Roman" w:cs="Calibri"/>
                <w:szCs w:val="18"/>
              </w:rPr>
              <w:t>ie</w:t>
            </w:r>
            <w:proofErr w:type="spellEnd"/>
            <w:r w:rsidRPr="008861D0">
              <w:rPr>
                <w:rFonts w:eastAsia="Times New Roman" w:cs="Calibri"/>
                <w:szCs w:val="18"/>
              </w:rPr>
              <w:t>, vegetation and water features) and processes into cities, landscapes and seascapes, through locally adapted, resource-efficient and systemic interventions. For example, using vegetation (</w:t>
            </w:r>
            <w:proofErr w:type="spellStart"/>
            <w:r w:rsidRPr="008861D0">
              <w:rPr>
                <w:rFonts w:eastAsia="Times New Roman" w:cs="Calibri"/>
                <w:szCs w:val="18"/>
              </w:rPr>
              <w:t>eg</w:t>
            </w:r>
            <w:proofErr w:type="spellEnd"/>
            <w:r w:rsidRPr="008861D0">
              <w:rPr>
                <w:rFonts w:eastAsia="Times New Roman" w:cs="Calibri"/>
                <w:szCs w:val="18"/>
              </w:rPr>
              <w:t>, street trees or green roofs) or water elements (</w:t>
            </w:r>
            <w:proofErr w:type="spellStart"/>
            <w:r w:rsidRPr="008861D0">
              <w:rPr>
                <w:rFonts w:eastAsia="Times New Roman" w:cs="Calibri"/>
                <w:szCs w:val="18"/>
              </w:rPr>
              <w:t>eg</w:t>
            </w:r>
            <w:proofErr w:type="spellEnd"/>
            <w:r w:rsidRPr="008861D0">
              <w:rPr>
                <w:rFonts w:eastAsia="Times New Roman" w:cs="Calibri"/>
                <w:szCs w:val="18"/>
              </w:rPr>
              <w:t>, rivers or water treatment facilities) can help reduc</w:t>
            </w:r>
            <w:r w:rsidR="0017122A" w:rsidRPr="008861D0">
              <w:rPr>
                <w:rFonts w:eastAsia="Times New Roman" w:cs="Calibri"/>
                <w:szCs w:val="18"/>
              </w:rPr>
              <w:t>e</w:t>
            </w:r>
            <w:r w:rsidRPr="008861D0">
              <w:rPr>
                <w:rFonts w:eastAsia="Times New Roman" w:cs="Calibri"/>
                <w:szCs w:val="18"/>
              </w:rPr>
              <w:t xml:space="preserve"> heat in urban areas or support stormwater and flood management. </w:t>
            </w:r>
          </w:p>
        </w:tc>
      </w:tr>
      <w:tr w:rsidR="00E47358" w:rsidRPr="008861D0" w14:paraId="2470D5AC"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4877DEB" w14:textId="77777777" w:rsidR="00E47358" w:rsidRPr="008861D0" w:rsidRDefault="00E47358" w:rsidP="00D92C8B">
            <w:pPr>
              <w:pStyle w:val="TableText"/>
              <w:rPr>
                <w:rFonts w:eastAsia="Times New Roman" w:cs="Calibri"/>
                <w:szCs w:val="18"/>
              </w:rPr>
            </w:pPr>
            <w:r w:rsidRPr="008861D0">
              <w:rPr>
                <w:rFonts w:eastAsia="Times New Roman" w:cs="Calibri"/>
                <w:szCs w:val="18"/>
              </w:rPr>
              <w:t>Pathway </w:t>
            </w:r>
          </w:p>
        </w:tc>
        <w:tc>
          <w:tcPr>
            <w:tcW w:w="6585" w:type="dxa"/>
            <w:tcBorders>
              <w:top w:val="single" w:sz="6" w:space="0" w:color="1C556C"/>
              <w:left w:val="single" w:sz="6" w:space="0" w:color="1C556C"/>
              <w:bottom w:val="single" w:sz="6" w:space="0" w:color="1C556C"/>
              <w:right w:val="nil"/>
            </w:tcBorders>
            <w:shd w:val="clear" w:color="auto" w:fill="auto"/>
            <w:hideMark/>
          </w:tcPr>
          <w:p w14:paraId="4CF66AED"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evolution of natural and/or human systems over time towards a future state. Pathway concepts range from sets of quantitative and qualitative scenarios or narratives of potential futures to solution-oriented decision-making processes to achieve desirable social goals. Pathway approaches typically focus on biophysical, techno-economic and/or socio-behavioural changes and involve various dynamics, goals and actors across different scales. </w:t>
            </w:r>
          </w:p>
        </w:tc>
      </w:tr>
      <w:tr w:rsidR="00E47358" w:rsidRPr="008861D0" w14:paraId="4A4E2F82"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7C1FD94" w14:textId="0BDA77FF" w:rsidR="00E47358" w:rsidRPr="008861D0" w:rsidRDefault="00E47358" w:rsidP="00D92C8B">
            <w:pPr>
              <w:pStyle w:val="TableText"/>
              <w:rPr>
                <w:rFonts w:eastAsia="Times New Roman" w:cs="Calibri"/>
                <w:szCs w:val="18"/>
              </w:rPr>
            </w:pPr>
            <w:r w:rsidRPr="008861D0">
              <w:rPr>
                <w:rFonts w:eastAsia="Times New Roman" w:cs="Calibri"/>
                <w:szCs w:val="18"/>
              </w:rPr>
              <w:t>Place/</w:t>
            </w:r>
            <w:r w:rsidR="00612B16" w:rsidRPr="008861D0">
              <w:rPr>
                <w:rFonts w:eastAsia="Times New Roman" w:cs="Calibri"/>
                <w:szCs w:val="18"/>
              </w:rPr>
              <w:t>p</w:t>
            </w:r>
            <w:r w:rsidRPr="008861D0">
              <w:rPr>
                <w:rFonts w:eastAsia="Times New Roman" w:cs="Calibri"/>
                <w:szCs w:val="18"/>
              </w:rPr>
              <w:t>laces </w:t>
            </w:r>
          </w:p>
        </w:tc>
        <w:tc>
          <w:tcPr>
            <w:tcW w:w="6585" w:type="dxa"/>
            <w:tcBorders>
              <w:top w:val="single" w:sz="6" w:space="0" w:color="1C556C"/>
              <w:left w:val="single" w:sz="6" w:space="0" w:color="1C556C"/>
              <w:bottom w:val="single" w:sz="6" w:space="0" w:color="1C556C"/>
              <w:right w:val="nil"/>
            </w:tcBorders>
            <w:shd w:val="clear" w:color="auto" w:fill="auto"/>
            <w:hideMark/>
          </w:tcPr>
          <w:p w14:paraId="0829E54B" w14:textId="77777777" w:rsidR="00E47358" w:rsidRPr="008861D0" w:rsidRDefault="00E47358" w:rsidP="00D92C8B">
            <w:pPr>
              <w:pStyle w:val="TableText"/>
              <w:rPr>
                <w:rFonts w:eastAsia="Times New Roman" w:cs="Calibri"/>
                <w:szCs w:val="18"/>
              </w:rPr>
            </w:pPr>
            <w:r w:rsidRPr="008861D0">
              <w:rPr>
                <w:rFonts w:eastAsia="Times New Roman" w:cs="Calibri"/>
                <w:szCs w:val="18"/>
              </w:rPr>
              <w:t>Urban or rural areas, ranging from neighbourhoods to towns and regions. Adaptation must address both the physical elements of a place (</w:t>
            </w:r>
            <w:proofErr w:type="spellStart"/>
            <w:r w:rsidRPr="008861D0">
              <w:rPr>
                <w:rFonts w:eastAsia="Times New Roman" w:cs="Calibri"/>
                <w:szCs w:val="18"/>
              </w:rPr>
              <w:t>eg</w:t>
            </w:r>
            <w:proofErr w:type="spellEnd"/>
            <w:r w:rsidRPr="008861D0">
              <w:rPr>
                <w:rFonts w:eastAsia="Times New Roman" w:cs="Calibri"/>
                <w:szCs w:val="18"/>
              </w:rPr>
              <w:t>, homes, buildings, infrastructure and spaces around them) and the social elements (</w:t>
            </w:r>
            <w:proofErr w:type="spellStart"/>
            <w:r w:rsidRPr="008861D0">
              <w:rPr>
                <w:rFonts w:eastAsia="Times New Roman" w:cs="Calibri"/>
                <w:szCs w:val="18"/>
              </w:rPr>
              <w:t>eg</w:t>
            </w:r>
            <w:proofErr w:type="spellEnd"/>
            <w:r w:rsidRPr="008861D0">
              <w:rPr>
                <w:rFonts w:eastAsia="Times New Roman" w:cs="Calibri"/>
                <w:szCs w:val="18"/>
              </w:rPr>
              <w:t>, the identity of people and communities, cultural value). </w:t>
            </w:r>
          </w:p>
        </w:tc>
      </w:tr>
      <w:tr w:rsidR="00E47358" w:rsidRPr="008861D0" w14:paraId="328AC1AC"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5AE27FD" w14:textId="77777777" w:rsidR="00E47358" w:rsidRPr="008861D0" w:rsidRDefault="00E47358" w:rsidP="00D92C8B">
            <w:pPr>
              <w:pStyle w:val="TableText"/>
              <w:rPr>
                <w:rFonts w:eastAsia="Times New Roman" w:cs="Calibri"/>
                <w:szCs w:val="18"/>
              </w:rPr>
            </w:pPr>
            <w:r w:rsidRPr="008861D0">
              <w:rPr>
                <w:rFonts w:eastAsia="Times New Roman" w:cs="Calibri"/>
                <w:szCs w:val="18"/>
              </w:rPr>
              <w:lastRenderedPageBreak/>
              <w:t>Resilience/resilient </w:t>
            </w:r>
          </w:p>
        </w:tc>
        <w:tc>
          <w:tcPr>
            <w:tcW w:w="6585" w:type="dxa"/>
            <w:tcBorders>
              <w:top w:val="single" w:sz="6" w:space="0" w:color="1C556C"/>
              <w:left w:val="single" w:sz="6" w:space="0" w:color="1C556C"/>
              <w:bottom w:val="single" w:sz="6" w:space="0" w:color="1C556C"/>
              <w:right w:val="nil"/>
            </w:tcBorders>
            <w:shd w:val="clear" w:color="auto" w:fill="auto"/>
            <w:hideMark/>
          </w:tcPr>
          <w:p w14:paraId="5540D07A"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capacity of interconnected social, economic and ecological systems to cope with a hazardous event, trend or disturbance, by responding or reorganising in ways that maintain their essential function, identity and structure. Resilience is a positive attribute when it allows systems to maintain their capacity to adapt, learn and/or transform. </w:t>
            </w:r>
          </w:p>
        </w:tc>
      </w:tr>
      <w:tr w:rsidR="00E47358" w:rsidRPr="008861D0" w14:paraId="1C929860"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034A5CD" w14:textId="77777777" w:rsidR="00E47358" w:rsidRPr="008861D0" w:rsidRDefault="00E47358" w:rsidP="00D92C8B">
            <w:pPr>
              <w:pStyle w:val="TableText"/>
              <w:rPr>
                <w:rFonts w:eastAsia="Times New Roman" w:cs="Calibri"/>
                <w:szCs w:val="18"/>
              </w:rPr>
            </w:pPr>
            <w:r w:rsidRPr="008861D0">
              <w:rPr>
                <w:rFonts w:eastAsia="Times New Roman" w:cs="Calibri"/>
                <w:szCs w:val="18"/>
              </w:rPr>
              <w:t>Retrofitting </w:t>
            </w:r>
          </w:p>
        </w:tc>
        <w:tc>
          <w:tcPr>
            <w:tcW w:w="6585" w:type="dxa"/>
            <w:tcBorders>
              <w:top w:val="single" w:sz="6" w:space="0" w:color="1C556C"/>
              <w:left w:val="single" w:sz="6" w:space="0" w:color="1C556C"/>
              <w:bottom w:val="single" w:sz="6" w:space="0" w:color="1C556C"/>
              <w:right w:val="nil"/>
            </w:tcBorders>
            <w:shd w:val="clear" w:color="auto" w:fill="auto"/>
            <w:hideMark/>
          </w:tcPr>
          <w:p w14:paraId="4EC9536F"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process of adding new technology or features to older systems, especially industrial installations or buildings. </w:t>
            </w:r>
          </w:p>
        </w:tc>
      </w:tr>
      <w:tr w:rsidR="00E47358" w:rsidRPr="008861D0" w14:paraId="0D341E3A"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EEC668E" w14:textId="77777777" w:rsidR="00E47358" w:rsidRPr="008861D0" w:rsidRDefault="00E47358" w:rsidP="00D92C8B">
            <w:pPr>
              <w:pStyle w:val="TableText"/>
              <w:rPr>
                <w:rFonts w:eastAsia="Times New Roman" w:cs="Calibri"/>
                <w:szCs w:val="18"/>
              </w:rPr>
            </w:pPr>
            <w:r w:rsidRPr="008861D0">
              <w:rPr>
                <w:rFonts w:eastAsia="Times New Roman" w:cs="Calibri"/>
                <w:szCs w:val="18"/>
              </w:rPr>
              <w:t>Risk </w:t>
            </w:r>
          </w:p>
        </w:tc>
        <w:tc>
          <w:tcPr>
            <w:tcW w:w="6585" w:type="dxa"/>
            <w:tcBorders>
              <w:top w:val="single" w:sz="6" w:space="0" w:color="1C556C"/>
              <w:left w:val="single" w:sz="6" w:space="0" w:color="1C556C"/>
              <w:bottom w:val="single" w:sz="6" w:space="0" w:color="1C556C"/>
              <w:right w:val="nil"/>
            </w:tcBorders>
            <w:shd w:val="clear" w:color="auto" w:fill="auto"/>
            <w:hideMark/>
          </w:tcPr>
          <w:p w14:paraId="0E271A99"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potential for adverse consequences for human or ecological systems, recognising the diversity of values and objectives associated with such systems. In the context of climate change, risks can arise from potential impacts of climate change as well as human responses to climate change. Adverse consequences may affect human lives, livelihoods, health and wellbeing; economic, social and cultural assets and investments; infrastructure; services (including ecosystem services); and ecosystems and species. </w:t>
            </w:r>
          </w:p>
        </w:tc>
      </w:tr>
      <w:tr w:rsidR="00E47358" w:rsidRPr="008861D0" w14:paraId="1BDD011C"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237844DB" w14:textId="7D91E5EB" w:rsidR="00E47358" w:rsidRPr="008861D0" w:rsidRDefault="00E47358" w:rsidP="00D92C8B">
            <w:pPr>
              <w:pStyle w:val="TableText"/>
              <w:rPr>
                <w:rFonts w:eastAsia="Times New Roman" w:cs="Calibri"/>
                <w:szCs w:val="18"/>
              </w:rPr>
            </w:pPr>
            <w:r w:rsidRPr="008861D0">
              <w:rPr>
                <w:rFonts w:eastAsia="Times New Roman" w:cs="Calibri"/>
                <w:szCs w:val="18"/>
              </w:rPr>
              <w:t>Risk assessment</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57F6385C"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scientific estimation of risks, which may be either quantitative or qualitative. </w:t>
            </w:r>
          </w:p>
        </w:tc>
      </w:tr>
      <w:tr w:rsidR="00E47358" w:rsidRPr="008861D0" w14:paraId="4343EBBA"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88040EE" w14:textId="77777777" w:rsidR="00E47358" w:rsidRPr="008861D0" w:rsidRDefault="00E47358" w:rsidP="00D92C8B">
            <w:pPr>
              <w:pStyle w:val="TableText"/>
              <w:rPr>
                <w:rFonts w:eastAsia="Times New Roman" w:cs="Calibri"/>
                <w:szCs w:val="18"/>
              </w:rPr>
            </w:pPr>
            <w:r w:rsidRPr="008861D0">
              <w:rPr>
                <w:rFonts w:eastAsia="Times New Roman" w:cs="Calibri"/>
                <w:szCs w:val="18"/>
              </w:rPr>
              <w:t>Risk management </w:t>
            </w:r>
          </w:p>
        </w:tc>
        <w:tc>
          <w:tcPr>
            <w:tcW w:w="6585" w:type="dxa"/>
            <w:tcBorders>
              <w:top w:val="single" w:sz="6" w:space="0" w:color="1C556C"/>
              <w:left w:val="single" w:sz="6" w:space="0" w:color="1C556C"/>
              <w:bottom w:val="single" w:sz="6" w:space="0" w:color="1C556C"/>
              <w:right w:val="nil"/>
            </w:tcBorders>
            <w:shd w:val="clear" w:color="auto" w:fill="auto"/>
            <w:hideMark/>
          </w:tcPr>
          <w:p w14:paraId="3B478EF4"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process of making plans, actions, strategies or policies to reduce the likelihood and/or scale of potential adverse consequences, based on assessed or perceived risks. </w:t>
            </w:r>
          </w:p>
        </w:tc>
      </w:tr>
      <w:tr w:rsidR="00E47358" w:rsidRPr="008861D0" w14:paraId="133410CD"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FB7042E" w14:textId="77777777" w:rsidR="00E47358" w:rsidRPr="008861D0" w:rsidRDefault="00E47358" w:rsidP="00D92C8B">
            <w:pPr>
              <w:pStyle w:val="TableText"/>
              <w:rPr>
                <w:rFonts w:eastAsia="Times New Roman" w:cs="Calibri"/>
                <w:szCs w:val="18"/>
              </w:rPr>
            </w:pPr>
            <w:r w:rsidRPr="008861D0">
              <w:rPr>
                <w:rFonts w:eastAsia="Times New Roman" w:cs="Calibri"/>
                <w:szCs w:val="18"/>
              </w:rPr>
              <w:t>Sea-level rise </w:t>
            </w:r>
          </w:p>
        </w:tc>
        <w:tc>
          <w:tcPr>
            <w:tcW w:w="6585" w:type="dxa"/>
            <w:tcBorders>
              <w:top w:val="single" w:sz="6" w:space="0" w:color="1C556C"/>
              <w:left w:val="single" w:sz="6" w:space="0" w:color="1C556C"/>
              <w:bottom w:val="single" w:sz="6" w:space="0" w:color="1C556C"/>
              <w:right w:val="nil"/>
            </w:tcBorders>
            <w:shd w:val="clear" w:color="auto" w:fill="auto"/>
            <w:hideMark/>
          </w:tcPr>
          <w:p w14:paraId="4B2828BC" w14:textId="77777777" w:rsidR="00E47358" w:rsidRPr="008861D0" w:rsidRDefault="00E47358" w:rsidP="00D92C8B">
            <w:pPr>
              <w:pStyle w:val="TableText"/>
              <w:rPr>
                <w:rFonts w:eastAsia="Times New Roman" w:cs="Calibri"/>
                <w:szCs w:val="18"/>
              </w:rPr>
            </w:pPr>
            <w:r w:rsidRPr="008861D0">
              <w:rPr>
                <w:rFonts w:eastAsia="Times New Roman" w:cs="Calibri"/>
                <w:szCs w:val="18"/>
              </w:rPr>
              <w:t>Change to the height of sea level over time, which may occur globally or locally. Causes may be: </w:t>
            </w:r>
          </w:p>
          <w:p w14:paraId="5EAF8DD6" w14:textId="77777777" w:rsidR="00E47358" w:rsidRPr="008861D0" w:rsidRDefault="00E47358" w:rsidP="005C0938">
            <w:pPr>
              <w:pStyle w:val="TableBullet"/>
            </w:pPr>
            <w:r w:rsidRPr="008861D0">
              <w:t xml:space="preserve">a change in ocean volume </w:t>
            </w:r>
            <w:proofErr w:type="gramStart"/>
            <w:r w:rsidRPr="008861D0">
              <w:t>as a result of</w:t>
            </w:r>
            <w:proofErr w:type="gramEnd"/>
            <w:r w:rsidRPr="008861D0">
              <w:t xml:space="preserve"> a change in the mass of water in the ocean (</w:t>
            </w:r>
            <w:proofErr w:type="spellStart"/>
            <w:r w:rsidRPr="008861D0">
              <w:t>eg</w:t>
            </w:r>
            <w:proofErr w:type="spellEnd"/>
            <w:r w:rsidRPr="008861D0">
              <w:t>, due to melt of glaciers and ice sheets) </w:t>
            </w:r>
          </w:p>
          <w:p w14:paraId="0FE126E8" w14:textId="77777777" w:rsidR="00E47358" w:rsidRPr="008861D0" w:rsidRDefault="00E47358" w:rsidP="005C0938">
            <w:pPr>
              <w:pStyle w:val="TableBullet"/>
            </w:pPr>
            <w:r w:rsidRPr="008861D0">
              <w:t xml:space="preserve">changes in ocean volume </w:t>
            </w:r>
            <w:proofErr w:type="gramStart"/>
            <w:r w:rsidRPr="008861D0">
              <w:t>as a result of</w:t>
            </w:r>
            <w:proofErr w:type="gramEnd"/>
            <w:r w:rsidRPr="008861D0">
              <w:t xml:space="preserve"> changes in ocean water density (</w:t>
            </w:r>
            <w:proofErr w:type="spellStart"/>
            <w:r w:rsidRPr="008861D0">
              <w:t>eg</w:t>
            </w:r>
            <w:proofErr w:type="spellEnd"/>
            <w:r w:rsidRPr="008861D0">
              <w:t>, expansion under warmer conditions) </w:t>
            </w:r>
          </w:p>
          <w:p w14:paraId="4B9E55CB" w14:textId="62E51F48" w:rsidR="00E47358" w:rsidRPr="008861D0" w:rsidRDefault="00E47358" w:rsidP="005C0938">
            <w:pPr>
              <w:pStyle w:val="TableBullet"/>
            </w:pPr>
            <w:r w:rsidRPr="008861D0">
              <w:t>changes in the shape of the ocean basins and changes in Earth</w:t>
            </w:r>
            <w:r w:rsidR="004F7122" w:rsidRPr="008861D0">
              <w:t>’</w:t>
            </w:r>
            <w:r w:rsidRPr="008861D0">
              <w:t>s gravitational and rotational fields </w:t>
            </w:r>
          </w:p>
          <w:p w14:paraId="144E197A" w14:textId="4DB092AA" w:rsidR="00E47358" w:rsidRPr="008861D0" w:rsidRDefault="00E47358" w:rsidP="005C0938">
            <w:pPr>
              <w:pStyle w:val="TableBullet"/>
            </w:pPr>
            <w:r w:rsidRPr="008861D0">
              <w:t>local subsidence or uplift of the land.</w:t>
            </w:r>
            <w:r w:rsidR="00CE43B1" w:rsidRPr="008861D0">
              <w:t xml:space="preserve"> </w:t>
            </w:r>
          </w:p>
        </w:tc>
      </w:tr>
      <w:tr w:rsidR="00E47358" w:rsidRPr="008861D0" w14:paraId="4B74EF96"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4F7533C8" w14:textId="77777777" w:rsidR="00E47358" w:rsidRPr="008861D0" w:rsidRDefault="00E47358" w:rsidP="00D92C8B">
            <w:pPr>
              <w:pStyle w:val="TableText"/>
              <w:rPr>
                <w:rFonts w:eastAsia="Times New Roman" w:cs="Calibri"/>
                <w:szCs w:val="18"/>
              </w:rPr>
            </w:pPr>
            <w:r w:rsidRPr="008861D0">
              <w:rPr>
                <w:rFonts w:eastAsia="Times New Roman" w:cs="Calibri"/>
                <w:szCs w:val="18"/>
              </w:rPr>
              <w:t>Storm surge </w:t>
            </w:r>
          </w:p>
        </w:tc>
        <w:tc>
          <w:tcPr>
            <w:tcW w:w="6585" w:type="dxa"/>
            <w:tcBorders>
              <w:top w:val="single" w:sz="6" w:space="0" w:color="1C556C"/>
              <w:left w:val="single" w:sz="6" w:space="0" w:color="1C556C"/>
              <w:bottom w:val="single" w:sz="6" w:space="0" w:color="1C556C"/>
              <w:right w:val="nil"/>
            </w:tcBorders>
            <w:shd w:val="clear" w:color="auto" w:fill="auto"/>
            <w:hideMark/>
          </w:tcPr>
          <w:p w14:paraId="5E50590B" w14:textId="77777777" w:rsidR="00E47358" w:rsidRPr="008861D0" w:rsidRDefault="00E47358" w:rsidP="00D92C8B">
            <w:pPr>
              <w:pStyle w:val="TableText"/>
              <w:rPr>
                <w:rFonts w:eastAsia="Times New Roman" w:cs="Calibri"/>
                <w:szCs w:val="18"/>
              </w:rPr>
            </w:pPr>
            <w:r w:rsidRPr="008861D0">
              <w:rPr>
                <w:rFonts w:eastAsia="Times New Roman" w:cs="Calibri"/>
                <w:szCs w:val="18"/>
              </w:rPr>
              <w:t>The temporary increase, at a particular location, in the height of the sea due to extreme meteorological conditions (low atmospheric pressure and/or strong winds). It is the excess in height above the level expected from the tidal variation alone at that time and place. </w:t>
            </w:r>
          </w:p>
        </w:tc>
      </w:tr>
      <w:tr w:rsidR="00E47358" w:rsidRPr="008861D0" w14:paraId="3647A849"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10648225" w14:textId="77777777" w:rsidR="00E47358" w:rsidRPr="008861D0" w:rsidRDefault="00E47358" w:rsidP="00D92C8B">
            <w:pPr>
              <w:pStyle w:val="TableText"/>
              <w:rPr>
                <w:rFonts w:eastAsia="Times New Roman" w:cs="Calibri"/>
                <w:szCs w:val="18"/>
              </w:rPr>
            </w:pPr>
            <w:r w:rsidRPr="008861D0">
              <w:rPr>
                <w:rFonts w:eastAsia="Times New Roman" w:cs="Calibri"/>
                <w:szCs w:val="18"/>
              </w:rPr>
              <w:t>Sustainable/ sustainability </w:t>
            </w:r>
          </w:p>
        </w:tc>
        <w:tc>
          <w:tcPr>
            <w:tcW w:w="6585" w:type="dxa"/>
            <w:tcBorders>
              <w:top w:val="single" w:sz="6" w:space="0" w:color="1C556C"/>
              <w:left w:val="single" w:sz="6" w:space="0" w:color="1C556C"/>
              <w:bottom w:val="single" w:sz="6" w:space="0" w:color="1C556C"/>
              <w:right w:val="nil"/>
            </w:tcBorders>
            <w:shd w:val="clear" w:color="auto" w:fill="auto"/>
            <w:hideMark/>
          </w:tcPr>
          <w:p w14:paraId="7AE174B8" w14:textId="77777777" w:rsidR="00E47358" w:rsidRPr="008861D0" w:rsidRDefault="00E47358" w:rsidP="00D92C8B">
            <w:pPr>
              <w:pStyle w:val="TableText"/>
              <w:rPr>
                <w:rFonts w:eastAsia="Times New Roman" w:cs="Calibri"/>
                <w:szCs w:val="18"/>
              </w:rPr>
            </w:pPr>
            <w:r w:rsidRPr="008861D0">
              <w:rPr>
                <w:rFonts w:eastAsia="Times New Roman" w:cs="Calibri"/>
                <w:szCs w:val="18"/>
              </w:rPr>
              <w:t>Describes conditions where natural and human systems can persist. Ecosystems continuously function, biodiversity is high, natural resources are recycled and, in the human sector, people successfully apply justice and equity. </w:t>
            </w:r>
          </w:p>
        </w:tc>
      </w:tr>
      <w:tr w:rsidR="00E47358" w:rsidRPr="008861D0" w14:paraId="2E4C4AD2"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760FD2A8" w14:textId="729A9F12" w:rsidR="00E47358" w:rsidRPr="008861D0" w:rsidRDefault="00E47358" w:rsidP="00D92C8B">
            <w:pPr>
              <w:pStyle w:val="TableText"/>
              <w:rPr>
                <w:rFonts w:eastAsia="Times New Roman" w:cs="Calibri"/>
                <w:szCs w:val="18"/>
              </w:rPr>
            </w:pPr>
            <w:r w:rsidRPr="008861D0">
              <w:rPr>
                <w:rFonts w:eastAsia="Times New Roman" w:cs="Calibri"/>
                <w:szCs w:val="18"/>
              </w:rPr>
              <w:t>Three waters</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58116493" w14:textId="0466D5FD" w:rsidR="00E47358" w:rsidRPr="008861D0" w:rsidRDefault="00E47358" w:rsidP="00D92C8B">
            <w:pPr>
              <w:pStyle w:val="TableText"/>
              <w:rPr>
                <w:rFonts w:eastAsia="Times New Roman" w:cs="Calibri"/>
                <w:szCs w:val="18"/>
              </w:rPr>
            </w:pPr>
            <w:r w:rsidRPr="008861D0">
              <w:rPr>
                <w:rFonts w:eastAsia="Times New Roman" w:cs="Calibri"/>
                <w:szCs w:val="18"/>
              </w:rPr>
              <w:t>Drinking water, wastewater and stormwater.</w:t>
            </w:r>
            <w:r w:rsidR="00CE43B1" w:rsidRPr="008861D0">
              <w:rPr>
                <w:rFonts w:eastAsia="Times New Roman" w:cs="Calibri"/>
                <w:szCs w:val="18"/>
              </w:rPr>
              <w:t xml:space="preserve"> </w:t>
            </w:r>
          </w:p>
        </w:tc>
      </w:tr>
      <w:tr w:rsidR="00E47358" w:rsidRPr="008861D0" w14:paraId="2514C7C9"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21AA0297" w14:textId="4B748602" w:rsidR="00E47358" w:rsidRPr="008861D0" w:rsidRDefault="00E47358" w:rsidP="00D92C8B">
            <w:pPr>
              <w:pStyle w:val="TableText"/>
              <w:rPr>
                <w:rFonts w:eastAsia="Times New Roman" w:cs="Calibri"/>
                <w:szCs w:val="18"/>
              </w:rPr>
            </w:pPr>
            <w:r w:rsidRPr="008861D0">
              <w:rPr>
                <w:rFonts w:eastAsia="Times New Roman" w:cs="Calibri"/>
                <w:szCs w:val="18"/>
              </w:rPr>
              <w:t>Uncertainty</w:t>
            </w:r>
            <w:r w:rsidR="00CE43B1" w:rsidRPr="008861D0">
              <w:rPr>
                <w:rFonts w:eastAsia="Times New Roman" w:cs="Calibri"/>
                <w:szCs w:val="18"/>
              </w:rPr>
              <w:t xml:space="preserve"> </w:t>
            </w:r>
          </w:p>
        </w:tc>
        <w:tc>
          <w:tcPr>
            <w:tcW w:w="6585" w:type="dxa"/>
            <w:tcBorders>
              <w:top w:val="single" w:sz="6" w:space="0" w:color="1C556C"/>
              <w:left w:val="single" w:sz="6" w:space="0" w:color="1C556C"/>
              <w:bottom w:val="single" w:sz="6" w:space="0" w:color="1C556C"/>
              <w:right w:val="nil"/>
            </w:tcBorders>
            <w:shd w:val="clear" w:color="auto" w:fill="auto"/>
            <w:hideMark/>
          </w:tcPr>
          <w:p w14:paraId="12320C76" w14:textId="77777777" w:rsidR="00E47358" w:rsidRPr="008861D0" w:rsidRDefault="00E47358" w:rsidP="00D92C8B">
            <w:pPr>
              <w:pStyle w:val="TableText"/>
              <w:rPr>
                <w:rFonts w:eastAsia="Times New Roman" w:cs="Calibri"/>
                <w:szCs w:val="18"/>
              </w:rPr>
            </w:pPr>
            <w:r w:rsidRPr="008861D0">
              <w:rPr>
                <w:rFonts w:eastAsia="Times New Roman" w:cs="Calibri"/>
                <w:szCs w:val="18"/>
              </w:rPr>
              <w:t>A state of incomplete knowledge that can result from a lack of information or from disagreement about what is known or even knowable. It may occur for many reasons. For example, the data may be imprecise, definitions of concepts or terminology may be ambiguous, understanding of critical processes may be incomplete or projections of human behaviour are in doubt. </w:t>
            </w:r>
          </w:p>
        </w:tc>
      </w:tr>
      <w:tr w:rsidR="00E47358" w:rsidRPr="008861D0" w14:paraId="3D6FB24D"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39031D09" w14:textId="77777777" w:rsidR="00E47358" w:rsidRPr="008861D0" w:rsidRDefault="00E47358" w:rsidP="00D92C8B">
            <w:pPr>
              <w:pStyle w:val="TableText"/>
              <w:rPr>
                <w:rFonts w:eastAsia="Times New Roman" w:cs="Calibri"/>
                <w:szCs w:val="18"/>
              </w:rPr>
            </w:pPr>
            <w:r w:rsidRPr="008861D0">
              <w:rPr>
                <w:rFonts w:eastAsia="Times New Roman" w:cs="Calibri"/>
                <w:szCs w:val="18"/>
              </w:rPr>
              <w:t>Vulnerability/ vulnerable </w:t>
            </w:r>
          </w:p>
        </w:tc>
        <w:tc>
          <w:tcPr>
            <w:tcW w:w="6585" w:type="dxa"/>
            <w:tcBorders>
              <w:top w:val="single" w:sz="6" w:space="0" w:color="1C556C"/>
              <w:left w:val="single" w:sz="6" w:space="0" w:color="1C556C"/>
              <w:bottom w:val="single" w:sz="6" w:space="0" w:color="1C556C"/>
              <w:right w:val="nil"/>
            </w:tcBorders>
            <w:shd w:val="clear" w:color="auto" w:fill="auto"/>
            <w:hideMark/>
          </w:tcPr>
          <w:p w14:paraId="477DBAAF" w14:textId="77777777" w:rsidR="00E47358" w:rsidRPr="008861D0" w:rsidRDefault="00E47358" w:rsidP="00D92C8B">
            <w:pPr>
              <w:pStyle w:val="TableText"/>
              <w:rPr>
                <w:rFonts w:eastAsia="Times New Roman" w:cs="Calibri"/>
                <w:szCs w:val="18"/>
              </w:rPr>
            </w:pPr>
            <w:r w:rsidRPr="008861D0">
              <w:rPr>
                <w:rFonts w:eastAsia="Times New Roman" w:cs="Calibri"/>
                <w:szCs w:val="18"/>
              </w:rPr>
              <w:t>Being predisposed or more likely to be adversely affected. Elements that contribute to this concept include sensitivity or susceptibility to harm and lack of capacity to cope and adapt. </w:t>
            </w:r>
          </w:p>
        </w:tc>
      </w:tr>
      <w:tr w:rsidR="00E47358" w:rsidRPr="008861D0" w14:paraId="483A298C" w14:textId="77777777" w:rsidTr="005C0938">
        <w:tc>
          <w:tcPr>
            <w:tcW w:w="1905" w:type="dxa"/>
            <w:tcBorders>
              <w:top w:val="single" w:sz="6" w:space="0" w:color="1C556C"/>
              <w:left w:val="nil"/>
              <w:bottom w:val="single" w:sz="6" w:space="0" w:color="1C556C"/>
              <w:right w:val="single" w:sz="6" w:space="0" w:color="1C556C"/>
            </w:tcBorders>
            <w:shd w:val="clear" w:color="auto" w:fill="auto"/>
            <w:hideMark/>
          </w:tcPr>
          <w:p w14:paraId="01180EF1" w14:textId="77777777" w:rsidR="00E47358" w:rsidRPr="008861D0" w:rsidRDefault="00E47358" w:rsidP="00D92C8B">
            <w:pPr>
              <w:pStyle w:val="TableText"/>
              <w:rPr>
                <w:rFonts w:eastAsia="Times New Roman" w:cs="Calibri"/>
                <w:szCs w:val="18"/>
              </w:rPr>
            </w:pPr>
            <w:r w:rsidRPr="008861D0">
              <w:rPr>
                <w:rFonts w:eastAsia="Times New Roman" w:cs="Calibri"/>
                <w:szCs w:val="18"/>
              </w:rPr>
              <w:t>Wellbeing </w:t>
            </w:r>
          </w:p>
        </w:tc>
        <w:tc>
          <w:tcPr>
            <w:tcW w:w="6585" w:type="dxa"/>
            <w:tcBorders>
              <w:top w:val="single" w:sz="6" w:space="0" w:color="1C556C"/>
              <w:left w:val="single" w:sz="6" w:space="0" w:color="1C556C"/>
              <w:bottom w:val="single" w:sz="6" w:space="0" w:color="1C556C"/>
              <w:right w:val="nil"/>
            </w:tcBorders>
            <w:shd w:val="clear" w:color="auto" w:fill="auto"/>
            <w:hideMark/>
          </w:tcPr>
          <w:p w14:paraId="1301D44C" w14:textId="7FBB1977" w:rsidR="00E47358" w:rsidRPr="008861D0" w:rsidRDefault="00E47358" w:rsidP="00D92C8B">
            <w:pPr>
              <w:pStyle w:val="TableText"/>
              <w:rPr>
                <w:rFonts w:eastAsia="Times New Roman" w:cs="Calibri"/>
                <w:szCs w:val="18"/>
              </w:rPr>
            </w:pPr>
            <w:r w:rsidRPr="008861D0">
              <w:rPr>
                <w:rFonts w:eastAsia="Times New Roman" w:cs="Calibri"/>
                <w:szCs w:val="18"/>
              </w:rPr>
              <w:t>The health, happiness and prosperity of an individual or group. It can cover material wellbeing (</w:t>
            </w:r>
            <w:proofErr w:type="spellStart"/>
            <w:r w:rsidRPr="008861D0">
              <w:rPr>
                <w:rFonts w:eastAsia="Times New Roman" w:cs="Calibri"/>
                <w:szCs w:val="18"/>
              </w:rPr>
              <w:t>eg</w:t>
            </w:r>
            <w:proofErr w:type="spellEnd"/>
            <w:r w:rsidRPr="008861D0">
              <w:rPr>
                <w:rFonts w:eastAsia="Times New Roman" w:cs="Calibri"/>
                <w:szCs w:val="18"/>
              </w:rPr>
              <w:t>, income and wealth, jobs and earnings, and housing), health (</w:t>
            </w:r>
            <w:proofErr w:type="spellStart"/>
            <w:r w:rsidRPr="008861D0">
              <w:rPr>
                <w:rFonts w:eastAsia="Times New Roman" w:cs="Calibri"/>
                <w:szCs w:val="18"/>
              </w:rPr>
              <w:t>eg</w:t>
            </w:r>
            <w:proofErr w:type="spellEnd"/>
            <w:r w:rsidRPr="008861D0">
              <w:rPr>
                <w:rFonts w:eastAsia="Times New Roman" w:cs="Calibri"/>
                <w:szCs w:val="18"/>
              </w:rPr>
              <w:t>, health status and work</w:t>
            </w:r>
            <w:r w:rsidR="00AE5861" w:rsidRPr="008861D0">
              <w:rPr>
                <w:rFonts w:eastAsia="Times New Roman" w:cs="Calibri"/>
                <w:szCs w:val="18"/>
              </w:rPr>
              <w:t>/</w:t>
            </w:r>
            <w:r w:rsidRPr="008861D0">
              <w:rPr>
                <w:rFonts w:eastAsia="Times New Roman" w:cs="Calibri"/>
                <w:szCs w:val="18"/>
              </w:rPr>
              <w:t>life balance), security (</w:t>
            </w:r>
            <w:proofErr w:type="spellStart"/>
            <w:r w:rsidRPr="008861D0">
              <w:rPr>
                <w:rFonts w:eastAsia="Times New Roman" w:cs="Calibri"/>
                <w:szCs w:val="18"/>
              </w:rPr>
              <w:t>eg</w:t>
            </w:r>
            <w:proofErr w:type="spellEnd"/>
            <w:r w:rsidRPr="008861D0">
              <w:rPr>
                <w:rFonts w:eastAsia="Times New Roman" w:cs="Calibri"/>
                <w:szCs w:val="18"/>
              </w:rPr>
              <w:t>, personal security and environmental quality), social relations (</w:t>
            </w:r>
            <w:proofErr w:type="spellStart"/>
            <w:r w:rsidRPr="008861D0">
              <w:rPr>
                <w:rFonts w:eastAsia="Times New Roman" w:cs="Calibri"/>
                <w:szCs w:val="18"/>
              </w:rPr>
              <w:t>eg</w:t>
            </w:r>
            <w:proofErr w:type="spellEnd"/>
            <w:r w:rsidRPr="008861D0">
              <w:rPr>
                <w:rFonts w:eastAsia="Times New Roman" w:cs="Calibri"/>
                <w:szCs w:val="18"/>
              </w:rPr>
              <w:t>, social connection, subjective wellbeing, cultural identity and education) and freedom of choice and action (</w:t>
            </w:r>
            <w:proofErr w:type="spellStart"/>
            <w:r w:rsidRPr="008861D0">
              <w:rPr>
                <w:rFonts w:eastAsia="Times New Roman" w:cs="Calibri"/>
                <w:szCs w:val="18"/>
              </w:rPr>
              <w:t>eg</w:t>
            </w:r>
            <w:proofErr w:type="spellEnd"/>
            <w:r w:rsidRPr="008861D0">
              <w:rPr>
                <w:rFonts w:eastAsia="Times New Roman" w:cs="Calibri"/>
                <w:szCs w:val="18"/>
              </w:rPr>
              <w:t>, civic engagement and governance). </w:t>
            </w:r>
          </w:p>
        </w:tc>
      </w:tr>
    </w:tbl>
    <w:p w14:paraId="6B4626EB" w14:textId="67DE6E3B" w:rsidR="005D7A1E" w:rsidRPr="008861D0" w:rsidRDefault="005D7A1E" w:rsidP="00A348EB">
      <w:pPr>
        <w:pStyle w:val="BodyText"/>
      </w:pPr>
    </w:p>
    <w:sectPr w:rsidR="005D7A1E" w:rsidRPr="008861D0" w:rsidSect="009D7881">
      <w:headerReference w:type="default" r:id="rId41"/>
      <w:footerReference w:type="even" r:id="rId42"/>
      <w:footerReference w:type="default" r:id="rId43"/>
      <w:headerReference w:type="first" r:id="rId44"/>
      <w:footerReference w:type="first" r:id="rId45"/>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4850E" w14:textId="77777777" w:rsidR="00697999" w:rsidRDefault="00697999" w:rsidP="006356CA">
      <w:pPr>
        <w:spacing w:after="0" w:line="240" w:lineRule="auto"/>
      </w:pPr>
      <w:r>
        <w:separator/>
      </w:r>
    </w:p>
  </w:endnote>
  <w:endnote w:type="continuationSeparator" w:id="0">
    <w:p w14:paraId="3F0D0503" w14:textId="77777777" w:rsidR="00697999" w:rsidRDefault="00697999" w:rsidP="006356CA">
      <w:pPr>
        <w:spacing w:after="0" w:line="240" w:lineRule="auto"/>
      </w:pPr>
      <w:r>
        <w:continuationSeparator/>
      </w:r>
    </w:p>
  </w:endnote>
  <w:endnote w:type="continuationNotice" w:id="1">
    <w:p w14:paraId="41B29F92" w14:textId="77777777" w:rsidR="00697999" w:rsidRDefault="006979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2C4C" w14:textId="77777777" w:rsidR="004561D4" w:rsidRDefault="004561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92B0" w14:textId="77777777" w:rsidR="004561D4" w:rsidRDefault="004561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1C5E" w14:textId="77777777" w:rsidR="004561D4" w:rsidRDefault="004561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E838" w14:textId="73DE9351" w:rsidR="0043005C" w:rsidRDefault="00E129A5" w:rsidP="00E129A5">
    <w:pPr>
      <w:pStyle w:val="Footereven"/>
    </w:pPr>
    <w:r w:rsidRPr="004F458A">
      <w:rPr>
        <w:b/>
      </w:rPr>
      <w:fldChar w:fldCharType="begin"/>
    </w:r>
    <w:r w:rsidRPr="004F458A">
      <w:instrText xml:space="preserve"> PAGE </w:instrText>
    </w:r>
    <w:r w:rsidRPr="004F458A">
      <w:rPr>
        <w:b/>
      </w:rPr>
      <w:fldChar w:fldCharType="separate"/>
    </w:r>
    <w:r>
      <w:rPr>
        <w:b/>
      </w:rPr>
      <w:t>2</w:t>
    </w:r>
    <w:r w:rsidRPr="004F458A">
      <w:rPr>
        <w:b/>
      </w:rPr>
      <w:fldChar w:fldCharType="end"/>
    </w:r>
    <w:r>
      <w:tab/>
    </w:r>
    <w:r w:rsidR="00904237">
      <w:t>National adaptation plan: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02C1" w14:textId="68F5945E" w:rsidR="00500178" w:rsidRDefault="00B430B0" w:rsidP="00B430B0">
    <w:pPr>
      <w:pStyle w:val="Footerodd"/>
    </w:pPr>
    <w:r>
      <w:tab/>
    </w:r>
    <w:r w:rsidRPr="00E5746F">
      <w:t>National adaptation plan: Summary of submissions</w:t>
    </w:r>
    <w:r>
      <w:t xml:space="preserve"> </w:t>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02E9A" w14:textId="2F38AAC0" w:rsidR="0043005C" w:rsidRPr="00B430B0" w:rsidRDefault="00B430B0" w:rsidP="00B430B0">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E5746F">
      <w:t>National adaptation plan: Summary of submissions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003FB" w14:textId="77777777" w:rsidR="00697999" w:rsidRDefault="00697999" w:rsidP="006356CA">
      <w:pPr>
        <w:spacing w:after="0" w:line="240" w:lineRule="auto"/>
      </w:pPr>
      <w:r>
        <w:separator/>
      </w:r>
    </w:p>
  </w:footnote>
  <w:footnote w:type="continuationSeparator" w:id="0">
    <w:p w14:paraId="2747E419" w14:textId="77777777" w:rsidR="00697999" w:rsidRDefault="00697999" w:rsidP="006356CA">
      <w:pPr>
        <w:spacing w:after="0" w:line="240" w:lineRule="auto"/>
      </w:pPr>
      <w:r>
        <w:continuationSeparator/>
      </w:r>
    </w:p>
  </w:footnote>
  <w:footnote w:type="continuationNotice" w:id="1">
    <w:p w14:paraId="6A7F8E95" w14:textId="77777777" w:rsidR="00697999" w:rsidRDefault="00697999">
      <w:pPr>
        <w:spacing w:after="0" w:line="240" w:lineRule="auto"/>
      </w:pPr>
    </w:p>
  </w:footnote>
  <w:footnote w:id="2">
    <w:p w14:paraId="49E13387" w14:textId="776FCF33" w:rsidR="008602A7" w:rsidRPr="00885662" w:rsidRDefault="008602A7" w:rsidP="00D278B4">
      <w:pPr>
        <w:pStyle w:val="FootnoteText"/>
      </w:pPr>
      <w:r>
        <w:rPr>
          <w:rStyle w:val="FootnoteReference"/>
        </w:rPr>
        <w:footnoteRef/>
      </w:r>
      <w:r>
        <w:t xml:space="preserve"> </w:t>
      </w:r>
      <w:r w:rsidR="00D278B4">
        <w:tab/>
      </w:r>
      <w:r w:rsidR="00885662" w:rsidRPr="00885662">
        <w:t xml:space="preserve">Ministry for the Environment. 2022. </w:t>
      </w:r>
      <w:r w:rsidR="00885662" w:rsidRPr="00885662">
        <w:rPr>
          <w:i/>
          <w:iCs/>
        </w:rPr>
        <w:t>Exploring an indigenous worldview framework for the national climate change adaptation plan</w:t>
      </w:r>
      <w:r w:rsidR="00885662" w:rsidRPr="00885662">
        <w:t xml:space="preserve">. Developed for the Ministry for the Environment by </w:t>
      </w:r>
      <w:proofErr w:type="spellStart"/>
      <w:r w:rsidR="00885662" w:rsidRPr="00885662">
        <w:t>Ihirangi</w:t>
      </w:r>
      <w:proofErr w:type="spellEnd"/>
      <w:r w:rsidR="00885662" w:rsidRPr="00885662">
        <w:t xml:space="preserve">, the operational arm of </w:t>
      </w:r>
      <w:proofErr w:type="spellStart"/>
      <w:r w:rsidR="00885662" w:rsidRPr="00885662">
        <w:t>Te</w:t>
      </w:r>
      <w:proofErr w:type="spellEnd"/>
      <w:r w:rsidR="00885662" w:rsidRPr="00885662">
        <w:t xml:space="preserve"> </w:t>
      </w:r>
      <w:proofErr w:type="spellStart"/>
      <w:r w:rsidR="00885662" w:rsidRPr="00885662">
        <w:t>Pou</w:t>
      </w:r>
      <w:proofErr w:type="spellEnd"/>
      <w:r w:rsidR="00885662" w:rsidRPr="00885662">
        <w:t xml:space="preserve"> Take </w:t>
      </w:r>
      <w:proofErr w:type="spellStart"/>
      <w:r w:rsidR="00885662" w:rsidRPr="00885662">
        <w:t>Āhuarangi</w:t>
      </w:r>
      <w:proofErr w:type="spellEnd"/>
      <w:r w:rsidR="00885662" w:rsidRPr="00885662">
        <w:t xml:space="preserve"> (Climate Lead) for the National Iwi Chairs Forum.</w:t>
      </w:r>
      <w:r w:rsidR="00885662">
        <w:t xml:space="preserve"> </w:t>
      </w:r>
      <w:hyperlink r:id="rId1" w:history="1">
        <w:r w:rsidR="00885662" w:rsidRPr="00725506">
          <w:rPr>
            <w:rStyle w:val="Hyperlink"/>
          </w:rPr>
          <w:t>https://environment.govt.nz/publications/exploring-an-indigenous-worldview-framework-for-the-national-climate-change-adaptation-plan/</w:t>
        </w:r>
      </w:hyperlink>
      <w:r>
        <w:rPr>
          <w:rStyle w:val="Hyperlink"/>
        </w:rPr>
        <w:t>.</w:t>
      </w:r>
    </w:p>
  </w:footnote>
  <w:footnote w:id="3">
    <w:p w14:paraId="5E386A97" w14:textId="36E62BD2" w:rsidR="00C54A11" w:rsidRPr="00C54A11" w:rsidRDefault="00C54A11">
      <w:pPr>
        <w:pStyle w:val="FootnoteText"/>
        <w:rPr>
          <w:lang w:val="en-US"/>
        </w:rPr>
      </w:pPr>
      <w:r>
        <w:rPr>
          <w:rStyle w:val="FootnoteReference"/>
        </w:rPr>
        <w:footnoteRef/>
      </w:r>
      <w:r>
        <w:t xml:space="preserve"> </w:t>
      </w:r>
      <w:r>
        <w:rPr>
          <w:lang w:val="en-US"/>
        </w:rPr>
        <w:tab/>
      </w:r>
      <w:proofErr w:type="spellStart"/>
      <w:r w:rsidRPr="00F803E0">
        <w:rPr>
          <w:szCs w:val="19"/>
          <w:lang w:val="mi-NZ"/>
        </w:rPr>
        <w:t>Climate</w:t>
      </w:r>
      <w:proofErr w:type="spellEnd"/>
      <w:r w:rsidRPr="00F803E0">
        <w:rPr>
          <w:szCs w:val="19"/>
          <w:lang w:val="mi-NZ"/>
        </w:rPr>
        <w:t xml:space="preserve"> </w:t>
      </w:r>
      <w:proofErr w:type="spellStart"/>
      <w:r w:rsidRPr="00F803E0">
        <w:rPr>
          <w:szCs w:val="19"/>
          <w:lang w:val="mi-NZ"/>
        </w:rPr>
        <w:t>Change</w:t>
      </w:r>
      <w:proofErr w:type="spellEnd"/>
      <w:r w:rsidRPr="00F803E0">
        <w:rPr>
          <w:szCs w:val="19"/>
          <w:lang w:val="mi-NZ"/>
        </w:rPr>
        <w:t xml:space="preserve"> </w:t>
      </w:r>
      <w:proofErr w:type="spellStart"/>
      <w:r w:rsidRPr="00F803E0">
        <w:rPr>
          <w:szCs w:val="19"/>
          <w:lang w:val="mi-NZ"/>
        </w:rPr>
        <w:t>Response</w:t>
      </w:r>
      <w:proofErr w:type="spellEnd"/>
      <w:r w:rsidRPr="00F803E0">
        <w:rPr>
          <w:szCs w:val="19"/>
          <w:lang w:val="mi-NZ"/>
        </w:rPr>
        <w:t xml:space="preserve"> (</w:t>
      </w:r>
      <w:proofErr w:type="spellStart"/>
      <w:r w:rsidRPr="00F803E0">
        <w:rPr>
          <w:szCs w:val="19"/>
          <w:lang w:val="mi-NZ"/>
        </w:rPr>
        <w:t>Zero</w:t>
      </w:r>
      <w:proofErr w:type="spellEnd"/>
      <w:r w:rsidRPr="00F803E0">
        <w:rPr>
          <w:szCs w:val="19"/>
          <w:lang w:val="mi-NZ"/>
        </w:rPr>
        <w:t xml:space="preserve"> </w:t>
      </w:r>
      <w:proofErr w:type="spellStart"/>
      <w:r w:rsidRPr="00F803E0">
        <w:rPr>
          <w:szCs w:val="19"/>
          <w:lang w:val="mi-NZ"/>
        </w:rPr>
        <w:t>Carbon</w:t>
      </w:r>
      <w:proofErr w:type="spellEnd"/>
      <w:r w:rsidRPr="00F803E0">
        <w:rPr>
          <w:szCs w:val="19"/>
          <w:lang w:val="mi-NZ"/>
        </w:rPr>
        <w:t xml:space="preserve">) </w:t>
      </w:r>
      <w:proofErr w:type="spellStart"/>
      <w:r w:rsidRPr="00F803E0">
        <w:rPr>
          <w:szCs w:val="19"/>
          <w:lang w:val="mi-NZ"/>
        </w:rPr>
        <w:t>Amendment</w:t>
      </w:r>
      <w:proofErr w:type="spellEnd"/>
      <w:r w:rsidRPr="00F803E0">
        <w:rPr>
          <w:szCs w:val="19"/>
          <w:lang w:val="mi-NZ"/>
        </w:rPr>
        <w:t xml:space="preserve"> </w:t>
      </w:r>
      <w:proofErr w:type="spellStart"/>
      <w:r w:rsidRPr="00F803E0">
        <w:rPr>
          <w:szCs w:val="19"/>
          <w:lang w:val="mi-NZ"/>
        </w:rPr>
        <w:t>Act</w:t>
      </w:r>
      <w:proofErr w:type="spellEnd"/>
      <w:r w:rsidRPr="00F803E0">
        <w:rPr>
          <w:szCs w:val="19"/>
          <w:lang w:val="mi-NZ"/>
        </w:rPr>
        <w:t xml:space="preserve"> 2019</w:t>
      </w:r>
      <w:r>
        <w:rPr>
          <w:szCs w:val="19"/>
          <w:lang w:val="mi-NZ"/>
        </w:rPr>
        <w:t>, 5ZT (1).</w:t>
      </w:r>
    </w:p>
  </w:footnote>
  <w:footnote w:id="4">
    <w:p w14:paraId="19BE39EB" w14:textId="08DCFC4C" w:rsidR="003F052A" w:rsidRDefault="003F052A" w:rsidP="00C55A88">
      <w:pPr>
        <w:pStyle w:val="FootnoteText"/>
      </w:pPr>
      <w:r>
        <w:rPr>
          <w:rStyle w:val="FootnoteReference"/>
        </w:rPr>
        <w:footnoteRef/>
      </w:r>
      <w:r>
        <w:t xml:space="preserve"> </w:t>
      </w:r>
      <w:r w:rsidR="00C55A88">
        <w:tab/>
      </w:r>
      <w:r>
        <w:t>Legislation and institutional arrangements are fit for purpose and provide clear roles and responsibilities.</w:t>
      </w:r>
    </w:p>
  </w:footnote>
  <w:footnote w:id="5">
    <w:p w14:paraId="69597EF8" w14:textId="7A336CA8" w:rsidR="00456A07" w:rsidRDefault="007C2F49" w:rsidP="00456A07">
      <w:pPr>
        <w:pStyle w:val="FootnoteText"/>
        <w:ind w:left="198" w:hanging="198"/>
      </w:pPr>
      <w:r>
        <w:rPr>
          <w:rStyle w:val="FootnoteReference"/>
        </w:rPr>
        <w:footnoteRef/>
      </w:r>
      <w:r>
        <w:t xml:space="preserve"> </w:t>
      </w:r>
      <w:r w:rsidR="00456A07" w:rsidRPr="00456A07">
        <w:rPr>
          <w:rFonts w:cs="Calibri"/>
        </w:rPr>
        <w:t xml:space="preserve">Ministry for the Environment. 2022. </w:t>
      </w:r>
      <w:hyperlink r:id="rId2" w:history="1">
        <w:r w:rsidR="00456A07" w:rsidRPr="00456A07">
          <w:rPr>
            <w:rStyle w:val="Hyperlink"/>
            <w:rFonts w:cs="Calibri"/>
            <w:i/>
            <w:iCs/>
          </w:rPr>
          <w:t>Adapt and thrive: Building a climate-resilient New Zealand</w:t>
        </w:r>
      </w:hyperlink>
      <w:r w:rsidR="00456A07" w:rsidRPr="00456A07">
        <w:rPr>
          <w:rFonts w:cs="Calibri"/>
        </w:rPr>
        <w:t>. Wellington: Ministry for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1AA89" w14:textId="77777777" w:rsidR="004561D4" w:rsidRDefault="004561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735C" w14:textId="77777777" w:rsidR="004561D4" w:rsidRDefault="004561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5738" w14:textId="77777777" w:rsidR="004561D4" w:rsidRDefault="004561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EBA6C" w14:textId="1E9C503F" w:rsidR="00500178" w:rsidRDefault="005001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235B" w14:textId="78A9A142" w:rsidR="0043005C" w:rsidRDefault="00430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39F54A"/>
    <w:multiLevelType w:val="hybridMultilevel"/>
    <w:tmpl w:val="FFFFFFFF"/>
    <w:styleLink w:val="Styl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D1D8F69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A66CEF7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CB04D62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0CC8CF8E"/>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FB680E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3EE100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384C16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7EE9E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FF0B9E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1B081B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81E2183"/>
    <w:multiLevelType w:val="hybridMultilevel"/>
    <w:tmpl w:val="B030ACF6"/>
    <w:lvl w:ilvl="0" w:tplc="E9DE7602">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2" w15:restartNumberingAfterBreak="0">
    <w:nsid w:val="0AA937C0"/>
    <w:multiLevelType w:val="multilevel"/>
    <w:tmpl w:val="45DECC76"/>
    <w:styleLink w:val="Style2"/>
    <w:lvl w:ilvl="0">
      <w:start w:val="1"/>
      <w:numFmt w:val="decimal"/>
      <w:lvlText w:val="%1."/>
      <w:lvlJc w:val="left"/>
      <w:pPr>
        <w:ind w:left="29" w:firstLine="397"/>
      </w:pPr>
      <w:rPr>
        <w:rFonts w:ascii="Calibri" w:hAnsi="Calibri" w:cs="Arial" w:hint="default"/>
        <w:b w:val="0"/>
        <w:i w:val="0"/>
        <w:sz w:val="22"/>
        <w:szCs w:val="22"/>
      </w:rPr>
    </w:lvl>
    <w:lvl w:ilvl="1">
      <w:start w:val="1"/>
      <w:numFmt w:val="lowerLetter"/>
      <w:lvlText w:val="%2."/>
      <w:lvlJc w:val="left"/>
      <w:pPr>
        <w:ind w:left="426" w:firstLine="397"/>
      </w:pPr>
      <w:rPr>
        <w:rFonts w:hint="default"/>
      </w:rPr>
    </w:lvl>
    <w:lvl w:ilvl="2">
      <w:start w:val="1"/>
      <w:numFmt w:val="lowerRoman"/>
      <w:lvlText w:val="%3."/>
      <w:lvlJc w:val="right"/>
      <w:pPr>
        <w:ind w:left="823" w:firstLine="397"/>
      </w:pPr>
      <w:rPr>
        <w:rFonts w:hint="default"/>
      </w:rPr>
    </w:lvl>
    <w:lvl w:ilvl="3">
      <w:start w:val="1"/>
      <w:numFmt w:val="decimal"/>
      <w:lvlText w:val="%4."/>
      <w:lvlJc w:val="left"/>
      <w:pPr>
        <w:ind w:left="1220" w:firstLine="397"/>
      </w:pPr>
      <w:rPr>
        <w:rFonts w:hint="default"/>
      </w:rPr>
    </w:lvl>
    <w:lvl w:ilvl="4">
      <w:start w:val="1"/>
      <w:numFmt w:val="lowerLetter"/>
      <w:lvlText w:val="%5."/>
      <w:lvlJc w:val="left"/>
      <w:pPr>
        <w:ind w:left="1617" w:firstLine="397"/>
      </w:pPr>
      <w:rPr>
        <w:rFonts w:hint="default"/>
      </w:rPr>
    </w:lvl>
    <w:lvl w:ilvl="5">
      <w:start w:val="1"/>
      <w:numFmt w:val="lowerRoman"/>
      <w:lvlText w:val="%6."/>
      <w:lvlJc w:val="right"/>
      <w:pPr>
        <w:ind w:left="2014" w:firstLine="397"/>
      </w:pPr>
      <w:rPr>
        <w:rFonts w:hint="default"/>
      </w:rPr>
    </w:lvl>
    <w:lvl w:ilvl="6">
      <w:start w:val="1"/>
      <w:numFmt w:val="decimal"/>
      <w:lvlText w:val="%7."/>
      <w:lvlJc w:val="left"/>
      <w:pPr>
        <w:ind w:left="2411" w:firstLine="397"/>
      </w:pPr>
      <w:rPr>
        <w:rFonts w:hint="default"/>
      </w:rPr>
    </w:lvl>
    <w:lvl w:ilvl="7">
      <w:start w:val="1"/>
      <w:numFmt w:val="lowerLetter"/>
      <w:lvlText w:val="%8."/>
      <w:lvlJc w:val="left"/>
      <w:pPr>
        <w:ind w:left="2808" w:firstLine="397"/>
      </w:pPr>
      <w:rPr>
        <w:rFonts w:hint="default"/>
      </w:rPr>
    </w:lvl>
    <w:lvl w:ilvl="8">
      <w:start w:val="1"/>
      <w:numFmt w:val="lowerRoman"/>
      <w:lvlText w:val="%9."/>
      <w:lvlJc w:val="right"/>
      <w:pPr>
        <w:ind w:left="3205" w:firstLine="397"/>
      </w:pPr>
      <w:rPr>
        <w:rFonts w:hint="default"/>
      </w:rPr>
    </w:lvl>
  </w:abstractNum>
  <w:abstractNum w:abstractNumId="13" w15:restartNumberingAfterBreak="0">
    <w:nsid w:val="0B0F5F0E"/>
    <w:multiLevelType w:val="multilevel"/>
    <w:tmpl w:val="8486A2E8"/>
    <w:lvl w:ilvl="0">
      <w:start w:val="1"/>
      <w:numFmt w:val="bullet"/>
      <w:pStyle w:val="Greenbullet-casestudytables"/>
      <w:lvlText w:val=""/>
      <w:lvlJc w:val="left"/>
      <w:pPr>
        <w:ind w:left="680" w:hanging="396"/>
      </w:pPr>
      <w:rPr>
        <w:rFonts w:ascii="Symbol" w:hAnsi="Symbol" w:hint="default"/>
        <w:color w:val="1B556B"/>
        <w:sz w:val="16"/>
        <w:szCs w:val="16"/>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0EAA556D"/>
    <w:multiLevelType w:val="multilevel"/>
    <w:tmpl w:val="15A269FA"/>
    <w:lvl w:ilvl="0">
      <w:start w:val="1"/>
      <w:numFmt w:val="lowerLetter"/>
      <w:lvlText w:val="%1)"/>
      <w:lvlJc w:val="left"/>
      <w:pPr>
        <w:ind w:left="680" w:hanging="396"/>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5" w15:restartNumberingAfterBreak="0">
    <w:nsid w:val="13FC507A"/>
    <w:multiLevelType w:val="multilevel"/>
    <w:tmpl w:val="495CA9EC"/>
    <w:lvl w:ilvl="0">
      <w:start w:val="52"/>
      <w:numFmt w:val="decimal"/>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15D302C1"/>
    <w:multiLevelType w:val="hybridMultilevel"/>
    <w:tmpl w:val="C1F4454A"/>
    <w:lvl w:ilvl="0" w:tplc="D81E95B4">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7" w15:restartNumberingAfterBreak="0">
    <w:nsid w:val="16C93F1E"/>
    <w:multiLevelType w:val="multilevel"/>
    <w:tmpl w:val="0E16BAD8"/>
    <w:lvl w:ilvl="0">
      <w:start w:val="2"/>
      <w:numFmt w:val="lowerLetter"/>
      <w:lvlText w:val="%1)"/>
      <w:lvlJc w:val="left"/>
      <w:pPr>
        <w:tabs>
          <w:tab w:val="num" w:pos="720"/>
        </w:tabs>
        <w:ind w:left="720" w:hanging="360"/>
      </w:pPr>
      <w:rPr>
        <w:rFonts w:hint="default"/>
        <w:sz w:val="22"/>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340CD8"/>
    <w:multiLevelType w:val="hybridMultilevel"/>
    <w:tmpl w:val="67407BF6"/>
    <w:lvl w:ilvl="0" w:tplc="D1AA22B2">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9" w15:restartNumberingAfterBreak="0">
    <w:nsid w:val="1A531BA3"/>
    <w:multiLevelType w:val="multilevel"/>
    <w:tmpl w:val="104C8076"/>
    <w:lvl w:ilvl="0">
      <w:start w:val="1"/>
      <w:numFmt w:val="lowerLetter"/>
      <w:lvlText w:val="%1)"/>
      <w:lvlJc w:val="left"/>
      <w:pPr>
        <w:tabs>
          <w:tab w:val="num" w:pos="720"/>
        </w:tabs>
        <w:ind w:left="720" w:hanging="360"/>
      </w:pPr>
      <w:rPr>
        <w:rFonts w:hint="default"/>
        <w:sz w:val="22"/>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8A41BF"/>
    <w:multiLevelType w:val="multilevel"/>
    <w:tmpl w:val="42A87F4C"/>
    <w:lvl w:ilvl="0">
      <w:start w:val="2"/>
      <w:numFmt w:val="lowerLetter"/>
      <w:lvlText w:val="%1)"/>
      <w:lvlJc w:val="left"/>
      <w:pPr>
        <w:tabs>
          <w:tab w:val="num" w:pos="757"/>
        </w:tabs>
        <w:ind w:left="757" w:hanging="360"/>
      </w:pPr>
      <w:rPr>
        <w:rFonts w:hint="default"/>
        <w:sz w:val="22"/>
        <w:szCs w:val="24"/>
      </w:rPr>
    </w:lvl>
    <w:lvl w:ilvl="1">
      <w:start w:val="1"/>
      <w:numFmt w:val="decimal"/>
      <w:lvlText w:val="%2."/>
      <w:lvlJc w:val="left"/>
      <w:pPr>
        <w:ind w:left="1477" w:hanging="360"/>
      </w:pPr>
      <w:rPr>
        <w:rFonts w:hint="default"/>
      </w:rPr>
    </w:lvl>
    <w:lvl w:ilvl="2">
      <w:start w:val="1"/>
      <w:numFmt w:val="lowerLetter"/>
      <w:lvlText w:val="%3."/>
      <w:lvlJc w:val="left"/>
      <w:pPr>
        <w:ind w:left="2197" w:hanging="360"/>
      </w:pPr>
      <w:rPr>
        <w:rFonts w:hint="default"/>
      </w:rPr>
    </w:lvl>
    <w:lvl w:ilvl="3">
      <w:numFmt w:val="bullet"/>
      <w:lvlText w:val=""/>
      <w:lvlJc w:val="left"/>
      <w:pPr>
        <w:tabs>
          <w:tab w:val="num" w:pos="2917"/>
        </w:tabs>
        <w:ind w:left="2917" w:hanging="360"/>
      </w:pPr>
      <w:rPr>
        <w:rFonts w:ascii="Symbol" w:hAnsi="Symbol" w:hint="default"/>
        <w:sz w:val="20"/>
      </w:rPr>
    </w:lvl>
    <w:lvl w:ilvl="4">
      <w:numFmt w:val="bullet"/>
      <w:lvlText w:val=""/>
      <w:lvlJc w:val="left"/>
      <w:pPr>
        <w:tabs>
          <w:tab w:val="num" w:pos="3637"/>
        </w:tabs>
        <w:ind w:left="3637" w:hanging="360"/>
      </w:pPr>
      <w:rPr>
        <w:rFonts w:ascii="Symbol" w:hAnsi="Symbol" w:hint="default"/>
        <w:sz w:val="20"/>
      </w:rPr>
    </w:lvl>
    <w:lvl w:ilvl="5">
      <w:numFmt w:val="bullet"/>
      <w:lvlText w:val=""/>
      <w:lvlJc w:val="left"/>
      <w:pPr>
        <w:tabs>
          <w:tab w:val="num" w:pos="4357"/>
        </w:tabs>
        <w:ind w:left="4357" w:hanging="360"/>
      </w:pPr>
      <w:rPr>
        <w:rFonts w:ascii="Symbol" w:hAnsi="Symbol" w:hint="default"/>
        <w:sz w:val="20"/>
      </w:rPr>
    </w:lvl>
    <w:lvl w:ilvl="6">
      <w:numFmt w:val="bullet"/>
      <w:lvlText w:val=""/>
      <w:lvlJc w:val="left"/>
      <w:pPr>
        <w:tabs>
          <w:tab w:val="num" w:pos="5077"/>
        </w:tabs>
        <w:ind w:left="5077" w:hanging="360"/>
      </w:pPr>
      <w:rPr>
        <w:rFonts w:ascii="Symbol" w:hAnsi="Symbol" w:hint="default"/>
        <w:sz w:val="20"/>
      </w:rPr>
    </w:lvl>
    <w:lvl w:ilvl="7">
      <w:numFmt w:val="bullet"/>
      <w:lvlText w:val=""/>
      <w:lvlJc w:val="left"/>
      <w:pPr>
        <w:tabs>
          <w:tab w:val="num" w:pos="5797"/>
        </w:tabs>
        <w:ind w:left="5797" w:hanging="360"/>
      </w:pPr>
      <w:rPr>
        <w:rFonts w:ascii="Symbol" w:hAnsi="Symbol" w:hint="default"/>
        <w:sz w:val="20"/>
      </w:rPr>
    </w:lvl>
    <w:lvl w:ilvl="8">
      <w:numFmt w:val="bullet"/>
      <w:lvlText w:val=""/>
      <w:lvlJc w:val="left"/>
      <w:pPr>
        <w:tabs>
          <w:tab w:val="num" w:pos="6517"/>
        </w:tabs>
        <w:ind w:left="6517" w:hanging="360"/>
      </w:pPr>
      <w:rPr>
        <w:rFonts w:ascii="Symbol" w:hAnsi="Symbol" w:hint="default"/>
        <w:sz w:val="20"/>
      </w:rPr>
    </w:lvl>
  </w:abstractNum>
  <w:abstractNum w:abstractNumId="21"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3" w15:restartNumberingAfterBreak="0">
    <w:nsid w:val="23F22E73"/>
    <w:multiLevelType w:val="multilevel"/>
    <w:tmpl w:val="D5E0B4C0"/>
    <w:lvl w:ilvl="0">
      <w:start w:val="2"/>
      <w:numFmt w:val="lowerLetter"/>
      <w:lvlText w:val="%1)"/>
      <w:lvlJc w:val="left"/>
      <w:pPr>
        <w:tabs>
          <w:tab w:val="num" w:pos="720"/>
        </w:tabs>
        <w:ind w:left="720" w:hanging="360"/>
      </w:pPr>
      <w:rPr>
        <w:rFonts w:hint="default"/>
        <w:sz w:val="22"/>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4" w15:restartNumberingAfterBreak="0">
    <w:nsid w:val="27743DFB"/>
    <w:multiLevelType w:val="multilevel"/>
    <w:tmpl w:val="4BFED072"/>
    <w:lvl w:ilvl="0">
      <w:start w:val="1"/>
      <w:numFmt w:val="decimal"/>
      <w:pStyle w:val="NumberedHeading1"/>
      <w:lvlText w:val="%1."/>
      <w:lvlJc w:val="left"/>
      <w:pPr>
        <w:ind w:left="680" w:hanging="680"/>
      </w:pPr>
      <w:rPr>
        <w:i w:val="0"/>
        <w:iCs w:val="0"/>
        <w:sz w:val="28"/>
        <w:szCs w:val="28"/>
      </w:rPr>
    </w:lvl>
    <w:lvl w:ilvl="1">
      <w:start w:val="1"/>
      <w:numFmt w:val="decimal"/>
      <w:pStyle w:val="NumberedHeading2"/>
      <w:lvlText w:val="%1.%2."/>
      <w:lvlJc w:val="left"/>
      <w:pPr>
        <w:ind w:left="6209" w:hanging="680"/>
      </w:pPr>
      <w:rPr>
        <w:rFonts w:hint="default"/>
        <w:sz w:val="28"/>
        <w:szCs w:val="28"/>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5" w15:restartNumberingAfterBreak="0">
    <w:nsid w:val="2C2A74C5"/>
    <w:multiLevelType w:val="hybridMultilevel"/>
    <w:tmpl w:val="A808E26E"/>
    <w:lvl w:ilvl="0" w:tplc="6482303A">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6" w15:restartNumberingAfterBreak="0">
    <w:nsid w:val="2CD7703E"/>
    <w:multiLevelType w:val="multilevel"/>
    <w:tmpl w:val="DCDEB9D0"/>
    <w:styleLink w:val="Style3"/>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8" w15:restartNumberingAfterBreak="0">
    <w:nsid w:val="3A9B0B50"/>
    <w:multiLevelType w:val="multilevel"/>
    <w:tmpl w:val="0668FFE6"/>
    <w:styleLink w:val="CurrentList2"/>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A84969"/>
    <w:multiLevelType w:val="hybridMultilevel"/>
    <w:tmpl w:val="DFAA2E1A"/>
    <w:lvl w:ilvl="0" w:tplc="ACAA880C">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4" w15:restartNumberingAfterBreak="0">
    <w:nsid w:val="46754B3B"/>
    <w:multiLevelType w:val="hybridMultilevel"/>
    <w:tmpl w:val="593486EA"/>
    <w:lvl w:ilvl="0" w:tplc="2AC09652">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5" w15:restartNumberingAfterBreak="0">
    <w:nsid w:val="4C633026"/>
    <w:multiLevelType w:val="hybridMultilevel"/>
    <w:tmpl w:val="A8A4248C"/>
    <w:lvl w:ilvl="0" w:tplc="14090017">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6" w15:restartNumberingAfterBreak="0">
    <w:nsid w:val="4EEB5901"/>
    <w:multiLevelType w:val="multilevel"/>
    <w:tmpl w:val="308CD5A4"/>
    <w:lvl w:ilvl="0">
      <w:start w:val="4"/>
      <w:numFmt w:val="decimal"/>
      <w:lvlText w:val="%1."/>
      <w:lvlJc w:val="left"/>
      <w:pPr>
        <w:tabs>
          <w:tab w:val="num" w:pos="360"/>
        </w:tabs>
        <w:ind w:left="360" w:hanging="360"/>
      </w:pPr>
      <w:rPr>
        <w:rFonts w:hint="default"/>
        <w:sz w:val="22"/>
        <w:szCs w:val="24"/>
      </w:rPr>
    </w:lvl>
    <w:lvl w:ilvl="1">
      <w:start w:val="1"/>
      <w:numFmt w:val="decimal"/>
      <w:lvlText w:val="%2."/>
      <w:lvlJc w:val="left"/>
      <w:pPr>
        <w:ind w:left="1080" w:hanging="360"/>
      </w:pPr>
      <w:rPr>
        <w:rFonts w:hint="default"/>
      </w:rPr>
    </w:lvl>
    <w:lvl w:ilvl="2">
      <w:numFmt w:val="bullet"/>
      <w:lvlText w:val=""/>
      <w:lvlJc w:val="left"/>
      <w:pPr>
        <w:tabs>
          <w:tab w:val="num" w:pos="1800"/>
        </w:tabs>
        <w:ind w:left="1800" w:hanging="360"/>
      </w:pPr>
      <w:rPr>
        <w:rFonts w:ascii="Symbol" w:hAnsi="Symbol" w:hint="default"/>
        <w:sz w:val="20"/>
      </w:rPr>
    </w:lvl>
    <w:lvl w:ilvl="3">
      <w:numFmt w:val="bullet"/>
      <w:lvlText w:val=""/>
      <w:lvlJc w:val="left"/>
      <w:pPr>
        <w:tabs>
          <w:tab w:val="num" w:pos="2520"/>
        </w:tabs>
        <w:ind w:left="2520" w:hanging="360"/>
      </w:pPr>
      <w:rPr>
        <w:rFonts w:ascii="Symbol" w:hAnsi="Symbol" w:hint="default"/>
        <w:sz w:val="20"/>
      </w:rPr>
    </w:lvl>
    <w:lvl w:ilvl="4">
      <w:numFmt w:val="bullet"/>
      <w:lvlText w:val=""/>
      <w:lvlJc w:val="left"/>
      <w:pPr>
        <w:tabs>
          <w:tab w:val="num" w:pos="3240"/>
        </w:tabs>
        <w:ind w:left="3240" w:hanging="360"/>
      </w:pPr>
      <w:rPr>
        <w:rFonts w:ascii="Symbol" w:hAnsi="Symbol" w:hint="default"/>
        <w:sz w:val="20"/>
      </w:rPr>
    </w:lvl>
    <w:lvl w:ilvl="5">
      <w:numFmt w:val="bullet"/>
      <w:lvlText w:val=""/>
      <w:lvlJc w:val="left"/>
      <w:pPr>
        <w:tabs>
          <w:tab w:val="num" w:pos="3960"/>
        </w:tabs>
        <w:ind w:left="3960" w:hanging="360"/>
      </w:pPr>
      <w:rPr>
        <w:rFonts w:ascii="Symbol" w:hAnsi="Symbol" w:hint="default"/>
        <w:sz w:val="20"/>
      </w:rPr>
    </w:lvl>
    <w:lvl w:ilvl="6">
      <w:numFmt w:val="bullet"/>
      <w:lvlText w:val=""/>
      <w:lvlJc w:val="left"/>
      <w:pPr>
        <w:tabs>
          <w:tab w:val="num" w:pos="4680"/>
        </w:tabs>
        <w:ind w:left="4680" w:hanging="360"/>
      </w:pPr>
      <w:rPr>
        <w:rFonts w:ascii="Symbol" w:hAnsi="Symbol" w:hint="default"/>
        <w:sz w:val="20"/>
      </w:rPr>
    </w:lvl>
    <w:lvl w:ilvl="7">
      <w:numFmt w:val="bullet"/>
      <w:lvlText w:val=""/>
      <w:lvlJc w:val="left"/>
      <w:pPr>
        <w:tabs>
          <w:tab w:val="num" w:pos="5400"/>
        </w:tabs>
        <w:ind w:left="5400" w:hanging="360"/>
      </w:pPr>
      <w:rPr>
        <w:rFonts w:ascii="Symbol" w:hAnsi="Symbol" w:hint="default"/>
        <w:sz w:val="20"/>
      </w:rPr>
    </w:lvl>
    <w:lvl w:ilvl="8">
      <w:numFmt w:val="bullet"/>
      <w:lvlText w:val=""/>
      <w:lvlJc w:val="left"/>
      <w:pPr>
        <w:tabs>
          <w:tab w:val="num" w:pos="6120"/>
        </w:tabs>
        <w:ind w:left="6120" w:hanging="360"/>
      </w:pPr>
      <w:rPr>
        <w:rFonts w:ascii="Symbol" w:hAnsi="Symbol" w:hint="default"/>
        <w:sz w:val="20"/>
      </w:rPr>
    </w:lvl>
  </w:abstractNum>
  <w:abstractNum w:abstractNumId="37" w15:restartNumberingAfterBreak="0">
    <w:nsid w:val="53535234"/>
    <w:multiLevelType w:val="singleLevel"/>
    <w:tmpl w:val="C7F482BC"/>
    <w:lvl w:ilvl="0">
      <w:start w:val="1"/>
      <w:numFmt w:val="bullet"/>
      <w:pStyle w:val="Boxbullet"/>
      <w:lvlText w:val=""/>
      <w:lvlJc w:val="left"/>
      <w:pPr>
        <w:ind w:left="644" w:hanging="360"/>
      </w:pPr>
      <w:rPr>
        <w:rFonts w:ascii="Symbol" w:hAnsi="Symbol" w:hint="default"/>
        <w:color w:val="1B556B"/>
        <w:sz w:val="16"/>
      </w:rPr>
    </w:lvl>
  </w:abstractNum>
  <w:abstractNum w:abstractNumId="38" w15:restartNumberingAfterBreak="0">
    <w:nsid w:val="55462CE3"/>
    <w:multiLevelType w:val="hybridMultilevel"/>
    <w:tmpl w:val="730E52BA"/>
    <w:lvl w:ilvl="0" w:tplc="14090017">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9" w15:restartNumberingAfterBreak="0">
    <w:nsid w:val="55561ADE"/>
    <w:multiLevelType w:val="hybridMultilevel"/>
    <w:tmpl w:val="64F46584"/>
    <w:lvl w:ilvl="0" w:tplc="6FDE2A68">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0" w15:restartNumberingAfterBreak="0">
    <w:nsid w:val="57A63C6D"/>
    <w:multiLevelType w:val="hybridMultilevel"/>
    <w:tmpl w:val="6B1C7398"/>
    <w:lvl w:ilvl="0" w:tplc="7110158E">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1" w15:restartNumberingAfterBreak="0">
    <w:nsid w:val="5BB33B0A"/>
    <w:multiLevelType w:val="multilevel"/>
    <w:tmpl w:val="75D87E72"/>
    <w:lvl w:ilvl="0">
      <w:start w:val="1"/>
      <w:numFmt w:val="lowerLetter"/>
      <w:lvlText w:val="%1)"/>
      <w:lvlJc w:val="left"/>
      <w:pPr>
        <w:tabs>
          <w:tab w:val="num" w:pos="720"/>
        </w:tabs>
        <w:ind w:left="720" w:hanging="360"/>
      </w:pPr>
      <w:rPr>
        <w:rFonts w:hint="default"/>
        <w:sz w:val="22"/>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42" w15:restartNumberingAfterBreak="0">
    <w:nsid w:val="5F353C9F"/>
    <w:multiLevelType w:val="hybridMultilevel"/>
    <w:tmpl w:val="73E471E8"/>
    <w:lvl w:ilvl="0" w:tplc="265AA340">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3" w15:restartNumberingAfterBreak="0">
    <w:nsid w:val="664A03F7"/>
    <w:multiLevelType w:val="hybridMultilevel"/>
    <w:tmpl w:val="A25E7A74"/>
    <w:lvl w:ilvl="0" w:tplc="49968916">
      <w:start w:val="1"/>
      <w:numFmt w:val="lowerLetter"/>
      <w:lvlText w:val="%1)"/>
      <w:lvlJc w:val="left"/>
      <w:pPr>
        <w:ind w:left="787" w:hanging="390"/>
      </w:pPr>
      <w:rPr>
        <w:rFonts w:hint="default"/>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44" w15:restartNumberingAfterBreak="0">
    <w:nsid w:val="675159CC"/>
    <w:multiLevelType w:val="multilevel"/>
    <w:tmpl w:val="71B6C7C0"/>
    <w:styleLink w:val="CurrentList1"/>
    <w:lvl w:ilvl="0">
      <w:start w:val="1"/>
      <w:numFmt w:val="decimal"/>
      <w:lvlText w:val="%1."/>
      <w:lvlJc w:val="left"/>
      <w:pPr>
        <w:tabs>
          <w:tab w:val="num" w:pos="720"/>
        </w:tabs>
        <w:ind w:left="720" w:hanging="360"/>
      </w:pPr>
      <w:rPr>
        <w:rFonts w:hint="default"/>
        <w:sz w:val="20"/>
      </w:rPr>
    </w:lvl>
    <w:lvl w:ilvl="1">
      <w:start w:val="4"/>
      <w:numFmt w:val="decimal"/>
      <w:lvlText w:val="%2."/>
      <w:lvlJc w:val="left"/>
      <w:pPr>
        <w:ind w:left="1440" w:hanging="360"/>
      </w:pPr>
      <w:rPr>
        <w:rFonts w:hint="default"/>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45" w15:restartNumberingAfterBreak="0">
    <w:nsid w:val="6E7D7FC6"/>
    <w:multiLevelType w:val="hybridMultilevel"/>
    <w:tmpl w:val="1026D8FC"/>
    <w:lvl w:ilvl="0" w:tplc="39E67C82">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6" w15:restartNumberingAfterBreak="0">
    <w:nsid w:val="6FCB13B0"/>
    <w:multiLevelType w:val="hybridMultilevel"/>
    <w:tmpl w:val="D1900CC6"/>
    <w:lvl w:ilvl="0" w:tplc="68F288CA">
      <w:start w:val="1"/>
      <w:numFmt w:val="bullet"/>
      <w:pStyle w:val="Greensub-bullet-casestudytables"/>
      <w:lvlText w:val="‒"/>
      <w:lvlJc w:val="left"/>
      <w:pPr>
        <w:ind w:left="1004" w:hanging="360"/>
      </w:pPr>
      <w:rPr>
        <w:rFonts w:ascii="Calibri" w:hAnsi="Calibri" w:cs="Times New Roman" w:hint="default"/>
        <w:color w:val="1B556B"/>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7" w15:restartNumberingAfterBreak="0">
    <w:nsid w:val="7547676D"/>
    <w:multiLevelType w:val="hybridMultilevel"/>
    <w:tmpl w:val="0FA0BF4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B0F32D4"/>
    <w:multiLevelType w:val="hybridMultilevel"/>
    <w:tmpl w:val="9836FCB8"/>
    <w:lvl w:ilvl="0" w:tplc="7766E2B4">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50" w15:restartNumberingAfterBreak="0">
    <w:nsid w:val="7D353531"/>
    <w:multiLevelType w:val="hybridMultilevel"/>
    <w:tmpl w:val="A4C6EFB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7F0376C6"/>
    <w:multiLevelType w:val="hybridMultilevel"/>
    <w:tmpl w:val="C05294E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031297940">
    <w:abstractNumId w:val="30"/>
  </w:num>
  <w:num w:numId="2" w16cid:durableId="1637642673">
    <w:abstractNumId w:val="0"/>
  </w:num>
  <w:num w:numId="3" w16cid:durableId="1426531292">
    <w:abstractNumId w:val="12"/>
  </w:num>
  <w:num w:numId="4" w16cid:durableId="923224980">
    <w:abstractNumId w:val="26"/>
  </w:num>
  <w:num w:numId="5" w16cid:durableId="576672989">
    <w:abstractNumId w:val="13"/>
  </w:num>
  <w:num w:numId="6" w16cid:durableId="1184705790">
    <w:abstractNumId w:val="46"/>
  </w:num>
  <w:num w:numId="7" w16cid:durableId="553737686">
    <w:abstractNumId w:val="24"/>
  </w:num>
  <w:num w:numId="8" w16cid:durableId="2104766597">
    <w:abstractNumId w:val="22"/>
  </w:num>
  <w:num w:numId="9" w16cid:durableId="1323898104">
    <w:abstractNumId w:val="22"/>
    <w:lvlOverride w:ilvl="0">
      <w:startOverride w:val="1"/>
    </w:lvlOverride>
  </w:num>
  <w:num w:numId="10" w16cid:durableId="1884898550">
    <w:abstractNumId w:val="43"/>
  </w:num>
  <w:num w:numId="11" w16cid:durableId="232128581">
    <w:abstractNumId w:val="10"/>
  </w:num>
  <w:num w:numId="12" w16cid:durableId="76949170">
    <w:abstractNumId w:val="8"/>
  </w:num>
  <w:num w:numId="13" w16cid:durableId="747383884">
    <w:abstractNumId w:val="7"/>
  </w:num>
  <w:num w:numId="14" w16cid:durableId="635722209">
    <w:abstractNumId w:val="6"/>
  </w:num>
  <w:num w:numId="15" w16cid:durableId="392120303">
    <w:abstractNumId w:val="5"/>
  </w:num>
  <w:num w:numId="16" w16cid:durableId="550306355">
    <w:abstractNumId w:val="9"/>
  </w:num>
  <w:num w:numId="17" w16cid:durableId="1635871344">
    <w:abstractNumId w:val="4"/>
  </w:num>
  <w:num w:numId="18" w16cid:durableId="187187604">
    <w:abstractNumId w:val="3"/>
  </w:num>
  <w:num w:numId="19" w16cid:durableId="605964787">
    <w:abstractNumId w:val="2"/>
  </w:num>
  <w:num w:numId="20" w16cid:durableId="1675181780">
    <w:abstractNumId w:val="1"/>
  </w:num>
  <w:num w:numId="21" w16cid:durableId="591684">
    <w:abstractNumId w:val="44"/>
  </w:num>
  <w:num w:numId="22" w16cid:durableId="1082796677">
    <w:abstractNumId w:val="36"/>
  </w:num>
  <w:num w:numId="23" w16cid:durableId="32115614">
    <w:abstractNumId w:val="28"/>
  </w:num>
  <w:num w:numId="24" w16cid:durableId="290214065">
    <w:abstractNumId w:val="19"/>
  </w:num>
  <w:num w:numId="25" w16cid:durableId="371881956">
    <w:abstractNumId w:val="41"/>
  </w:num>
  <w:num w:numId="26" w16cid:durableId="1645038248">
    <w:abstractNumId w:val="35"/>
  </w:num>
  <w:num w:numId="27" w16cid:durableId="2121022870">
    <w:abstractNumId w:val="38"/>
  </w:num>
  <w:num w:numId="28" w16cid:durableId="2091459517">
    <w:abstractNumId w:val="17"/>
  </w:num>
  <w:num w:numId="29" w16cid:durableId="1656496310">
    <w:abstractNumId w:val="51"/>
  </w:num>
  <w:num w:numId="30" w16cid:durableId="1650942483">
    <w:abstractNumId w:val="20"/>
  </w:num>
  <w:num w:numId="31" w16cid:durableId="1783068448">
    <w:abstractNumId w:val="50"/>
  </w:num>
  <w:num w:numId="32" w16cid:durableId="49693724">
    <w:abstractNumId w:val="47"/>
  </w:num>
  <w:num w:numId="33" w16cid:durableId="1694725771">
    <w:abstractNumId w:val="23"/>
  </w:num>
  <w:num w:numId="34" w16cid:durableId="1569804827">
    <w:abstractNumId w:val="37"/>
  </w:num>
  <w:num w:numId="35" w16cid:durableId="197426807">
    <w:abstractNumId w:val="21"/>
  </w:num>
  <w:num w:numId="36" w16cid:durableId="1616987922">
    <w:abstractNumId w:val="30"/>
  </w:num>
  <w:num w:numId="37" w16cid:durableId="851647826">
    <w:abstractNumId w:val="27"/>
  </w:num>
  <w:num w:numId="38" w16cid:durableId="116921514">
    <w:abstractNumId w:val="31"/>
  </w:num>
  <w:num w:numId="39" w16cid:durableId="83766554">
    <w:abstractNumId w:val="22"/>
  </w:num>
  <w:num w:numId="40" w16cid:durableId="1749157096">
    <w:abstractNumId w:val="33"/>
  </w:num>
  <w:num w:numId="41" w16cid:durableId="1505895024">
    <w:abstractNumId w:val="32"/>
  </w:num>
  <w:num w:numId="42" w16cid:durableId="1383209013">
    <w:abstractNumId w:val="48"/>
  </w:num>
  <w:num w:numId="43" w16cid:durableId="1406338233">
    <w:abstractNumId w:val="29"/>
  </w:num>
  <w:num w:numId="44" w16cid:durableId="670332252">
    <w:abstractNumId w:val="14"/>
  </w:num>
  <w:num w:numId="45" w16cid:durableId="1510409797">
    <w:abstractNumId w:val="39"/>
  </w:num>
  <w:num w:numId="46" w16cid:durableId="912742338">
    <w:abstractNumId w:val="16"/>
  </w:num>
  <w:num w:numId="47" w16cid:durableId="639968342">
    <w:abstractNumId w:val="25"/>
  </w:num>
  <w:num w:numId="48" w16cid:durableId="358749255">
    <w:abstractNumId w:val="45"/>
  </w:num>
  <w:num w:numId="49" w16cid:durableId="113715799">
    <w:abstractNumId w:val="11"/>
  </w:num>
  <w:num w:numId="50" w16cid:durableId="1935506303">
    <w:abstractNumId w:val="42"/>
  </w:num>
  <w:num w:numId="51" w16cid:durableId="1071267818">
    <w:abstractNumId w:val="49"/>
  </w:num>
  <w:num w:numId="52" w16cid:durableId="733820431">
    <w:abstractNumId w:val="34"/>
  </w:num>
  <w:num w:numId="53" w16cid:durableId="922497319">
    <w:abstractNumId w:val="18"/>
  </w:num>
  <w:num w:numId="54" w16cid:durableId="1607272339">
    <w:abstractNumId w:val="40"/>
  </w:num>
  <w:num w:numId="55" w16cid:durableId="1378238876">
    <w:abstractNumId w:val="22"/>
  </w:num>
  <w:num w:numId="56" w16cid:durableId="623344929">
    <w:abstractNumId w:val="15"/>
  </w:num>
  <w:num w:numId="57" w16cid:durableId="332342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05C"/>
    <w:rsid w:val="00000BD5"/>
    <w:rsid w:val="00001D32"/>
    <w:rsid w:val="000022EF"/>
    <w:rsid w:val="00002CD3"/>
    <w:rsid w:val="000036DA"/>
    <w:rsid w:val="0000483A"/>
    <w:rsid w:val="000048E4"/>
    <w:rsid w:val="00005558"/>
    <w:rsid w:val="00005DB0"/>
    <w:rsid w:val="00007A15"/>
    <w:rsid w:val="0001081A"/>
    <w:rsid w:val="00010B20"/>
    <w:rsid w:val="00011622"/>
    <w:rsid w:val="00011A6E"/>
    <w:rsid w:val="00011F56"/>
    <w:rsid w:val="00012100"/>
    <w:rsid w:val="000127E0"/>
    <w:rsid w:val="000140F7"/>
    <w:rsid w:val="000158BE"/>
    <w:rsid w:val="00017057"/>
    <w:rsid w:val="00017896"/>
    <w:rsid w:val="000178E3"/>
    <w:rsid w:val="00021079"/>
    <w:rsid w:val="00021F1D"/>
    <w:rsid w:val="000225C7"/>
    <w:rsid w:val="00022FA8"/>
    <w:rsid w:val="000230F6"/>
    <w:rsid w:val="000236B5"/>
    <w:rsid w:val="00024493"/>
    <w:rsid w:val="000246E4"/>
    <w:rsid w:val="0002472B"/>
    <w:rsid w:val="0002638B"/>
    <w:rsid w:val="0002674F"/>
    <w:rsid w:val="00027ABC"/>
    <w:rsid w:val="00027D7B"/>
    <w:rsid w:val="0003122C"/>
    <w:rsid w:val="0003176F"/>
    <w:rsid w:val="0003297D"/>
    <w:rsid w:val="0003305F"/>
    <w:rsid w:val="000333D7"/>
    <w:rsid w:val="00033854"/>
    <w:rsid w:val="000338BA"/>
    <w:rsid w:val="00033ED7"/>
    <w:rsid w:val="00034D3C"/>
    <w:rsid w:val="000359DE"/>
    <w:rsid w:val="00035A5A"/>
    <w:rsid w:val="000368C8"/>
    <w:rsid w:val="00037172"/>
    <w:rsid w:val="00037A18"/>
    <w:rsid w:val="00037A70"/>
    <w:rsid w:val="00040B5D"/>
    <w:rsid w:val="000435DF"/>
    <w:rsid w:val="00043A61"/>
    <w:rsid w:val="00043B90"/>
    <w:rsid w:val="000444D4"/>
    <w:rsid w:val="00046C26"/>
    <w:rsid w:val="00047351"/>
    <w:rsid w:val="0004770C"/>
    <w:rsid w:val="0004795F"/>
    <w:rsid w:val="00047AD9"/>
    <w:rsid w:val="00047E18"/>
    <w:rsid w:val="00051F02"/>
    <w:rsid w:val="000527F4"/>
    <w:rsid w:val="00052C34"/>
    <w:rsid w:val="00053456"/>
    <w:rsid w:val="00054AF2"/>
    <w:rsid w:val="00055493"/>
    <w:rsid w:val="00055948"/>
    <w:rsid w:val="00055D23"/>
    <w:rsid w:val="00056F71"/>
    <w:rsid w:val="000579C3"/>
    <w:rsid w:val="00057EC4"/>
    <w:rsid w:val="0006066A"/>
    <w:rsid w:val="0006111B"/>
    <w:rsid w:val="000615C7"/>
    <w:rsid w:val="00061C4D"/>
    <w:rsid w:val="00061C92"/>
    <w:rsid w:val="00061DC9"/>
    <w:rsid w:val="00063D8B"/>
    <w:rsid w:val="00063DEB"/>
    <w:rsid w:val="00063FD5"/>
    <w:rsid w:val="00065501"/>
    <w:rsid w:val="000656A4"/>
    <w:rsid w:val="00065D6F"/>
    <w:rsid w:val="000661E0"/>
    <w:rsid w:val="00067A11"/>
    <w:rsid w:val="00067AF9"/>
    <w:rsid w:val="00067F22"/>
    <w:rsid w:val="000707C8"/>
    <w:rsid w:val="00070865"/>
    <w:rsid w:val="000718CB"/>
    <w:rsid w:val="000719BB"/>
    <w:rsid w:val="000722C5"/>
    <w:rsid w:val="00072642"/>
    <w:rsid w:val="00073310"/>
    <w:rsid w:val="00073D31"/>
    <w:rsid w:val="000748E0"/>
    <w:rsid w:val="00074EC3"/>
    <w:rsid w:val="0007524F"/>
    <w:rsid w:val="00075790"/>
    <w:rsid w:val="00075F38"/>
    <w:rsid w:val="000766A1"/>
    <w:rsid w:val="000779EF"/>
    <w:rsid w:val="0008004B"/>
    <w:rsid w:val="00081ADB"/>
    <w:rsid w:val="0008324A"/>
    <w:rsid w:val="0008568D"/>
    <w:rsid w:val="00086976"/>
    <w:rsid w:val="0009017F"/>
    <w:rsid w:val="00090FBA"/>
    <w:rsid w:val="00092063"/>
    <w:rsid w:val="00092447"/>
    <w:rsid w:val="0009359D"/>
    <w:rsid w:val="0009391B"/>
    <w:rsid w:val="00093F67"/>
    <w:rsid w:val="0009420B"/>
    <w:rsid w:val="000945F4"/>
    <w:rsid w:val="00094B20"/>
    <w:rsid w:val="00095263"/>
    <w:rsid w:val="000952C5"/>
    <w:rsid w:val="00095C87"/>
    <w:rsid w:val="00096303"/>
    <w:rsid w:val="00096CD2"/>
    <w:rsid w:val="00096D89"/>
    <w:rsid w:val="000971B7"/>
    <w:rsid w:val="000A0E13"/>
    <w:rsid w:val="000A2296"/>
    <w:rsid w:val="000A39BC"/>
    <w:rsid w:val="000A46FF"/>
    <w:rsid w:val="000A4896"/>
    <w:rsid w:val="000A4E25"/>
    <w:rsid w:val="000A50E6"/>
    <w:rsid w:val="000A6887"/>
    <w:rsid w:val="000A7DCC"/>
    <w:rsid w:val="000A7E8E"/>
    <w:rsid w:val="000B04B4"/>
    <w:rsid w:val="000B0FF7"/>
    <w:rsid w:val="000B21DE"/>
    <w:rsid w:val="000B2C77"/>
    <w:rsid w:val="000B2DFB"/>
    <w:rsid w:val="000B2F27"/>
    <w:rsid w:val="000B3087"/>
    <w:rsid w:val="000B3318"/>
    <w:rsid w:val="000B5F0D"/>
    <w:rsid w:val="000B634B"/>
    <w:rsid w:val="000B7C5D"/>
    <w:rsid w:val="000C0CD0"/>
    <w:rsid w:val="000C1263"/>
    <w:rsid w:val="000C18A2"/>
    <w:rsid w:val="000C25F2"/>
    <w:rsid w:val="000C2D14"/>
    <w:rsid w:val="000C2D86"/>
    <w:rsid w:val="000C3642"/>
    <w:rsid w:val="000C38AE"/>
    <w:rsid w:val="000C4B99"/>
    <w:rsid w:val="000C4C91"/>
    <w:rsid w:val="000C4EAA"/>
    <w:rsid w:val="000C557E"/>
    <w:rsid w:val="000C624F"/>
    <w:rsid w:val="000C7051"/>
    <w:rsid w:val="000C764B"/>
    <w:rsid w:val="000D097D"/>
    <w:rsid w:val="000D265C"/>
    <w:rsid w:val="000D4E1C"/>
    <w:rsid w:val="000D4EA5"/>
    <w:rsid w:val="000D5433"/>
    <w:rsid w:val="000D57AE"/>
    <w:rsid w:val="000D6460"/>
    <w:rsid w:val="000D78AB"/>
    <w:rsid w:val="000E0222"/>
    <w:rsid w:val="000E0D6D"/>
    <w:rsid w:val="000E1C49"/>
    <w:rsid w:val="000E21E0"/>
    <w:rsid w:val="000E3F5B"/>
    <w:rsid w:val="000E4E31"/>
    <w:rsid w:val="000E5207"/>
    <w:rsid w:val="000E5225"/>
    <w:rsid w:val="000E5355"/>
    <w:rsid w:val="000E5818"/>
    <w:rsid w:val="000E5F00"/>
    <w:rsid w:val="000E639F"/>
    <w:rsid w:val="000F0045"/>
    <w:rsid w:val="000F0F12"/>
    <w:rsid w:val="000F138B"/>
    <w:rsid w:val="000F26A0"/>
    <w:rsid w:val="000F2A53"/>
    <w:rsid w:val="000F2B10"/>
    <w:rsid w:val="000F2EA5"/>
    <w:rsid w:val="000F6111"/>
    <w:rsid w:val="000F72D8"/>
    <w:rsid w:val="00100170"/>
    <w:rsid w:val="001001E7"/>
    <w:rsid w:val="0010049B"/>
    <w:rsid w:val="00100818"/>
    <w:rsid w:val="001008EE"/>
    <w:rsid w:val="00101319"/>
    <w:rsid w:val="0010135C"/>
    <w:rsid w:val="00101425"/>
    <w:rsid w:val="0010185A"/>
    <w:rsid w:val="00101AD3"/>
    <w:rsid w:val="0010217A"/>
    <w:rsid w:val="00102AD1"/>
    <w:rsid w:val="00102E72"/>
    <w:rsid w:val="0010300A"/>
    <w:rsid w:val="00103EB5"/>
    <w:rsid w:val="00103FE6"/>
    <w:rsid w:val="0010435A"/>
    <w:rsid w:val="00105A77"/>
    <w:rsid w:val="00107418"/>
    <w:rsid w:val="00107735"/>
    <w:rsid w:val="00110267"/>
    <w:rsid w:val="001103CD"/>
    <w:rsid w:val="00110AFF"/>
    <w:rsid w:val="00111C85"/>
    <w:rsid w:val="00114F5F"/>
    <w:rsid w:val="00115E82"/>
    <w:rsid w:val="00116ECF"/>
    <w:rsid w:val="00117E02"/>
    <w:rsid w:val="0012066E"/>
    <w:rsid w:val="00121CF7"/>
    <w:rsid w:val="00122481"/>
    <w:rsid w:val="001235BF"/>
    <w:rsid w:val="00124137"/>
    <w:rsid w:val="00124DF7"/>
    <w:rsid w:val="00125E52"/>
    <w:rsid w:val="001263C2"/>
    <w:rsid w:val="00130B3D"/>
    <w:rsid w:val="00131536"/>
    <w:rsid w:val="001320AB"/>
    <w:rsid w:val="0013247F"/>
    <w:rsid w:val="001334A2"/>
    <w:rsid w:val="00133CEC"/>
    <w:rsid w:val="00134AC0"/>
    <w:rsid w:val="00136D4B"/>
    <w:rsid w:val="00137120"/>
    <w:rsid w:val="001372D7"/>
    <w:rsid w:val="00141FB5"/>
    <w:rsid w:val="00142751"/>
    <w:rsid w:val="00142B1D"/>
    <w:rsid w:val="00142E50"/>
    <w:rsid w:val="00143720"/>
    <w:rsid w:val="00143AF7"/>
    <w:rsid w:val="0014420D"/>
    <w:rsid w:val="00144988"/>
    <w:rsid w:val="00145534"/>
    <w:rsid w:val="001455E2"/>
    <w:rsid w:val="00145652"/>
    <w:rsid w:val="0014565B"/>
    <w:rsid w:val="00147356"/>
    <w:rsid w:val="00147ADF"/>
    <w:rsid w:val="00150089"/>
    <w:rsid w:val="00150621"/>
    <w:rsid w:val="00151015"/>
    <w:rsid w:val="001511CE"/>
    <w:rsid w:val="00151385"/>
    <w:rsid w:val="001521A5"/>
    <w:rsid w:val="001521CE"/>
    <w:rsid w:val="00152EBF"/>
    <w:rsid w:val="001537B6"/>
    <w:rsid w:val="0015384D"/>
    <w:rsid w:val="001549D0"/>
    <w:rsid w:val="00155003"/>
    <w:rsid w:val="0015544C"/>
    <w:rsid w:val="00155A0C"/>
    <w:rsid w:val="00155CFE"/>
    <w:rsid w:val="00156566"/>
    <w:rsid w:val="00157C55"/>
    <w:rsid w:val="00160097"/>
    <w:rsid w:val="00160626"/>
    <w:rsid w:val="001613F6"/>
    <w:rsid w:val="0016163F"/>
    <w:rsid w:val="00161A12"/>
    <w:rsid w:val="00161EA8"/>
    <w:rsid w:val="001630C6"/>
    <w:rsid w:val="00163F01"/>
    <w:rsid w:val="00163FC7"/>
    <w:rsid w:val="00164CC5"/>
    <w:rsid w:val="001656BB"/>
    <w:rsid w:val="00165C4B"/>
    <w:rsid w:val="001665F8"/>
    <w:rsid w:val="00167251"/>
    <w:rsid w:val="00167EFA"/>
    <w:rsid w:val="00170257"/>
    <w:rsid w:val="00170A9B"/>
    <w:rsid w:val="00171190"/>
    <w:rsid w:val="0017122A"/>
    <w:rsid w:val="001719AC"/>
    <w:rsid w:val="001743E5"/>
    <w:rsid w:val="00174E6A"/>
    <w:rsid w:val="00175D8F"/>
    <w:rsid w:val="0017693B"/>
    <w:rsid w:val="0017704C"/>
    <w:rsid w:val="0017747B"/>
    <w:rsid w:val="001774E3"/>
    <w:rsid w:val="00181602"/>
    <w:rsid w:val="00181FBD"/>
    <w:rsid w:val="001821CF"/>
    <w:rsid w:val="00182CE3"/>
    <w:rsid w:val="00182E38"/>
    <w:rsid w:val="00183261"/>
    <w:rsid w:val="0018400B"/>
    <w:rsid w:val="0018508D"/>
    <w:rsid w:val="001850AE"/>
    <w:rsid w:val="001858DE"/>
    <w:rsid w:val="001866EE"/>
    <w:rsid w:val="0018670C"/>
    <w:rsid w:val="00186B0D"/>
    <w:rsid w:val="00186EF4"/>
    <w:rsid w:val="00187FAD"/>
    <w:rsid w:val="0019065D"/>
    <w:rsid w:val="00190AB7"/>
    <w:rsid w:val="00191762"/>
    <w:rsid w:val="00192B5B"/>
    <w:rsid w:val="001930A5"/>
    <w:rsid w:val="00193B93"/>
    <w:rsid w:val="00193DF5"/>
    <w:rsid w:val="00193FD4"/>
    <w:rsid w:val="00194307"/>
    <w:rsid w:val="0019490D"/>
    <w:rsid w:val="001951E1"/>
    <w:rsid w:val="00197A6C"/>
    <w:rsid w:val="001A0165"/>
    <w:rsid w:val="001A0341"/>
    <w:rsid w:val="001A1C66"/>
    <w:rsid w:val="001A3130"/>
    <w:rsid w:val="001A462D"/>
    <w:rsid w:val="001A4F14"/>
    <w:rsid w:val="001A641E"/>
    <w:rsid w:val="001A6D66"/>
    <w:rsid w:val="001A774B"/>
    <w:rsid w:val="001B05F9"/>
    <w:rsid w:val="001B105D"/>
    <w:rsid w:val="001B1BC7"/>
    <w:rsid w:val="001B1BE3"/>
    <w:rsid w:val="001B3138"/>
    <w:rsid w:val="001B3348"/>
    <w:rsid w:val="001B3A9B"/>
    <w:rsid w:val="001B4169"/>
    <w:rsid w:val="001B4822"/>
    <w:rsid w:val="001B4CBE"/>
    <w:rsid w:val="001B50A2"/>
    <w:rsid w:val="001B62F9"/>
    <w:rsid w:val="001B7670"/>
    <w:rsid w:val="001C0176"/>
    <w:rsid w:val="001C2197"/>
    <w:rsid w:val="001C275B"/>
    <w:rsid w:val="001C4006"/>
    <w:rsid w:val="001C773F"/>
    <w:rsid w:val="001C7A66"/>
    <w:rsid w:val="001D0669"/>
    <w:rsid w:val="001D1684"/>
    <w:rsid w:val="001D21A8"/>
    <w:rsid w:val="001D2681"/>
    <w:rsid w:val="001D2A89"/>
    <w:rsid w:val="001D2B23"/>
    <w:rsid w:val="001D2F92"/>
    <w:rsid w:val="001D336D"/>
    <w:rsid w:val="001D3A00"/>
    <w:rsid w:val="001D3E39"/>
    <w:rsid w:val="001D4435"/>
    <w:rsid w:val="001D5F55"/>
    <w:rsid w:val="001D708A"/>
    <w:rsid w:val="001E0EE9"/>
    <w:rsid w:val="001E2991"/>
    <w:rsid w:val="001E2D31"/>
    <w:rsid w:val="001E440C"/>
    <w:rsid w:val="001E4D42"/>
    <w:rsid w:val="001E615B"/>
    <w:rsid w:val="001F2474"/>
    <w:rsid w:val="001F286E"/>
    <w:rsid w:val="001F293C"/>
    <w:rsid w:val="001F2B82"/>
    <w:rsid w:val="001F30A3"/>
    <w:rsid w:val="001F35C3"/>
    <w:rsid w:val="001F3AC2"/>
    <w:rsid w:val="001F4B31"/>
    <w:rsid w:val="001F6D90"/>
    <w:rsid w:val="001F7F51"/>
    <w:rsid w:val="001FD2D6"/>
    <w:rsid w:val="002008DE"/>
    <w:rsid w:val="00200FB9"/>
    <w:rsid w:val="00201044"/>
    <w:rsid w:val="0020198B"/>
    <w:rsid w:val="00202290"/>
    <w:rsid w:val="002035DC"/>
    <w:rsid w:val="00203A9F"/>
    <w:rsid w:val="00203AC0"/>
    <w:rsid w:val="00203EB4"/>
    <w:rsid w:val="00205D69"/>
    <w:rsid w:val="002061C5"/>
    <w:rsid w:val="00207021"/>
    <w:rsid w:val="00210ED0"/>
    <w:rsid w:val="002142AE"/>
    <w:rsid w:val="00216923"/>
    <w:rsid w:val="002176A9"/>
    <w:rsid w:val="00217742"/>
    <w:rsid w:val="002178FE"/>
    <w:rsid w:val="002201B8"/>
    <w:rsid w:val="00221907"/>
    <w:rsid w:val="00221D51"/>
    <w:rsid w:val="00223C37"/>
    <w:rsid w:val="00223FB5"/>
    <w:rsid w:val="00224CE8"/>
    <w:rsid w:val="0022550D"/>
    <w:rsid w:val="002259F4"/>
    <w:rsid w:val="00225B5D"/>
    <w:rsid w:val="00226814"/>
    <w:rsid w:val="002272FD"/>
    <w:rsid w:val="00230A50"/>
    <w:rsid w:val="00233AE4"/>
    <w:rsid w:val="002350FA"/>
    <w:rsid w:val="002360B5"/>
    <w:rsid w:val="002374CE"/>
    <w:rsid w:val="002377B2"/>
    <w:rsid w:val="00237E8B"/>
    <w:rsid w:val="00242913"/>
    <w:rsid w:val="0024333D"/>
    <w:rsid w:val="00244CC2"/>
    <w:rsid w:val="0024595A"/>
    <w:rsid w:val="002459D4"/>
    <w:rsid w:val="00246498"/>
    <w:rsid w:val="00246529"/>
    <w:rsid w:val="00247007"/>
    <w:rsid w:val="00247468"/>
    <w:rsid w:val="00247CF2"/>
    <w:rsid w:val="00250C86"/>
    <w:rsid w:val="002515EF"/>
    <w:rsid w:val="00252399"/>
    <w:rsid w:val="00254A82"/>
    <w:rsid w:val="00254AD0"/>
    <w:rsid w:val="00256573"/>
    <w:rsid w:val="00256929"/>
    <w:rsid w:val="00257448"/>
    <w:rsid w:val="0026020C"/>
    <w:rsid w:val="00260318"/>
    <w:rsid w:val="0026213D"/>
    <w:rsid w:val="00262EB9"/>
    <w:rsid w:val="00263314"/>
    <w:rsid w:val="002638A7"/>
    <w:rsid w:val="002638AB"/>
    <w:rsid w:val="00263B40"/>
    <w:rsid w:val="002663ED"/>
    <w:rsid w:val="002665A6"/>
    <w:rsid w:val="00266C53"/>
    <w:rsid w:val="00270D4C"/>
    <w:rsid w:val="0027119B"/>
    <w:rsid w:val="00271E68"/>
    <w:rsid w:val="002728E4"/>
    <w:rsid w:val="00274462"/>
    <w:rsid w:val="00275F83"/>
    <w:rsid w:val="00276A06"/>
    <w:rsid w:val="00277639"/>
    <w:rsid w:val="00279B5D"/>
    <w:rsid w:val="00281595"/>
    <w:rsid w:val="002815C4"/>
    <w:rsid w:val="00281E16"/>
    <w:rsid w:val="00281F01"/>
    <w:rsid w:val="002847EC"/>
    <w:rsid w:val="00284837"/>
    <w:rsid w:val="002849A7"/>
    <w:rsid w:val="00284C0A"/>
    <w:rsid w:val="0028578F"/>
    <w:rsid w:val="002877A9"/>
    <w:rsid w:val="00287B7A"/>
    <w:rsid w:val="00287EF6"/>
    <w:rsid w:val="002904E4"/>
    <w:rsid w:val="00290D98"/>
    <w:rsid w:val="00291308"/>
    <w:rsid w:val="00292B05"/>
    <w:rsid w:val="00293D19"/>
    <w:rsid w:val="002948E6"/>
    <w:rsid w:val="00297535"/>
    <w:rsid w:val="002A02C5"/>
    <w:rsid w:val="002A0ACA"/>
    <w:rsid w:val="002A1795"/>
    <w:rsid w:val="002A1CAB"/>
    <w:rsid w:val="002A1D74"/>
    <w:rsid w:val="002A26E2"/>
    <w:rsid w:val="002A3E59"/>
    <w:rsid w:val="002A4338"/>
    <w:rsid w:val="002A467F"/>
    <w:rsid w:val="002A53B0"/>
    <w:rsid w:val="002A63F9"/>
    <w:rsid w:val="002A6862"/>
    <w:rsid w:val="002A73D9"/>
    <w:rsid w:val="002B0039"/>
    <w:rsid w:val="002B0990"/>
    <w:rsid w:val="002B0A1C"/>
    <w:rsid w:val="002B0B53"/>
    <w:rsid w:val="002B212C"/>
    <w:rsid w:val="002B2CBD"/>
    <w:rsid w:val="002B3412"/>
    <w:rsid w:val="002B3A76"/>
    <w:rsid w:val="002B458B"/>
    <w:rsid w:val="002B5B9D"/>
    <w:rsid w:val="002B69CF"/>
    <w:rsid w:val="002B732E"/>
    <w:rsid w:val="002B7EF7"/>
    <w:rsid w:val="002C011F"/>
    <w:rsid w:val="002C01AC"/>
    <w:rsid w:val="002C0258"/>
    <w:rsid w:val="002C037D"/>
    <w:rsid w:val="002C143A"/>
    <w:rsid w:val="002C1E7D"/>
    <w:rsid w:val="002C2061"/>
    <w:rsid w:val="002C4763"/>
    <w:rsid w:val="002C5957"/>
    <w:rsid w:val="002C7045"/>
    <w:rsid w:val="002D04CC"/>
    <w:rsid w:val="002D0964"/>
    <w:rsid w:val="002D1B4E"/>
    <w:rsid w:val="002D1BAC"/>
    <w:rsid w:val="002D248B"/>
    <w:rsid w:val="002D29A5"/>
    <w:rsid w:val="002D2FD5"/>
    <w:rsid w:val="002D3167"/>
    <w:rsid w:val="002D377E"/>
    <w:rsid w:val="002D49CC"/>
    <w:rsid w:val="002D4B8B"/>
    <w:rsid w:val="002D4C24"/>
    <w:rsid w:val="002D5D28"/>
    <w:rsid w:val="002D60C8"/>
    <w:rsid w:val="002D6406"/>
    <w:rsid w:val="002D6D3D"/>
    <w:rsid w:val="002D6EAF"/>
    <w:rsid w:val="002D7D47"/>
    <w:rsid w:val="002D7D90"/>
    <w:rsid w:val="002E02BE"/>
    <w:rsid w:val="002E0436"/>
    <w:rsid w:val="002E0742"/>
    <w:rsid w:val="002E09D2"/>
    <w:rsid w:val="002E0AB5"/>
    <w:rsid w:val="002E22C2"/>
    <w:rsid w:val="002E2708"/>
    <w:rsid w:val="002E2782"/>
    <w:rsid w:val="002E31A1"/>
    <w:rsid w:val="002E34B6"/>
    <w:rsid w:val="002E383B"/>
    <w:rsid w:val="002E44C7"/>
    <w:rsid w:val="002E4604"/>
    <w:rsid w:val="002E4892"/>
    <w:rsid w:val="002E49D0"/>
    <w:rsid w:val="002E4DFC"/>
    <w:rsid w:val="002E59C9"/>
    <w:rsid w:val="002E5A5A"/>
    <w:rsid w:val="002E5E4A"/>
    <w:rsid w:val="002E6259"/>
    <w:rsid w:val="002E665A"/>
    <w:rsid w:val="002E672A"/>
    <w:rsid w:val="002E68A8"/>
    <w:rsid w:val="002E7272"/>
    <w:rsid w:val="002E78E6"/>
    <w:rsid w:val="002F0D26"/>
    <w:rsid w:val="002F16C8"/>
    <w:rsid w:val="002F1DC0"/>
    <w:rsid w:val="002F27A8"/>
    <w:rsid w:val="002F48E4"/>
    <w:rsid w:val="002F4BF5"/>
    <w:rsid w:val="002F4C5D"/>
    <w:rsid w:val="002F4CF0"/>
    <w:rsid w:val="002F4E6F"/>
    <w:rsid w:val="002F523E"/>
    <w:rsid w:val="002F61F2"/>
    <w:rsid w:val="002F6B2B"/>
    <w:rsid w:val="003001B4"/>
    <w:rsid w:val="0030038B"/>
    <w:rsid w:val="003005C4"/>
    <w:rsid w:val="00300828"/>
    <w:rsid w:val="00300D24"/>
    <w:rsid w:val="0030122C"/>
    <w:rsid w:val="00301292"/>
    <w:rsid w:val="003015D7"/>
    <w:rsid w:val="00301687"/>
    <w:rsid w:val="00302B24"/>
    <w:rsid w:val="003037BD"/>
    <w:rsid w:val="00304114"/>
    <w:rsid w:val="00304591"/>
    <w:rsid w:val="0030549C"/>
    <w:rsid w:val="0030785C"/>
    <w:rsid w:val="00307F67"/>
    <w:rsid w:val="00310093"/>
    <w:rsid w:val="00310367"/>
    <w:rsid w:val="00310BD1"/>
    <w:rsid w:val="00310C94"/>
    <w:rsid w:val="003112F4"/>
    <w:rsid w:val="003113BB"/>
    <w:rsid w:val="00311A56"/>
    <w:rsid w:val="00312A3E"/>
    <w:rsid w:val="003144C7"/>
    <w:rsid w:val="0031587A"/>
    <w:rsid w:val="00317154"/>
    <w:rsid w:val="00318CB8"/>
    <w:rsid w:val="00321580"/>
    <w:rsid w:val="00321D62"/>
    <w:rsid w:val="00322A38"/>
    <w:rsid w:val="003233D5"/>
    <w:rsid w:val="003240B7"/>
    <w:rsid w:val="0032431A"/>
    <w:rsid w:val="00324A31"/>
    <w:rsid w:val="00325AAC"/>
    <w:rsid w:val="00325B8C"/>
    <w:rsid w:val="00326243"/>
    <w:rsid w:val="00326E72"/>
    <w:rsid w:val="00327122"/>
    <w:rsid w:val="00327680"/>
    <w:rsid w:val="003279C4"/>
    <w:rsid w:val="00327E83"/>
    <w:rsid w:val="00330E13"/>
    <w:rsid w:val="0033174F"/>
    <w:rsid w:val="003329F9"/>
    <w:rsid w:val="00332A69"/>
    <w:rsid w:val="00332CB5"/>
    <w:rsid w:val="00332D02"/>
    <w:rsid w:val="0033323E"/>
    <w:rsid w:val="0033358B"/>
    <w:rsid w:val="00333ECA"/>
    <w:rsid w:val="00334582"/>
    <w:rsid w:val="00334DB7"/>
    <w:rsid w:val="003350F0"/>
    <w:rsid w:val="003355CF"/>
    <w:rsid w:val="00335A35"/>
    <w:rsid w:val="003365B8"/>
    <w:rsid w:val="0033695A"/>
    <w:rsid w:val="00337168"/>
    <w:rsid w:val="0033770E"/>
    <w:rsid w:val="00337899"/>
    <w:rsid w:val="00337EB3"/>
    <w:rsid w:val="00341A68"/>
    <w:rsid w:val="00341FFA"/>
    <w:rsid w:val="0034472C"/>
    <w:rsid w:val="00344941"/>
    <w:rsid w:val="003457E3"/>
    <w:rsid w:val="00345F70"/>
    <w:rsid w:val="003470D5"/>
    <w:rsid w:val="00347206"/>
    <w:rsid w:val="00347413"/>
    <w:rsid w:val="00347704"/>
    <w:rsid w:val="00347B38"/>
    <w:rsid w:val="00350956"/>
    <w:rsid w:val="0035114C"/>
    <w:rsid w:val="00351677"/>
    <w:rsid w:val="003536B6"/>
    <w:rsid w:val="00354662"/>
    <w:rsid w:val="00354B1A"/>
    <w:rsid w:val="0035575A"/>
    <w:rsid w:val="00355F69"/>
    <w:rsid w:val="0035686A"/>
    <w:rsid w:val="00356CD2"/>
    <w:rsid w:val="00356E30"/>
    <w:rsid w:val="0035729C"/>
    <w:rsid w:val="00357D41"/>
    <w:rsid w:val="00361EE4"/>
    <w:rsid w:val="00362831"/>
    <w:rsid w:val="00362BED"/>
    <w:rsid w:val="00362FD7"/>
    <w:rsid w:val="003637B7"/>
    <w:rsid w:val="00363DA9"/>
    <w:rsid w:val="00363F35"/>
    <w:rsid w:val="003642FA"/>
    <w:rsid w:val="00364410"/>
    <w:rsid w:val="003647E9"/>
    <w:rsid w:val="00364C61"/>
    <w:rsid w:val="00365100"/>
    <w:rsid w:val="0036625C"/>
    <w:rsid w:val="00370541"/>
    <w:rsid w:val="00370F2F"/>
    <w:rsid w:val="00371C58"/>
    <w:rsid w:val="003720C0"/>
    <w:rsid w:val="00373BCF"/>
    <w:rsid w:val="00373DEE"/>
    <w:rsid w:val="003749A2"/>
    <w:rsid w:val="00374C40"/>
    <w:rsid w:val="00375C64"/>
    <w:rsid w:val="003762AF"/>
    <w:rsid w:val="003807BA"/>
    <w:rsid w:val="00380D85"/>
    <w:rsid w:val="00380F5A"/>
    <w:rsid w:val="0038107A"/>
    <w:rsid w:val="00381165"/>
    <w:rsid w:val="0038362F"/>
    <w:rsid w:val="00385000"/>
    <w:rsid w:val="003857E0"/>
    <w:rsid w:val="00385F73"/>
    <w:rsid w:val="00386425"/>
    <w:rsid w:val="0038652B"/>
    <w:rsid w:val="00391F65"/>
    <w:rsid w:val="003930C0"/>
    <w:rsid w:val="003930CD"/>
    <w:rsid w:val="003936CE"/>
    <w:rsid w:val="00393A7D"/>
    <w:rsid w:val="00395714"/>
    <w:rsid w:val="003975CE"/>
    <w:rsid w:val="00397BE1"/>
    <w:rsid w:val="003A064F"/>
    <w:rsid w:val="003A0F96"/>
    <w:rsid w:val="003A221F"/>
    <w:rsid w:val="003A2A7D"/>
    <w:rsid w:val="003A325E"/>
    <w:rsid w:val="003A3840"/>
    <w:rsid w:val="003A3EF1"/>
    <w:rsid w:val="003A455D"/>
    <w:rsid w:val="003A49D1"/>
    <w:rsid w:val="003A5658"/>
    <w:rsid w:val="003A5B47"/>
    <w:rsid w:val="003A63B4"/>
    <w:rsid w:val="003A7875"/>
    <w:rsid w:val="003B0DC5"/>
    <w:rsid w:val="003B2107"/>
    <w:rsid w:val="003B326A"/>
    <w:rsid w:val="003B3AC6"/>
    <w:rsid w:val="003B3FA6"/>
    <w:rsid w:val="003B4514"/>
    <w:rsid w:val="003B5103"/>
    <w:rsid w:val="003B665E"/>
    <w:rsid w:val="003B6F4F"/>
    <w:rsid w:val="003B7F89"/>
    <w:rsid w:val="003C0A31"/>
    <w:rsid w:val="003C1128"/>
    <w:rsid w:val="003C1150"/>
    <w:rsid w:val="003C2E32"/>
    <w:rsid w:val="003C447A"/>
    <w:rsid w:val="003C6830"/>
    <w:rsid w:val="003C714A"/>
    <w:rsid w:val="003C73BA"/>
    <w:rsid w:val="003D012E"/>
    <w:rsid w:val="003D016D"/>
    <w:rsid w:val="003D0188"/>
    <w:rsid w:val="003D0191"/>
    <w:rsid w:val="003D12B6"/>
    <w:rsid w:val="003D2254"/>
    <w:rsid w:val="003D2AC5"/>
    <w:rsid w:val="003D67DE"/>
    <w:rsid w:val="003D7D29"/>
    <w:rsid w:val="003E16BA"/>
    <w:rsid w:val="003E1745"/>
    <w:rsid w:val="003E3909"/>
    <w:rsid w:val="003E4F58"/>
    <w:rsid w:val="003E57FA"/>
    <w:rsid w:val="003E5E04"/>
    <w:rsid w:val="003E713F"/>
    <w:rsid w:val="003E796D"/>
    <w:rsid w:val="003E7999"/>
    <w:rsid w:val="003F029F"/>
    <w:rsid w:val="003F04A7"/>
    <w:rsid w:val="003F052A"/>
    <w:rsid w:val="003F06D0"/>
    <w:rsid w:val="003F094E"/>
    <w:rsid w:val="003F1886"/>
    <w:rsid w:val="003F1D6E"/>
    <w:rsid w:val="003F2B6C"/>
    <w:rsid w:val="003F4442"/>
    <w:rsid w:val="003F541D"/>
    <w:rsid w:val="003F59CC"/>
    <w:rsid w:val="003F6170"/>
    <w:rsid w:val="003F6E74"/>
    <w:rsid w:val="003F7660"/>
    <w:rsid w:val="003F7A2C"/>
    <w:rsid w:val="003F7A39"/>
    <w:rsid w:val="003F7D76"/>
    <w:rsid w:val="004006EE"/>
    <w:rsid w:val="0040296C"/>
    <w:rsid w:val="004041CC"/>
    <w:rsid w:val="004047B1"/>
    <w:rsid w:val="00405483"/>
    <w:rsid w:val="0040557D"/>
    <w:rsid w:val="00406614"/>
    <w:rsid w:val="00406FB2"/>
    <w:rsid w:val="00407992"/>
    <w:rsid w:val="0041031C"/>
    <w:rsid w:val="0041073B"/>
    <w:rsid w:val="00410C1C"/>
    <w:rsid w:val="00411608"/>
    <w:rsid w:val="00413EA1"/>
    <w:rsid w:val="00416DF9"/>
    <w:rsid w:val="0041771E"/>
    <w:rsid w:val="00417756"/>
    <w:rsid w:val="004178CB"/>
    <w:rsid w:val="0041797F"/>
    <w:rsid w:val="00420009"/>
    <w:rsid w:val="00421687"/>
    <w:rsid w:val="00421A52"/>
    <w:rsid w:val="0042355F"/>
    <w:rsid w:val="004238E6"/>
    <w:rsid w:val="0042473C"/>
    <w:rsid w:val="00424B7A"/>
    <w:rsid w:val="0042579F"/>
    <w:rsid w:val="004260B0"/>
    <w:rsid w:val="004269B8"/>
    <w:rsid w:val="0042750A"/>
    <w:rsid w:val="0043005C"/>
    <w:rsid w:val="0043137E"/>
    <w:rsid w:val="0043250C"/>
    <w:rsid w:val="00432FAE"/>
    <w:rsid w:val="0043344D"/>
    <w:rsid w:val="00433532"/>
    <w:rsid w:val="00434BA7"/>
    <w:rsid w:val="00437A9B"/>
    <w:rsid w:val="00437B4A"/>
    <w:rsid w:val="00442211"/>
    <w:rsid w:val="004423D2"/>
    <w:rsid w:val="004428EE"/>
    <w:rsid w:val="00442B26"/>
    <w:rsid w:val="00443B23"/>
    <w:rsid w:val="00445157"/>
    <w:rsid w:val="004456C0"/>
    <w:rsid w:val="00446503"/>
    <w:rsid w:val="00447ACF"/>
    <w:rsid w:val="00451A13"/>
    <w:rsid w:val="0045267F"/>
    <w:rsid w:val="0045295B"/>
    <w:rsid w:val="00453D84"/>
    <w:rsid w:val="004561D4"/>
    <w:rsid w:val="004562A4"/>
    <w:rsid w:val="0045633D"/>
    <w:rsid w:val="00456889"/>
    <w:rsid w:val="00456942"/>
    <w:rsid w:val="00456A07"/>
    <w:rsid w:val="00456A46"/>
    <w:rsid w:val="00456F46"/>
    <w:rsid w:val="00457ED0"/>
    <w:rsid w:val="00457F30"/>
    <w:rsid w:val="004605E7"/>
    <w:rsid w:val="00460CF8"/>
    <w:rsid w:val="00460D0F"/>
    <w:rsid w:val="0046107D"/>
    <w:rsid w:val="004641A9"/>
    <w:rsid w:val="00464580"/>
    <w:rsid w:val="00464CE7"/>
    <w:rsid w:val="004653D3"/>
    <w:rsid w:val="0046549A"/>
    <w:rsid w:val="00465623"/>
    <w:rsid w:val="00466F9C"/>
    <w:rsid w:val="004708D1"/>
    <w:rsid w:val="00470BA9"/>
    <w:rsid w:val="00470F9D"/>
    <w:rsid w:val="0047147B"/>
    <w:rsid w:val="004728BF"/>
    <w:rsid w:val="00473957"/>
    <w:rsid w:val="00474A6D"/>
    <w:rsid w:val="00475D3B"/>
    <w:rsid w:val="004777C0"/>
    <w:rsid w:val="00481546"/>
    <w:rsid w:val="00482F98"/>
    <w:rsid w:val="00483487"/>
    <w:rsid w:val="00484048"/>
    <w:rsid w:val="004858EE"/>
    <w:rsid w:val="004861CB"/>
    <w:rsid w:val="004865D3"/>
    <w:rsid w:val="004866F4"/>
    <w:rsid w:val="00486BB8"/>
    <w:rsid w:val="00487C6F"/>
    <w:rsid w:val="00490131"/>
    <w:rsid w:val="00490A8F"/>
    <w:rsid w:val="00490D8B"/>
    <w:rsid w:val="004921B3"/>
    <w:rsid w:val="00494201"/>
    <w:rsid w:val="0049462B"/>
    <w:rsid w:val="0049494C"/>
    <w:rsid w:val="004971EE"/>
    <w:rsid w:val="00497C1F"/>
    <w:rsid w:val="004A04CB"/>
    <w:rsid w:val="004A066D"/>
    <w:rsid w:val="004A0B6D"/>
    <w:rsid w:val="004A0CA1"/>
    <w:rsid w:val="004A1986"/>
    <w:rsid w:val="004A19AE"/>
    <w:rsid w:val="004A21AC"/>
    <w:rsid w:val="004A506C"/>
    <w:rsid w:val="004A6B82"/>
    <w:rsid w:val="004A7581"/>
    <w:rsid w:val="004B0409"/>
    <w:rsid w:val="004B0AB3"/>
    <w:rsid w:val="004B0F71"/>
    <w:rsid w:val="004B19D4"/>
    <w:rsid w:val="004B1E0B"/>
    <w:rsid w:val="004B1E65"/>
    <w:rsid w:val="004B2833"/>
    <w:rsid w:val="004B287A"/>
    <w:rsid w:val="004B2883"/>
    <w:rsid w:val="004B28D8"/>
    <w:rsid w:val="004B3260"/>
    <w:rsid w:val="004B3960"/>
    <w:rsid w:val="004B3AA2"/>
    <w:rsid w:val="004B3F1B"/>
    <w:rsid w:val="004B432C"/>
    <w:rsid w:val="004B44F0"/>
    <w:rsid w:val="004B499E"/>
    <w:rsid w:val="004B557C"/>
    <w:rsid w:val="004B67A4"/>
    <w:rsid w:val="004B6B42"/>
    <w:rsid w:val="004B6C4A"/>
    <w:rsid w:val="004B6E3C"/>
    <w:rsid w:val="004B7376"/>
    <w:rsid w:val="004B7806"/>
    <w:rsid w:val="004C0E81"/>
    <w:rsid w:val="004C2137"/>
    <w:rsid w:val="004C38F0"/>
    <w:rsid w:val="004C3D9B"/>
    <w:rsid w:val="004C425E"/>
    <w:rsid w:val="004C42CA"/>
    <w:rsid w:val="004C6CA3"/>
    <w:rsid w:val="004C737B"/>
    <w:rsid w:val="004C7704"/>
    <w:rsid w:val="004C7B9A"/>
    <w:rsid w:val="004D020C"/>
    <w:rsid w:val="004D09B3"/>
    <w:rsid w:val="004D2450"/>
    <w:rsid w:val="004D27D2"/>
    <w:rsid w:val="004D2A68"/>
    <w:rsid w:val="004D3CC8"/>
    <w:rsid w:val="004D4DE7"/>
    <w:rsid w:val="004D5D9F"/>
    <w:rsid w:val="004D6491"/>
    <w:rsid w:val="004D6BB3"/>
    <w:rsid w:val="004D7302"/>
    <w:rsid w:val="004D758A"/>
    <w:rsid w:val="004D780A"/>
    <w:rsid w:val="004D7A78"/>
    <w:rsid w:val="004E08F8"/>
    <w:rsid w:val="004E0DAA"/>
    <w:rsid w:val="004E1213"/>
    <w:rsid w:val="004E1F5A"/>
    <w:rsid w:val="004E2A02"/>
    <w:rsid w:val="004E3081"/>
    <w:rsid w:val="004E30C5"/>
    <w:rsid w:val="004E3DB6"/>
    <w:rsid w:val="004E50D7"/>
    <w:rsid w:val="004E5D69"/>
    <w:rsid w:val="004E69C3"/>
    <w:rsid w:val="004E6A4A"/>
    <w:rsid w:val="004E77E4"/>
    <w:rsid w:val="004E7B29"/>
    <w:rsid w:val="004E7D12"/>
    <w:rsid w:val="004E7E3D"/>
    <w:rsid w:val="004EA455"/>
    <w:rsid w:val="004F01C9"/>
    <w:rsid w:val="004F09D7"/>
    <w:rsid w:val="004F4C43"/>
    <w:rsid w:val="004F568A"/>
    <w:rsid w:val="004F70B9"/>
    <w:rsid w:val="004F7122"/>
    <w:rsid w:val="004F77B5"/>
    <w:rsid w:val="004F7905"/>
    <w:rsid w:val="00500178"/>
    <w:rsid w:val="00500AD6"/>
    <w:rsid w:val="00501586"/>
    <w:rsid w:val="00502A0A"/>
    <w:rsid w:val="00502CC9"/>
    <w:rsid w:val="005036C9"/>
    <w:rsid w:val="00504F37"/>
    <w:rsid w:val="005052B4"/>
    <w:rsid w:val="005061E6"/>
    <w:rsid w:val="005064E3"/>
    <w:rsid w:val="005074BC"/>
    <w:rsid w:val="00507C72"/>
    <w:rsid w:val="00510404"/>
    <w:rsid w:val="0051171A"/>
    <w:rsid w:val="00511D99"/>
    <w:rsid w:val="0051288C"/>
    <w:rsid w:val="0051322C"/>
    <w:rsid w:val="00513CB0"/>
    <w:rsid w:val="00516023"/>
    <w:rsid w:val="005167F1"/>
    <w:rsid w:val="005214D8"/>
    <w:rsid w:val="005220BB"/>
    <w:rsid w:val="00523358"/>
    <w:rsid w:val="00523E07"/>
    <w:rsid w:val="00523E8B"/>
    <w:rsid w:val="00524195"/>
    <w:rsid w:val="00525B7A"/>
    <w:rsid w:val="00526647"/>
    <w:rsid w:val="00526C47"/>
    <w:rsid w:val="005273A1"/>
    <w:rsid w:val="005275D2"/>
    <w:rsid w:val="005279FD"/>
    <w:rsid w:val="005300C9"/>
    <w:rsid w:val="0053070A"/>
    <w:rsid w:val="0053167C"/>
    <w:rsid w:val="005316BF"/>
    <w:rsid w:val="00531AE1"/>
    <w:rsid w:val="00532991"/>
    <w:rsid w:val="00533553"/>
    <w:rsid w:val="0053465E"/>
    <w:rsid w:val="00535403"/>
    <w:rsid w:val="005355D9"/>
    <w:rsid w:val="00536310"/>
    <w:rsid w:val="00536EBB"/>
    <w:rsid w:val="00537624"/>
    <w:rsid w:val="00537971"/>
    <w:rsid w:val="005408B0"/>
    <w:rsid w:val="00541342"/>
    <w:rsid w:val="00541CA5"/>
    <w:rsid w:val="00541FAC"/>
    <w:rsid w:val="00543A5B"/>
    <w:rsid w:val="00546B8E"/>
    <w:rsid w:val="00546FAA"/>
    <w:rsid w:val="00550AC3"/>
    <w:rsid w:val="00551125"/>
    <w:rsid w:val="00551B81"/>
    <w:rsid w:val="00552091"/>
    <w:rsid w:val="005529DA"/>
    <w:rsid w:val="0055399E"/>
    <w:rsid w:val="00553A7F"/>
    <w:rsid w:val="00555072"/>
    <w:rsid w:val="0055534B"/>
    <w:rsid w:val="005553ED"/>
    <w:rsid w:val="00556298"/>
    <w:rsid w:val="00556865"/>
    <w:rsid w:val="005578C9"/>
    <w:rsid w:val="00560877"/>
    <w:rsid w:val="00560DB4"/>
    <w:rsid w:val="00560EC7"/>
    <w:rsid w:val="0056101C"/>
    <w:rsid w:val="0056133F"/>
    <w:rsid w:val="00561AA1"/>
    <w:rsid w:val="00561BD4"/>
    <w:rsid w:val="00561DDE"/>
    <w:rsid w:val="0056325E"/>
    <w:rsid w:val="005633B7"/>
    <w:rsid w:val="0056394C"/>
    <w:rsid w:val="00564C2B"/>
    <w:rsid w:val="005650B6"/>
    <w:rsid w:val="005659F7"/>
    <w:rsid w:val="00566F4A"/>
    <w:rsid w:val="005679CA"/>
    <w:rsid w:val="00570112"/>
    <w:rsid w:val="00570155"/>
    <w:rsid w:val="00571571"/>
    <w:rsid w:val="00571A1E"/>
    <w:rsid w:val="00571C91"/>
    <w:rsid w:val="00572CEA"/>
    <w:rsid w:val="00572D3C"/>
    <w:rsid w:val="00574A45"/>
    <w:rsid w:val="0057538B"/>
    <w:rsid w:val="0057544A"/>
    <w:rsid w:val="00575629"/>
    <w:rsid w:val="00576B06"/>
    <w:rsid w:val="00577189"/>
    <w:rsid w:val="00577DFA"/>
    <w:rsid w:val="00581182"/>
    <w:rsid w:val="00581C52"/>
    <w:rsid w:val="0058296B"/>
    <w:rsid w:val="00582D62"/>
    <w:rsid w:val="005834E2"/>
    <w:rsid w:val="00583CFC"/>
    <w:rsid w:val="00583CFE"/>
    <w:rsid w:val="00584D5A"/>
    <w:rsid w:val="005906A9"/>
    <w:rsid w:val="00591E36"/>
    <w:rsid w:val="00592739"/>
    <w:rsid w:val="00592DD6"/>
    <w:rsid w:val="00593249"/>
    <w:rsid w:val="00593780"/>
    <w:rsid w:val="00594674"/>
    <w:rsid w:val="005948D7"/>
    <w:rsid w:val="005960A9"/>
    <w:rsid w:val="005967EB"/>
    <w:rsid w:val="00597C60"/>
    <w:rsid w:val="005A098E"/>
    <w:rsid w:val="005A0FAD"/>
    <w:rsid w:val="005A2AC7"/>
    <w:rsid w:val="005A4BF8"/>
    <w:rsid w:val="005A56D5"/>
    <w:rsid w:val="005A5E99"/>
    <w:rsid w:val="005A5FED"/>
    <w:rsid w:val="005A6314"/>
    <w:rsid w:val="005A6E22"/>
    <w:rsid w:val="005A6FA7"/>
    <w:rsid w:val="005A7B76"/>
    <w:rsid w:val="005B0D26"/>
    <w:rsid w:val="005B100F"/>
    <w:rsid w:val="005B17A1"/>
    <w:rsid w:val="005B198B"/>
    <w:rsid w:val="005B248C"/>
    <w:rsid w:val="005B2DAF"/>
    <w:rsid w:val="005B2FD1"/>
    <w:rsid w:val="005B31C9"/>
    <w:rsid w:val="005B5594"/>
    <w:rsid w:val="005B6FAB"/>
    <w:rsid w:val="005B785A"/>
    <w:rsid w:val="005B7900"/>
    <w:rsid w:val="005B7C9C"/>
    <w:rsid w:val="005C0938"/>
    <w:rsid w:val="005C0BEA"/>
    <w:rsid w:val="005C2348"/>
    <w:rsid w:val="005C300B"/>
    <w:rsid w:val="005C354A"/>
    <w:rsid w:val="005C36AB"/>
    <w:rsid w:val="005C3D60"/>
    <w:rsid w:val="005C4B73"/>
    <w:rsid w:val="005C4D0C"/>
    <w:rsid w:val="005C51DD"/>
    <w:rsid w:val="005C5E7D"/>
    <w:rsid w:val="005C6C1A"/>
    <w:rsid w:val="005D02F1"/>
    <w:rsid w:val="005D0A4C"/>
    <w:rsid w:val="005D0C35"/>
    <w:rsid w:val="005D29CA"/>
    <w:rsid w:val="005D3551"/>
    <w:rsid w:val="005D3BAE"/>
    <w:rsid w:val="005D571A"/>
    <w:rsid w:val="005D5FD4"/>
    <w:rsid w:val="005D6B57"/>
    <w:rsid w:val="005D73FA"/>
    <w:rsid w:val="005D7A1E"/>
    <w:rsid w:val="005E0E6E"/>
    <w:rsid w:val="005E3516"/>
    <w:rsid w:val="005E3EBD"/>
    <w:rsid w:val="005E5487"/>
    <w:rsid w:val="005E5582"/>
    <w:rsid w:val="005E5849"/>
    <w:rsid w:val="005E62B8"/>
    <w:rsid w:val="005E73E3"/>
    <w:rsid w:val="005E76A9"/>
    <w:rsid w:val="005F21AA"/>
    <w:rsid w:val="005F2704"/>
    <w:rsid w:val="005F4F16"/>
    <w:rsid w:val="005F50A5"/>
    <w:rsid w:val="005F5365"/>
    <w:rsid w:val="005F5CBD"/>
    <w:rsid w:val="005F6A57"/>
    <w:rsid w:val="005F6B56"/>
    <w:rsid w:val="005F6BC1"/>
    <w:rsid w:val="005F6C7C"/>
    <w:rsid w:val="005F6EE5"/>
    <w:rsid w:val="00600D37"/>
    <w:rsid w:val="00602623"/>
    <w:rsid w:val="00603AE3"/>
    <w:rsid w:val="00605092"/>
    <w:rsid w:val="006050F4"/>
    <w:rsid w:val="00605CAF"/>
    <w:rsid w:val="006077D0"/>
    <w:rsid w:val="00607F53"/>
    <w:rsid w:val="00611455"/>
    <w:rsid w:val="00612006"/>
    <w:rsid w:val="00612B16"/>
    <w:rsid w:val="006130DD"/>
    <w:rsid w:val="006134DD"/>
    <w:rsid w:val="006140FA"/>
    <w:rsid w:val="00614152"/>
    <w:rsid w:val="006176EB"/>
    <w:rsid w:val="00620018"/>
    <w:rsid w:val="00620AF7"/>
    <w:rsid w:val="00621909"/>
    <w:rsid w:val="006226DC"/>
    <w:rsid w:val="00622BFA"/>
    <w:rsid w:val="00623773"/>
    <w:rsid w:val="006243AF"/>
    <w:rsid w:val="006244E1"/>
    <w:rsid w:val="00624AC3"/>
    <w:rsid w:val="00624AC9"/>
    <w:rsid w:val="00625337"/>
    <w:rsid w:val="0062564B"/>
    <w:rsid w:val="00625B56"/>
    <w:rsid w:val="00625FAA"/>
    <w:rsid w:val="00627F52"/>
    <w:rsid w:val="0063005C"/>
    <w:rsid w:val="0063053D"/>
    <w:rsid w:val="006307AE"/>
    <w:rsid w:val="00631F3B"/>
    <w:rsid w:val="00632292"/>
    <w:rsid w:val="00632E1B"/>
    <w:rsid w:val="00632F42"/>
    <w:rsid w:val="00633EE1"/>
    <w:rsid w:val="006356CA"/>
    <w:rsid w:val="00635AC9"/>
    <w:rsid w:val="00635FA5"/>
    <w:rsid w:val="00636233"/>
    <w:rsid w:val="0063642A"/>
    <w:rsid w:val="0063667D"/>
    <w:rsid w:val="006373C3"/>
    <w:rsid w:val="00637594"/>
    <w:rsid w:val="00637EDE"/>
    <w:rsid w:val="0064019F"/>
    <w:rsid w:val="006403C6"/>
    <w:rsid w:val="0064191C"/>
    <w:rsid w:val="00641F26"/>
    <w:rsid w:val="00642874"/>
    <w:rsid w:val="00643397"/>
    <w:rsid w:val="00644667"/>
    <w:rsid w:val="00647BFF"/>
    <w:rsid w:val="00650556"/>
    <w:rsid w:val="00650ABC"/>
    <w:rsid w:val="00650D4C"/>
    <w:rsid w:val="00652421"/>
    <w:rsid w:val="006524FB"/>
    <w:rsid w:val="00652897"/>
    <w:rsid w:val="0065417C"/>
    <w:rsid w:val="006561F2"/>
    <w:rsid w:val="00657026"/>
    <w:rsid w:val="00657274"/>
    <w:rsid w:val="00657813"/>
    <w:rsid w:val="00657AB3"/>
    <w:rsid w:val="0066027F"/>
    <w:rsid w:val="006606FB"/>
    <w:rsid w:val="00660FF5"/>
    <w:rsid w:val="0066284B"/>
    <w:rsid w:val="0066288B"/>
    <w:rsid w:val="00662A2E"/>
    <w:rsid w:val="00664C15"/>
    <w:rsid w:val="00665CCF"/>
    <w:rsid w:val="00665D8D"/>
    <w:rsid w:val="00666649"/>
    <w:rsid w:val="00666702"/>
    <w:rsid w:val="00666A51"/>
    <w:rsid w:val="00667193"/>
    <w:rsid w:val="00667610"/>
    <w:rsid w:val="00667C47"/>
    <w:rsid w:val="00670084"/>
    <w:rsid w:val="006715B5"/>
    <w:rsid w:val="0067244E"/>
    <w:rsid w:val="00672ADE"/>
    <w:rsid w:val="00672FDB"/>
    <w:rsid w:val="0067468E"/>
    <w:rsid w:val="006768E9"/>
    <w:rsid w:val="00677498"/>
    <w:rsid w:val="006774C2"/>
    <w:rsid w:val="00677BE1"/>
    <w:rsid w:val="006812EC"/>
    <w:rsid w:val="006829A2"/>
    <w:rsid w:val="00683BEF"/>
    <w:rsid w:val="00683C70"/>
    <w:rsid w:val="006845F7"/>
    <w:rsid w:val="00685675"/>
    <w:rsid w:val="00686A8E"/>
    <w:rsid w:val="00686ACD"/>
    <w:rsid w:val="0068734C"/>
    <w:rsid w:val="006874A6"/>
    <w:rsid w:val="00690216"/>
    <w:rsid w:val="00690F7F"/>
    <w:rsid w:val="00691549"/>
    <w:rsid w:val="00691661"/>
    <w:rsid w:val="00691ADF"/>
    <w:rsid w:val="00692CDC"/>
    <w:rsid w:val="00692FA2"/>
    <w:rsid w:val="00694E66"/>
    <w:rsid w:val="006955E7"/>
    <w:rsid w:val="0069563B"/>
    <w:rsid w:val="00695683"/>
    <w:rsid w:val="00696649"/>
    <w:rsid w:val="0069683E"/>
    <w:rsid w:val="00696FAB"/>
    <w:rsid w:val="0069703E"/>
    <w:rsid w:val="00697999"/>
    <w:rsid w:val="00697CA5"/>
    <w:rsid w:val="006A00E9"/>
    <w:rsid w:val="006A0A20"/>
    <w:rsid w:val="006A13E1"/>
    <w:rsid w:val="006A2B5F"/>
    <w:rsid w:val="006A456D"/>
    <w:rsid w:val="006A472C"/>
    <w:rsid w:val="006A5D69"/>
    <w:rsid w:val="006B00A3"/>
    <w:rsid w:val="006B01C7"/>
    <w:rsid w:val="006B3331"/>
    <w:rsid w:val="006B3633"/>
    <w:rsid w:val="006B4FB2"/>
    <w:rsid w:val="006B60E6"/>
    <w:rsid w:val="006B6DBD"/>
    <w:rsid w:val="006B739F"/>
    <w:rsid w:val="006B7590"/>
    <w:rsid w:val="006C0BFF"/>
    <w:rsid w:val="006C1E1F"/>
    <w:rsid w:val="006C2428"/>
    <w:rsid w:val="006C2DC7"/>
    <w:rsid w:val="006C3925"/>
    <w:rsid w:val="006C3A5D"/>
    <w:rsid w:val="006C4BC2"/>
    <w:rsid w:val="006C5DDF"/>
    <w:rsid w:val="006C63A6"/>
    <w:rsid w:val="006C6CBE"/>
    <w:rsid w:val="006C7BA1"/>
    <w:rsid w:val="006D1822"/>
    <w:rsid w:val="006D1E18"/>
    <w:rsid w:val="006D27ED"/>
    <w:rsid w:val="006D3D6B"/>
    <w:rsid w:val="006D47C3"/>
    <w:rsid w:val="006D5930"/>
    <w:rsid w:val="006D5CD8"/>
    <w:rsid w:val="006D6A0D"/>
    <w:rsid w:val="006D786A"/>
    <w:rsid w:val="006E0C9E"/>
    <w:rsid w:val="006E167F"/>
    <w:rsid w:val="006E3E3F"/>
    <w:rsid w:val="006E5296"/>
    <w:rsid w:val="006E7CDC"/>
    <w:rsid w:val="006E7DEB"/>
    <w:rsid w:val="006E7FF9"/>
    <w:rsid w:val="006F0A25"/>
    <w:rsid w:val="006F10C7"/>
    <w:rsid w:val="006F3005"/>
    <w:rsid w:val="006F3901"/>
    <w:rsid w:val="006F3927"/>
    <w:rsid w:val="006F4CBD"/>
    <w:rsid w:val="006F5BC5"/>
    <w:rsid w:val="006F617E"/>
    <w:rsid w:val="006F6F39"/>
    <w:rsid w:val="006F7CE1"/>
    <w:rsid w:val="00700541"/>
    <w:rsid w:val="00700680"/>
    <w:rsid w:val="00700B21"/>
    <w:rsid w:val="00701858"/>
    <w:rsid w:val="00701F8B"/>
    <w:rsid w:val="007025DA"/>
    <w:rsid w:val="007029F0"/>
    <w:rsid w:val="007033FA"/>
    <w:rsid w:val="00703B1B"/>
    <w:rsid w:val="00704FB6"/>
    <w:rsid w:val="00705398"/>
    <w:rsid w:val="007054F5"/>
    <w:rsid w:val="0070598F"/>
    <w:rsid w:val="00705EFD"/>
    <w:rsid w:val="0070646C"/>
    <w:rsid w:val="00706F97"/>
    <w:rsid w:val="007101FC"/>
    <w:rsid w:val="00712D59"/>
    <w:rsid w:val="00713A02"/>
    <w:rsid w:val="00713C01"/>
    <w:rsid w:val="007141CC"/>
    <w:rsid w:val="007142BA"/>
    <w:rsid w:val="0071541F"/>
    <w:rsid w:val="00715FA8"/>
    <w:rsid w:val="00715FE9"/>
    <w:rsid w:val="00716A0E"/>
    <w:rsid w:val="00720761"/>
    <w:rsid w:val="00720EDF"/>
    <w:rsid w:val="00722B67"/>
    <w:rsid w:val="00722D5E"/>
    <w:rsid w:val="00722FBE"/>
    <w:rsid w:val="0072312F"/>
    <w:rsid w:val="00723CEA"/>
    <w:rsid w:val="00725127"/>
    <w:rsid w:val="007252E2"/>
    <w:rsid w:val="0072611E"/>
    <w:rsid w:val="0073171C"/>
    <w:rsid w:val="00731809"/>
    <w:rsid w:val="007321A4"/>
    <w:rsid w:val="00732337"/>
    <w:rsid w:val="0073575D"/>
    <w:rsid w:val="00735C45"/>
    <w:rsid w:val="007365AA"/>
    <w:rsid w:val="00736E79"/>
    <w:rsid w:val="007402B9"/>
    <w:rsid w:val="00740671"/>
    <w:rsid w:val="007409BE"/>
    <w:rsid w:val="007412F1"/>
    <w:rsid w:val="00742840"/>
    <w:rsid w:val="00742EA4"/>
    <w:rsid w:val="00743371"/>
    <w:rsid w:val="00744001"/>
    <w:rsid w:val="007441BB"/>
    <w:rsid w:val="0074533D"/>
    <w:rsid w:val="00745D28"/>
    <w:rsid w:val="00746045"/>
    <w:rsid w:val="0074648C"/>
    <w:rsid w:val="007474C0"/>
    <w:rsid w:val="007474D9"/>
    <w:rsid w:val="00747853"/>
    <w:rsid w:val="00747AE9"/>
    <w:rsid w:val="00747C38"/>
    <w:rsid w:val="00747D0B"/>
    <w:rsid w:val="007502BD"/>
    <w:rsid w:val="00750797"/>
    <w:rsid w:val="00751172"/>
    <w:rsid w:val="0075203C"/>
    <w:rsid w:val="0075226A"/>
    <w:rsid w:val="007527B6"/>
    <w:rsid w:val="00752DA9"/>
    <w:rsid w:val="00753FCA"/>
    <w:rsid w:val="00754B48"/>
    <w:rsid w:val="0075635B"/>
    <w:rsid w:val="00756D07"/>
    <w:rsid w:val="007574C8"/>
    <w:rsid w:val="00757DD0"/>
    <w:rsid w:val="007619BE"/>
    <w:rsid w:val="00762501"/>
    <w:rsid w:val="00763C7D"/>
    <w:rsid w:val="00764008"/>
    <w:rsid w:val="0076501A"/>
    <w:rsid w:val="00765ADF"/>
    <w:rsid w:val="007678C1"/>
    <w:rsid w:val="00770126"/>
    <w:rsid w:val="00770999"/>
    <w:rsid w:val="00771DFA"/>
    <w:rsid w:val="00772092"/>
    <w:rsid w:val="00773278"/>
    <w:rsid w:val="00773346"/>
    <w:rsid w:val="00773AAD"/>
    <w:rsid w:val="00774CD7"/>
    <w:rsid w:val="0077501E"/>
    <w:rsid w:val="007753FD"/>
    <w:rsid w:val="0077673C"/>
    <w:rsid w:val="007776C6"/>
    <w:rsid w:val="00777B9B"/>
    <w:rsid w:val="00780DF7"/>
    <w:rsid w:val="007814E8"/>
    <w:rsid w:val="00781E2A"/>
    <w:rsid w:val="0078369B"/>
    <w:rsid w:val="00783723"/>
    <w:rsid w:val="00784979"/>
    <w:rsid w:val="00786BBE"/>
    <w:rsid w:val="00786DA9"/>
    <w:rsid w:val="00790124"/>
    <w:rsid w:val="0079094D"/>
    <w:rsid w:val="00790BC6"/>
    <w:rsid w:val="0079100C"/>
    <w:rsid w:val="0079164B"/>
    <w:rsid w:val="00791A51"/>
    <w:rsid w:val="00792802"/>
    <w:rsid w:val="00792A48"/>
    <w:rsid w:val="00793601"/>
    <w:rsid w:val="00793740"/>
    <w:rsid w:val="007941CC"/>
    <w:rsid w:val="0079483F"/>
    <w:rsid w:val="00794A91"/>
    <w:rsid w:val="007967DD"/>
    <w:rsid w:val="007975EF"/>
    <w:rsid w:val="007A0389"/>
    <w:rsid w:val="007A0CCB"/>
    <w:rsid w:val="007A5A72"/>
    <w:rsid w:val="007A62A1"/>
    <w:rsid w:val="007A62B7"/>
    <w:rsid w:val="007A6BAA"/>
    <w:rsid w:val="007A7813"/>
    <w:rsid w:val="007A781B"/>
    <w:rsid w:val="007B084D"/>
    <w:rsid w:val="007B0908"/>
    <w:rsid w:val="007B0D96"/>
    <w:rsid w:val="007B172C"/>
    <w:rsid w:val="007B23B4"/>
    <w:rsid w:val="007B3759"/>
    <w:rsid w:val="007B44C5"/>
    <w:rsid w:val="007B53B2"/>
    <w:rsid w:val="007B68EE"/>
    <w:rsid w:val="007B72F9"/>
    <w:rsid w:val="007B7536"/>
    <w:rsid w:val="007B7605"/>
    <w:rsid w:val="007C017D"/>
    <w:rsid w:val="007C10C4"/>
    <w:rsid w:val="007C15B3"/>
    <w:rsid w:val="007C16C1"/>
    <w:rsid w:val="007C1CBE"/>
    <w:rsid w:val="007C2F49"/>
    <w:rsid w:val="007C356B"/>
    <w:rsid w:val="007C3703"/>
    <w:rsid w:val="007C396B"/>
    <w:rsid w:val="007C42E9"/>
    <w:rsid w:val="007C46CD"/>
    <w:rsid w:val="007C4FE5"/>
    <w:rsid w:val="007C548E"/>
    <w:rsid w:val="007C5DD9"/>
    <w:rsid w:val="007C653A"/>
    <w:rsid w:val="007C6A94"/>
    <w:rsid w:val="007C6B76"/>
    <w:rsid w:val="007C6E26"/>
    <w:rsid w:val="007C73CB"/>
    <w:rsid w:val="007C75E9"/>
    <w:rsid w:val="007C7F6A"/>
    <w:rsid w:val="007D05B4"/>
    <w:rsid w:val="007D255D"/>
    <w:rsid w:val="007D2D04"/>
    <w:rsid w:val="007D32BD"/>
    <w:rsid w:val="007D354F"/>
    <w:rsid w:val="007D3673"/>
    <w:rsid w:val="007D4C64"/>
    <w:rsid w:val="007D5886"/>
    <w:rsid w:val="007D5D71"/>
    <w:rsid w:val="007D6133"/>
    <w:rsid w:val="007D689A"/>
    <w:rsid w:val="007D73C1"/>
    <w:rsid w:val="007E15C9"/>
    <w:rsid w:val="007E29D3"/>
    <w:rsid w:val="007E2C5B"/>
    <w:rsid w:val="007E37D8"/>
    <w:rsid w:val="007E4102"/>
    <w:rsid w:val="007E415B"/>
    <w:rsid w:val="007E467D"/>
    <w:rsid w:val="007E5483"/>
    <w:rsid w:val="007E5F09"/>
    <w:rsid w:val="007F0305"/>
    <w:rsid w:val="007F0BB6"/>
    <w:rsid w:val="007F136A"/>
    <w:rsid w:val="007F137E"/>
    <w:rsid w:val="007F20AD"/>
    <w:rsid w:val="007F25CB"/>
    <w:rsid w:val="007F2B7E"/>
    <w:rsid w:val="007F4244"/>
    <w:rsid w:val="007F4460"/>
    <w:rsid w:val="007F5657"/>
    <w:rsid w:val="007F566E"/>
    <w:rsid w:val="007F69E8"/>
    <w:rsid w:val="007F6C97"/>
    <w:rsid w:val="007F7B2F"/>
    <w:rsid w:val="007F7DDD"/>
    <w:rsid w:val="008000AF"/>
    <w:rsid w:val="00800650"/>
    <w:rsid w:val="00800CF8"/>
    <w:rsid w:val="00802786"/>
    <w:rsid w:val="00803180"/>
    <w:rsid w:val="00803BCD"/>
    <w:rsid w:val="00803F03"/>
    <w:rsid w:val="008053BA"/>
    <w:rsid w:val="00806451"/>
    <w:rsid w:val="008067DC"/>
    <w:rsid w:val="0080707B"/>
    <w:rsid w:val="0080798A"/>
    <w:rsid w:val="00810D71"/>
    <w:rsid w:val="008123D8"/>
    <w:rsid w:val="00813FFE"/>
    <w:rsid w:val="00814D07"/>
    <w:rsid w:val="008152C7"/>
    <w:rsid w:val="00816B4E"/>
    <w:rsid w:val="0081772C"/>
    <w:rsid w:val="008177B4"/>
    <w:rsid w:val="00820F08"/>
    <w:rsid w:val="00821520"/>
    <w:rsid w:val="00821698"/>
    <w:rsid w:val="0082170E"/>
    <w:rsid w:val="0082214D"/>
    <w:rsid w:val="008228B3"/>
    <w:rsid w:val="008230AB"/>
    <w:rsid w:val="008252E6"/>
    <w:rsid w:val="00827746"/>
    <w:rsid w:val="00827BC0"/>
    <w:rsid w:val="0083033C"/>
    <w:rsid w:val="0083128C"/>
    <w:rsid w:val="008328F9"/>
    <w:rsid w:val="00833E99"/>
    <w:rsid w:val="00835D65"/>
    <w:rsid w:val="00840292"/>
    <w:rsid w:val="008404CC"/>
    <w:rsid w:val="0084085E"/>
    <w:rsid w:val="00840D73"/>
    <w:rsid w:val="008412E7"/>
    <w:rsid w:val="00841394"/>
    <w:rsid w:val="00841812"/>
    <w:rsid w:val="008438C9"/>
    <w:rsid w:val="00845554"/>
    <w:rsid w:val="00846821"/>
    <w:rsid w:val="00846BC0"/>
    <w:rsid w:val="0084713E"/>
    <w:rsid w:val="008477AF"/>
    <w:rsid w:val="008505C6"/>
    <w:rsid w:val="008507EC"/>
    <w:rsid w:val="00850860"/>
    <w:rsid w:val="008512C5"/>
    <w:rsid w:val="008515CF"/>
    <w:rsid w:val="00852064"/>
    <w:rsid w:val="00854A0E"/>
    <w:rsid w:val="0085643D"/>
    <w:rsid w:val="0085707B"/>
    <w:rsid w:val="00857901"/>
    <w:rsid w:val="00857921"/>
    <w:rsid w:val="008602A7"/>
    <w:rsid w:val="00860467"/>
    <w:rsid w:val="00861018"/>
    <w:rsid w:val="00861FD7"/>
    <w:rsid w:val="008623F0"/>
    <w:rsid w:val="0086243A"/>
    <w:rsid w:val="008627C7"/>
    <w:rsid w:val="00862B22"/>
    <w:rsid w:val="0086318B"/>
    <w:rsid w:val="008643DA"/>
    <w:rsid w:val="00864594"/>
    <w:rsid w:val="00865033"/>
    <w:rsid w:val="00865C4B"/>
    <w:rsid w:val="00866029"/>
    <w:rsid w:val="00866EC8"/>
    <w:rsid w:val="008673D2"/>
    <w:rsid w:val="00867EB5"/>
    <w:rsid w:val="00867F7C"/>
    <w:rsid w:val="008705F3"/>
    <w:rsid w:val="00870A67"/>
    <w:rsid w:val="0087140E"/>
    <w:rsid w:val="0087152B"/>
    <w:rsid w:val="00871591"/>
    <w:rsid w:val="00872957"/>
    <w:rsid w:val="00872BB2"/>
    <w:rsid w:val="00873516"/>
    <w:rsid w:val="008741B0"/>
    <w:rsid w:val="00874226"/>
    <w:rsid w:val="008749EB"/>
    <w:rsid w:val="008752E5"/>
    <w:rsid w:val="008765E3"/>
    <w:rsid w:val="00876991"/>
    <w:rsid w:val="00876C50"/>
    <w:rsid w:val="00876CEC"/>
    <w:rsid w:val="0088092F"/>
    <w:rsid w:val="00880B93"/>
    <w:rsid w:val="0088235C"/>
    <w:rsid w:val="00882DF5"/>
    <w:rsid w:val="00883865"/>
    <w:rsid w:val="00883BE0"/>
    <w:rsid w:val="008844AB"/>
    <w:rsid w:val="00884710"/>
    <w:rsid w:val="00884D0A"/>
    <w:rsid w:val="00885319"/>
    <w:rsid w:val="00885662"/>
    <w:rsid w:val="008861D0"/>
    <w:rsid w:val="00886D5C"/>
    <w:rsid w:val="00887055"/>
    <w:rsid w:val="0089003B"/>
    <w:rsid w:val="00891E9A"/>
    <w:rsid w:val="008923EA"/>
    <w:rsid w:val="00892B5E"/>
    <w:rsid w:val="00893079"/>
    <w:rsid w:val="008931D5"/>
    <w:rsid w:val="00893FA8"/>
    <w:rsid w:val="008946DD"/>
    <w:rsid w:val="00894923"/>
    <w:rsid w:val="00895A7E"/>
    <w:rsid w:val="0089618A"/>
    <w:rsid w:val="008970E6"/>
    <w:rsid w:val="00899B11"/>
    <w:rsid w:val="008A150B"/>
    <w:rsid w:val="008A2461"/>
    <w:rsid w:val="008A4874"/>
    <w:rsid w:val="008A5BF2"/>
    <w:rsid w:val="008A6139"/>
    <w:rsid w:val="008A62DD"/>
    <w:rsid w:val="008A6DEE"/>
    <w:rsid w:val="008A7656"/>
    <w:rsid w:val="008B1DA7"/>
    <w:rsid w:val="008B2481"/>
    <w:rsid w:val="008B2835"/>
    <w:rsid w:val="008B29B8"/>
    <w:rsid w:val="008B44A6"/>
    <w:rsid w:val="008B4745"/>
    <w:rsid w:val="008B491D"/>
    <w:rsid w:val="008B5405"/>
    <w:rsid w:val="008B5DDA"/>
    <w:rsid w:val="008B6EE5"/>
    <w:rsid w:val="008B7D2F"/>
    <w:rsid w:val="008C0F7F"/>
    <w:rsid w:val="008C13A7"/>
    <w:rsid w:val="008C1CD3"/>
    <w:rsid w:val="008C1F43"/>
    <w:rsid w:val="008C2DC5"/>
    <w:rsid w:val="008C3326"/>
    <w:rsid w:val="008C4343"/>
    <w:rsid w:val="008C5509"/>
    <w:rsid w:val="008C64E1"/>
    <w:rsid w:val="008C6530"/>
    <w:rsid w:val="008C65B1"/>
    <w:rsid w:val="008C7569"/>
    <w:rsid w:val="008D0BF3"/>
    <w:rsid w:val="008D11D9"/>
    <w:rsid w:val="008D13D3"/>
    <w:rsid w:val="008D147E"/>
    <w:rsid w:val="008D1F8A"/>
    <w:rsid w:val="008D3C0A"/>
    <w:rsid w:val="008D4A75"/>
    <w:rsid w:val="008D5AA4"/>
    <w:rsid w:val="008E0ED8"/>
    <w:rsid w:val="008E1624"/>
    <w:rsid w:val="008E1692"/>
    <w:rsid w:val="008E1C1D"/>
    <w:rsid w:val="008E1C91"/>
    <w:rsid w:val="008E267D"/>
    <w:rsid w:val="008E28AC"/>
    <w:rsid w:val="008E4DF2"/>
    <w:rsid w:val="008E4F08"/>
    <w:rsid w:val="008E4F87"/>
    <w:rsid w:val="008E53B7"/>
    <w:rsid w:val="008E7FCA"/>
    <w:rsid w:val="008F020E"/>
    <w:rsid w:val="008F0C94"/>
    <w:rsid w:val="008F13E9"/>
    <w:rsid w:val="008F27B9"/>
    <w:rsid w:val="008F344D"/>
    <w:rsid w:val="008F389F"/>
    <w:rsid w:val="008F4617"/>
    <w:rsid w:val="008F4624"/>
    <w:rsid w:val="008F4B4B"/>
    <w:rsid w:val="008F53EC"/>
    <w:rsid w:val="008F6763"/>
    <w:rsid w:val="008F6777"/>
    <w:rsid w:val="008F68C8"/>
    <w:rsid w:val="008F7BD5"/>
    <w:rsid w:val="009017AC"/>
    <w:rsid w:val="00901E9D"/>
    <w:rsid w:val="0090307D"/>
    <w:rsid w:val="00904237"/>
    <w:rsid w:val="00904358"/>
    <w:rsid w:val="00906ACF"/>
    <w:rsid w:val="00907ABE"/>
    <w:rsid w:val="00907B2D"/>
    <w:rsid w:val="00910800"/>
    <w:rsid w:val="00911D6B"/>
    <w:rsid w:val="00911DC1"/>
    <w:rsid w:val="00912012"/>
    <w:rsid w:val="00912B75"/>
    <w:rsid w:val="00912DE6"/>
    <w:rsid w:val="00913A5D"/>
    <w:rsid w:val="00913ECA"/>
    <w:rsid w:val="00913EEB"/>
    <w:rsid w:val="0091464D"/>
    <w:rsid w:val="00914729"/>
    <w:rsid w:val="00915F03"/>
    <w:rsid w:val="0091609C"/>
    <w:rsid w:val="00916639"/>
    <w:rsid w:val="00916FFC"/>
    <w:rsid w:val="00920042"/>
    <w:rsid w:val="00920AD6"/>
    <w:rsid w:val="00921B9D"/>
    <w:rsid w:val="00925377"/>
    <w:rsid w:val="009253C1"/>
    <w:rsid w:val="0092547B"/>
    <w:rsid w:val="00925841"/>
    <w:rsid w:val="00925CDC"/>
    <w:rsid w:val="0092642A"/>
    <w:rsid w:val="00927D60"/>
    <w:rsid w:val="00930540"/>
    <w:rsid w:val="00931795"/>
    <w:rsid w:val="00931CB5"/>
    <w:rsid w:val="00931DDB"/>
    <w:rsid w:val="009324AE"/>
    <w:rsid w:val="009325A0"/>
    <w:rsid w:val="009354B8"/>
    <w:rsid w:val="0093575F"/>
    <w:rsid w:val="00935F4E"/>
    <w:rsid w:val="0093654B"/>
    <w:rsid w:val="00940504"/>
    <w:rsid w:val="0094137A"/>
    <w:rsid w:val="009418C8"/>
    <w:rsid w:val="00941998"/>
    <w:rsid w:val="00941A95"/>
    <w:rsid w:val="00941CD2"/>
    <w:rsid w:val="00942688"/>
    <w:rsid w:val="009426F2"/>
    <w:rsid w:val="00942992"/>
    <w:rsid w:val="009432D0"/>
    <w:rsid w:val="00943453"/>
    <w:rsid w:val="00943D2E"/>
    <w:rsid w:val="00944921"/>
    <w:rsid w:val="0094496E"/>
    <w:rsid w:val="00945947"/>
    <w:rsid w:val="009462B9"/>
    <w:rsid w:val="00946495"/>
    <w:rsid w:val="00946D36"/>
    <w:rsid w:val="00947835"/>
    <w:rsid w:val="00947ADF"/>
    <w:rsid w:val="009505A3"/>
    <w:rsid w:val="00950B74"/>
    <w:rsid w:val="00951325"/>
    <w:rsid w:val="00951B5E"/>
    <w:rsid w:val="00954366"/>
    <w:rsid w:val="0095445B"/>
    <w:rsid w:val="00954DB4"/>
    <w:rsid w:val="00954E65"/>
    <w:rsid w:val="00955A95"/>
    <w:rsid w:val="009575D1"/>
    <w:rsid w:val="00961773"/>
    <w:rsid w:val="00963473"/>
    <w:rsid w:val="00964AAB"/>
    <w:rsid w:val="009654C5"/>
    <w:rsid w:val="00965E1E"/>
    <w:rsid w:val="00966487"/>
    <w:rsid w:val="00967929"/>
    <w:rsid w:val="00967A71"/>
    <w:rsid w:val="009702C5"/>
    <w:rsid w:val="0097061D"/>
    <w:rsid w:val="00970F81"/>
    <w:rsid w:val="00971DD8"/>
    <w:rsid w:val="0097216E"/>
    <w:rsid w:val="00972263"/>
    <w:rsid w:val="0097259B"/>
    <w:rsid w:val="0097264A"/>
    <w:rsid w:val="00973974"/>
    <w:rsid w:val="009741E3"/>
    <w:rsid w:val="00974A67"/>
    <w:rsid w:val="009751CE"/>
    <w:rsid w:val="00976113"/>
    <w:rsid w:val="00976DF2"/>
    <w:rsid w:val="009773E3"/>
    <w:rsid w:val="009800BF"/>
    <w:rsid w:val="00980256"/>
    <w:rsid w:val="00980C7D"/>
    <w:rsid w:val="00981678"/>
    <w:rsid w:val="00982AC0"/>
    <w:rsid w:val="00984C5E"/>
    <w:rsid w:val="00985A51"/>
    <w:rsid w:val="00985D54"/>
    <w:rsid w:val="00986C57"/>
    <w:rsid w:val="009877FB"/>
    <w:rsid w:val="00987A55"/>
    <w:rsid w:val="00987B44"/>
    <w:rsid w:val="0099031D"/>
    <w:rsid w:val="0099074F"/>
    <w:rsid w:val="00990D01"/>
    <w:rsid w:val="00991A37"/>
    <w:rsid w:val="00991EAB"/>
    <w:rsid w:val="00992C04"/>
    <w:rsid w:val="00993E31"/>
    <w:rsid w:val="0099416D"/>
    <w:rsid w:val="00994BD3"/>
    <w:rsid w:val="00996189"/>
    <w:rsid w:val="00996B26"/>
    <w:rsid w:val="00996B46"/>
    <w:rsid w:val="009976B0"/>
    <w:rsid w:val="00997FD9"/>
    <w:rsid w:val="009A0254"/>
    <w:rsid w:val="009A2982"/>
    <w:rsid w:val="009A2985"/>
    <w:rsid w:val="009A2A58"/>
    <w:rsid w:val="009A2E61"/>
    <w:rsid w:val="009A47AA"/>
    <w:rsid w:val="009A48A2"/>
    <w:rsid w:val="009A4FE2"/>
    <w:rsid w:val="009A6397"/>
    <w:rsid w:val="009A6810"/>
    <w:rsid w:val="009A6F65"/>
    <w:rsid w:val="009A75FE"/>
    <w:rsid w:val="009A77F6"/>
    <w:rsid w:val="009A7CFD"/>
    <w:rsid w:val="009A7D51"/>
    <w:rsid w:val="009A7DE6"/>
    <w:rsid w:val="009B05E4"/>
    <w:rsid w:val="009B0881"/>
    <w:rsid w:val="009B0CF8"/>
    <w:rsid w:val="009B0D5A"/>
    <w:rsid w:val="009B1097"/>
    <w:rsid w:val="009B12D7"/>
    <w:rsid w:val="009B1436"/>
    <w:rsid w:val="009B1EBC"/>
    <w:rsid w:val="009B3A51"/>
    <w:rsid w:val="009B4CF0"/>
    <w:rsid w:val="009B4FF8"/>
    <w:rsid w:val="009B6AA8"/>
    <w:rsid w:val="009B7923"/>
    <w:rsid w:val="009B7B67"/>
    <w:rsid w:val="009C01C4"/>
    <w:rsid w:val="009C077F"/>
    <w:rsid w:val="009C2044"/>
    <w:rsid w:val="009C3831"/>
    <w:rsid w:val="009C3E9C"/>
    <w:rsid w:val="009C44AE"/>
    <w:rsid w:val="009C4502"/>
    <w:rsid w:val="009C5BA2"/>
    <w:rsid w:val="009C5DF9"/>
    <w:rsid w:val="009C79E6"/>
    <w:rsid w:val="009D0155"/>
    <w:rsid w:val="009D0850"/>
    <w:rsid w:val="009D08C8"/>
    <w:rsid w:val="009D1921"/>
    <w:rsid w:val="009D1A5C"/>
    <w:rsid w:val="009D1F72"/>
    <w:rsid w:val="009D2EE8"/>
    <w:rsid w:val="009D56BA"/>
    <w:rsid w:val="009D5870"/>
    <w:rsid w:val="009D6483"/>
    <w:rsid w:val="009D6EEC"/>
    <w:rsid w:val="009D7881"/>
    <w:rsid w:val="009E106F"/>
    <w:rsid w:val="009E1B20"/>
    <w:rsid w:val="009E23E6"/>
    <w:rsid w:val="009E3284"/>
    <w:rsid w:val="009E3577"/>
    <w:rsid w:val="009E3D59"/>
    <w:rsid w:val="009E420E"/>
    <w:rsid w:val="009E4219"/>
    <w:rsid w:val="009E4247"/>
    <w:rsid w:val="009E42CB"/>
    <w:rsid w:val="009E5644"/>
    <w:rsid w:val="009E615A"/>
    <w:rsid w:val="009E6383"/>
    <w:rsid w:val="009E6411"/>
    <w:rsid w:val="009E647A"/>
    <w:rsid w:val="009F0784"/>
    <w:rsid w:val="009F1A3A"/>
    <w:rsid w:val="009F33DA"/>
    <w:rsid w:val="009F43C1"/>
    <w:rsid w:val="009F448C"/>
    <w:rsid w:val="009F4B6F"/>
    <w:rsid w:val="009F645C"/>
    <w:rsid w:val="009F6C7C"/>
    <w:rsid w:val="009F7098"/>
    <w:rsid w:val="009F7148"/>
    <w:rsid w:val="009F7718"/>
    <w:rsid w:val="00A0050F"/>
    <w:rsid w:val="00A006B7"/>
    <w:rsid w:val="00A008FA"/>
    <w:rsid w:val="00A026A2"/>
    <w:rsid w:val="00A02F70"/>
    <w:rsid w:val="00A031B0"/>
    <w:rsid w:val="00A0352F"/>
    <w:rsid w:val="00A05A3E"/>
    <w:rsid w:val="00A06E91"/>
    <w:rsid w:val="00A07CF8"/>
    <w:rsid w:val="00A10667"/>
    <w:rsid w:val="00A114D3"/>
    <w:rsid w:val="00A119DC"/>
    <w:rsid w:val="00A121DB"/>
    <w:rsid w:val="00A12D47"/>
    <w:rsid w:val="00A12D68"/>
    <w:rsid w:val="00A12E45"/>
    <w:rsid w:val="00A12F12"/>
    <w:rsid w:val="00A15304"/>
    <w:rsid w:val="00A15355"/>
    <w:rsid w:val="00A153B0"/>
    <w:rsid w:val="00A158BE"/>
    <w:rsid w:val="00A16D06"/>
    <w:rsid w:val="00A16E21"/>
    <w:rsid w:val="00A17193"/>
    <w:rsid w:val="00A20887"/>
    <w:rsid w:val="00A20C93"/>
    <w:rsid w:val="00A20DD1"/>
    <w:rsid w:val="00A20E03"/>
    <w:rsid w:val="00A20E2F"/>
    <w:rsid w:val="00A21B85"/>
    <w:rsid w:val="00A2365A"/>
    <w:rsid w:val="00A2438D"/>
    <w:rsid w:val="00A259F5"/>
    <w:rsid w:val="00A26462"/>
    <w:rsid w:val="00A27138"/>
    <w:rsid w:val="00A276D5"/>
    <w:rsid w:val="00A31FC2"/>
    <w:rsid w:val="00A32979"/>
    <w:rsid w:val="00A3371A"/>
    <w:rsid w:val="00A33892"/>
    <w:rsid w:val="00A34355"/>
    <w:rsid w:val="00A344A1"/>
    <w:rsid w:val="00A348EB"/>
    <w:rsid w:val="00A34977"/>
    <w:rsid w:val="00A34D3D"/>
    <w:rsid w:val="00A354E2"/>
    <w:rsid w:val="00A35A77"/>
    <w:rsid w:val="00A36448"/>
    <w:rsid w:val="00A3676E"/>
    <w:rsid w:val="00A37BC8"/>
    <w:rsid w:val="00A400D6"/>
    <w:rsid w:val="00A4064E"/>
    <w:rsid w:val="00A40A89"/>
    <w:rsid w:val="00A40E62"/>
    <w:rsid w:val="00A40E65"/>
    <w:rsid w:val="00A419E4"/>
    <w:rsid w:val="00A41A16"/>
    <w:rsid w:val="00A41B1C"/>
    <w:rsid w:val="00A4210C"/>
    <w:rsid w:val="00A44B33"/>
    <w:rsid w:val="00A456C8"/>
    <w:rsid w:val="00A460DA"/>
    <w:rsid w:val="00A463AE"/>
    <w:rsid w:val="00A47C59"/>
    <w:rsid w:val="00A50AF6"/>
    <w:rsid w:val="00A51520"/>
    <w:rsid w:val="00A517A1"/>
    <w:rsid w:val="00A52546"/>
    <w:rsid w:val="00A52BA3"/>
    <w:rsid w:val="00A53233"/>
    <w:rsid w:val="00A53C67"/>
    <w:rsid w:val="00A54175"/>
    <w:rsid w:val="00A54234"/>
    <w:rsid w:val="00A55638"/>
    <w:rsid w:val="00A56243"/>
    <w:rsid w:val="00A568BD"/>
    <w:rsid w:val="00A56C3D"/>
    <w:rsid w:val="00A57A16"/>
    <w:rsid w:val="00A60776"/>
    <w:rsid w:val="00A61369"/>
    <w:rsid w:val="00A61E0E"/>
    <w:rsid w:val="00A61E5D"/>
    <w:rsid w:val="00A61FC3"/>
    <w:rsid w:val="00A641AB"/>
    <w:rsid w:val="00A653B7"/>
    <w:rsid w:val="00A65D9D"/>
    <w:rsid w:val="00A65FA2"/>
    <w:rsid w:val="00A664D2"/>
    <w:rsid w:val="00A71A49"/>
    <w:rsid w:val="00A72230"/>
    <w:rsid w:val="00A72636"/>
    <w:rsid w:val="00A72D87"/>
    <w:rsid w:val="00A72F80"/>
    <w:rsid w:val="00A738BD"/>
    <w:rsid w:val="00A73BCE"/>
    <w:rsid w:val="00A75366"/>
    <w:rsid w:val="00A755B2"/>
    <w:rsid w:val="00A775A6"/>
    <w:rsid w:val="00A7798B"/>
    <w:rsid w:val="00A8060E"/>
    <w:rsid w:val="00A80844"/>
    <w:rsid w:val="00A80E49"/>
    <w:rsid w:val="00A8263B"/>
    <w:rsid w:val="00A837B9"/>
    <w:rsid w:val="00A838C6"/>
    <w:rsid w:val="00A83A2B"/>
    <w:rsid w:val="00A8597D"/>
    <w:rsid w:val="00A8618D"/>
    <w:rsid w:val="00A865B9"/>
    <w:rsid w:val="00A86E11"/>
    <w:rsid w:val="00A87350"/>
    <w:rsid w:val="00A87ED7"/>
    <w:rsid w:val="00A9195D"/>
    <w:rsid w:val="00A91EF7"/>
    <w:rsid w:val="00A92940"/>
    <w:rsid w:val="00A930FF"/>
    <w:rsid w:val="00A948ED"/>
    <w:rsid w:val="00A9504C"/>
    <w:rsid w:val="00A951EB"/>
    <w:rsid w:val="00A96037"/>
    <w:rsid w:val="00A97D38"/>
    <w:rsid w:val="00AA0160"/>
    <w:rsid w:val="00AA1A3B"/>
    <w:rsid w:val="00AA1DA8"/>
    <w:rsid w:val="00AA21A7"/>
    <w:rsid w:val="00AA314F"/>
    <w:rsid w:val="00AA3364"/>
    <w:rsid w:val="00AA4232"/>
    <w:rsid w:val="00AA44BF"/>
    <w:rsid w:val="00AA4D87"/>
    <w:rsid w:val="00AA5ED0"/>
    <w:rsid w:val="00AA6B92"/>
    <w:rsid w:val="00AA71BB"/>
    <w:rsid w:val="00AA73F6"/>
    <w:rsid w:val="00AB001B"/>
    <w:rsid w:val="00AB0532"/>
    <w:rsid w:val="00AB0978"/>
    <w:rsid w:val="00AB10AA"/>
    <w:rsid w:val="00AB2C5C"/>
    <w:rsid w:val="00AB2E37"/>
    <w:rsid w:val="00AB2F24"/>
    <w:rsid w:val="00AB2F34"/>
    <w:rsid w:val="00AB420B"/>
    <w:rsid w:val="00AB57A3"/>
    <w:rsid w:val="00AB59C9"/>
    <w:rsid w:val="00AB6073"/>
    <w:rsid w:val="00AB7AA2"/>
    <w:rsid w:val="00AB7DC0"/>
    <w:rsid w:val="00AB7E66"/>
    <w:rsid w:val="00AC0C0A"/>
    <w:rsid w:val="00AC0ED7"/>
    <w:rsid w:val="00AC2647"/>
    <w:rsid w:val="00AC28DE"/>
    <w:rsid w:val="00AC2CA1"/>
    <w:rsid w:val="00AC2F84"/>
    <w:rsid w:val="00AC3375"/>
    <w:rsid w:val="00AC481F"/>
    <w:rsid w:val="00AC590B"/>
    <w:rsid w:val="00AC5FD6"/>
    <w:rsid w:val="00AC6475"/>
    <w:rsid w:val="00AC710A"/>
    <w:rsid w:val="00AC714E"/>
    <w:rsid w:val="00AC7E07"/>
    <w:rsid w:val="00AD2705"/>
    <w:rsid w:val="00AD277E"/>
    <w:rsid w:val="00AD284B"/>
    <w:rsid w:val="00AD5CCF"/>
    <w:rsid w:val="00AD634C"/>
    <w:rsid w:val="00AD6800"/>
    <w:rsid w:val="00AD7613"/>
    <w:rsid w:val="00AD79F7"/>
    <w:rsid w:val="00AE0136"/>
    <w:rsid w:val="00AE1218"/>
    <w:rsid w:val="00AE2C4D"/>
    <w:rsid w:val="00AE3311"/>
    <w:rsid w:val="00AE4937"/>
    <w:rsid w:val="00AE5861"/>
    <w:rsid w:val="00AE5BE4"/>
    <w:rsid w:val="00AE5DEE"/>
    <w:rsid w:val="00AE658E"/>
    <w:rsid w:val="00AE6BB9"/>
    <w:rsid w:val="00AE764D"/>
    <w:rsid w:val="00AF0AE8"/>
    <w:rsid w:val="00AF14AF"/>
    <w:rsid w:val="00AF1B8C"/>
    <w:rsid w:val="00AF345A"/>
    <w:rsid w:val="00AF4124"/>
    <w:rsid w:val="00AF47CF"/>
    <w:rsid w:val="00AF635F"/>
    <w:rsid w:val="00B001ED"/>
    <w:rsid w:val="00B00368"/>
    <w:rsid w:val="00B01179"/>
    <w:rsid w:val="00B01DA5"/>
    <w:rsid w:val="00B04B03"/>
    <w:rsid w:val="00B05633"/>
    <w:rsid w:val="00B05C51"/>
    <w:rsid w:val="00B10088"/>
    <w:rsid w:val="00B10A20"/>
    <w:rsid w:val="00B10C33"/>
    <w:rsid w:val="00B12471"/>
    <w:rsid w:val="00B125E5"/>
    <w:rsid w:val="00B12F62"/>
    <w:rsid w:val="00B142D8"/>
    <w:rsid w:val="00B14749"/>
    <w:rsid w:val="00B16200"/>
    <w:rsid w:val="00B16356"/>
    <w:rsid w:val="00B16EC3"/>
    <w:rsid w:val="00B17E37"/>
    <w:rsid w:val="00B20033"/>
    <w:rsid w:val="00B20151"/>
    <w:rsid w:val="00B20FA8"/>
    <w:rsid w:val="00B211CA"/>
    <w:rsid w:val="00B223BC"/>
    <w:rsid w:val="00B23121"/>
    <w:rsid w:val="00B2367A"/>
    <w:rsid w:val="00B26078"/>
    <w:rsid w:val="00B26111"/>
    <w:rsid w:val="00B30EE9"/>
    <w:rsid w:val="00B30F4B"/>
    <w:rsid w:val="00B3115B"/>
    <w:rsid w:val="00B311D2"/>
    <w:rsid w:val="00B31E8C"/>
    <w:rsid w:val="00B328B2"/>
    <w:rsid w:val="00B32EC8"/>
    <w:rsid w:val="00B33CA5"/>
    <w:rsid w:val="00B34620"/>
    <w:rsid w:val="00B34AAF"/>
    <w:rsid w:val="00B35A1B"/>
    <w:rsid w:val="00B36D6E"/>
    <w:rsid w:val="00B3713C"/>
    <w:rsid w:val="00B40071"/>
    <w:rsid w:val="00B4097D"/>
    <w:rsid w:val="00B40EF8"/>
    <w:rsid w:val="00B41AC8"/>
    <w:rsid w:val="00B42D4D"/>
    <w:rsid w:val="00B430B0"/>
    <w:rsid w:val="00B439D4"/>
    <w:rsid w:val="00B4443D"/>
    <w:rsid w:val="00B44EAB"/>
    <w:rsid w:val="00B4526D"/>
    <w:rsid w:val="00B459E9"/>
    <w:rsid w:val="00B46106"/>
    <w:rsid w:val="00B46938"/>
    <w:rsid w:val="00B470D9"/>
    <w:rsid w:val="00B472BC"/>
    <w:rsid w:val="00B505BB"/>
    <w:rsid w:val="00B511AB"/>
    <w:rsid w:val="00B51DAB"/>
    <w:rsid w:val="00B52602"/>
    <w:rsid w:val="00B52E97"/>
    <w:rsid w:val="00B5360D"/>
    <w:rsid w:val="00B540E0"/>
    <w:rsid w:val="00B54A02"/>
    <w:rsid w:val="00B55B57"/>
    <w:rsid w:val="00B55E3B"/>
    <w:rsid w:val="00B55F00"/>
    <w:rsid w:val="00B55F19"/>
    <w:rsid w:val="00B56273"/>
    <w:rsid w:val="00B56333"/>
    <w:rsid w:val="00B57605"/>
    <w:rsid w:val="00B57925"/>
    <w:rsid w:val="00B57D7E"/>
    <w:rsid w:val="00B602F6"/>
    <w:rsid w:val="00B60BE6"/>
    <w:rsid w:val="00B60BF7"/>
    <w:rsid w:val="00B60E66"/>
    <w:rsid w:val="00B615F8"/>
    <w:rsid w:val="00B61BCD"/>
    <w:rsid w:val="00B61E85"/>
    <w:rsid w:val="00B61FBD"/>
    <w:rsid w:val="00B622DF"/>
    <w:rsid w:val="00B634AD"/>
    <w:rsid w:val="00B64750"/>
    <w:rsid w:val="00B6484B"/>
    <w:rsid w:val="00B65347"/>
    <w:rsid w:val="00B654E3"/>
    <w:rsid w:val="00B662E3"/>
    <w:rsid w:val="00B66376"/>
    <w:rsid w:val="00B670C4"/>
    <w:rsid w:val="00B678C4"/>
    <w:rsid w:val="00B67A6B"/>
    <w:rsid w:val="00B7006A"/>
    <w:rsid w:val="00B719B2"/>
    <w:rsid w:val="00B71A20"/>
    <w:rsid w:val="00B737F8"/>
    <w:rsid w:val="00B74387"/>
    <w:rsid w:val="00B75715"/>
    <w:rsid w:val="00B76844"/>
    <w:rsid w:val="00B76B1E"/>
    <w:rsid w:val="00B8125D"/>
    <w:rsid w:val="00B832E7"/>
    <w:rsid w:val="00B83C64"/>
    <w:rsid w:val="00B84594"/>
    <w:rsid w:val="00B860F5"/>
    <w:rsid w:val="00B86DFA"/>
    <w:rsid w:val="00B904E4"/>
    <w:rsid w:val="00B90E54"/>
    <w:rsid w:val="00B9121C"/>
    <w:rsid w:val="00B919DE"/>
    <w:rsid w:val="00B93463"/>
    <w:rsid w:val="00B93788"/>
    <w:rsid w:val="00B94925"/>
    <w:rsid w:val="00B96389"/>
    <w:rsid w:val="00B9639B"/>
    <w:rsid w:val="00B96F35"/>
    <w:rsid w:val="00B97849"/>
    <w:rsid w:val="00BA02C1"/>
    <w:rsid w:val="00BA0A94"/>
    <w:rsid w:val="00BA0BA0"/>
    <w:rsid w:val="00BA0F61"/>
    <w:rsid w:val="00BA1635"/>
    <w:rsid w:val="00BA1CAB"/>
    <w:rsid w:val="00BA1EE1"/>
    <w:rsid w:val="00BA2271"/>
    <w:rsid w:val="00BA3C57"/>
    <w:rsid w:val="00BA76BF"/>
    <w:rsid w:val="00BB005B"/>
    <w:rsid w:val="00BB0211"/>
    <w:rsid w:val="00BB1076"/>
    <w:rsid w:val="00BB10F6"/>
    <w:rsid w:val="00BB26D9"/>
    <w:rsid w:val="00BB2BEE"/>
    <w:rsid w:val="00BB360B"/>
    <w:rsid w:val="00BB3EB7"/>
    <w:rsid w:val="00BB68ED"/>
    <w:rsid w:val="00BC0F77"/>
    <w:rsid w:val="00BC32B1"/>
    <w:rsid w:val="00BC33FE"/>
    <w:rsid w:val="00BC3E8C"/>
    <w:rsid w:val="00BC4451"/>
    <w:rsid w:val="00BC49B5"/>
    <w:rsid w:val="00BC4AF0"/>
    <w:rsid w:val="00BC4E3A"/>
    <w:rsid w:val="00BC5E8C"/>
    <w:rsid w:val="00BC64AF"/>
    <w:rsid w:val="00BC6A10"/>
    <w:rsid w:val="00BC6D0B"/>
    <w:rsid w:val="00BC7248"/>
    <w:rsid w:val="00BC79D2"/>
    <w:rsid w:val="00BC7BD7"/>
    <w:rsid w:val="00BC7E39"/>
    <w:rsid w:val="00BD03C7"/>
    <w:rsid w:val="00BD09E8"/>
    <w:rsid w:val="00BD0C1F"/>
    <w:rsid w:val="00BD117A"/>
    <w:rsid w:val="00BD1EBB"/>
    <w:rsid w:val="00BD2341"/>
    <w:rsid w:val="00BD31A2"/>
    <w:rsid w:val="00BD5999"/>
    <w:rsid w:val="00BD6D2C"/>
    <w:rsid w:val="00BD7317"/>
    <w:rsid w:val="00BD7819"/>
    <w:rsid w:val="00BE029C"/>
    <w:rsid w:val="00BE02C9"/>
    <w:rsid w:val="00BE0868"/>
    <w:rsid w:val="00BE097B"/>
    <w:rsid w:val="00BE1B08"/>
    <w:rsid w:val="00BE344A"/>
    <w:rsid w:val="00BE36C8"/>
    <w:rsid w:val="00BE3DE3"/>
    <w:rsid w:val="00BE4837"/>
    <w:rsid w:val="00BE4E47"/>
    <w:rsid w:val="00BE5BC1"/>
    <w:rsid w:val="00BE68C2"/>
    <w:rsid w:val="00BE7701"/>
    <w:rsid w:val="00BF015C"/>
    <w:rsid w:val="00BF104D"/>
    <w:rsid w:val="00BF2964"/>
    <w:rsid w:val="00BF32F8"/>
    <w:rsid w:val="00BF3DAF"/>
    <w:rsid w:val="00BF4218"/>
    <w:rsid w:val="00BF51B8"/>
    <w:rsid w:val="00BF5AAF"/>
    <w:rsid w:val="00BF5C2E"/>
    <w:rsid w:val="00C003FB"/>
    <w:rsid w:val="00C00828"/>
    <w:rsid w:val="00C008E1"/>
    <w:rsid w:val="00C00DB6"/>
    <w:rsid w:val="00C02543"/>
    <w:rsid w:val="00C041D5"/>
    <w:rsid w:val="00C043F6"/>
    <w:rsid w:val="00C05F7C"/>
    <w:rsid w:val="00C06032"/>
    <w:rsid w:val="00C06CE6"/>
    <w:rsid w:val="00C07238"/>
    <w:rsid w:val="00C072BF"/>
    <w:rsid w:val="00C101E8"/>
    <w:rsid w:val="00C117CF"/>
    <w:rsid w:val="00C118E8"/>
    <w:rsid w:val="00C1235D"/>
    <w:rsid w:val="00C13301"/>
    <w:rsid w:val="00C143B0"/>
    <w:rsid w:val="00C144FC"/>
    <w:rsid w:val="00C14C75"/>
    <w:rsid w:val="00C14F59"/>
    <w:rsid w:val="00C1673D"/>
    <w:rsid w:val="00C175EA"/>
    <w:rsid w:val="00C177B1"/>
    <w:rsid w:val="00C17FF7"/>
    <w:rsid w:val="00C20409"/>
    <w:rsid w:val="00C20DFA"/>
    <w:rsid w:val="00C21311"/>
    <w:rsid w:val="00C21BDC"/>
    <w:rsid w:val="00C21BFE"/>
    <w:rsid w:val="00C22301"/>
    <w:rsid w:val="00C224ED"/>
    <w:rsid w:val="00C22AA1"/>
    <w:rsid w:val="00C24F40"/>
    <w:rsid w:val="00C25143"/>
    <w:rsid w:val="00C25DA8"/>
    <w:rsid w:val="00C30663"/>
    <w:rsid w:val="00C3067F"/>
    <w:rsid w:val="00C30DCC"/>
    <w:rsid w:val="00C31223"/>
    <w:rsid w:val="00C3199C"/>
    <w:rsid w:val="00C31D7A"/>
    <w:rsid w:val="00C3206B"/>
    <w:rsid w:val="00C32338"/>
    <w:rsid w:val="00C3270B"/>
    <w:rsid w:val="00C32DA7"/>
    <w:rsid w:val="00C344F1"/>
    <w:rsid w:val="00C35874"/>
    <w:rsid w:val="00C35F14"/>
    <w:rsid w:val="00C401D9"/>
    <w:rsid w:val="00C40A38"/>
    <w:rsid w:val="00C41F0C"/>
    <w:rsid w:val="00C42572"/>
    <w:rsid w:val="00C42941"/>
    <w:rsid w:val="00C433E7"/>
    <w:rsid w:val="00C43404"/>
    <w:rsid w:val="00C44EE0"/>
    <w:rsid w:val="00C45430"/>
    <w:rsid w:val="00C45B94"/>
    <w:rsid w:val="00C46EAE"/>
    <w:rsid w:val="00C47D6F"/>
    <w:rsid w:val="00C50409"/>
    <w:rsid w:val="00C50B4F"/>
    <w:rsid w:val="00C520E5"/>
    <w:rsid w:val="00C52747"/>
    <w:rsid w:val="00C5307E"/>
    <w:rsid w:val="00C54A11"/>
    <w:rsid w:val="00C54AF5"/>
    <w:rsid w:val="00C54F06"/>
    <w:rsid w:val="00C555DC"/>
    <w:rsid w:val="00C55A88"/>
    <w:rsid w:val="00C56E5D"/>
    <w:rsid w:val="00C5701F"/>
    <w:rsid w:val="00C57059"/>
    <w:rsid w:val="00C5787C"/>
    <w:rsid w:val="00C57E3B"/>
    <w:rsid w:val="00C60DA1"/>
    <w:rsid w:val="00C61817"/>
    <w:rsid w:val="00C62032"/>
    <w:rsid w:val="00C62657"/>
    <w:rsid w:val="00C62A5C"/>
    <w:rsid w:val="00C62F00"/>
    <w:rsid w:val="00C6342E"/>
    <w:rsid w:val="00C64D3B"/>
    <w:rsid w:val="00C64FBE"/>
    <w:rsid w:val="00C658BF"/>
    <w:rsid w:val="00C66D76"/>
    <w:rsid w:val="00C6762C"/>
    <w:rsid w:val="00C67BE2"/>
    <w:rsid w:val="00C7097B"/>
    <w:rsid w:val="00C736BC"/>
    <w:rsid w:val="00C74035"/>
    <w:rsid w:val="00C74B42"/>
    <w:rsid w:val="00C75402"/>
    <w:rsid w:val="00C7598B"/>
    <w:rsid w:val="00C7611C"/>
    <w:rsid w:val="00C76419"/>
    <w:rsid w:val="00C767CA"/>
    <w:rsid w:val="00C77532"/>
    <w:rsid w:val="00C77C0F"/>
    <w:rsid w:val="00C80918"/>
    <w:rsid w:val="00C82714"/>
    <w:rsid w:val="00C82BD7"/>
    <w:rsid w:val="00C83233"/>
    <w:rsid w:val="00C836E6"/>
    <w:rsid w:val="00C8465E"/>
    <w:rsid w:val="00C8539B"/>
    <w:rsid w:val="00C856FC"/>
    <w:rsid w:val="00C85C04"/>
    <w:rsid w:val="00C868EB"/>
    <w:rsid w:val="00C87719"/>
    <w:rsid w:val="00C87A09"/>
    <w:rsid w:val="00C916E6"/>
    <w:rsid w:val="00C92E43"/>
    <w:rsid w:val="00C936D3"/>
    <w:rsid w:val="00C93D19"/>
    <w:rsid w:val="00C93DC1"/>
    <w:rsid w:val="00C93F90"/>
    <w:rsid w:val="00C94125"/>
    <w:rsid w:val="00C94907"/>
    <w:rsid w:val="00C94DC6"/>
    <w:rsid w:val="00C94EC6"/>
    <w:rsid w:val="00C96662"/>
    <w:rsid w:val="00C96C12"/>
    <w:rsid w:val="00CA042A"/>
    <w:rsid w:val="00CA14C2"/>
    <w:rsid w:val="00CA1BFD"/>
    <w:rsid w:val="00CA1DA1"/>
    <w:rsid w:val="00CA24ED"/>
    <w:rsid w:val="00CA2C19"/>
    <w:rsid w:val="00CA3297"/>
    <w:rsid w:val="00CA5C63"/>
    <w:rsid w:val="00CA63B9"/>
    <w:rsid w:val="00CA6ED3"/>
    <w:rsid w:val="00CA7B0A"/>
    <w:rsid w:val="00CB0057"/>
    <w:rsid w:val="00CB0648"/>
    <w:rsid w:val="00CB097A"/>
    <w:rsid w:val="00CB0A4A"/>
    <w:rsid w:val="00CB11CC"/>
    <w:rsid w:val="00CB1587"/>
    <w:rsid w:val="00CB251E"/>
    <w:rsid w:val="00CB2522"/>
    <w:rsid w:val="00CB2669"/>
    <w:rsid w:val="00CB464D"/>
    <w:rsid w:val="00CB47D1"/>
    <w:rsid w:val="00CB488A"/>
    <w:rsid w:val="00CB62D3"/>
    <w:rsid w:val="00CB66BE"/>
    <w:rsid w:val="00CB6B83"/>
    <w:rsid w:val="00CB7075"/>
    <w:rsid w:val="00CB7400"/>
    <w:rsid w:val="00CB7445"/>
    <w:rsid w:val="00CC01F5"/>
    <w:rsid w:val="00CC0674"/>
    <w:rsid w:val="00CC0D94"/>
    <w:rsid w:val="00CC0EA3"/>
    <w:rsid w:val="00CC10B0"/>
    <w:rsid w:val="00CC1AC5"/>
    <w:rsid w:val="00CC1F89"/>
    <w:rsid w:val="00CC2662"/>
    <w:rsid w:val="00CC2AE5"/>
    <w:rsid w:val="00CC3076"/>
    <w:rsid w:val="00CC3224"/>
    <w:rsid w:val="00CC32E1"/>
    <w:rsid w:val="00CC3D64"/>
    <w:rsid w:val="00CC46C5"/>
    <w:rsid w:val="00CC596A"/>
    <w:rsid w:val="00CC6136"/>
    <w:rsid w:val="00CC61FA"/>
    <w:rsid w:val="00CC62E4"/>
    <w:rsid w:val="00CC6343"/>
    <w:rsid w:val="00CC6698"/>
    <w:rsid w:val="00CC6872"/>
    <w:rsid w:val="00CC6E6C"/>
    <w:rsid w:val="00CC72CF"/>
    <w:rsid w:val="00CD0756"/>
    <w:rsid w:val="00CD21CE"/>
    <w:rsid w:val="00CD24ED"/>
    <w:rsid w:val="00CD38A0"/>
    <w:rsid w:val="00CD396F"/>
    <w:rsid w:val="00CD3C4C"/>
    <w:rsid w:val="00CD46D5"/>
    <w:rsid w:val="00CD47E2"/>
    <w:rsid w:val="00CD7102"/>
    <w:rsid w:val="00CD7F99"/>
    <w:rsid w:val="00CE08BD"/>
    <w:rsid w:val="00CE0CF0"/>
    <w:rsid w:val="00CE0FFF"/>
    <w:rsid w:val="00CE42C3"/>
    <w:rsid w:val="00CE43B1"/>
    <w:rsid w:val="00CE4660"/>
    <w:rsid w:val="00CE4F77"/>
    <w:rsid w:val="00CE516B"/>
    <w:rsid w:val="00CE5636"/>
    <w:rsid w:val="00CE631F"/>
    <w:rsid w:val="00CE7033"/>
    <w:rsid w:val="00CF000F"/>
    <w:rsid w:val="00CF0193"/>
    <w:rsid w:val="00CF271B"/>
    <w:rsid w:val="00CF2E83"/>
    <w:rsid w:val="00CF57E5"/>
    <w:rsid w:val="00CF599F"/>
    <w:rsid w:val="00CF59E0"/>
    <w:rsid w:val="00CF76A6"/>
    <w:rsid w:val="00CF7A0A"/>
    <w:rsid w:val="00CF7E80"/>
    <w:rsid w:val="00D002AA"/>
    <w:rsid w:val="00D0068B"/>
    <w:rsid w:val="00D009DA"/>
    <w:rsid w:val="00D01B62"/>
    <w:rsid w:val="00D01F23"/>
    <w:rsid w:val="00D03597"/>
    <w:rsid w:val="00D03927"/>
    <w:rsid w:val="00D0418E"/>
    <w:rsid w:val="00D04630"/>
    <w:rsid w:val="00D04C43"/>
    <w:rsid w:val="00D058FF"/>
    <w:rsid w:val="00D06B6B"/>
    <w:rsid w:val="00D06CD8"/>
    <w:rsid w:val="00D07D22"/>
    <w:rsid w:val="00D10627"/>
    <w:rsid w:val="00D107A7"/>
    <w:rsid w:val="00D108E2"/>
    <w:rsid w:val="00D10FD3"/>
    <w:rsid w:val="00D11DF0"/>
    <w:rsid w:val="00D11EE0"/>
    <w:rsid w:val="00D1305B"/>
    <w:rsid w:val="00D1366A"/>
    <w:rsid w:val="00D1497B"/>
    <w:rsid w:val="00D14BA9"/>
    <w:rsid w:val="00D14BBF"/>
    <w:rsid w:val="00D15155"/>
    <w:rsid w:val="00D15C9C"/>
    <w:rsid w:val="00D15D94"/>
    <w:rsid w:val="00D16E94"/>
    <w:rsid w:val="00D170F6"/>
    <w:rsid w:val="00D172AE"/>
    <w:rsid w:val="00D17D4F"/>
    <w:rsid w:val="00D200C4"/>
    <w:rsid w:val="00D202C6"/>
    <w:rsid w:val="00D207E5"/>
    <w:rsid w:val="00D222A5"/>
    <w:rsid w:val="00D228B2"/>
    <w:rsid w:val="00D2384F"/>
    <w:rsid w:val="00D23DDF"/>
    <w:rsid w:val="00D2578D"/>
    <w:rsid w:val="00D25D6F"/>
    <w:rsid w:val="00D26924"/>
    <w:rsid w:val="00D276CC"/>
    <w:rsid w:val="00D27855"/>
    <w:rsid w:val="00D278B4"/>
    <w:rsid w:val="00D27C8E"/>
    <w:rsid w:val="00D27F63"/>
    <w:rsid w:val="00D3030E"/>
    <w:rsid w:val="00D30D70"/>
    <w:rsid w:val="00D3204B"/>
    <w:rsid w:val="00D3229D"/>
    <w:rsid w:val="00D32D7D"/>
    <w:rsid w:val="00D32FE3"/>
    <w:rsid w:val="00D336B9"/>
    <w:rsid w:val="00D34EE2"/>
    <w:rsid w:val="00D3575E"/>
    <w:rsid w:val="00D36266"/>
    <w:rsid w:val="00D36B64"/>
    <w:rsid w:val="00D37C2B"/>
    <w:rsid w:val="00D37D4F"/>
    <w:rsid w:val="00D41173"/>
    <w:rsid w:val="00D416F8"/>
    <w:rsid w:val="00D43640"/>
    <w:rsid w:val="00D43C8B"/>
    <w:rsid w:val="00D44269"/>
    <w:rsid w:val="00D46066"/>
    <w:rsid w:val="00D4757D"/>
    <w:rsid w:val="00D47CC4"/>
    <w:rsid w:val="00D5021A"/>
    <w:rsid w:val="00D50AA2"/>
    <w:rsid w:val="00D52721"/>
    <w:rsid w:val="00D53B33"/>
    <w:rsid w:val="00D548D9"/>
    <w:rsid w:val="00D553C5"/>
    <w:rsid w:val="00D55E08"/>
    <w:rsid w:val="00D562AD"/>
    <w:rsid w:val="00D56786"/>
    <w:rsid w:val="00D57534"/>
    <w:rsid w:val="00D603C6"/>
    <w:rsid w:val="00D61653"/>
    <w:rsid w:val="00D617A4"/>
    <w:rsid w:val="00D618AC"/>
    <w:rsid w:val="00D62B66"/>
    <w:rsid w:val="00D62D53"/>
    <w:rsid w:val="00D632C3"/>
    <w:rsid w:val="00D63BFF"/>
    <w:rsid w:val="00D6435B"/>
    <w:rsid w:val="00D6481A"/>
    <w:rsid w:val="00D65215"/>
    <w:rsid w:val="00D65A4B"/>
    <w:rsid w:val="00D67343"/>
    <w:rsid w:val="00D7190C"/>
    <w:rsid w:val="00D72603"/>
    <w:rsid w:val="00D72665"/>
    <w:rsid w:val="00D72F55"/>
    <w:rsid w:val="00D73027"/>
    <w:rsid w:val="00D73072"/>
    <w:rsid w:val="00D735D9"/>
    <w:rsid w:val="00D736B5"/>
    <w:rsid w:val="00D74022"/>
    <w:rsid w:val="00D74389"/>
    <w:rsid w:val="00D746AF"/>
    <w:rsid w:val="00D7502C"/>
    <w:rsid w:val="00D81049"/>
    <w:rsid w:val="00D810D0"/>
    <w:rsid w:val="00D81453"/>
    <w:rsid w:val="00D816ED"/>
    <w:rsid w:val="00D81CDF"/>
    <w:rsid w:val="00D82290"/>
    <w:rsid w:val="00D824B4"/>
    <w:rsid w:val="00D82D4D"/>
    <w:rsid w:val="00D83ACF"/>
    <w:rsid w:val="00D8457F"/>
    <w:rsid w:val="00D848D5"/>
    <w:rsid w:val="00D849C6"/>
    <w:rsid w:val="00D84F9E"/>
    <w:rsid w:val="00D856EC"/>
    <w:rsid w:val="00D85BBC"/>
    <w:rsid w:val="00D86C4F"/>
    <w:rsid w:val="00D86CF9"/>
    <w:rsid w:val="00D87338"/>
    <w:rsid w:val="00D87CFF"/>
    <w:rsid w:val="00D87E16"/>
    <w:rsid w:val="00D9049A"/>
    <w:rsid w:val="00D91315"/>
    <w:rsid w:val="00D929F0"/>
    <w:rsid w:val="00D92C8B"/>
    <w:rsid w:val="00D92F19"/>
    <w:rsid w:val="00D93E19"/>
    <w:rsid w:val="00D94CF6"/>
    <w:rsid w:val="00D97A6F"/>
    <w:rsid w:val="00DA0792"/>
    <w:rsid w:val="00DA08E3"/>
    <w:rsid w:val="00DA123F"/>
    <w:rsid w:val="00DA213D"/>
    <w:rsid w:val="00DA389B"/>
    <w:rsid w:val="00DA3E6B"/>
    <w:rsid w:val="00DA41F4"/>
    <w:rsid w:val="00DA4839"/>
    <w:rsid w:val="00DA4A86"/>
    <w:rsid w:val="00DA55A9"/>
    <w:rsid w:val="00DA62BD"/>
    <w:rsid w:val="00DA6659"/>
    <w:rsid w:val="00DA6B0B"/>
    <w:rsid w:val="00DA6E44"/>
    <w:rsid w:val="00DA71A6"/>
    <w:rsid w:val="00DA743E"/>
    <w:rsid w:val="00DA75C3"/>
    <w:rsid w:val="00DB0782"/>
    <w:rsid w:val="00DB0864"/>
    <w:rsid w:val="00DB11C7"/>
    <w:rsid w:val="00DB1678"/>
    <w:rsid w:val="00DB1F88"/>
    <w:rsid w:val="00DB2463"/>
    <w:rsid w:val="00DB28A7"/>
    <w:rsid w:val="00DB3EAF"/>
    <w:rsid w:val="00DB48CF"/>
    <w:rsid w:val="00DB56FB"/>
    <w:rsid w:val="00DB6B6F"/>
    <w:rsid w:val="00DB6CFB"/>
    <w:rsid w:val="00DB7065"/>
    <w:rsid w:val="00DB708A"/>
    <w:rsid w:val="00DB7765"/>
    <w:rsid w:val="00DC0830"/>
    <w:rsid w:val="00DC0840"/>
    <w:rsid w:val="00DC09A7"/>
    <w:rsid w:val="00DC0B55"/>
    <w:rsid w:val="00DC0C2B"/>
    <w:rsid w:val="00DC143E"/>
    <w:rsid w:val="00DC2824"/>
    <w:rsid w:val="00DC2ADE"/>
    <w:rsid w:val="00DC3108"/>
    <w:rsid w:val="00DC35FE"/>
    <w:rsid w:val="00DC3E37"/>
    <w:rsid w:val="00DC431F"/>
    <w:rsid w:val="00DC5639"/>
    <w:rsid w:val="00DC5BA8"/>
    <w:rsid w:val="00DC5E2E"/>
    <w:rsid w:val="00DC609E"/>
    <w:rsid w:val="00DC6B92"/>
    <w:rsid w:val="00DC6BF8"/>
    <w:rsid w:val="00DD029B"/>
    <w:rsid w:val="00DD0991"/>
    <w:rsid w:val="00DD206B"/>
    <w:rsid w:val="00DD3119"/>
    <w:rsid w:val="00DD3586"/>
    <w:rsid w:val="00DD3872"/>
    <w:rsid w:val="00DD4F9D"/>
    <w:rsid w:val="00DD536A"/>
    <w:rsid w:val="00DD56DA"/>
    <w:rsid w:val="00DD641B"/>
    <w:rsid w:val="00DD678A"/>
    <w:rsid w:val="00DE023E"/>
    <w:rsid w:val="00DE10AA"/>
    <w:rsid w:val="00DE1B4F"/>
    <w:rsid w:val="00DE25EE"/>
    <w:rsid w:val="00DE2F54"/>
    <w:rsid w:val="00DE3C40"/>
    <w:rsid w:val="00DE3E4D"/>
    <w:rsid w:val="00DE4A16"/>
    <w:rsid w:val="00DE4BA6"/>
    <w:rsid w:val="00DE6A56"/>
    <w:rsid w:val="00DE72B1"/>
    <w:rsid w:val="00DF0C85"/>
    <w:rsid w:val="00DF0D63"/>
    <w:rsid w:val="00DF104F"/>
    <w:rsid w:val="00DF1A06"/>
    <w:rsid w:val="00DF2EB4"/>
    <w:rsid w:val="00DF588C"/>
    <w:rsid w:val="00DF5BA1"/>
    <w:rsid w:val="00DF6098"/>
    <w:rsid w:val="00DF64F4"/>
    <w:rsid w:val="00DF792E"/>
    <w:rsid w:val="00DF7FE5"/>
    <w:rsid w:val="00E00262"/>
    <w:rsid w:val="00E005DE"/>
    <w:rsid w:val="00E00AD7"/>
    <w:rsid w:val="00E00B07"/>
    <w:rsid w:val="00E01452"/>
    <w:rsid w:val="00E01951"/>
    <w:rsid w:val="00E02733"/>
    <w:rsid w:val="00E02FE4"/>
    <w:rsid w:val="00E0313A"/>
    <w:rsid w:val="00E04075"/>
    <w:rsid w:val="00E06193"/>
    <w:rsid w:val="00E0631A"/>
    <w:rsid w:val="00E063A2"/>
    <w:rsid w:val="00E06784"/>
    <w:rsid w:val="00E068D8"/>
    <w:rsid w:val="00E10558"/>
    <w:rsid w:val="00E11497"/>
    <w:rsid w:val="00E11FAF"/>
    <w:rsid w:val="00E11FFC"/>
    <w:rsid w:val="00E129A5"/>
    <w:rsid w:val="00E12C33"/>
    <w:rsid w:val="00E1437B"/>
    <w:rsid w:val="00E14B27"/>
    <w:rsid w:val="00E15025"/>
    <w:rsid w:val="00E17676"/>
    <w:rsid w:val="00E20067"/>
    <w:rsid w:val="00E2031D"/>
    <w:rsid w:val="00E20432"/>
    <w:rsid w:val="00E22A94"/>
    <w:rsid w:val="00E23D06"/>
    <w:rsid w:val="00E24D13"/>
    <w:rsid w:val="00E2560F"/>
    <w:rsid w:val="00E260D7"/>
    <w:rsid w:val="00E262F0"/>
    <w:rsid w:val="00E268BE"/>
    <w:rsid w:val="00E272B0"/>
    <w:rsid w:val="00E278FA"/>
    <w:rsid w:val="00E27CD1"/>
    <w:rsid w:val="00E30137"/>
    <w:rsid w:val="00E30493"/>
    <w:rsid w:val="00E316AC"/>
    <w:rsid w:val="00E331ED"/>
    <w:rsid w:val="00E33681"/>
    <w:rsid w:val="00E33E1B"/>
    <w:rsid w:val="00E34A8F"/>
    <w:rsid w:val="00E34F75"/>
    <w:rsid w:val="00E35ABB"/>
    <w:rsid w:val="00E35F4C"/>
    <w:rsid w:val="00E36CF2"/>
    <w:rsid w:val="00E40C71"/>
    <w:rsid w:val="00E40E2F"/>
    <w:rsid w:val="00E40FEE"/>
    <w:rsid w:val="00E41E64"/>
    <w:rsid w:val="00E4224D"/>
    <w:rsid w:val="00E424FB"/>
    <w:rsid w:val="00E42BBA"/>
    <w:rsid w:val="00E44832"/>
    <w:rsid w:val="00E4532B"/>
    <w:rsid w:val="00E45943"/>
    <w:rsid w:val="00E45E3D"/>
    <w:rsid w:val="00E45FA6"/>
    <w:rsid w:val="00E46263"/>
    <w:rsid w:val="00E47358"/>
    <w:rsid w:val="00E478E4"/>
    <w:rsid w:val="00E500BF"/>
    <w:rsid w:val="00E51162"/>
    <w:rsid w:val="00E517CA"/>
    <w:rsid w:val="00E521C3"/>
    <w:rsid w:val="00E5348E"/>
    <w:rsid w:val="00E53D66"/>
    <w:rsid w:val="00E54A89"/>
    <w:rsid w:val="00E5580A"/>
    <w:rsid w:val="00E56FDE"/>
    <w:rsid w:val="00E5746F"/>
    <w:rsid w:val="00E62B4F"/>
    <w:rsid w:val="00E632F4"/>
    <w:rsid w:val="00E645F3"/>
    <w:rsid w:val="00E65500"/>
    <w:rsid w:val="00E65A33"/>
    <w:rsid w:val="00E673E6"/>
    <w:rsid w:val="00E67B31"/>
    <w:rsid w:val="00E70221"/>
    <w:rsid w:val="00E70BB1"/>
    <w:rsid w:val="00E719E4"/>
    <w:rsid w:val="00E73B35"/>
    <w:rsid w:val="00E74074"/>
    <w:rsid w:val="00E75853"/>
    <w:rsid w:val="00E76A90"/>
    <w:rsid w:val="00E7783D"/>
    <w:rsid w:val="00E7788D"/>
    <w:rsid w:val="00E807B1"/>
    <w:rsid w:val="00E8139A"/>
    <w:rsid w:val="00E82579"/>
    <w:rsid w:val="00E8285D"/>
    <w:rsid w:val="00E83A5A"/>
    <w:rsid w:val="00E83D5E"/>
    <w:rsid w:val="00E85163"/>
    <w:rsid w:val="00E864C6"/>
    <w:rsid w:val="00E86593"/>
    <w:rsid w:val="00E87182"/>
    <w:rsid w:val="00E87538"/>
    <w:rsid w:val="00E876FF"/>
    <w:rsid w:val="00E90C13"/>
    <w:rsid w:val="00E927D2"/>
    <w:rsid w:val="00E92A07"/>
    <w:rsid w:val="00E94DC3"/>
    <w:rsid w:val="00E959F1"/>
    <w:rsid w:val="00EA02DF"/>
    <w:rsid w:val="00EA065C"/>
    <w:rsid w:val="00EA0795"/>
    <w:rsid w:val="00EA0B9A"/>
    <w:rsid w:val="00EA1BCA"/>
    <w:rsid w:val="00EA1F34"/>
    <w:rsid w:val="00EA1FF1"/>
    <w:rsid w:val="00EA278D"/>
    <w:rsid w:val="00EA42AA"/>
    <w:rsid w:val="00EA53EE"/>
    <w:rsid w:val="00EA5CE9"/>
    <w:rsid w:val="00EA6CB6"/>
    <w:rsid w:val="00EA706B"/>
    <w:rsid w:val="00EA7823"/>
    <w:rsid w:val="00EA7A82"/>
    <w:rsid w:val="00EB0ABF"/>
    <w:rsid w:val="00EB11D5"/>
    <w:rsid w:val="00EB1880"/>
    <w:rsid w:val="00EB1A3D"/>
    <w:rsid w:val="00EB3C96"/>
    <w:rsid w:val="00EB5234"/>
    <w:rsid w:val="00EB5580"/>
    <w:rsid w:val="00EB5682"/>
    <w:rsid w:val="00EB739B"/>
    <w:rsid w:val="00EC1133"/>
    <w:rsid w:val="00EC345E"/>
    <w:rsid w:val="00EC3FCB"/>
    <w:rsid w:val="00EC48C2"/>
    <w:rsid w:val="00EC4CF6"/>
    <w:rsid w:val="00EC4F75"/>
    <w:rsid w:val="00EC56B5"/>
    <w:rsid w:val="00EC61E7"/>
    <w:rsid w:val="00EC67E8"/>
    <w:rsid w:val="00EC7545"/>
    <w:rsid w:val="00ED17B6"/>
    <w:rsid w:val="00ED20EA"/>
    <w:rsid w:val="00ED2434"/>
    <w:rsid w:val="00ED289C"/>
    <w:rsid w:val="00ED31A7"/>
    <w:rsid w:val="00ED3795"/>
    <w:rsid w:val="00ED396C"/>
    <w:rsid w:val="00ED3DB1"/>
    <w:rsid w:val="00ED52DF"/>
    <w:rsid w:val="00ED54A8"/>
    <w:rsid w:val="00ED5AA1"/>
    <w:rsid w:val="00ED6640"/>
    <w:rsid w:val="00ED6FB0"/>
    <w:rsid w:val="00ED724B"/>
    <w:rsid w:val="00ED7F1E"/>
    <w:rsid w:val="00EE111B"/>
    <w:rsid w:val="00EE2789"/>
    <w:rsid w:val="00EE2FC5"/>
    <w:rsid w:val="00EE316A"/>
    <w:rsid w:val="00EE3A10"/>
    <w:rsid w:val="00EE443E"/>
    <w:rsid w:val="00EE46C4"/>
    <w:rsid w:val="00EE46EF"/>
    <w:rsid w:val="00EE58DA"/>
    <w:rsid w:val="00EE61B5"/>
    <w:rsid w:val="00EE61BB"/>
    <w:rsid w:val="00EE6479"/>
    <w:rsid w:val="00EE67AA"/>
    <w:rsid w:val="00EE7445"/>
    <w:rsid w:val="00EF03D6"/>
    <w:rsid w:val="00EF07FC"/>
    <w:rsid w:val="00EF1928"/>
    <w:rsid w:val="00EF1C1F"/>
    <w:rsid w:val="00EF2689"/>
    <w:rsid w:val="00EF2FB8"/>
    <w:rsid w:val="00EF3745"/>
    <w:rsid w:val="00EF4330"/>
    <w:rsid w:val="00EF47D4"/>
    <w:rsid w:val="00EF4A98"/>
    <w:rsid w:val="00EF5FE7"/>
    <w:rsid w:val="00EF626B"/>
    <w:rsid w:val="00EF6BF6"/>
    <w:rsid w:val="00F00030"/>
    <w:rsid w:val="00F0004C"/>
    <w:rsid w:val="00F001B8"/>
    <w:rsid w:val="00F00853"/>
    <w:rsid w:val="00F008D6"/>
    <w:rsid w:val="00F0098D"/>
    <w:rsid w:val="00F00DA7"/>
    <w:rsid w:val="00F015F8"/>
    <w:rsid w:val="00F02599"/>
    <w:rsid w:val="00F04099"/>
    <w:rsid w:val="00F045B0"/>
    <w:rsid w:val="00F04DC1"/>
    <w:rsid w:val="00F059CB"/>
    <w:rsid w:val="00F0655B"/>
    <w:rsid w:val="00F0684F"/>
    <w:rsid w:val="00F0721A"/>
    <w:rsid w:val="00F075FD"/>
    <w:rsid w:val="00F109F3"/>
    <w:rsid w:val="00F1314E"/>
    <w:rsid w:val="00F142B9"/>
    <w:rsid w:val="00F15422"/>
    <w:rsid w:val="00F16809"/>
    <w:rsid w:val="00F17C46"/>
    <w:rsid w:val="00F17CCC"/>
    <w:rsid w:val="00F20180"/>
    <w:rsid w:val="00F22225"/>
    <w:rsid w:val="00F22871"/>
    <w:rsid w:val="00F22945"/>
    <w:rsid w:val="00F22D79"/>
    <w:rsid w:val="00F23393"/>
    <w:rsid w:val="00F23C92"/>
    <w:rsid w:val="00F244AD"/>
    <w:rsid w:val="00F26009"/>
    <w:rsid w:val="00F26F3C"/>
    <w:rsid w:val="00F27FD8"/>
    <w:rsid w:val="00F32540"/>
    <w:rsid w:val="00F32B72"/>
    <w:rsid w:val="00F339D7"/>
    <w:rsid w:val="00F35509"/>
    <w:rsid w:val="00F36168"/>
    <w:rsid w:val="00F36520"/>
    <w:rsid w:val="00F36EAB"/>
    <w:rsid w:val="00F37123"/>
    <w:rsid w:val="00F37C9D"/>
    <w:rsid w:val="00F37E6C"/>
    <w:rsid w:val="00F40500"/>
    <w:rsid w:val="00F40987"/>
    <w:rsid w:val="00F40D62"/>
    <w:rsid w:val="00F40F36"/>
    <w:rsid w:val="00F41449"/>
    <w:rsid w:val="00F4243C"/>
    <w:rsid w:val="00F4278D"/>
    <w:rsid w:val="00F42D5D"/>
    <w:rsid w:val="00F4643E"/>
    <w:rsid w:val="00F4656E"/>
    <w:rsid w:val="00F473A1"/>
    <w:rsid w:val="00F523BD"/>
    <w:rsid w:val="00F53B60"/>
    <w:rsid w:val="00F5499C"/>
    <w:rsid w:val="00F54CA0"/>
    <w:rsid w:val="00F555B1"/>
    <w:rsid w:val="00F55824"/>
    <w:rsid w:val="00F5599F"/>
    <w:rsid w:val="00F57259"/>
    <w:rsid w:val="00F613A1"/>
    <w:rsid w:val="00F61E8A"/>
    <w:rsid w:val="00F62178"/>
    <w:rsid w:val="00F628D4"/>
    <w:rsid w:val="00F63DC5"/>
    <w:rsid w:val="00F6590A"/>
    <w:rsid w:val="00F65F2E"/>
    <w:rsid w:val="00F66385"/>
    <w:rsid w:val="00F66C8C"/>
    <w:rsid w:val="00F66E0F"/>
    <w:rsid w:val="00F673AB"/>
    <w:rsid w:val="00F67717"/>
    <w:rsid w:val="00F67DD2"/>
    <w:rsid w:val="00F67FBB"/>
    <w:rsid w:val="00F70586"/>
    <w:rsid w:val="00F716CB"/>
    <w:rsid w:val="00F71B3A"/>
    <w:rsid w:val="00F720C2"/>
    <w:rsid w:val="00F72205"/>
    <w:rsid w:val="00F7329D"/>
    <w:rsid w:val="00F73696"/>
    <w:rsid w:val="00F73CDA"/>
    <w:rsid w:val="00F73D6C"/>
    <w:rsid w:val="00F74B22"/>
    <w:rsid w:val="00F753B2"/>
    <w:rsid w:val="00F75587"/>
    <w:rsid w:val="00F7587F"/>
    <w:rsid w:val="00F76B97"/>
    <w:rsid w:val="00F803E0"/>
    <w:rsid w:val="00F80468"/>
    <w:rsid w:val="00F81272"/>
    <w:rsid w:val="00F82B9A"/>
    <w:rsid w:val="00F82FA3"/>
    <w:rsid w:val="00F845EC"/>
    <w:rsid w:val="00F84901"/>
    <w:rsid w:val="00F84F5A"/>
    <w:rsid w:val="00F86D01"/>
    <w:rsid w:val="00F86DC3"/>
    <w:rsid w:val="00F87152"/>
    <w:rsid w:val="00F87226"/>
    <w:rsid w:val="00F873CA"/>
    <w:rsid w:val="00F87BA8"/>
    <w:rsid w:val="00F90D00"/>
    <w:rsid w:val="00F91ABE"/>
    <w:rsid w:val="00F934F0"/>
    <w:rsid w:val="00F95A18"/>
    <w:rsid w:val="00F95C87"/>
    <w:rsid w:val="00F968EE"/>
    <w:rsid w:val="00F96AD9"/>
    <w:rsid w:val="00F96E60"/>
    <w:rsid w:val="00F97340"/>
    <w:rsid w:val="00F9762E"/>
    <w:rsid w:val="00F9B45A"/>
    <w:rsid w:val="00FA076C"/>
    <w:rsid w:val="00FA164C"/>
    <w:rsid w:val="00FA1D66"/>
    <w:rsid w:val="00FA214C"/>
    <w:rsid w:val="00FA3822"/>
    <w:rsid w:val="00FA3DC1"/>
    <w:rsid w:val="00FA583E"/>
    <w:rsid w:val="00FA62E4"/>
    <w:rsid w:val="00FB018E"/>
    <w:rsid w:val="00FB0F85"/>
    <w:rsid w:val="00FB105D"/>
    <w:rsid w:val="00FB10F4"/>
    <w:rsid w:val="00FB1442"/>
    <w:rsid w:val="00FB229B"/>
    <w:rsid w:val="00FB23B0"/>
    <w:rsid w:val="00FB2BCA"/>
    <w:rsid w:val="00FB3CC7"/>
    <w:rsid w:val="00FB40BC"/>
    <w:rsid w:val="00FB44F3"/>
    <w:rsid w:val="00FB4627"/>
    <w:rsid w:val="00FB46A2"/>
    <w:rsid w:val="00FB4FCA"/>
    <w:rsid w:val="00FC02F6"/>
    <w:rsid w:val="00FC04D7"/>
    <w:rsid w:val="00FC23F9"/>
    <w:rsid w:val="00FC2446"/>
    <w:rsid w:val="00FC3737"/>
    <w:rsid w:val="00FC3C75"/>
    <w:rsid w:val="00FC40EE"/>
    <w:rsid w:val="00FC5E4F"/>
    <w:rsid w:val="00FC6270"/>
    <w:rsid w:val="00FC663B"/>
    <w:rsid w:val="00FD07D7"/>
    <w:rsid w:val="00FD3558"/>
    <w:rsid w:val="00FD35EC"/>
    <w:rsid w:val="00FD3D2A"/>
    <w:rsid w:val="00FD48A1"/>
    <w:rsid w:val="00FD5576"/>
    <w:rsid w:val="00FD5619"/>
    <w:rsid w:val="00FD5820"/>
    <w:rsid w:val="00FD5A64"/>
    <w:rsid w:val="00FD6000"/>
    <w:rsid w:val="00FD6359"/>
    <w:rsid w:val="00FD6B22"/>
    <w:rsid w:val="00FE1741"/>
    <w:rsid w:val="00FE35CD"/>
    <w:rsid w:val="00FE39E6"/>
    <w:rsid w:val="00FE40C6"/>
    <w:rsid w:val="00FE56AB"/>
    <w:rsid w:val="00FE60F5"/>
    <w:rsid w:val="00FE6B68"/>
    <w:rsid w:val="00FF07D1"/>
    <w:rsid w:val="00FF0804"/>
    <w:rsid w:val="00FF0A15"/>
    <w:rsid w:val="00FF0A7E"/>
    <w:rsid w:val="00FF141C"/>
    <w:rsid w:val="00FF22C8"/>
    <w:rsid w:val="00FF360A"/>
    <w:rsid w:val="00FF3644"/>
    <w:rsid w:val="00FF3EA7"/>
    <w:rsid w:val="00FF3F12"/>
    <w:rsid w:val="00FF45B7"/>
    <w:rsid w:val="00FF5702"/>
    <w:rsid w:val="00FF6C36"/>
    <w:rsid w:val="00FF6EC4"/>
    <w:rsid w:val="013ACB57"/>
    <w:rsid w:val="0145AA31"/>
    <w:rsid w:val="018517BE"/>
    <w:rsid w:val="01890A09"/>
    <w:rsid w:val="0189C46C"/>
    <w:rsid w:val="01B1699D"/>
    <w:rsid w:val="01C66CAD"/>
    <w:rsid w:val="01CB639F"/>
    <w:rsid w:val="01D7E365"/>
    <w:rsid w:val="01EF14F3"/>
    <w:rsid w:val="021F9B39"/>
    <w:rsid w:val="0221DB64"/>
    <w:rsid w:val="022E79E4"/>
    <w:rsid w:val="025D8407"/>
    <w:rsid w:val="0279963D"/>
    <w:rsid w:val="029DA482"/>
    <w:rsid w:val="02A50DEA"/>
    <w:rsid w:val="02E699C7"/>
    <w:rsid w:val="02F2B35A"/>
    <w:rsid w:val="0330F376"/>
    <w:rsid w:val="033D7513"/>
    <w:rsid w:val="035C0804"/>
    <w:rsid w:val="039D5EDF"/>
    <w:rsid w:val="03A7B531"/>
    <w:rsid w:val="03F4A43E"/>
    <w:rsid w:val="0431551C"/>
    <w:rsid w:val="043DFBFC"/>
    <w:rsid w:val="04568B79"/>
    <w:rsid w:val="045800A8"/>
    <w:rsid w:val="046C992B"/>
    <w:rsid w:val="047DD148"/>
    <w:rsid w:val="04A71CF3"/>
    <w:rsid w:val="04ABF805"/>
    <w:rsid w:val="04B65329"/>
    <w:rsid w:val="04BA5B9B"/>
    <w:rsid w:val="0544B118"/>
    <w:rsid w:val="05573BFB"/>
    <w:rsid w:val="055A931D"/>
    <w:rsid w:val="057C9B77"/>
    <w:rsid w:val="059BCDEA"/>
    <w:rsid w:val="05D8AC22"/>
    <w:rsid w:val="05E041DB"/>
    <w:rsid w:val="06141444"/>
    <w:rsid w:val="066DBFC7"/>
    <w:rsid w:val="06CAB685"/>
    <w:rsid w:val="070F5EF8"/>
    <w:rsid w:val="073DD9E3"/>
    <w:rsid w:val="075C25E5"/>
    <w:rsid w:val="077D6CA8"/>
    <w:rsid w:val="07B64E9D"/>
    <w:rsid w:val="07D36FA9"/>
    <w:rsid w:val="08049F57"/>
    <w:rsid w:val="081ACA33"/>
    <w:rsid w:val="084796AB"/>
    <w:rsid w:val="084C00A7"/>
    <w:rsid w:val="08543363"/>
    <w:rsid w:val="08ADFB96"/>
    <w:rsid w:val="08B5ED39"/>
    <w:rsid w:val="08BFE410"/>
    <w:rsid w:val="08E0A646"/>
    <w:rsid w:val="08F7A299"/>
    <w:rsid w:val="091ADB33"/>
    <w:rsid w:val="094DF1F8"/>
    <w:rsid w:val="0951426B"/>
    <w:rsid w:val="096C6EDA"/>
    <w:rsid w:val="09A359DA"/>
    <w:rsid w:val="0A0D5E83"/>
    <w:rsid w:val="0A1E4566"/>
    <w:rsid w:val="0A3E02CE"/>
    <w:rsid w:val="0A87D27A"/>
    <w:rsid w:val="0A99BAF4"/>
    <w:rsid w:val="0ABBC1D3"/>
    <w:rsid w:val="0AD9DB3E"/>
    <w:rsid w:val="0AEB9CFA"/>
    <w:rsid w:val="0AED12CC"/>
    <w:rsid w:val="0B2125F6"/>
    <w:rsid w:val="0B2387F6"/>
    <w:rsid w:val="0B9AEAC1"/>
    <w:rsid w:val="0BA9E901"/>
    <w:rsid w:val="0BC7677F"/>
    <w:rsid w:val="0BCB1EC8"/>
    <w:rsid w:val="0BF4CE16"/>
    <w:rsid w:val="0BF81C4A"/>
    <w:rsid w:val="0C49358F"/>
    <w:rsid w:val="0C5D5B93"/>
    <w:rsid w:val="0C6BF192"/>
    <w:rsid w:val="0CB19760"/>
    <w:rsid w:val="0CF317AA"/>
    <w:rsid w:val="0D024A26"/>
    <w:rsid w:val="0D0BD050"/>
    <w:rsid w:val="0D224D0D"/>
    <w:rsid w:val="0DA012C4"/>
    <w:rsid w:val="0DCFFB65"/>
    <w:rsid w:val="0DDC695A"/>
    <w:rsid w:val="0E03A226"/>
    <w:rsid w:val="0E0A53C7"/>
    <w:rsid w:val="0E133851"/>
    <w:rsid w:val="0E307D80"/>
    <w:rsid w:val="0E6AF400"/>
    <w:rsid w:val="0E7D4F08"/>
    <w:rsid w:val="0E94C65C"/>
    <w:rsid w:val="0EEA2EA5"/>
    <w:rsid w:val="0F34183D"/>
    <w:rsid w:val="0F420C4D"/>
    <w:rsid w:val="0F71488D"/>
    <w:rsid w:val="0F7C00BB"/>
    <w:rsid w:val="0F939DD4"/>
    <w:rsid w:val="0FA39254"/>
    <w:rsid w:val="0FC09B56"/>
    <w:rsid w:val="0FD1E822"/>
    <w:rsid w:val="1031D773"/>
    <w:rsid w:val="104FE2D0"/>
    <w:rsid w:val="105725EC"/>
    <w:rsid w:val="10783B59"/>
    <w:rsid w:val="10A746BF"/>
    <w:rsid w:val="10F9EB28"/>
    <w:rsid w:val="1117A459"/>
    <w:rsid w:val="112AADEB"/>
    <w:rsid w:val="1130CCB6"/>
    <w:rsid w:val="113C52EE"/>
    <w:rsid w:val="115C5450"/>
    <w:rsid w:val="116CCBF8"/>
    <w:rsid w:val="11789A66"/>
    <w:rsid w:val="11996B8F"/>
    <w:rsid w:val="11C6E619"/>
    <w:rsid w:val="11DAEE40"/>
    <w:rsid w:val="12493D43"/>
    <w:rsid w:val="124E4766"/>
    <w:rsid w:val="127B087A"/>
    <w:rsid w:val="1284491E"/>
    <w:rsid w:val="129AB444"/>
    <w:rsid w:val="12DDC4EA"/>
    <w:rsid w:val="12EC1CB2"/>
    <w:rsid w:val="1307B087"/>
    <w:rsid w:val="1309AED3"/>
    <w:rsid w:val="131AEF2F"/>
    <w:rsid w:val="133C660F"/>
    <w:rsid w:val="13B617E4"/>
    <w:rsid w:val="13C7FA38"/>
    <w:rsid w:val="13EEC527"/>
    <w:rsid w:val="13FA4A98"/>
    <w:rsid w:val="142B90E6"/>
    <w:rsid w:val="148BFF12"/>
    <w:rsid w:val="1493F512"/>
    <w:rsid w:val="14B98217"/>
    <w:rsid w:val="14F2A43A"/>
    <w:rsid w:val="155385C8"/>
    <w:rsid w:val="155E782E"/>
    <w:rsid w:val="156E5EF5"/>
    <w:rsid w:val="156F7B5E"/>
    <w:rsid w:val="15A4C00C"/>
    <w:rsid w:val="15BDD43B"/>
    <w:rsid w:val="15F653B3"/>
    <w:rsid w:val="15FE685E"/>
    <w:rsid w:val="16083C2D"/>
    <w:rsid w:val="160AE8A9"/>
    <w:rsid w:val="1612EB3F"/>
    <w:rsid w:val="16A1F55F"/>
    <w:rsid w:val="16A82A3F"/>
    <w:rsid w:val="16C1E948"/>
    <w:rsid w:val="16F2F5D5"/>
    <w:rsid w:val="173CFC0E"/>
    <w:rsid w:val="17CE219F"/>
    <w:rsid w:val="17D399C6"/>
    <w:rsid w:val="17E21311"/>
    <w:rsid w:val="18505FCD"/>
    <w:rsid w:val="1892BF37"/>
    <w:rsid w:val="18A6306A"/>
    <w:rsid w:val="18A8ACDB"/>
    <w:rsid w:val="1914DF08"/>
    <w:rsid w:val="191DFA80"/>
    <w:rsid w:val="19256854"/>
    <w:rsid w:val="1960B381"/>
    <w:rsid w:val="19C553D3"/>
    <w:rsid w:val="1A10E2A3"/>
    <w:rsid w:val="1A2E65E8"/>
    <w:rsid w:val="1A4200CB"/>
    <w:rsid w:val="1A502751"/>
    <w:rsid w:val="1A5AAF79"/>
    <w:rsid w:val="1A604203"/>
    <w:rsid w:val="1A9B8DCC"/>
    <w:rsid w:val="1AA2B972"/>
    <w:rsid w:val="1AB97F14"/>
    <w:rsid w:val="1AC41985"/>
    <w:rsid w:val="1B02F3C8"/>
    <w:rsid w:val="1B3C6CF8"/>
    <w:rsid w:val="1B40802C"/>
    <w:rsid w:val="1B45C50D"/>
    <w:rsid w:val="1B5A42A1"/>
    <w:rsid w:val="1B7EC89E"/>
    <w:rsid w:val="1BCB7368"/>
    <w:rsid w:val="1BDDD12C"/>
    <w:rsid w:val="1BE4FEC6"/>
    <w:rsid w:val="1C012FE4"/>
    <w:rsid w:val="1C0C5D1D"/>
    <w:rsid w:val="1C153AC1"/>
    <w:rsid w:val="1C1546AB"/>
    <w:rsid w:val="1C547FA3"/>
    <w:rsid w:val="1CE1978C"/>
    <w:rsid w:val="1D0BF759"/>
    <w:rsid w:val="1D1136E3"/>
    <w:rsid w:val="1D2716FC"/>
    <w:rsid w:val="1D581897"/>
    <w:rsid w:val="1D7CE8FE"/>
    <w:rsid w:val="1D985FDF"/>
    <w:rsid w:val="1E3636C1"/>
    <w:rsid w:val="1E83B3CF"/>
    <w:rsid w:val="1E85E158"/>
    <w:rsid w:val="1EB7B980"/>
    <w:rsid w:val="1EB9035F"/>
    <w:rsid w:val="1EBBAD66"/>
    <w:rsid w:val="1EE52E96"/>
    <w:rsid w:val="1EEC825D"/>
    <w:rsid w:val="1EF907F5"/>
    <w:rsid w:val="1F1DF4FE"/>
    <w:rsid w:val="1F846981"/>
    <w:rsid w:val="1FC5BD7C"/>
    <w:rsid w:val="1FFB05CE"/>
    <w:rsid w:val="201B9F77"/>
    <w:rsid w:val="20280350"/>
    <w:rsid w:val="203FFCBD"/>
    <w:rsid w:val="2047A9B0"/>
    <w:rsid w:val="20662B2C"/>
    <w:rsid w:val="2094FF93"/>
    <w:rsid w:val="20A378DE"/>
    <w:rsid w:val="20E434AD"/>
    <w:rsid w:val="20E5ECF1"/>
    <w:rsid w:val="20E86FCD"/>
    <w:rsid w:val="2154B283"/>
    <w:rsid w:val="2181BAB3"/>
    <w:rsid w:val="218BB1F2"/>
    <w:rsid w:val="21DBC04F"/>
    <w:rsid w:val="21F06C8C"/>
    <w:rsid w:val="21FF9E79"/>
    <w:rsid w:val="2201DA34"/>
    <w:rsid w:val="2208D1FD"/>
    <w:rsid w:val="22216D7A"/>
    <w:rsid w:val="22531B26"/>
    <w:rsid w:val="227A0F3F"/>
    <w:rsid w:val="22B8C485"/>
    <w:rsid w:val="22F156E0"/>
    <w:rsid w:val="235C5CA3"/>
    <w:rsid w:val="2376B889"/>
    <w:rsid w:val="23D08B51"/>
    <w:rsid w:val="242C3BA5"/>
    <w:rsid w:val="242D11EE"/>
    <w:rsid w:val="246354CA"/>
    <w:rsid w:val="24875C50"/>
    <w:rsid w:val="24D5ABB7"/>
    <w:rsid w:val="250E7D0C"/>
    <w:rsid w:val="2520DCFB"/>
    <w:rsid w:val="2523DF69"/>
    <w:rsid w:val="25AA23D1"/>
    <w:rsid w:val="25B1D630"/>
    <w:rsid w:val="25CFDE32"/>
    <w:rsid w:val="25F6CD1F"/>
    <w:rsid w:val="26491D1E"/>
    <w:rsid w:val="264F05F4"/>
    <w:rsid w:val="2650CC43"/>
    <w:rsid w:val="2666AB46"/>
    <w:rsid w:val="26BD3062"/>
    <w:rsid w:val="26D21ED5"/>
    <w:rsid w:val="26E17008"/>
    <w:rsid w:val="2712BA62"/>
    <w:rsid w:val="2752AB08"/>
    <w:rsid w:val="2776C19C"/>
    <w:rsid w:val="277FC13D"/>
    <w:rsid w:val="27ABEFEC"/>
    <w:rsid w:val="283E29E9"/>
    <w:rsid w:val="284F8BFE"/>
    <w:rsid w:val="28577DA1"/>
    <w:rsid w:val="285BD710"/>
    <w:rsid w:val="28678241"/>
    <w:rsid w:val="289707F2"/>
    <w:rsid w:val="28A48FB6"/>
    <w:rsid w:val="28AE9CB8"/>
    <w:rsid w:val="28DD550F"/>
    <w:rsid w:val="29116E71"/>
    <w:rsid w:val="293D1D22"/>
    <w:rsid w:val="294EBB27"/>
    <w:rsid w:val="29ABF8A0"/>
    <w:rsid w:val="29CC7286"/>
    <w:rsid w:val="29D04F8A"/>
    <w:rsid w:val="2A60121B"/>
    <w:rsid w:val="2A7E4912"/>
    <w:rsid w:val="2A9C2183"/>
    <w:rsid w:val="2AE141C8"/>
    <w:rsid w:val="2AEAF6D9"/>
    <w:rsid w:val="2AEB4555"/>
    <w:rsid w:val="2B04990D"/>
    <w:rsid w:val="2B70B6FF"/>
    <w:rsid w:val="2B78D0FD"/>
    <w:rsid w:val="2BAC63B9"/>
    <w:rsid w:val="2BB2A89D"/>
    <w:rsid w:val="2BC267F7"/>
    <w:rsid w:val="2BD548DD"/>
    <w:rsid w:val="2BF2F7E5"/>
    <w:rsid w:val="2BFBE27C"/>
    <w:rsid w:val="2C00119D"/>
    <w:rsid w:val="2C4EBC61"/>
    <w:rsid w:val="2C548E9C"/>
    <w:rsid w:val="2CA026AC"/>
    <w:rsid w:val="2CA03E13"/>
    <w:rsid w:val="2CBBAD11"/>
    <w:rsid w:val="2CBE84E1"/>
    <w:rsid w:val="2D2F4833"/>
    <w:rsid w:val="2D53875A"/>
    <w:rsid w:val="2D539CA3"/>
    <w:rsid w:val="2D6C2BAF"/>
    <w:rsid w:val="2D9080DB"/>
    <w:rsid w:val="2D91D52B"/>
    <w:rsid w:val="2DA627F7"/>
    <w:rsid w:val="2DAA8510"/>
    <w:rsid w:val="2DC266A8"/>
    <w:rsid w:val="2DD9E881"/>
    <w:rsid w:val="2DE05EFD"/>
    <w:rsid w:val="2DE54536"/>
    <w:rsid w:val="2DEA812F"/>
    <w:rsid w:val="2E616336"/>
    <w:rsid w:val="2E927DA3"/>
    <w:rsid w:val="2EB8CE84"/>
    <w:rsid w:val="2ECADC1E"/>
    <w:rsid w:val="2ECB1894"/>
    <w:rsid w:val="2F29D522"/>
    <w:rsid w:val="2F40EEB3"/>
    <w:rsid w:val="2F4128C8"/>
    <w:rsid w:val="2F58911A"/>
    <w:rsid w:val="2F662799"/>
    <w:rsid w:val="2F86BA6D"/>
    <w:rsid w:val="2FAA5BD0"/>
    <w:rsid w:val="2FC4B84A"/>
    <w:rsid w:val="3040515D"/>
    <w:rsid w:val="30452DB1"/>
    <w:rsid w:val="30456082"/>
    <w:rsid w:val="307DFC30"/>
    <w:rsid w:val="30C7221F"/>
    <w:rsid w:val="30CBFADC"/>
    <w:rsid w:val="30F05230"/>
    <w:rsid w:val="31115C5F"/>
    <w:rsid w:val="315A6F72"/>
    <w:rsid w:val="31B2041C"/>
    <w:rsid w:val="3243D6D1"/>
    <w:rsid w:val="3270406F"/>
    <w:rsid w:val="32A1D1CB"/>
    <w:rsid w:val="32A5D1C0"/>
    <w:rsid w:val="32B2A944"/>
    <w:rsid w:val="32E5B3DB"/>
    <w:rsid w:val="330F6830"/>
    <w:rsid w:val="331C3269"/>
    <w:rsid w:val="333F253C"/>
    <w:rsid w:val="338648E6"/>
    <w:rsid w:val="33ACAB22"/>
    <w:rsid w:val="33C1E773"/>
    <w:rsid w:val="33FF3BCA"/>
    <w:rsid w:val="340AF5C9"/>
    <w:rsid w:val="34161B90"/>
    <w:rsid w:val="34249CB0"/>
    <w:rsid w:val="343AAA3F"/>
    <w:rsid w:val="343BBAB1"/>
    <w:rsid w:val="34AB3891"/>
    <w:rsid w:val="34D43C22"/>
    <w:rsid w:val="353A82D1"/>
    <w:rsid w:val="353CCACD"/>
    <w:rsid w:val="354474C3"/>
    <w:rsid w:val="359B534A"/>
    <w:rsid w:val="35B985CA"/>
    <w:rsid w:val="35F2BB5A"/>
    <w:rsid w:val="3607B0BD"/>
    <w:rsid w:val="361CBD25"/>
    <w:rsid w:val="364708F2"/>
    <w:rsid w:val="3649BAA7"/>
    <w:rsid w:val="3657F5BD"/>
    <w:rsid w:val="3675D920"/>
    <w:rsid w:val="3694A195"/>
    <w:rsid w:val="369F0243"/>
    <w:rsid w:val="36B46067"/>
    <w:rsid w:val="372FE4C3"/>
    <w:rsid w:val="37B4C8F6"/>
    <w:rsid w:val="37BDFDC4"/>
    <w:rsid w:val="37C9ED6C"/>
    <w:rsid w:val="37E8C42B"/>
    <w:rsid w:val="37EFB93D"/>
    <w:rsid w:val="389585FC"/>
    <w:rsid w:val="38C9D891"/>
    <w:rsid w:val="38E72422"/>
    <w:rsid w:val="38EE4E96"/>
    <w:rsid w:val="392E9597"/>
    <w:rsid w:val="3954341A"/>
    <w:rsid w:val="3958CF06"/>
    <w:rsid w:val="398656A4"/>
    <w:rsid w:val="39B54957"/>
    <w:rsid w:val="39D27425"/>
    <w:rsid w:val="39DA0F23"/>
    <w:rsid w:val="39E47945"/>
    <w:rsid w:val="3A21F71E"/>
    <w:rsid w:val="3A4F0D0D"/>
    <w:rsid w:val="3A526B45"/>
    <w:rsid w:val="3A5AAE5C"/>
    <w:rsid w:val="3AB8B38A"/>
    <w:rsid w:val="3ACAF1DD"/>
    <w:rsid w:val="3AE60BFD"/>
    <w:rsid w:val="3B01691F"/>
    <w:rsid w:val="3B1C30FE"/>
    <w:rsid w:val="3B2224F3"/>
    <w:rsid w:val="3B22409E"/>
    <w:rsid w:val="3B5A9AD5"/>
    <w:rsid w:val="3B715815"/>
    <w:rsid w:val="3C2D8B88"/>
    <w:rsid w:val="3C3C58A8"/>
    <w:rsid w:val="3C4C648F"/>
    <w:rsid w:val="3C52F7B1"/>
    <w:rsid w:val="3CD2489C"/>
    <w:rsid w:val="3CD6BAC4"/>
    <w:rsid w:val="3CF31137"/>
    <w:rsid w:val="3D16DA8B"/>
    <w:rsid w:val="3D3DE648"/>
    <w:rsid w:val="3DD0110A"/>
    <w:rsid w:val="3DD4D667"/>
    <w:rsid w:val="3DDD2620"/>
    <w:rsid w:val="3DE84E42"/>
    <w:rsid w:val="3E162F8C"/>
    <w:rsid w:val="3E2B0E41"/>
    <w:rsid w:val="3ED680B6"/>
    <w:rsid w:val="3EFFBA06"/>
    <w:rsid w:val="3F098D64"/>
    <w:rsid w:val="3F17BD2C"/>
    <w:rsid w:val="3F1DC3F0"/>
    <w:rsid w:val="3F3C203D"/>
    <w:rsid w:val="3F63560B"/>
    <w:rsid w:val="3FEC60ED"/>
    <w:rsid w:val="3FF1990C"/>
    <w:rsid w:val="4048743F"/>
    <w:rsid w:val="40C48F18"/>
    <w:rsid w:val="40C879D4"/>
    <w:rsid w:val="40CC4F0C"/>
    <w:rsid w:val="410DF078"/>
    <w:rsid w:val="410E56F7"/>
    <w:rsid w:val="41B81BFF"/>
    <w:rsid w:val="41C011FF"/>
    <w:rsid w:val="41D9C85F"/>
    <w:rsid w:val="41E0D8AC"/>
    <w:rsid w:val="42208E30"/>
    <w:rsid w:val="4261DDE0"/>
    <w:rsid w:val="42851057"/>
    <w:rsid w:val="4299AE4F"/>
    <w:rsid w:val="429B87DE"/>
    <w:rsid w:val="42BBA613"/>
    <w:rsid w:val="42CEDA23"/>
    <w:rsid w:val="42DD7E6D"/>
    <w:rsid w:val="42E9426A"/>
    <w:rsid w:val="430CC844"/>
    <w:rsid w:val="4328BF45"/>
    <w:rsid w:val="4344CF58"/>
    <w:rsid w:val="434CCB33"/>
    <w:rsid w:val="43651542"/>
    <w:rsid w:val="436CB9B7"/>
    <w:rsid w:val="43A31885"/>
    <w:rsid w:val="43D86834"/>
    <w:rsid w:val="43E6FE33"/>
    <w:rsid w:val="4457449E"/>
    <w:rsid w:val="44817A14"/>
    <w:rsid w:val="449C1258"/>
    <w:rsid w:val="45373171"/>
    <w:rsid w:val="454E3521"/>
    <w:rsid w:val="456DCC9A"/>
    <w:rsid w:val="457053A4"/>
    <w:rsid w:val="45735F38"/>
    <w:rsid w:val="461F44FA"/>
    <w:rsid w:val="46290D20"/>
    <w:rsid w:val="4630CC80"/>
    <w:rsid w:val="464C9C90"/>
    <w:rsid w:val="464EEB9B"/>
    <w:rsid w:val="4661512C"/>
    <w:rsid w:val="46748FD4"/>
    <w:rsid w:val="46929E6A"/>
    <w:rsid w:val="46C80AA6"/>
    <w:rsid w:val="46EE0C42"/>
    <w:rsid w:val="46F03738"/>
    <w:rsid w:val="4705955C"/>
    <w:rsid w:val="470D5011"/>
    <w:rsid w:val="47320D8C"/>
    <w:rsid w:val="47429863"/>
    <w:rsid w:val="476FA7DA"/>
    <w:rsid w:val="479AC362"/>
    <w:rsid w:val="47D922F9"/>
    <w:rsid w:val="47F5BB1D"/>
    <w:rsid w:val="48172963"/>
    <w:rsid w:val="48187F91"/>
    <w:rsid w:val="48460296"/>
    <w:rsid w:val="484F4A38"/>
    <w:rsid w:val="4865BBCB"/>
    <w:rsid w:val="48CBAC48"/>
    <w:rsid w:val="48D760F1"/>
    <w:rsid w:val="48F70B9E"/>
    <w:rsid w:val="48FC39D8"/>
    <w:rsid w:val="491C6F47"/>
    <w:rsid w:val="49221869"/>
    <w:rsid w:val="494357A0"/>
    <w:rsid w:val="494D9770"/>
    <w:rsid w:val="49526863"/>
    <w:rsid w:val="49A5DBD8"/>
    <w:rsid w:val="49E6D0A9"/>
    <w:rsid w:val="49FE6BFA"/>
    <w:rsid w:val="4A1FD97A"/>
    <w:rsid w:val="4A2B3A73"/>
    <w:rsid w:val="4A694022"/>
    <w:rsid w:val="4A81B305"/>
    <w:rsid w:val="4A8571AA"/>
    <w:rsid w:val="4A863E65"/>
    <w:rsid w:val="4AB28DD7"/>
    <w:rsid w:val="4ACE7A0A"/>
    <w:rsid w:val="4ACEE826"/>
    <w:rsid w:val="4B008156"/>
    <w:rsid w:val="4B0D95CC"/>
    <w:rsid w:val="4B14013C"/>
    <w:rsid w:val="4B22BA0A"/>
    <w:rsid w:val="4B5E87A9"/>
    <w:rsid w:val="4BA993A8"/>
    <w:rsid w:val="4BAE2A6A"/>
    <w:rsid w:val="4BBC47B5"/>
    <w:rsid w:val="4BBC5348"/>
    <w:rsid w:val="4BD194DF"/>
    <w:rsid w:val="4BF5FE92"/>
    <w:rsid w:val="4C014A37"/>
    <w:rsid w:val="4C105BA4"/>
    <w:rsid w:val="4C1E3F0D"/>
    <w:rsid w:val="4C536348"/>
    <w:rsid w:val="4CAA7160"/>
    <w:rsid w:val="4CDD5126"/>
    <w:rsid w:val="4CFF24C4"/>
    <w:rsid w:val="4D18AA6B"/>
    <w:rsid w:val="4D4002FE"/>
    <w:rsid w:val="4D639F72"/>
    <w:rsid w:val="4DF1B173"/>
    <w:rsid w:val="4ED3967B"/>
    <w:rsid w:val="4F17EF0A"/>
    <w:rsid w:val="4F46A275"/>
    <w:rsid w:val="4F638E75"/>
    <w:rsid w:val="4F980974"/>
    <w:rsid w:val="4FA1CE84"/>
    <w:rsid w:val="4FE6BE19"/>
    <w:rsid w:val="501E0F09"/>
    <w:rsid w:val="50457EB8"/>
    <w:rsid w:val="504C70A7"/>
    <w:rsid w:val="508CDFD2"/>
    <w:rsid w:val="50A5B2AA"/>
    <w:rsid w:val="51039602"/>
    <w:rsid w:val="512BFE88"/>
    <w:rsid w:val="516BE9E9"/>
    <w:rsid w:val="518F52ED"/>
    <w:rsid w:val="519F00F6"/>
    <w:rsid w:val="52494088"/>
    <w:rsid w:val="52562279"/>
    <w:rsid w:val="527513AF"/>
    <w:rsid w:val="5297F1DE"/>
    <w:rsid w:val="529E1CD4"/>
    <w:rsid w:val="52BF8EAE"/>
    <w:rsid w:val="5337E7A9"/>
    <w:rsid w:val="534DF28E"/>
    <w:rsid w:val="53751948"/>
    <w:rsid w:val="539743B8"/>
    <w:rsid w:val="539F305C"/>
    <w:rsid w:val="53B4EFD3"/>
    <w:rsid w:val="53B64AF0"/>
    <w:rsid w:val="53BFD82E"/>
    <w:rsid w:val="53C8A2A5"/>
    <w:rsid w:val="53D8614C"/>
    <w:rsid w:val="53E476A9"/>
    <w:rsid w:val="54A83202"/>
    <w:rsid w:val="54D8D776"/>
    <w:rsid w:val="54EABFA8"/>
    <w:rsid w:val="54F331FE"/>
    <w:rsid w:val="55145D11"/>
    <w:rsid w:val="55217B16"/>
    <w:rsid w:val="55598298"/>
    <w:rsid w:val="5580CB39"/>
    <w:rsid w:val="558E5AB3"/>
    <w:rsid w:val="559909C5"/>
    <w:rsid w:val="55A50463"/>
    <w:rsid w:val="55F7E7C7"/>
    <w:rsid w:val="55F8273D"/>
    <w:rsid w:val="55FB56F6"/>
    <w:rsid w:val="56761430"/>
    <w:rsid w:val="5676B63D"/>
    <w:rsid w:val="5693F603"/>
    <w:rsid w:val="56B1824E"/>
    <w:rsid w:val="56B9AA59"/>
    <w:rsid w:val="56B9DC2F"/>
    <w:rsid w:val="56FB51FA"/>
    <w:rsid w:val="571814E1"/>
    <w:rsid w:val="57452984"/>
    <w:rsid w:val="57543000"/>
    <w:rsid w:val="57683197"/>
    <w:rsid w:val="579B02A3"/>
    <w:rsid w:val="57F3EC3F"/>
    <w:rsid w:val="57F9C288"/>
    <w:rsid w:val="58009865"/>
    <w:rsid w:val="5800DC8B"/>
    <w:rsid w:val="58066F6C"/>
    <w:rsid w:val="585A2B0A"/>
    <w:rsid w:val="585D3F25"/>
    <w:rsid w:val="5861AAA2"/>
    <w:rsid w:val="5863AE44"/>
    <w:rsid w:val="5876F029"/>
    <w:rsid w:val="58B16DFC"/>
    <w:rsid w:val="58B45672"/>
    <w:rsid w:val="58ED858A"/>
    <w:rsid w:val="598B0C73"/>
    <w:rsid w:val="59C5304D"/>
    <w:rsid w:val="59E147AE"/>
    <w:rsid w:val="5A20A162"/>
    <w:rsid w:val="5A306B59"/>
    <w:rsid w:val="5A709AD6"/>
    <w:rsid w:val="5B48AA10"/>
    <w:rsid w:val="5B553368"/>
    <w:rsid w:val="5B65F5A1"/>
    <w:rsid w:val="5B686345"/>
    <w:rsid w:val="5B6F66F5"/>
    <w:rsid w:val="5BE99441"/>
    <w:rsid w:val="5C102168"/>
    <w:rsid w:val="5C13A6AC"/>
    <w:rsid w:val="5C608EB5"/>
    <w:rsid w:val="5C97813C"/>
    <w:rsid w:val="5CE426C4"/>
    <w:rsid w:val="5D0CC390"/>
    <w:rsid w:val="5D12B3BD"/>
    <w:rsid w:val="5D56D89C"/>
    <w:rsid w:val="5D7C77D4"/>
    <w:rsid w:val="5D80EC85"/>
    <w:rsid w:val="5DE50141"/>
    <w:rsid w:val="5E33519D"/>
    <w:rsid w:val="5E7456A5"/>
    <w:rsid w:val="5E929E6E"/>
    <w:rsid w:val="5E9A5B1A"/>
    <w:rsid w:val="5F331947"/>
    <w:rsid w:val="5F4B8B68"/>
    <w:rsid w:val="5F6A6418"/>
    <w:rsid w:val="5F901ED3"/>
    <w:rsid w:val="5F9483BF"/>
    <w:rsid w:val="5F9E7A96"/>
    <w:rsid w:val="5FB65CD3"/>
    <w:rsid w:val="5FBCB7C7"/>
    <w:rsid w:val="5FF92B94"/>
    <w:rsid w:val="6006EE19"/>
    <w:rsid w:val="600C574D"/>
    <w:rsid w:val="60344C84"/>
    <w:rsid w:val="603760D5"/>
    <w:rsid w:val="608C5B2E"/>
    <w:rsid w:val="608DBB8B"/>
    <w:rsid w:val="609BBDDA"/>
    <w:rsid w:val="60CBD39B"/>
    <w:rsid w:val="60E3928B"/>
    <w:rsid w:val="61000415"/>
    <w:rsid w:val="61281B5E"/>
    <w:rsid w:val="617F5B38"/>
    <w:rsid w:val="6250C7E7"/>
    <w:rsid w:val="625761E0"/>
    <w:rsid w:val="6265109D"/>
    <w:rsid w:val="62C75B77"/>
    <w:rsid w:val="62C88674"/>
    <w:rsid w:val="630D46B8"/>
    <w:rsid w:val="630E2A4E"/>
    <w:rsid w:val="6330089A"/>
    <w:rsid w:val="6340CCAB"/>
    <w:rsid w:val="63D6CF9B"/>
    <w:rsid w:val="63DA4C94"/>
    <w:rsid w:val="63ED20DC"/>
    <w:rsid w:val="64022DE8"/>
    <w:rsid w:val="641CD5B2"/>
    <w:rsid w:val="6428D666"/>
    <w:rsid w:val="64299641"/>
    <w:rsid w:val="644197E7"/>
    <w:rsid w:val="64471946"/>
    <w:rsid w:val="64606CFE"/>
    <w:rsid w:val="64C48646"/>
    <w:rsid w:val="64D1CD86"/>
    <w:rsid w:val="64DD075F"/>
    <w:rsid w:val="65021D5B"/>
    <w:rsid w:val="65240074"/>
    <w:rsid w:val="6543AF97"/>
    <w:rsid w:val="6547B68F"/>
    <w:rsid w:val="656FC308"/>
    <w:rsid w:val="6582D97A"/>
    <w:rsid w:val="6586F665"/>
    <w:rsid w:val="65BACCEC"/>
    <w:rsid w:val="65ED3EAA"/>
    <w:rsid w:val="6620F02A"/>
    <w:rsid w:val="6667646C"/>
    <w:rsid w:val="66CBAC2A"/>
    <w:rsid w:val="670B1124"/>
    <w:rsid w:val="6727736D"/>
    <w:rsid w:val="6752EB76"/>
    <w:rsid w:val="67701644"/>
    <w:rsid w:val="677A487B"/>
    <w:rsid w:val="67B1236D"/>
    <w:rsid w:val="67FC8913"/>
    <w:rsid w:val="681ED8A6"/>
    <w:rsid w:val="685130B8"/>
    <w:rsid w:val="687ECED6"/>
    <w:rsid w:val="68FF0934"/>
    <w:rsid w:val="6914FB31"/>
    <w:rsid w:val="691D54F8"/>
    <w:rsid w:val="696A3F2C"/>
    <w:rsid w:val="6986163F"/>
    <w:rsid w:val="698DBFBF"/>
    <w:rsid w:val="69987969"/>
    <w:rsid w:val="69A101A2"/>
    <w:rsid w:val="69A91DC3"/>
    <w:rsid w:val="69A97075"/>
    <w:rsid w:val="69BAA907"/>
    <w:rsid w:val="69E5F891"/>
    <w:rsid w:val="6A11F5BE"/>
    <w:rsid w:val="6A166CB8"/>
    <w:rsid w:val="6A3AA747"/>
    <w:rsid w:val="6AC74F84"/>
    <w:rsid w:val="6B384AD5"/>
    <w:rsid w:val="6B47FBE7"/>
    <w:rsid w:val="6B567968"/>
    <w:rsid w:val="6B7AD886"/>
    <w:rsid w:val="6B9FAAC2"/>
    <w:rsid w:val="6C4187CC"/>
    <w:rsid w:val="6C4595D0"/>
    <w:rsid w:val="6C551560"/>
    <w:rsid w:val="6C5FA690"/>
    <w:rsid w:val="6C628250"/>
    <w:rsid w:val="6C67E9A6"/>
    <w:rsid w:val="6C7E42B9"/>
    <w:rsid w:val="6C9B4FFF"/>
    <w:rsid w:val="6CB366F4"/>
    <w:rsid w:val="6D1BBDBB"/>
    <w:rsid w:val="6D2BAD49"/>
    <w:rsid w:val="6D54AF6A"/>
    <w:rsid w:val="6DB0D147"/>
    <w:rsid w:val="6DB6E670"/>
    <w:rsid w:val="6DC1AFF1"/>
    <w:rsid w:val="6DD0AE02"/>
    <w:rsid w:val="6E0A6AF8"/>
    <w:rsid w:val="6E610604"/>
    <w:rsid w:val="6E84D864"/>
    <w:rsid w:val="6E8AD342"/>
    <w:rsid w:val="6E8E1A2A"/>
    <w:rsid w:val="6EA3B720"/>
    <w:rsid w:val="6EB84221"/>
    <w:rsid w:val="6F0034F4"/>
    <w:rsid w:val="6F13FEA4"/>
    <w:rsid w:val="6F83320D"/>
    <w:rsid w:val="6FE688AC"/>
    <w:rsid w:val="700236DA"/>
    <w:rsid w:val="7029347C"/>
    <w:rsid w:val="7029EA8B"/>
    <w:rsid w:val="70301A4D"/>
    <w:rsid w:val="7038808A"/>
    <w:rsid w:val="70474312"/>
    <w:rsid w:val="70637072"/>
    <w:rsid w:val="706AC072"/>
    <w:rsid w:val="70AFE588"/>
    <w:rsid w:val="70B5B210"/>
    <w:rsid w:val="70D038EE"/>
    <w:rsid w:val="70E2305D"/>
    <w:rsid w:val="70FFDC78"/>
    <w:rsid w:val="712C516B"/>
    <w:rsid w:val="715DFDE2"/>
    <w:rsid w:val="716B4341"/>
    <w:rsid w:val="718F7163"/>
    <w:rsid w:val="71D802CB"/>
    <w:rsid w:val="71E922FE"/>
    <w:rsid w:val="728F6C67"/>
    <w:rsid w:val="73111D48"/>
    <w:rsid w:val="733EE0DA"/>
    <w:rsid w:val="734142F3"/>
    <w:rsid w:val="7356625E"/>
    <w:rsid w:val="736DA62D"/>
    <w:rsid w:val="73A1DBAE"/>
    <w:rsid w:val="73BE5277"/>
    <w:rsid w:val="73EDB3E5"/>
    <w:rsid w:val="747E148F"/>
    <w:rsid w:val="748183BE"/>
    <w:rsid w:val="749151DB"/>
    <w:rsid w:val="74C477BE"/>
    <w:rsid w:val="74D4F3F8"/>
    <w:rsid w:val="74FBBFC4"/>
    <w:rsid w:val="74FD5BAE"/>
    <w:rsid w:val="755832C1"/>
    <w:rsid w:val="75BE8567"/>
    <w:rsid w:val="75E029E4"/>
    <w:rsid w:val="75F01D2E"/>
    <w:rsid w:val="76161537"/>
    <w:rsid w:val="7679E4E7"/>
    <w:rsid w:val="76853853"/>
    <w:rsid w:val="76992C0F"/>
    <w:rsid w:val="769BE2BD"/>
    <w:rsid w:val="76BAD4D1"/>
    <w:rsid w:val="76E959BF"/>
    <w:rsid w:val="76F291E0"/>
    <w:rsid w:val="772B2FFB"/>
    <w:rsid w:val="776A3D35"/>
    <w:rsid w:val="776E7372"/>
    <w:rsid w:val="7772037D"/>
    <w:rsid w:val="7778188D"/>
    <w:rsid w:val="777FDD30"/>
    <w:rsid w:val="7783479A"/>
    <w:rsid w:val="77DD0687"/>
    <w:rsid w:val="77E73111"/>
    <w:rsid w:val="781148A8"/>
    <w:rsid w:val="78667318"/>
    <w:rsid w:val="78862304"/>
    <w:rsid w:val="7888D8BD"/>
    <w:rsid w:val="7895BD62"/>
    <w:rsid w:val="78C330A3"/>
    <w:rsid w:val="78E80A93"/>
    <w:rsid w:val="78F1646F"/>
    <w:rsid w:val="7942B287"/>
    <w:rsid w:val="794EA72B"/>
    <w:rsid w:val="7957BACF"/>
    <w:rsid w:val="7966CD3E"/>
    <w:rsid w:val="79EA0D5C"/>
    <w:rsid w:val="79EFF765"/>
    <w:rsid w:val="7A003E56"/>
    <w:rsid w:val="7A12E2A2"/>
    <w:rsid w:val="7A33585E"/>
    <w:rsid w:val="7A4D6801"/>
    <w:rsid w:val="7A4ED64C"/>
    <w:rsid w:val="7A6415D8"/>
    <w:rsid w:val="7A75B4D0"/>
    <w:rsid w:val="7AC9896B"/>
    <w:rsid w:val="7ACC2FF3"/>
    <w:rsid w:val="7AE27FC3"/>
    <w:rsid w:val="7AE5216B"/>
    <w:rsid w:val="7AEB6FC7"/>
    <w:rsid w:val="7B0BDB45"/>
    <w:rsid w:val="7B0EBD3D"/>
    <w:rsid w:val="7B1A2971"/>
    <w:rsid w:val="7B2B4652"/>
    <w:rsid w:val="7B36AA8E"/>
    <w:rsid w:val="7B415BB4"/>
    <w:rsid w:val="7B64B94B"/>
    <w:rsid w:val="7B6F0F49"/>
    <w:rsid w:val="7B778BF2"/>
    <w:rsid w:val="7B7B3331"/>
    <w:rsid w:val="7B984E28"/>
    <w:rsid w:val="7BAA9A67"/>
    <w:rsid w:val="7BB542FE"/>
    <w:rsid w:val="7BCE38A3"/>
    <w:rsid w:val="7BD525BB"/>
    <w:rsid w:val="7BD941AB"/>
    <w:rsid w:val="7BF51451"/>
    <w:rsid w:val="7C2AB75A"/>
    <w:rsid w:val="7C370E1D"/>
    <w:rsid w:val="7C373488"/>
    <w:rsid w:val="7C4401CC"/>
    <w:rsid w:val="7C5F6CAA"/>
    <w:rsid w:val="7C699F0C"/>
    <w:rsid w:val="7C8193DF"/>
    <w:rsid w:val="7C8BFF3D"/>
    <w:rsid w:val="7C8F4EF9"/>
    <w:rsid w:val="7C9C017D"/>
    <w:rsid w:val="7CCB6FB5"/>
    <w:rsid w:val="7CDF045D"/>
    <w:rsid w:val="7D170392"/>
    <w:rsid w:val="7D23322B"/>
    <w:rsid w:val="7D3F7A5C"/>
    <w:rsid w:val="7D5162D6"/>
    <w:rsid w:val="7D5A2B9F"/>
    <w:rsid w:val="7D843E7A"/>
    <w:rsid w:val="7D8B0F02"/>
    <w:rsid w:val="7D8D5988"/>
    <w:rsid w:val="7DA2F8FC"/>
    <w:rsid w:val="7DFCE893"/>
    <w:rsid w:val="7E9E5684"/>
    <w:rsid w:val="7EA75559"/>
    <w:rsid w:val="7EAFC42C"/>
    <w:rsid w:val="7EC715C9"/>
    <w:rsid w:val="7F2DDFCC"/>
    <w:rsid w:val="7F532734"/>
    <w:rsid w:val="7FF2CB5F"/>
    <w:rsid w:val="7FF7A31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E1E6C"/>
  <w15:chartTrackingRefBased/>
  <w15:docId w15:val="{ECD13408-F9BF-4A64-A86C-A02FC7871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34620"/>
  </w:style>
  <w:style w:type="paragraph" w:styleId="Heading1">
    <w:name w:val="heading 1"/>
    <w:basedOn w:val="Normal"/>
    <w:next w:val="BodyText"/>
    <w:link w:val="Heading1Char"/>
    <w:qFormat/>
    <w:rsid w:val="00E5746F"/>
    <w:pPr>
      <w:keepNext/>
      <w:tabs>
        <w:tab w:val="left" w:pos="851"/>
      </w:tabs>
      <w:spacing w:after="360" w:line="600" w:lineRule="atLeast"/>
      <w:outlineLvl w:val="0"/>
    </w:pPr>
    <w:rPr>
      <w:rFonts w:ascii="Georgia" w:eastAsiaTheme="majorEastAsia" w:hAnsi="Georgia" w:cstheme="majorBidi"/>
      <w:b/>
      <w:bCs/>
      <w:color w:val="1B556B"/>
      <w:sz w:val="48"/>
      <w:szCs w:val="28"/>
      <w:lang w:eastAsia="en-NZ"/>
    </w:rPr>
  </w:style>
  <w:style w:type="paragraph" w:styleId="Heading2">
    <w:name w:val="heading 2"/>
    <w:basedOn w:val="Normal"/>
    <w:next w:val="BodyText"/>
    <w:link w:val="Heading2Char"/>
    <w:qFormat/>
    <w:rsid w:val="00E5746F"/>
    <w:pPr>
      <w:keepNext/>
      <w:tabs>
        <w:tab w:val="left" w:pos="851"/>
      </w:tabs>
      <w:spacing w:before="360" w:after="0" w:line="440" w:lineRule="exact"/>
      <w:outlineLvl w:val="1"/>
    </w:pPr>
    <w:rPr>
      <w:rFonts w:ascii="Georgia" w:eastAsiaTheme="majorEastAsia" w:hAnsi="Georgia" w:cstheme="majorBidi"/>
      <w:b/>
      <w:bCs/>
      <w:color w:val="1B556B"/>
      <w:sz w:val="36"/>
      <w:szCs w:val="26"/>
      <w:lang w:eastAsia="en-NZ"/>
    </w:rPr>
  </w:style>
  <w:style w:type="paragraph" w:styleId="Heading3">
    <w:name w:val="heading 3"/>
    <w:basedOn w:val="Normal"/>
    <w:next w:val="BodyText"/>
    <w:link w:val="Heading3Char"/>
    <w:qFormat/>
    <w:rsid w:val="00E5746F"/>
    <w:pPr>
      <w:keepNext/>
      <w:tabs>
        <w:tab w:val="left" w:pos="851"/>
      </w:tabs>
      <w:spacing w:before="360" w:after="0" w:line="360" w:lineRule="exact"/>
      <w:outlineLvl w:val="2"/>
    </w:pPr>
    <w:rPr>
      <w:rFonts w:ascii="Georgia" w:eastAsiaTheme="majorEastAsia" w:hAnsi="Georgia" w:cstheme="majorBidi"/>
      <w:b/>
      <w:bCs/>
      <w:sz w:val="28"/>
      <w:lang w:eastAsia="en-NZ"/>
    </w:rPr>
  </w:style>
  <w:style w:type="paragraph" w:styleId="Heading4">
    <w:name w:val="heading 4"/>
    <w:basedOn w:val="Heading3"/>
    <w:next w:val="BodyText"/>
    <w:link w:val="Heading4Char"/>
    <w:qFormat/>
    <w:rsid w:val="007A5A72"/>
    <w:pPr>
      <w:spacing w:before="240" w:line="320" w:lineRule="exact"/>
      <w:outlineLvl w:val="3"/>
    </w:pPr>
    <w:rPr>
      <w:sz w:val="24"/>
    </w:rPr>
  </w:style>
  <w:style w:type="paragraph" w:styleId="Heading5">
    <w:name w:val="heading 5"/>
    <w:basedOn w:val="Normal"/>
    <w:next w:val="BodyText"/>
    <w:link w:val="Heading5Char"/>
    <w:qFormat/>
    <w:rsid w:val="008D1F8A"/>
    <w:pPr>
      <w:keepNext/>
      <w:spacing w:before="240" w:after="0" w:line="240" w:lineRule="auto"/>
      <w:outlineLvl w:val="4"/>
    </w:pPr>
    <w:rPr>
      <w:rFonts w:ascii="Calibri" w:eastAsiaTheme="majorEastAsia" w:hAnsi="Calibri" w:cstheme="majorBidi"/>
      <w:i/>
      <w:sz w:val="24"/>
      <w:lang w:eastAsia="en-NZ"/>
    </w:rPr>
  </w:style>
  <w:style w:type="paragraph" w:styleId="Heading6">
    <w:name w:val="heading 6"/>
    <w:basedOn w:val="Normal"/>
    <w:next w:val="Normal"/>
    <w:link w:val="Heading6Char"/>
    <w:semiHidden/>
    <w:rsid w:val="00722FBE"/>
    <w:pPr>
      <w:spacing w:before="240" w:after="120" w:line="288" w:lineRule="auto"/>
      <w:ind w:left="4320" w:hanging="180"/>
      <w:outlineLvl w:val="5"/>
    </w:pPr>
    <w:rPr>
      <w:rFonts w:ascii="Times New Roman" w:eastAsia="Times New Roman" w:hAnsi="Times New Roman" w:cs="Times New Roman"/>
      <w:b/>
      <w:szCs w:val="20"/>
      <w:lang w:val="en-AU"/>
    </w:rPr>
  </w:style>
  <w:style w:type="paragraph" w:styleId="Heading7">
    <w:name w:val="heading 7"/>
    <w:basedOn w:val="Normal"/>
    <w:next w:val="Normal"/>
    <w:link w:val="Heading7Char"/>
    <w:semiHidden/>
    <w:qFormat/>
    <w:rsid w:val="00722FBE"/>
    <w:pPr>
      <w:spacing w:before="240" w:after="120" w:line="288" w:lineRule="auto"/>
      <w:ind w:left="5040" w:hanging="360"/>
      <w:outlineLvl w:val="6"/>
    </w:pPr>
    <w:rPr>
      <w:rFonts w:ascii="Times New Roman" w:eastAsia="Times New Roman" w:hAnsi="Times New Roman" w:cs="Times New Roman"/>
      <w:szCs w:val="20"/>
      <w:lang w:val="en-AU"/>
    </w:rPr>
  </w:style>
  <w:style w:type="paragraph" w:styleId="Heading8">
    <w:name w:val="heading 8"/>
    <w:basedOn w:val="Normal"/>
    <w:next w:val="Normal"/>
    <w:link w:val="Heading8Char"/>
    <w:semiHidden/>
    <w:qFormat/>
    <w:rsid w:val="00722FBE"/>
    <w:pPr>
      <w:spacing w:before="240" w:after="120" w:line="288" w:lineRule="auto"/>
      <w:ind w:left="5760" w:hanging="360"/>
      <w:outlineLvl w:val="7"/>
    </w:pPr>
    <w:rPr>
      <w:rFonts w:ascii="Times New Roman" w:eastAsia="Times New Roman" w:hAnsi="Times New Roman" w:cs="Times New Roman"/>
      <w:i/>
      <w:szCs w:val="20"/>
      <w:lang w:val="en-AU"/>
    </w:rPr>
  </w:style>
  <w:style w:type="paragraph" w:styleId="Heading9">
    <w:name w:val="heading 9"/>
    <w:basedOn w:val="Heading1"/>
    <w:next w:val="Normal"/>
    <w:link w:val="Heading9Char"/>
    <w:semiHidden/>
    <w:qFormat/>
    <w:rsid w:val="00722FBE"/>
    <w:pPr>
      <w:tabs>
        <w:tab w:val="clear" w:pos="851"/>
      </w:tabs>
      <w:spacing w:before="240" w:after="120"/>
      <w:ind w:left="6480" w:hanging="18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746F"/>
    <w:rPr>
      <w:rFonts w:ascii="Georgia" w:eastAsiaTheme="majorEastAsia" w:hAnsi="Georgia" w:cstheme="majorBidi"/>
      <w:b/>
      <w:bCs/>
      <w:color w:val="1B556B"/>
      <w:sz w:val="48"/>
      <w:szCs w:val="28"/>
      <w:lang w:eastAsia="en-NZ"/>
    </w:rPr>
  </w:style>
  <w:style w:type="paragraph" w:customStyle="1" w:styleId="Heading">
    <w:name w:val="Heading"/>
    <w:basedOn w:val="Heading1"/>
    <w:next w:val="Normal"/>
    <w:link w:val="HeadingChar"/>
    <w:uiPriority w:val="3"/>
    <w:semiHidden/>
    <w:rsid w:val="00E5746F"/>
  </w:style>
  <w:style w:type="character" w:styleId="Hyperlink">
    <w:name w:val="Hyperlink"/>
    <w:uiPriority w:val="99"/>
    <w:qFormat/>
    <w:rsid w:val="00E5746F"/>
    <w:rPr>
      <w:color w:val="32809C"/>
      <w:u w:val="none"/>
    </w:rPr>
  </w:style>
  <w:style w:type="paragraph" w:styleId="TableofFigures">
    <w:name w:val="table of figures"/>
    <w:basedOn w:val="Normal"/>
    <w:next w:val="Normal"/>
    <w:uiPriority w:val="99"/>
    <w:rsid w:val="00E5746F"/>
    <w:pPr>
      <w:spacing w:after="120" w:line="280" w:lineRule="atLeast"/>
      <w:ind w:left="1134" w:right="567" w:hanging="1134"/>
    </w:pPr>
    <w:rPr>
      <w:rFonts w:ascii="Calibri" w:eastAsiaTheme="minorEastAsia" w:hAnsi="Calibri"/>
      <w:lang w:eastAsia="en-NZ"/>
    </w:rPr>
  </w:style>
  <w:style w:type="character" w:customStyle="1" w:styleId="HeadingChar">
    <w:name w:val="Heading Char"/>
    <w:basedOn w:val="Heading1Char"/>
    <w:link w:val="Heading"/>
    <w:uiPriority w:val="3"/>
    <w:semiHidden/>
    <w:rsid w:val="00B34620"/>
    <w:rPr>
      <w:rFonts w:ascii="Georgia" w:eastAsiaTheme="majorEastAsia" w:hAnsi="Georgia" w:cstheme="majorBidi"/>
      <w:b/>
      <w:bCs/>
      <w:color w:val="1B556B"/>
      <w:sz w:val="48"/>
      <w:szCs w:val="28"/>
      <w:lang w:eastAsia="en-NZ"/>
    </w:rPr>
  </w:style>
  <w:style w:type="paragraph" w:styleId="BodyText">
    <w:name w:val="Body Text"/>
    <w:basedOn w:val="Normal"/>
    <w:link w:val="BodyTextChar"/>
    <w:qFormat/>
    <w:rsid w:val="00E5746F"/>
    <w:pPr>
      <w:spacing w:before="120" w:after="120" w:line="280" w:lineRule="atLeast"/>
    </w:pPr>
    <w:rPr>
      <w:rFonts w:ascii="Calibri" w:eastAsiaTheme="minorEastAsia" w:hAnsi="Calibri"/>
      <w:lang w:eastAsia="en-NZ"/>
    </w:rPr>
  </w:style>
  <w:style w:type="character" w:customStyle="1" w:styleId="BodyTextChar">
    <w:name w:val="Body Text Char"/>
    <w:basedOn w:val="DefaultParagraphFont"/>
    <w:link w:val="BodyText"/>
    <w:rsid w:val="00E5746F"/>
    <w:rPr>
      <w:rFonts w:ascii="Calibri" w:eastAsiaTheme="minorEastAsia" w:hAnsi="Calibri"/>
      <w:lang w:eastAsia="en-NZ"/>
    </w:rPr>
  </w:style>
  <w:style w:type="character" w:customStyle="1" w:styleId="Heading2Char">
    <w:name w:val="Heading 2 Char"/>
    <w:basedOn w:val="DefaultParagraphFont"/>
    <w:link w:val="Heading2"/>
    <w:rsid w:val="00E5746F"/>
    <w:rPr>
      <w:rFonts w:ascii="Georgia" w:eastAsiaTheme="majorEastAsia" w:hAnsi="Georgia" w:cstheme="majorBidi"/>
      <w:b/>
      <w:bCs/>
      <w:color w:val="1B556B"/>
      <w:sz w:val="36"/>
      <w:szCs w:val="26"/>
      <w:lang w:eastAsia="en-NZ"/>
    </w:rPr>
  </w:style>
  <w:style w:type="character" w:styleId="FootnoteReference">
    <w:name w:val="footnote reference"/>
    <w:semiHidden/>
    <w:rsid w:val="00E5746F"/>
    <w:rPr>
      <w:rFonts w:ascii="Calibri" w:hAnsi="Calibri"/>
      <w:color w:val="183C47"/>
      <w:sz w:val="22"/>
      <w:vertAlign w:val="superscript"/>
    </w:rPr>
  </w:style>
  <w:style w:type="paragraph" w:styleId="FootnoteText">
    <w:name w:val="footnote text"/>
    <w:basedOn w:val="Normal"/>
    <w:link w:val="FootnoteTextChar"/>
    <w:uiPriority w:val="99"/>
    <w:rsid w:val="00E5746F"/>
    <w:pPr>
      <w:spacing w:after="60" w:line="240" w:lineRule="atLeast"/>
      <w:ind w:left="284" w:hanging="284"/>
    </w:pPr>
    <w:rPr>
      <w:rFonts w:ascii="Calibri" w:eastAsiaTheme="minorEastAsia" w:hAnsi="Calibri"/>
      <w:sz w:val="19"/>
      <w:lang w:eastAsia="en-NZ"/>
    </w:rPr>
  </w:style>
  <w:style w:type="character" w:customStyle="1" w:styleId="FootnoteTextChar">
    <w:name w:val="Footnote Text Char"/>
    <w:basedOn w:val="DefaultParagraphFont"/>
    <w:link w:val="FootnoteText"/>
    <w:uiPriority w:val="99"/>
    <w:rsid w:val="00E5746F"/>
    <w:rPr>
      <w:rFonts w:ascii="Calibri" w:eastAsiaTheme="minorEastAsia" w:hAnsi="Calibri"/>
      <w:sz w:val="19"/>
      <w:lang w:eastAsia="en-NZ"/>
    </w:rPr>
  </w:style>
  <w:style w:type="paragraph" w:customStyle="1" w:styleId="Bullet">
    <w:name w:val="Bullet"/>
    <w:basedOn w:val="Normal"/>
    <w:link w:val="BulletChar"/>
    <w:qFormat/>
    <w:rsid w:val="00E5746F"/>
    <w:pPr>
      <w:numPr>
        <w:numId w:val="1"/>
      </w:numPr>
      <w:tabs>
        <w:tab w:val="left" w:pos="397"/>
      </w:tabs>
      <w:spacing w:after="120" w:line="280" w:lineRule="atLeast"/>
    </w:pPr>
    <w:rPr>
      <w:rFonts w:ascii="Calibri" w:eastAsia="Times New Roman" w:hAnsi="Calibri" w:cs="Times New Roman"/>
      <w:szCs w:val="20"/>
      <w:lang w:eastAsia="en-NZ"/>
    </w:rPr>
  </w:style>
  <w:style w:type="character" w:customStyle="1" w:styleId="BulletChar">
    <w:name w:val="Bullet Char"/>
    <w:basedOn w:val="DefaultParagraphFont"/>
    <w:link w:val="Bullet"/>
    <w:locked/>
    <w:rsid w:val="00E5746F"/>
    <w:rPr>
      <w:rFonts w:ascii="Calibri" w:eastAsia="Times New Roman" w:hAnsi="Calibri" w:cs="Times New Roman"/>
      <w:szCs w:val="20"/>
      <w:lang w:eastAsia="en-NZ"/>
    </w:rPr>
  </w:style>
  <w:style w:type="character" w:customStyle="1" w:styleId="Heading6Char">
    <w:name w:val="Heading 6 Char"/>
    <w:basedOn w:val="DefaultParagraphFont"/>
    <w:link w:val="Heading6"/>
    <w:semiHidden/>
    <w:rsid w:val="00722FBE"/>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722FBE"/>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722FBE"/>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722FBE"/>
    <w:rPr>
      <w:rFonts w:ascii="Arial" w:eastAsia="Times New Roman" w:hAnsi="Arial" w:cs="Times New Roman"/>
      <w:b/>
      <w:color w:val="FFFFFF"/>
      <w:kern w:val="28"/>
      <w:sz w:val="2"/>
      <w:szCs w:val="20"/>
      <w:lang w:val="en-AU"/>
    </w:rPr>
  </w:style>
  <w:style w:type="paragraph" w:styleId="Header">
    <w:name w:val="header"/>
    <w:basedOn w:val="Normal"/>
    <w:link w:val="HeaderChar"/>
    <w:semiHidden/>
    <w:rsid w:val="00500178"/>
    <w:pPr>
      <w:tabs>
        <w:tab w:val="center" w:pos="4513"/>
        <w:tab w:val="right" w:pos="9026"/>
      </w:tabs>
      <w:spacing w:after="0" w:line="240" w:lineRule="auto"/>
    </w:pPr>
  </w:style>
  <w:style w:type="character" w:customStyle="1" w:styleId="HeaderChar">
    <w:name w:val="Header Char"/>
    <w:basedOn w:val="DefaultParagraphFont"/>
    <w:link w:val="Header"/>
    <w:semiHidden/>
    <w:rsid w:val="00A34355"/>
  </w:style>
  <w:style w:type="paragraph" w:styleId="Footer">
    <w:name w:val="footer"/>
    <w:basedOn w:val="Normal"/>
    <w:link w:val="FooterChar"/>
    <w:uiPriority w:val="99"/>
    <w:semiHidden/>
    <w:rsid w:val="0050017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34355"/>
  </w:style>
  <w:style w:type="character" w:customStyle="1" w:styleId="Heading5Char">
    <w:name w:val="Heading 5 Char"/>
    <w:basedOn w:val="DefaultParagraphFont"/>
    <w:link w:val="Heading5"/>
    <w:rsid w:val="008D1F8A"/>
    <w:rPr>
      <w:rFonts w:ascii="Calibri" w:eastAsiaTheme="majorEastAsia" w:hAnsi="Calibri" w:cstheme="majorBidi"/>
      <w:i/>
      <w:sz w:val="24"/>
      <w:lang w:eastAsia="en-NZ"/>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B60E6"/>
    <w:rPr>
      <w:b/>
      <w:bCs/>
    </w:rPr>
  </w:style>
  <w:style w:type="character" w:customStyle="1" w:styleId="CommentSubjectChar">
    <w:name w:val="Comment Subject Char"/>
    <w:basedOn w:val="CommentTextChar"/>
    <w:link w:val="CommentSubject"/>
    <w:uiPriority w:val="99"/>
    <w:semiHidden/>
    <w:rsid w:val="006B60E6"/>
    <w:rPr>
      <w:b/>
      <w:bCs/>
      <w:sz w:val="20"/>
      <w:szCs w:val="20"/>
    </w:rPr>
  </w:style>
  <w:style w:type="paragraph" w:styleId="Revision">
    <w:name w:val="Revision"/>
    <w:hidden/>
    <w:uiPriority w:val="99"/>
    <w:semiHidden/>
    <w:rsid w:val="00A354E2"/>
    <w:pPr>
      <w:spacing w:after="0" w:line="240" w:lineRule="auto"/>
    </w:pPr>
  </w:style>
  <w:style w:type="paragraph" w:customStyle="1" w:styleId="Default">
    <w:name w:val="Default"/>
    <w:semiHidden/>
    <w:rsid w:val="00054AF2"/>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rsid w:val="00E5746F"/>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7A5A72"/>
    <w:rPr>
      <w:rFonts w:ascii="Georgia" w:eastAsiaTheme="majorEastAsia" w:hAnsi="Georgia" w:cstheme="majorBidi"/>
      <w:b/>
      <w:bCs/>
      <w:sz w:val="24"/>
      <w:lang w:eastAsia="en-NZ"/>
    </w:rPr>
  </w:style>
  <w:style w:type="table" w:styleId="TableGrid">
    <w:name w:val="Table Grid"/>
    <w:aliases w:val="RS Table Grid a"/>
    <w:basedOn w:val="TableNormal"/>
    <w:uiPriority w:val="59"/>
    <w:rsid w:val="0043005C"/>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uiPriority w:val="1"/>
    <w:qFormat/>
    <w:rsid w:val="00E5746F"/>
    <w:pPr>
      <w:spacing w:before="60" w:after="60" w:line="280" w:lineRule="atLeast"/>
      <w:ind w:left="567" w:right="567"/>
    </w:pPr>
    <w:rPr>
      <w:rFonts w:ascii="Calibri" w:eastAsiaTheme="minorEastAsia" w:hAnsi="Calibri"/>
      <w:sz w:val="20"/>
      <w:lang w:eastAsia="en-NZ"/>
    </w:rPr>
  </w:style>
  <w:style w:type="character" w:customStyle="1" w:styleId="QuoteChar">
    <w:name w:val="Quote Char"/>
    <w:basedOn w:val="DefaultParagraphFont"/>
    <w:link w:val="Quote"/>
    <w:uiPriority w:val="1"/>
    <w:rsid w:val="00E5746F"/>
    <w:rPr>
      <w:rFonts w:ascii="Calibri" w:eastAsiaTheme="minorEastAsia" w:hAnsi="Calibri"/>
      <w:sz w:val="20"/>
      <w:lang w:eastAsia="en-NZ"/>
    </w:rPr>
  </w:style>
  <w:style w:type="paragraph" w:customStyle="1" w:styleId="Box">
    <w:name w:val="Box"/>
    <w:basedOn w:val="Normal"/>
    <w:uiPriority w:val="1"/>
    <w:semiHidden/>
    <w:qFormat/>
    <w:rsid w:val="0043005C"/>
    <w:pPr>
      <w:pBdr>
        <w:top w:val="single" w:sz="4" w:space="15" w:color="D2DDE2"/>
        <w:left w:val="single" w:sz="4" w:space="15" w:color="D2DDE2"/>
        <w:bottom w:val="single" w:sz="4" w:space="15" w:color="D2DDE2"/>
        <w:right w:val="single" w:sz="4" w:space="15" w:color="D2DDE2"/>
      </w:pBdr>
      <w:shd w:val="clear" w:color="auto" w:fill="D2DDE2"/>
      <w:spacing w:before="120" w:after="120" w:line="280" w:lineRule="atLeast"/>
      <w:ind w:left="284" w:right="284"/>
    </w:pPr>
    <w:rPr>
      <w:rFonts w:ascii="Calibri" w:eastAsia="Times New Roman" w:hAnsi="Calibri" w:cs="Times New Roman"/>
      <w:color w:val="1C556C"/>
      <w:sz w:val="20"/>
      <w:lang w:eastAsia="en-NZ"/>
    </w:rPr>
  </w:style>
  <w:style w:type="paragraph" w:customStyle="1" w:styleId="Boxbullet">
    <w:name w:val="Box bullet"/>
    <w:basedOn w:val="Boxtext"/>
    <w:uiPriority w:val="1"/>
    <w:qFormat/>
    <w:rsid w:val="00700680"/>
    <w:pPr>
      <w:numPr>
        <w:numId w:val="34"/>
      </w:numPr>
      <w:tabs>
        <w:tab w:val="left" w:pos="680"/>
      </w:tabs>
      <w:spacing w:before="0"/>
    </w:pPr>
    <w:rPr>
      <w:rFonts w:cs="Times New Roman"/>
      <w:szCs w:val="20"/>
    </w:rPr>
  </w:style>
  <w:style w:type="paragraph" w:customStyle="1" w:styleId="Boxheading">
    <w:name w:val="Box heading"/>
    <w:basedOn w:val="Boxtext"/>
    <w:next w:val="Boxtext"/>
    <w:uiPriority w:val="1"/>
    <w:qFormat/>
    <w:rsid w:val="00E5746F"/>
    <w:pPr>
      <w:keepNext/>
      <w:spacing w:before="240" w:after="0"/>
    </w:pPr>
    <w:rPr>
      <w:rFonts w:cs="Times New Roman"/>
      <w:b/>
      <w:sz w:val="22"/>
      <w:szCs w:val="20"/>
    </w:rPr>
  </w:style>
  <w:style w:type="paragraph" w:customStyle="1" w:styleId="Sub-list">
    <w:name w:val="Sub-list"/>
    <w:basedOn w:val="Normal"/>
    <w:qFormat/>
    <w:rsid w:val="00E5746F"/>
    <w:pPr>
      <w:numPr>
        <w:numId w:val="38"/>
      </w:numPr>
      <w:tabs>
        <w:tab w:val="clear" w:pos="397"/>
        <w:tab w:val="left" w:pos="794"/>
      </w:tabs>
      <w:spacing w:after="120" w:line="280" w:lineRule="atLeast"/>
    </w:pPr>
    <w:rPr>
      <w:rFonts w:ascii="Calibri" w:eastAsiaTheme="minorEastAsia" w:hAnsi="Calibri"/>
      <w:lang w:eastAsia="en-NZ"/>
    </w:rPr>
  </w:style>
  <w:style w:type="paragraph" w:customStyle="1" w:styleId="Figureheading">
    <w:name w:val="Figure heading"/>
    <w:basedOn w:val="Normal"/>
    <w:next w:val="BodyText"/>
    <w:qFormat/>
    <w:rsid w:val="00E5746F"/>
    <w:pPr>
      <w:keepNext/>
      <w:spacing w:before="120" w:after="120" w:line="280" w:lineRule="atLeast"/>
      <w:ind w:left="1134" w:hanging="1134"/>
    </w:pPr>
    <w:rPr>
      <w:rFonts w:ascii="Calibri" w:eastAsiaTheme="minorEastAsia" w:hAnsi="Calibri"/>
      <w:b/>
      <w:sz w:val="20"/>
      <w:lang w:eastAsia="en-NZ"/>
    </w:rPr>
  </w:style>
  <w:style w:type="paragraph" w:customStyle="1" w:styleId="Imprint">
    <w:name w:val="Imprint"/>
    <w:basedOn w:val="Normal"/>
    <w:uiPriority w:val="3"/>
    <w:rsid w:val="00E5746F"/>
    <w:pPr>
      <w:spacing w:before="120" w:after="120" w:line="280" w:lineRule="atLeast"/>
    </w:pPr>
    <w:rPr>
      <w:rFonts w:ascii="Calibri" w:eastAsiaTheme="minorEastAsia" w:hAnsi="Calibri"/>
      <w:lang w:eastAsia="en-NZ"/>
    </w:rPr>
  </w:style>
  <w:style w:type="paragraph" w:customStyle="1" w:styleId="Note">
    <w:name w:val="Note"/>
    <w:basedOn w:val="BodyText"/>
    <w:next w:val="Normal"/>
    <w:uiPriority w:val="1"/>
    <w:semiHidden/>
    <w:qFormat/>
    <w:rsid w:val="0043005C"/>
    <w:rPr>
      <w:rFonts w:eastAsia="Times New Roman" w:cs="Times New Roman"/>
      <w:sz w:val="18"/>
    </w:rPr>
  </w:style>
  <w:style w:type="paragraph" w:customStyle="1" w:styleId="References">
    <w:name w:val="References"/>
    <w:basedOn w:val="Normal"/>
    <w:uiPriority w:val="1"/>
    <w:semiHidden/>
    <w:qFormat/>
    <w:rsid w:val="00E5746F"/>
    <w:pPr>
      <w:spacing w:after="120" w:line="260" w:lineRule="atLeast"/>
    </w:pPr>
    <w:rPr>
      <w:rFonts w:ascii="Calibri" w:eastAsiaTheme="minorEastAsia" w:hAnsi="Calibri"/>
      <w:sz w:val="20"/>
      <w:lang w:eastAsia="en-NZ"/>
    </w:rPr>
  </w:style>
  <w:style w:type="paragraph" w:customStyle="1" w:styleId="Source">
    <w:name w:val="Source"/>
    <w:basedOn w:val="Normal"/>
    <w:next w:val="Normal"/>
    <w:uiPriority w:val="1"/>
    <w:semiHidden/>
    <w:qFormat/>
    <w:rsid w:val="00E5746F"/>
    <w:pPr>
      <w:tabs>
        <w:tab w:val="left" w:pos="680"/>
      </w:tabs>
      <w:spacing w:before="120" w:after="120" w:line="280" w:lineRule="atLeast"/>
    </w:pPr>
    <w:rPr>
      <w:rFonts w:ascii="Calibri" w:eastAsiaTheme="minorEastAsia" w:hAnsi="Calibri"/>
      <w:sz w:val="18"/>
      <w:lang w:eastAsia="en-NZ"/>
    </w:rPr>
  </w:style>
  <w:style w:type="paragraph" w:styleId="Title">
    <w:name w:val="Title"/>
    <w:basedOn w:val="Normal"/>
    <w:link w:val="TitleChar"/>
    <w:uiPriority w:val="2"/>
    <w:semiHidden/>
    <w:rsid w:val="00E5746F"/>
    <w:pPr>
      <w:spacing w:before="120" w:after="120" w:line="360" w:lineRule="auto"/>
      <w:jc w:val="center"/>
    </w:pPr>
    <w:rPr>
      <w:rFonts w:ascii="Georgia" w:eastAsiaTheme="minorEastAsia" w:hAnsi="Georgia"/>
      <w:b/>
      <w:color w:val="1B556B"/>
      <w:sz w:val="56"/>
      <w:lang w:eastAsia="en-NZ"/>
    </w:rPr>
  </w:style>
  <w:style w:type="character" w:customStyle="1" w:styleId="TitleChar">
    <w:name w:val="Title Char"/>
    <w:basedOn w:val="DefaultParagraphFont"/>
    <w:link w:val="Title"/>
    <w:uiPriority w:val="2"/>
    <w:semiHidden/>
    <w:rsid w:val="00B34620"/>
    <w:rPr>
      <w:rFonts w:ascii="Georgia" w:eastAsiaTheme="minorEastAsia" w:hAnsi="Georgia"/>
      <w:b/>
      <w:color w:val="1B556B"/>
      <w:sz w:val="56"/>
      <w:lang w:eastAsia="en-NZ"/>
    </w:rPr>
  </w:style>
  <w:style w:type="paragraph" w:styleId="Subtitle">
    <w:name w:val="Subtitle"/>
    <w:basedOn w:val="Title"/>
    <w:link w:val="SubtitleChar"/>
    <w:uiPriority w:val="2"/>
    <w:semiHidden/>
    <w:rsid w:val="00E5746F"/>
    <w:pPr>
      <w:spacing w:before="600" w:line="240" w:lineRule="auto"/>
    </w:pPr>
    <w:rPr>
      <w:sz w:val="36"/>
      <w:szCs w:val="36"/>
    </w:rPr>
  </w:style>
  <w:style w:type="character" w:customStyle="1" w:styleId="SubtitleChar">
    <w:name w:val="Subtitle Char"/>
    <w:basedOn w:val="DefaultParagraphFont"/>
    <w:link w:val="Subtitle"/>
    <w:uiPriority w:val="2"/>
    <w:semiHidden/>
    <w:rsid w:val="00B34620"/>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5746F"/>
    <w:pPr>
      <w:keepNext/>
      <w:spacing w:before="120" w:after="120" w:line="280" w:lineRule="atLeast"/>
      <w:ind w:left="1134" w:hanging="1134"/>
    </w:pPr>
    <w:rPr>
      <w:rFonts w:ascii="Calibri" w:eastAsiaTheme="minorEastAsia" w:hAnsi="Calibri"/>
      <w:b/>
      <w:sz w:val="20"/>
      <w:lang w:eastAsia="en-NZ"/>
    </w:rPr>
  </w:style>
  <w:style w:type="paragraph" w:customStyle="1" w:styleId="TableText">
    <w:name w:val="TableText"/>
    <w:basedOn w:val="Normal"/>
    <w:qFormat/>
    <w:rsid w:val="00E5746F"/>
    <w:pPr>
      <w:spacing w:before="60" w:after="60" w:line="240" w:lineRule="atLeast"/>
    </w:pPr>
    <w:rPr>
      <w:rFonts w:ascii="Calibri" w:eastAsiaTheme="minorEastAsia" w:hAnsi="Calibri"/>
      <w:sz w:val="18"/>
      <w:lang w:eastAsia="en-NZ"/>
    </w:rPr>
  </w:style>
  <w:style w:type="paragraph" w:customStyle="1" w:styleId="TableTextbold">
    <w:name w:val="TableText bold"/>
    <w:basedOn w:val="TableText"/>
    <w:rsid w:val="00E5746F"/>
    <w:rPr>
      <w:b/>
    </w:rPr>
  </w:style>
  <w:style w:type="paragraph" w:styleId="TOC1">
    <w:name w:val="toc 1"/>
    <w:basedOn w:val="Normal"/>
    <w:next w:val="Normal"/>
    <w:uiPriority w:val="39"/>
    <w:rsid w:val="00F15422"/>
    <w:pPr>
      <w:tabs>
        <w:tab w:val="right" w:pos="8499"/>
      </w:tabs>
      <w:spacing w:before="240" w:after="0" w:line="240" w:lineRule="auto"/>
      <w:ind w:right="567"/>
    </w:pPr>
    <w:rPr>
      <w:rFonts w:ascii="Calibri" w:eastAsiaTheme="minorEastAsia" w:hAnsi="Calibri"/>
      <w:noProof/>
      <w:lang w:eastAsia="en-NZ"/>
    </w:rPr>
  </w:style>
  <w:style w:type="paragraph" w:styleId="TOC2">
    <w:name w:val="toc 2"/>
    <w:basedOn w:val="Normal"/>
    <w:next w:val="Normal"/>
    <w:uiPriority w:val="39"/>
    <w:rsid w:val="00F15422"/>
    <w:pPr>
      <w:tabs>
        <w:tab w:val="right" w:pos="8499"/>
      </w:tabs>
      <w:spacing w:before="50" w:after="50" w:line="240" w:lineRule="auto"/>
      <w:ind w:left="1134" w:right="567" w:hanging="567"/>
    </w:pPr>
    <w:rPr>
      <w:rFonts w:ascii="Calibri" w:eastAsiaTheme="minorEastAsia" w:hAnsi="Calibri"/>
      <w:noProof/>
      <w:lang w:eastAsia="en-NZ"/>
    </w:rPr>
  </w:style>
  <w:style w:type="paragraph" w:customStyle="1" w:styleId="Captions">
    <w:name w:val="Captions"/>
    <w:basedOn w:val="Note"/>
    <w:next w:val="Normal"/>
    <w:semiHidden/>
    <w:rsid w:val="0043005C"/>
    <w:pPr>
      <w:tabs>
        <w:tab w:val="left" w:pos="851"/>
      </w:tabs>
    </w:pPr>
  </w:style>
  <w:style w:type="paragraph" w:customStyle="1" w:styleId="Glossary">
    <w:name w:val="Glossary"/>
    <w:basedOn w:val="Normal"/>
    <w:uiPriority w:val="1"/>
    <w:semiHidden/>
    <w:qFormat/>
    <w:rsid w:val="00E5746F"/>
    <w:pPr>
      <w:tabs>
        <w:tab w:val="left" w:pos="2835"/>
      </w:tabs>
      <w:spacing w:before="120" w:after="0" w:line="280" w:lineRule="atLeast"/>
    </w:pPr>
    <w:rPr>
      <w:rFonts w:ascii="Calibri" w:eastAsiaTheme="minorEastAsia" w:hAnsi="Calibri"/>
      <w:lang w:eastAsia="en-NZ"/>
    </w:rPr>
  </w:style>
  <w:style w:type="paragraph" w:customStyle="1" w:styleId="Footerodd">
    <w:name w:val="Footer odd"/>
    <w:basedOn w:val="Normal"/>
    <w:uiPriority w:val="2"/>
    <w:rsid w:val="00E5746F"/>
    <w:pPr>
      <w:tabs>
        <w:tab w:val="right" w:pos="7938"/>
        <w:tab w:val="right" w:pos="8505"/>
      </w:tabs>
      <w:spacing w:before="120" w:after="120" w:line="280" w:lineRule="atLeast"/>
    </w:pPr>
    <w:rPr>
      <w:rFonts w:ascii="Calibri" w:eastAsiaTheme="minorEastAsia" w:hAnsi="Calibri"/>
      <w:sz w:val="16"/>
      <w:lang w:eastAsia="en-NZ"/>
    </w:rPr>
  </w:style>
  <w:style w:type="paragraph" w:customStyle="1" w:styleId="Footereven">
    <w:name w:val="Footer even"/>
    <w:basedOn w:val="Normal"/>
    <w:uiPriority w:val="2"/>
    <w:rsid w:val="00E5746F"/>
    <w:pPr>
      <w:tabs>
        <w:tab w:val="left" w:pos="567"/>
      </w:tabs>
      <w:spacing w:before="120" w:after="120" w:line="280" w:lineRule="atLeast"/>
      <w:jc w:val="both"/>
    </w:pPr>
    <w:rPr>
      <w:rFonts w:ascii="Calibri" w:eastAsiaTheme="minorEastAsia" w:hAnsi="Calibri"/>
      <w:sz w:val="16"/>
      <w:lang w:eastAsia="en-NZ"/>
    </w:rPr>
  </w:style>
  <w:style w:type="paragraph" w:customStyle="1" w:styleId="Numberedparagraph">
    <w:name w:val="Numbered paragraph"/>
    <w:basedOn w:val="Normal"/>
    <w:uiPriority w:val="3"/>
    <w:qFormat/>
    <w:rsid w:val="00E5746F"/>
    <w:pPr>
      <w:numPr>
        <w:numId w:val="37"/>
      </w:numPr>
      <w:spacing w:after="120" w:line="280" w:lineRule="atLeast"/>
    </w:pPr>
    <w:rPr>
      <w:rFonts w:ascii="Calibri" w:eastAsiaTheme="minorEastAsia" w:hAnsi="Calibri"/>
      <w:lang w:eastAsia="en-NZ"/>
    </w:rPr>
  </w:style>
  <w:style w:type="paragraph" w:customStyle="1" w:styleId="Sub-lista">
    <w:name w:val="Sub-list a"/>
    <w:aliases w:val="b"/>
    <w:basedOn w:val="Normal"/>
    <w:uiPriority w:val="2"/>
    <w:rsid w:val="00E5746F"/>
    <w:pPr>
      <w:numPr>
        <w:numId w:val="8"/>
      </w:numPr>
      <w:spacing w:after="120" w:line="280" w:lineRule="atLeast"/>
    </w:pPr>
    <w:rPr>
      <w:rFonts w:ascii="Calibri" w:eastAsiaTheme="minorEastAsia" w:hAnsi="Calibri"/>
      <w:lang w:eastAsia="en-NZ"/>
    </w:rPr>
  </w:style>
  <w:style w:type="paragraph" w:styleId="EndnoteText">
    <w:name w:val="endnote text"/>
    <w:basedOn w:val="Normal"/>
    <w:link w:val="EndnoteTextChar"/>
    <w:uiPriority w:val="99"/>
    <w:semiHidden/>
    <w:rsid w:val="0043005C"/>
    <w:pPr>
      <w:spacing w:before="120" w:after="60" w:line="280" w:lineRule="atLeast"/>
      <w:jc w:val="both"/>
    </w:pPr>
    <w:rPr>
      <w:rFonts w:ascii="Calibri" w:eastAsia="Times New Roman" w:hAnsi="Calibri" w:cs="Times New Roman"/>
      <w:sz w:val="20"/>
      <w:lang w:eastAsia="en-NZ"/>
    </w:rPr>
  </w:style>
  <w:style w:type="character" w:customStyle="1" w:styleId="EndnoteTextChar">
    <w:name w:val="Endnote Text Char"/>
    <w:basedOn w:val="DefaultParagraphFont"/>
    <w:link w:val="EndnoteText"/>
    <w:uiPriority w:val="99"/>
    <w:semiHidden/>
    <w:rsid w:val="0043005C"/>
    <w:rPr>
      <w:rFonts w:ascii="Calibri" w:eastAsia="Times New Roman" w:hAnsi="Calibri" w:cs="Times New Roman"/>
      <w:sz w:val="20"/>
      <w:lang w:eastAsia="en-NZ"/>
    </w:rPr>
  </w:style>
  <w:style w:type="paragraph" w:styleId="TOC3">
    <w:name w:val="toc 3"/>
    <w:basedOn w:val="Normal"/>
    <w:next w:val="Normal"/>
    <w:autoRedefine/>
    <w:uiPriority w:val="39"/>
    <w:semiHidden/>
    <w:rsid w:val="0043005C"/>
    <w:pPr>
      <w:spacing w:before="120" w:after="120" w:line="280" w:lineRule="atLeast"/>
      <w:ind w:left="440"/>
      <w:jc w:val="both"/>
    </w:pPr>
    <w:rPr>
      <w:rFonts w:ascii="Calibri" w:eastAsia="Times New Roman" w:hAnsi="Calibri" w:cs="Times New Roman"/>
      <w:lang w:eastAsia="en-NZ"/>
    </w:rPr>
  </w:style>
  <w:style w:type="paragraph" w:customStyle="1" w:styleId="Sub-listi">
    <w:name w:val="Sub-list i"/>
    <w:aliases w:val="ii"/>
    <w:basedOn w:val="BodyText"/>
    <w:semiHidden/>
    <w:rsid w:val="00E5746F"/>
    <w:pPr>
      <w:numPr>
        <w:numId w:val="40"/>
      </w:numPr>
      <w:spacing w:before="60" w:after="60"/>
    </w:pPr>
  </w:style>
  <w:style w:type="paragraph" w:customStyle="1" w:styleId="TableBullet">
    <w:name w:val="TableBullet"/>
    <w:basedOn w:val="Normal"/>
    <w:qFormat/>
    <w:rsid w:val="00E5746F"/>
    <w:pPr>
      <w:numPr>
        <w:numId w:val="41"/>
      </w:numPr>
      <w:spacing w:after="60" w:line="240" w:lineRule="atLeast"/>
    </w:pPr>
    <w:rPr>
      <w:rFonts w:ascii="Calibri" w:eastAsiaTheme="minorEastAsia" w:hAnsi="Calibri" w:cs="Arial"/>
      <w:sz w:val="18"/>
      <w:szCs w:val="16"/>
      <w:lang w:eastAsia="en-NZ"/>
    </w:rPr>
  </w:style>
  <w:style w:type="paragraph" w:customStyle="1" w:styleId="TableDash">
    <w:name w:val="TableDash"/>
    <w:basedOn w:val="TableBullet"/>
    <w:qFormat/>
    <w:rsid w:val="00E5746F"/>
    <w:pPr>
      <w:numPr>
        <w:numId w:val="42"/>
      </w:numPr>
    </w:pPr>
  </w:style>
  <w:style w:type="paragraph" w:styleId="BalloonText">
    <w:name w:val="Balloon Text"/>
    <w:basedOn w:val="Normal"/>
    <w:link w:val="BalloonTextChar"/>
    <w:semiHidden/>
    <w:unhideWhenUsed/>
    <w:rsid w:val="0043005C"/>
    <w:pPr>
      <w:spacing w:before="120" w:after="120" w:line="280" w:lineRule="atLeast"/>
      <w:jc w:val="both"/>
    </w:pPr>
    <w:rPr>
      <w:rFonts w:ascii="Tahoma" w:eastAsia="Times New Roman" w:hAnsi="Tahoma" w:cs="Times New Roman"/>
      <w:sz w:val="16"/>
      <w:szCs w:val="16"/>
      <w:lang w:eastAsia="en-NZ"/>
    </w:rPr>
  </w:style>
  <w:style w:type="character" w:customStyle="1" w:styleId="BalloonTextChar">
    <w:name w:val="Balloon Text Char"/>
    <w:basedOn w:val="DefaultParagraphFont"/>
    <w:link w:val="BalloonText"/>
    <w:semiHidden/>
    <w:rsid w:val="0043005C"/>
    <w:rPr>
      <w:rFonts w:ascii="Tahoma" w:eastAsia="Times New Roman" w:hAnsi="Tahoma" w:cs="Times New Roman"/>
      <w:sz w:val="16"/>
      <w:szCs w:val="16"/>
      <w:lang w:eastAsia="en-NZ"/>
    </w:rPr>
  </w:style>
  <w:style w:type="paragraph" w:styleId="z-BottomofForm">
    <w:name w:val="HTML Bottom of Form"/>
    <w:basedOn w:val="Normal"/>
    <w:next w:val="Normal"/>
    <w:link w:val="z-BottomofFormChar"/>
    <w:hidden/>
    <w:uiPriority w:val="99"/>
    <w:semiHidden/>
    <w:unhideWhenUsed/>
    <w:rsid w:val="0043005C"/>
    <w:pPr>
      <w:pBdr>
        <w:top w:val="single" w:sz="6" w:space="1" w:color="auto"/>
      </w:pBdr>
      <w:spacing w:before="120" w:after="120" w:line="280" w:lineRule="atLeast"/>
      <w:jc w:val="center"/>
    </w:pPr>
    <w:rPr>
      <w:rFonts w:ascii="Arial" w:eastAsia="Calibri" w:hAnsi="Arial" w:cs="Times New Roman"/>
      <w:vanish/>
      <w:sz w:val="16"/>
      <w:szCs w:val="16"/>
      <w:lang w:val="en-US" w:eastAsia="en-NZ"/>
    </w:rPr>
  </w:style>
  <w:style w:type="character" w:customStyle="1" w:styleId="z-BottomofFormChar">
    <w:name w:val="z-Bottom of Form Char"/>
    <w:basedOn w:val="DefaultParagraphFont"/>
    <w:link w:val="z-BottomofForm"/>
    <w:uiPriority w:val="99"/>
    <w:semiHidden/>
    <w:rsid w:val="0043005C"/>
    <w:rPr>
      <w:rFonts w:ascii="Arial" w:eastAsia="Calibri" w:hAnsi="Arial" w:cs="Times New Roman"/>
      <w:vanish/>
      <w:sz w:val="16"/>
      <w:szCs w:val="16"/>
      <w:lang w:val="en-US" w:eastAsia="en-NZ"/>
    </w:rPr>
  </w:style>
  <w:style w:type="paragraph" w:styleId="z-TopofForm">
    <w:name w:val="HTML Top of Form"/>
    <w:basedOn w:val="Normal"/>
    <w:next w:val="Normal"/>
    <w:link w:val="z-TopofFormChar"/>
    <w:hidden/>
    <w:uiPriority w:val="99"/>
    <w:semiHidden/>
    <w:unhideWhenUsed/>
    <w:rsid w:val="0043005C"/>
    <w:pPr>
      <w:pBdr>
        <w:bottom w:val="single" w:sz="6" w:space="1" w:color="auto"/>
      </w:pBdr>
      <w:spacing w:before="120" w:after="120" w:line="280" w:lineRule="atLeast"/>
      <w:jc w:val="center"/>
    </w:pPr>
    <w:rPr>
      <w:rFonts w:ascii="Arial" w:eastAsia="Calibri" w:hAnsi="Arial" w:cs="Times New Roman"/>
      <w:vanish/>
      <w:sz w:val="16"/>
      <w:szCs w:val="16"/>
      <w:lang w:val="en-US" w:eastAsia="en-NZ"/>
    </w:rPr>
  </w:style>
  <w:style w:type="character" w:customStyle="1" w:styleId="z-TopofFormChar">
    <w:name w:val="z-Top of Form Char"/>
    <w:basedOn w:val="DefaultParagraphFont"/>
    <w:link w:val="z-TopofForm"/>
    <w:uiPriority w:val="99"/>
    <w:semiHidden/>
    <w:rsid w:val="0043005C"/>
    <w:rPr>
      <w:rFonts w:ascii="Arial" w:eastAsia="Calibri" w:hAnsi="Arial" w:cs="Times New Roman"/>
      <w:vanish/>
      <w:sz w:val="16"/>
      <w:szCs w:val="16"/>
      <w:lang w:val="en-US" w:eastAsia="en-NZ"/>
    </w:rPr>
  </w:style>
  <w:style w:type="table" w:styleId="MediumShading1-Accent2">
    <w:name w:val="Medium Shading 1 Accent 2"/>
    <w:basedOn w:val="TableNormal"/>
    <w:uiPriority w:val="63"/>
    <w:rsid w:val="0043005C"/>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43005C"/>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43005C"/>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Berlin Sans FB Demi" w:eastAsia="Times New Roman" w:hAnsi="Berlin Sans FB Demi"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Berlin Sans FB Demi" w:eastAsia="Times New Roman" w:hAnsi="Berlin Sans FB Demi"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Berlin Sans FB Demi" w:eastAsia="Times New Roman" w:hAnsi="Berlin Sans FB Demi" w:cs="Times New Roman"/>
        <w:b/>
        <w:bCs/>
      </w:rPr>
    </w:tblStylePr>
    <w:tblStylePr w:type="lastCol">
      <w:rPr>
        <w:rFonts w:ascii="Berlin Sans FB Demi" w:eastAsia="Times New Roman" w:hAnsi="Berlin Sans FB Demi"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43005C"/>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Berlin Sans FB Demi" w:eastAsia="Times New Roman" w:hAnsi="Berlin Sans FB Demi"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Berlin Sans FB Demi" w:eastAsia="Times New Roman" w:hAnsi="Berlin Sans FB Demi"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Berlin Sans FB Demi" w:eastAsia="Times New Roman" w:hAnsi="Berlin Sans FB Demi" w:cs="Times New Roman"/>
        <w:b/>
        <w:bCs/>
      </w:rPr>
    </w:tblStylePr>
    <w:tblStylePr w:type="lastCol">
      <w:rPr>
        <w:rFonts w:ascii="Berlin Sans FB Demi" w:eastAsia="Times New Roman" w:hAnsi="Berlin Sans FB Demi"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43005C"/>
    <w:pPr>
      <w:spacing w:after="0" w:line="240" w:lineRule="auto"/>
    </w:pPr>
    <w:rPr>
      <w:rFonts w:ascii="Calibri" w:eastAsia="Calibri" w:hAnsi="Calibri" w:cs="Times New Roman"/>
      <w:color w:val="153F50"/>
      <w:sz w:val="20"/>
      <w:szCs w:val="20"/>
      <w:lang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43005C"/>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Strong">
    <w:name w:val="Strong"/>
    <w:uiPriority w:val="22"/>
    <w:semiHidden/>
    <w:qFormat/>
    <w:rsid w:val="0043005C"/>
    <w:rPr>
      <w:b/>
      <w:bCs/>
    </w:rPr>
  </w:style>
  <w:style w:type="paragraph" w:customStyle="1" w:styleId="Boxa">
    <w:name w:val="Box a"/>
    <w:aliases w:val="b list"/>
    <w:basedOn w:val="Sub-listi"/>
    <w:semiHidden/>
    <w:qFormat/>
    <w:rsid w:val="0043005C"/>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397" w:right="284" w:firstLine="397"/>
    </w:pPr>
    <w:rPr>
      <w:color w:val="0092CF"/>
      <w:sz w:val="20"/>
      <w:szCs w:val="20"/>
    </w:rPr>
  </w:style>
  <w:style w:type="character" w:styleId="EndnoteReference">
    <w:name w:val="endnote reference"/>
    <w:uiPriority w:val="99"/>
    <w:semiHidden/>
    <w:unhideWhenUsed/>
    <w:rsid w:val="0043005C"/>
    <w:rPr>
      <w:vertAlign w:val="superscript"/>
    </w:rPr>
  </w:style>
  <w:style w:type="character" w:styleId="FollowedHyperlink">
    <w:name w:val="FollowedHyperlink"/>
    <w:uiPriority w:val="99"/>
    <w:semiHidden/>
    <w:rsid w:val="0043005C"/>
    <w:rPr>
      <w:color w:val="800080"/>
      <w:u w:val="none"/>
    </w:rPr>
  </w:style>
  <w:style w:type="paragraph" w:customStyle="1" w:styleId="BoxBullet0">
    <w:name w:val="Box Bullet"/>
    <w:basedOn w:val="Box"/>
    <w:semiHidden/>
    <w:rsid w:val="0043005C"/>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43005C"/>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paragraph" w:styleId="TOC4">
    <w:name w:val="toc 4"/>
    <w:basedOn w:val="Normal"/>
    <w:next w:val="Normal"/>
    <w:uiPriority w:val="39"/>
    <w:semiHidden/>
    <w:rsid w:val="0043005C"/>
    <w:pPr>
      <w:tabs>
        <w:tab w:val="right" w:pos="8505"/>
      </w:tabs>
      <w:spacing w:before="180" w:after="0" w:line="240" w:lineRule="auto"/>
      <w:ind w:left="1134" w:right="567" w:hanging="1134"/>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43005C"/>
    <w:pPr>
      <w:spacing w:after="200" w:line="240" w:lineRule="auto"/>
      <w:jc w:val="both"/>
    </w:pPr>
    <w:rPr>
      <w:rFonts w:ascii="Times New Roman" w:eastAsia="Times New Roman" w:hAnsi="Times New Roman" w:cs="Times New Roman"/>
      <w:b/>
      <w:bCs/>
      <w:color w:val="1C556C"/>
      <w:sz w:val="18"/>
      <w:szCs w:val="18"/>
    </w:rPr>
  </w:style>
  <w:style w:type="paragraph" w:customStyle="1" w:styleId="Casestudyheading">
    <w:name w:val="Case study heading"/>
    <w:basedOn w:val="BodyText"/>
    <w:uiPriority w:val="1"/>
    <w:semiHidden/>
    <w:qFormat/>
    <w:rsid w:val="0043005C"/>
    <w:pPr>
      <w:keepNext/>
      <w:spacing w:line="240" w:lineRule="auto"/>
      <w:ind w:left="284"/>
    </w:pPr>
    <w:rPr>
      <w:rFonts w:eastAsia="Times New Roman" w:cs="Times New Roman"/>
      <w:b/>
      <w:caps/>
      <w:color w:val="FFFFFF"/>
    </w:rPr>
  </w:style>
  <w:style w:type="table" w:styleId="LightShading-Accent1">
    <w:name w:val="Light Shading Accent 1"/>
    <w:basedOn w:val="TableNormal"/>
    <w:uiPriority w:val="60"/>
    <w:rsid w:val="0043005C"/>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3005C"/>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paragraph" w:styleId="TOCHeading">
    <w:name w:val="TOC Heading"/>
    <w:basedOn w:val="Heading1"/>
    <w:next w:val="Normal"/>
    <w:uiPriority w:val="39"/>
    <w:semiHidden/>
    <w:qFormat/>
    <w:rsid w:val="0043005C"/>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numbering" w:customStyle="1" w:styleId="Style2">
    <w:name w:val="Style2"/>
    <w:uiPriority w:val="99"/>
    <w:rsid w:val="0043005C"/>
    <w:pPr>
      <w:numPr>
        <w:numId w:val="3"/>
      </w:numPr>
    </w:pPr>
  </w:style>
  <w:style w:type="paragraph" w:customStyle="1" w:styleId="Greenbullet-casestudytables">
    <w:name w:val="Green bullet - case study tables"/>
    <w:basedOn w:val="Greentext-casestudytables"/>
    <w:uiPriority w:val="1"/>
    <w:semiHidden/>
    <w:rsid w:val="0043005C"/>
    <w:pPr>
      <w:numPr>
        <w:numId w:val="5"/>
      </w:numPr>
      <w:spacing w:before="0"/>
    </w:pPr>
  </w:style>
  <w:style w:type="paragraph" w:customStyle="1" w:styleId="Greentext-casestudytables">
    <w:name w:val="Green text - case study tables"/>
    <w:basedOn w:val="BodyText"/>
    <w:uiPriority w:val="1"/>
    <w:semiHidden/>
    <w:rsid w:val="0043005C"/>
    <w:pPr>
      <w:spacing w:line="260" w:lineRule="atLeast"/>
      <w:ind w:left="284" w:right="284"/>
    </w:pPr>
    <w:rPr>
      <w:rFonts w:eastAsia="Times New Roman" w:cs="Times New Roman"/>
      <w:color w:val="0F7B7D"/>
      <w:sz w:val="20"/>
    </w:rPr>
  </w:style>
  <w:style w:type="paragraph" w:customStyle="1" w:styleId="Greenheading-casestudytables">
    <w:name w:val="Green heading - case study tables"/>
    <w:basedOn w:val="Greentext-casestudytables"/>
    <w:next w:val="Greentext-casestudytables"/>
    <w:uiPriority w:val="1"/>
    <w:semiHidden/>
    <w:rsid w:val="0043005C"/>
    <w:pPr>
      <w:keepNext/>
      <w:spacing w:before="240" w:after="0"/>
    </w:pPr>
    <w:rPr>
      <w:b/>
    </w:rPr>
  </w:style>
  <w:style w:type="numbering" w:customStyle="1" w:styleId="Style3">
    <w:name w:val="Style3"/>
    <w:uiPriority w:val="99"/>
    <w:rsid w:val="0043005C"/>
    <w:pPr>
      <w:numPr>
        <w:numId w:val="4"/>
      </w:numPr>
    </w:pPr>
  </w:style>
  <w:style w:type="paragraph" w:customStyle="1" w:styleId="Blueboxtext">
    <w:name w:val="Blue box text"/>
    <w:basedOn w:val="Normal"/>
    <w:uiPriority w:val="1"/>
    <w:semiHidden/>
    <w:qFormat/>
    <w:rsid w:val="0043005C"/>
    <w:pPr>
      <w:spacing w:before="120" w:after="120" w:line="260" w:lineRule="atLeast"/>
      <w:ind w:left="284" w:right="284"/>
    </w:pPr>
    <w:rPr>
      <w:rFonts w:ascii="Calibri" w:eastAsia="Times New Roman" w:hAnsi="Calibri" w:cs="Times New Roman"/>
      <w:color w:val="1C556C"/>
      <w:sz w:val="20"/>
      <w:lang w:eastAsia="en-NZ"/>
    </w:rPr>
  </w:style>
  <w:style w:type="paragraph" w:customStyle="1" w:styleId="Blue-boxbullet">
    <w:name w:val="Blue-box bullet"/>
    <w:basedOn w:val="Blueboxtext"/>
    <w:uiPriority w:val="1"/>
    <w:semiHidden/>
    <w:qFormat/>
    <w:rsid w:val="0043005C"/>
    <w:pPr>
      <w:tabs>
        <w:tab w:val="left" w:pos="680"/>
      </w:tabs>
      <w:spacing w:before="0"/>
      <w:ind w:left="0"/>
    </w:pPr>
    <w:rPr>
      <w:szCs w:val="20"/>
    </w:rPr>
  </w:style>
  <w:style w:type="paragraph" w:customStyle="1" w:styleId="Blueboxheading">
    <w:name w:val="Blue box heading"/>
    <w:basedOn w:val="Blueboxtext"/>
    <w:next w:val="Blueboxtext"/>
    <w:uiPriority w:val="1"/>
    <w:semiHidden/>
    <w:qFormat/>
    <w:rsid w:val="0043005C"/>
    <w:pPr>
      <w:keepNext/>
      <w:spacing w:before="240" w:after="0"/>
    </w:pPr>
    <w:rPr>
      <w:rFonts w:ascii="Georgia" w:hAnsi="Georgia"/>
      <w:b/>
      <w:szCs w:val="20"/>
    </w:rPr>
  </w:style>
  <w:style w:type="paragraph" w:customStyle="1" w:styleId="Blue-boxsub-bullet">
    <w:name w:val="Blue-box sub-bullet"/>
    <w:basedOn w:val="Blueboxtext"/>
    <w:uiPriority w:val="1"/>
    <w:semiHidden/>
    <w:qFormat/>
    <w:rsid w:val="0043005C"/>
    <w:pPr>
      <w:spacing w:before="0"/>
      <w:ind w:left="0"/>
    </w:pPr>
    <w:rPr>
      <w:szCs w:val="20"/>
    </w:rPr>
  </w:style>
  <w:style w:type="paragraph" w:customStyle="1" w:styleId="Greensub-bullet-casestudytables">
    <w:name w:val="Green sub-bullet - case study tables"/>
    <w:basedOn w:val="Greentext-casestudytables"/>
    <w:uiPriority w:val="1"/>
    <w:semiHidden/>
    <w:qFormat/>
    <w:rsid w:val="0043005C"/>
    <w:pPr>
      <w:numPr>
        <w:numId w:val="6"/>
      </w:numPr>
      <w:spacing w:before="0"/>
    </w:pPr>
    <w:rPr>
      <w:bCs/>
      <w:color w:val="1B556B"/>
    </w:rPr>
  </w:style>
  <w:style w:type="paragraph" w:customStyle="1" w:styleId="NumberedHeading1">
    <w:name w:val="Numbered Heading 1"/>
    <w:basedOn w:val="Normal"/>
    <w:next w:val="BodyText"/>
    <w:link w:val="NumberedHeading1Char"/>
    <w:uiPriority w:val="2"/>
    <w:semiHidden/>
    <w:qFormat/>
    <w:rsid w:val="00A34355"/>
    <w:pPr>
      <w:keepNext/>
      <w:numPr>
        <w:numId w:val="7"/>
      </w:numPr>
      <w:tabs>
        <w:tab w:val="num" w:pos="360"/>
      </w:tabs>
      <w:spacing w:before="360" w:after="240"/>
      <w:outlineLvl w:val="0"/>
    </w:pPr>
    <w:rPr>
      <w:rFonts w:asciiTheme="majorHAnsi" w:hAnsiTheme="majorHAnsi"/>
      <w:b/>
      <w:caps/>
      <w:color w:val="1B556B" w:themeColor="text2"/>
      <w:sz w:val="28"/>
    </w:rPr>
  </w:style>
  <w:style w:type="paragraph" w:customStyle="1" w:styleId="NumberedHeading2">
    <w:name w:val="Numbered Heading 2"/>
    <w:basedOn w:val="Normal"/>
    <w:next w:val="BodyText"/>
    <w:link w:val="NumberedHeading2Char"/>
    <w:uiPriority w:val="2"/>
    <w:semiHidden/>
    <w:qFormat/>
    <w:rsid w:val="00A34355"/>
    <w:pPr>
      <w:keepNext/>
      <w:numPr>
        <w:ilvl w:val="1"/>
        <w:numId w:val="7"/>
      </w:numPr>
      <w:spacing w:before="360" w:after="120"/>
      <w:outlineLvl w:val="1"/>
    </w:pPr>
    <w:rPr>
      <w:rFonts w:asciiTheme="majorHAnsi" w:hAnsiTheme="majorHAnsi"/>
      <w:b/>
      <w:color w:val="1B556B" w:themeColor="text2"/>
      <w:sz w:val="28"/>
    </w:rPr>
  </w:style>
  <w:style w:type="character" w:customStyle="1" w:styleId="NumberedHeading1Char">
    <w:name w:val="Numbered Heading 1 Char"/>
    <w:basedOn w:val="DefaultParagraphFont"/>
    <w:link w:val="NumberedHeading1"/>
    <w:uiPriority w:val="2"/>
    <w:semiHidden/>
    <w:rsid w:val="00B34620"/>
    <w:rPr>
      <w:rFonts w:asciiTheme="majorHAnsi" w:hAnsiTheme="majorHAnsi"/>
      <w:b/>
      <w:caps/>
      <w:color w:val="1B556B" w:themeColor="text2"/>
      <w:sz w:val="28"/>
    </w:rPr>
  </w:style>
  <w:style w:type="paragraph" w:customStyle="1" w:styleId="NumberedHeading3">
    <w:name w:val="Numbered Heading 3"/>
    <w:basedOn w:val="Normal"/>
    <w:uiPriority w:val="2"/>
    <w:semiHidden/>
    <w:qFormat/>
    <w:rsid w:val="00A34355"/>
    <w:pPr>
      <w:keepNext/>
      <w:numPr>
        <w:ilvl w:val="2"/>
        <w:numId w:val="7"/>
      </w:numPr>
      <w:spacing w:before="240" w:after="120"/>
      <w:outlineLvl w:val="2"/>
    </w:pPr>
    <w:rPr>
      <w:rFonts w:asciiTheme="majorHAnsi" w:hAnsiTheme="majorHAnsi"/>
      <w:b/>
      <w:color w:val="1B556B" w:themeColor="text2"/>
      <w:sz w:val="24"/>
    </w:rPr>
  </w:style>
  <w:style w:type="character" w:customStyle="1" w:styleId="NumberedHeading2Char">
    <w:name w:val="Numbered Heading 2 Char"/>
    <w:basedOn w:val="DefaultParagraphFont"/>
    <w:link w:val="NumberedHeading2"/>
    <w:uiPriority w:val="2"/>
    <w:semiHidden/>
    <w:rsid w:val="00B34620"/>
    <w:rPr>
      <w:rFonts w:asciiTheme="majorHAnsi" w:hAnsiTheme="majorHAnsi"/>
      <w:b/>
      <w:color w:val="1B556B" w:themeColor="text2"/>
      <w:sz w:val="28"/>
    </w:rPr>
  </w:style>
  <w:style w:type="paragraph" w:customStyle="1" w:styleId="NumberedHeading4">
    <w:name w:val="Numbered Heading 4"/>
    <w:basedOn w:val="Normal"/>
    <w:next w:val="BodyText"/>
    <w:uiPriority w:val="2"/>
    <w:semiHidden/>
    <w:rsid w:val="00A34355"/>
    <w:pPr>
      <w:keepNext/>
      <w:numPr>
        <w:ilvl w:val="3"/>
        <w:numId w:val="7"/>
      </w:numPr>
      <w:tabs>
        <w:tab w:val="num" w:pos="360"/>
      </w:tabs>
      <w:spacing w:before="120" w:after="120"/>
      <w:outlineLvl w:val="3"/>
    </w:pPr>
    <w:rPr>
      <w:rFonts w:asciiTheme="majorHAnsi" w:hAnsiTheme="majorHAnsi"/>
      <w:b/>
      <w:i/>
      <w:color w:val="1B556B" w:themeColor="text2"/>
      <w:sz w:val="24"/>
    </w:rPr>
  </w:style>
  <w:style w:type="paragraph" w:styleId="TOC5">
    <w:name w:val="toc 5"/>
    <w:basedOn w:val="Normal"/>
    <w:next w:val="Normal"/>
    <w:autoRedefine/>
    <w:uiPriority w:val="39"/>
    <w:semiHidden/>
    <w:rsid w:val="0043005C"/>
    <w:pPr>
      <w:spacing w:after="100"/>
      <w:ind w:left="880"/>
    </w:pPr>
    <w:rPr>
      <w:rFonts w:eastAsiaTheme="minorEastAsia"/>
      <w:lang w:eastAsia="en-NZ"/>
    </w:rPr>
  </w:style>
  <w:style w:type="paragraph" w:styleId="TOC6">
    <w:name w:val="toc 6"/>
    <w:basedOn w:val="Normal"/>
    <w:next w:val="Normal"/>
    <w:autoRedefine/>
    <w:uiPriority w:val="39"/>
    <w:semiHidden/>
    <w:rsid w:val="0043005C"/>
    <w:pPr>
      <w:spacing w:after="100"/>
      <w:ind w:left="1100"/>
    </w:pPr>
    <w:rPr>
      <w:rFonts w:eastAsiaTheme="minorEastAsia"/>
      <w:lang w:eastAsia="en-NZ"/>
    </w:rPr>
  </w:style>
  <w:style w:type="paragraph" w:styleId="TOC7">
    <w:name w:val="toc 7"/>
    <w:basedOn w:val="Normal"/>
    <w:next w:val="Normal"/>
    <w:autoRedefine/>
    <w:uiPriority w:val="39"/>
    <w:semiHidden/>
    <w:rsid w:val="0043005C"/>
    <w:pPr>
      <w:spacing w:after="100"/>
      <w:ind w:left="1320"/>
    </w:pPr>
    <w:rPr>
      <w:rFonts w:eastAsiaTheme="minorEastAsia"/>
      <w:lang w:eastAsia="en-NZ"/>
    </w:rPr>
  </w:style>
  <w:style w:type="paragraph" w:styleId="TOC8">
    <w:name w:val="toc 8"/>
    <w:basedOn w:val="Normal"/>
    <w:next w:val="Normal"/>
    <w:autoRedefine/>
    <w:uiPriority w:val="39"/>
    <w:semiHidden/>
    <w:rsid w:val="0043005C"/>
    <w:pPr>
      <w:spacing w:after="100"/>
      <w:ind w:left="1540"/>
    </w:pPr>
    <w:rPr>
      <w:rFonts w:eastAsiaTheme="minorEastAsia"/>
      <w:lang w:eastAsia="en-NZ"/>
    </w:rPr>
  </w:style>
  <w:style w:type="paragraph" w:styleId="TOC9">
    <w:name w:val="toc 9"/>
    <w:basedOn w:val="Normal"/>
    <w:next w:val="Normal"/>
    <w:autoRedefine/>
    <w:uiPriority w:val="39"/>
    <w:semiHidden/>
    <w:rsid w:val="0043005C"/>
    <w:pPr>
      <w:spacing w:after="100"/>
      <w:ind w:left="1760"/>
    </w:pPr>
    <w:rPr>
      <w:rFonts w:eastAsiaTheme="minorEastAsia"/>
      <w:lang w:eastAsia="en-NZ"/>
    </w:rPr>
  </w:style>
  <w:style w:type="table" w:styleId="GridTable1Light-Accent2">
    <w:name w:val="Grid Table 1 Light Accent 2"/>
    <w:basedOn w:val="TableNormal"/>
    <w:uiPriority w:val="46"/>
    <w:rsid w:val="0043005C"/>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A2D0E1" w:themeColor="accent2" w:themeTint="66"/>
        <w:left w:val="single" w:sz="4" w:space="0" w:color="A2D0E1" w:themeColor="accent2" w:themeTint="66"/>
        <w:bottom w:val="single" w:sz="4" w:space="0" w:color="A2D0E1" w:themeColor="accent2" w:themeTint="66"/>
        <w:right w:val="single" w:sz="4" w:space="0" w:color="A2D0E1" w:themeColor="accent2" w:themeTint="66"/>
        <w:insideH w:val="single" w:sz="4" w:space="0" w:color="A2D0E1" w:themeColor="accent2" w:themeTint="66"/>
        <w:insideV w:val="single" w:sz="4" w:space="0" w:color="A2D0E1" w:themeColor="accent2" w:themeTint="66"/>
      </w:tblBorders>
    </w:tblPr>
    <w:tblStylePr w:type="firstRow">
      <w:rPr>
        <w:b/>
        <w:bCs/>
      </w:rPr>
      <w:tblPr/>
      <w:tcPr>
        <w:tcBorders>
          <w:bottom w:val="single" w:sz="12" w:space="0" w:color="74B9D2" w:themeColor="accent2" w:themeTint="99"/>
        </w:tcBorders>
      </w:tcPr>
    </w:tblStylePr>
    <w:tblStylePr w:type="lastRow">
      <w:rPr>
        <w:b/>
        <w:bCs/>
      </w:rPr>
      <w:tblPr/>
      <w:tcPr>
        <w:tcBorders>
          <w:top w:val="double" w:sz="2" w:space="0" w:color="74B9D2" w:themeColor="accent2" w:themeTint="99"/>
        </w:tcBorders>
      </w:tcPr>
    </w:tblStylePr>
    <w:tblStylePr w:type="firstCol">
      <w:rPr>
        <w:b/>
        <w:bCs/>
      </w:rPr>
    </w:tblStylePr>
    <w:tblStylePr w:type="lastCol">
      <w:rPr>
        <w:b/>
        <w:bCs/>
      </w:rPr>
    </w:tblStylePr>
  </w:style>
  <w:style w:type="numbering" w:customStyle="1" w:styleId="Style1">
    <w:name w:val="Style1"/>
    <w:uiPriority w:val="99"/>
    <w:rsid w:val="0043005C"/>
    <w:pPr>
      <w:numPr>
        <w:numId w:val="2"/>
      </w:numPr>
    </w:pPr>
  </w:style>
  <w:style w:type="paragraph" w:customStyle="1" w:styleId="Boxtext">
    <w:name w:val="Box text"/>
    <w:basedOn w:val="Normal"/>
    <w:uiPriority w:val="1"/>
    <w:qFormat/>
    <w:rsid w:val="00E5746F"/>
    <w:pPr>
      <w:spacing w:before="120" w:after="120" w:line="260" w:lineRule="atLeast"/>
      <w:ind w:left="284" w:right="284"/>
    </w:pPr>
    <w:rPr>
      <w:rFonts w:ascii="Calibri" w:eastAsiaTheme="minorEastAsia" w:hAnsi="Calibri"/>
      <w:color w:val="1B556B"/>
      <w:sz w:val="20"/>
      <w:lang w:eastAsia="en-NZ"/>
    </w:rPr>
  </w:style>
  <w:style w:type="paragraph" w:customStyle="1" w:styleId="Boxsub-bullet">
    <w:name w:val="Box sub-bullet"/>
    <w:basedOn w:val="Boxtext"/>
    <w:uiPriority w:val="1"/>
    <w:qFormat/>
    <w:rsid w:val="00E5746F"/>
    <w:pPr>
      <w:numPr>
        <w:numId w:val="35"/>
      </w:numPr>
      <w:spacing w:before="0"/>
    </w:pPr>
    <w:rPr>
      <w:rFonts w:cs="Times New Roman"/>
      <w:szCs w:val="20"/>
    </w:rPr>
  </w:style>
  <w:style w:type="character" w:styleId="PlaceholderText">
    <w:name w:val="Placeholder Text"/>
    <w:basedOn w:val="DefaultParagraphFont"/>
    <w:uiPriority w:val="99"/>
    <w:semiHidden/>
    <w:rsid w:val="0043005C"/>
    <w:rPr>
      <w:color w:val="808080"/>
    </w:rPr>
  </w:style>
  <w:style w:type="paragraph" w:styleId="Bibliography">
    <w:name w:val="Bibliography"/>
    <w:basedOn w:val="Normal"/>
    <w:next w:val="Normal"/>
    <w:uiPriority w:val="37"/>
    <w:semiHidden/>
    <w:unhideWhenUsed/>
    <w:rsid w:val="0043005C"/>
    <w:pPr>
      <w:spacing w:before="120" w:after="120" w:line="280" w:lineRule="atLeast"/>
      <w:jc w:val="both"/>
    </w:pPr>
    <w:rPr>
      <w:rFonts w:ascii="Calibri" w:eastAsiaTheme="minorEastAsia" w:hAnsi="Calibri"/>
      <w:lang w:eastAsia="en-NZ"/>
    </w:rPr>
  </w:style>
  <w:style w:type="paragraph" w:styleId="BlockText">
    <w:name w:val="Block Text"/>
    <w:basedOn w:val="Normal"/>
    <w:uiPriority w:val="99"/>
    <w:semiHidden/>
    <w:rsid w:val="0043005C"/>
    <w:pPr>
      <w:pBdr>
        <w:top w:val="single" w:sz="2" w:space="10" w:color="1C556C" w:themeColor="accent1"/>
        <w:left w:val="single" w:sz="2" w:space="10" w:color="1C556C" w:themeColor="accent1"/>
        <w:bottom w:val="single" w:sz="2" w:space="10" w:color="1C556C" w:themeColor="accent1"/>
        <w:right w:val="single" w:sz="2" w:space="10" w:color="1C556C" w:themeColor="accent1"/>
      </w:pBdr>
      <w:spacing w:before="120" w:after="120" w:line="280" w:lineRule="atLeast"/>
      <w:ind w:left="1152" w:right="1152"/>
      <w:jc w:val="both"/>
    </w:pPr>
    <w:rPr>
      <w:rFonts w:eastAsiaTheme="minorEastAsia"/>
      <w:i/>
      <w:iCs/>
      <w:color w:val="1C556C" w:themeColor="accent1"/>
      <w:lang w:eastAsia="en-NZ"/>
    </w:rPr>
  </w:style>
  <w:style w:type="paragraph" w:styleId="BodyText2">
    <w:name w:val="Body Text 2"/>
    <w:basedOn w:val="Normal"/>
    <w:link w:val="BodyText2Char"/>
    <w:uiPriority w:val="99"/>
    <w:semiHidden/>
    <w:rsid w:val="0043005C"/>
    <w:pPr>
      <w:spacing w:before="120" w:after="120" w:line="480" w:lineRule="auto"/>
      <w:jc w:val="both"/>
    </w:pPr>
    <w:rPr>
      <w:rFonts w:ascii="Calibri" w:eastAsiaTheme="minorEastAsia" w:hAnsi="Calibri"/>
      <w:lang w:eastAsia="en-NZ"/>
    </w:rPr>
  </w:style>
  <w:style w:type="character" w:customStyle="1" w:styleId="BodyText2Char">
    <w:name w:val="Body Text 2 Char"/>
    <w:basedOn w:val="DefaultParagraphFont"/>
    <w:link w:val="BodyText2"/>
    <w:uiPriority w:val="99"/>
    <w:semiHidden/>
    <w:rsid w:val="0043005C"/>
    <w:rPr>
      <w:rFonts w:ascii="Calibri" w:eastAsiaTheme="minorEastAsia" w:hAnsi="Calibri"/>
      <w:lang w:eastAsia="en-NZ"/>
    </w:rPr>
  </w:style>
  <w:style w:type="paragraph" w:styleId="BodyText3">
    <w:name w:val="Body Text 3"/>
    <w:basedOn w:val="Normal"/>
    <w:link w:val="BodyText3Char"/>
    <w:uiPriority w:val="99"/>
    <w:semiHidden/>
    <w:rsid w:val="0043005C"/>
    <w:pPr>
      <w:spacing w:before="120" w:after="120" w:line="280" w:lineRule="atLeast"/>
      <w:jc w:val="both"/>
    </w:pPr>
    <w:rPr>
      <w:rFonts w:ascii="Calibri" w:eastAsiaTheme="minorEastAsia" w:hAnsi="Calibri"/>
      <w:sz w:val="16"/>
      <w:szCs w:val="16"/>
      <w:lang w:eastAsia="en-NZ"/>
    </w:rPr>
  </w:style>
  <w:style w:type="character" w:customStyle="1" w:styleId="BodyText3Char">
    <w:name w:val="Body Text 3 Char"/>
    <w:basedOn w:val="DefaultParagraphFont"/>
    <w:link w:val="BodyText3"/>
    <w:uiPriority w:val="99"/>
    <w:semiHidden/>
    <w:rsid w:val="0043005C"/>
    <w:rPr>
      <w:rFonts w:ascii="Calibri" w:eastAsiaTheme="minorEastAsia" w:hAnsi="Calibri"/>
      <w:sz w:val="16"/>
      <w:szCs w:val="16"/>
      <w:lang w:eastAsia="en-NZ"/>
    </w:rPr>
  </w:style>
  <w:style w:type="paragraph" w:styleId="BodyTextFirstIndent">
    <w:name w:val="Body Text First Indent"/>
    <w:basedOn w:val="BodyText"/>
    <w:link w:val="BodyTextFirstIndentChar"/>
    <w:uiPriority w:val="99"/>
    <w:semiHidden/>
    <w:rsid w:val="0043005C"/>
    <w:pPr>
      <w:ind w:firstLine="360"/>
      <w:jc w:val="both"/>
    </w:pPr>
  </w:style>
  <w:style w:type="character" w:customStyle="1" w:styleId="BodyTextFirstIndentChar">
    <w:name w:val="Body Text First Indent Char"/>
    <w:basedOn w:val="BodyTextChar"/>
    <w:link w:val="BodyTextFirstIndent"/>
    <w:uiPriority w:val="99"/>
    <w:semiHidden/>
    <w:rsid w:val="0043005C"/>
    <w:rPr>
      <w:rFonts w:ascii="Calibri" w:eastAsiaTheme="minorEastAsia" w:hAnsi="Calibri"/>
      <w:lang w:eastAsia="en-NZ"/>
    </w:rPr>
  </w:style>
  <w:style w:type="paragraph" w:styleId="BodyTextIndent">
    <w:name w:val="Body Text Indent"/>
    <w:basedOn w:val="Normal"/>
    <w:link w:val="BodyTextIndentChar"/>
    <w:uiPriority w:val="99"/>
    <w:semiHidden/>
    <w:rsid w:val="0043005C"/>
    <w:pPr>
      <w:spacing w:before="120" w:after="120" w:line="280" w:lineRule="atLeast"/>
      <w:ind w:left="283"/>
      <w:jc w:val="both"/>
    </w:pPr>
    <w:rPr>
      <w:rFonts w:ascii="Calibri" w:eastAsiaTheme="minorEastAsia" w:hAnsi="Calibri"/>
      <w:lang w:eastAsia="en-NZ"/>
    </w:rPr>
  </w:style>
  <w:style w:type="character" w:customStyle="1" w:styleId="BodyTextIndentChar">
    <w:name w:val="Body Text Indent Char"/>
    <w:basedOn w:val="DefaultParagraphFont"/>
    <w:link w:val="BodyTextIndent"/>
    <w:uiPriority w:val="99"/>
    <w:semiHidden/>
    <w:rsid w:val="0043005C"/>
    <w:rPr>
      <w:rFonts w:ascii="Calibri" w:eastAsiaTheme="minorEastAsia" w:hAnsi="Calibri"/>
      <w:lang w:eastAsia="en-NZ"/>
    </w:rPr>
  </w:style>
  <w:style w:type="paragraph" w:styleId="BodyTextFirstIndent2">
    <w:name w:val="Body Text First Indent 2"/>
    <w:basedOn w:val="BodyTextIndent"/>
    <w:link w:val="BodyTextFirstIndent2Char"/>
    <w:uiPriority w:val="99"/>
    <w:semiHidden/>
    <w:rsid w:val="0043005C"/>
    <w:pPr>
      <w:ind w:left="360" w:firstLine="360"/>
    </w:pPr>
  </w:style>
  <w:style w:type="character" w:customStyle="1" w:styleId="BodyTextFirstIndent2Char">
    <w:name w:val="Body Text First Indent 2 Char"/>
    <w:basedOn w:val="BodyTextIndentChar"/>
    <w:link w:val="BodyTextFirstIndent2"/>
    <w:uiPriority w:val="99"/>
    <w:semiHidden/>
    <w:rsid w:val="0043005C"/>
    <w:rPr>
      <w:rFonts w:ascii="Calibri" w:eastAsiaTheme="minorEastAsia" w:hAnsi="Calibri"/>
      <w:lang w:eastAsia="en-NZ"/>
    </w:rPr>
  </w:style>
  <w:style w:type="paragraph" w:styleId="BodyTextIndent2">
    <w:name w:val="Body Text Indent 2"/>
    <w:basedOn w:val="Normal"/>
    <w:link w:val="BodyTextIndent2Char"/>
    <w:uiPriority w:val="99"/>
    <w:semiHidden/>
    <w:rsid w:val="0043005C"/>
    <w:pPr>
      <w:spacing w:before="120" w:after="120" w:line="480" w:lineRule="auto"/>
      <w:ind w:left="283"/>
      <w:jc w:val="both"/>
    </w:pPr>
    <w:rPr>
      <w:rFonts w:ascii="Calibri" w:eastAsiaTheme="minorEastAsia" w:hAnsi="Calibri"/>
      <w:lang w:eastAsia="en-NZ"/>
    </w:rPr>
  </w:style>
  <w:style w:type="character" w:customStyle="1" w:styleId="BodyTextIndent2Char">
    <w:name w:val="Body Text Indent 2 Char"/>
    <w:basedOn w:val="DefaultParagraphFont"/>
    <w:link w:val="BodyTextIndent2"/>
    <w:uiPriority w:val="99"/>
    <w:semiHidden/>
    <w:rsid w:val="0043005C"/>
    <w:rPr>
      <w:rFonts w:ascii="Calibri" w:eastAsiaTheme="minorEastAsia" w:hAnsi="Calibri"/>
      <w:lang w:eastAsia="en-NZ"/>
    </w:rPr>
  </w:style>
  <w:style w:type="paragraph" w:styleId="BodyTextIndent3">
    <w:name w:val="Body Text Indent 3"/>
    <w:basedOn w:val="Normal"/>
    <w:link w:val="BodyTextIndent3Char"/>
    <w:uiPriority w:val="99"/>
    <w:semiHidden/>
    <w:rsid w:val="0043005C"/>
    <w:pPr>
      <w:spacing w:before="120" w:after="120" w:line="280" w:lineRule="atLeast"/>
      <w:ind w:left="283"/>
      <w:jc w:val="both"/>
    </w:pPr>
    <w:rPr>
      <w:rFonts w:ascii="Calibri" w:eastAsiaTheme="minorEastAsia" w:hAnsi="Calibri"/>
      <w:sz w:val="16"/>
      <w:szCs w:val="16"/>
      <w:lang w:eastAsia="en-NZ"/>
    </w:rPr>
  </w:style>
  <w:style w:type="character" w:customStyle="1" w:styleId="BodyTextIndent3Char">
    <w:name w:val="Body Text Indent 3 Char"/>
    <w:basedOn w:val="DefaultParagraphFont"/>
    <w:link w:val="BodyTextIndent3"/>
    <w:uiPriority w:val="99"/>
    <w:semiHidden/>
    <w:rsid w:val="0043005C"/>
    <w:rPr>
      <w:rFonts w:ascii="Calibri" w:eastAsiaTheme="minorEastAsia" w:hAnsi="Calibri"/>
      <w:sz w:val="16"/>
      <w:szCs w:val="16"/>
      <w:lang w:eastAsia="en-NZ"/>
    </w:rPr>
  </w:style>
  <w:style w:type="paragraph" w:styleId="Closing">
    <w:name w:val="Closing"/>
    <w:basedOn w:val="Normal"/>
    <w:link w:val="ClosingChar"/>
    <w:uiPriority w:val="99"/>
    <w:semiHidden/>
    <w:rsid w:val="0043005C"/>
    <w:pPr>
      <w:spacing w:after="0" w:line="240" w:lineRule="auto"/>
      <w:ind w:left="4252"/>
      <w:jc w:val="both"/>
    </w:pPr>
    <w:rPr>
      <w:rFonts w:ascii="Calibri" w:eastAsiaTheme="minorEastAsia" w:hAnsi="Calibri"/>
      <w:lang w:eastAsia="en-NZ"/>
    </w:rPr>
  </w:style>
  <w:style w:type="character" w:customStyle="1" w:styleId="ClosingChar">
    <w:name w:val="Closing Char"/>
    <w:basedOn w:val="DefaultParagraphFont"/>
    <w:link w:val="Closing"/>
    <w:uiPriority w:val="99"/>
    <w:semiHidden/>
    <w:rsid w:val="0043005C"/>
    <w:rPr>
      <w:rFonts w:ascii="Calibri" w:eastAsiaTheme="minorEastAsia" w:hAnsi="Calibri"/>
      <w:lang w:eastAsia="en-NZ"/>
    </w:rPr>
  </w:style>
  <w:style w:type="paragraph" w:styleId="Date">
    <w:name w:val="Date"/>
    <w:basedOn w:val="Normal"/>
    <w:next w:val="Normal"/>
    <w:link w:val="DateChar"/>
    <w:uiPriority w:val="99"/>
    <w:semiHidden/>
    <w:rsid w:val="0043005C"/>
    <w:pPr>
      <w:spacing w:before="120" w:after="120" w:line="280" w:lineRule="atLeast"/>
      <w:jc w:val="both"/>
    </w:pPr>
    <w:rPr>
      <w:rFonts w:ascii="Calibri" w:eastAsiaTheme="minorEastAsia" w:hAnsi="Calibri"/>
      <w:lang w:eastAsia="en-NZ"/>
    </w:rPr>
  </w:style>
  <w:style w:type="character" w:customStyle="1" w:styleId="DateChar">
    <w:name w:val="Date Char"/>
    <w:basedOn w:val="DefaultParagraphFont"/>
    <w:link w:val="Date"/>
    <w:uiPriority w:val="99"/>
    <w:semiHidden/>
    <w:rsid w:val="0043005C"/>
    <w:rPr>
      <w:rFonts w:ascii="Calibri" w:eastAsiaTheme="minorEastAsia" w:hAnsi="Calibri"/>
      <w:lang w:eastAsia="en-NZ"/>
    </w:rPr>
  </w:style>
  <w:style w:type="paragraph" w:styleId="DocumentMap">
    <w:name w:val="Document Map"/>
    <w:basedOn w:val="Normal"/>
    <w:link w:val="DocumentMapChar"/>
    <w:uiPriority w:val="99"/>
    <w:semiHidden/>
    <w:rsid w:val="0043005C"/>
    <w:pPr>
      <w:spacing w:after="0" w:line="240" w:lineRule="auto"/>
      <w:jc w:val="both"/>
    </w:pPr>
    <w:rPr>
      <w:rFonts w:ascii="Segoe UI" w:eastAsiaTheme="minorEastAsia" w:hAnsi="Segoe UI" w:cs="Segoe UI"/>
      <w:sz w:val="16"/>
      <w:szCs w:val="16"/>
      <w:lang w:eastAsia="en-NZ"/>
    </w:rPr>
  </w:style>
  <w:style w:type="character" w:customStyle="1" w:styleId="DocumentMapChar">
    <w:name w:val="Document Map Char"/>
    <w:basedOn w:val="DefaultParagraphFont"/>
    <w:link w:val="DocumentMap"/>
    <w:uiPriority w:val="99"/>
    <w:semiHidden/>
    <w:rsid w:val="0043005C"/>
    <w:rPr>
      <w:rFonts w:ascii="Segoe UI" w:eastAsiaTheme="minorEastAsia" w:hAnsi="Segoe UI" w:cs="Segoe UI"/>
      <w:sz w:val="16"/>
      <w:szCs w:val="16"/>
      <w:lang w:eastAsia="en-NZ"/>
    </w:rPr>
  </w:style>
  <w:style w:type="paragraph" w:styleId="E-mailSignature">
    <w:name w:val="E-mail Signature"/>
    <w:basedOn w:val="Normal"/>
    <w:link w:val="E-mailSignatureChar"/>
    <w:uiPriority w:val="99"/>
    <w:semiHidden/>
    <w:rsid w:val="0043005C"/>
    <w:pPr>
      <w:spacing w:after="0" w:line="240" w:lineRule="auto"/>
      <w:jc w:val="both"/>
    </w:pPr>
    <w:rPr>
      <w:rFonts w:ascii="Calibri" w:eastAsiaTheme="minorEastAsia" w:hAnsi="Calibri"/>
      <w:lang w:eastAsia="en-NZ"/>
    </w:rPr>
  </w:style>
  <w:style w:type="character" w:customStyle="1" w:styleId="E-mailSignatureChar">
    <w:name w:val="E-mail Signature Char"/>
    <w:basedOn w:val="DefaultParagraphFont"/>
    <w:link w:val="E-mailSignature"/>
    <w:uiPriority w:val="99"/>
    <w:semiHidden/>
    <w:rsid w:val="0043005C"/>
    <w:rPr>
      <w:rFonts w:ascii="Calibri" w:eastAsiaTheme="minorEastAsia" w:hAnsi="Calibri"/>
      <w:lang w:eastAsia="en-NZ"/>
    </w:rPr>
  </w:style>
  <w:style w:type="paragraph" w:styleId="EnvelopeAddress">
    <w:name w:val="envelope address"/>
    <w:basedOn w:val="Normal"/>
    <w:uiPriority w:val="99"/>
    <w:semiHidden/>
    <w:rsid w:val="0043005C"/>
    <w:pPr>
      <w:framePr w:w="7920" w:h="1980" w:hRule="exact" w:hSpace="180" w:wrap="auto" w:hAnchor="page" w:xAlign="center" w:yAlign="bottom"/>
      <w:spacing w:after="0" w:line="240" w:lineRule="auto"/>
      <w:ind w:left="2880"/>
      <w:jc w:val="both"/>
    </w:pPr>
    <w:rPr>
      <w:rFonts w:asciiTheme="majorHAnsi" w:eastAsiaTheme="majorEastAsia" w:hAnsiTheme="majorHAnsi" w:cstheme="majorBidi"/>
      <w:sz w:val="24"/>
      <w:szCs w:val="24"/>
      <w:lang w:eastAsia="en-NZ"/>
    </w:rPr>
  </w:style>
  <w:style w:type="paragraph" w:styleId="EnvelopeReturn">
    <w:name w:val="envelope return"/>
    <w:basedOn w:val="Normal"/>
    <w:uiPriority w:val="99"/>
    <w:semiHidden/>
    <w:rsid w:val="0043005C"/>
    <w:pPr>
      <w:spacing w:after="0" w:line="240" w:lineRule="auto"/>
      <w:jc w:val="both"/>
    </w:pPr>
    <w:rPr>
      <w:rFonts w:asciiTheme="majorHAnsi" w:eastAsiaTheme="majorEastAsia" w:hAnsiTheme="majorHAnsi" w:cstheme="majorBidi"/>
      <w:sz w:val="20"/>
      <w:szCs w:val="20"/>
      <w:lang w:eastAsia="en-NZ"/>
    </w:rPr>
  </w:style>
  <w:style w:type="paragraph" w:styleId="HTMLAddress">
    <w:name w:val="HTML Address"/>
    <w:basedOn w:val="Normal"/>
    <w:link w:val="HTMLAddressChar"/>
    <w:uiPriority w:val="99"/>
    <w:semiHidden/>
    <w:rsid w:val="0043005C"/>
    <w:pPr>
      <w:spacing w:after="0" w:line="240" w:lineRule="auto"/>
      <w:jc w:val="both"/>
    </w:pPr>
    <w:rPr>
      <w:rFonts w:ascii="Calibri" w:eastAsiaTheme="minorEastAsia" w:hAnsi="Calibri"/>
      <w:i/>
      <w:iCs/>
      <w:lang w:eastAsia="en-NZ"/>
    </w:rPr>
  </w:style>
  <w:style w:type="character" w:customStyle="1" w:styleId="HTMLAddressChar">
    <w:name w:val="HTML Address Char"/>
    <w:basedOn w:val="DefaultParagraphFont"/>
    <w:link w:val="HTMLAddress"/>
    <w:uiPriority w:val="99"/>
    <w:semiHidden/>
    <w:rsid w:val="0043005C"/>
    <w:rPr>
      <w:rFonts w:ascii="Calibri" w:eastAsiaTheme="minorEastAsia" w:hAnsi="Calibri"/>
      <w:i/>
      <w:iCs/>
      <w:lang w:eastAsia="en-NZ"/>
    </w:rPr>
  </w:style>
  <w:style w:type="paragraph" w:styleId="HTMLPreformatted">
    <w:name w:val="HTML Preformatted"/>
    <w:basedOn w:val="Normal"/>
    <w:link w:val="HTMLPreformattedChar"/>
    <w:uiPriority w:val="99"/>
    <w:semiHidden/>
    <w:rsid w:val="0043005C"/>
    <w:pPr>
      <w:spacing w:after="0" w:line="240" w:lineRule="auto"/>
      <w:jc w:val="both"/>
    </w:pPr>
    <w:rPr>
      <w:rFonts w:ascii="Consolas" w:eastAsiaTheme="minorEastAsia" w:hAnsi="Consolas"/>
      <w:sz w:val="20"/>
      <w:szCs w:val="20"/>
      <w:lang w:eastAsia="en-NZ"/>
    </w:rPr>
  </w:style>
  <w:style w:type="character" w:customStyle="1" w:styleId="HTMLPreformattedChar">
    <w:name w:val="HTML Preformatted Char"/>
    <w:basedOn w:val="DefaultParagraphFont"/>
    <w:link w:val="HTMLPreformatted"/>
    <w:uiPriority w:val="99"/>
    <w:semiHidden/>
    <w:rsid w:val="0043005C"/>
    <w:rPr>
      <w:rFonts w:ascii="Consolas" w:eastAsiaTheme="minorEastAsia" w:hAnsi="Consolas"/>
      <w:sz w:val="20"/>
      <w:szCs w:val="20"/>
      <w:lang w:eastAsia="en-NZ"/>
    </w:rPr>
  </w:style>
  <w:style w:type="paragraph" w:styleId="Index1">
    <w:name w:val="index 1"/>
    <w:basedOn w:val="Normal"/>
    <w:next w:val="Normal"/>
    <w:autoRedefine/>
    <w:uiPriority w:val="99"/>
    <w:semiHidden/>
    <w:rsid w:val="0043005C"/>
    <w:pPr>
      <w:spacing w:after="0" w:line="240" w:lineRule="auto"/>
      <w:ind w:left="220" w:hanging="220"/>
      <w:jc w:val="both"/>
    </w:pPr>
    <w:rPr>
      <w:rFonts w:ascii="Calibri" w:eastAsiaTheme="minorEastAsia" w:hAnsi="Calibri"/>
      <w:lang w:eastAsia="en-NZ"/>
    </w:rPr>
  </w:style>
  <w:style w:type="paragraph" w:styleId="Index2">
    <w:name w:val="index 2"/>
    <w:basedOn w:val="Normal"/>
    <w:next w:val="Normal"/>
    <w:autoRedefine/>
    <w:uiPriority w:val="99"/>
    <w:semiHidden/>
    <w:rsid w:val="0043005C"/>
    <w:pPr>
      <w:spacing w:after="0" w:line="240" w:lineRule="auto"/>
      <w:ind w:left="440" w:hanging="220"/>
      <w:jc w:val="both"/>
    </w:pPr>
    <w:rPr>
      <w:rFonts w:ascii="Calibri" w:eastAsiaTheme="minorEastAsia" w:hAnsi="Calibri"/>
      <w:lang w:eastAsia="en-NZ"/>
    </w:rPr>
  </w:style>
  <w:style w:type="paragraph" w:styleId="Index3">
    <w:name w:val="index 3"/>
    <w:basedOn w:val="Normal"/>
    <w:next w:val="Normal"/>
    <w:autoRedefine/>
    <w:uiPriority w:val="99"/>
    <w:semiHidden/>
    <w:rsid w:val="0043005C"/>
    <w:pPr>
      <w:spacing w:after="0" w:line="240" w:lineRule="auto"/>
      <w:ind w:left="660" w:hanging="220"/>
      <w:jc w:val="both"/>
    </w:pPr>
    <w:rPr>
      <w:rFonts w:ascii="Calibri" w:eastAsiaTheme="minorEastAsia" w:hAnsi="Calibri"/>
      <w:lang w:eastAsia="en-NZ"/>
    </w:rPr>
  </w:style>
  <w:style w:type="paragraph" w:styleId="Index4">
    <w:name w:val="index 4"/>
    <w:basedOn w:val="Normal"/>
    <w:next w:val="Normal"/>
    <w:autoRedefine/>
    <w:uiPriority w:val="99"/>
    <w:semiHidden/>
    <w:rsid w:val="0043005C"/>
    <w:pPr>
      <w:spacing w:after="0" w:line="240" w:lineRule="auto"/>
      <w:ind w:left="880" w:hanging="220"/>
      <w:jc w:val="both"/>
    </w:pPr>
    <w:rPr>
      <w:rFonts w:ascii="Calibri" w:eastAsiaTheme="minorEastAsia" w:hAnsi="Calibri"/>
      <w:lang w:eastAsia="en-NZ"/>
    </w:rPr>
  </w:style>
  <w:style w:type="paragraph" w:styleId="Index5">
    <w:name w:val="index 5"/>
    <w:basedOn w:val="Normal"/>
    <w:next w:val="Normal"/>
    <w:autoRedefine/>
    <w:uiPriority w:val="99"/>
    <w:semiHidden/>
    <w:rsid w:val="0043005C"/>
    <w:pPr>
      <w:spacing w:after="0" w:line="240" w:lineRule="auto"/>
      <w:ind w:left="1100" w:hanging="220"/>
      <w:jc w:val="both"/>
    </w:pPr>
    <w:rPr>
      <w:rFonts w:ascii="Calibri" w:eastAsiaTheme="minorEastAsia" w:hAnsi="Calibri"/>
      <w:lang w:eastAsia="en-NZ"/>
    </w:rPr>
  </w:style>
  <w:style w:type="paragraph" w:styleId="Index6">
    <w:name w:val="index 6"/>
    <w:basedOn w:val="Normal"/>
    <w:next w:val="Normal"/>
    <w:autoRedefine/>
    <w:uiPriority w:val="99"/>
    <w:semiHidden/>
    <w:rsid w:val="0043005C"/>
    <w:pPr>
      <w:spacing w:after="0" w:line="240" w:lineRule="auto"/>
      <w:ind w:left="1320" w:hanging="220"/>
      <w:jc w:val="both"/>
    </w:pPr>
    <w:rPr>
      <w:rFonts w:ascii="Calibri" w:eastAsiaTheme="minorEastAsia" w:hAnsi="Calibri"/>
      <w:lang w:eastAsia="en-NZ"/>
    </w:rPr>
  </w:style>
  <w:style w:type="paragraph" w:styleId="Index7">
    <w:name w:val="index 7"/>
    <w:basedOn w:val="Normal"/>
    <w:next w:val="Normal"/>
    <w:autoRedefine/>
    <w:uiPriority w:val="99"/>
    <w:semiHidden/>
    <w:rsid w:val="0043005C"/>
    <w:pPr>
      <w:spacing w:after="0" w:line="240" w:lineRule="auto"/>
      <w:ind w:left="1540" w:hanging="220"/>
      <w:jc w:val="both"/>
    </w:pPr>
    <w:rPr>
      <w:rFonts w:ascii="Calibri" w:eastAsiaTheme="minorEastAsia" w:hAnsi="Calibri"/>
      <w:lang w:eastAsia="en-NZ"/>
    </w:rPr>
  </w:style>
  <w:style w:type="paragraph" w:styleId="Index8">
    <w:name w:val="index 8"/>
    <w:basedOn w:val="Normal"/>
    <w:next w:val="Normal"/>
    <w:autoRedefine/>
    <w:uiPriority w:val="99"/>
    <w:semiHidden/>
    <w:rsid w:val="0043005C"/>
    <w:pPr>
      <w:spacing w:after="0" w:line="240" w:lineRule="auto"/>
      <w:ind w:left="1760" w:hanging="220"/>
      <w:jc w:val="both"/>
    </w:pPr>
    <w:rPr>
      <w:rFonts w:ascii="Calibri" w:eastAsiaTheme="minorEastAsia" w:hAnsi="Calibri"/>
      <w:lang w:eastAsia="en-NZ"/>
    </w:rPr>
  </w:style>
  <w:style w:type="paragraph" w:styleId="Index9">
    <w:name w:val="index 9"/>
    <w:basedOn w:val="Normal"/>
    <w:next w:val="Normal"/>
    <w:autoRedefine/>
    <w:uiPriority w:val="99"/>
    <w:semiHidden/>
    <w:rsid w:val="0043005C"/>
    <w:pPr>
      <w:spacing w:after="0" w:line="240" w:lineRule="auto"/>
      <w:ind w:left="1980" w:hanging="220"/>
      <w:jc w:val="both"/>
    </w:pPr>
    <w:rPr>
      <w:rFonts w:ascii="Calibri" w:eastAsiaTheme="minorEastAsia" w:hAnsi="Calibri"/>
      <w:lang w:eastAsia="en-NZ"/>
    </w:rPr>
  </w:style>
  <w:style w:type="paragraph" w:styleId="IndexHeading">
    <w:name w:val="index heading"/>
    <w:basedOn w:val="Normal"/>
    <w:next w:val="Index1"/>
    <w:uiPriority w:val="99"/>
    <w:semiHidden/>
    <w:rsid w:val="0043005C"/>
    <w:pPr>
      <w:spacing w:before="120" w:after="120" w:line="280" w:lineRule="atLeast"/>
      <w:jc w:val="both"/>
    </w:pPr>
    <w:rPr>
      <w:rFonts w:asciiTheme="majorHAnsi" w:eastAsiaTheme="majorEastAsia" w:hAnsiTheme="majorHAnsi" w:cstheme="majorBidi"/>
      <w:b/>
      <w:bCs/>
      <w:lang w:eastAsia="en-NZ"/>
    </w:rPr>
  </w:style>
  <w:style w:type="paragraph" w:styleId="IntenseQuote">
    <w:name w:val="Intense Quote"/>
    <w:basedOn w:val="Normal"/>
    <w:next w:val="Normal"/>
    <w:link w:val="IntenseQuoteChar"/>
    <w:uiPriority w:val="30"/>
    <w:semiHidden/>
    <w:qFormat/>
    <w:rsid w:val="0043005C"/>
    <w:pPr>
      <w:pBdr>
        <w:top w:val="single" w:sz="4" w:space="10" w:color="1C556C" w:themeColor="accent1"/>
        <w:bottom w:val="single" w:sz="4" w:space="10" w:color="1C556C" w:themeColor="accent1"/>
      </w:pBdr>
      <w:spacing w:before="360" w:after="360" w:line="280" w:lineRule="atLeast"/>
      <w:ind w:left="864" w:right="864"/>
      <w:jc w:val="center"/>
    </w:pPr>
    <w:rPr>
      <w:rFonts w:ascii="Calibri" w:eastAsiaTheme="minorEastAsia" w:hAnsi="Calibri"/>
      <w:i/>
      <w:iCs/>
      <w:color w:val="1C556C" w:themeColor="accent1"/>
      <w:lang w:eastAsia="en-NZ"/>
    </w:rPr>
  </w:style>
  <w:style w:type="character" w:customStyle="1" w:styleId="IntenseQuoteChar">
    <w:name w:val="Intense Quote Char"/>
    <w:basedOn w:val="DefaultParagraphFont"/>
    <w:link w:val="IntenseQuote"/>
    <w:uiPriority w:val="30"/>
    <w:semiHidden/>
    <w:rsid w:val="00A34355"/>
    <w:rPr>
      <w:rFonts w:ascii="Calibri" w:eastAsiaTheme="minorEastAsia" w:hAnsi="Calibri"/>
      <w:i/>
      <w:iCs/>
      <w:color w:val="1C556C" w:themeColor="accent1"/>
      <w:lang w:eastAsia="en-NZ"/>
    </w:rPr>
  </w:style>
  <w:style w:type="paragraph" w:styleId="List">
    <w:name w:val="List"/>
    <w:basedOn w:val="Normal"/>
    <w:uiPriority w:val="99"/>
    <w:semiHidden/>
    <w:rsid w:val="0043005C"/>
    <w:pPr>
      <w:spacing w:before="120" w:after="120" w:line="280" w:lineRule="atLeast"/>
      <w:ind w:left="283" w:hanging="283"/>
      <w:contextualSpacing/>
      <w:jc w:val="both"/>
    </w:pPr>
    <w:rPr>
      <w:rFonts w:ascii="Calibri" w:eastAsiaTheme="minorEastAsia" w:hAnsi="Calibri"/>
      <w:lang w:eastAsia="en-NZ"/>
    </w:rPr>
  </w:style>
  <w:style w:type="paragraph" w:styleId="List2">
    <w:name w:val="List 2"/>
    <w:basedOn w:val="Normal"/>
    <w:uiPriority w:val="99"/>
    <w:semiHidden/>
    <w:rsid w:val="0043005C"/>
    <w:pPr>
      <w:spacing w:before="120" w:after="120" w:line="280" w:lineRule="atLeast"/>
      <w:ind w:left="566" w:hanging="283"/>
      <w:contextualSpacing/>
      <w:jc w:val="both"/>
    </w:pPr>
    <w:rPr>
      <w:rFonts w:ascii="Calibri" w:eastAsiaTheme="minorEastAsia" w:hAnsi="Calibri"/>
      <w:lang w:eastAsia="en-NZ"/>
    </w:rPr>
  </w:style>
  <w:style w:type="paragraph" w:styleId="List3">
    <w:name w:val="List 3"/>
    <w:basedOn w:val="Normal"/>
    <w:uiPriority w:val="99"/>
    <w:semiHidden/>
    <w:rsid w:val="0043005C"/>
    <w:pPr>
      <w:spacing w:before="120" w:after="120" w:line="280" w:lineRule="atLeast"/>
      <w:ind w:left="849" w:hanging="283"/>
      <w:contextualSpacing/>
      <w:jc w:val="both"/>
    </w:pPr>
    <w:rPr>
      <w:rFonts w:ascii="Calibri" w:eastAsiaTheme="minorEastAsia" w:hAnsi="Calibri"/>
      <w:lang w:eastAsia="en-NZ"/>
    </w:rPr>
  </w:style>
  <w:style w:type="paragraph" w:styleId="List4">
    <w:name w:val="List 4"/>
    <w:basedOn w:val="Normal"/>
    <w:uiPriority w:val="99"/>
    <w:semiHidden/>
    <w:rsid w:val="0043005C"/>
    <w:pPr>
      <w:spacing w:before="120" w:after="120" w:line="280" w:lineRule="atLeast"/>
      <w:ind w:left="1132" w:hanging="283"/>
      <w:contextualSpacing/>
      <w:jc w:val="both"/>
    </w:pPr>
    <w:rPr>
      <w:rFonts w:ascii="Calibri" w:eastAsiaTheme="minorEastAsia" w:hAnsi="Calibri"/>
      <w:lang w:eastAsia="en-NZ"/>
    </w:rPr>
  </w:style>
  <w:style w:type="paragraph" w:styleId="List5">
    <w:name w:val="List 5"/>
    <w:basedOn w:val="Normal"/>
    <w:uiPriority w:val="99"/>
    <w:semiHidden/>
    <w:rsid w:val="0043005C"/>
    <w:pPr>
      <w:spacing w:before="120" w:after="120" w:line="280" w:lineRule="atLeast"/>
      <w:ind w:left="1415" w:hanging="283"/>
      <w:contextualSpacing/>
      <w:jc w:val="both"/>
    </w:pPr>
    <w:rPr>
      <w:rFonts w:ascii="Calibri" w:eastAsiaTheme="minorEastAsia" w:hAnsi="Calibri"/>
      <w:lang w:eastAsia="en-NZ"/>
    </w:rPr>
  </w:style>
  <w:style w:type="paragraph" w:styleId="ListBullet">
    <w:name w:val="List Bullet"/>
    <w:basedOn w:val="Normal"/>
    <w:uiPriority w:val="99"/>
    <w:semiHidden/>
    <w:rsid w:val="0043005C"/>
    <w:pPr>
      <w:numPr>
        <w:numId w:val="11"/>
      </w:numPr>
      <w:spacing w:before="120" w:after="120" w:line="280" w:lineRule="atLeast"/>
      <w:contextualSpacing/>
      <w:jc w:val="both"/>
    </w:pPr>
    <w:rPr>
      <w:rFonts w:ascii="Calibri" w:eastAsiaTheme="minorEastAsia" w:hAnsi="Calibri"/>
      <w:lang w:eastAsia="en-NZ"/>
    </w:rPr>
  </w:style>
  <w:style w:type="paragraph" w:styleId="ListBullet2">
    <w:name w:val="List Bullet 2"/>
    <w:basedOn w:val="Normal"/>
    <w:uiPriority w:val="99"/>
    <w:semiHidden/>
    <w:rsid w:val="0043005C"/>
    <w:pPr>
      <w:numPr>
        <w:numId w:val="12"/>
      </w:numPr>
      <w:spacing w:before="120" w:after="120" w:line="280" w:lineRule="atLeast"/>
      <w:contextualSpacing/>
      <w:jc w:val="both"/>
    </w:pPr>
    <w:rPr>
      <w:rFonts w:ascii="Calibri" w:eastAsiaTheme="minorEastAsia" w:hAnsi="Calibri"/>
      <w:lang w:eastAsia="en-NZ"/>
    </w:rPr>
  </w:style>
  <w:style w:type="paragraph" w:styleId="ListBullet3">
    <w:name w:val="List Bullet 3"/>
    <w:basedOn w:val="Normal"/>
    <w:uiPriority w:val="99"/>
    <w:semiHidden/>
    <w:rsid w:val="0043005C"/>
    <w:pPr>
      <w:numPr>
        <w:numId w:val="13"/>
      </w:numPr>
      <w:spacing w:before="120" w:after="120" w:line="280" w:lineRule="atLeast"/>
      <w:contextualSpacing/>
      <w:jc w:val="both"/>
    </w:pPr>
    <w:rPr>
      <w:rFonts w:ascii="Calibri" w:eastAsiaTheme="minorEastAsia" w:hAnsi="Calibri"/>
      <w:lang w:eastAsia="en-NZ"/>
    </w:rPr>
  </w:style>
  <w:style w:type="paragraph" w:styleId="ListBullet4">
    <w:name w:val="List Bullet 4"/>
    <w:basedOn w:val="Normal"/>
    <w:uiPriority w:val="99"/>
    <w:semiHidden/>
    <w:rsid w:val="0043005C"/>
    <w:pPr>
      <w:numPr>
        <w:numId w:val="14"/>
      </w:numPr>
      <w:spacing w:before="120" w:after="120" w:line="280" w:lineRule="atLeast"/>
      <w:contextualSpacing/>
      <w:jc w:val="both"/>
    </w:pPr>
    <w:rPr>
      <w:rFonts w:ascii="Calibri" w:eastAsiaTheme="minorEastAsia" w:hAnsi="Calibri"/>
      <w:lang w:eastAsia="en-NZ"/>
    </w:rPr>
  </w:style>
  <w:style w:type="paragraph" w:styleId="ListBullet5">
    <w:name w:val="List Bullet 5"/>
    <w:basedOn w:val="Normal"/>
    <w:uiPriority w:val="99"/>
    <w:semiHidden/>
    <w:rsid w:val="0043005C"/>
    <w:pPr>
      <w:numPr>
        <w:numId w:val="15"/>
      </w:numPr>
      <w:spacing w:before="120" w:after="120" w:line="280" w:lineRule="atLeast"/>
      <w:contextualSpacing/>
      <w:jc w:val="both"/>
    </w:pPr>
    <w:rPr>
      <w:rFonts w:ascii="Calibri" w:eastAsiaTheme="minorEastAsia" w:hAnsi="Calibri"/>
      <w:lang w:eastAsia="en-NZ"/>
    </w:rPr>
  </w:style>
  <w:style w:type="paragraph" w:styleId="ListContinue">
    <w:name w:val="List Continue"/>
    <w:basedOn w:val="Normal"/>
    <w:uiPriority w:val="99"/>
    <w:semiHidden/>
    <w:rsid w:val="0043005C"/>
    <w:pPr>
      <w:spacing w:before="120" w:after="120" w:line="280" w:lineRule="atLeast"/>
      <w:ind w:left="283"/>
      <w:contextualSpacing/>
      <w:jc w:val="both"/>
    </w:pPr>
    <w:rPr>
      <w:rFonts w:ascii="Calibri" w:eastAsiaTheme="minorEastAsia" w:hAnsi="Calibri"/>
      <w:lang w:eastAsia="en-NZ"/>
    </w:rPr>
  </w:style>
  <w:style w:type="paragraph" w:styleId="ListContinue2">
    <w:name w:val="List Continue 2"/>
    <w:basedOn w:val="Normal"/>
    <w:uiPriority w:val="99"/>
    <w:semiHidden/>
    <w:rsid w:val="0043005C"/>
    <w:pPr>
      <w:spacing w:before="120" w:after="120" w:line="280" w:lineRule="atLeast"/>
      <w:ind w:left="566"/>
      <w:contextualSpacing/>
      <w:jc w:val="both"/>
    </w:pPr>
    <w:rPr>
      <w:rFonts w:ascii="Calibri" w:eastAsiaTheme="minorEastAsia" w:hAnsi="Calibri"/>
      <w:lang w:eastAsia="en-NZ"/>
    </w:rPr>
  </w:style>
  <w:style w:type="paragraph" w:styleId="ListContinue3">
    <w:name w:val="List Continue 3"/>
    <w:basedOn w:val="Normal"/>
    <w:uiPriority w:val="99"/>
    <w:semiHidden/>
    <w:rsid w:val="0043005C"/>
    <w:pPr>
      <w:spacing w:before="120" w:after="120" w:line="280" w:lineRule="atLeast"/>
      <w:ind w:left="849"/>
      <w:contextualSpacing/>
      <w:jc w:val="both"/>
    </w:pPr>
    <w:rPr>
      <w:rFonts w:ascii="Calibri" w:eastAsiaTheme="minorEastAsia" w:hAnsi="Calibri"/>
      <w:lang w:eastAsia="en-NZ"/>
    </w:rPr>
  </w:style>
  <w:style w:type="paragraph" w:styleId="ListContinue4">
    <w:name w:val="List Continue 4"/>
    <w:basedOn w:val="Normal"/>
    <w:uiPriority w:val="99"/>
    <w:semiHidden/>
    <w:rsid w:val="0043005C"/>
    <w:pPr>
      <w:spacing w:before="120" w:after="120" w:line="280" w:lineRule="atLeast"/>
      <w:ind w:left="1132"/>
      <w:contextualSpacing/>
      <w:jc w:val="both"/>
    </w:pPr>
    <w:rPr>
      <w:rFonts w:ascii="Calibri" w:eastAsiaTheme="minorEastAsia" w:hAnsi="Calibri"/>
      <w:lang w:eastAsia="en-NZ"/>
    </w:rPr>
  </w:style>
  <w:style w:type="paragraph" w:styleId="ListContinue5">
    <w:name w:val="List Continue 5"/>
    <w:basedOn w:val="Normal"/>
    <w:uiPriority w:val="99"/>
    <w:semiHidden/>
    <w:rsid w:val="0043005C"/>
    <w:pPr>
      <w:spacing w:before="120" w:after="120" w:line="280" w:lineRule="atLeast"/>
      <w:ind w:left="1415"/>
      <w:contextualSpacing/>
      <w:jc w:val="both"/>
    </w:pPr>
    <w:rPr>
      <w:rFonts w:ascii="Calibri" w:eastAsiaTheme="minorEastAsia" w:hAnsi="Calibri"/>
      <w:lang w:eastAsia="en-NZ"/>
    </w:rPr>
  </w:style>
  <w:style w:type="paragraph" w:styleId="ListNumber">
    <w:name w:val="List Number"/>
    <w:basedOn w:val="Normal"/>
    <w:uiPriority w:val="99"/>
    <w:semiHidden/>
    <w:rsid w:val="0043005C"/>
    <w:pPr>
      <w:numPr>
        <w:numId w:val="16"/>
      </w:numPr>
      <w:spacing w:before="120" w:after="120" w:line="280" w:lineRule="atLeast"/>
      <w:contextualSpacing/>
      <w:jc w:val="both"/>
    </w:pPr>
    <w:rPr>
      <w:rFonts w:ascii="Calibri" w:eastAsiaTheme="minorEastAsia" w:hAnsi="Calibri"/>
      <w:lang w:eastAsia="en-NZ"/>
    </w:rPr>
  </w:style>
  <w:style w:type="paragraph" w:styleId="ListNumber2">
    <w:name w:val="List Number 2"/>
    <w:basedOn w:val="Normal"/>
    <w:uiPriority w:val="99"/>
    <w:semiHidden/>
    <w:rsid w:val="0043005C"/>
    <w:pPr>
      <w:numPr>
        <w:numId w:val="17"/>
      </w:numPr>
      <w:spacing w:before="120" w:after="120" w:line="280" w:lineRule="atLeast"/>
      <w:contextualSpacing/>
      <w:jc w:val="both"/>
    </w:pPr>
    <w:rPr>
      <w:rFonts w:ascii="Calibri" w:eastAsiaTheme="minorEastAsia" w:hAnsi="Calibri"/>
      <w:lang w:eastAsia="en-NZ"/>
    </w:rPr>
  </w:style>
  <w:style w:type="paragraph" w:styleId="ListNumber3">
    <w:name w:val="List Number 3"/>
    <w:basedOn w:val="Normal"/>
    <w:uiPriority w:val="99"/>
    <w:semiHidden/>
    <w:rsid w:val="0043005C"/>
    <w:pPr>
      <w:numPr>
        <w:numId w:val="18"/>
      </w:numPr>
      <w:spacing w:before="120" w:after="120" w:line="280" w:lineRule="atLeast"/>
      <w:contextualSpacing/>
      <w:jc w:val="both"/>
    </w:pPr>
    <w:rPr>
      <w:rFonts w:ascii="Calibri" w:eastAsiaTheme="minorEastAsia" w:hAnsi="Calibri"/>
      <w:lang w:eastAsia="en-NZ"/>
    </w:rPr>
  </w:style>
  <w:style w:type="paragraph" w:styleId="ListNumber4">
    <w:name w:val="List Number 4"/>
    <w:basedOn w:val="Normal"/>
    <w:uiPriority w:val="99"/>
    <w:semiHidden/>
    <w:rsid w:val="0043005C"/>
    <w:pPr>
      <w:numPr>
        <w:numId w:val="19"/>
      </w:numPr>
      <w:spacing w:before="120" w:after="120" w:line="280" w:lineRule="atLeast"/>
      <w:contextualSpacing/>
      <w:jc w:val="both"/>
    </w:pPr>
    <w:rPr>
      <w:rFonts w:ascii="Calibri" w:eastAsiaTheme="minorEastAsia" w:hAnsi="Calibri"/>
      <w:lang w:eastAsia="en-NZ"/>
    </w:rPr>
  </w:style>
  <w:style w:type="paragraph" w:styleId="ListNumber5">
    <w:name w:val="List Number 5"/>
    <w:basedOn w:val="Normal"/>
    <w:uiPriority w:val="99"/>
    <w:semiHidden/>
    <w:rsid w:val="0043005C"/>
    <w:pPr>
      <w:numPr>
        <w:numId w:val="20"/>
      </w:numPr>
      <w:spacing w:before="120" w:after="120" w:line="280" w:lineRule="atLeast"/>
      <w:contextualSpacing/>
      <w:jc w:val="both"/>
    </w:pPr>
    <w:rPr>
      <w:rFonts w:ascii="Calibri" w:eastAsiaTheme="minorEastAsia" w:hAnsi="Calibri"/>
      <w:lang w:eastAsia="en-NZ"/>
    </w:rPr>
  </w:style>
  <w:style w:type="paragraph" w:styleId="MacroText">
    <w:name w:val="macro"/>
    <w:link w:val="MacroTextChar"/>
    <w:uiPriority w:val="99"/>
    <w:semiHidden/>
    <w:rsid w:val="0043005C"/>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43005C"/>
    <w:rPr>
      <w:rFonts w:ascii="Consolas" w:eastAsiaTheme="minorEastAsia" w:hAnsi="Consolas"/>
      <w:sz w:val="20"/>
      <w:szCs w:val="20"/>
      <w:lang w:eastAsia="en-NZ"/>
    </w:rPr>
  </w:style>
  <w:style w:type="paragraph" w:styleId="MessageHeader">
    <w:name w:val="Message Header"/>
    <w:basedOn w:val="Normal"/>
    <w:link w:val="MessageHeaderChar"/>
    <w:uiPriority w:val="99"/>
    <w:semiHidden/>
    <w:rsid w:val="0043005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sz w:val="24"/>
      <w:szCs w:val="24"/>
      <w:lang w:eastAsia="en-NZ"/>
    </w:rPr>
  </w:style>
  <w:style w:type="character" w:customStyle="1" w:styleId="MessageHeaderChar">
    <w:name w:val="Message Header Char"/>
    <w:basedOn w:val="DefaultParagraphFont"/>
    <w:link w:val="MessageHeader"/>
    <w:uiPriority w:val="99"/>
    <w:semiHidden/>
    <w:rsid w:val="0043005C"/>
    <w:rPr>
      <w:rFonts w:asciiTheme="majorHAnsi" w:eastAsiaTheme="majorEastAsia" w:hAnsiTheme="majorHAnsi" w:cstheme="majorBidi"/>
      <w:sz w:val="24"/>
      <w:szCs w:val="24"/>
      <w:shd w:val="pct20" w:color="auto" w:fill="auto"/>
      <w:lang w:eastAsia="en-NZ"/>
    </w:rPr>
  </w:style>
  <w:style w:type="paragraph" w:styleId="NoSpacing">
    <w:name w:val="No Spacing"/>
    <w:uiPriority w:val="1"/>
    <w:semiHidden/>
    <w:qFormat/>
    <w:rsid w:val="0043005C"/>
    <w:pPr>
      <w:spacing w:after="0" w:line="240" w:lineRule="auto"/>
      <w:jc w:val="both"/>
    </w:pPr>
    <w:rPr>
      <w:rFonts w:ascii="Calibri" w:eastAsiaTheme="minorEastAsia" w:hAnsi="Calibri"/>
      <w:lang w:eastAsia="en-NZ"/>
    </w:rPr>
  </w:style>
  <w:style w:type="paragraph" w:styleId="NormalWeb">
    <w:name w:val="Normal (Web)"/>
    <w:basedOn w:val="Normal"/>
    <w:uiPriority w:val="99"/>
    <w:semiHidden/>
    <w:rsid w:val="0043005C"/>
    <w:pPr>
      <w:spacing w:before="120" w:after="120" w:line="280" w:lineRule="atLeast"/>
      <w:jc w:val="both"/>
    </w:pPr>
    <w:rPr>
      <w:rFonts w:ascii="Times New Roman" w:eastAsiaTheme="minorEastAsia" w:hAnsi="Times New Roman" w:cs="Times New Roman"/>
      <w:sz w:val="24"/>
      <w:szCs w:val="24"/>
      <w:lang w:eastAsia="en-NZ"/>
    </w:rPr>
  </w:style>
  <w:style w:type="paragraph" w:styleId="NormalIndent">
    <w:name w:val="Normal Indent"/>
    <w:basedOn w:val="Normal"/>
    <w:uiPriority w:val="99"/>
    <w:semiHidden/>
    <w:unhideWhenUsed/>
    <w:rsid w:val="0043005C"/>
    <w:pPr>
      <w:spacing w:before="120" w:after="120" w:line="280" w:lineRule="atLeast"/>
      <w:ind w:left="720"/>
      <w:jc w:val="both"/>
    </w:pPr>
    <w:rPr>
      <w:rFonts w:ascii="Calibri" w:eastAsiaTheme="minorEastAsia" w:hAnsi="Calibri"/>
      <w:lang w:eastAsia="en-NZ"/>
    </w:rPr>
  </w:style>
  <w:style w:type="paragraph" w:styleId="NoteHeading">
    <w:name w:val="Note Heading"/>
    <w:basedOn w:val="Normal"/>
    <w:next w:val="Normal"/>
    <w:link w:val="NoteHeadingChar"/>
    <w:uiPriority w:val="99"/>
    <w:semiHidden/>
    <w:unhideWhenUsed/>
    <w:rsid w:val="0043005C"/>
    <w:pPr>
      <w:spacing w:after="0" w:line="240" w:lineRule="auto"/>
      <w:jc w:val="both"/>
    </w:pPr>
    <w:rPr>
      <w:rFonts w:ascii="Calibri" w:eastAsiaTheme="minorEastAsia" w:hAnsi="Calibri"/>
      <w:lang w:eastAsia="en-NZ"/>
    </w:rPr>
  </w:style>
  <w:style w:type="character" w:customStyle="1" w:styleId="NoteHeadingChar">
    <w:name w:val="Note Heading Char"/>
    <w:basedOn w:val="DefaultParagraphFont"/>
    <w:link w:val="NoteHeading"/>
    <w:uiPriority w:val="99"/>
    <w:semiHidden/>
    <w:rsid w:val="0043005C"/>
    <w:rPr>
      <w:rFonts w:ascii="Calibri" w:eastAsiaTheme="minorEastAsia" w:hAnsi="Calibri"/>
      <w:lang w:eastAsia="en-NZ"/>
    </w:rPr>
  </w:style>
  <w:style w:type="paragraph" w:styleId="PlainText">
    <w:name w:val="Plain Text"/>
    <w:basedOn w:val="Normal"/>
    <w:link w:val="PlainTextChar"/>
    <w:uiPriority w:val="99"/>
    <w:semiHidden/>
    <w:rsid w:val="0043005C"/>
    <w:pPr>
      <w:spacing w:after="0" w:line="240" w:lineRule="auto"/>
      <w:jc w:val="both"/>
    </w:pPr>
    <w:rPr>
      <w:rFonts w:ascii="Consolas" w:eastAsiaTheme="minorEastAsia" w:hAnsi="Consolas"/>
      <w:sz w:val="21"/>
      <w:szCs w:val="21"/>
      <w:lang w:eastAsia="en-NZ"/>
    </w:rPr>
  </w:style>
  <w:style w:type="character" w:customStyle="1" w:styleId="PlainTextChar">
    <w:name w:val="Plain Text Char"/>
    <w:basedOn w:val="DefaultParagraphFont"/>
    <w:link w:val="PlainText"/>
    <w:uiPriority w:val="99"/>
    <w:semiHidden/>
    <w:rsid w:val="0043005C"/>
    <w:rPr>
      <w:rFonts w:ascii="Consolas" w:eastAsiaTheme="minorEastAsia" w:hAnsi="Consolas"/>
      <w:sz w:val="21"/>
      <w:szCs w:val="21"/>
      <w:lang w:eastAsia="en-NZ"/>
    </w:rPr>
  </w:style>
  <w:style w:type="paragraph" w:styleId="Salutation">
    <w:name w:val="Salutation"/>
    <w:basedOn w:val="Normal"/>
    <w:next w:val="Normal"/>
    <w:link w:val="SalutationChar"/>
    <w:uiPriority w:val="99"/>
    <w:semiHidden/>
    <w:unhideWhenUsed/>
    <w:rsid w:val="0043005C"/>
    <w:pPr>
      <w:spacing w:before="120" w:after="120" w:line="280" w:lineRule="atLeast"/>
      <w:jc w:val="both"/>
    </w:pPr>
    <w:rPr>
      <w:rFonts w:ascii="Calibri" w:eastAsiaTheme="minorEastAsia" w:hAnsi="Calibri"/>
      <w:lang w:eastAsia="en-NZ"/>
    </w:rPr>
  </w:style>
  <w:style w:type="character" w:customStyle="1" w:styleId="SalutationChar">
    <w:name w:val="Salutation Char"/>
    <w:basedOn w:val="DefaultParagraphFont"/>
    <w:link w:val="Salutation"/>
    <w:uiPriority w:val="99"/>
    <w:semiHidden/>
    <w:rsid w:val="0043005C"/>
    <w:rPr>
      <w:rFonts w:ascii="Calibri" w:eastAsiaTheme="minorEastAsia" w:hAnsi="Calibri"/>
      <w:lang w:eastAsia="en-NZ"/>
    </w:rPr>
  </w:style>
  <w:style w:type="paragraph" w:styleId="Signature">
    <w:name w:val="Signature"/>
    <w:basedOn w:val="Normal"/>
    <w:link w:val="SignatureChar"/>
    <w:uiPriority w:val="99"/>
    <w:semiHidden/>
    <w:unhideWhenUsed/>
    <w:rsid w:val="0043005C"/>
    <w:pPr>
      <w:spacing w:after="0" w:line="240" w:lineRule="auto"/>
      <w:ind w:left="4252"/>
      <w:jc w:val="both"/>
    </w:pPr>
    <w:rPr>
      <w:rFonts w:ascii="Calibri" w:eastAsiaTheme="minorEastAsia" w:hAnsi="Calibri"/>
      <w:lang w:eastAsia="en-NZ"/>
    </w:rPr>
  </w:style>
  <w:style w:type="character" w:customStyle="1" w:styleId="SignatureChar">
    <w:name w:val="Signature Char"/>
    <w:basedOn w:val="DefaultParagraphFont"/>
    <w:link w:val="Signature"/>
    <w:uiPriority w:val="99"/>
    <w:semiHidden/>
    <w:rsid w:val="0043005C"/>
    <w:rPr>
      <w:rFonts w:ascii="Calibri" w:eastAsiaTheme="minorEastAsia" w:hAnsi="Calibri"/>
      <w:lang w:eastAsia="en-NZ"/>
    </w:rPr>
  </w:style>
  <w:style w:type="paragraph" w:styleId="TableofAuthorities">
    <w:name w:val="table of authorities"/>
    <w:basedOn w:val="Normal"/>
    <w:next w:val="Normal"/>
    <w:uiPriority w:val="99"/>
    <w:semiHidden/>
    <w:unhideWhenUsed/>
    <w:rsid w:val="0043005C"/>
    <w:pPr>
      <w:spacing w:before="120" w:after="0" w:line="280" w:lineRule="atLeast"/>
      <w:ind w:left="220" w:hanging="220"/>
      <w:jc w:val="both"/>
    </w:pPr>
    <w:rPr>
      <w:rFonts w:ascii="Calibri" w:eastAsiaTheme="minorEastAsia" w:hAnsi="Calibri"/>
      <w:lang w:eastAsia="en-NZ"/>
    </w:rPr>
  </w:style>
  <w:style w:type="paragraph" w:styleId="TOAHeading">
    <w:name w:val="toa heading"/>
    <w:basedOn w:val="Normal"/>
    <w:next w:val="Normal"/>
    <w:uiPriority w:val="99"/>
    <w:semiHidden/>
    <w:unhideWhenUsed/>
    <w:rsid w:val="0043005C"/>
    <w:pPr>
      <w:spacing w:before="120" w:after="120" w:line="280" w:lineRule="atLeast"/>
      <w:jc w:val="both"/>
    </w:pPr>
    <w:rPr>
      <w:rFonts w:asciiTheme="majorHAnsi" w:eastAsiaTheme="majorEastAsia" w:hAnsiTheme="majorHAnsi" w:cstheme="majorBidi"/>
      <w:b/>
      <w:bCs/>
      <w:sz w:val="24"/>
      <w:szCs w:val="24"/>
      <w:lang w:eastAsia="en-NZ"/>
    </w:rPr>
  </w:style>
  <w:style w:type="numbering" w:customStyle="1" w:styleId="CurrentList1">
    <w:name w:val="Current List1"/>
    <w:uiPriority w:val="99"/>
    <w:rsid w:val="0043005C"/>
    <w:pPr>
      <w:numPr>
        <w:numId w:val="21"/>
      </w:numPr>
    </w:pPr>
  </w:style>
  <w:style w:type="numbering" w:customStyle="1" w:styleId="CurrentList2">
    <w:name w:val="Current List2"/>
    <w:uiPriority w:val="99"/>
    <w:rsid w:val="0043005C"/>
    <w:pPr>
      <w:numPr>
        <w:numId w:val="23"/>
      </w:numPr>
    </w:pPr>
  </w:style>
  <w:style w:type="character" w:styleId="UnresolvedMention">
    <w:name w:val="Unresolved Mention"/>
    <w:basedOn w:val="DefaultParagraphFont"/>
    <w:uiPriority w:val="99"/>
    <w:semiHidden/>
    <w:unhideWhenUsed/>
    <w:rsid w:val="005F5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60820">
      <w:bodyDiv w:val="1"/>
      <w:marLeft w:val="0"/>
      <w:marRight w:val="0"/>
      <w:marTop w:val="0"/>
      <w:marBottom w:val="0"/>
      <w:divBdr>
        <w:top w:val="none" w:sz="0" w:space="0" w:color="auto"/>
        <w:left w:val="none" w:sz="0" w:space="0" w:color="auto"/>
        <w:bottom w:val="none" w:sz="0" w:space="0" w:color="auto"/>
        <w:right w:val="none" w:sz="0" w:space="0" w:color="auto"/>
      </w:divBdr>
      <w:divsChild>
        <w:div w:id="358492">
          <w:marLeft w:val="0"/>
          <w:marRight w:val="0"/>
          <w:marTop w:val="0"/>
          <w:marBottom w:val="0"/>
          <w:divBdr>
            <w:top w:val="none" w:sz="0" w:space="0" w:color="auto"/>
            <w:left w:val="none" w:sz="0" w:space="0" w:color="auto"/>
            <w:bottom w:val="none" w:sz="0" w:space="0" w:color="auto"/>
            <w:right w:val="none" w:sz="0" w:space="0" w:color="auto"/>
          </w:divBdr>
        </w:div>
        <w:div w:id="7175471">
          <w:marLeft w:val="0"/>
          <w:marRight w:val="0"/>
          <w:marTop w:val="0"/>
          <w:marBottom w:val="0"/>
          <w:divBdr>
            <w:top w:val="none" w:sz="0" w:space="0" w:color="auto"/>
            <w:left w:val="none" w:sz="0" w:space="0" w:color="auto"/>
            <w:bottom w:val="none" w:sz="0" w:space="0" w:color="auto"/>
            <w:right w:val="none" w:sz="0" w:space="0" w:color="auto"/>
          </w:divBdr>
        </w:div>
        <w:div w:id="41708593">
          <w:marLeft w:val="0"/>
          <w:marRight w:val="0"/>
          <w:marTop w:val="0"/>
          <w:marBottom w:val="0"/>
          <w:divBdr>
            <w:top w:val="none" w:sz="0" w:space="0" w:color="auto"/>
            <w:left w:val="none" w:sz="0" w:space="0" w:color="auto"/>
            <w:bottom w:val="none" w:sz="0" w:space="0" w:color="auto"/>
            <w:right w:val="none" w:sz="0" w:space="0" w:color="auto"/>
          </w:divBdr>
        </w:div>
        <w:div w:id="74061434">
          <w:marLeft w:val="0"/>
          <w:marRight w:val="0"/>
          <w:marTop w:val="0"/>
          <w:marBottom w:val="0"/>
          <w:divBdr>
            <w:top w:val="none" w:sz="0" w:space="0" w:color="auto"/>
            <w:left w:val="none" w:sz="0" w:space="0" w:color="auto"/>
            <w:bottom w:val="none" w:sz="0" w:space="0" w:color="auto"/>
            <w:right w:val="none" w:sz="0" w:space="0" w:color="auto"/>
          </w:divBdr>
        </w:div>
        <w:div w:id="93593016">
          <w:marLeft w:val="0"/>
          <w:marRight w:val="0"/>
          <w:marTop w:val="0"/>
          <w:marBottom w:val="0"/>
          <w:divBdr>
            <w:top w:val="none" w:sz="0" w:space="0" w:color="auto"/>
            <w:left w:val="none" w:sz="0" w:space="0" w:color="auto"/>
            <w:bottom w:val="none" w:sz="0" w:space="0" w:color="auto"/>
            <w:right w:val="none" w:sz="0" w:space="0" w:color="auto"/>
          </w:divBdr>
        </w:div>
        <w:div w:id="100416813">
          <w:marLeft w:val="0"/>
          <w:marRight w:val="0"/>
          <w:marTop w:val="0"/>
          <w:marBottom w:val="0"/>
          <w:divBdr>
            <w:top w:val="none" w:sz="0" w:space="0" w:color="auto"/>
            <w:left w:val="none" w:sz="0" w:space="0" w:color="auto"/>
            <w:bottom w:val="none" w:sz="0" w:space="0" w:color="auto"/>
            <w:right w:val="none" w:sz="0" w:space="0" w:color="auto"/>
          </w:divBdr>
        </w:div>
        <w:div w:id="145321210">
          <w:marLeft w:val="0"/>
          <w:marRight w:val="0"/>
          <w:marTop w:val="0"/>
          <w:marBottom w:val="0"/>
          <w:divBdr>
            <w:top w:val="none" w:sz="0" w:space="0" w:color="auto"/>
            <w:left w:val="none" w:sz="0" w:space="0" w:color="auto"/>
            <w:bottom w:val="none" w:sz="0" w:space="0" w:color="auto"/>
            <w:right w:val="none" w:sz="0" w:space="0" w:color="auto"/>
          </w:divBdr>
        </w:div>
        <w:div w:id="161940207">
          <w:marLeft w:val="0"/>
          <w:marRight w:val="0"/>
          <w:marTop w:val="0"/>
          <w:marBottom w:val="0"/>
          <w:divBdr>
            <w:top w:val="none" w:sz="0" w:space="0" w:color="auto"/>
            <w:left w:val="none" w:sz="0" w:space="0" w:color="auto"/>
            <w:bottom w:val="none" w:sz="0" w:space="0" w:color="auto"/>
            <w:right w:val="none" w:sz="0" w:space="0" w:color="auto"/>
          </w:divBdr>
        </w:div>
        <w:div w:id="172575272">
          <w:marLeft w:val="0"/>
          <w:marRight w:val="0"/>
          <w:marTop w:val="0"/>
          <w:marBottom w:val="0"/>
          <w:divBdr>
            <w:top w:val="none" w:sz="0" w:space="0" w:color="auto"/>
            <w:left w:val="none" w:sz="0" w:space="0" w:color="auto"/>
            <w:bottom w:val="none" w:sz="0" w:space="0" w:color="auto"/>
            <w:right w:val="none" w:sz="0" w:space="0" w:color="auto"/>
          </w:divBdr>
        </w:div>
        <w:div w:id="186338466">
          <w:marLeft w:val="0"/>
          <w:marRight w:val="0"/>
          <w:marTop w:val="0"/>
          <w:marBottom w:val="0"/>
          <w:divBdr>
            <w:top w:val="none" w:sz="0" w:space="0" w:color="auto"/>
            <w:left w:val="none" w:sz="0" w:space="0" w:color="auto"/>
            <w:bottom w:val="none" w:sz="0" w:space="0" w:color="auto"/>
            <w:right w:val="none" w:sz="0" w:space="0" w:color="auto"/>
          </w:divBdr>
        </w:div>
        <w:div w:id="193003760">
          <w:marLeft w:val="0"/>
          <w:marRight w:val="0"/>
          <w:marTop w:val="0"/>
          <w:marBottom w:val="0"/>
          <w:divBdr>
            <w:top w:val="none" w:sz="0" w:space="0" w:color="auto"/>
            <w:left w:val="none" w:sz="0" w:space="0" w:color="auto"/>
            <w:bottom w:val="none" w:sz="0" w:space="0" w:color="auto"/>
            <w:right w:val="none" w:sz="0" w:space="0" w:color="auto"/>
          </w:divBdr>
        </w:div>
        <w:div w:id="238712588">
          <w:marLeft w:val="0"/>
          <w:marRight w:val="0"/>
          <w:marTop w:val="0"/>
          <w:marBottom w:val="0"/>
          <w:divBdr>
            <w:top w:val="none" w:sz="0" w:space="0" w:color="auto"/>
            <w:left w:val="none" w:sz="0" w:space="0" w:color="auto"/>
            <w:bottom w:val="none" w:sz="0" w:space="0" w:color="auto"/>
            <w:right w:val="none" w:sz="0" w:space="0" w:color="auto"/>
          </w:divBdr>
        </w:div>
        <w:div w:id="309941892">
          <w:marLeft w:val="0"/>
          <w:marRight w:val="0"/>
          <w:marTop w:val="0"/>
          <w:marBottom w:val="0"/>
          <w:divBdr>
            <w:top w:val="none" w:sz="0" w:space="0" w:color="auto"/>
            <w:left w:val="none" w:sz="0" w:space="0" w:color="auto"/>
            <w:bottom w:val="none" w:sz="0" w:space="0" w:color="auto"/>
            <w:right w:val="none" w:sz="0" w:space="0" w:color="auto"/>
          </w:divBdr>
        </w:div>
        <w:div w:id="344943437">
          <w:marLeft w:val="0"/>
          <w:marRight w:val="0"/>
          <w:marTop w:val="0"/>
          <w:marBottom w:val="0"/>
          <w:divBdr>
            <w:top w:val="none" w:sz="0" w:space="0" w:color="auto"/>
            <w:left w:val="none" w:sz="0" w:space="0" w:color="auto"/>
            <w:bottom w:val="none" w:sz="0" w:space="0" w:color="auto"/>
            <w:right w:val="none" w:sz="0" w:space="0" w:color="auto"/>
          </w:divBdr>
        </w:div>
        <w:div w:id="400104577">
          <w:marLeft w:val="0"/>
          <w:marRight w:val="0"/>
          <w:marTop w:val="0"/>
          <w:marBottom w:val="0"/>
          <w:divBdr>
            <w:top w:val="none" w:sz="0" w:space="0" w:color="auto"/>
            <w:left w:val="none" w:sz="0" w:space="0" w:color="auto"/>
            <w:bottom w:val="none" w:sz="0" w:space="0" w:color="auto"/>
            <w:right w:val="none" w:sz="0" w:space="0" w:color="auto"/>
          </w:divBdr>
        </w:div>
        <w:div w:id="421993962">
          <w:marLeft w:val="0"/>
          <w:marRight w:val="0"/>
          <w:marTop w:val="0"/>
          <w:marBottom w:val="0"/>
          <w:divBdr>
            <w:top w:val="none" w:sz="0" w:space="0" w:color="auto"/>
            <w:left w:val="none" w:sz="0" w:space="0" w:color="auto"/>
            <w:bottom w:val="none" w:sz="0" w:space="0" w:color="auto"/>
            <w:right w:val="none" w:sz="0" w:space="0" w:color="auto"/>
          </w:divBdr>
        </w:div>
        <w:div w:id="435902807">
          <w:marLeft w:val="0"/>
          <w:marRight w:val="0"/>
          <w:marTop w:val="0"/>
          <w:marBottom w:val="0"/>
          <w:divBdr>
            <w:top w:val="none" w:sz="0" w:space="0" w:color="auto"/>
            <w:left w:val="none" w:sz="0" w:space="0" w:color="auto"/>
            <w:bottom w:val="none" w:sz="0" w:space="0" w:color="auto"/>
            <w:right w:val="none" w:sz="0" w:space="0" w:color="auto"/>
          </w:divBdr>
        </w:div>
        <w:div w:id="478039943">
          <w:marLeft w:val="0"/>
          <w:marRight w:val="0"/>
          <w:marTop w:val="0"/>
          <w:marBottom w:val="0"/>
          <w:divBdr>
            <w:top w:val="none" w:sz="0" w:space="0" w:color="auto"/>
            <w:left w:val="none" w:sz="0" w:space="0" w:color="auto"/>
            <w:bottom w:val="none" w:sz="0" w:space="0" w:color="auto"/>
            <w:right w:val="none" w:sz="0" w:space="0" w:color="auto"/>
          </w:divBdr>
        </w:div>
        <w:div w:id="539250607">
          <w:marLeft w:val="0"/>
          <w:marRight w:val="0"/>
          <w:marTop w:val="0"/>
          <w:marBottom w:val="0"/>
          <w:divBdr>
            <w:top w:val="none" w:sz="0" w:space="0" w:color="auto"/>
            <w:left w:val="none" w:sz="0" w:space="0" w:color="auto"/>
            <w:bottom w:val="none" w:sz="0" w:space="0" w:color="auto"/>
            <w:right w:val="none" w:sz="0" w:space="0" w:color="auto"/>
          </w:divBdr>
        </w:div>
        <w:div w:id="553858696">
          <w:marLeft w:val="0"/>
          <w:marRight w:val="0"/>
          <w:marTop w:val="0"/>
          <w:marBottom w:val="0"/>
          <w:divBdr>
            <w:top w:val="none" w:sz="0" w:space="0" w:color="auto"/>
            <w:left w:val="none" w:sz="0" w:space="0" w:color="auto"/>
            <w:bottom w:val="none" w:sz="0" w:space="0" w:color="auto"/>
            <w:right w:val="none" w:sz="0" w:space="0" w:color="auto"/>
          </w:divBdr>
        </w:div>
        <w:div w:id="566765528">
          <w:marLeft w:val="0"/>
          <w:marRight w:val="0"/>
          <w:marTop w:val="0"/>
          <w:marBottom w:val="0"/>
          <w:divBdr>
            <w:top w:val="none" w:sz="0" w:space="0" w:color="auto"/>
            <w:left w:val="none" w:sz="0" w:space="0" w:color="auto"/>
            <w:bottom w:val="none" w:sz="0" w:space="0" w:color="auto"/>
            <w:right w:val="none" w:sz="0" w:space="0" w:color="auto"/>
          </w:divBdr>
        </w:div>
        <w:div w:id="568612887">
          <w:marLeft w:val="0"/>
          <w:marRight w:val="0"/>
          <w:marTop w:val="0"/>
          <w:marBottom w:val="0"/>
          <w:divBdr>
            <w:top w:val="none" w:sz="0" w:space="0" w:color="auto"/>
            <w:left w:val="none" w:sz="0" w:space="0" w:color="auto"/>
            <w:bottom w:val="none" w:sz="0" w:space="0" w:color="auto"/>
            <w:right w:val="none" w:sz="0" w:space="0" w:color="auto"/>
          </w:divBdr>
        </w:div>
        <w:div w:id="652567126">
          <w:marLeft w:val="0"/>
          <w:marRight w:val="0"/>
          <w:marTop w:val="0"/>
          <w:marBottom w:val="0"/>
          <w:divBdr>
            <w:top w:val="none" w:sz="0" w:space="0" w:color="auto"/>
            <w:left w:val="none" w:sz="0" w:space="0" w:color="auto"/>
            <w:bottom w:val="none" w:sz="0" w:space="0" w:color="auto"/>
            <w:right w:val="none" w:sz="0" w:space="0" w:color="auto"/>
          </w:divBdr>
        </w:div>
        <w:div w:id="682821810">
          <w:marLeft w:val="0"/>
          <w:marRight w:val="0"/>
          <w:marTop w:val="0"/>
          <w:marBottom w:val="0"/>
          <w:divBdr>
            <w:top w:val="none" w:sz="0" w:space="0" w:color="auto"/>
            <w:left w:val="none" w:sz="0" w:space="0" w:color="auto"/>
            <w:bottom w:val="none" w:sz="0" w:space="0" w:color="auto"/>
            <w:right w:val="none" w:sz="0" w:space="0" w:color="auto"/>
          </w:divBdr>
        </w:div>
        <w:div w:id="747000521">
          <w:marLeft w:val="0"/>
          <w:marRight w:val="0"/>
          <w:marTop w:val="0"/>
          <w:marBottom w:val="0"/>
          <w:divBdr>
            <w:top w:val="none" w:sz="0" w:space="0" w:color="auto"/>
            <w:left w:val="none" w:sz="0" w:space="0" w:color="auto"/>
            <w:bottom w:val="none" w:sz="0" w:space="0" w:color="auto"/>
            <w:right w:val="none" w:sz="0" w:space="0" w:color="auto"/>
          </w:divBdr>
        </w:div>
        <w:div w:id="808746687">
          <w:marLeft w:val="0"/>
          <w:marRight w:val="0"/>
          <w:marTop w:val="0"/>
          <w:marBottom w:val="0"/>
          <w:divBdr>
            <w:top w:val="none" w:sz="0" w:space="0" w:color="auto"/>
            <w:left w:val="none" w:sz="0" w:space="0" w:color="auto"/>
            <w:bottom w:val="none" w:sz="0" w:space="0" w:color="auto"/>
            <w:right w:val="none" w:sz="0" w:space="0" w:color="auto"/>
          </w:divBdr>
        </w:div>
        <w:div w:id="886448604">
          <w:marLeft w:val="0"/>
          <w:marRight w:val="0"/>
          <w:marTop w:val="0"/>
          <w:marBottom w:val="0"/>
          <w:divBdr>
            <w:top w:val="none" w:sz="0" w:space="0" w:color="auto"/>
            <w:left w:val="none" w:sz="0" w:space="0" w:color="auto"/>
            <w:bottom w:val="none" w:sz="0" w:space="0" w:color="auto"/>
            <w:right w:val="none" w:sz="0" w:space="0" w:color="auto"/>
          </w:divBdr>
        </w:div>
        <w:div w:id="932249813">
          <w:marLeft w:val="0"/>
          <w:marRight w:val="0"/>
          <w:marTop w:val="0"/>
          <w:marBottom w:val="0"/>
          <w:divBdr>
            <w:top w:val="none" w:sz="0" w:space="0" w:color="auto"/>
            <w:left w:val="none" w:sz="0" w:space="0" w:color="auto"/>
            <w:bottom w:val="none" w:sz="0" w:space="0" w:color="auto"/>
            <w:right w:val="none" w:sz="0" w:space="0" w:color="auto"/>
          </w:divBdr>
        </w:div>
        <w:div w:id="955597327">
          <w:marLeft w:val="0"/>
          <w:marRight w:val="0"/>
          <w:marTop w:val="0"/>
          <w:marBottom w:val="0"/>
          <w:divBdr>
            <w:top w:val="none" w:sz="0" w:space="0" w:color="auto"/>
            <w:left w:val="none" w:sz="0" w:space="0" w:color="auto"/>
            <w:bottom w:val="none" w:sz="0" w:space="0" w:color="auto"/>
            <w:right w:val="none" w:sz="0" w:space="0" w:color="auto"/>
          </w:divBdr>
        </w:div>
        <w:div w:id="1221477797">
          <w:marLeft w:val="0"/>
          <w:marRight w:val="0"/>
          <w:marTop w:val="0"/>
          <w:marBottom w:val="0"/>
          <w:divBdr>
            <w:top w:val="none" w:sz="0" w:space="0" w:color="auto"/>
            <w:left w:val="none" w:sz="0" w:space="0" w:color="auto"/>
            <w:bottom w:val="none" w:sz="0" w:space="0" w:color="auto"/>
            <w:right w:val="none" w:sz="0" w:space="0" w:color="auto"/>
          </w:divBdr>
        </w:div>
        <w:div w:id="1228809657">
          <w:marLeft w:val="0"/>
          <w:marRight w:val="0"/>
          <w:marTop w:val="0"/>
          <w:marBottom w:val="0"/>
          <w:divBdr>
            <w:top w:val="none" w:sz="0" w:space="0" w:color="auto"/>
            <w:left w:val="none" w:sz="0" w:space="0" w:color="auto"/>
            <w:bottom w:val="none" w:sz="0" w:space="0" w:color="auto"/>
            <w:right w:val="none" w:sz="0" w:space="0" w:color="auto"/>
          </w:divBdr>
        </w:div>
        <w:div w:id="1229341672">
          <w:marLeft w:val="0"/>
          <w:marRight w:val="0"/>
          <w:marTop w:val="0"/>
          <w:marBottom w:val="0"/>
          <w:divBdr>
            <w:top w:val="none" w:sz="0" w:space="0" w:color="auto"/>
            <w:left w:val="none" w:sz="0" w:space="0" w:color="auto"/>
            <w:bottom w:val="none" w:sz="0" w:space="0" w:color="auto"/>
            <w:right w:val="none" w:sz="0" w:space="0" w:color="auto"/>
          </w:divBdr>
        </w:div>
        <w:div w:id="1567103825">
          <w:marLeft w:val="0"/>
          <w:marRight w:val="0"/>
          <w:marTop w:val="0"/>
          <w:marBottom w:val="0"/>
          <w:divBdr>
            <w:top w:val="none" w:sz="0" w:space="0" w:color="auto"/>
            <w:left w:val="none" w:sz="0" w:space="0" w:color="auto"/>
            <w:bottom w:val="none" w:sz="0" w:space="0" w:color="auto"/>
            <w:right w:val="none" w:sz="0" w:space="0" w:color="auto"/>
          </w:divBdr>
        </w:div>
        <w:div w:id="1585919763">
          <w:marLeft w:val="0"/>
          <w:marRight w:val="0"/>
          <w:marTop w:val="0"/>
          <w:marBottom w:val="0"/>
          <w:divBdr>
            <w:top w:val="none" w:sz="0" w:space="0" w:color="auto"/>
            <w:left w:val="none" w:sz="0" w:space="0" w:color="auto"/>
            <w:bottom w:val="none" w:sz="0" w:space="0" w:color="auto"/>
            <w:right w:val="none" w:sz="0" w:space="0" w:color="auto"/>
          </w:divBdr>
        </w:div>
        <w:div w:id="1609966460">
          <w:marLeft w:val="0"/>
          <w:marRight w:val="0"/>
          <w:marTop w:val="0"/>
          <w:marBottom w:val="0"/>
          <w:divBdr>
            <w:top w:val="none" w:sz="0" w:space="0" w:color="auto"/>
            <w:left w:val="none" w:sz="0" w:space="0" w:color="auto"/>
            <w:bottom w:val="none" w:sz="0" w:space="0" w:color="auto"/>
            <w:right w:val="none" w:sz="0" w:space="0" w:color="auto"/>
          </w:divBdr>
        </w:div>
        <w:div w:id="1663044835">
          <w:marLeft w:val="0"/>
          <w:marRight w:val="0"/>
          <w:marTop w:val="0"/>
          <w:marBottom w:val="0"/>
          <w:divBdr>
            <w:top w:val="none" w:sz="0" w:space="0" w:color="auto"/>
            <w:left w:val="none" w:sz="0" w:space="0" w:color="auto"/>
            <w:bottom w:val="none" w:sz="0" w:space="0" w:color="auto"/>
            <w:right w:val="none" w:sz="0" w:space="0" w:color="auto"/>
          </w:divBdr>
        </w:div>
        <w:div w:id="1743092832">
          <w:marLeft w:val="0"/>
          <w:marRight w:val="0"/>
          <w:marTop w:val="0"/>
          <w:marBottom w:val="0"/>
          <w:divBdr>
            <w:top w:val="none" w:sz="0" w:space="0" w:color="auto"/>
            <w:left w:val="none" w:sz="0" w:space="0" w:color="auto"/>
            <w:bottom w:val="none" w:sz="0" w:space="0" w:color="auto"/>
            <w:right w:val="none" w:sz="0" w:space="0" w:color="auto"/>
          </w:divBdr>
        </w:div>
        <w:div w:id="1754013258">
          <w:marLeft w:val="0"/>
          <w:marRight w:val="0"/>
          <w:marTop w:val="0"/>
          <w:marBottom w:val="0"/>
          <w:divBdr>
            <w:top w:val="none" w:sz="0" w:space="0" w:color="auto"/>
            <w:left w:val="none" w:sz="0" w:space="0" w:color="auto"/>
            <w:bottom w:val="none" w:sz="0" w:space="0" w:color="auto"/>
            <w:right w:val="none" w:sz="0" w:space="0" w:color="auto"/>
          </w:divBdr>
        </w:div>
        <w:div w:id="1845048457">
          <w:marLeft w:val="0"/>
          <w:marRight w:val="0"/>
          <w:marTop w:val="0"/>
          <w:marBottom w:val="0"/>
          <w:divBdr>
            <w:top w:val="none" w:sz="0" w:space="0" w:color="auto"/>
            <w:left w:val="none" w:sz="0" w:space="0" w:color="auto"/>
            <w:bottom w:val="none" w:sz="0" w:space="0" w:color="auto"/>
            <w:right w:val="none" w:sz="0" w:space="0" w:color="auto"/>
          </w:divBdr>
        </w:div>
        <w:div w:id="1870799489">
          <w:marLeft w:val="0"/>
          <w:marRight w:val="0"/>
          <w:marTop w:val="0"/>
          <w:marBottom w:val="0"/>
          <w:divBdr>
            <w:top w:val="none" w:sz="0" w:space="0" w:color="auto"/>
            <w:left w:val="none" w:sz="0" w:space="0" w:color="auto"/>
            <w:bottom w:val="none" w:sz="0" w:space="0" w:color="auto"/>
            <w:right w:val="none" w:sz="0" w:space="0" w:color="auto"/>
          </w:divBdr>
        </w:div>
        <w:div w:id="1903129881">
          <w:marLeft w:val="0"/>
          <w:marRight w:val="0"/>
          <w:marTop w:val="0"/>
          <w:marBottom w:val="0"/>
          <w:divBdr>
            <w:top w:val="none" w:sz="0" w:space="0" w:color="auto"/>
            <w:left w:val="none" w:sz="0" w:space="0" w:color="auto"/>
            <w:bottom w:val="none" w:sz="0" w:space="0" w:color="auto"/>
            <w:right w:val="none" w:sz="0" w:space="0" w:color="auto"/>
          </w:divBdr>
        </w:div>
        <w:div w:id="1913007306">
          <w:marLeft w:val="0"/>
          <w:marRight w:val="0"/>
          <w:marTop w:val="0"/>
          <w:marBottom w:val="0"/>
          <w:divBdr>
            <w:top w:val="none" w:sz="0" w:space="0" w:color="auto"/>
            <w:left w:val="none" w:sz="0" w:space="0" w:color="auto"/>
            <w:bottom w:val="none" w:sz="0" w:space="0" w:color="auto"/>
            <w:right w:val="none" w:sz="0" w:space="0" w:color="auto"/>
          </w:divBdr>
        </w:div>
        <w:div w:id="1925455510">
          <w:marLeft w:val="0"/>
          <w:marRight w:val="0"/>
          <w:marTop w:val="0"/>
          <w:marBottom w:val="0"/>
          <w:divBdr>
            <w:top w:val="none" w:sz="0" w:space="0" w:color="auto"/>
            <w:left w:val="none" w:sz="0" w:space="0" w:color="auto"/>
            <w:bottom w:val="none" w:sz="0" w:space="0" w:color="auto"/>
            <w:right w:val="none" w:sz="0" w:space="0" w:color="auto"/>
          </w:divBdr>
        </w:div>
        <w:div w:id="1954628133">
          <w:marLeft w:val="0"/>
          <w:marRight w:val="0"/>
          <w:marTop w:val="0"/>
          <w:marBottom w:val="0"/>
          <w:divBdr>
            <w:top w:val="none" w:sz="0" w:space="0" w:color="auto"/>
            <w:left w:val="none" w:sz="0" w:space="0" w:color="auto"/>
            <w:bottom w:val="none" w:sz="0" w:space="0" w:color="auto"/>
            <w:right w:val="none" w:sz="0" w:space="0" w:color="auto"/>
          </w:divBdr>
        </w:div>
        <w:div w:id="1987273654">
          <w:marLeft w:val="0"/>
          <w:marRight w:val="0"/>
          <w:marTop w:val="0"/>
          <w:marBottom w:val="0"/>
          <w:divBdr>
            <w:top w:val="none" w:sz="0" w:space="0" w:color="auto"/>
            <w:left w:val="none" w:sz="0" w:space="0" w:color="auto"/>
            <w:bottom w:val="none" w:sz="0" w:space="0" w:color="auto"/>
            <w:right w:val="none" w:sz="0" w:space="0" w:color="auto"/>
          </w:divBdr>
        </w:div>
        <w:div w:id="2045135473">
          <w:marLeft w:val="0"/>
          <w:marRight w:val="0"/>
          <w:marTop w:val="0"/>
          <w:marBottom w:val="0"/>
          <w:divBdr>
            <w:top w:val="none" w:sz="0" w:space="0" w:color="auto"/>
            <w:left w:val="none" w:sz="0" w:space="0" w:color="auto"/>
            <w:bottom w:val="none" w:sz="0" w:space="0" w:color="auto"/>
            <w:right w:val="none" w:sz="0" w:space="0" w:color="auto"/>
          </w:divBdr>
        </w:div>
        <w:div w:id="2064256327">
          <w:marLeft w:val="0"/>
          <w:marRight w:val="0"/>
          <w:marTop w:val="0"/>
          <w:marBottom w:val="0"/>
          <w:divBdr>
            <w:top w:val="none" w:sz="0" w:space="0" w:color="auto"/>
            <w:left w:val="none" w:sz="0" w:space="0" w:color="auto"/>
            <w:bottom w:val="none" w:sz="0" w:space="0" w:color="auto"/>
            <w:right w:val="none" w:sz="0" w:space="0" w:color="auto"/>
          </w:divBdr>
        </w:div>
        <w:div w:id="2064401683">
          <w:marLeft w:val="0"/>
          <w:marRight w:val="0"/>
          <w:marTop w:val="0"/>
          <w:marBottom w:val="0"/>
          <w:divBdr>
            <w:top w:val="none" w:sz="0" w:space="0" w:color="auto"/>
            <w:left w:val="none" w:sz="0" w:space="0" w:color="auto"/>
            <w:bottom w:val="none" w:sz="0" w:space="0" w:color="auto"/>
            <w:right w:val="none" w:sz="0" w:space="0" w:color="auto"/>
          </w:divBdr>
        </w:div>
      </w:divsChild>
    </w:div>
    <w:div w:id="809253726">
      <w:bodyDiv w:val="1"/>
      <w:marLeft w:val="0"/>
      <w:marRight w:val="0"/>
      <w:marTop w:val="0"/>
      <w:marBottom w:val="0"/>
      <w:divBdr>
        <w:top w:val="none" w:sz="0" w:space="0" w:color="auto"/>
        <w:left w:val="none" w:sz="0" w:space="0" w:color="auto"/>
        <w:bottom w:val="none" w:sz="0" w:space="0" w:color="auto"/>
        <w:right w:val="none" w:sz="0" w:space="0" w:color="auto"/>
      </w:divBdr>
      <w:divsChild>
        <w:div w:id="30686715">
          <w:marLeft w:val="0"/>
          <w:marRight w:val="0"/>
          <w:marTop w:val="0"/>
          <w:marBottom w:val="0"/>
          <w:divBdr>
            <w:top w:val="none" w:sz="0" w:space="0" w:color="auto"/>
            <w:left w:val="none" w:sz="0" w:space="0" w:color="auto"/>
            <w:bottom w:val="none" w:sz="0" w:space="0" w:color="auto"/>
            <w:right w:val="none" w:sz="0" w:space="0" w:color="auto"/>
          </w:divBdr>
          <w:divsChild>
            <w:div w:id="847907881">
              <w:marLeft w:val="0"/>
              <w:marRight w:val="0"/>
              <w:marTop w:val="0"/>
              <w:marBottom w:val="0"/>
              <w:divBdr>
                <w:top w:val="none" w:sz="0" w:space="0" w:color="auto"/>
                <w:left w:val="none" w:sz="0" w:space="0" w:color="auto"/>
                <w:bottom w:val="none" w:sz="0" w:space="0" w:color="auto"/>
                <w:right w:val="none" w:sz="0" w:space="0" w:color="auto"/>
              </w:divBdr>
            </w:div>
          </w:divsChild>
        </w:div>
        <w:div w:id="127090394">
          <w:marLeft w:val="0"/>
          <w:marRight w:val="0"/>
          <w:marTop w:val="0"/>
          <w:marBottom w:val="0"/>
          <w:divBdr>
            <w:top w:val="none" w:sz="0" w:space="0" w:color="auto"/>
            <w:left w:val="none" w:sz="0" w:space="0" w:color="auto"/>
            <w:bottom w:val="none" w:sz="0" w:space="0" w:color="auto"/>
            <w:right w:val="none" w:sz="0" w:space="0" w:color="auto"/>
          </w:divBdr>
          <w:divsChild>
            <w:div w:id="38866258">
              <w:marLeft w:val="0"/>
              <w:marRight w:val="0"/>
              <w:marTop w:val="0"/>
              <w:marBottom w:val="0"/>
              <w:divBdr>
                <w:top w:val="none" w:sz="0" w:space="0" w:color="auto"/>
                <w:left w:val="none" w:sz="0" w:space="0" w:color="auto"/>
                <w:bottom w:val="none" w:sz="0" w:space="0" w:color="auto"/>
                <w:right w:val="none" w:sz="0" w:space="0" w:color="auto"/>
              </w:divBdr>
            </w:div>
          </w:divsChild>
        </w:div>
        <w:div w:id="434179404">
          <w:marLeft w:val="0"/>
          <w:marRight w:val="0"/>
          <w:marTop w:val="0"/>
          <w:marBottom w:val="0"/>
          <w:divBdr>
            <w:top w:val="none" w:sz="0" w:space="0" w:color="auto"/>
            <w:left w:val="none" w:sz="0" w:space="0" w:color="auto"/>
            <w:bottom w:val="none" w:sz="0" w:space="0" w:color="auto"/>
            <w:right w:val="none" w:sz="0" w:space="0" w:color="auto"/>
          </w:divBdr>
          <w:divsChild>
            <w:div w:id="1218009181">
              <w:marLeft w:val="0"/>
              <w:marRight w:val="0"/>
              <w:marTop w:val="0"/>
              <w:marBottom w:val="0"/>
              <w:divBdr>
                <w:top w:val="none" w:sz="0" w:space="0" w:color="auto"/>
                <w:left w:val="none" w:sz="0" w:space="0" w:color="auto"/>
                <w:bottom w:val="none" w:sz="0" w:space="0" w:color="auto"/>
                <w:right w:val="none" w:sz="0" w:space="0" w:color="auto"/>
              </w:divBdr>
            </w:div>
          </w:divsChild>
        </w:div>
        <w:div w:id="776173981">
          <w:marLeft w:val="0"/>
          <w:marRight w:val="0"/>
          <w:marTop w:val="0"/>
          <w:marBottom w:val="0"/>
          <w:divBdr>
            <w:top w:val="none" w:sz="0" w:space="0" w:color="auto"/>
            <w:left w:val="none" w:sz="0" w:space="0" w:color="auto"/>
            <w:bottom w:val="none" w:sz="0" w:space="0" w:color="auto"/>
            <w:right w:val="none" w:sz="0" w:space="0" w:color="auto"/>
          </w:divBdr>
          <w:divsChild>
            <w:div w:id="1921786980">
              <w:marLeft w:val="0"/>
              <w:marRight w:val="0"/>
              <w:marTop w:val="0"/>
              <w:marBottom w:val="0"/>
              <w:divBdr>
                <w:top w:val="none" w:sz="0" w:space="0" w:color="auto"/>
                <w:left w:val="none" w:sz="0" w:space="0" w:color="auto"/>
                <w:bottom w:val="none" w:sz="0" w:space="0" w:color="auto"/>
                <w:right w:val="none" w:sz="0" w:space="0" w:color="auto"/>
              </w:divBdr>
            </w:div>
          </w:divsChild>
        </w:div>
        <w:div w:id="811410472">
          <w:marLeft w:val="0"/>
          <w:marRight w:val="0"/>
          <w:marTop w:val="0"/>
          <w:marBottom w:val="0"/>
          <w:divBdr>
            <w:top w:val="none" w:sz="0" w:space="0" w:color="auto"/>
            <w:left w:val="none" w:sz="0" w:space="0" w:color="auto"/>
            <w:bottom w:val="none" w:sz="0" w:space="0" w:color="auto"/>
            <w:right w:val="none" w:sz="0" w:space="0" w:color="auto"/>
          </w:divBdr>
          <w:divsChild>
            <w:div w:id="744104293">
              <w:marLeft w:val="0"/>
              <w:marRight w:val="0"/>
              <w:marTop w:val="0"/>
              <w:marBottom w:val="0"/>
              <w:divBdr>
                <w:top w:val="none" w:sz="0" w:space="0" w:color="auto"/>
                <w:left w:val="none" w:sz="0" w:space="0" w:color="auto"/>
                <w:bottom w:val="none" w:sz="0" w:space="0" w:color="auto"/>
                <w:right w:val="none" w:sz="0" w:space="0" w:color="auto"/>
              </w:divBdr>
            </w:div>
          </w:divsChild>
        </w:div>
        <w:div w:id="1110276326">
          <w:marLeft w:val="0"/>
          <w:marRight w:val="0"/>
          <w:marTop w:val="0"/>
          <w:marBottom w:val="0"/>
          <w:divBdr>
            <w:top w:val="none" w:sz="0" w:space="0" w:color="auto"/>
            <w:left w:val="none" w:sz="0" w:space="0" w:color="auto"/>
            <w:bottom w:val="none" w:sz="0" w:space="0" w:color="auto"/>
            <w:right w:val="none" w:sz="0" w:space="0" w:color="auto"/>
          </w:divBdr>
          <w:divsChild>
            <w:div w:id="550268694">
              <w:marLeft w:val="0"/>
              <w:marRight w:val="0"/>
              <w:marTop w:val="0"/>
              <w:marBottom w:val="0"/>
              <w:divBdr>
                <w:top w:val="none" w:sz="0" w:space="0" w:color="auto"/>
                <w:left w:val="none" w:sz="0" w:space="0" w:color="auto"/>
                <w:bottom w:val="none" w:sz="0" w:space="0" w:color="auto"/>
                <w:right w:val="none" w:sz="0" w:space="0" w:color="auto"/>
              </w:divBdr>
            </w:div>
          </w:divsChild>
        </w:div>
        <w:div w:id="1178498345">
          <w:marLeft w:val="0"/>
          <w:marRight w:val="0"/>
          <w:marTop w:val="0"/>
          <w:marBottom w:val="0"/>
          <w:divBdr>
            <w:top w:val="none" w:sz="0" w:space="0" w:color="auto"/>
            <w:left w:val="none" w:sz="0" w:space="0" w:color="auto"/>
            <w:bottom w:val="none" w:sz="0" w:space="0" w:color="auto"/>
            <w:right w:val="none" w:sz="0" w:space="0" w:color="auto"/>
          </w:divBdr>
          <w:divsChild>
            <w:div w:id="614094616">
              <w:marLeft w:val="0"/>
              <w:marRight w:val="0"/>
              <w:marTop w:val="0"/>
              <w:marBottom w:val="0"/>
              <w:divBdr>
                <w:top w:val="none" w:sz="0" w:space="0" w:color="auto"/>
                <w:left w:val="none" w:sz="0" w:space="0" w:color="auto"/>
                <w:bottom w:val="none" w:sz="0" w:space="0" w:color="auto"/>
                <w:right w:val="none" w:sz="0" w:space="0" w:color="auto"/>
              </w:divBdr>
            </w:div>
          </w:divsChild>
        </w:div>
        <w:div w:id="1464735869">
          <w:marLeft w:val="0"/>
          <w:marRight w:val="0"/>
          <w:marTop w:val="0"/>
          <w:marBottom w:val="0"/>
          <w:divBdr>
            <w:top w:val="none" w:sz="0" w:space="0" w:color="auto"/>
            <w:left w:val="none" w:sz="0" w:space="0" w:color="auto"/>
            <w:bottom w:val="none" w:sz="0" w:space="0" w:color="auto"/>
            <w:right w:val="none" w:sz="0" w:space="0" w:color="auto"/>
          </w:divBdr>
          <w:divsChild>
            <w:div w:id="974524613">
              <w:marLeft w:val="0"/>
              <w:marRight w:val="0"/>
              <w:marTop w:val="0"/>
              <w:marBottom w:val="0"/>
              <w:divBdr>
                <w:top w:val="none" w:sz="0" w:space="0" w:color="auto"/>
                <w:left w:val="none" w:sz="0" w:space="0" w:color="auto"/>
                <w:bottom w:val="none" w:sz="0" w:space="0" w:color="auto"/>
                <w:right w:val="none" w:sz="0" w:space="0" w:color="auto"/>
              </w:divBdr>
            </w:div>
          </w:divsChild>
        </w:div>
        <w:div w:id="2001351705">
          <w:marLeft w:val="0"/>
          <w:marRight w:val="0"/>
          <w:marTop w:val="0"/>
          <w:marBottom w:val="0"/>
          <w:divBdr>
            <w:top w:val="none" w:sz="0" w:space="0" w:color="auto"/>
            <w:left w:val="none" w:sz="0" w:space="0" w:color="auto"/>
            <w:bottom w:val="none" w:sz="0" w:space="0" w:color="auto"/>
            <w:right w:val="none" w:sz="0" w:space="0" w:color="auto"/>
          </w:divBdr>
          <w:divsChild>
            <w:div w:id="1048842891">
              <w:marLeft w:val="0"/>
              <w:marRight w:val="0"/>
              <w:marTop w:val="0"/>
              <w:marBottom w:val="0"/>
              <w:divBdr>
                <w:top w:val="none" w:sz="0" w:space="0" w:color="auto"/>
                <w:left w:val="none" w:sz="0" w:space="0" w:color="auto"/>
                <w:bottom w:val="none" w:sz="0" w:space="0" w:color="auto"/>
                <w:right w:val="none" w:sz="0" w:space="0" w:color="auto"/>
              </w:divBdr>
            </w:div>
          </w:divsChild>
        </w:div>
        <w:div w:id="2001928366">
          <w:marLeft w:val="0"/>
          <w:marRight w:val="0"/>
          <w:marTop w:val="0"/>
          <w:marBottom w:val="0"/>
          <w:divBdr>
            <w:top w:val="none" w:sz="0" w:space="0" w:color="auto"/>
            <w:left w:val="none" w:sz="0" w:space="0" w:color="auto"/>
            <w:bottom w:val="none" w:sz="0" w:space="0" w:color="auto"/>
            <w:right w:val="none" w:sz="0" w:space="0" w:color="auto"/>
          </w:divBdr>
          <w:divsChild>
            <w:div w:id="9976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0624">
      <w:bodyDiv w:val="1"/>
      <w:marLeft w:val="0"/>
      <w:marRight w:val="0"/>
      <w:marTop w:val="0"/>
      <w:marBottom w:val="0"/>
      <w:divBdr>
        <w:top w:val="none" w:sz="0" w:space="0" w:color="auto"/>
        <w:left w:val="none" w:sz="0" w:space="0" w:color="auto"/>
        <w:bottom w:val="none" w:sz="0" w:space="0" w:color="auto"/>
        <w:right w:val="none" w:sz="0" w:space="0" w:color="auto"/>
      </w:divBdr>
      <w:divsChild>
        <w:div w:id="823157672">
          <w:marLeft w:val="0"/>
          <w:marRight w:val="0"/>
          <w:marTop w:val="83"/>
          <w:marBottom w:val="0"/>
          <w:divBdr>
            <w:top w:val="none" w:sz="0" w:space="0" w:color="auto"/>
            <w:left w:val="none" w:sz="0" w:space="0" w:color="auto"/>
            <w:bottom w:val="none" w:sz="0" w:space="0" w:color="auto"/>
            <w:right w:val="none" w:sz="0" w:space="0" w:color="auto"/>
          </w:divBdr>
        </w:div>
        <w:div w:id="1080180350">
          <w:marLeft w:val="0"/>
          <w:marRight w:val="0"/>
          <w:marTop w:val="83"/>
          <w:marBottom w:val="0"/>
          <w:divBdr>
            <w:top w:val="none" w:sz="0" w:space="0" w:color="auto"/>
            <w:left w:val="none" w:sz="0" w:space="0" w:color="auto"/>
            <w:bottom w:val="none" w:sz="0" w:space="0" w:color="auto"/>
            <w:right w:val="none" w:sz="0" w:space="0" w:color="auto"/>
          </w:divBdr>
        </w:div>
        <w:div w:id="1935699044">
          <w:marLeft w:val="0"/>
          <w:marRight w:val="0"/>
          <w:marTop w:val="83"/>
          <w:marBottom w:val="0"/>
          <w:divBdr>
            <w:top w:val="none" w:sz="0" w:space="0" w:color="auto"/>
            <w:left w:val="none" w:sz="0" w:space="0" w:color="auto"/>
            <w:bottom w:val="none" w:sz="0" w:space="0" w:color="auto"/>
            <w:right w:val="none" w:sz="0" w:space="0" w:color="auto"/>
          </w:divBdr>
        </w:div>
        <w:div w:id="1943104144">
          <w:marLeft w:val="0"/>
          <w:marRight w:val="0"/>
          <w:marTop w:val="83"/>
          <w:marBottom w:val="0"/>
          <w:divBdr>
            <w:top w:val="none" w:sz="0" w:space="0" w:color="auto"/>
            <w:left w:val="none" w:sz="0" w:space="0" w:color="auto"/>
            <w:bottom w:val="none" w:sz="0" w:space="0" w:color="auto"/>
            <w:right w:val="none" w:sz="0" w:space="0" w:color="auto"/>
          </w:divBdr>
        </w:div>
        <w:div w:id="2049448290">
          <w:marLeft w:val="0"/>
          <w:marRight w:val="0"/>
          <w:marTop w:val="83"/>
          <w:marBottom w:val="0"/>
          <w:divBdr>
            <w:top w:val="none" w:sz="0" w:space="0" w:color="auto"/>
            <w:left w:val="none" w:sz="0" w:space="0" w:color="auto"/>
            <w:bottom w:val="none" w:sz="0" w:space="0" w:color="auto"/>
            <w:right w:val="none" w:sz="0" w:space="0" w:color="auto"/>
          </w:divBdr>
        </w:div>
      </w:divsChild>
    </w:div>
    <w:div w:id="1350570818">
      <w:bodyDiv w:val="1"/>
      <w:marLeft w:val="0"/>
      <w:marRight w:val="0"/>
      <w:marTop w:val="0"/>
      <w:marBottom w:val="0"/>
      <w:divBdr>
        <w:top w:val="none" w:sz="0" w:space="0" w:color="auto"/>
        <w:left w:val="none" w:sz="0" w:space="0" w:color="auto"/>
        <w:bottom w:val="none" w:sz="0" w:space="0" w:color="auto"/>
        <w:right w:val="none" w:sz="0" w:space="0" w:color="auto"/>
      </w:divBdr>
      <w:divsChild>
        <w:div w:id="594382">
          <w:marLeft w:val="0"/>
          <w:marRight w:val="0"/>
          <w:marTop w:val="0"/>
          <w:marBottom w:val="0"/>
          <w:divBdr>
            <w:top w:val="none" w:sz="0" w:space="0" w:color="auto"/>
            <w:left w:val="none" w:sz="0" w:space="0" w:color="auto"/>
            <w:bottom w:val="none" w:sz="0" w:space="0" w:color="auto"/>
            <w:right w:val="none" w:sz="0" w:space="0" w:color="auto"/>
          </w:divBdr>
          <w:divsChild>
            <w:div w:id="1024092241">
              <w:marLeft w:val="0"/>
              <w:marRight w:val="0"/>
              <w:marTop w:val="0"/>
              <w:marBottom w:val="0"/>
              <w:divBdr>
                <w:top w:val="none" w:sz="0" w:space="0" w:color="auto"/>
                <w:left w:val="none" w:sz="0" w:space="0" w:color="auto"/>
                <w:bottom w:val="none" w:sz="0" w:space="0" w:color="auto"/>
                <w:right w:val="none" w:sz="0" w:space="0" w:color="auto"/>
              </w:divBdr>
            </w:div>
          </w:divsChild>
        </w:div>
        <w:div w:id="31420510">
          <w:marLeft w:val="0"/>
          <w:marRight w:val="0"/>
          <w:marTop w:val="0"/>
          <w:marBottom w:val="0"/>
          <w:divBdr>
            <w:top w:val="none" w:sz="0" w:space="0" w:color="auto"/>
            <w:left w:val="none" w:sz="0" w:space="0" w:color="auto"/>
            <w:bottom w:val="none" w:sz="0" w:space="0" w:color="auto"/>
            <w:right w:val="none" w:sz="0" w:space="0" w:color="auto"/>
          </w:divBdr>
          <w:divsChild>
            <w:div w:id="512456305">
              <w:marLeft w:val="0"/>
              <w:marRight w:val="0"/>
              <w:marTop w:val="0"/>
              <w:marBottom w:val="0"/>
              <w:divBdr>
                <w:top w:val="none" w:sz="0" w:space="0" w:color="auto"/>
                <w:left w:val="none" w:sz="0" w:space="0" w:color="auto"/>
                <w:bottom w:val="none" w:sz="0" w:space="0" w:color="auto"/>
                <w:right w:val="none" w:sz="0" w:space="0" w:color="auto"/>
              </w:divBdr>
            </w:div>
          </w:divsChild>
        </w:div>
        <w:div w:id="47849910">
          <w:marLeft w:val="0"/>
          <w:marRight w:val="0"/>
          <w:marTop w:val="0"/>
          <w:marBottom w:val="0"/>
          <w:divBdr>
            <w:top w:val="none" w:sz="0" w:space="0" w:color="auto"/>
            <w:left w:val="none" w:sz="0" w:space="0" w:color="auto"/>
            <w:bottom w:val="none" w:sz="0" w:space="0" w:color="auto"/>
            <w:right w:val="none" w:sz="0" w:space="0" w:color="auto"/>
          </w:divBdr>
          <w:divsChild>
            <w:div w:id="182207586">
              <w:marLeft w:val="0"/>
              <w:marRight w:val="0"/>
              <w:marTop w:val="0"/>
              <w:marBottom w:val="0"/>
              <w:divBdr>
                <w:top w:val="none" w:sz="0" w:space="0" w:color="auto"/>
                <w:left w:val="none" w:sz="0" w:space="0" w:color="auto"/>
                <w:bottom w:val="none" w:sz="0" w:space="0" w:color="auto"/>
                <w:right w:val="none" w:sz="0" w:space="0" w:color="auto"/>
              </w:divBdr>
            </w:div>
          </w:divsChild>
        </w:div>
        <w:div w:id="54201031">
          <w:marLeft w:val="0"/>
          <w:marRight w:val="0"/>
          <w:marTop w:val="0"/>
          <w:marBottom w:val="0"/>
          <w:divBdr>
            <w:top w:val="none" w:sz="0" w:space="0" w:color="auto"/>
            <w:left w:val="none" w:sz="0" w:space="0" w:color="auto"/>
            <w:bottom w:val="none" w:sz="0" w:space="0" w:color="auto"/>
            <w:right w:val="none" w:sz="0" w:space="0" w:color="auto"/>
          </w:divBdr>
          <w:divsChild>
            <w:div w:id="1838300084">
              <w:marLeft w:val="0"/>
              <w:marRight w:val="0"/>
              <w:marTop w:val="0"/>
              <w:marBottom w:val="0"/>
              <w:divBdr>
                <w:top w:val="none" w:sz="0" w:space="0" w:color="auto"/>
                <w:left w:val="none" w:sz="0" w:space="0" w:color="auto"/>
                <w:bottom w:val="none" w:sz="0" w:space="0" w:color="auto"/>
                <w:right w:val="none" w:sz="0" w:space="0" w:color="auto"/>
              </w:divBdr>
            </w:div>
          </w:divsChild>
        </w:div>
        <w:div w:id="67846887">
          <w:marLeft w:val="0"/>
          <w:marRight w:val="0"/>
          <w:marTop w:val="0"/>
          <w:marBottom w:val="0"/>
          <w:divBdr>
            <w:top w:val="none" w:sz="0" w:space="0" w:color="auto"/>
            <w:left w:val="none" w:sz="0" w:space="0" w:color="auto"/>
            <w:bottom w:val="none" w:sz="0" w:space="0" w:color="auto"/>
            <w:right w:val="none" w:sz="0" w:space="0" w:color="auto"/>
          </w:divBdr>
          <w:divsChild>
            <w:div w:id="219681183">
              <w:marLeft w:val="0"/>
              <w:marRight w:val="0"/>
              <w:marTop w:val="0"/>
              <w:marBottom w:val="0"/>
              <w:divBdr>
                <w:top w:val="none" w:sz="0" w:space="0" w:color="auto"/>
                <w:left w:val="none" w:sz="0" w:space="0" w:color="auto"/>
                <w:bottom w:val="none" w:sz="0" w:space="0" w:color="auto"/>
                <w:right w:val="none" w:sz="0" w:space="0" w:color="auto"/>
              </w:divBdr>
            </w:div>
          </w:divsChild>
        </w:div>
        <w:div w:id="129446108">
          <w:marLeft w:val="0"/>
          <w:marRight w:val="0"/>
          <w:marTop w:val="0"/>
          <w:marBottom w:val="0"/>
          <w:divBdr>
            <w:top w:val="none" w:sz="0" w:space="0" w:color="auto"/>
            <w:left w:val="none" w:sz="0" w:space="0" w:color="auto"/>
            <w:bottom w:val="none" w:sz="0" w:space="0" w:color="auto"/>
            <w:right w:val="none" w:sz="0" w:space="0" w:color="auto"/>
          </w:divBdr>
          <w:divsChild>
            <w:div w:id="23753359">
              <w:marLeft w:val="0"/>
              <w:marRight w:val="0"/>
              <w:marTop w:val="0"/>
              <w:marBottom w:val="0"/>
              <w:divBdr>
                <w:top w:val="none" w:sz="0" w:space="0" w:color="auto"/>
                <w:left w:val="none" w:sz="0" w:space="0" w:color="auto"/>
                <w:bottom w:val="none" w:sz="0" w:space="0" w:color="auto"/>
                <w:right w:val="none" w:sz="0" w:space="0" w:color="auto"/>
              </w:divBdr>
            </w:div>
          </w:divsChild>
        </w:div>
        <w:div w:id="132791265">
          <w:marLeft w:val="0"/>
          <w:marRight w:val="0"/>
          <w:marTop w:val="0"/>
          <w:marBottom w:val="0"/>
          <w:divBdr>
            <w:top w:val="none" w:sz="0" w:space="0" w:color="auto"/>
            <w:left w:val="none" w:sz="0" w:space="0" w:color="auto"/>
            <w:bottom w:val="none" w:sz="0" w:space="0" w:color="auto"/>
            <w:right w:val="none" w:sz="0" w:space="0" w:color="auto"/>
          </w:divBdr>
          <w:divsChild>
            <w:div w:id="1558205770">
              <w:marLeft w:val="0"/>
              <w:marRight w:val="0"/>
              <w:marTop w:val="0"/>
              <w:marBottom w:val="0"/>
              <w:divBdr>
                <w:top w:val="none" w:sz="0" w:space="0" w:color="auto"/>
                <w:left w:val="none" w:sz="0" w:space="0" w:color="auto"/>
                <w:bottom w:val="none" w:sz="0" w:space="0" w:color="auto"/>
                <w:right w:val="none" w:sz="0" w:space="0" w:color="auto"/>
              </w:divBdr>
            </w:div>
          </w:divsChild>
        </w:div>
        <w:div w:id="137453253">
          <w:marLeft w:val="0"/>
          <w:marRight w:val="0"/>
          <w:marTop w:val="0"/>
          <w:marBottom w:val="0"/>
          <w:divBdr>
            <w:top w:val="none" w:sz="0" w:space="0" w:color="auto"/>
            <w:left w:val="none" w:sz="0" w:space="0" w:color="auto"/>
            <w:bottom w:val="none" w:sz="0" w:space="0" w:color="auto"/>
            <w:right w:val="none" w:sz="0" w:space="0" w:color="auto"/>
          </w:divBdr>
          <w:divsChild>
            <w:div w:id="1582714092">
              <w:marLeft w:val="0"/>
              <w:marRight w:val="0"/>
              <w:marTop w:val="0"/>
              <w:marBottom w:val="0"/>
              <w:divBdr>
                <w:top w:val="none" w:sz="0" w:space="0" w:color="auto"/>
                <w:left w:val="none" w:sz="0" w:space="0" w:color="auto"/>
                <w:bottom w:val="none" w:sz="0" w:space="0" w:color="auto"/>
                <w:right w:val="none" w:sz="0" w:space="0" w:color="auto"/>
              </w:divBdr>
            </w:div>
          </w:divsChild>
        </w:div>
        <w:div w:id="152263780">
          <w:marLeft w:val="0"/>
          <w:marRight w:val="0"/>
          <w:marTop w:val="0"/>
          <w:marBottom w:val="0"/>
          <w:divBdr>
            <w:top w:val="none" w:sz="0" w:space="0" w:color="auto"/>
            <w:left w:val="none" w:sz="0" w:space="0" w:color="auto"/>
            <w:bottom w:val="none" w:sz="0" w:space="0" w:color="auto"/>
            <w:right w:val="none" w:sz="0" w:space="0" w:color="auto"/>
          </w:divBdr>
          <w:divsChild>
            <w:div w:id="1800294913">
              <w:marLeft w:val="0"/>
              <w:marRight w:val="0"/>
              <w:marTop w:val="0"/>
              <w:marBottom w:val="0"/>
              <w:divBdr>
                <w:top w:val="none" w:sz="0" w:space="0" w:color="auto"/>
                <w:left w:val="none" w:sz="0" w:space="0" w:color="auto"/>
                <w:bottom w:val="none" w:sz="0" w:space="0" w:color="auto"/>
                <w:right w:val="none" w:sz="0" w:space="0" w:color="auto"/>
              </w:divBdr>
            </w:div>
          </w:divsChild>
        </w:div>
        <w:div w:id="168521521">
          <w:marLeft w:val="0"/>
          <w:marRight w:val="0"/>
          <w:marTop w:val="0"/>
          <w:marBottom w:val="0"/>
          <w:divBdr>
            <w:top w:val="none" w:sz="0" w:space="0" w:color="auto"/>
            <w:left w:val="none" w:sz="0" w:space="0" w:color="auto"/>
            <w:bottom w:val="none" w:sz="0" w:space="0" w:color="auto"/>
            <w:right w:val="none" w:sz="0" w:space="0" w:color="auto"/>
          </w:divBdr>
          <w:divsChild>
            <w:div w:id="1836647671">
              <w:marLeft w:val="0"/>
              <w:marRight w:val="0"/>
              <w:marTop w:val="0"/>
              <w:marBottom w:val="0"/>
              <w:divBdr>
                <w:top w:val="none" w:sz="0" w:space="0" w:color="auto"/>
                <w:left w:val="none" w:sz="0" w:space="0" w:color="auto"/>
                <w:bottom w:val="none" w:sz="0" w:space="0" w:color="auto"/>
                <w:right w:val="none" w:sz="0" w:space="0" w:color="auto"/>
              </w:divBdr>
            </w:div>
          </w:divsChild>
        </w:div>
        <w:div w:id="184179536">
          <w:marLeft w:val="0"/>
          <w:marRight w:val="0"/>
          <w:marTop w:val="0"/>
          <w:marBottom w:val="0"/>
          <w:divBdr>
            <w:top w:val="none" w:sz="0" w:space="0" w:color="auto"/>
            <w:left w:val="none" w:sz="0" w:space="0" w:color="auto"/>
            <w:bottom w:val="none" w:sz="0" w:space="0" w:color="auto"/>
            <w:right w:val="none" w:sz="0" w:space="0" w:color="auto"/>
          </w:divBdr>
          <w:divsChild>
            <w:div w:id="2041933949">
              <w:marLeft w:val="0"/>
              <w:marRight w:val="0"/>
              <w:marTop w:val="0"/>
              <w:marBottom w:val="0"/>
              <w:divBdr>
                <w:top w:val="none" w:sz="0" w:space="0" w:color="auto"/>
                <w:left w:val="none" w:sz="0" w:space="0" w:color="auto"/>
                <w:bottom w:val="none" w:sz="0" w:space="0" w:color="auto"/>
                <w:right w:val="none" w:sz="0" w:space="0" w:color="auto"/>
              </w:divBdr>
            </w:div>
          </w:divsChild>
        </w:div>
        <w:div w:id="184490437">
          <w:marLeft w:val="0"/>
          <w:marRight w:val="0"/>
          <w:marTop w:val="0"/>
          <w:marBottom w:val="0"/>
          <w:divBdr>
            <w:top w:val="none" w:sz="0" w:space="0" w:color="auto"/>
            <w:left w:val="none" w:sz="0" w:space="0" w:color="auto"/>
            <w:bottom w:val="none" w:sz="0" w:space="0" w:color="auto"/>
            <w:right w:val="none" w:sz="0" w:space="0" w:color="auto"/>
          </w:divBdr>
          <w:divsChild>
            <w:div w:id="712852001">
              <w:marLeft w:val="0"/>
              <w:marRight w:val="0"/>
              <w:marTop w:val="0"/>
              <w:marBottom w:val="0"/>
              <w:divBdr>
                <w:top w:val="none" w:sz="0" w:space="0" w:color="auto"/>
                <w:left w:val="none" w:sz="0" w:space="0" w:color="auto"/>
                <w:bottom w:val="none" w:sz="0" w:space="0" w:color="auto"/>
                <w:right w:val="none" w:sz="0" w:space="0" w:color="auto"/>
              </w:divBdr>
            </w:div>
          </w:divsChild>
        </w:div>
        <w:div w:id="192495491">
          <w:marLeft w:val="0"/>
          <w:marRight w:val="0"/>
          <w:marTop w:val="0"/>
          <w:marBottom w:val="0"/>
          <w:divBdr>
            <w:top w:val="none" w:sz="0" w:space="0" w:color="auto"/>
            <w:left w:val="none" w:sz="0" w:space="0" w:color="auto"/>
            <w:bottom w:val="none" w:sz="0" w:space="0" w:color="auto"/>
            <w:right w:val="none" w:sz="0" w:space="0" w:color="auto"/>
          </w:divBdr>
          <w:divsChild>
            <w:div w:id="944649757">
              <w:marLeft w:val="0"/>
              <w:marRight w:val="0"/>
              <w:marTop w:val="0"/>
              <w:marBottom w:val="0"/>
              <w:divBdr>
                <w:top w:val="none" w:sz="0" w:space="0" w:color="auto"/>
                <w:left w:val="none" w:sz="0" w:space="0" w:color="auto"/>
                <w:bottom w:val="none" w:sz="0" w:space="0" w:color="auto"/>
                <w:right w:val="none" w:sz="0" w:space="0" w:color="auto"/>
              </w:divBdr>
            </w:div>
          </w:divsChild>
        </w:div>
        <w:div w:id="208108655">
          <w:marLeft w:val="0"/>
          <w:marRight w:val="0"/>
          <w:marTop w:val="0"/>
          <w:marBottom w:val="0"/>
          <w:divBdr>
            <w:top w:val="none" w:sz="0" w:space="0" w:color="auto"/>
            <w:left w:val="none" w:sz="0" w:space="0" w:color="auto"/>
            <w:bottom w:val="none" w:sz="0" w:space="0" w:color="auto"/>
            <w:right w:val="none" w:sz="0" w:space="0" w:color="auto"/>
          </w:divBdr>
          <w:divsChild>
            <w:div w:id="1281954757">
              <w:marLeft w:val="0"/>
              <w:marRight w:val="0"/>
              <w:marTop w:val="0"/>
              <w:marBottom w:val="0"/>
              <w:divBdr>
                <w:top w:val="none" w:sz="0" w:space="0" w:color="auto"/>
                <w:left w:val="none" w:sz="0" w:space="0" w:color="auto"/>
                <w:bottom w:val="none" w:sz="0" w:space="0" w:color="auto"/>
                <w:right w:val="none" w:sz="0" w:space="0" w:color="auto"/>
              </w:divBdr>
            </w:div>
          </w:divsChild>
        </w:div>
        <w:div w:id="227229669">
          <w:marLeft w:val="0"/>
          <w:marRight w:val="0"/>
          <w:marTop w:val="0"/>
          <w:marBottom w:val="0"/>
          <w:divBdr>
            <w:top w:val="none" w:sz="0" w:space="0" w:color="auto"/>
            <w:left w:val="none" w:sz="0" w:space="0" w:color="auto"/>
            <w:bottom w:val="none" w:sz="0" w:space="0" w:color="auto"/>
            <w:right w:val="none" w:sz="0" w:space="0" w:color="auto"/>
          </w:divBdr>
          <w:divsChild>
            <w:div w:id="1646229709">
              <w:marLeft w:val="0"/>
              <w:marRight w:val="0"/>
              <w:marTop w:val="0"/>
              <w:marBottom w:val="0"/>
              <w:divBdr>
                <w:top w:val="none" w:sz="0" w:space="0" w:color="auto"/>
                <w:left w:val="none" w:sz="0" w:space="0" w:color="auto"/>
                <w:bottom w:val="none" w:sz="0" w:space="0" w:color="auto"/>
                <w:right w:val="none" w:sz="0" w:space="0" w:color="auto"/>
              </w:divBdr>
            </w:div>
          </w:divsChild>
        </w:div>
        <w:div w:id="251547678">
          <w:marLeft w:val="0"/>
          <w:marRight w:val="0"/>
          <w:marTop w:val="0"/>
          <w:marBottom w:val="0"/>
          <w:divBdr>
            <w:top w:val="none" w:sz="0" w:space="0" w:color="auto"/>
            <w:left w:val="none" w:sz="0" w:space="0" w:color="auto"/>
            <w:bottom w:val="none" w:sz="0" w:space="0" w:color="auto"/>
            <w:right w:val="none" w:sz="0" w:space="0" w:color="auto"/>
          </w:divBdr>
          <w:divsChild>
            <w:div w:id="785660802">
              <w:marLeft w:val="0"/>
              <w:marRight w:val="0"/>
              <w:marTop w:val="0"/>
              <w:marBottom w:val="0"/>
              <w:divBdr>
                <w:top w:val="none" w:sz="0" w:space="0" w:color="auto"/>
                <w:left w:val="none" w:sz="0" w:space="0" w:color="auto"/>
                <w:bottom w:val="none" w:sz="0" w:space="0" w:color="auto"/>
                <w:right w:val="none" w:sz="0" w:space="0" w:color="auto"/>
              </w:divBdr>
            </w:div>
          </w:divsChild>
        </w:div>
        <w:div w:id="275724151">
          <w:marLeft w:val="0"/>
          <w:marRight w:val="0"/>
          <w:marTop w:val="0"/>
          <w:marBottom w:val="0"/>
          <w:divBdr>
            <w:top w:val="none" w:sz="0" w:space="0" w:color="auto"/>
            <w:left w:val="none" w:sz="0" w:space="0" w:color="auto"/>
            <w:bottom w:val="none" w:sz="0" w:space="0" w:color="auto"/>
            <w:right w:val="none" w:sz="0" w:space="0" w:color="auto"/>
          </w:divBdr>
          <w:divsChild>
            <w:div w:id="1720864370">
              <w:marLeft w:val="0"/>
              <w:marRight w:val="0"/>
              <w:marTop w:val="0"/>
              <w:marBottom w:val="0"/>
              <w:divBdr>
                <w:top w:val="none" w:sz="0" w:space="0" w:color="auto"/>
                <w:left w:val="none" w:sz="0" w:space="0" w:color="auto"/>
                <w:bottom w:val="none" w:sz="0" w:space="0" w:color="auto"/>
                <w:right w:val="none" w:sz="0" w:space="0" w:color="auto"/>
              </w:divBdr>
            </w:div>
          </w:divsChild>
        </w:div>
        <w:div w:id="300310891">
          <w:marLeft w:val="0"/>
          <w:marRight w:val="0"/>
          <w:marTop w:val="0"/>
          <w:marBottom w:val="0"/>
          <w:divBdr>
            <w:top w:val="none" w:sz="0" w:space="0" w:color="auto"/>
            <w:left w:val="none" w:sz="0" w:space="0" w:color="auto"/>
            <w:bottom w:val="none" w:sz="0" w:space="0" w:color="auto"/>
            <w:right w:val="none" w:sz="0" w:space="0" w:color="auto"/>
          </w:divBdr>
          <w:divsChild>
            <w:div w:id="373502249">
              <w:marLeft w:val="0"/>
              <w:marRight w:val="0"/>
              <w:marTop w:val="0"/>
              <w:marBottom w:val="0"/>
              <w:divBdr>
                <w:top w:val="none" w:sz="0" w:space="0" w:color="auto"/>
                <w:left w:val="none" w:sz="0" w:space="0" w:color="auto"/>
                <w:bottom w:val="none" w:sz="0" w:space="0" w:color="auto"/>
                <w:right w:val="none" w:sz="0" w:space="0" w:color="auto"/>
              </w:divBdr>
            </w:div>
            <w:div w:id="1817644300">
              <w:marLeft w:val="0"/>
              <w:marRight w:val="0"/>
              <w:marTop w:val="0"/>
              <w:marBottom w:val="0"/>
              <w:divBdr>
                <w:top w:val="none" w:sz="0" w:space="0" w:color="auto"/>
                <w:left w:val="none" w:sz="0" w:space="0" w:color="auto"/>
                <w:bottom w:val="none" w:sz="0" w:space="0" w:color="auto"/>
                <w:right w:val="none" w:sz="0" w:space="0" w:color="auto"/>
              </w:divBdr>
            </w:div>
          </w:divsChild>
        </w:div>
        <w:div w:id="314335534">
          <w:marLeft w:val="0"/>
          <w:marRight w:val="0"/>
          <w:marTop w:val="0"/>
          <w:marBottom w:val="0"/>
          <w:divBdr>
            <w:top w:val="none" w:sz="0" w:space="0" w:color="auto"/>
            <w:left w:val="none" w:sz="0" w:space="0" w:color="auto"/>
            <w:bottom w:val="none" w:sz="0" w:space="0" w:color="auto"/>
            <w:right w:val="none" w:sz="0" w:space="0" w:color="auto"/>
          </w:divBdr>
          <w:divsChild>
            <w:div w:id="879318416">
              <w:marLeft w:val="0"/>
              <w:marRight w:val="0"/>
              <w:marTop w:val="0"/>
              <w:marBottom w:val="0"/>
              <w:divBdr>
                <w:top w:val="none" w:sz="0" w:space="0" w:color="auto"/>
                <w:left w:val="none" w:sz="0" w:space="0" w:color="auto"/>
                <w:bottom w:val="none" w:sz="0" w:space="0" w:color="auto"/>
                <w:right w:val="none" w:sz="0" w:space="0" w:color="auto"/>
              </w:divBdr>
            </w:div>
          </w:divsChild>
        </w:div>
        <w:div w:id="349375861">
          <w:marLeft w:val="0"/>
          <w:marRight w:val="0"/>
          <w:marTop w:val="0"/>
          <w:marBottom w:val="0"/>
          <w:divBdr>
            <w:top w:val="none" w:sz="0" w:space="0" w:color="auto"/>
            <w:left w:val="none" w:sz="0" w:space="0" w:color="auto"/>
            <w:bottom w:val="none" w:sz="0" w:space="0" w:color="auto"/>
            <w:right w:val="none" w:sz="0" w:space="0" w:color="auto"/>
          </w:divBdr>
          <w:divsChild>
            <w:div w:id="798763358">
              <w:marLeft w:val="0"/>
              <w:marRight w:val="0"/>
              <w:marTop w:val="0"/>
              <w:marBottom w:val="0"/>
              <w:divBdr>
                <w:top w:val="none" w:sz="0" w:space="0" w:color="auto"/>
                <w:left w:val="none" w:sz="0" w:space="0" w:color="auto"/>
                <w:bottom w:val="none" w:sz="0" w:space="0" w:color="auto"/>
                <w:right w:val="none" w:sz="0" w:space="0" w:color="auto"/>
              </w:divBdr>
            </w:div>
          </w:divsChild>
        </w:div>
        <w:div w:id="359360374">
          <w:marLeft w:val="0"/>
          <w:marRight w:val="0"/>
          <w:marTop w:val="0"/>
          <w:marBottom w:val="0"/>
          <w:divBdr>
            <w:top w:val="none" w:sz="0" w:space="0" w:color="auto"/>
            <w:left w:val="none" w:sz="0" w:space="0" w:color="auto"/>
            <w:bottom w:val="none" w:sz="0" w:space="0" w:color="auto"/>
            <w:right w:val="none" w:sz="0" w:space="0" w:color="auto"/>
          </w:divBdr>
          <w:divsChild>
            <w:div w:id="2037079097">
              <w:marLeft w:val="0"/>
              <w:marRight w:val="0"/>
              <w:marTop w:val="0"/>
              <w:marBottom w:val="0"/>
              <w:divBdr>
                <w:top w:val="none" w:sz="0" w:space="0" w:color="auto"/>
                <w:left w:val="none" w:sz="0" w:space="0" w:color="auto"/>
                <w:bottom w:val="none" w:sz="0" w:space="0" w:color="auto"/>
                <w:right w:val="none" w:sz="0" w:space="0" w:color="auto"/>
              </w:divBdr>
            </w:div>
          </w:divsChild>
        </w:div>
        <w:div w:id="363361406">
          <w:marLeft w:val="0"/>
          <w:marRight w:val="0"/>
          <w:marTop w:val="0"/>
          <w:marBottom w:val="0"/>
          <w:divBdr>
            <w:top w:val="none" w:sz="0" w:space="0" w:color="auto"/>
            <w:left w:val="none" w:sz="0" w:space="0" w:color="auto"/>
            <w:bottom w:val="none" w:sz="0" w:space="0" w:color="auto"/>
            <w:right w:val="none" w:sz="0" w:space="0" w:color="auto"/>
          </w:divBdr>
          <w:divsChild>
            <w:div w:id="1798521377">
              <w:marLeft w:val="0"/>
              <w:marRight w:val="0"/>
              <w:marTop w:val="0"/>
              <w:marBottom w:val="0"/>
              <w:divBdr>
                <w:top w:val="none" w:sz="0" w:space="0" w:color="auto"/>
                <w:left w:val="none" w:sz="0" w:space="0" w:color="auto"/>
                <w:bottom w:val="none" w:sz="0" w:space="0" w:color="auto"/>
                <w:right w:val="none" w:sz="0" w:space="0" w:color="auto"/>
              </w:divBdr>
            </w:div>
          </w:divsChild>
        </w:div>
        <w:div w:id="367142490">
          <w:marLeft w:val="0"/>
          <w:marRight w:val="0"/>
          <w:marTop w:val="0"/>
          <w:marBottom w:val="0"/>
          <w:divBdr>
            <w:top w:val="none" w:sz="0" w:space="0" w:color="auto"/>
            <w:left w:val="none" w:sz="0" w:space="0" w:color="auto"/>
            <w:bottom w:val="none" w:sz="0" w:space="0" w:color="auto"/>
            <w:right w:val="none" w:sz="0" w:space="0" w:color="auto"/>
          </w:divBdr>
          <w:divsChild>
            <w:div w:id="774710235">
              <w:marLeft w:val="0"/>
              <w:marRight w:val="0"/>
              <w:marTop w:val="0"/>
              <w:marBottom w:val="0"/>
              <w:divBdr>
                <w:top w:val="none" w:sz="0" w:space="0" w:color="auto"/>
                <w:left w:val="none" w:sz="0" w:space="0" w:color="auto"/>
                <w:bottom w:val="none" w:sz="0" w:space="0" w:color="auto"/>
                <w:right w:val="none" w:sz="0" w:space="0" w:color="auto"/>
              </w:divBdr>
            </w:div>
          </w:divsChild>
        </w:div>
        <w:div w:id="402069640">
          <w:marLeft w:val="0"/>
          <w:marRight w:val="0"/>
          <w:marTop w:val="0"/>
          <w:marBottom w:val="0"/>
          <w:divBdr>
            <w:top w:val="none" w:sz="0" w:space="0" w:color="auto"/>
            <w:left w:val="none" w:sz="0" w:space="0" w:color="auto"/>
            <w:bottom w:val="none" w:sz="0" w:space="0" w:color="auto"/>
            <w:right w:val="none" w:sz="0" w:space="0" w:color="auto"/>
          </w:divBdr>
          <w:divsChild>
            <w:div w:id="1670601631">
              <w:marLeft w:val="0"/>
              <w:marRight w:val="0"/>
              <w:marTop w:val="0"/>
              <w:marBottom w:val="0"/>
              <w:divBdr>
                <w:top w:val="none" w:sz="0" w:space="0" w:color="auto"/>
                <w:left w:val="none" w:sz="0" w:space="0" w:color="auto"/>
                <w:bottom w:val="none" w:sz="0" w:space="0" w:color="auto"/>
                <w:right w:val="none" w:sz="0" w:space="0" w:color="auto"/>
              </w:divBdr>
            </w:div>
          </w:divsChild>
        </w:div>
        <w:div w:id="402727080">
          <w:marLeft w:val="0"/>
          <w:marRight w:val="0"/>
          <w:marTop w:val="0"/>
          <w:marBottom w:val="0"/>
          <w:divBdr>
            <w:top w:val="none" w:sz="0" w:space="0" w:color="auto"/>
            <w:left w:val="none" w:sz="0" w:space="0" w:color="auto"/>
            <w:bottom w:val="none" w:sz="0" w:space="0" w:color="auto"/>
            <w:right w:val="none" w:sz="0" w:space="0" w:color="auto"/>
          </w:divBdr>
          <w:divsChild>
            <w:div w:id="253366644">
              <w:marLeft w:val="0"/>
              <w:marRight w:val="0"/>
              <w:marTop w:val="0"/>
              <w:marBottom w:val="0"/>
              <w:divBdr>
                <w:top w:val="none" w:sz="0" w:space="0" w:color="auto"/>
                <w:left w:val="none" w:sz="0" w:space="0" w:color="auto"/>
                <w:bottom w:val="none" w:sz="0" w:space="0" w:color="auto"/>
                <w:right w:val="none" w:sz="0" w:space="0" w:color="auto"/>
              </w:divBdr>
            </w:div>
          </w:divsChild>
        </w:div>
        <w:div w:id="454493853">
          <w:marLeft w:val="0"/>
          <w:marRight w:val="0"/>
          <w:marTop w:val="0"/>
          <w:marBottom w:val="0"/>
          <w:divBdr>
            <w:top w:val="none" w:sz="0" w:space="0" w:color="auto"/>
            <w:left w:val="none" w:sz="0" w:space="0" w:color="auto"/>
            <w:bottom w:val="none" w:sz="0" w:space="0" w:color="auto"/>
            <w:right w:val="none" w:sz="0" w:space="0" w:color="auto"/>
          </w:divBdr>
          <w:divsChild>
            <w:div w:id="369114280">
              <w:marLeft w:val="0"/>
              <w:marRight w:val="0"/>
              <w:marTop w:val="0"/>
              <w:marBottom w:val="0"/>
              <w:divBdr>
                <w:top w:val="none" w:sz="0" w:space="0" w:color="auto"/>
                <w:left w:val="none" w:sz="0" w:space="0" w:color="auto"/>
                <w:bottom w:val="none" w:sz="0" w:space="0" w:color="auto"/>
                <w:right w:val="none" w:sz="0" w:space="0" w:color="auto"/>
              </w:divBdr>
            </w:div>
          </w:divsChild>
        </w:div>
        <w:div w:id="481701796">
          <w:marLeft w:val="0"/>
          <w:marRight w:val="0"/>
          <w:marTop w:val="0"/>
          <w:marBottom w:val="0"/>
          <w:divBdr>
            <w:top w:val="none" w:sz="0" w:space="0" w:color="auto"/>
            <w:left w:val="none" w:sz="0" w:space="0" w:color="auto"/>
            <w:bottom w:val="none" w:sz="0" w:space="0" w:color="auto"/>
            <w:right w:val="none" w:sz="0" w:space="0" w:color="auto"/>
          </w:divBdr>
          <w:divsChild>
            <w:div w:id="1032996426">
              <w:marLeft w:val="0"/>
              <w:marRight w:val="0"/>
              <w:marTop w:val="0"/>
              <w:marBottom w:val="0"/>
              <w:divBdr>
                <w:top w:val="none" w:sz="0" w:space="0" w:color="auto"/>
                <w:left w:val="none" w:sz="0" w:space="0" w:color="auto"/>
                <w:bottom w:val="none" w:sz="0" w:space="0" w:color="auto"/>
                <w:right w:val="none" w:sz="0" w:space="0" w:color="auto"/>
              </w:divBdr>
            </w:div>
          </w:divsChild>
        </w:div>
        <w:div w:id="481776479">
          <w:marLeft w:val="0"/>
          <w:marRight w:val="0"/>
          <w:marTop w:val="0"/>
          <w:marBottom w:val="0"/>
          <w:divBdr>
            <w:top w:val="none" w:sz="0" w:space="0" w:color="auto"/>
            <w:left w:val="none" w:sz="0" w:space="0" w:color="auto"/>
            <w:bottom w:val="none" w:sz="0" w:space="0" w:color="auto"/>
            <w:right w:val="none" w:sz="0" w:space="0" w:color="auto"/>
          </w:divBdr>
          <w:divsChild>
            <w:div w:id="507066382">
              <w:marLeft w:val="0"/>
              <w:marRight w:val="0"/>
              <w:marTop w:val="0"/>
              <w:marBottom w:val="0"/>
              <w:divBdr>
                <w:top w:val="none" w:sz="0" w:space="0" w:color="auto"/>
                <w:left w:val="none" w:sz="0" w:space="0" w:color="auto"/>
                <w:bottom w:val="none" w:sz="0" w:space="0" w:color="auto"/>
                <w:right w:val="none" w:sz="0" w:space="0" w:color="auto"/>
              </w:divBdr>
            </w:div>
          </w:divsChild>
        </w:div>
        <w:div w:id="508103493">
          <w:marLeft w:val="0"/>
          <w:marRight w:val="0"/>
          <w:marTop w:val="0"/>
          <w:marBottom w:val="0"/>
          <w:divBdr>
            <w:top w:val="none" w:sz="0" w:space="0" w:color="auto"/>
            <w:left w:val="none" w:sz="0" w:space="0" w:color="auto"/>
            <w:bottom w:val="none" w:sz="0" w:space="0" w:color="auto"/>
            <w:right w:val="none" w:sz="0" w:space="0" w:color="auto"/>
          </w:divBdr>
          <w:divsChild>
            <w:div w:id="907499463">
              <w:marLeft w:val="0"/>
              <w:marRight w:val="0"/>
              <w:marTop w:val="0"/>
              <w:marBottom w:val="0"/>
              <w:divBdr>
                <w:top w:val="none" w:sz="0" w:space="0" w:color="auto"/>
                <w:left w:val="none" w:sz="0" w:space="0" w:color="auto"/>
                <w:bottom w:val="none" w:sz="0" w:space="0" w:color="auto"/>
                <w:right w:val="none" w:sz="0" w:space="0" w:color="auto"/>
              </w:divBdr>
            </w:div>
          </w:divsChild>
        </w:div>
        <w:div w:id="511186798">
          <w:marLeft w:val="0"/>
          <w:marRight w:val="0"/>
          <w:marTop w:val="0"/>
          <w:marBottom w:val="0"/>
          <w:divBdr>
            <w:top w:val="none" w:sz="0" w:space="0" w:color="auto"/>
            <w:left w:val="none" w:sz="0" w:space="0" w:color="auto"/>
            <w:bottom w:val="none" w:sz="0" w:space="0" w:color="auto"/>
            <w:right w:val="none" w:sz="0" w:space="0" w:color="auto"/>
          </w:divBdr>
          <w:divsChild>
            <w:div w:id="1441486208">
              <w:marLeft w:val="0"/>
              <w:marRight w:val="0"/>
              <w:marTop w:val="0"/>
              <w:marBottom w:val="0"/>
              <w:divBdr>
                <w:top w:val="none" w:sz="0" w:space="0" w:color="auto"/>
                <w:left w:val="none" w:sz="0" w:space="0" w:color="auto"/>
                <w:bottom w:val="none" w:sz="0" w:space="0" w:color="auto"/>
                <w:right w:val="none" w:sz="0" w:space="0" w:color="auto"/>
              </w:divBdr>
            </w:div>
          </w:divsChild>
        </w:div>
        <w:div w:id="517815211">
          <w:marLeft w:val="0"/>
          <w:marRight w:val="0"/>
          <w:marTop w:val="0"/>
          <w:marBottom w:val="0"/>
          <w:divBdr>
            <w:top w:val="none" w:sz="0" w:space="0" w:color="auto"/>
            <w:left w:val="none" w:sz="0" w:space="0" w:color="auto"/>
            <w:bottom w:val="none" w:sz="0" w:space="0" w:color="auto"/>
            <w:right w:val="none" w:sz="0" w:space="0" w:color="auto"/>
          </w:divBdr>
          <w:divsChild>
            <w:div w:id="2025742046">
              <w:marLeft w:val="0"/>
              <w:marRight w:val="0"/>
              <w:marTop w:val="0"/>
              <w:marBottom w:val="0"/>
              <w:divBdr>
                <w:top w:val="none" w:sz="0" w:space="0" w:color="auto"/>
                <w:left w:val="none" w:sz="0" w:space="0" w:color="auto"/>
                <w:bottom w:val="none" w:sz="0" w:space="0" w:color="auto"/>
                <w:right w:val="none" w:sz="0" w:space="0" w:color="auto"/>
              </w:divBdr>
            </w:div>
          </w:divsChild>
        </w:div>
        <w:div w:id="527987808">
          <w:marLeft w:val="0"/>
          <w:marRight w:val="0"/>
          <w:marTop w:val="0"/>
          <w:marBottom w:val="0"/>
          <w:divBdr>
            <w:top w:val="none" w:sz="0" w:space="0" w:color="auto"/>
            <w:left w:val="none" w:sz="0" w:space="0" w:color="auto"/>
            <w:bottom w:val="none" w:sz="0" w:space="0" w:color="auto"/>
            <w:right w:val="none" w:sz="0" w:space="0" w:color="auto"/>
          </w:divBdr>
          <w:divsChild>
            <w:div w:id="1348022686">
              <w:marLeft w:val="0"/>
              <w:marRight w:val="0"/>
              <w:marTop w:val="0"/>
              <w:marBottom w:val="0"/>
              <w:divBdr>
                <w:top w:val="none" w:sz="0" w:space="0" w:color="auto"/>
                <w:left w:val="none" w:sz="0" w:space="0" w:color="auto"/>
                <w:bottom w:val="none" w:sz="0" w:space="0" w:color="auto"/>
                <w:right w:val="none" w:sz="0" w:space="0" w:color="auto"/>
              </w:divBdr>
            </w:div>
          </w:divsChild>
        </w:div>
        <w:div w:id="538711523">
          <w:marLeft w:val="0"/>
          <w:marRight w:val="0"/>
          <w:marTop w:val="0"/>
          <w:marBottom w:val="0"/>
          <w:divBdr>
            <w:top w:val="none" w:sz="0" w:space="0" w:color="auto"/>
            <w:left w:val="none" w:sz="0" w:space="0" w:color="auto"/>
            <w:bottom w:val="none" w:sz="0" w:space="0" w:color="auto"/>
            <w:right w:val="none" w:sz="0" w:space="0" w:color="auto"/>
          </w:divBdr>
          <w:divsChild>
            <w:div w:id="615136511">
              <w:marLeft w:val="0"/>
              <w:marRight w:val="0"/>
              <w:marTop w:val="0"/>
              <w:marBottom w:val="0"/>
              <w:divBdr>
                <w:top w:val="none" w:sz="0" w:space="0" w:color="auto"/>
                <w:left w:val="none" w:sz="0" w:space="0" w:color="auto"/>
                <w:bottom w:val="none" w:sz="0" w:space="0" w:color="auto"/>
                <w:right w:val="none" w:sz="0" w:space="0" w:color="auto"/>
              </w:divBdr>
            </w:div>
          </w:divsChild>
        </w:div>
        <w:div w:id="541525146">
          <w:marLeft w:val="0"/>
          <w:marRight w:val="0"/>
          <w:marTop w:val="0"/>
          <w:marBottom w:val="0"/>
          <w:divBdr>
            <w:top w:val="none" w:sz="0" w:space="0" w:color="auto"/>
            <w:left w:val="none" w:sz="0" w:space="0" w:color="auto"/>
            <w:bottom w:val="none" w:sz="0" w:space="0" w:color="auto"/>
            <w:right w:val="none" w:sz="0" w:space="0" w:color="auto"/>
          </w:divBdr>
          <w:divsChild>
            <w:div w:id="1483617965">
              <w:marLeft w:val="0"/>
              <w:marRight w:val="0"/>
              <w:marTop w:val="0"/>
              <w:marBottom w:val="0"/>
              <w:divBdr>
                <w:top w:val="none" w:sz="0" w:space="0" w:color="auto"/>
                <w:left w:val="none" w:sz="0" w:space="0" w:color="auto"/>
                <w:bottom w:val="none" w:sz="0" w:space="0" w:color="auto"/>
                <w:right w:val="none" w:sz="0" w:space="0" w:color="auto"/>
              </w:divBdr>
            </w:div>
          </w:divsChild>
        </w:div>
        <w:div w:id="550074311">
          <w:marLeft w:val="0"/>
          <w:marRight w:val="0"/>
          <w:marTop w:val="0"/>
          <w:marBottom w:val="0"/>
          <w:divBdr>
            <w:top w:val="none" w:sz="0" w:space="0" w:color="auto"/>
            <w:left w:val="none" w:sz="0" w:space="0" w:color="auto"/>
            <w:bottom w:val="none" w:sz="0" w:space="0" w:color="auto"/>
            <w:right w:val="none" w:sz="0" w:space="0" w:color="auto"/>
          </w:divBdr>
          <w:divsChild>
            <w:div w:id="692075905">
              <w:marLeft w:val="0"/>
              <w:marRight w:val="0"/>
              <w:marTop w:val="0"/>
              <w:marBottom w:val="0"/>
              <w:divBdr>
                <w:top w:val="none" w:sz="0" w:space="0" w:color="auto"/>
                <w:left w:val="none" w:sz="0" w:space="0" w:color="auto"/>
                <w:bottom w:val="none" w:sz="0" w:space="0" w:color="auto"/>
                <w:right w:val="none" w:sz="0" w:space="0" w:color="auto"/>
              </w:divBdr>
            </w:div>
          </w:divsChild>
        </w:div>
        <w:div w:id="555513468">
          <w:marLeft w:val="0"/>
          <w:marRight w:val="0"/>
          <w:marTop w:val="0"/>
          <w:marBottom w:val="0"/>
          <w:divBdr>
            <w:top w:val="none" w:sz="0" w:space="0" w:color="auto"/>
            <w:left w:val="none" w:sz="0" w:space="0" w:color="auto"/>
            <w:bottom w:val="none" w:sz="0" w:space="0" w:color="auto"/>
            <w:right w:val="none" w:sz="0" w:space="0" w:color="auto"/>
          </w:divBdr>
          <w:divsChild>
            <w:div w:id="1330983960">
              <w:marLeft w:val="0"/>
              <w:marRight w:val="0"/>
              <w:marTop w:val="0"/>
              <w:marBottom w:val="0"/>
              <w:divBdr>
                <w:top w:val="none" w:sz="0" w:space="0" w:color="auto"/>
                <w:left w:val="none" w:sz="0" w:space="0" w:color="auto"/>
                <w:bottom w:val="none" w:sz="0" w:space="0" w:color="auto"/>
                <w:right w:val="none" w:sz="0" w:space="0" w:color="auto"/>
              </w:divBdr>
            </w:div>
          </w:divsChild>
        </w:div>
        <w:div w:id="560990671">
          <w:marLeft w:val="0"/>
          <w:marRight w:val="0"/>
          <w:marTop w:val="0"/>
          <w:marBottom w:val="0"/>
          <w:divBdr>
            <w:top w:val="none" w:sz="0" w:space="0" w:color="auto"/>
            <w:left w:val="none" w:sz="0" w:space="0" w:color="auto"/>
            <w:bottom w:val="none" w:sz="0" w:space="0" w:color="auto"/>
            <w:right w:val="none" w:sz="0" w:space="0" w:color="auto"/>
          </w:divBdr>
          <w:divsChild>
            <w:div w:id="88963395">
              <w:marLeft w:val="0"/>
              <w:marRight w:val="0"/>
              <w:marTop w:val="0"/>
              <w:marBottom w:val="0"/>
              <w:divBdr>
                <w:top w:val="none" w:sz="0" w:space="0" w:color="auto"/>
                <w:left w:val="none" w:sz="0" w:space="0" w:color="auto"/>
                <w:bottom w:val="none" w:sz="0" w:space="0" w:color="auto"/>
                <w:right w:val="none" w:sz="0" w:space="0" w:color="auto"/>
              </w:divBdr>
            </w:div>
          </w:divsChild>
        </w:div>
        <w:div w:id="561715836">
          <w:marLeft w:val="0"/>
          <w:marRight w:val="0"/>
          <w:marTop w:val="0"/>
          <w:marBottom w:val="0"/>
          <w:divBdr>
            <w:top w:val="none" w:sz="0" w:space="0" w:color="auto"/>
            <w:left w:val="none" w:sz="0" w:space="0" w:color="auto"/>
            <w:bottom w:val="none" w:sz="0" w:space="0" w:color="auto"/>
            <w:right w:val="none" w:sz="0" w:space="0" w:color="auto"/>
          </w:divBdr>
          <w:divsChild>
            <w:div w:id="1685404136">
              <w:marLeft w:val="0"/>
              <w:marRight w:val="0"/>
              <w:marTop w:val="0"/>
              <w:marBottom w:val="0"/>
              <w:divBdr>
                <w:top w:val="none" w:sz="0" w:space="0" w:color="auto"/>
                <w:left w:val="none" w:sz="0" w:space="0" w:color="auto"/>
                <w:bottom w:val="none" w:sz="0" w:space="0" w:color="auto"/>
                <w:right w:val="none" w:sz="0" w:space="0" w:color="auto"/>
              </w:divBdr>
            </w:div>
          </w:divsChild>
        </w:div>
        <w:div w:id="564146102">
          <w:marLeft w:val="0"/>
          <w:marRight w:val="0"/>
          <w:marTop w:val="0"/>
          <w:marBottom w:val="0"/>
          <w:divBdr>
            <w:top w:val="none" w:sz="0" w:space="0" w:color="auto"/>
            <w:left w:val="none" w:sz="0" w:space="0" w:color="auto"/>
            <w:bottom w:val="none" w:sz="0" w:space="0" w:color="auto"/>
            <w:right w:val="none" w:sz="0" w:space="0" w:color="auto"/>
          </w:divBdr>
          <w:divsChild>
            <w:div w:id="874659094">
              <w:marLeft w:val="0"/>
              <w:marRight w:val="0"/>
              <w:marTop w:val="0"/>
              <w:marBottom w:val="0"/>
              <w:divBdr>
                <w:top w:val="none" w:sz="0" w:space="0" w:color="auto"/>
                <w:left w:val="none" w:sz="0" w:space="0" w:color="auto"/>
                <w:bottom w:val="none" w:sz="0" w:space="0" w:color="auto"/>
                <w:right w:val="none" w:sz="0" w:space="0" w:color="auto"/>
              </w:divBdr>
            </w:div>
          </w:divsChild>
        </w:div>
        <w:div w:id="564534481">
          <w:marLeft w:val="0"/>
          <w:marRight w:val="0"/>
          <w:marTop w:val="0"/>
          <w:marBottom w:val="0"/>
          <w:divBdr>
            <w:top w:val="none" w:sz="0" w:space="0" w:color="auto"/>
            <w:left w:val="none" w:sz="0" w:space="0" w:color="auto"/>
            <w:bottom w:val="none" w:sz="0" w:space="0" w:color="auto"/>
            <w:right w:val="none" w:sz="0" w:space="0" w:color="auto"/>
          </w:divBdr>
          <w:divsChild>
            <w:div w:id="1947272320">
              <w:marLeft w:val="0"/>
              <w:marRight w:val="0"/>
              <w:marTop w:val="0"/>
              <w:marBottom w:val="0"/>
              <w:divBdr>
                <w:top w:val="none" w:sz="0" w:space="0" w:color="auto"/>
                <w:left w:val="none" w:sz="0" w:space="0" w:color="auto"/>
                <w:bottom w:val="none" w:sz="0" w:space="0" w:color="auto"/>
                <w:right w:val="none" w:sz="0" w:space="0" w:color="auto"/>
              </w:divBdr>
            </w:div>
          </w:divsChild>
        </w:div>
        <w:div w:id="566108638">
          <w:marLeft w:val="0"/>
          <w:marRight w:val="0"/>
          <w:marTop w:val="0"/>
          <w:marBottom w:val="0"/>
          <w:divBdr>
            <w:top w:val="none" w:sz="0" w:space="0" w:color="auto"/>
            <w:left w:val="none" w:sz="0" w:space="0" w:color="auto"/>
            <w:bottom w:val="none" w:sz="0" w:space="0" w:color="auto"/>
            <w:right w:val="none" w:sz="0" w:space="0" w:color="auto"/>
          </w:divBdr>
          <w:divsChild>
            <w:div w:id="1014382631">
              <w:marLeft w:val="0"/>
              <w:marRight w:val="0"/>
              <w:marTop w:val="0"/>
              <w:marBottom w:val="0"/>
              <w:divBdr>
                <w:top w:val="none" w:sz="0" w:space="0" w:color="auto"/>
                <w:left w:val="none" w:sz="0" w:space="0" w:color="auto"/>
                <w:bottom w:val="none" w:sz="0" w:space="0" w:color="auto"/>
                <w:right w:val="none" w:sz="0" w:space="0" w:color="auto"/>
              </w:divBdr>
            </w:div>
          </w:divsChild>
        </w:div>
        <w:div w:id="574320782">
          <w:marLeft w:val="0"/>
          <w:marRight w:val="0"/>
          <w:marTop w:val="0"/>
          <w:marBottom w:val="0"/>
          <w:divBdr>
            <w:top w:val="none" w:sz="0" w:space="0" w:color="auto"/>
            <w:left w:val="none" w:sz="0" w:space="0" w:color="auto"/>
            <w:bottom w:val="none" w:sz="0" w:space="0" w:color="auto"/>
            <w:right w:val="none" w:sz="0" w:space="0" w:color="auto"/>
          </w:divBdr>
          <w:divsChild>
            <w:div w:id="1119108561">
              <w:marLeft w:val="0"/>
              <w:marRight w:val="0"/>
              <w:marTop w:val="0"/>
              <w:marBottom w:val="0"/>
              <w:divBdr>
                <w:top w:val="none" w:sz="0" w:space="0" w:color="auto"/>
                <w:left w:val="none" w:sz="0" w:space="0" w:color="auto"/>
                <w:bottom w:val="none" w:sz="0" w:space="0" w:color="auto"/>
                <w:right w:val="none" w:sz="0" w:space="0" w:color="auto"/>
              </w:divBdr>
            </w:div>
          </w:divsChild>
        </w:div>
        <w:div w:id="583802518">
          <w:marLeft w:val="0"/>
          <w:marRight w:val="0"/>
          <w:marTop w:val="0"/>
          <w:marBottom w:val="0"/>
          <w:divBdr>
            <w:top w:val="none" w:sz="0" w:space="0" w:color="auto"/>
            <w:left w:val="none" w:sz="0" w:space="0" w:color="auto"/>
            <w:bottom w:val="none" w:sz="0" w:space="0" w:color="auto"/>
            <w:right w:val="none" w:sz="0" w:space="0" w:color="auto"/>
          </w:divBdr>
          <w:divsChild>
            <w:div w:id="2016565725">
              <w:marLeft w:val="0"/>
              <w:marRight w:val="0"/>
              <w:marTop w:val="0"/>
              <w:marBottom w:val="0"/>
              <w:divBdr>
                <w:top w:val="none" w:sz="0" w:space="0" w:color="auto"/>
                <w:left w:val="none" w:sz="0" w:space="0" w:color="auto"/>
                <w:bottom w:val="none" w:sz="0" w:space="0" w:color="auto"/>
                <w:right w:val="none" w:sz="0" w:space="0" w:color="auto"/>
              </w:divBdr>
            </w:div>
          </w:divsChild>
        </w:div>
        <w:div w:id="617879432">
          <w:marLeft w:val="0"/>
          <w:marRight w:val="0"/>
          <w:marTop w:val="0"/>
          <w:marBottom w:val="0"/>
          <w:divBdr>
            <w:top w:val="none" w:sz="0" w:space="0" w:color="auto"/>
            <w:left w:val="none" w:sz="0" w:space="0" w:color="auto"/>
            <w:bottom w:val="none" w:sz="0" w:space="0" w:color="auto"/>
            <w:right w:val="none" w:sz="0" w:space="0" w:color="auto"/>
          </w:divBdr>
          <w:divsChild>
            <w:div w:id="1421678898">
              <w:marLeft w:val="0"/>
              <w:marRight w:val="0"/>
              <w:marTop w:val="0"/>
              <w:marBottom w:val="0"/>
              <w:divBdr>
                <w:top w:val="none" w:sz="0" w:space="0" w:color="auto"/>
                <w:left w:val="none" w:sz="0" w:space="0" w:color="auto"/>
                <w:bottom w:val="none" w:sz="0" w:space="0" w:color="auto"/>
                <w:right w:val="none" w:sz="0" w:space="0" w:color="auto"/>
              </w:divBdr>
            </w:div>
          </w:divsChild>
        </w:div>
        <w:div w:id="625818236">
          <w:marLeft w:val="0"/>
          <w:marRight w:val="0"/>
          <w:marTop w:val="0"/>
          <w:marBottom w:val="0"/>
          <w:divBdr>
            <w:top w:val="none" w:sz="0" w:space="0" w:color="auto"/>
            <w:left w:val="none" w:sz="0" w:space="0" w:color="auto"/>
            <w:bottom w:val="none" w:sz="0" w:space="0" w:color="auto"/>
            <w:right w:val="none" w:sz="0" w:space="0" w:color="auto"/>
          </w:divBdr>
          <w:divsChild>
            <w:div w:id="2097743173">
              <w:marLeft w:val="0"/>
              <w:marRight w:val="0"/>
              <w:marTop w:val="0"/>
              <w:marBottom w:val="0"/>
              <w:divBdr>
                <w:top w:val="none" w:sz="0" w:space="0" w:color="auto"/>
                <w:left w:val="none" w:sz="0" w:space="0" w:color="auto"/>
                <w:bottom w:val="none" w:sz="0" w:space="0" w:color="auto"/>
                <w:right w:val="none" w:sz="0" w:space="0" w:color="auto"/>
              </w:divBdr>
            </w:div>
          </w:divsChild>
        </w:div>
        <w:div w:id="646084699">
          <w:marLeft w:val="0"/>
          <w:marRight w:val="0"/>
          <w:marTop w:val="0"/>
          <w:marBottom w:val="0"/>
          <w:divBdr>
            <w:top w:val="none" w:sz="0" w:space="0" w:color="auto"/>
            <w:left w:val="none" w:sz="0" w:space="0" w:color="auto"/>
            <w:bottom w:val="none" w:sz="0" w:space="0" w:color="auto"/>
            <w:right w:val="none" w:sz="0" w:space="0" w:color="auto"/>
          </w:divBdr>
          <w:divsChild>
            <w:div w:id="843322887">
              <w:marLeft w:val="0"/>
              <w:marRight w:val="0"/>
              <w:marTop w:val="0"/>
              <w:marBottom w:val="0"/>
              <w:divBdr>
                <w:top w:val="none" w:sz="0" w:space="0" w:color="auto"/>
                <w:left w:val="none" w:sz="0" w:space="0" w:color="auto"/>
                <w:bottom w:val="none" w:sz="0" w:space="0" w:color="auto"/>
                <w:right w:val="none" w:sz="0" w:space="0" w:color="auto"/>
              </w:divBdr>
            </w:div>
          </w:divsChild>
        </w:div>
        <w:div w:id="656762876">
          <w:marLeft w:val="0"/>
          <w:marRight w:val="0"/>
          <w:marTop w:val="0"/>
          <w:marBottom w:val="0"/>
          <w:divBdr>
            <w:top w:val="none" w:sz="0" w:space="0" w:color="auto"/>
            <w:left w:val="none" w:sz="0" w:space="0" w:color="auto"/>
            <w:bottom w:val="none" w:sz="0" w:space="0" w:color="auto"/>
            <w:right w:val="none" w:sz="0" w:space="0" w:color="auto"/>
          </w:divBdr>
          <w:divsChild>
            <w:div w:id="948045248">
              <w:marLeft w:val="0"/>
              <w:marRight w:val="0"/>
              <w:marTop w:val="0"/>
              <w:marBottom w:val="0"/>
              <w:divBdr>
                <w:top w:val="none" w:sz="0" w:space="0" w:color="auto"/>
                <w:left w:val="none" w:sz="0" w:space="0" w:color="auto"/>
                <w:bottom w:val="none" w:sz="0" w:space="0" w:color="auto"/>
                <w:right w:val="none" w:sz="0" w:space="0" w:color="auto"/>
              </w:divBdr>
            </w:div>
          </w:divsChild>
        </w:div>
        <w:div w:id="684790907">
          <w:marLeft w:val="0"/>
          <w:marRight w:val="0"/>
          <w:marTop w:val="0"/>
          <w:marBottom w:val="0"/>
          <w:divBdr>
            <w:top w:val="none" w:sz="0" w:space="0" w:color="auto"/>
            <w:left w:val="none" w:sz="0" w:space="0" w:color="auto"/>
            <w:bottom w:val="none" w:sz="0" w:space="0" w:color="auto"/>
            <w:right w:val="none" w:sz="0" w:space="0" w:color="auto"/>
          </w:divBdr>
          <w:divsChild>
            <w:div w:id="343478564">
              <w:marLeft w:val="0"/>
              <w:marRight w:val="0"/>
              <w:marTop w:val="0"/>
              <w:marBottom w:val="0"/>
              <w:divBdr>
                <w:top w:val="none" w:sz="0" w:space="0" w:color="auto"/>
                <w:left w:val="none" w:sz="0" w:space="0" w:color="auto"/>
                <w:bottom w:val="none" w:sz="0" w:space="0" w:color="auto"/>
                <w:right w:val="none" w:sz="0" w:space="0" w:color="auto"/>
              </w:divBdr>
            </w:div>
          </w:divsChild>
        </w:div>
        <w:div w:id="714159274">
          <w:marLeft w:val="0"/>
          <w:marRight w:val="0"/>
          <w:marTop w:val="0"/>
          <w:marBottom w:val="0"/>
          <w:divBdr>
            <w:top w:val="none" w:sz="0" w:space="0" w:color="auto"/>
            <w:left w:val="none" w:sz="0" w:space="0" w:color="auto"/>
            <w:bottom w:val="none" w:sz="0" w:space="0" w:color="auto"/>
            <w:right w:val="none" w:sz="0" w:space="0" w:color="auto"/>
          </w:divBdr>
          <w:divsChild>
            <w:div w:id="468325418">
              <w:marLeft w:val="0"/>
              <w:marRight w:val="0"/>
              <w:marTop w:val="0"/>
              <w:marBottom w:val="0"/>
              <w:divBdr>
                <w:top w:val="none" w:sz="0" w:space="0" w:color="auto"/>
                <w:left w:val="none" w:sz="0" w:space="0" w:color="auto"/>
                <w:bottom w:val="none" w:sz="0" w:space="0" w:color="auto"/>
                <w:right w:val="none" w:sz="0" w:space="0" w:color="auto"/>
              </w:divBdr>
            </w:div>
          </w:divsChild>
        </w:div>
        <w:div w:id="716974848">
          <w:marLeft w:val="0"/>
          <w:marRight w:val="0"/>
          <w:marTop w:val="0"/>
          <w:marBottom w:val="0"/>
          <w:divBdr>
            <w:top w:val="none" w:sz="0" w:space="0" w:color="auto"/>
            <w:left w:val="none" w:sz="0" w:space="0" w:color="auto"/>
            <w:bottom w:val="none" w:sz="0" w:space="0" w:color="auto"/>
            <w:right w:val="none" w:sz="0" w:space="0" w:color="auto"/>
          </w:divBdr>
          <w:divsChild>
            <w:div w:id="1715807255">
              <w:marLeft w:val="0"/>
              <w:marRight w:val="0"/>
              <w:marTop w:val="0"/>
              <w:marBottom w:val="0"/>
              <w:divBdr>
                <w:top w:val="none" w:sz="0" w:space="0" w:color="auto"/>
                <w:left w:val="none" w:sz="0" w:space="0" w:color="auto"/>
                <w:bottom w:val="none" w:sz="0" w:space="0" w:color="auto"/>
                <w:right w:val="none" w:sz="0" w:space="0" w:color="auto"/>
              </w:divBdr>
            </w:div>
          </w:divsChild>
        </w:div>
        <w:div w:id="735397037">
          <w:marLeft w:val="0"/>
          <w:marRight w:val="0"/>
          <w:marTop w:val="0"/>
          <w:marBottom w:val="0"/>
          <w:divBdr>
            <w:top w:val="none" w:sz="0" w:space="0" w:color="auto"/>
            <w:left w:val="none" w:sz="0" w:space="0" w:color="auto"/>
            <w:bottom w:val="none" w:sz="0" w:space="0" w:color="auto"/>
            <w:right w:val="none" w:sz="0" w:space="0" w:color="auto"/>
          </w:divBdr>
          <w:divsChild>
            <w:div w:id="1488548206">
              <w:marLeft w:val="0"/>
              <w:marRight w:val="0"/>
              <w:marTop w:val="0"/>
              <w:marBottom w:val="0"/>
              <w:divBdr>
                <w:top w:val="none" w:sz="0" w:space="0" w:color="auto"/>
                <w:left w:val="none" w:sz="0" w:space="0" w:color="auto"/>
                <w:bottom w:val="none" w:sz="0" w:space="0" w:color="auto"/>
                <w:right w:val="none" w:sz="0" w:space="0" w:color="auto"/>
              </w:divBdr>
            </w:div>
          </w:divsChild>
        </w:div>
        <w:div w:id="736246634">
          <w:marLeft w:val="0"/>
          <w:marRight w:val="0"/>
          <w:marTop w:val="0"/>
          <w:marBottom w:val="0"/>
          <w:divBdr>
            <w:top w:val="none" w:sz="0" w:space="0" w:color="auto"/>
            <w:left w:val="none" w:sz="0" w:space="0" w:color="auto"/>
            <w:bottom w:val="none" w:sz="0" w:space="0" w:color="auto"/>
            <w:right w:val="none" w:sz="0" w:space="0" w:color="auto"/>
          </w:divBdr>
          <w:divsChild>
            <w:div w:id="638922650">
              <w:marLeft w:val="0"/>
              <w:marRight w:val="0"/>
              <w:marTop w:val="0"/>
              <w:marBottom w:val="0"/>
              <w:divBdr>
                <w:top w:val="none" w:sz="0" w:space="0" w:color="auto"/>
                <w:left w:val="none" w:sz="0" w:space="0" w:color="auto"/>
                <w:bottom w:val="none" w:sz="0" w:space="0" w:color="auto"/>
                <w:right w:val="none" w:sz="0" w:space="0" w:color="auto"/>
              </w:divBdr>
            </w:div>
          </w:divsChild>
        </w:div>
        <w:div w:id="736705743">
          <w:marLeft w:val="0"/>
          <w:marRight w:val="0"/>
          <w:marTop w:val="0"/>
          <w:marBottom w:val="0"/>
          <w:divBdr>
            <w:top w:val="none" w:sz="0" w:space="0" w:color="auto"/>
            <w:left w:val="none" w:sz="0" w:space="0" w:color="auto"/>
            <w:bottom w:val="none" w:sz="0" w:space="0" w:color="auto"/>
            <w:right w:val="none" w:sz="0" w:space="0" w:color="auto"/>
          </w:divBdr>
          <w:divsChild>
            <w:div w:id="1814058698">
              <w:marLeft w:val="0"/>
              <w:marRight w:val="0"/>
              <w:marTop w:val="0"/>
              <w:marBottom w:val="0"/>
              <w:divBdr>
                <w:top w:val="none" w:sz="0" w:space="0" w:color="auto"/>
                <w:left w:val="none" w:sz="0" w:space="0" w:color="auto"/>
                <w:bottom w:val="none" w:sz="0" w:space="0" w:color="auto"/>
                <w:right w:val="none" w:sz="0" w:space="0" w:color="auto"/>
              </w:divBdr>
            </w:div>
          </w:divsChild>
        </w:div>
        <w:div w:id="743835841">
          <w:marLeft w:val="0"/>
          <w:marRight w:val="0"/>
          <w:marTop w:val="0"/>
          <w:marBottom w:val="0"/>
          <w:divBdr>
            <w:top w:val="none" w:sz="0" w:space="0" w:color="auto"/>
            <w:left w:val="none" w:sz="0" w:space="0" w:color="auto"/>
            <w:bottom w:val="none" w:sz="0" w:space="0" w:color="auto"/>
            <w:right w:val="none" w:sz="0" w:space="0" w:color="auto"/>
          </w:divBdr>
          <w:divsChild>
            <w:div w:id="190999591">
              <w:marLeft w:val="0"/>
              <w:marRight w:val="0"/>
              <w:marTop w:val="0"/>
              <w:marBottom w:val="0"/>
              <w:divBdr>
                <w:top w:val="none" w:sz="0" w:space="0" w:color="auto"/>
                <w:left w:val="none" w:sz="0" w:space="0" w:color="auto"/>
                <w:bottom w:val="none" w:sz="0" w:space="0" w:color="auto"/>
                <w:right w:val="none" w:sz="0" w:space="0" w:color="auto"/>
              </w:divBdr>
            </w:div>
          </w:divsChild>
        </w:div>
        <w:div w:id="757218348">
          <w:marLeft w:val="0"/>
          <w:marRight w:val="0"/>
          <w:marTop w:val="0"/>
          <w:marBottom w:val="0"/>
          <w:divBdr>
            <w:top w:val="none" w:sz="0" w:space="0" w:color="auto"/>
            <w:left w:val="none" w:sz="0" w:space="0" w:color="auto"/>
            <w:bottom w:val="none" w:sz="0" w:space="0" w:color="auto"/>
            <w:right w:val="none" w:sz="0" w:space="0" w:color="auto"/>
          </w:divBdr>
          <w:divsChild>
            <w:div w:id="2111198212">
              <w:marLeft w:val="0"/>
              <w:marRight w:val="0"/>
              <w:marTop w:val="0"/>
              <w:marBottom w:val="0"/>
              <w:divBdr>
                <w:top w:val="none" w:sz="0" w:space="0" w:color="auto"/>
                <w:left w:val="none" w:sz="0" w:space="0" w:color="auto"/>
                <w:bottom w:val="none" w:sz="0" w:space="0" w:color="auto"/>
                <w:right w:val="none" w:sz="0" w:space="0" w:color="auto"/>
              </w:divBdr>
            </w:div>
          </w:divsChild>
        </w:div>
        <w:div w:id="757293957">
          <w:marLeft w:val="0"/>
          <w:marRight w:val="0"/>
          <w:marTop w:val="0"/>
          <w:marBottom w:val="0"/>
          <w:divBdr>
            <w:top w:val="none" w:sz="0" w:space="0" w:color="auto"/>
            <w:left w:val="none" w:sz="0" w:space="0" w:color="auto"/>
            <w:bottom w:val="none" w:sz="0" w:space="0" w:color="auto"/>
            <w:right w:val="none" w:sz="0" w:space="0" w:color="auto"/>
          </w:divBdr>
          <w:divsChild>
            <w:div w:id="27684102">
              <w:marLeft w:val="0"/>
              <w:marRight w:val="0"/>
              <w:marTop w:val="0"/>
              <w:marBottom w:val="0"/>
              <w:divBdr>
                <w:top w:val="none" w:sz="0" w:space="0" w:color="auto"/>
                <w:left w:val="none" w:sz="0" w:space="0" w:color="auto"/>
                <w:bottom w:val="none" w:sz="0" w:space="0" w:color="auto"/>
                <w:right w:val="none" w:sz="0" w:space="0" w:color="auto"/>
              </w:divBdr>
            </w:div>
          </w:divsChild>
        </w:div>
        <w:div w:id="785269197">
          <w:marLeft w:val="0"/>
          <w:marRight w:val="0"/>
          <w:marTop w:val="0"/>
          <w:marBottom w:val="0"/>
          <w:divBdr>
            <w:top w:val="none" w:sz="0" w:space="0" w:color="auto"/>
            <w:left w:val="none" w:sz="0" w:space="0" w:color="auto"/>
            <w:bottom w:val="none" w:sz="0" w:space="0" w:color="auto"/>
            <w:right w:val="none" w:sz="0" w:space="0" w:color="auto"/>
          </w:divBdr>
          <w:divsChild>
            <w:div w:id="189033994">
              <w:marLeft w:val="0"/>
              <w:marRight w:val="0"/>
              <w:marTop w:val="0"/>
              <w:marBottom w:val="0"/>
              <w:divBdr>
                <w:top w:val="none" w:sz="0" w:space="0" w:color="auto"/>
                <w:left w:val="none" w:sz="0" w:space="0" w:color="auto"/>
                <w:bottom w:val="none" w:sz="0" w:space="0" w:color="auto"/>
                <w:right w:val="none" w:sz="0" w:space="0" w:color="auto"/>
              </w:divBdr>
            </w:div>
            <w:div w:id="1277909279">
              <w:marLeft w:val="0"/>
              <w:marRight w:val="0"/>
              <w:marTop w:val="0"/>
              <w:marBottom w:val="0"/>
              <w:divBdr>
                <w:top w:val="none" w:sz="0" w:space="0" w:color="auto"/>
                <w:left w:val="none" w:sz="0" w:space="0" w:color="auto"/>
                <w:bottom w:val="none" w:sz="0" w:space="0" w:color="auto"/>
                <w:right w:val="none" w:sz="0" w:space="0" w:color="auto"/>
              </w:divBdr>
            </w:div>
          </w:divsChild>
        </w:div>
        <w:div w:id="808593715">
          <w:marLeft w:val="0"/>
          <w:marRight w:val="0"/>
          <w:marTop w:val="0"/>
          <w:marBottom w:val="0"/>
          <w:divBdr>
            <w:top w:val="none" w:sz="0" w:space="0" w:color="auto"/>
            <w:left w:val="none" w:sz="0" w:space="0" w:color="auto"/>
            <w:bottom w:val="none" w:sz="0" w:space="0" w:color="auto"/>
            <w:right w:val="none" w:sz="0" w:space="0" w:color="auto"/>
          </w:divBdr>
          <w:divsChild>
            <w:div w:id="362022056">
              <w:marLeft w:val="0"/>
              <w:marRight w:val="0"/>
              <w:marTop w:val="0"/>
              <w:marBottom w:val="0"/>
              <w:divBdr>
                <w:top w:val="none" w:sz="0" w:space="0" w:color="auto"/>
                <w:left w:val="none" w:sz="0" w:space="0" w:color="auto"/>
                <w:bottom w:val="none" w:sz="0" w:space="0" w:color="auto"/>
                <w:right w:val="none" w:sz="0" w:space="0" w:color="auto"/>
              </w:divBdr>
            </w:div>
          </w:divsChild>
        </w:div>
        <w:div w:id="810025522">
          <w:marLeft w:val="0"/>
          <w:marRight w:val="0"/>
          <w:marTop w:val="0"/>
          <w:marBottom w:val="0"/>
          <w:divBdr>
            <w:top w:val="none" w:sz="0" w:space="0" w:color="auto"/>
            <w:left w:val="none" w:sz="0" w:space="0" w:color="auto"/>
            <w:bottom w:val="none" w:sz="0" w:space="0" w:color="auto"/>
            <w:right w:val="none" w:sz="0" w:space="0" w:color="auto"/>
          </w:divBdr>
          <w:divsChild>
            <w:div w:id="1281884652">
              <w:marLeft w:val="0"/>
              <w:marRight w:val="0"/>
              <w:marTop w:val="0"/>
              <w:marBottom w:val="0"/>
              <w:divBdr>
                <w:top w:val="none" w:sz="0" w:space="0" w:color="auto"/>
                <w:left w:val="none" w:sz="0" w:space="0" w:color="auto"/>
                <w:bottom w:val="none" w:sz="0" w:space="0" w:color="auto"/>
                <w:right w:val="none" w:sz="0" w:space="0" w:color="auto"/>
              </w:divBdr>
            </w:div>
          </w:divsChild>
        </w:div>
        <w:div w:id="819081229">
          <w:marLeft w:val="0"/>
          <w:marRight w:val="0"/>
          <w:marTop w:val="0"/>
          <w:marBottom w:val="0"/>
          <w:divBdr>
            <w:top w:val="none" w:sz="0" w:space="0" w:color="auto"/>
            <w:left w:val="none" w:sz="0" w:space="0" w:color="auto"/>
            <w:bottom w:val="none" w:sz="0" w:space="0" w:color="auto"/>
            <w:right w:val="none" w:sz="0" w:space="0" w:color="auto"/>
          </w:divBdr>
          <w:divsChild>
            <w:div w:id="2072263759">
              <w:marLeft w:val="0"/>
              <w:marRight w:val="0"/>
              <w:marTop w:val="0"/>
              <w:marBottom w:val="0"/>
              <w:divBdr>
                <w:top w:val="none" w:sz="0" w:space="0" w:color="auto"/>
                <w:left w:val="none" w:sz="0" w:space="0" w:color="auto"/>
                <w:bottom w:val="none" w:sz="0" w:space="0" w:color="auto"/>
                <w:right w:val="none" w:sz="0" w:space="0" w:color="auto"/>
              </w:divBdr>
            </w:div>
          </w:divsChild>
        </w:div>
        <w:div w:id="852574801">
          <w:marLeft w:val="0"/>
          <w:marRight w:val="0"/>
          <w:marTop w:val="0"/>
          <w:marBottom w:val="0"/>
          <w:divBdr>
            <w:top w:val="none" w:sz="0" w:space="0" w:color="auto"/>
            <w:left w:val="none" w:sz="0" w:space="0" w:color="auto"/>
            <w:bottom w:val="none" w:sz="0" w:space="0" w:color="auto"/>
            <w:right w:val="none" w:sz="0" w:space="0" w:color="auto"/>
          </w:divBdr>
          <w:divsChild>
            <w:div w:id="1442921951">
              <w:marLeft w:val="0"/>
              <w:marRight w:val="0"/>
              <w:marTop w:val="0"/>
              <w:marBottom w:val="0"/>
              <w:divBdr>
                <w:top w:val="none" w:sz="0" w:space="0" w:color="auto"/>
                <w:left w:val="none" w:sz="0" w:space="0" w:color="auto"/>
                <w:bottom w:val="none" w:sz="0" w:space="0" w:color="auto"/>
                <w:right w:val="none" w:sz="0" w:space="0" w:color="auto"/>
              </w:divBdr>
            </w:div>
          </w:divsChild>
        </w:div>
        <w:div w:id="875511439">
          <w:marLeft w:val="0"/>
          <w:marRight w:val="0"/>
          <w:marTop w:val="0"/>
          <w:marBottom w:val="0"/>
          <w:divBdr>
            <w:top w:val="none" w:sz="0" w:space="0" w:color="auto"/>
            <w:left w:val="none" w:sz="0" w:space="0" w:color="auto"/>
            <w:bottom w:val="none" w:sz="0" w:space="0" w:color="auto"/>
            <w:right w:val="none" w:sz="0" w:space="0" w:color="auto"/>
          </w:divBdr>
          <w:divsChild>
            <w:div w:id="439760941">
              <w:marLeft w:val="0"/>
              <w:marRight w:val="0"/>
              <w:marTop w:val="0"/>
              <w:marBottom w:val="0"/>
              <w:divBdr>
                <w:top w:val="none" w:sz="0" w:space="0" w:color="auto"/>
                <w:left w:val="none" w:sz="0" w:space="0" w:color="auto"/>
                <w:bottom w:val="none" w:sz="0" w:space="0" w:color="auto"/>
                <w:right w:val="none" w:sz="0" w:space="0" w:color="auto"/>
              </w:divBdr>
            </w:div>
          </w:divsChild>
        </w:div>
        <w:div w:id="878979193">
          <w:marLeft w:val="0"/>
          <w:marRight w:val="0"/>
          <w:marTop w:val="0"/>
          <w:marBottom w:val="0"/>
          <w:divBdr>
            <w:top w:val="none" w:sz="0" w:space="0" w:color="auto"/>
            <w:left w:val="none" w:sz="0" w:space="0" w:color="auto"/>
            <w:bottom w:val="none" w:sz="0" w:space="0" w:color="auto"/>
            <w:right w:val="none" w:sz="0" w:space="0" w:color="auto"/>
          </w:divBdr>
          <w:divsChild>
            <w:div w:id="463811078">
              <w:marLeft w:val="0"/>
              <w:marRight w:val="0"/>
              <w:marTop w:val="0"/>
              <w:marBottom w:val="0"/>
              <w:divBdr>
                <w:top w:val="none" w:sz="0" w:space="0" w:color="auto"/>
                <w:left w:val="none" w:sz="0" w:space="0" w:color="auto"/>
                <w:bottom w:val="none" w:sz="0" w:space="0" w:color="auto"/>
                <w:right w:val="none" w:sz="0" w:space="0" w:color="auto"/>
              </w:divBdr>
            </w:div>
            <w:div w:id="1733582725">
              <w:marLeft w:val="0"/>
              <w:marRight w:val="0"/>
              <w:marTop w:val="0"/>
              <w:marBottom w:val="0"/>
              <w:divBdr>
                <w:top w:val="none" w:sz="0" w:space="0" w:color="auto"/>
                <w:left w:val="none" w:sz="0" w:space="0" w:color="auto"/>
                <w:bottom w:val="none" w:sz="0" w:space="0" w:color="auto"/>
                <w:right w:val="none" w:sz="0" w:space="0" w:color="auto"/>
              </w:divBdr>
            </w:div>
          </w:divsChild>
        </w:div>
        <w:div w:id="894391463">
          <w:marLeft w:val="0"/>
          <w:marRight w:val="0"/>
          <w:marTop w:val="0"/>
          <w:marBottom w:val="0"/>
          <w:divBdr>
            <w:top w:val="none" w:sz="0" w:space="0" w:color="auto"/>
            <w:left w:val="none" w:sz="0" w:space="0" w:color="auto"/>
            <w:bottom w:val="none" w:sz="0" w:space="0" w:color="auto"/>
            <w:right w:val="none" w:sz="0" w:space="0" w:color="auto"/>
          </w:divBdr>
          <w:divsChild>
            <w:div w:id="1230920588">
              <w:marLeft w:val="0"/>
              <w:marRight w:val="0"/>
              <w:marTop w:val="0"/>
              <w:marBottom w:val="0"/>
              <w:divBdr>
                <w:top w:val="none" w:sz="0" w:space="0" w:color="auto"/>
                <w:left w:val="none" w:sz="0" w:space="0" w:color="auto"/>
                <w:bottom w:val="none" w:sz="0" w:space="0" w:color="auto"/>
                <w:right w:val="none" w:sz="0" w:space="0" w:color="auto"/>
              </w:divBdr>
            </w:div>
          </w:divsChild>
        </w:div>
        <w:div w:id="929191743">
          <w:marLeft w:val="0"/>
          <w:marRight w:val="0"/>
          <w:marTop w:val="0"/>
          <w:marBottom w:val="0"/>
          <w:divBdr>
            <w:top w:val="none" w:sz="0" w:space="0" w:color="auto"/>
            <w:left w:val="none" w:sz="0" w:space="0" w:color="auto"/>
            <w:bottom w:val="none" w:sz="0" w:space="0" w:color="auto"/>
            <w:right w:val="none" w:sz="0" w:space="0" w:color="auto"/>
          </w:divBdr>
          <w:divsChild>
            <w:div w:id="1707100346">
              <w:marLeft w:val="0"/>
              <w:marRight w:val="0"/>
              <w:marTop w:val="0"/>
              <w:marBottom w:val="0"/>
              <w:divBdr>
                <w:top w:val="none" w:sz="0" w:space="0" w:color="auto"/>
                <w:left w:val="none" w:sz="0" w:space="0" w:color="auto"/>
                <w:bottom w:val="none" w:sz="0" w:space="0" w:color="auto"/>
                <w:right w:val="none" w:sz="0" w:space="0" w:color="auto"/>
              </w:divBdr>
            </w:div>
          </w:divsChild>
        </w:div>
        <w:div w:id="963659416">
          <w:marLeft w:val="0"/>
          <w:marRight w:val="0"/>
          <w:marTop w:val="0"/>
          <w:marBottom w:val="0"/>
          <w:divBdr>
            <w:top w:val="none" w:sz="0" w:space="0" w:color="auto"/>
            <w:left w:val="none" w:sz="0" w:space="0" w:color="auto"/>
            <w:bottom w:val="none" w:sz="0" w:space="0" w:color="auto"/>
            <w:right w:val="none" w:sz="0" w:space="0" w:color="auto"/>
          </w:divBdr>
          <w:divsChild>
            <w:div w:id="1457680213">
              <w:marLeft w:val="0"/>
              <w:marRight w:val="0"/>
              <w:marTop w:val="0"/>
              <w:marBottom w:val="0"/>
              <w:divBdr>
                <w:top w:val="none" w:sz="0" w:space="0" w:color="auto"/>
                <w:left w:val="none" w:sz="0" w:space="0" w:color="auto"/>
                <w:bottom w:val="none" w:sz="0" w:space="0" w:color="auto"/>
                <w:right w:val="none" w:sz="0" w:space="0" w:color="auto"/>
              </w:divBdr>
            </w:div>
          </w:divsChild>
        </w:div>
        <w:div w:id="968587939">
          <w:marLeft w:val="0"/>
          <w:marRight w:val="0"/>
          <w:marTop w:val="0"/>
          <w:marBottom w:val="0"/>
          <w:divBdr>
            <w:top w:val="none" w:sz="0" w:space="0" w:color="auto"/>
            <w:left w:val="none" w:sz="0" w:space="0" w:color="auto"/>
            <w:bottom w:val="none" w:sz="0" w:space="0" w:color="auto"/>
            <w:right w:val="none" w:sz="0" w:space="0" w:color="auto"/>
          </w:divBdr>
          <w:divsChild>
            <w:div w:id="977489250">
              <w:marLeft w:val="0"/>
              <w:marRight w:val="0"/>
              <w:marTop w:val="0"/>
              <w:marBottom w:val="0"/>
              <w:divBdr>
                <w:top w:val="none" w:sz="0" w:space="0" w:color="auto"/>
                <w:left w:val="none" w:sz="0" w:space="0" w:color="auto"/>
                <w:bottom w:val="none" w:sz="0" w:space="0" w:color="auto"/>
                <w:right w:val="none" w:sz="0" w:space="0" w:color="auto"/>
              </w:divBdr>
            </w:div>
          </w:divsChild>
        </w:div>
        <w:div w:id="970133493">
          <w:marLeft w:val="0"/>
          <w:marRight w:val="0"/>
          <w:marTop w:val="0"/>
          <w:marBottom w:val="0"/>
          <w:divBdr>
            <w:top w:val="none" w:sz="0" w:space="0" w:color="auto"/>
            <w:left w:val="none" w:sz="0" w:space="0" w:color="auto"/>
            <w:bottom w:val="none" w:sz="0" w:space="0" w:color="auto"/>
            <w:right w:val="none" w:sz="0" w:space="0" w:color="auto"/>
          </w:divBdr>
          <w:divsChild>
            <w:div w:id="973870673">
              <w:marLeft w:val="0"/>
              <w:marRight w:val="0"/>
              <w:marTop w:val="0"/>
              <w:marBottom w:val="0"/>
              <w:divBdr>
                <w:top w:val="none" w:sz="0" w:space="0" w:color="auto"/>
                <w:left w:val="none" w:sz="0" w:space="0" w:color="auto"/>
                <w:bottom w:val="none" w:sz="0" w:space="0" w:color="auto"/>
                <w:right w:val="none" w:sz="0" w:space="0" w:color="auto"/>
              </w:divBdr>
            </w:div>
          </w:divsChild>
        </w:div>
        <w:div w:id="970749909">
          <w:marLeft w:val="0"/>
          <w:marRight w:val="0"/>
          <w:marTop w:val="0"/>
          <w:marBottom w:val="0"/>
          <w:divBdr>
            <w:top w:val="none" w:sz="0" w:space="0" w:color="auto"/>
            <w:left w:val="none" w:sz="0" w:space="0" w:color="auto"/>
            <w:bottom w:val="none" w:sz="0" w:space="0" w:color="auto"/>
            <w:right w:val="none" w:sz="0" w:space="0" w:color="auto"/>
          </w:divBdr>
          <w:divsChild>
            <w:div w:id="298074698">
              <w:marLeft w:val="0"/>
              <w:marRight w:val="0"/>
              <w:marTop w:val="0"/>
              <w:marBottom w:val="0"/>
              <w:divBdr>
                <w:top w:val="none" w:sz="0" w:space="0" w:color="auto"/>
                <w:left w:val="none" w:sz="0" w:space="0" w:color="auto"/>
                <w:bottom w:val="none" w:sz="0" w:space="0" w:color="auto"/>
                <w:right w:val="none" w:sz="0" w:space="0" w:color="auto"/>
              </w:divBdr>
            </w:div>
          </w:divsChild>
        </w:div>
        <w:div w:id="981887311">
          <w:marLeft w:val="0"/>
          <w:marRight w:val="0"/>
          <w:marTop w:val="0"/>
          <w:marBottom w:val="0"/>
          <w:divBdr>
            <w:top w:val="none" w:sz="0" w:space="0" w:color="auto"/>
            <w:left w:val="none" w:sz="0" w:space="0" w:color="auto"/>
            <w:bottom w:val="none" w:sz="0" w:space="0" w:color="auto"/>
            <w:right w:val="none" w:sz="0" w:space="0" w:color="auto"/>
          </w:divBdr>
          <w:divsChild>
            <w:div w:id="1298953366">
              <w:marLeft w:val="0"/>
              <w:marRight w:val="0"/>
              <w:marTop w:val="0"/>
              <w:marBottom w:val="0"/>
              <w:divBdr>
                <w:top w:val="none" w:sz="0" w:space="0" w:color="auto"/>
                <w:left w:val="none" w:sz="0" w:space="0" w:color="auto"/>
                <w:bottom w:val="none" w:sz="0" w:space="0" w:color="auto"/>
                <w:right w:val="none" w:sz="0" w:space="0" w:color="auto"/>
              </w:divBdr>
            </w:div>
          </w:divsChild>
        </w:div>
        <w:div w:id="988901116">
          <w:marLeft w:val="0"/>
          <w:marRight w:val="0"/>
          <w:marTop w:val="0"/>
          <w:marBottom w:val="0"/>
          <w:divBdr>
            <w:top w:val="none" w:sz="0" w:space="0" w:color="auto"/>
            <w:left w:val="none" w:sz="0" w:space="0" w:color="auto"/>
            <w:bottom w:val="none" w:sz="0" w:space="0" w:color="auto"/>
            <w:right w:val="none" w:sz="0" w:space="0" w:color="auto"/>
          </w:divBdr>
          <w:divsChild>
            <w:div w:id="543366271">
              <w:marLeft w:val="0"/>
              <w:marRight w:val="0"/>
              <w:marTop w:val="0"/>
              <w:marBottom w:val="0"/>
              <w:divBdr>
                <w:top w:val="none" w:sz="0" w:space="0" w:color="auto"/>
                <w:left w:val="none" w:sz="0" w:space="0" w:color="auto"/>
                <w:bottom w:val="none" w:sz="0" w:space="0" w:color="auto"/>
                <w:right w:val="none" w:sz="0" w:space="0" w:color="auto"/>
              </w:divBdr>
            </w:div>
          </w:divsChild>
        </w:div>
        <w:div w:id="990140522">
          <w:marLeft w:val="0"/>
          <w:marRight w:val="0"/>
          <w:marTop w:val="0"/>
          <w:marBottom w:val="0"/>
          <w:divBdr>
            <w:top w:val="none" w:sz="0" w:space="0" w:color="auto"/>
            <w:left w:val="none" w:sz="0" w:space="0" w:color="auto"/>
            <w:bottom w:val="none" w:sz="0" w:space="0" w:color="auto"/>
            <w:right w:val="none" w:sz="0" w:space="0" w:color="auto"/>
          </w:divBdr>
          <w:divsChild>
            <w:div w:id="780419899">
              <w:marLeft w:val="0"/>
              <w:marRight w:val="0"/>
              <w:marTop w:val="0"/>
              <w:marBottom w:val="0"/>
              <w:divBdr>
                <w:top w:val="none" w:sz="0" w:space="0" w:color="auto"/>
                <w:left w:val="none" w:sz="0" w:space="0" w:color="auto"/>
                <w:bottom w:val="none" w:sz="0" w:space="0" w:color="auto"/>
                <w:right w:val="none" w:sz="0" w:space="0" w:color="auto"/>
              </w:divBdr>
            </w:div>
          </w:divsChild>
        </w:div>
        <w:div w:id="992104023">
          <w:marLeft w:val="0"/>
          <w:marRight w:val="0"/>
          <w:marTop w:val="0"/>
          <w:marBottom w:val="0"/>
          <w:divBdr>
            <w:top w:val="none" w:sz="0" w:space="0" w:color="auto"/>
            <w:left w:val="none" w:sz="0" w:space="0" w:color="auto"/>
            <w:bottom w:val="none" w:sz="0" w:space="0" w:color="auto"/>
            <w:right w:val="none" w:sz="0" w:space="0" w:color="auto"/>
          </w:divBdr>
          <w:divsChild>
            <w:div w:id="87042001">
              <w:marLeft w:val="0"/>
              <w:marRight w:val="0"/>
              <w:marTop w:val="0"/>
              <w:marBottom w:val="0"/>
              <w:divBdr>
                <w:top w:val="none" w:sz="0" w:space="0" w:color="auto"/>
                <w:left w:val="none" w:sz="0" w:space="0" w:color="auto"/>
                <w:bottom w:val="none" w:sz="0" w:space="0" w:color="auto"/>
                <w:right w:val="none" w:sz="0" w:space="0" w:color="auto"/>
              </w:divBdr>
            </w:div>
            <w:div w:id="224296864">
              <w:marLeft w:val="0"/>
              <w:marRight w:val="0"/>
              <w:marTop w:val="0"/>
              <w:marBottom w:val="0"/>
              <w:divBdr>
                <w:top w:val="none" w:sz="0" w:space="0" w:color="auto"/>
                <w:left w:val="none" w:sz="0" w:space="0" w:color="auto"/>
                <w:bottom w:val="none" w:sz="0" w:space="0" w:color="auto"/>
                <w:right w:val="none" w:sz="0" w:space="0" w:color="auto"/>
              </w:divBdr>
            </w:div>
          </w:divsChild>
        </w:div>
        <w:div w:id="993752273">
          <w:marLeft w:val="0"/>
          <w:marRight w:val="0"/>
          <w:marTop w:val="0"/>
          <w:marBottom w:val="0"/>
          <w:divBdr>
            <w:top w:val="none" w:sz="0" w:space="0" w:color="auto"/>
            <w:left w:val="none" w:sz="0" w:space="0" w:color="auto"/>
            <w:bottom w:val="none" w:sz="0" w:space="0" w:color="auto"/>
            <w:right w:val="none" w:sz="0" w:space="0" w:color="auto"/>
          </w:divBdr>
          <w:divsChild>
            <w:div w:id="1541357340">
              <w:marLeft w:val="0"/>
              <w:marRight w:val="0"/>
              <w:marTop w:val="0"/>
              <w:marBottom w:val="0"/>
              <w:divBdr>
                <w:top w:val="none" w:sz="0" w:space="0" w:color="auto"/>
                <w:left w:val="none" w:sz="0" w:space="0" w:color="auto"/>
                <w:bottom w:val="none" w:sz="0" w:space="0" w:color="auto"/>
                <w:right w:val="none" w:sz="0" w:space="0" w:color="auto"/>
              </w:divBdr>
            </w:div>
          </w:divsChild>
        </w:div>
        <w:div w:id="996495217">
          <w:marLeft w:val="0"/>
          <w:marRight w:val="0"/>
          <w:marTop w:val="0"/>
          <w:marBottom w:val="0"/>
          <w:divBdr>
            <w:top w:val="none" w:sz="0" w:space="0" w:color="auto"/>
            <w:left w:val="none" w:sz="0" w:space="0" w:color="auto"/>
            <w:bottom w:val="none" w:sz="0" w:space="0" w:color="auto"/>
            <w:right w:val="none" w:sz="0" w:space="0" w:color="auto"/>
          </w:divBdr>
          <w:divsChild>
            <w:div w:id="305817735">
              <w:marLeft w:val="0"/>
              <w:marRight w:val="0"/>
              <w:marTop w:val="0"/>
              <w:marBottom w:val="0"/>
              <w:divBdr>
                <w:top w:val="none" w:sz="0" w:space="0" w:color="auto"/>
                <w:left w:val="none" w:sz="0" w:space="0" w:color="auto"/>
                <w:bottom w:val="none" w:sz="0" w:space="0" w:color="auto"/>
                <w:right w:val="none" w:sz="0" w:space="0" w:color="auto"/>
              </w:divBdr>
            </w:div>
          </w:divsChild>
        </w:div>
        <w:div w:id="1011102485">
          <w:marLeft w:val="0"/>
          <w:marRight w:val="0"/>
          <w:marTop w:val="0"/>
          <w:marBottom w:val="0"/>
          <w:divBdr>
            <w:top w:val="none" w:sz="0" w:space="0" w:color="auto"/>
            <w:left w:val="none" w:sz="0" w:space="0" w:color="auto"/>
            <w:bottom w:val="none" w:sz="0" w:space="0" w:color="auto"/>
            <w:right w:val="none" w:sz="0" w:space="0" w:color="auto"/>
          </w:divBdr>
          <w:divsChild>
            <w:div w:id="1347756660">
              <w:marLeft w:val="0"/>
              <w:marRight w:val="0"/>
              <w:marTop w:val="0"/>
              <w:marBottom w:val="0"/>
              <w:divBdr>
                <w:top w:val="none" w:sz="0" w:space="0" w:color="auto"/>
                <w:left w:val="none" w:sz="0" w:space="0" w:color="auto"/>
                <w:bottom w:val="none" w:sz="0" w:space="0" w:color="auto"/>
                <w:right w:val="none" w:sz="0" w:space="0" w:color="auto"/>
              </w:divBdr>
            </w:div>
          </w:divsChild>
        </w:div>
        <w:div w:id="1015688558">
          <w:marLeft w:val="0"/>
          <w:marRight w:val="0"/>
          <w:marTop w:val="0"/>
          <w:marBottom w:val="0"/>
          <w:divBdr>
            <w:top w:val="none" w:sz="0" w:space="0" w:color="auto"/>
            <w:left w:val="none" w:sz="0" w:space="0" w:color="auto"/>
            <w:bottom w:val="none" w:sz="0" w:space="0" w:color="auto"/>
            <w:right w:val="none" w:sz="0" w:space="0" w:color="auto"/>
          </w:divBdr>
          <w:divsChild>
            <w:div w:id="259722399">
              <w:marLeft w:val="0"/>
              <w:marRight w:val="0"/>
              <w:marTop w:val="0"/>
              <w:marBottom w:val="0"/>
              <w:divBdr>
                <w:top w:val="none" w:sz="0" w:space="0" w:color="auto"/>
                <w:left w:val="none" w:sz="0" w:space="0" w:color="auto"/>
                <w:bottom w:val="none" w:sz="0" w:space="0" w:color="auto"/>
                <w:right w:val="none" w:sz="0" w:space="0" w:color="auto"/>
              </w:divBdr>
            </w:div>
          </w:divsChild>
        </w:div>
        <w:div w:id="1037969894">
          <w:marLeft w:val="0"/>
          <w:marRight w:val="0"/>
          <w:marTop w:val="0"/>
          <w:marBottom w:val="0"/>
          <w:divBdr>
            <w:top w:val="none" w:sz="0" w:space="0" w:color="auto"/>
            <w:left w:val="none" w:sz="0" w:space="0" w:color="auto"/>
            <w:bottom w:val="none" w:sz="0" w:space="0" w:color="auto"/>
            <w:right w:val="none" w:sz="0" w:space="0" w:color="auto"/>
          </w:divBdr>
          <w:divsChild>
            <w:div w:id="615333570">
              <w:marLeft w:val="0"/>
              <w:marRight w:val="0"/>
              <w:marTop w:val="0"/>
              <w:marBottom w:val="0"/>
              <w:divBdr>
                <w:top w:val="none" w:sz="0" w:space="0" w:color="auto"/>
                <w:left w:val="none" w:sz="0" w:space="0" w:color="auto"/>
                <w:bottom w:val="none" w:sz="0" w:space="0" w:color="auto"/>
                <w:right w:val="none" w:sz="0" w:space="0" w:color="auto"/>
              </w:divBdr>
            </w:div>
          </w:divsChild>
        </w:div>
        <w:div w:id="1089735396">
          <w:marLeft w:val="0"/>
          <w:marRight w:val="0"/>
          <w:marTop w:val="0"/>
          <w:marBottom w:val="0"/>
          <w:divBdr>
            <w:top w:val="none" w:sz="0" w:space="0" w:color="auto"/>
            <w:left w:val="none" w:sz="0" w:space="0" w:color="auto"/>
            <w:bottom w:val="none" w:sz="0" w:space="0" w:color="auto"/>
            <w:right w:val="none" w:sz="0" w:space="0" w:color="auto"/>
          </w:divBdr>
          <w:divsChild>
            <w:div w:id="1493981385">
              <w:marLeft w:val="0"/>
              <w:marRight w:val="0"/>
              <w:marTop w:val="0"/>
              <w:marBottom w:val="0"/>
              <w:divBdr>
                <w:top w:val="none" w:sz="0" w:space="0" w:color="auto"/>
                <w:left w:val="none" w:sz="0" w:space="0" w:color="auto"/>
                <w:bottom w:val="none" w:sz="0" w:space="0" w:color="auto"/>
                <w:right w:val="none" w:sz="0" w:space="0" w:color="auto"/>
              </w:divBdr>
            </w:div>
          </w:divsChild>
        </w:div>
        <w:div w:id="1103720369">
          <w:marLeft w:val="0"/>
          <w:marRight w:val="0"/>
          <w:marTop w:val="0"/>
          <w:marBottom w:val="0"/>
          <w:divBdr>
            <w:top w:val="none" w:sz="0" w:space="0" w:color="auto"/>
            <w:left w:val="none" w:sz="0" w:space="0" w:color="auto"/>
            <w:bottom w:val="none" w:sz="0" w:space="0" w:color="auto"/>
            <w:right w:val="none" w:sz="0" w:space="0" w:color="auto"/>
          </w:divBdr>
          <w:divsChild>
            <w:div w:id="1054743135">
              <w:marLeft w:val="0"/>
              <w:marRight w:val="0"/>
              <w:marTop w:val="0"/>
              <w:marBottom w:val="0"/>
              <w:divBdr>
                <w:top w:val="none" w:sz="0" w:space="0" w:color="auto"/>
                <w:left w:val="none" w:sz="0" w:space="0" w:color="auto"/>
                <w:bottom w:val="none" w:sz="0" w:space="0" w:color="auto"/>
                <w:right w:val="none" w:sz="0" w:space="0" w:color="auto"/>
              </w:divBdr>
            </w:div>
          </w:divsChild>
        </w:div>
        <w:div w:id="1112091784">
          <w:marLeft w:val="0"/>
          <w:marRight w:val="0"/>
          <w:marTop w:val="0"/>
          <w:marBottom w:val="0"/>
          <w:divBdr>
            <w:top w:val="none" w:sz="0" w:space="0" w:color="auto"/>
            <w:left w:val="none" w:sz="0" w:space="0" w:color="auto"/>
            <w:bottom w:val="none" w:sz="0" w:space="0" w:color="auto"/>
            <w:right w:val="none" w:sz="0" w:space="0" w:color="auto"/>
          </w:divBdr>
          <w:divsChild>
            <w:div w:id="870652938">
              <w:marLeft w:val="0"/>
              <w:marRight w:val="0"/>
              <w:marTop w:val="0"/>
              <w:marBottom w:val="0"/>
              <w:divBdr>
                <w:top w:val="none" w:sz="0" w:space="0" w:color="auto"/>
                <w:left w:val="none" w:sz="0" w:space="0" w:color="auto"/>
                <w:bottom w:val="none" w:sz="0" w:space="0" w:color="auto"/>
                <w:right w:val="none" w:sz="0" w:space="0" w:color="auto"/>
              </w:divBdr>
            </w:div>
          </w:divsChild>
        </w:div>
        <w:div w:id="1125586010">
          <w:marLeft w:val="0"/>
          <w:marRight w:val="0"/>
          <w:marTop w:val="0"/>
          <w:marBottom w:val="0"/>
          <w:divBdr>
            <w:top w:val="none" w:sz="0" w:space="0" w:color="auto"/>
            <w:left w:val="none" w:sz="0" w:space="0" w:color="auto"/>
            <w:bottom w:val="none" w:sz="0" w:space="0" w:color="auto"/>
            <w:right w:val="none" w:sz="0" w:space="0" w:color="auto"/>
          </w:divBdr>
          <w:divsChild>
            <w:div w:id="2077970993">
              <w:marLeft w:val="0"/>
              <w:marRight w:val="0"/>
              <w:marTop w:val="0"/>
              <w:marBottom w:val="0"/>
              <w:divBdr>
                <w:top w:val="none" w:sz="0" w:space="0" w:color="auto"/>
                <w:left w:val="none" w:sz="0" w:space="0" w:color="auto"/>
                <w:bottom w:val="none" w:sz="0" w:space="0" w:color="auto"/>
                <w:right w:val="none" w:sz="0" w:space="0" w:color="auto"/>
              </w:divBdr>
            </w:div>
          </w:divsChild>
        </w:div>
        <w:div w:id="1148519740">
          <w:marLeft w:val="0"/>
          <w:marRight w:val="0"/>
          <w:marTop w:val="0"/>
          <w:marBottom w:val="0"/>
          <w:divBdr>
            <w:top w:val="none" w:sz="0" w:space="0" w:color="auto"/>
            <w:left w:val="none" w:sz="0" w:space="0" w:color="auto"/>
            <w:bottom w:val="none" w:sz="0" w:space="0" w:color="auto"/>
            <w:right w:val="none" w:sz="0" w:space="0" w:color="auto"/>
          </w:divBdr>
          <w:divsChild>
            <w:div w:id="1049647832">
              <w:marLeft w:val="0"/>
              <w:marRight w:val="0"/>
              <w:marTop w:val="0"/>
              <w:marBottom w:val="0"/>
              <w:divBdr>
                <w:top w:val="none" w:sz="0" w:space="0" w:color="auto"/>
                <w:left w:val="none" w:sz="0" w:space="0" w:color="auto"/>
                <w:bottom w:val="none" w:sz="0" w:space="0" w:color="auto"/>
                <w:right w:val="none" w:sz="0" w:space="0" w:color="auto"/>
              </w:divBdr>
            </w:div>
          </w:divsChild>
        </w:div>
        <w:div w:id="1257785953">
          <w:marLeft w:val="0"/>
          <w:marRight w:val="0"/>
          <w:marTop w:val="0"/>
          <w:marBottom w:val="0"/>
          <w:divBdr>
            <w:top w:val="none" w:sz="0" w:space="0" w:color="auto"/>
            <w:left w:val="none" w:sz="0" w:space="0" w:color="auto"/>
            <w:bottom w:val="none" w:sz="0" w:space="0" w:color="auto"/>
            <w:right w:val="none" w:sz="0" w:space="0" w:color="auto"/>
          </w:divBdr>
          <w:divsChild>
            <w:div w:id="619842663">
              <w:marLeft w:val="0"/>
              <w:marRight w:val="0"/>
              <w:marTop w:val="0"/>
              <w:marBottom w:val="0"/>
              <w:divBdr>
                <w:top w:val="none" w:sz="0" w:space="0" w:color="auto"/>
                <w:left w:val="none" w:sz="0" w:space="0" w:color="auto"/>
                <w:bottom w:val="none" w:sz="0" w:space="0" w:color="auto"/>
                <w:right w:val="none" w:sz="0" w:space="0" w:color="auto"/>
              </w:divBdr>
            </w:div>
          </w:divsChild>
        </w:div>
        <w:div w:id="1264344886">
          <w:marLeft w:val="0"/>
          <w:marRight w:val="0"/>
          <w:marTop w:val="0"/>
          <w:marBottom w:val="0"/>
          <w:divBdr>
            <w:top w:val="none" w:sz="0" w:space="0" w:color="auto"/>
            <w:left w:val="none" w:sz="0" w:space="0" w:color="auto"/>
            <w:bottom w:val="none" w:sz="0" w:space="0" w:color="auto"/>
            <w:right w:val="none" w:sz="0" w:space="0" w:color="auto"/>
          </w:divBdr>
          <w:divsChild>
            <w:div w:id="1616207754">
              <w:marLeft w:val="0"/>
              <w:marRight w:val="0"/>
              <w:marTop w:val="0"/>
              <w:marBottom w:val="0"/>
              <w:divBdr>
                <w:top w:val="none" w:sz="0" w:space="0" w:color="auto"/>
                <w:left w:val="none" w:sz="0" w:space="0" w:color="auto"/>
                <w:bottom w:val="none" w:sz="0" w:space="0" w:color="auto"/>
                <w:right w:val="none" w:sz="0" w:space="0" w:color="auto"/>
              </w:divBdr>
            </w:div>
          </w:divsChild>
        </w:div>
        <w:div w:id="1266576399">
          <w:marLeft w:val="0"/>
          <w:marRight w:val="0"/>
          <w:marTop w:val="0"/>
          <w:marBottom w:val="0"/>
          <w:divBdr>
            <w:top w:val="none" w:sz="0" w:space="0" w:color="auto"/>
            <w:left w:val="none" w:sz="0" w:space="0" w:color="auto"/>
            <w:bottom w:val="none" w:sz="0" w:space="0" w:color="auto"/>
            <w:right w:val="none" w:sz="0" w:space="0" w:color="auto"/>
          </w:divBdr>
          <w:divsChild>
            <w:div w:id="1418138040">
              <w:marLeft w:val="0"/>
              <w:marRight w:val="0"/>
              <w:marTop w:val="0"/>
              <w:marBottom w:val="0"/>
              <w:divBdr>
                <w:top w:val="none" w:sz="0" w:space="0" w:color="auto"/>
                <w:left w:val="none" w:sz="0" w:space="0" w:color="auto"/>
                <w:bottom w:val="none" w:sz="0" w:space="0" w:color="auto"/>
                <w:right w:val="none" w:sz="0" w:space="0" w:color="auto"/>
              </w:divBdr>
            </w:div>
          </w:divsChild>
        </w:div>
        <w:div w:id="1266965690">
          <w:marLeft w:val="0"/>
          <w:marRight w:val="0"/>
          <w:marTop w:val="0"/>
          <w:marBottom w:val="0"/>
          <w:divBdr>
            <w:top w:val="none" w:sz="0" w:space="0" w:color="auto"/>
            <w:left w:val="none" w:sz="0" w:space="0" w:color="auto"/>
            <w:bottom w:val="none" w:sz="0" w:space="0" w:color="auto"/>
            <w:right w:val="none" w:sz="0" w:space="0" w:color="auto"/>
          </w:divBdr>
          <w:divsChild>
            <w:div w:id="1208565349">
              <w:marLeft w:val="0"/>
              <w:marRight w:val="0"/>
              <w:marTop w:val="0"/>
              <w:marBottom w:val="0"/>
              <w:divBdr>
                <w:top w:val="none" w:sz="0" w:space="0" w:color="auto"/>
                <w:left w:val="none" w:sz="0" w:space="0" w:color="auto"/>
                <w:bottom w:val="none" w:sz="0" w:space="0" w:color="auto"/>
                <w:right w:val="none" w:sz="0" w:space="0" w:color="auto"/>
              </w:divBdr>
            </w:div>
          </w:divsChild>
        </w:div>
        <w:div w:id="1267348048">
          <w:marLeft w:val="0"/>
          <w:marRight w:val="0"/>
          <w:marTop w:val="0"/>
          <w:marBottom w:val="0"/>
          <w:divBdr>
            <w:top w:val="none" w:sz="0" w:space="0" w:color="auto"/>
            <w:left w:val="none" w:sz="0" w:space="0" w:color="auto"/>
            <w:bottom w:val="none" w:sz="0" w:space="0" w:color="auto"/>
            <w:right w:val="none" w:sz="0" w:space="0" w:color="auto"/>
          </w:divBdr>
          <w:divsChild>
            <w:div w:id="730157143">
              <w:marLeft w:val="0"/>
              <w:marRight w:val="0"/>
              <w:marTop w:val="0"/>
              <w:marBottom w:val="0"/>
              <w:divBdr>
                <w:top w:val="none" w:sz="0" w:space="0" w:color="auto"/>
                <w:left w:val="none" w:sz="0" w:space="0" w:color="auto"/>
                <w:bottom w:val="none" w:sz="0" w:space="0" w:color="auto"/>
                <w:right w:val="none" w:sz="0" w:space="0" w:color="auto"/>
              </w:divBdr>
            </w:div>
          </w:divsChild>
        </w:div>
        <w:div w:id="1277522822">
          <w:marLeft w:val="0"/>
          <w:marRight w:val="0"/>
          <w:marTop w:val="0"/>
          <w:marBottom w:val="0"/>
          <w:divBdr>
            <w:top w:val="none" w:sz="0" w:space="0" w:color="auto"/>
            <w:left w:val="none" w:sz="0" w:space="0" w:color="auto"/>
            <w:bottom w:val="none" w:sz="0" w:space="0" w:color="auto"/>
            <w:right w:val="none" w:sz="0" w:space="0" w:color="auto"/>
          </w:divBdr>
          <w:divsChild>
            <w:div w:id="60180113">
              <w:marLeft w:val="0"/>
              <w:marRight w:val="0"/>
              <w:marTop w:val="0"/>
              <w:marBottom w:val="0"/>
              <w:divBdr>
                <w:top w:val="none" w:sz="0" w:space="0" w:color="auto"/>
                <w:left w:val="none" w:sz="0" w:space="0" w:color="auto"/>
                <w:bottom w:val="none" w:sz="0" w:space="0" w:color="auto"/>
                <w:right w:val="none" w:sz="0" w:space="0" w:color="auto"/>
              </w:divBdr>
            </w:div>
          </w:divsChild>
        </w:div>
        <w:div w:id="1298993041">
          <w:marLeft w:val="0"/>
          <w:marRight w:val="0"/>
          <w:marTop w:val="0"/>
          <w:marBottom w:val="0"/>
          <w:divBdr>
            <w:top w:val="none" w:sz="0" w:space="0" w:color="auto"/>
            <w:left w:val="none" w:sz="0" w:space="0" w:color="auto"/>
            <w:bottom w:val="none" w:sz="0" w:space="0" w:color="auto"/>
            <w:right w:val="none" w:sz="0" w:space="0" w:color="auto"/>
          </w:divBdr>
          <w:divsChild>
            <w:div w:id="254435533">
              <w:marLeft w:val="0"/>
              <w:marRight w:val="0"/>
              <w:marTop w:val="0"/>
              <w:marBottom w:val="0"/>
              <w:divBdr>
                <w:top w:val="none" w:sz="0" w:space="0" w:color="auto"/>
                <w:left w:val="none" w:sz="0" w:space="0" w:color="auto"/>
                <w:bottom w:val="none" w:sz="0" w:space="0" w:color="auto"/>
                <w:right w:val="none" w:sz="0" w:space="0" w:color="auto"/>
              </w:divBdr>
            </w:div>
          </w:divsChild>
        </w:div>
        <w:div w:id="1313481320">
          <w:marLeft w:val="0"/>
          <w:marRight w:val="0"/>
          <w:marTop w:val="0"/>
          <w:marBottom w:val="0"/>
          <w:divBdr>
            <w:top w:val="none" w:sz="0" w:space="0" w:color="auto"/>
            <w:left w:val="none" w:sz="0" w:space="0" w:color="auto"/>
            <w:bottom w:val="none" w:sz="0" w:space="0" w:color="auto"/>
            <w:right w:val="none" w:sz="0" w:space="0" w:color="auto"/>
          </w:divBdr>
          <w:divsChild>
            <w:div w:id="1337729285">
              <w:marLeft w:val="0"/>
              <w:marRight w:val="0"/>
              <w:marTop w:val="0"/>
              <w:marBottom w:val="0"/>
              <w:divBdr>
                <w:top w:val="none" w:sz="0" w:space="0" w:color="auto"/>
                <w:left w:val="none" w:sz="0" w:space="0" w:color="auto"/>
                <w:bottom w:val="none" w:sz="0" w:space="0" w:color="auto"/>
                <w:right w:val="none" w:sz="0" w:space="0" w:color="auto"/>
              </w:divBdr>
            </w:div>
          </w:divsChild>
        </w:div>
        <w:div w:id="1327242420">
          <w:marLeft w:val="0"/>
          <w:marRight w:val="0"/>
          <w:marTop w:val="0"/>
          <w:marBottom w:val="0"/>
          <w:divBdr>
            <w:top w:val="none" w:sz="0" w:space="0" w:color="auto"/>
            <w:left w:val="none" w:sz="0" w:space="0" w:color="auto"/>
            <w:bottom w:val="none" w:sz="0" w:space="0" w:color="auto"/>
            <w:right w:val="none" w:sz="0" w:space="0" w:color="auto"/>
          </w:divBdr>
          <w:divsChild>
            <w:div w:id="972322096">
              <w:marLeft w:val="0"/>
              <w:marRight w:val="0"/>
              <w:marTop w:val="0"/>
              <w:marBottom w:val="0"/>
              <w:divBdr>
                <w:top w:val="none" w:sz="0" w:space="0" w:color="auto"/>
                <w:left w:val="none" w:sz="0" w:space="0" w:color="auto"/>
                <w:bottom w:val="none" w:sz="0" w:space="0" w:color="auto"/>
                <w:right w:val="none" w:sz="0" w:space="0" w:color="auto"/>
              </w:divBdr>
            </w:div>
          </w:divsChild>
        </w:div>
        <w:div w:id="1332295358">
          <w:marLeft w:val="0"/>
          <w:marRight w:val="0"/>
          <w:marTop w:val="0"/>
          <w:marBottom w:val="0"/>
          <w:divBdr>
            <w:top w:val="none" w:sz="0" w:space="0" w:color="auto"/>
            <w:left w:val="none" w:sz="0" w:space="0" w:color="auto"/>
            <w:bottom w:val="none" w:sz="0" w:space="0" w:color="auto"/>
            <w:right w:val="none" w:sz="0" w:space="0" w:color="auto"/>
          </w:divBdr>
          <w:divsChild>
            <w:div w:id="1610090468">
              <w:marLeft w:val="0"/>
              <w:marRight w:val="0"/>
              <w:marTop w:val="0"/>
              <w:marBottom w:val="0"/>
              <w:divBdr>
                <w:top w:val="none" w:sz="0" w:space="0" w:color="auto"/>
                <w:left w:val="none" w:sz="0" w:space="0" w:color="auto"/>
                <w:bottom w:val="none" w:sz="0" w:space="0" w:color="auto"/>
                <w:right w:val="none" w:sz="0" w:space="0" w:color="auto"/>
              </w:divBdr>
            </w:div>
          </w:divsChild>
        </w:div>
        <w:div w:id="1357343797">
          <w:marLeft w:val="0"/>
          <w:marRight w:val="0"/>
          <w:marTop w:val="0"/>
          <w:marBottom w:val="0"/>
          <w:divBdr>
            <w:top w:val="none" w:sz="0" w:space="0" w:color="auto"/>
            <w:left w:val="none" w:sz="0" w:space="0" w:color="auto"/>
            <w:bottom w:val="none" w:sz="0" w:space="0" w:color="auto"/>
            <w:right w:val="none" w:sz="0" w:space="0" w:color="auto"/>
          </w:divBdr>
          <w:divsChild>
            <w:div w:id="810293185">
              <w:marLeft w:val="0"/>
              <w:marRight w:val="0"/>
              <w:marTop w:val="0"/>
              <w:marBottom w:val="0"/>
              <w:divBdr>
                <w:top w:val="none" w:sz="0" w:space="0" w:color="auto"/>
                <w:left w:val="none" w:sz="0" w:space="0" w:color="auto"/>
                <w:bottom w:val="none" w:sz="0" w:space="0" w:color="auto"/>
                <w:right w:val="none" w:sz="0" w:space="0" w:color="auto"/>
              </w:divBdr>
            </w:div>
          </w:divsChild>
        </w:div>
        <w:div w:id="1366717456">
          <w:marLeft w:val="0"/>
          <w:marRight w:val="0"/>
          <w:marTop w:val="0"/>
          <w:marBottom w:val="0"/>
          <w:divBdr>
            <w:top w:val="none" w:sz="0" w:space="0" w:color="auto"/>
            <w:left w:val="none" w:sz="0" w:space="0" w:color="auto"/>
            <w:bottom w:val="none" w:sz="0" w:space="0" w:color="auto"/>
            <w:right w:val="none" w:sz="0" w:space="0" w:color="auto"/>
          </w:divBdr>
          <w:divsChild>
            <w:div w:id="1248149430">
              <w:marLeft w:val="0"/>
              <w:marRight w:val="0"/>
              <w:marTop w:val="0"/>
              <w:marBottom w:val="0"/>
              <w:divBdr>
                <w:top w:val="none" w:sz="0" w:space="0" w:color="auto"/>
                <w:left w:val="none" w:sz="0" w:space="0" w:color="auto"/>
                <w:bottom w:val="none" w:sz="0" w:space="0" w:color="auto"/>
                <w:right w:val="none" w:sz="0" w:space="0" w:color="auto"/>
              </w:divBdr>
            </w:div>
          </w:divsChild>
        </w:div>
        <w:div w:id="1398238012">
          <w:marLeft w:val="0"/>
          <w:marRight w:val="0"/>
          <w:marTop w:val="0"/>
          <w:marBottom w:val="0"/>
          <w:divBdr>
            <w:top w:val="none" w:sz="0" w:space="0" w:color="auto"/>
            <w:left w:val="none" w:sz="0" w:space="0" w:color="auto"/>
            <w:bottom w:val="none" w:sz="0" w:space="0" w:color="auto"/>
            <w:right w:val="none" w:sz="0" w:space="0" w:color="auto"/>
          </w:divBdr>
          <w:divsChild>
            <w:div w:id="701784947">
              <w:marLeft w:val="0"/>
              <w:marRight w:val="0"/>
              <w:marTop w:val="0"/>
              <w:marBottom w:val="0"/>
              <w:divBdr>
                <w:top w:val="none" w:sz="0" w:space="0" w:color="auto"/>
                <w:left w:val="none" w:sz="0" w:space="0" w:color="auto"/>
                <w:bottom w:val="none" w:sz="0" w:space="0" w:color="auto"/>
                <w:right w:val="none" w:sz="0" w:space="0" w:color="auto"/>
              </w:divBdr>
            </w:div>
          </w:divsChild>
        </w:div>
        <w:div w:id="1404597562">
          <w:marLeft w:val="0"/>
          <w:marRight w:val="0"/>
          <w:marTop w:val="0"/>
          <w:marBottom w:val="0"/>
          <w:divBdr>
            <w:top w:val="none" w:sz="0" w:space="0" w:color="auto"/>
            <w:left w:val="none" w:sz="0" w:space="0" w:color="auto"/>
            <w:bottom w:val="none" w:sz="0" w:space="0" w:color="auto"/>
            <w:right w:val="none" w:sz="0" w:space="0" w:color="auto"/>
          </w:divBdr>
          <w:divsChild>
            <w:div w:id="2112508339">
              <w:marLeft w:val="0"/>
              <w:marRight w:val="0"/>
              <w:marTop w:val="0"/>
              <w:marBottom w:val="0"/>
              <w:divBdr>
                <w:top w:val="none" w:sz="0" w:space="0" w:color="auto"/>
                <w:left w:val="none" w:sz="0" w:space="0" w:color="auto"/>
                <w:bottom w:val="none" w:sz="0" w:space="0" w:color="auto"/>
                <w:right w:val="none" w:sz="0" w:space="0" w:color="auto"/>
              </w:divBdr>
            </w:div>
          </w:divsChild>
        </w:div>
        <w:div w:id="1464499512">
          <w:marLeft w:val="0"/>
          <w:marRight w:val="0"/>
          <w:marTop w:val="0"/>
          <w:marBottom w:val="0"/>
          <w:divBdr>
            <w:top w:val="none" w:sz="0" w:space="0" w:color="auto"/>
            <w:left w:val="none" w:sz="0" w:space="0" w:color="auto"/>
            <w:bottom w:val="none" w:sz="0" w:space="0" w:color="auto"/>
            <w:right w:val="none" w:sz="0" w:space="0" w:color="auto"/>
          </w:divBdr>
          <w:divsChild>
            <w:div w:id="1287128510">
              <w:marLeft w:val="0"/>
              <w:marRight w:val="0"/>
              <w:marTop w:val="0"/>
              <w:marBottom w:val="0"/>
              <w:divBdr>
                <w:top w:val="none" w:sz="0" w:space="0" w:color="auto"/>
                <w:left w:val="none" w:sz="0" w:space="0" w:color="auto"/>
                <w:bottom w:val="none" w:sz="0" w:space="0" w:color="auto"/>
                <w:right w:val="none" w:sz="0" w:space="0" w:color="auto"/>
              </w:divBdr>
            </w:div>
          </w:divsChild>
        </w:div>
        <w:div w:id="1469936339">
          <w:marLeft w:val="0"/>
          <w:marRight w:val="0"/>
          <w:marTop w:val="0"/>
          <w:marBottom w:val="0"/>
          <w:divBdr>
            <w:top w:val="none" w:sz="0" w:space="0" w:color="auto"/>
            <w:left w:val="none" w:sz="0" w:space="0" w:color="auto"/>
            <w:bottom w:val="none" w:sz="0" w:space="0" w:color="auto"/>
            <w:right w:val="none" w:sz="0" w:space="0" w:color="auto"/>
          </w:divBdr>
          <w:divsChild>
            <w:div w:id="784498058">
              <w:marLeft w:val="0"/>
              <w:marRight w:val="0"/>
              <w:marTop w:val="0"/>
              <w:marBottom w:val="0"/>
              <w:divBdr>
                <w:top w:val="none" w:sz="0" w:space="0" w:color="auto"/>
                <w:left w:val="none" w:sz="0" w:space="0" w:color="auto"/>
                <w:bottom w:val="none" w:sz="0" w:space="0" w:color="auto"/>
                <w:right w:val="none" w:sz="0" w:space="0" w:color="auto"/>
              </w:divBdr>
            </w:div>
          </w:divsChild>
        </w:div>
        <w:div w:id="1473137189">
          <w:marLeft w:val="0"/>
          <w:marRight w:val="0"/>
          <w:marTop w:val="0"/>
          <w:marBottom w:val="0"/>
          <w:divBdr>
            <w:top w:val="none" w:sz="0" w:space="0" w:color="auto"/>
            <w:left w:val="none" w:sz="0" w:space="0" w:color="auto"/>
            <w:bottom w:val="none" w:sz="0" w:space="0" w:color="auto"/>
            <w:right w:val="none" w:sz="0" w:space="0" w:color="auto"/>
          </w:divBdr>
          <w:divsChild>
            <w:div w:id="94138959">
              <w:marLeft w:val="0"/>
              <w:marRight w:val="0"/>
              <w:marTop w:val="0"/>
              <w:marBottom w:val="0"/>
              <w:divBdr>
                <w:top w:val="none" w:sz="0" w:space="0" w:color="auto"/>
                <w:left w:val="none" w:sz="0" w:space="0" w:color="auto"/>
                <w:bottom w:val="none" w:sz="0" w:space="0" w:color="auto"/>
                <w:right w:val="none" w:sz="0" w:space="0" w:color="auto"/>
              </w:divBdr>
            </w:div>
          </w:divsChild>
        </w:div>
        <w:div w:id="1474061887">
          <w:marLeft w:val="0"/>
          <w:marRight w:val="0"/>
          <w:marTop w:val="0"/>
          <w:marBottom w:val="0"/>
          <w:divBdr>
            <w:top w:val="none" w:sz="0" w:space="0" w:color="auto"/>
            <w:left w:val="none" w:sz="0" w:space="0" w:color="auto"/>
            <w:bottom w:val="none" w:sz="0" w:space="0" w:color="auto"/>
            <w:right w:val="none" w:sz="0" w:space="0" w:color="auto"/>
          </w:divBdr>
          <w:divsChild>
            <w:div w:id="879511546">
              <w:marLeft w:val="0"/>
              <w:marRight w:val="0"/>
              <w:marTop w:val="0"/>
              <w:marBottom w:val="0"/>
              <w:divBdr>
                <w:top w:val="none" w:sz="0" w:space="0" w:color="auto"/>
                <w:left w:val="none" w:sz="0" w:space="0" w:color="auto"/>
                <w:bottom w:val="none" w:sz="0" w:space="0" w:color="auto"/>
                <w:right w:val="none" w:sz="0" w:space="0" w:color="auto"/>
              </w:divBdr>
            </w:div>
          </w:divsChild>
        </w:div>
        <w:div w:id="1485123842">
          <w:marLeft w:val="0"/>
          <w:marRight w:val="0"/>
          <w:marTop w:val="0"/>
          <w:marBottom w:val="0"/>
          <w:divBdr>
            <w:top w:val="none" w:sz="0" w:space="0" w:color="auto"/>
            <w:left w:val="none" w:sz="0" w:space="0" w:color="auto"/>
            <w:bottom w:val="none" w:sz="0" w:space="0" w:color="auto"/>
            <w:right w:val="none" w:sz="0" w:space="0" w:color="auto"/>
          </w:divBdr>
          <w:divsChild>
            <w:div w:id="713891908">
              <w:marLeft w:val="0"/>
              <w:marRight w:val="0"/>
              <w:marTop w:val="0"/>
              <w:marBottom w:val="0"/>
              <w:divBdr>
                <w:top w:val="none" w:sz="0" w:space="0" w:color="auto"/>
                <w:left w:val="none" w:sz="0" w:space="0" w:color="auto"/>
                <w:bottom w:val="none" w:sz="0" w:space="0" w:color="auto"/>
                <w:right w:val="none" w:sz="0" w:space="0" w:color="auto"/>
              </w:divBdr>
            </w:div>
          </w:divsChild>
        </w:div>
        <w:div w:id="1488939400">
          <w:marLeft w:val="0"/>
          <w:marRight w:val="0"/>
          <w:marTop w:val="0"/>
          <w:marBottom w:val="0"/>
          <w:divBdr>
            <w:top w:val="none" w:sz="0" w:space="0" w:color="auto"/>
            <w:left w:val="none" w:sz="0" w:space="0" w:color="auto"/>
            <w:bottom w:val="none" w:sz="0" w:space="0" w:color="auto"/>
            <w:right w:val="none" w:sz="0" w:space="0" w:color="auto"/>
          </w:divBdr>
          <w:divsChild>
            <w:div w:id="835999415">
              <w:marLeft w:val="0"/>
              <w:marRight w:val="0"/>
              <w:marTop w:val="0"/>
              <w:marBottom w:val="0"/>
              <w:divBdr>
                <w:top w:val="none" w:sz="0" w:space="0" w:color="auto"/>
                <w:left w:val="none" w:sz="0" w:space="0" w:color="auto"/>
                <w:bottom w:val="none" w:sz="0" w:space="0" w:color="auto"/>
                <w:right w:val="none" w:sz="0" w:space="0" w:color="auto"/>
              </w:divBdr>
            </w:div>
          </w:divsChild>
        </w:div>
        <w:div w:id="1507406398">
          <w:marLeft w:val="0"/>
          <w:marRight w:val="0"/>
          <w:marTop w:val="0"/>
          <w:marBottom w:val="0"/>
          <w:divBdr>
            <w:top w:val="none" w:sz="0" w:space="0" w:color="auto"/>
            <w:left w:val="none" w:sz="0" w:space="0" w:color="auto"/>
            <w:bottom w:val="none" w:sz="0" w:space="0" w:color="auto"/>
            <w:right w:val="none" w:sz="0" w:space="0" w:color="auto"/>
          </w:divBdr>
          <w:divsChild>
            <w:div w:id="2043481601">
              <w:marLeft w:val="0"/>
              <w:marRight w:val="0"/>
              <w:marTop w:val="0"/>
              <w:marBottom w:val="0"/>
              <w:divBdr>
                <w:top w:val="none" w:sz="0" w:space="0" w:color="auto"/>
                <w:left w:val="none" w:sz="0" w:space="0" w:color="auto"/>
                <w:bottom w:val="none" w:sz="0" w:space="0" w:color="auto"/>
                <w:right w:val="none" w:sz="0" w:space="0" w:color="auto"/>
              </w:divBdr>
            </w:div>
          </w:divsChild>
        </w:div>
        <w:div w:id="1510678055">
          <w:marLeft w:val="0"/>
          <w:marRight w:val="0"/>
          <w:marTop w:val="0"/>
          <w:marBottom w:val="0"/>
          <w:divBdr>
            <w:top w:val="none" w:sz="0" w:space="0" w:color="auto"/>
            <w:left w:val="none" w:sz="0" w:space="0" w:color="auto"/>
            <w:bottom w:val="none" w:sz="0" w:space="0" w:color="auto"/>
            <w:right w:val="none" w:sz="0" w:space="0" w:color="auto"/>
          </w:divBdr>
          <w:divsChild>
            <w:div w:id="1718163600">
              <w:marLeft w:val="0"/>
              <w:marRight w:val="0"/>
              <w:marTop w:val="0"/>
              <w:marBottom w:val="0"/>
              <w:divBdr>
                <w:top w:val="none" w:sz="0" w:space="0" w:color="auto"/>
                <w:left w:val="none" w:sz="0" w:space="0" w:color="auto"/>
                <w:bottom w:val="none" w:sz="0" w:space="0" w:color="auto"/>
                <w:right w:val="none" w:sz="0" w:space="0" w:color="auto"/>
              </w:divBdr>
            </w:div>
          </w:divsChild>
        </w:div>
        <w:div w:id="1513715913">
          <w:marLeft w:val="0"/>
          <w:marRight w:val="0"/>
          <w:marTop w:val="0"/>
          <w:marBottom w:val="0"/>
          <w:divBdr>
            <w:top w:val="none" w:sz="0" w:space="0" w:color="auto"/>
            <w:left w:val="none" w:sz="0" w:space="0" w:color="auto"/>
            <w:bottom w:val="none" w:sz="0" w:space="0" w:color="auto"/>
            <w:right w:val="none" w:sz="0" w:space="0" w:color="auto"/>
          </w:divBdr>
          <w:divsChild>
            <w:div w:id="1506699774">
              <w:marLeft w:val="0"/>
              <w:marRight w:val="0"/>
              <w:marTop w:val="0"/>
              <w:marBottom w:val="0"/>
              <w:divBdr>
                <w:top w:val="none" w:sz="0" w:space="0" w:color="auto"/>
                <w:left w:val="none" w:sz="0" w:space="0" w:color="auto"/>
                <w:bottom w:val="none" w:sz="0" w:space="0" w:color="auto"/>
                <w:right w:val="none" w:sz="0" w:space="0" w:color="auto"/>
              </w:divBdr>
            </w:div>
          </w:divsChild>
        </w:div>
        <w:div w:id="1523275736">
          <w:marLeft w:val="0"/>
          <w:marRight w:val="0"/>
          <w:marTop w:val="0"/>
          <w:marBottom w:val="0"/>
          <w:divBdr>
            <w:top w:val="none" w:sz="0" w:space="0" w:color="auto"/>
            <w:left w:val="none" w:sz="0" w:space="0" w:color="auto"/>
            <w:bottom w:val="none" w:sz="0" w:space="0" w:color="auto"/>
            <w:right w:val="none" w:sz="0" w:space="0" w:color="auto"/>
          </w:divBdr>
          <w:divsChild>
            <w:div w:id="399015684">
              <w:marLeft w:val="0"/>
              <w:marRight w:val="0"/>
              <w:marTop w:val="0"/>
              <w:marBottom w:val="0"/>
              <w:divBdr>
                <w:top w:val="none" w:sz="0" w:space="0" w:color="auto"/>
                <w:left w:val="none" w:sz="0" w:space="0" w:color="auto"/>
                <w:bottom w:val="none" w:sz="0" w:space="0" w:color="auto"/>
                <w:right w:val="none" w:sz="0" w:space="0" w:color="auto"/>
              </w:divBdr>
            </w:div>
            <w:div w:id="1486511588">
              <w:marLeft w:val="0"/>
              <w:marRight w:val="0"/>
              <w:marTop w:val="0"/>
              <w:marBottom w:val="0"/>
              <w:divBdr>
                <w:top w:val="none" w:sz="0" w:space="0" w:color="auto"/>
                <w:left w:val="none" w:sz="0" w:space="0" w:color="auto"/>
                <w:bottom w:val="none" w:sz="0" w:space="0" w:color="auto"/>
                <w:right w:val="none" w:sz="0" w:space="0" w:color="auto"/>
              </w:divBdr>
            </w:div>
          </w:divsChild>
        </w:div>
        <w:div w:id="1531409547">
          <w:marLeft w:val="0"/>
          <w:marRight w:val="0"/>
          <w:marTop w:val="0"/>
          <w:marBottom w:val="0"/>
          <w:divBdr>
            <w:top w:val="none" w:sz="0" w:space="0" w:color="auto"/>
            <w:left w:val="none" w:sz="0" w:space="0" w:color="auto"/>
            <w:bottom w:val="none" w:sz="0" w:space="0" w:color="auto"/>
            <w:right w:val="none" w:sz="0" w:space="0" w:color="auto"/>
          </w:divBdr>
          <w:divsChild>
            <w:div w:id="299115491">
              <w:marLeft w:val="0"/>
              <w:marRight w:val="0"/>
              <w:marTop w:val="0"/>
              <w:marBottom w:val="0"/>
              <w:divBdr>
                <w:top w:val="none" w:sz="0" w:space="0" w:color="auto"/>
                <w:left w:val="none" w:sz="0" w:space="0" w:color="auto"/>
                <w:bottom w:val="none" w:sz="0" w:space="0" w:color="auto"/>
                <w:right w:val="none" w:sz="0" w:space="0" w:color="auto"/>
              </w:divBdr>
            </w:div>
          </w:divsChild>
        </w:div>
        <w:div w:id="1536961909">
          <w:marLeft w:val="0"/>
          <w:marRight w:val="0"/>
          <w:marTop w:val="0"/>
          <w:marBottom w:val="0"/>
          <w:divBdr>
            <w:top w:val="none" w:sz="0" w:space="0" w:color="auto"/>
            <w:left w:val="none" w:sz="0" w:space="0" w:color="auto"/>
            <w:bottom w:val="none" w:sz="0" w:space="0" w:color="auto"/>
            <w:right w:val="none" w:sz="0" w:space="0" w:color="auto"/>
          </w:divBdr>
          <w:divsChild>
            <w:div w:id="157504747">
              <w:marLeft w:val="0"/>
              <w:marRight w:val="0"/>
              <w:marTop w:val="0"/>
              <w:marBottom w:val="0"/>
              <w:divBdr>
                <w:top w:val="none" w:sz="0" w:space="0" w:color="auto"/>
                <w:left w:val="none" w:sz="0" w:space="0" w:color="auto"/>
                <w:bottom w:val="none" w:sz="0" w:space="0" w:color="auto"/>
                <w:right w:val="none" w:sz="0" w:space="0" w:color="auto"/>
              </w:divBdr>
            </w:div>
          </w:divsChild>
        </w:div>
        <w:div w:id="1544899619">
          <w:marLeft w:val="0"/>
          <w:marRight w:val="0"/>
          <w:marTop w:val="0"/>
          <w:marBottom w:val="0"/>
          <w:divBdr>
            <w:top w:val="none" w:sz="0" w:space="0" w:color="auto"/>
            <w:left w:val="none" w:sz="0" w:space="0" w:color="auto"/>
            <w:bottom w:val="none" w:sz="0" w:space="0" w:color="auto"/>
            <w:right w:val="none" w:sz="0" w:space="0" w:color="auto"/>
          </w:divBdr>
          <w:divsChild>
            <w:div w:id="1637370457">
              <w:marLeft w:val="0"/>
              <w:marRight w:val="0"/>
              <w:marTop w:val="0"/>
              <w:marBottom w:val="0"/>
              <w:divBdr>
                <w:top w:val="none" w:sz="0" w:space="0" w:color="auto"/>
                <w:left w:val="none" w:sz="0" w:space="0" w:color="auto"/>
                <w:bottom w:val="none" w:sz="0" w:space="0" w:color="auto"/>
                <w:right w:val="none" w:sz="0" w:space="0" w:color="auto"/>
              </w:divBdr>
            </w:div>
          </w:divsChild>
        </w:div>
        <w:div w:id="1555700502">
          <w:marLeft w:val="0"/>
          <w:marRight w:val="0"/>
          <w:marTop w:val="0"/>
          <w:marBottom w:val="0"/>
          <w:divBdr>
            <w:top w:val="none" w:sz="0" w:space="0" w:color="auto"/>
            <w:left w:val="none" w:sz="0" w:space="0" w:color="auto"/>
            <w:bottom w:val="none" w:sz="0" w:space="0" w:color="auto"/>
            <w:right w:val="none" w:sz="0" w:space="0" w:color="auto"/>
          </w:divBdr>
          <w:divsChild>
            <w:div w:id="1792699989">
              <w:marLeft w:val="0"/>
              <w:marRight w:val="0"/>
              <w:marTop w:val="0"/>
              <w:marBottom w:val="0"/>
              <w:divBdr>
                <w:top w:val="none" w:sz="0" w:space="0" w:color="auto"/>
                <w:left w:val="none" w:sz="0" w:space="0" w:color="auto"/>
                <w:bottom w:val="none" w:sz="0" w:space="0" w:color="auto"/>
                <w:right w:val="none" w:sz="0" w:space="0" w:color="auto"/>
              </w:divBdr>
            </w:div>
          </w:divsChild>
        </w:div>
        <w:div w:id="1566451527">
          <w:marLeft w:val="0"/>
          <w:marRight w:val="0"/>
          <w:marTop w:val="0"/>
          <w:marBottom w:val="0"/>
          <w:divBdr>
            <w:top w:val="none" w:sz="0" w:space="0" w:color="auto"/>
            <w:left w:val="none" w:sz="0" w:space="0" w:color="auto"/>
            <w:bottom w:val="none" w:sz="0" w:space="0" w:color="auto"/>
            <w:right w:val="none" w:sz="0" w:space="0" w:color="auto"/>
          </w:divBdr>
          <w:divsChild>
            <w:div w:id="1802845377">
              <w:marLeft w:val="0"/>
              <w:marRight w:val="0"/>
              <w:marTop w:val="0"/>
              <w:marBottom w:val="0"/>
              <w:divBdr>
                <w:top w:val="none" w:sz="0" w:space="0" w:color="auto"/>
                <w:left w:val="none" w:sz="0" w:space="0" w:color="auto"/>
                <w:bottom w:val="none" w:sz="0" w:space="0" w:color="auto"/>
                <w:right w:val="none" w:sz="0" w:space="0" w:color="auto"/>
              </w:divBdr>
            </w:div>
          </w:divsChild>
        </w:div>
        <w:div w:id="1573659329">
          <w:marLeft w:val="0"/>
          <w:marRight w:val="0"/>
          <w:marTop w:val="0"/>
          <w:marBottom w:val="0"/>
          <w:divBdr>
            <w:top w:val="none" w:sz="0" w:space="0" w:color="auto"/>
            <w:left w:val="none" w:sz="0" w:space="0" w:color="auto"/>
            <w:bottom w:val="none" w:sz="0" w:space="0" w:color="auto"/>
            <w:right w:val="none" w:sz="0" w:space="0" w:color="auto"/>
          </w:divBdr>
          <w:divsChild>
            <w:div w:id="665715778">
              <w:marLeft w:val="0"/>
              <w:marRight w:val="0"/>
              <w:marTop w:val="0"/>
              <w:marBottom w:val="0"/>
              <w:divBdr>
                <w:top w:val="none" w:sz="0" w:space="0" w:color="auto"/>
                <w:left w:val="none" w:sz="0" w:space="0" w:color="auto"/>
                <w:bottom w:val="none" w:sz="0" w:space="0" w:color="auto"/>
                <w:right w:val="none" w:sz="0" w:space="0" w:color="auto"/>
              </w:divBdr>
            </w:div>
          </w:divsChild>
        </w:div>
        <w:div w:id="1585996425">
          <w:marLeft w:val="0"/>
          <w:marRight w:val="0"/>
          <w:marTop w:val="0"/>
          <w:marBottom w:val="0"/>
          <w:divBdr>
            <w:top w:val="none" w:sz="0" w:space="0" w:color="auto"/>
            <w:left w:val="none" w:sz="0" w:space="0" w:color="auto"/>
            <w:bottom w:val="none" w:sz="0" w:space="0" w:color="auto"/>
            <w:right w:val="none" w:sz="0" w:space="0" w:color="auto"/>
          </w:divBdr>
          <w:divsChild>
            <w:div w:id="2052723145">
              <w:marLeft w:val="0"/>
              <w:marRight w:val="0"/>
              <w:marTop w:val="0"/>
              <w:marBottom w:val="0"/>
              <w:divBdr>
                <w:top w:val="none" w:sz="0" w:space="0" w:color="auto"/>
                <w:left w:val="none" w:sz="0" w:space="0" w:color="auto"/>
                <w:bottom w:val="none" w:sz="0" w:space="0" w:color="auto"/>
                <w:right w:val="none" w:sz="0" w:space="0" w:color="auto"/>
              </w:divBdr>
            </w:div>
          </w:divsChild>
        </w:div>
        <w:div w:id="1615474513">
          <w:marLeft w:val="0"/>
          <w:marRight w:val="0"/>
          <w:marTop w:val="0"/>
          <w:marBottom w:val="0"/>
          <w:divBdr>
            <w:top w:val="none" w:sz="0" w:space="0" w:color="auto"/>
            <w:left w:val="none" w:sz="0" w:space="0" w:color="auto"/>
            <w:bottom w:val="none" w:sz="0" w:space="0" w:color="auto"/>
            <w:right w:val="none" w:sz="0" w:space="0" w:color="auto"/>
          </w:divBdr>
          <w:divsChild>
            <w:div w:id="1164854770">
              <w:marLeft w:val="0"/>
              <w:marRight w:val="0"/>
              <w:marTop w:val="0"/>
              <w:marBottom w:val="0"/>
              <w:divBdr>
                <w:top w:val="none" w:sz="0" w:space="0" w:color="auto"/>
                <w:left w:val="none" w:sz="0" w:space="0" w:color="auto"/>
                <w:bottom w:val="none" w:sz="0" w:space="0" w:color="auto"/>
                <w:right w:val="none" w:sz="0" w:space="0" w:color="auto"/>
              </w:divBdr>
            </w:div>
          </w:divsChild>
        </w:div>
        <w:div w:id="1620335468">
          <w:marLeft w:val="0"/>
          <w:marRight w:val="0"/>
          <w:marTop w:val="0"/>
          <w:marBottom w:val="0"/>
          <w:divBdr>
            <w:top w:val="none" w:sz="0" w:space="0" w:color="auto"/>
            <w:left w:val="none" w:sz="0" w:space="0" w:color="auto"/>
            <w:bottom w:val="none" w:sz="0" w:space="0" w:color="auto"/>
            <w:right w:val="none" w:sz="0" w:space="0" w:color="auto"/>
          </w:divBdr>
          <w:divsChild>
            <w:div w:id="457183929">
              <w:marLeft w:val="0"/>
              <w:marRight w:val="0"/>
              <w:marTop w:val="0"/>
              <w:marBottom w:val="0"/>
              <w:divBdr>
                <w:top w:val="none" w:sz="0" w:space="0" w:color="auto"/>
                <w:left w:val="none" w:sz="0" w:space="0" w:color="auto"/>
                <w:bottom w:val="none" w:sz="0" w:space="0" w:color="auto"/>
                <w:right w:val="none" w:sz="0" w:space="0" w:color="auto"/>
              </w:divBdr>
            </w:div>
          </w:divsChild>
        </w:div>
        <w:div w:id="1626542072">
          <w:marLeft w:val="0"/>
          <w:marRight w:val="0"/>
          <w:marTop w:val="0"/>
          <w:marBottom w:val="0"/>
          <w:divBdr>
            <w:top w:val="none" w:sz="0" w:space="0" w:color="auto"/>
            <w:left w:val="none" w:sz="0" w:space="0" w:color="auto"/>
            <w:bottom w:val="none" w:sz="0" w:space="0" w:color="auto"/>
            <w:right w:val="none" w:sz="0" w:space="0" w:color="auto"/>
          </w:divBdr>
          <w:divsChild>
            <w:div w:id="382367101">
              <w:marLeft w:val="0"/>
              <w:marRight w:val="0"/>
              <w:marTop w:val="0"/>
              <w:marBottom w:val="0"/>
              <w:divBdr>
                <w:top w:val="none" w:sz="0" w:space="0" w:color="auto"/>
                <w:left w:val="none" w:sz="0" w:space="0" w:color="auto"/>
                <w:bottom w:val="none" w:sz="0" w:space="0" w:color="auto"/>
                <w:right w:val="none" w:sz="0" w:space="0" w:color="auto"/>
              </w:divBdr>
            </w:div>
          </w:divsChild>
        </w:div>
        <w:div w:id="1630360439">
          <w:marLeft w:val="0"/>
          <w:marRight w:val="0"/>
          <w:marTop w:val="0"/>
          <w:marBottom w:val="0"/>
          <w:divBdr>
            <w:top w:val="none" w:sz="0" w:space="0" w:color="auto"/>
            <w:left w:val="none" w:sz="0" w:space="0" w:color="auto"/>
            <w:bottom w:val="none" w:sz="0" w:space="0" w:color="auto"/>
            <w:right w:val="none" w:sz="0" w:space="0" w:color="auto"/>
          </w:divBdr>
          <w:divsChild>
            <w:div w:id="1828128077">
              <w:marLeft w:val="0"/>
              <w:marRight w:val="0"/>
              <w:marTop w:val="0"/>
              <w:marBottom w:val="0"/>
              <w:divBdr>
                <w:top w:val="none" w:sz="0" w:space="0" w:color="auto"/>
                <w:left w:val="none" w:sz="0" w:space="0" w:color="auto"/>
                <w:bottom w:val="none" w:sz="0" w:space="0" w:color="auto"/>
                <w:right w:val="none" w:sz="0" w:space="0" w:color="auto"/>
              </w:divBdr>
            </w:div>
          </w:divsChild>
        </w:div>
        <w:div w:id="1646231154">
          <w:marLeft w:val="0"/>
          <w:marRight w:val="0"/>
          <w:marTop w:val="0"/>
          <w:marBottom w:val="0"/>
          <w:divBdr>
            <w:top w:val="none" w:sz="0" w:space="0" w:color="auto"/>
            <w:left w:val="none" w:sz="0" w:space="0" w:color="auto"/>
            <w:bottom w:val="none" w:sz="0" w:space="0" w:color="auto"/>
            <w:right w:val="none" w:sz="0" w:space="0" w:color="auto"/>
          </w:divBdr>
          <w:divsChild>
            <w:div w:id="188759944">
              <w:marLeft w:val="0"/>
              <w:marRight w:val="0"/>
              <w:marTop w:val="0"/>
              <w:marBottom w:val="0"/>
              <w:divBdr>
                <w:top w:val="none" w:sz="0" w:space="0" w:color="auto"/>
                <w:left w:val="none" w:sz="0" w:space="0" w:color="auto"/>
                <w:bottom w:val="none" w:sz="0" w:space="0" w:color="auto"/>
                <w:right w:val="none" w:sz="0" w:space="0" w:color="auto"/>
              </w:divBdr>
            </w:div>
          </w:divsChild>
        </w:div>
        <w:div w:id="1647003348">
          <w:marLeft w:val="0"/>
          <w:marRight w:val="0"/>
          <w:marTop w:val="0"/>
          <w:marBottom w:val="0"/>
          <w:divBdr>
            <w:top w:val="none" w:sz="0" w:space="0" w:color="auto"/>
            <w:left w:val="none" w:sz="0" w:space="0" w:color="auto"/>
            <w:bottom w:val="none" w:sz="0" w:space="0" w:color="auto"/>
            <w:right w:val="none" w:sz="0" w:space="0" w:color="auto"/>
          </w:divBdr>
          <w:divsChild>
            <w:div w:id="797377115">
              <w:marLeft w:val="0"/>
              <w:marRight w:val="0"/>
              <w:marTop w:val="0"/>
              <w:marBottom w:val="0"/>
              <w:divBdr>
                <w:top w:val="none" w:sz="0" w:space="0" w:color="auto"/>
                <w:left w:val="none" w:sz="0" w:space="0" w:color="auto"/>
                <w:bottom w:val="none" w:sz="0" w:space="0" w:color="auto"/>
                <w:right w:val="none" w:sz="0" w:space="0" w:color="auto"/>
              </w:divBdr>
            </w:div>
          </w:divsChild>
        </w:div>
        <w:div w:id="1666083074">
          <w:marLeft w:val="0"/>
          <w:marRight w:val="0"/>
          <w:marTop w:val="0"/>
          <w:marBottom w:val="0"/>
          <w:divBdr>
            <w:top w:val="none" w:sz="0" w:space="0" w:color="auto"/>
            <w:left w:val="none" w:sz="0" w:space="0" w:color="auto"/>
            <w:bottom w:val="none" w:sz="0" w:space="0" w:color="auto"/>
            <w:right w:val="none" w:sz="0" w:space="0" w:color="auto"/>
          </w:divBdr>
          <w:divsChild>
            <w:div w:id="1312294374">
              <w:marLeft w:val="0"/>
              <w:marRight w:val="0"/>
              <w:marTop w:val="0"/>
              <w:marBottom w:val="0"/>
              <w:divBdr>
                <w:top w:val="none" w:sz="0" w:space="0" w:color="auto"/>
                <w:left w:val="none" w:sz="0" w:space="0" w:color="auto"/>
                <w:bottom w:val="none" w:sz="0" w:space="0" w:color="auto"/>
                <w:right w:val="none" w:sz="0" w:space="0" w:color="auto"/>
              </w:divBdr>
            </w:div>
            <w:div w:id="2003313115">
              <w:marLeft w:val="0"/>
              <w:marRight w:val="0"/>
              <w:marTop w:val="0"/>
              <w:marBottom w:val="0"/>
              <w:divBdr>
                <w:top w:val="none" w:sz="0" w:space="0" w:color="auto"/>
                <w:left w:val="none" w:sz="0" w:space="0" w:color="auto"/>
                <w:bottom w:val="none" w:sz="0" w:space="0" w:color="auto"/>
                <w:right w:val="none" w:sz="0" w:space="0" w:color="auto"/>
              </w:divBdr>
            </w:div>
          </w:divsChild>
        </w:div>
        <w:div w:id="1689017186">
          <w:marLeft w:val="0"/>
          <w:marRight w:val="0"/>
          <w:marTop w:val="0"/>
          <w:marBottom w:val="0"/>
          <w:divBdr>
            <w:top w:val="none" w:sz="0" w:space="0" w:color="auto"/>
            <w:left w:val="none" w:sz="0" w:space="0" w:color="auto"/>
            <w:bottom w:val="none" w:sz="0" w:space="0" w:color="auto"/>
            <w:right w:val="none" w:sz="0" w:space="0" w:color="auto"/>
          </w:divBdr>
          <w:divsChild>
            <w:div w:id="101995969">
              <w:marLeft w:val="0"/>
              <w:marRight w:val="0"/>
              <w:marTop w:val="0"/>
              <w:marBottom w:val="0"/>
              <w:divBdr>
                <w:top w:val="none" w:sz="0" w:space="0" w:color="auto"/>
                <w:left w:val="none" w:sz="0" w:space="0" w:color="auto"/>
                <w:bottom w:val="none" w:sz="0" w:space="0" w:color="auto"/>
                <w:right w:val="none" w:sz="0" w:space="0" w:color="auto"/>
              </w:divBdr>
            </w:div>
          </w:divsChild>
        </w:div>
        <w:div w:id="1692991731">
          <w:marLeft w:val="0"/>
          <w:marRight w:val="0"/>
          <w:marTop w:val="0"/>
          <w:marBottom w:val="0"/>
          <w:divBdr>
            <w:top w:val="none" w:sz="0" w:space="0" w:color="auto"/>
            <w:left w:val="none" w:sz="0" w:space="0" w:color="auto"/>
            <w:bottom w:val="none" w:sz="0" w:space="0" w:color="auto"/>
            <w:right w:val="none" w:sz="0" w:space="0" w:color="auto"/>
          </w:divBdr>
          <w:divsChild>
            <w:div w:id="959190630">
              <w:marLeft w:val="0"/>
              <w:marRight w:val="0"/>
              <w:marTop w:val="0"/>
              <w:marBottom w:val="0"/>
              <w:divBdr>
                <w:top w:val="none" w:sz="0" w:space="0" w:color="auto"/>
                <w:left w:val="none" w:sz="0" w:space="0" w:color="auto"/>
                <w:bottom w:val="none" w:sz="0" w:space="0" w:color="auto"/>
                <w:right w:val="none" w:sz="0" w:space="0" w:color="auto"/>
              </w:divBdr>
            </w:div>
          </w:divsChild>
        </w:div>
        <w:div w:id="1704286064">
          <w:marLeft w:val="0"/>
          <w:marRight w:val="0"/>
          <w:marTop w:val="0"/>
          <w:marBottom w:val="0"/>
          <w:divBdr>
            <w:top w:val="none" w:sz="0" w:space="0" w:color="auto"/>
            <w:left w:val="none" w:sz="0" w:space="0" w:color="auto"/>
            <w:bottom w:val="none" w:sz="0" w:space="0" w:color="auto"/>
            <w:right w:val="none" w:sz="0" w:space="0" w:color="auto"/>
          </w:divBdr>
          <w:divsChild>
            <w:div w:id="89618783">
              <w:marLeft w:val="0"/>
              <w:marRight w:val="0"/>
              <w:marTop w:val="0"/>
              <w:marBottom w:val="0"/>
              <w:divBdr>
                <w:top w:val="none" w:sz="0" w:space="0" w:color="auto"/>
                <w:left w:val="none" w:sz="0" w:space="0" w:color="auto"/>
                <w:bottom w:val="none" w:sz="0" w:space="0" w:color="auto"/>
                <w:right w:val="none" w:sz="0" w:space="0" w:color="auto"/>
              </w:divBdr>
            </w:div>
          </w:divsChild>
        </w:div>
        <w:div w:id="1729186940">
          <w:marLeft w:val="0"/>
          <w:marRight w:val="0"/>
          <w:marTop w:val="0"/>
          <w:marBottom w:val="0"/>
          <w:divBdr>
            <w:top w:val="none" w:sz="0" w:space="0" w:color="auto"/>
            <w:left w:val="none" w:sz="0" w:space="0" w:color="auto"/>
            <w:bottom w:val="none" w:sz="0" w:space="0" w:color="auto"/>
            <w:right w:val="none" w:sz="0" w:space="0" w:color="auto"/>
          </w:divBdr>
          <w:divsChild>
            <w:div w:id="1404839728">
              <w:marLeft w:val="0"/>
              <w:marRight w:val="0"/>
              <w:marTop w:val="0"/>
              <w:marBottom w:val="0"/>
              <w:divBdr>
                <w:top w:val="none" w:sz="0" w:space="0" w:color="auto"/>
                <w:left w:val="none" w:sz="0" w:space="0" w:color="auto"/>
                <w:bottom w:val="none" w:sz="0" w:space="0" w:color="auto"/>
                <w:right w:val="none" w:sz="0" w:space="0" w:color="auto"/>
              </w:divBdr>
            </w:div>
          </w:divsChild>
        </w:div>
        <w:div w:id="1741097431">
          <w:marLeft w:val="0"/>
          <w:marRight w:val="0"/>
          <w:marTop w:val="0"/>
          <w:marBottom w:val="0"/>
          <w:divBdr>
            <w:top w:val="none" w:sz="0" w:space="0" w:color="auto"/>
            <w:left w:val="none" w:sz="0" w:space="0" w:color="auto"/>
            <w:bottom w:val="none" w:sz="0" w:space="0" w:color="auto"/>
            <w:right w:val="none" w:sz="0" w:space="0" w:color="auto"/>
          </w:divBdr>
          <w:divsChild>
            <w:div w:id="896403719">
              <w:marLeft w:val="0"/>
              <w:marRight w:val="0"/>
              <w:marTop w:val="0"/>
              <w:marBottom w:val="0"/>
              <w:divBdr>
                <w:top w:val="none" w:sz="0" w:space="0" w:color="auto"/>
                <w:left w:val="none" w:sz="0" w:space="0" w:color="auto"/>
                <w:bottom w:val="none" w:sz="0" w:space="0" w:color="auto"/>
                <w:right w:val="none" w:sz="0" w:space="0" w:color="auto"/>
              </w:divBdr>
            </w:div>
          </w:divsChild>
        </w:div>
        <w:div w:id="1750039597">
          <w:marLeft w:val="0"/>
          <w:marRight w:val="0"/>
          <w:marTop w:val="0"/>
          <w:marBottom w:val="0"/>
          <w:divBdr>
            <w:top w:val="none" w:sz="0" w:space="0" w:color="auto"/>
            <w:left w:val="none" w:sz="0" w:space="0" w:color="auto"/>
            <w:bottom w:val="none" w:sz="0" w:space="0" w:color="auto"/>
            <w:right w:val="none" w:sz="0" w:space="0" w:color="auto"/>
          </w:divBdr>
          <w:divsChild>
            <w:div w:id="923690424">
              <w:marLeft w:val="0"/>
              <w:marRight w:val="0"/>
              <w:marTop w:val="0"/>
              <w:marBottom w:val="0"/>
              <w:divBdr>
                <w:top w:val="none" w:sz="0" w:space="0" w:color="auto"/>
                <w:left w:val="none" w:sz="0" w:space="0" w:color="auto"/>
                <w:bottom w:val="none" w:sz="0" w:space="0" w:color="auto"/>
                <w:right w:val="none" w:sz="0" w:space="0" w:color="auto"/>
              </w:divBdr>
            </w:div>
          </w:divsChild>
        </w:div>
        <w:div w:id="1751654700">
          <w:marLeft w:val="0"/>
          <w:marRight w:val="0"/>
          <w:marTop w:val="0"/>
          <w:marBottom w:val="0"/>
          <w:divBdr>
            <w:top w:val="none" w:sz="0" w:space="0" w:color="auto"/>
            <w:left w:val="none" w:sz="0" w:space="0" w:color="auto"/>
            <w:bottom w:val="none" w:sz="0" w:space="0" w:color="auto"/>
            <w:right w:val="none" w:sz="0" w:space="0" w:color="auto"/>
          </w:divBdr>
          <w:divsChild>
            <w:div w:id="1081680414">
              <w:marLeft w:val="0"/>
              <w:marRight w:val="0"/>
              <w:marTop w:val="0"/>
              <w:marBottom w:val="0"/>
              <w:divBdr>
                <w:top w:val="none" w:sz="0" w:space="0" w:color="auto"/>
                <w:left w:val="none" w:sz="0" w:space="0" w:color="auto"/>
                <w:bottom w:val="none" w:sz="0" w:space="0" w:color="auto"/>
                <w:right w:val="none" w:sz="0" w:space="0" w:color="auto"/>
              </w:divBdr>
            </w:div>
          </w:divsChild>
        </w:div>
        <w:div w:id="1753159471">
          <w:marLeft w:val="0"/>
          <w:marRight w:val="0"/>
          <w:marTop w:val="0"/>
          <w:marBottom w:val="0"/>
          <w:divBdr>
            <w:top w:val="none" w:sz="0" w:space="0" w:color="auto"/>
            <w:left w:val="none" w:sz="0" w:space="0" w:color="auto"/>
            <w:bottom w:val="none" w:sz="0" w:space="0" w:color="auto"/>
            <w:right w:val="none" w:sz="0" w:space="0" w:color="auto"/>
          </w:divBdr>
          <w:divsChild>
            <w:div w:id="2088306077">
              <w:marLeft w:val="0"/>
              <w:marRight w:val="0"/>
              <w:marTop w:val="0"/>
              <w:marBottom w:val="0"/>
              <w:divBdr>
                <w:top w:val="none" w:sz="0" w:space="0" w:color="auto"/>
                <w:left w:val="none" w:sz="0" w:space="0" w:color="auto"/>
                <w:bottom w:val="none" w:sz="0" w:space="0" w:color="auto"/>
                <w:right w:val="none" w:sz="0" w:space="0" w:color="auto"/>
              </w:divBdr>
            </w:div>
          </w:divsChild>
        </w:div>
        <w:div w:id="1790203356">
          <w:marLeft w:val="0"/>
          <w:marRight w:val="0"/>
          <w:marTop w:val="0"/>
          <w:marBottom w:val="0"/>
          <w:divBdr>
            <w:top w:val="none" w:sz="0" w:space="0" w:color="auto"/>
            <w:left w:val="none" w:sz="0" w:space="0" w:color="auto"/>
            <w:bottom w:val="none" w:sz="0" w:space="0" w:color="auto"/>
            <w:right w:val="none" w:sz="0" w:space="0" w:color="auto"/>
          </w:divBdr>
          <w:divsChild>
            <w:div w:id="520709487">
              <w:marLeft w:val="0"/>
              <w:marRight w:val="0"/>
              <w:marTop w:val="0"/>
              <w:marBottom w:val="0"/>
              <w:divBdr>
                <w:top w:val="none" w:sz="0" w:space="0" w:color="auto"/>
                <w:left w:val="none" w:sz="0" w:space="0" w:color="auto"/>
                <w:bottom w:val="none" w:sz="0" w:space="0" w:color="auto"/>
                <w:right w:val="none" w:sz="0" w:space="0" w:color="auto"/>
              </w:divBdr>
            </w:div>
            <w:div w:id="2062632359">
              <w:marLeft w:val="0"/>
              <w:marRight w:val="0"/>
              <w:marTop w:val="0"/>
              <w:marBottom w:val="0"/>
              <w:divBdr>
                <w:top w:val="none" w:sz="0" w:space="0" w:color="auto"/>
                <w:left w:val="none" w:sz="0" w:space="0" w:color="auto"/>
                <w:bottom w:val="none" w:sz="0" w:space="0" w:color="auto"/>
                <w:right w:val="none" w:sz="0" w:space="0" w:color="auto"/>
              </w:divBdr>
            </w:div>
          </w:divsChild>
        </w:div>
        <w:div w:id="1792161521">
          <w:marLeft w:val="0"/>
          <w:marRight w:val="0"/>
          <w:marTop w:val="0"/>
          <w:marBottom w:val="0"/>
          <w:divBdr>
            <w:top w:val="none" w:sz="0" w:space="0" w:color="auto"/>
            <w:left w:val="none" w:sz="0" w:space="0" w:color="auto"/>
            <w:bottom w:val="none" w:sz="0" w:space="0" w:color="auto"/>
            <w:right w:val="none" w:sz="0" w:space="0" w:color="auto"/>
          </w:divBdr>
          <w:divsChild>
            <w:div w:id="1602565336">
              <w:marLeft w:val="0"/>
              <w:marRight w:val="0"/>
              <w:marTop w:val="0"/>
              <w:marBottom w:val="0"/>
              <w:divBdr>
                <w:top w:val="none" w:sz="0" w:space="0" w:color="auto"/>
                <w:left w:val="none" w:sz="0" w:space="0" w:color="auto"/>
                <w:bottom w:val="none" w:sz="0" w:space="0" w:color="auto"/>
                <w:right w:val="none" w:sz="0" w:space="0" w:color="auto"/>
              </w:divBdr>
            </w:div>
          </w:divsChild>
        </w:div>
        <w:div w:id="1809469156">
          <w:marLeft w:val="0"/>
          <w:marRight w:val="0"/>
          <w:marTop w:val="0"/>
          <w:marBottom w:val="0"/>
          <w:divBdr>
            <w:top w:val="none" w:sz="0" w:space="0" w:color="auto"/>
            <w:left w:val="none" w:sz="0" w:space="0" w:color="auto"/>
            <w:bottom w:val="none" w:sz="0" w:space="0" w:color="auto"/>
            <w:right w:val="none" w:sz="0" w:space="0" w:color="auto"/>
          </w:divBdr>
          <w:divsChild>
            <w:div w:id="1069964100">
              <w:marLeft w:val="0"/>
              <w:marRight w:val="0"/>
              <w:marTop w:val="0"/>
              <w:marBottom w:val="0"/>
              <w:divBdr>
                <w:top w:val="none" w:sz="0" w:space="0" w:color="auto"/>
                <w:left w:val="none" w:sz="0" w:space="0" w:color="auto"/>
                <w:bottom w:val="none" w:sz="0" w:space="0" w:color="auto"/>
                <w:right w:val="none" w:sz="0" w:space="0" w:color="auto"/>
              </w:divBdr>
            </w:div>
          </w:divsChild>
        </w:div>
        <w:div w:id="1860046737">
          <w:marLeft w:val="0"/>
          <w:marRight w:val="0"/>
          <w:marTop w:val="0"/>
          <w:marBottom w:val="0"/>
          <w:divBdr>
            <w:top w:val="none" w:sz="0" w:space="0" w:color="auto"/>
            <w:left w:val="none" w:sz="0" w:space="0" w:color="auto"/>
            <w:bottom w:val="none" w:sz="0" w:space="0" w:color="auto"/>
            <w:right w:val="none" w:sz="0" w:space="0" w:color="auto"/>
          </w:divBdr>
          <w:divsChild>
            <w:div w:id="737674877">
              <w:marLeft w:val="0"/>
              <w:marRight w:val="0"/>
              <w:marTop w:val="0"/>
              <w:marBottom w:val="0"/>
              <w:divBdr>
                <w:top w:val="none" w:sz="0" w:space="0" w:color="auto"/>
                <w:left w:val="none" w:sz="0" w:space="0" w:color="auto"/>
                <w:bottom w:val="none" w:sz="0" w:space="0" w:color="auto"/>
                <w:right w:val="none" w:sz="0" w:space="0" w:color="auto"/>
              </w:divBdr>
            </w:div>
          </w:divsChild>
        </w:div>
        <w:div w:id="1866746363">
          <w:marLeft w:val="0"/>
          <w:marRight w:val="0"/>
          <w:marTop w:val="0"/>
          <w:marBottom w:val="0"/>
          <w:divBdr>
            <w:top w:val="none" w:sz="0" w:space="0" w:color="auto"/>
            <w:left w:val="none" w:sz="0" w:space="0" w:color="auto"/>
            <w:bottom w:val="none" w:sz="0" w:space="0" w:color="auto"/>
            <w:right w:val="none" w:sz="0" w:space="0" w:color="auto"/>
          </w:divBdr>
          <w:divsChild>
            <w:div w:id="20402178">
              <w:marLeft w:val="0"/>
              <w:marRight w:val="0"/>
              <w:marTop w:val="0"/>
              <w:marBottom w:val="0"/>
              <w:divBdr>
                <w:top w:val="none" w:sz="0" w:space="0" w:color="auto"/>
                <w:left w:val="none" w:sz="0" w:space="0" w:color="auto"/>
                <w:bottom w:val="none" w:sz="0" w:space="0" w:color="auto"/>
                <w:right w:val="none" w:sz="0" w:space="0" w:color="auto"/>
              </w:divBdr>
            </w:div>
          </w:divsChild>
        </w:div>
        <w:div w:id="1876044479">
          <w:marLeft w:val="0"/>
          <w:marRight w:val="0"/>
          <w:marTop w:val="0"/>
          <w:marBottom w:val="0"/>
          <w:divBdr>
            <w:top w:val="none" w:sz="0" w:space="0" w:color="auto"/>
            <w:left w:val="none" w:sz="0" w:space="0" w:color="auto"/>
            <w:bottom w:val="none" w:sz="0" w:space="0" w:color="auto"/>
            <w:right w:val="none" w:sz="0" w:space="0" w:color="auto"/>
          </w:divBdr>
          <w:divsChild>
            <w:div w:id="1189875859">
              <w:marLeft w:val="0"/>
              <w:marRight w:val="0"/>
              <w:marTop w:val="0"/>
              <w:marBottom w:val="0"/>
              <w:divBdr>
                <w:top w:val="none" w:sz="0" w:space="0" w:color="auto"/>
                <w:left w:val="none" w:sz="0" w:space="0" w:color="auto"/>
                <w:bottom w:val="none" w:sz="0" w:space="0" w:color="auto"/>
                <w:right w:val="none" w:sz="0" w:space="0" w:color="auto"/>
              </w:divBdr>
            </w:div>
          </w:divsChild>
        </w:div>
        <w:div w:id="1884050559">
          <w:marLeft w:val="0"/>
          <w:marRight w:val="0"/>
          <w:marTop w:val="0"/>
          <w:marBottom w:val="0"/>
          <w:divBdr>
            <w:top w:val="none" w:sz="0" w:space="0" w:color="auto"/>
            <w:left w:val="none" w:sz="0" w:space="0" w:color="auto"/>
            <w:bottom w:val="none" w:sz="0" w:space="0" w:color="auto"/>
            <w:right w:val="none" w:sz="0" w:space="0" w:color="auto"/>
          </w:divBdr>
          <w:divsChild>
            <w:div w:id="1506482941">
              <w:marLeft w:val="0"/>
              <w:marRight w:val="0"/>
              <w:marTop w:val="0"/>
              <w:marBottom w:val="0"/>
              <w:divBdr>
                <w:top w:val="none" w:sz="0" w:space="0" w:color="auto"/>
                <w:left w:val="none" w:sz="0" w:space="0" w:color="auto"/>
                <w:bottom w:val="none" w:sz="0" w:space="0" w:color="auto"/>
                <w:right w:val="none" w:sz="0" w:space="0" w:color="auto"/>
              </w:divBdr>
            </w:div>
          </w:divsChild>
        </w:div>
        <w:div w:id="1885949061">
          <w:marLeft w:val="0"/>
          <w:marRight w:val="0"/>
          <w:marTop w:val="0"/>
          <w:marBottom w:val="0"/>
          <w:divBdr>
            <w:top w:val="none" w:sz="0" w:space="0" w:color="auto"/>
            <w:left w:val="none" w:sz="0" w:space="0" w:color="auto"/>
            <w:bottom w:val="none" w:sz="0" w:space="0" w:color="auto"/>
            <w:right w:val="none" w:sz="0" w:space="0" w:color="auto"/>
          </w:divBdr>
          <w:divsChild>
            <w:div w:id="1744378121">
              <w:marLeft w:val="0"/>
              <w:marRight w:val="0"/>
              <w:marTop w:val="0"/>
              <w:marBottom w:val="0"/>
              <w:divBdr>
                <w:top w:val="none" w:sz="0" w:space="0" w:color="auto"/>
                <w:left w:val="none" w:sz="0" w:space="0" w:color="auto"/>
                <w:bottom w:val="none" w:sz="0" w:space="0" w:color="auto"/>
                <w:right w:val="none" w:sz="0" w:space="0" w:color="auto"/>
              </w:divBdr>
            </w:div>
          </w:divsChild>
        </w:div>
        <w:div w:id="1886139279">
          <w:marLeft w:val="0"/>
          <w:marRight w:val="0"/>
          <w:marTop w:val="0"/>
          <w:marBottom w:val="0"/>
          <w:divBdr>
            <w:top w:val="none" w:sz="0" w:space="0" w:color="auto"/>
            <w:left w:val="none" w:sz="0" w:space="0" w:color="auto"/>
            <w:bottom w:val="none" w:sz="0" w:space="0" w:color="auto"/>
            <w:right w:val="none" w:sz="0" w:space="0" w:color="auto"/>
          </w:divBdr>
          <w:divsChild>
            <w:div w:id="311955055">
              <w:marLeft w:val="0"/>
              <w:marRight w:val="0"/>
              <w:marTop w:val="0"/>
              <w:marBottom w:val="0"/>
              <w:divBdr>
                <w:top w:val="none" w:sz="0" w:space="0" w:color="auto"/>
                <w:left w:val="none" w:sz="0" w:space="0" w:color="auto"/>
                <w:bottom w:val="none" w:sz="0" w:space="0" w:color="auto"/>
                <w:right w:val="none" w:sz="0" w:space="0" w:color="auto"/>
              </w:divBdr>
            </w:div>
            <w:div w:id="1275939791">
              <w:marLeft w:val="0"/>
              <w:marRight w:val="0"/>
              <w:marTop w:val="0"/>
              <w:marBottom w:val="0"/>
              <w:divBdr>
                <w:top w:val="none" w:sz="0" w:space="0" w:color="auto"/>
                <w:left w:val="none" w:sz="0" w:space="0" w:color="auto"/>
                <w:bottom w:val="none" w:sz="0" w:space="0" w:color="auto"/>
                <w:right w:val="none" w:sz="0" w:space="0" w:color="auto"/>
              </w:divBdr>
            </w:div>
          </w:divsChild>
        </w:div>
        <w:div w:id="1889880595">
          <w:marLeft w:val="0"/>
          <w:marRight w:val="0"/>
          <w:marTop w:val="0"/>
          <w:marBottom w:val="0"/>
          <w:divBdr>
            <w:top w:val="none" w:sz="0" w:space="0" w:color="auto"/>
            <w:left w:val="none" w:sz="0" w:space="0" w:color="auto"/>
            <w:bottom w:val="none" w:sz="0" w:space="0" w:color="auto"/>
            <w:right w:val="none" w:sz="0" w:space="0" w:color="auto"/>
          </w:divBdr>
          <w:divsChild>
            <w:div w:id="814182691">
              <w:marLeft w:val="0"/>
              <w:marRight w:val="0"/>
              <w:marTop w:val="0"/>
              <w:marBottom w:val="0"/>
              <w:divBdr>
                <w:top w:val="none" w:sz="0" w:space="0" w:color="auto"/>
                <w:left w:val="none" w:sz="0" w:space="0" w:color="auto"/>
                <w:bottom w:val="none" w:sz="0" w:space="0" w:color="auto"/>
                <w:right w:val="none" w:sz="0" w:space="0" w:color="auto"/>
              </w:divBdr>
            </w:div>
          </w:divsChild>
        </w:div>
        <w:div w:id="1914046573">
          <w:marLeft w:val="0"/>
          <w:marRight w:val="0"/>
          <w:marTop w:val="0"/>
          <w:marBottom w:val="0"/>
          <w:divBdr>
            <w:top w:val="none" w:sz="0" w:space="0" w:color="auto"/>
            <w:left w:val="none" w:sz="0" w:space="0" w:color="auto"/>
            <w:bottom w:val="none" w:sz="0" w:space="0" w:color="auto"/>
            <w:right w:val="none" w:sz="0" w:space="0" w:color="auto"/>
          </w:divBdr>
          <w:divsChild>
            <w:div w:id="1711681032">
              <w:marLeft w:val="0"/>
              <w:marRight w:val="0"/>
              <w:marTop w:val="0"/>
              <w:marBottom w:val="0"/>
              <w:divBdr>
                <w:top w:val="none" w:sz="0" w:space="0" w:color="auto"/>
                <w:left w:val="none" w:sz="0" w:space="0" w:color="auto"/>
                <w:bottom w:val="none" w:sz="0" w:space="0" w:color="auto"/>
                <w:right w:val="none" w:sz="0" w:space="0" w:color="auto"/>
              </w:divBdr>
            </w:div>
          </w:divsChild>
        </w:div>
        <w:div w:id="1938711600">
          <w:marLeft w:val="0"/>
          <w:marRight w:val="0"/>
          <w:marTop w:val="0"/>
          <w:marBottom w:val="0"/>
          <w:divBdr>
            <w:top w:val="none" w:sz="0" w:space="0" w:color="auto"/>
            <w:left w:val="none" w:sz="0" w:space="0" w:color="auto"/>
            <w:bottom w:val="none" w:sz="0" w:space="0" w:color="auto"/>
            <w:right w:val="none" w:sz="0" w:space="0" w:color="auto"/>
          </w:divBdr>
          <w:divsChild>
            <w:div w:id="1805926174">
              <w:marLeft w:val="0"/>
              <w:marRight w:val="0"/>
              <w:marTop w:val="0"/>
              <w:marBottom w:val="0"/>
              <w:divBdr>
                <w:top w:val="none" w:sz="0" w:space="0" w:color="auto"/>
                <w:left w:val="none" w:sz="0" w:space="0" w:color="auto"/>
                <w:bottom w:val="none" w:sz="0" w:space="0" w:color="auto"/>
                <w:right w:val="none" w:sz="0" w:space="0" w:color="auto"/>
              </w:divBdr>
            </w:div>
          </w:divsChild>
        </w:div>
        <w:div w:id="1962879649">
          <w:marLeft w:val="0"/>
          <w:marRight w:val="0"/>
          <w:marTop w:val="0"/>
          <w:marBottom w:val="0"/>
          <w:divBdr>
            <w:top w:val="none" w:sz="0" w:space="0" w:color="auto"/>
            <w:left w:val="none" w:sz="0" w:space="0" w:color="auto"/>
            <w:bottom w:val="none" w:sz="0" w:space="0" w:color="auto"/>
            <w:right w:val="none" w:sz="0" w:space="0" w:color="auto"/>
          </w:divBdr>
          <w:divsChild>
            <w:div w:id="1247806214">
              <w:marLeft w:val="0"/>
              <w:marRight w:val="0"/>
              <w:marTop w:val="0"/>
              <w:marBottom w:val="0"/>
              <w:divBdr>
                <w:top w:val="none" w:sz="0" w:space="0" w:color="auto"/>
                <w:left w:val="none" w:sz="0" w:space="0" w:color="auto"/>
                <w:bottom w:val="none" w:sz="0" w:space="0" w:color="auto"/>
                <w:right w:val="none" w:sz="0" w:space="0" w:color="auto"/>
              </w:divBdr>
            </w:div>
          </w:divsChild>
        </w:div>
        <w:div w:id="1978754371">
          <w:marLeft w:val="0"/>
          <w:marRight w:val="0"/>
          <w:marTop w:val="0"/>
          <w:marBottom w:val="0"/>
          <w:divBdr>
            <w:top w:val="none" w:sz="0" w:space="0" w:color="auto"/>
            <w:left w:val="none" w:sz="0" w:space="0" w:color="auto"/>
            <w:bottom w:val="none" w:sz="0" w:space="0" w:color="auto"/>
            <w:right w:val="none" w:sz="0" w:space="0" w:color="auto"/>
          </w:divBdr>
          <w:divsChild>
            <w:div w:id="1172834024">
              <w:marLeft w:val="0"/>
              <w:marRight w:val="0"/>
              <w:marTop w:val="0"/>
              <w:marBottom w:val="0"/>
              <w:divBdr>
                <w:top w:val="none" w:sz="0" w:space="0" w:color="auto"/>
                <w:left w:val="none" w:sz="0" w:space="0" w:color="auto"/>
                <w:bottom w:val="none" w:sz="0" w:space="0" w:color="auto"/>
                <w:right w:val="none" w:sz="0" w:space="0" w:color="auto"/>
              </w:divBdr>
            </w:div>
          </w:divsChild>
        </w:div>
        <w:div w:id="1987708684">
          <w:marLeft w:val="0"/>
          <w:marRight w:val="0"/>
          <w:marTop w:val="0"/>
          <w:marBottom w:val="0"/>
          <w:divBdr>
            <w:top w:val="none" w:sz="0" w:space="0" w:color="auto"/>
            <w:left w:val="none" w:sz="0" w:space="0" w:color="auto"/>
            <w:bottom w:val="none" w:sz="0" w:space="0" w:color="auto"/>
            <w:right w:val="none" w:sz="0" w:space="0" w:color="auto"/>
          </w:divBdr>
          <w:divsChild>
            <w:div w:id="1882128534">
              <w:marLeft w:val="0"/>
              <w:marRight w:val="0"/>
              <w:marTop w:val="0"/>
              <w:marBottom w:val="0"/>
              <w:divBdr>
                <w:top w:val="none" w:sz="0" w:space="0" w:color="auto"/>
                <w:left w:val="none" w:sz="0" w:space="0" w:color="auto"/>
                <w:bottom w:val="none" w:sz="0" w:space="0" w:color="auto"/>
                <w:right w:val="none" w:sz="0" w:space="0" w:color="auto"/>
              </w:divBdr>
            </w:div>
          </w:divsChild>
        </w:div>
        <w:div w:id="1997415267">
          <w:marLeft w:val="0"/>
          <w:marRight w:val="0"/>
          <w:marTop w:val="0"/>
          <w:marBottom w:val="0"/>
          <w:divBdr>
            <w:top w:val="none" w:sz="0" w:space="0" w:color="auto"/>
            <w:left w:val="none" w:sz="0" w:space="0" w:color="auto"/>
            <w:bottom w:val="none" w:sz="0" w:space="0" w:color="auto"/>
            <w:right w:val="none" w:sz="0" w:space="0" w:color="auto"/>
          </w:divBdr>
          <w:divsChild>
            <w:div w:id="1619292031">
              <w:marLeft w:val="0"/>
              <w:marRight w:val="0"/>
              <w:marTop w:val="0"/>
              <w:marBottom w:val="0"/>
              <w:divBdr>
                <w:top w:val="none" w:sz="0" w:space="0" w:color="auto"/>
                <w:left w:val="none" w:sz="0" w:space="0" w:color="auto"/>
                <w:bottom w:val="none" w:sz="0" w:space="0" w:color="auto"/>
                <w:right w:val="none" w:sz="0" w:space="0" w:color="auto"/>
              </w:divBdr>
            </w:div>
          </w:divsChild>
        </w:div>
        <w:div w:id="2006669176">
          <w:marLeft w:val="0"/>
          <w:marRight w:val="0"/>
          <w:marTop w:val="0"/>
          <w:marBottom w:val="0"/>
          <w:divBdr>
            <w:top w:val="none" w:sz="0" w:space="0" w:color="auto"/>
            <w:left w:val="none" w:sz="0" w:space="0" w:color="auto"/>
            <w:bottom w:val="none" w:sz="0" w:space="0" w:color="auto"/>
            <w:right w:val="none" w:sz="0" w:space="0" w:color="auto"/>
          </w:divBdr>
          <w:divsChild>
            <w:div w:id="502470487">
              <w:marLeft w:val="0"/>
              <w:marRight w:val="0"/>
              <w:marTop w:val="0"/>
              <w:marBottom w:val="0"/>
              <w:divBdr>
                <w:top w:val="none" w:sz="0" w:space="0" w:color="auto"/>
                <w:left w:val="none" w:sz="0" w:space="0" w:color="auto"/>
                <w:bottom w:val="none" w:sz="0" w:space="0" w:color="auto"/>
                <w:right w:val="none" w:sz="0" w:space="0" w:color="auto"/>
              </w:divBdr>
            </w:div>
          </w:divsChild>
        </w:div>
        <w:div w:id="2027322871">
          <w:marLeft w:val="0"/>
          <w:marRight w:val="0"/>
          <w:marTop w:val="0"/>
          <w:marBottom w:val="0"/>
          <w:divBdr>
            <w:top w:val="none" w:sz="0" w:space="0" w:color="auto"/>
            <w:left w:val="none" w:sz="0" w:space="0" w:color="auto"/>
            <w:bottom w:val="none" w:sz="0" w:space="0" w:color="auto"/>
            <w:right w:val="none" w:sz="0" w:space="0" w:color="auto"/>
          </w:divBdr>
          <w:divsChild>
            <w:div w:id="1360471526">
              <w:marLeft w:val="0"/>
              <w:marRight w:val="0"/>
              <w:marTop w:val="0"/>
              <w:marBottom w:val="0"/>
              <w:divBdr>
                <w:top w:val="none" w:sz="0" w:space="0" w:color="auto"/>
                <w:left w:val="none" w:sz="0" w:space="0" w:color="auto"/>
                <w:bottom w:val="none" w:sz="0" w:space="0" w:color="auto"/>
                <w:right w:val="none" w:sz="0" w:space="0" w:color="auto"/>
              </w:divBdr>
            </w:div>
          </w:divsChild>
        </w:div>
        <w:div w:id="2031254813">
          <w:marLeft w:val="0"/>
          <w:marRight w:val="0"/>
          <w:marTop w:val="0"/>
          <w:marBottom w:val="0"/>
          <w:divBdr>
            <w:top w:val="none" w:sz="0" w:space="0" w:color="auto"/>
            <w:left w:val="none" w:sz="0" w:space="0" w:color="auto"/>
            <w:bottom w:val="none" w:sz="0" w:space="0" w:color="auto"/>
            <w:right w:val="none" w:sz="0" w:space="0" w:color="auto"/>
          </w:divBdr>
          <w:divsChild>
            <w:div w:id="945036333">
              <w:marLeft w:val="0"/>
              <w:marRight w:val="0"/>
              <w:marTop w:val="0"/>
              <w:marBottom w:val="0"/>
              <w:divBdr>
                <w:top w:val="none" w:sz="0" w:space="0" w:color="auto"/>
                <w:left w:val="none" w:sz="0" w:space="0" w:color="auto"/>
                <w:bottom w:val="none" w:sz="0" w:space="0" w:color="auto"/>
                <w:right w:val="none" w:sz="0" w:space="0" w:color="auto"/>
              </w:divBdr>
            </w:div>
          </w:divsChild>
        </w:div>
        <w:div w:id="2047244713">
          <w:marLeft w:val="0"/>
          <w:marRight w:val="0"/>
          <w:marTop w:val="0"/>
          <w:marBottom w:val="0"/>
          <w:divBdr>
            <w:top w:val="none" w:sz="0" w:space="0" w:color="auto"/>
            <w:left w:val="none" w:sz="0" w:space="0" w:color="auto"/>
            <w:bottom w:val="none" w:sz="0" w:space="0" w:color="auto"/>
            <w:right w:val="none" w:sz="0" w:space="0" w:color="auto"/>
          </w:divBdr>
          <w:divsChild>
            <w:div w:id="302277552">
              <w:marLeft w:val="0"/>
              <w:marRight w:val="0"/>
              <w:marTop w:val="0"/>
              <w:marBottom w:val="0"/>
              <w:divBdr>
                <w:top w:val="none" w:sz="0" w:space="0" w:color="auto"/>
                <w:left w:val="none" w:sz="0" w:space="0" w:color="auto"/>
                <w:bottom w:val="none" w:sz="0" w:space="0" w:color="auto"/>
                <w:right w:val="none" w:sz="0" w:space="0" w:color="auto"/>
              </w:divBdr>
            </w:div>
          </w:divsChild>
        </w:div>
        <w:div w:id="2047631480">
          <w:marLeft w:val="0"/>
          <w:marRight w:val="0"/>
          <w:marTop w:val="0"/>
          <w:marBottom w:val="0"/>
          <w:divBdr>
            <w:top w:val="none" w:sz="0" w:space="0" w:color="auto"/>
            <w:left w:val="none" w:sz="0" w:space="0" w:color="auto"/>
            <w:bottom w:val="none" w:sz="0" w:space="0" w:color="auto"/>
            <w:right w:val="none" w:sz="0" w:space="0" w:color="auto"/>
          </w:divBdr>
          <w:divsChild>
            <w:div w:id="777062627">
              <w:marLeft w:val="0"/>
              <w:marRight w:val="0"/>
              <w:marTop w:val="0"/>
              <w:marBottom w:val="0"/>
              <w:divBdr>
                <w:top w:val="none" w:sz="0" w:space="0" w:color="auto"/>
                <w:left w:val="none" w:sz="0" w:space="0" w:color="auto"/>
                <w:bottom w:val="none" w:sz="0" w:space="0" w:color="auto"/>
                <w:right w:val="none" w:sz="0" w:space="0" w:color="auto"/>
              </w:divBdr>
            </w:div>
          </w:divsChild>
        </w:div>
        <w:div w:id="2050449160">
          <w:marLeft w:val="0"/>
          <w:marRight w:val="0"/>
          <w:marTop w:val="0"/>
          <w:marBottom w:val="0"/>
          <w:divBdr>
            <w:top w:val="none" w:sz="0" w:space="0" w:color="auto"/>
            <w:left w:val="none" w:sz="0" w:space="0" w:color="auto"/>
            <w:bottom w:val="none" w:sz="0" w:space="0" w:color="auto"/>
            <w:right w:val="none" w:sz="0" w:space="0" w:color="auto"/>
          </w:divBdr>
          <w:divsChild>
            <w:div w:id="365372922">
              <w:marLeft w:val="0"/>
              <w:marRight w:val="0"/>
              <w:marTop w:val="0"/>
              <w:marBottom w:val="0"/>
              <w:divBdr>
                <w:top w:val="none" w:sz="0" w:space="0" w:color="auto"/>
                <w:left w:val="none" w:sz="0" w:space="0" w:color="auto"/>
                <w:bottom w:val="none" w:sz="0" w:space="0" w:color="auto"/>
                <w:right w:val="none" w:sz="0" w:space="0" w:color="auto"/>
              </w:divBdr>
            </w:div>
            <w:div w:id="692270571">
              <w:marLeft w:val="0"/>
              <w:marRight w:val="0"/>
              <w:marTop w:val="0"/>
              <w:marBottom w:val="0"/>
              <w:divBdr>
                <w:top w:val="none" w:sz="0" w:space="0" w:color="auto"/>
                <w:left w:val="none" w:sz="0" w:space="0" w:color="auto"/>
                <w:bottom w:val="none" w:sz="0" w:space="0" w:color="auto"/>
                <w:right w:val="none" w:sz="0" w:space="0" w:color="auto"/>
              </w:divBdr>
            </w:div>
          </w:divsChild>
        </w:div>
        <w:div w:id="2053919590">
          <w:marLeft w:val="0"/>
          <w:marRight w:val="0"/>
          <w:marTop w:val="0"/>
          <w:marBottom w:val="0"/>
          <w:divBdr>
            <w:top w:val="none" w:sz="0" w:space="0" w:color="auto"/>
            <w:left w:val="none" w:sz="0" w:space="0" w:color="auto"/>
            <w:bottom w:val="none" w:sz="0" w:space="0" w:color="auto"/>
            <w:right w:val="none" w:sz="0" w:space="0" w:color="auto"/>
          </w:divBdr>
          <w:divsChild>
            <w:div w:id="13307211">
              <w:marLeft w:val="0"/>
              <w:marRight w:val="0"/>
              <w:marTop w:val="0"/>
              <w:marBottom w:val="0"/>
              <w:divBdr>
                <w:top w:val="none" w:sz="0" w:space="0" w:color="auto"/>
                <w:left w:val="none" w:sz="0" w:space="0" w:color="auto"/>
                <w:bottom w:val="none" w:sz="0" w:space="0" w:color="auto"/>
                <w:right w:val="none" w:sz="0" w:space="0" w:color="auto"/>
              </w:divBdr>
            </w:div>
          </w:divsChild>
        </w:div>
        <w:div w:id="2057461029">
          <w:marLeft w:val="0"/>
          <w:marRight w:val="0"/>
          <w:marTop w:val="0"/>
          <w:marBottom w:val="0"/>
          <w:divBdr>
            <w:top w:val="none" w:sz="0" w:space="0" w:color="auto"/>
            <w:left w:val="none" w:sz="0" w:space="0" w:color="auto"/>
            <w:bottom w:val="none" w:sz="0" w:space="0" w:color="auto"/>
            <w:right w:val="none" w:sz="0" w:space="0" w:color="auto"/>
          </w:divBdr>
          <w:divsChild>
            <w:div w:id="108166723">
              <w:marLeft w:val="0"/>
              <w:marRight w:val="0"/>
              <w:marTop w:val="0"/>
              <w:marBottom w:val="0"/>
              <w:divBdr>
                <w:top w:val="none" w:sz="0" w:space="0" w:color="auto"/>
                <w:left w:val="none" w:sz="0" w:space="0" w:color="auto"/>
                <w:bottom w:val="none" w:sz="0" w:space="0" w:color="auto"/>
                <w:right w:val="none" w:sz="0" w:space="0" w:color="auto"/>
              </w:divBdr>
            </w:div>
          </w:divsChild>
        </w:div>
        <w:div w:id="2114740715">
          <w:marLeft w:val="0"/>
          <w:marRight w:val="0"/>
          <w:marTop w:val="0"/>
          <w:marBottom w:val="0"/>
          <w:divBdr>
            <w:top w:val="none" w:sz="0" w:space="0" w:color="auto"/>
            <w:left w:val="none" w:sz="0" w:space="0" w:color="auto"/>
            <w:bottom w:val="none" w:sz="0" w:space="0" w:color="auto"/>
            <w:right w:val="none" w:sz="0" w:space="0" w:color="auto"/>
          </w:divBdr>
          <w:divsChild>
            <w:div w:id="1051729942">
              <w:marLeft w:val="0"/>
              <w:marRight w:val="0"/>
              <w:marTop w:val="0"/>
              <w:marBottom w:val="0"/>
              <w:divBdr>
                <w:top w:val="none" w:sz="0" w:space="0" w:color="auto"/>
                <w:left w:val="none" w:sz="0" w:space="0" w:color="auto"/>
                <w:bottom w:val="none" w:sz="0" w:space="0" w:color="auto"/>
                <w:right w:val="none" w:sz="0" w:space="0" w:color="auto"/>
              </w:divBdr>
            </w:div>
          </w:divsChild>
        </w:div>
        <w:div w:id="2117870107">
          <w:marLeft w:val="0"/>
          <w:marRight w:val="0"/>
          <w:marTop w:val="0"/>
          <w:marBottom w:val="0"/>
          <w:divBdr>
            <w:top w:val="none" w:sz="0" w:space="0" w:color="auto"/>
            <w:left w:val="none" w:sz="0" w:space="0" w:color="auto"/>
            <w:bottom w:val="none" w:sz="0" w:space="0" w:color="auto"/>
            <w:right w:val="none" w:sz="0" w:space="0" w:color="auto"/>
          </w:divBdr>
          <w:divsChild>
            <w:div w:id="565603649">
              <w:marLeft w:val="0"/>
              <w:marRight w:val="0"/>
              <w:marTop w:val="0"/>
              <w:marBottom w:val="0"/>
              <w:divBdr>
                <w:top w:val="none" w:sz="0" w:space="0" w:color="auto"/>
                <w:left w:val="none" w:sz="0" w:space="0" w:color="auto"/>
                <w:bottom w:val="none" w:sz="0" w:space="0" w:color="auto"/>
                <w:right w:val="none" w:sz="0" w:space="0" w:color="auto"/>
              </w:divBdr>
            </w:div>
          </w:divsChild>
        </w:div>
        <w:div w:id="2131703667">
          <w:marLeft w:val="0"/>
          <w:marRight w:val="0"/>
          <w:marTop w:val="0"/>
          <w:marBottom w:val="0"/>
          <w:divBdr>
            <w:top w:val="none" w:sz="0" w:space="0" w:color="auto"/>
            <w:left w:val="none" w:sz="0" w:space="0" w:color="auto"/>
            <w:bottom w:val="none" w:sz="0" w:space="0" w:color="auto"/>
            <w:right w:val="none" w:sz="0" w:space="0" w:color="auto"/>
          </w:divBdr>
          <w:divsChild>
            <w:div w:id="1442995737">
              <w:marLeft w:val="0"/>
              <w:marRight w:val="0"/>
              <w:marTop w:val="0"/>
              <w:marBottom w:val="0"/>
              <w:divBdr>
                <w:top w:val="none" w:sz="0" w:space="0" w:color="auto"/>
                <w:left w:val="none" w:sz="0" w:space="0" w:color="auto"/>
                <w:bottom w:val="none" w:sz="0" w:space="0" w:color="auto"/>
                <w:right w:val="none" w:sz="0" w:space="0" w:color="auto"/>
              </w:divBdr>
            </w:div>
          </w:divsChild>
        </w:div>
        <w:div w:id="2135057523">
          <w:marLeft w:val="0"/>
          <w:marRight w:val="0"/>
          <w:marTop w:val="0"/>
          <w:marBottom w:val="0"/>
          <w:divBdr>
            <w:top w:val="none" w:sz="0" w:space="0" w:color="auto"/>
            <w:left w:val="none" w:sz="0" w:space="0" w:color="auto"/>
            <w:bottom w:val="none" w:sz="0" w:space="0" w:color="auto"/>
            <w:right w:val="none" w:sz="0" w:space="0" w:color="auto"/>
          </w:divBdr>
          <w:divsChild>
            <w:div w:id="1990858637">
              <w:marLeft w:val="0"/>
              <w:marRight w:val="0"/>
              <w:marTop w:val="0"/>
              <w:marBottom w:val="0"/>
              <w:divBdr>
                <w:top w:val="none" w:sz="0" w:space="0" w:color="auto"/>
                <w:left w:val="none" w:sz="0" w:space="0" w:color="auto"/>
                <w:bottom w:val="none" w:sz="0" w:space="0" w:color="auto"/>
                <w:right w:val="none" w:sz="0" w:space="0" w:color="auto"/>
              </w:divBdr>
            </w:div>
          </w:divsChild>
        </w:div>
        <w:div w:id="2135319802">
          <w:marLeft w:val="0"/>
          <w:marRight w:val="0"/>
          <w:marTop w:val="0"/>
          <w:marBottom w:val="0"/>
          <w:divBdr>
            <w:top w:val="none" w:sz="0" w:space="0" w:color="auto"/>
            <w:left w:val="none" w:sz="0" w:space="0" w:color="auto"/>
            <w:bottom w:val="none" w:sz="0" w:space="0" w:color="auto"/>
            <w:right w:val="none" w:sz="0" w:space="0" w:color="auto"/>
          </w:divBdr>
          <w:divsChild>
            <w:div w:id="78350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8966">
      <w:bodyDiv w:val="1"/>
      <w:marLeft w:val="0"/>
      <w:marRight w:val="0"/>
      <w:marTop w:val="0"/>
      <w:marBottom w:val="0"/>
      <w:divBdr>
        <w:top w:val="none" w:sz="0" w:space="0" w:color="auto"/>
        <w:left w:val="none" w:sz="0" w:space="0" w:color="auto"/>
        <w:bottom w:val="none" w:sz="0" w:space="0" w:color="auto"/>
        <w:right w:val="none" w:sz="0" w:space="0" w:color="auto"/>
      </w:divBdr>
      <w:divsChild>
        <w:div w:id="110590154">
          <w:marLeft w:val="0"/>
          <w:marRight w:val="0"/>
          <w:marTop w:val="0"/>
          <w:marBottom w:val="0"/>
          <w:divBdr>
            <w:top w:val="none" w:sz="0" w:space="0" w:color="auto"/>
            <w:left w:val="none" w:sz="0" w:space="0" w:color="auto"/>
            <w:bottom w:val="none" w:sz="0" w:space="0" w:color="auto"/>
            <w:right w:val="none" w:sz="0" w:space="0" w:color="auto"/>
          </w:divBdr>
          <w:divsChild>
            <w:div w:id="583758996">
              <w:marLeft w:val="0"/>
              <w:marRight w:val="0"/>
              <w:marTop w:val="0"/>
              <w:marBottom w:val="0"/>
              <w:divBdr>
                <w:top w:val="none" w:sz="0" w:space="0" w:color="auto"/>
                <w:left w:val="none" w:sz="0" w:space="0" w:color="auto"/>
                <w:bottom w:val="none" w:sz="0" w:space="0" w:color="auto"/>
                <w:right w:val="none" w:sz="0" w:space="0" w:color="auto"/>
              </w:divBdr>
            </w:div>
          </w:divsChild>
        </w:div>
        <w:div w:id="616259405">
          <w:marLeft w:val="0"/>
          <w:marRight w:val="0"/>
          <w:marTop w:val="0"/>
          <w:marBottom w:val="0"/>
          <w:divBdr>
            <w:top w:val="none" w:sz="0" w:space="0" w:color="auto"/>
            <w:left w:val="none" w:sz="0" w:space="0" w:color="auto"/>
            <w:bottom w:val="none" w:sz="0" w:space="0" w:color="auto"/>
            <w:right w:val="none" w:sz="0" w:space="0" w:color="auto"/>
          </w:divBdr>
          <w:divsChild>
            <w:div w:id="1774938497">
              <w:marLeft w:val="0"/>
              <w:marRight w:val="0"/>
              <w:marTop w:val="0"/>
              <w:marBottom w:val="0"/>
              <w:divBdr>
                <w:top w:val="none" w:sz="0" w:space="0" w:color="auto"/>
                <w:left w:val="none" w:sz="0" w:space="0" w:color="auto"/>
                <w:bottom w:val="none" w:sz="0" w:space="0" w:color="auto"/>
                <w:right w:val="none" w:sz="0" w:space="0" w:color="auto"/>
              </w:divBdr>
            </w:div>
          </w:divsChild>
        </w:div>
        <w:div w:id="703411857">
          <w:marLeft w:val="0"/>
          <w:marRight w:val="0"/>
          <w:marTop w:val="0"/>
          <w:marBottom w:val="0"/>
          <w:divBdr>
            <w:top w:val="none" w:sz="0" w:space="0" w:color="auto"/>
            <w:left w:val="none" w:sz="0" w:space="0" w:color="auto"/>
            <w:bottom w:val="none" w:sz="0" w:space="0" w:color="auto"/>
            <w:right w:val="none" w:sz="0" w:space="0" w:color="auto"/>
          </w:divBdr>
          <w:divsChild>
            <w:div w:id="563181194">
              <w:marLeft w:val="0"/>
              <w:marRight w:val="0"/>
              <w:marTop w:val="0"/>
              <w:marBottom w:val="0"/>
              <w:divBdr>
                <w:top w:val="none" w:sz="0" w:space="0" w:color="auto"/>
                <w:left w:val="none" w:sz="0" w:space="0" w:color="auto"/>
                <w:bottom w:val="none" w:sz="0" w:space="0" w:color="auto"/>
                <w:right w:val="none" w:sz="0" w:space="0" w:color="auto"/>
              </w:divBdr>
            </w:div>
          </w:divsChild>
        </w:div>
        <w:div w:id="1125587207">
          <w:marLeft w:val="0"/>
          <w:marRight w:val="0"/>
          <w:marTop w:val="0"/>
          <w:marBottom w:val="0"/>
          <w:divBdr>
            <w:top w:val="none" w:sz="0" w:space="0" w:color="auto"/>
            <w:left w:val="none" w:sz="0" w:space="0" w:color="auto"/>
            <w:bottom w:val="none" w:sz="0" w:space="0" w:color="auto"/>
            <w:right w:val="none" w:sz="0" w:space="0" w:color="auto"/>
          </w:divBdr>
          <w:divsChild>
            <w:div w:id="852497911">
              <w:marLeft w:val="0"/>
              <w:marRight w:val="0"/>
              <w:marTop w:val="0"/>
              <w:marBottom w:val="0"/>
              <w:divBdr>
                <w:top w:val="none" w:sz="0" w:space="0" w:color="auto"/>
                <w:left w:val="none" w:sz="0" w:space="0" w:color="auto"/>
                <w:bottom w:val="none" w:sz="0" w:space="0" w:color="auto"/>
                <w:right w:val="none" w:sz="0" w:space="0" w:color="auto"/>
              </w:divBdr>
            </w:div>
          </w:divsChild>
        </w:div>
        <w:div w:id="1188331060">
          <w:marLeft w:val="0"/>
          <w:marRight w:val="0"/>
          <w:marTop w:val="0"/>
          <w:marBottom w:val="0"/>
          <w:divBdr>
            <w:top w:val="none" w:sz="0" w:space="0" w:color="auto"/>
            <w:left w:val="none" w:sz="0" w:space="0" w:color="auto"/>
            <w:bottom w:val="none" w:sz="0" w:space="0" w:color="auto"/>
            <w:right w:val="none" w:sz="0" w:space="0" w:color="auto"/>
          </w:divBdr>
          <w:divsChild>
            <w:div w:id="13921202">
              <w:marLeft w:val="0"/>
              <w:marRight w:val="0"/>
              <w:marTop w:val="0"/>
              <w:marBottom w:val="0"/>
              <w:divBdr>
                <w:top w:val="none" w:sz="0" w:space="0" w:color="auto"/>
                <w:left w:val="none" w:sz="0" w:space="0" w:color="auto"/>
                <w:bottom w:val="none" w:sz="0" w:space="0" w:color="auto"/>
                <w:right w:val="none" w:sz="0" w:space="0" w:color="auto"/>
              </w:divBdr>
            </w:div>
          </w:divsChild>
        </w:div>
        <w:div w:id="1632978377">
          <w:marLeft w:val="0"/>
          <w:marRight w:val="0"/>
          <w:marTop w:val="0"/>
          <w:marBottom w:val="0"/>
          <w:divBdr>
            <w:top w:val="none" w:sz="0" w:space="0" w:color="auto"/>
            <w:left w:val="none" w:sz="0" w:space="0" w:color="auto"/>
            <w:bottom w:val="none" w:sz="0" w:space="0" w:color="auto"/>
            <w:right w:val="none" w:sz="0" w:space="0" w:color="auto"/>
          </w:divBdr>
          <w:divsChild>
            <w:div w:id="1056124907">
              <w:marLeft w:val="0"/>
              <w:marRight w:val="0"/>
              <w:marTop w:val="0"/>
              <w:marBottom w:val="0"/>
              <w:divBdr>
                <w:top w:val="none" w:sz="0" w:space="0" w:color="auto"/>
                <w:left w:val="none" w:sz="0" w:space="0" w:color="auto"/>
                <w:bottom w:val="none" w:sz="0" w:space="0" w:color="auto"/>
                <w:right w:val="none" w:sz="0" w:space="0" w:color="auto"/>
              </w:divBdr>
            </w:div>
          </w:divsChild>
        </w:div>
        <w:div w:id="1865290281">
          <w:marLeft w:val="0"/>
          <w:marRight w:val="0"/>
          <w:marTop w:val="0"/>
          <w:marBottom w:val="0"/>
          <w:divBdr>
            <w:top w:val="none" w:sz="0" w:space="0" w:color="auto"/>
            <w:left w:val="none" w:sz="0" w:space="0" w:color="auto"/>
            <w:bottom w:val="none" w:sz="0" w:space="0" w:color="auto"/>
            <w:right w:val="none" w:sz="0" w:space="0" w:color="auto"/>
          </w:divBdr>
          <w:divsChild>
            <w:div w:id="393744314">
              <w:marLeft w:val="0"/>
              <w:marRight w:val="0"/>
              <w:marTop w:val="0"/>
              <w:marBottom w:val="0"/>
              <w:divBdr>
                <w:top w:val="none" w:sz="0" w:space="0" w:color="auto"/>
                <w:left w:val="none" w:sz="0" w:space="0" w:color="auto"/>
                <w:bottom w:val="none" w:sz="0" w:space="0" w:color="auto"/>
                <w:right w:val="none" w:sz="0" w:space="0" w:color="auto"/>
              </w:divBdr>
            </w:div>
          </w:divsChild>
        </w:div>
        <w:div w:id="1914241948">
          <w:marLeft w:val="0"/>
          <w:marRight w:val="0"/>
          <w:marTop w:val="0"/>
          <w:marBottom w:val="0"/>
          <w:divBdr>
            <w:top w:val="none" w:sz="0" w:space="0" w:color="auto"/>
            <w:left w:val="none" w:sz="0" w:space="0" w:color="auto"/>
            <w:bottom w:val="none" w:sz="0" w:space="0" w:color="auto"/>
            <w:right w:val="none" w:sz="0" w:space="0" w:color="auto"/>
          </w:divBdr>
          <w:divsChild>
            <w:div w:id="1011906308">
              <w:marLeft w:val="0"/>
              <w:marRight w:val="0"/>
              <w:marTop w:val="0"/>
              <w:marBottom w:val="0"/>
              <w:divBdr>
                <w:top w:val="none" w:sz="0" w:space="0" w:color="auto"/>
                <w:left w:val="none" w:sz="0" w:space="0" w:color="auto"/>
                <w:bottom w:val="none" w:sz="0" w:space="0" w:color="auto"/>
                <w:right w:val="none" w:sz="0" w:space="0" w:color="auto"/>
              </w:divBdr>
            </w:div>
          </w:divsChild>
        </w:div>
        <w:div w:id="1923054723">
          <w:marLeft w:val="0"/>
          <w:marRight w:val="0"/>
          <w:marTop w:val="0"/>
          <w:marBottom w:val="0"/>
          <w:divBdr>
            <w:top w:val="none" w:sz="0" w:space="0" w:color="auto"/>
            <w:left w:val="none" w:sz="0" w:space="0" w:color="auto"/>
            <w:bottom w:val="none" w:sz="0" w:space="0" w:color="auto"/>
            <w:right w:val="none" w:sz="0" w:space="0" w:color="auto"/>
          </w:divBdr>
          <w:divsChild>
            <w:div w:id="1731927899">
              <w:marLeft w:val="0"/>
              <w:marRight w:val="0"/>
              <w:marTop w:val="0"/>
              <w:marBottom w:val="0"/>
              <w:divBdr>
                <w:top w:val="none" w:sz="0" w:space="0" w:color="auto"/>
                <w:left w:val="none" w:sz="0" w:space="0" w:color="auto"/>
                <w:bottom w:val="none" w:sz="0" w:space="0" w:color="auto"/>
                <w:right w:val="none" w:sz="0" w:space="0" w:color="auto"/>
              </w:divBdr>
            </w:div>
          </w:divsChild>
        </w:div>
        <w:div w:id="1976183254">
          <w:marLeft w:val="0"/>
          <w:marRight w:val="0"/>
          <w:marTop w:val="0"/>
          <w:marBottom w:val="0"/>
          <w:divBdr>
            <w:top w:val="none" w:sz="0" w:space="0" w:color="auto"/>
            <w:left w:val="none" w:sz="0" w:space="0" w:color="auto"/>
            <w:bottom w:val="none" w:sz="0" w:space="0" w:color="auto"/>
            <w:right w:val="none" w:sz="0" w:space="0" w:color="auto"/>
          </w:divBdr>
          <w:divsChild>
            <w:div w:id="120154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4811">
      <w:bodyDiv w:val="1"/>
      <w:marLeft w:val="0"/>
      <w:marRight w:val="0"/>
      <w:marTop w:val="0"/>
      <w:marBottom w:val="0"/>
      <w:divBdr>
        <w:top w:val="none" w:sz="0" w:space="0" w:color="auto"/>
        <w:left w:val="none" w:sz="0" w:space="0" w:color="auto"/>
        <w:bottom w:val="none" w:sz="0" w:space="0" w:color="auto"/>
        <w:right w:val="none" w:sz="0" w:space="0" w:color="auto"/>
      </w:divBdr>
    </w:div>
    <w:div w:id="1893425666">
      <w:bodyDiv w:val="1"/>
      <w:marLeft w:val="0"/>
      <w:marRight w:val="0"/>
      <w:marTop w:val="0"/>
      <w:marBottom w:val="0"/>
      <w:divBdr>
        <w:top w:val="none" w:sz="0" w:space="0" w:color="auto"/>
        <w:left w:val="none" w:sz="0" w:space="0" w:color="auto"/>
        <w:bottom w:val="none" w:sz="0" w:space="0" w:color="auto"/>
        <w:right w:val="none" w:sz="0" w:space="0" w:color="auto"/>
      </w:divBdr>
    </w:div>
    <w:div w:id="202651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searise.nz/" TargetMode="External"/><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hyperlink" Target="http://www.mfe.govt.nz" TargetMode="External"/><Relationship Id="rId31" Type="http://schemas.openxmlformats.org/officeDocument/2006/relationships/image" Target="media/image12.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environment.govt.nz/publications/adapt-and-thrive-building-a-climate-resilient-aotearoa-new-zealand-consultation-document/" TargetMode="External"/><Relationship Id="rId1" Type="http://schemas.openxmlformats.org/officeDocument/2006/relationships/hyperlink" Target="https://environment.govt.nz/publications/exploring-an-indigenous-worldview-framework-for-the-national-climate-change-adaptation-plan/" TargetMode="Externa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56be3908f05fccfac550e76495e9ecdf">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88854da7b8280ea1db4bdaa40b906885"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Other_x0020_Details_2" minOccurs="0"/>
                <xsd:element ref="ns3:MTS_x0020_Type" minOccurs="0"/>
                <xsd:element ref="ns3:MTS_x0020_ID" minOccurs="0"/>
                <xsd:element ref="ns3:MediaServiceAutoTags" minOccurs="0"/>
                <xsd:element ref="ns3:MediaServiceGenerationTime" minOccurs="0"/>
                <xsd:element ref="ns3:MediaServiceEventHashCode" minOccurs="0"/>
                <xsd:element ref="ns3:Supplemental_x0020_Markings" minOccurs="0"/>
                <xsd:element ref="ns3:To" minOccurs="0"/>
                <xsd:element ref="ns3:From" minOccurs="0"/>
                <xsd:element ref="ns3:Sent_x002f_Received" minOccurs="0"/>
                <xsd:element ref="ns3:Contract_x0020_Number" minOccurs="0"/>
                <xsd:element ref="ns3:Other_x0020_Details_3" minOccurs="0"/>
                <xsd:element ref="ns3:MediaServiceOCR" minOccurs="0"/>
                <xsd:element ref="ns1:_ip_UnifiedCompliancePolicyProperties" minOccurs="0"/>
                <xsd:element ref="ns1:_ip_UnifiedCompliancePolicyUIAction" minOccurs="0"/>
                <xsd:element ref="ns4:SharedWithUsers" minOccurs="0"/>
                <xsd:element ref="ns4:SharedWithDetails" minOccurs="0"/>
                <xsd:element ref="ns3:MediaLengthInSeconds" minOccurs="0"/>
                <xsd:element ref="ns5:IconOverlay"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ffc8bc6b-b675-45cd-8c52-a10dd19693fc}"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Other_x0020_Details_2" ma:index="32" nillable="true" ma:displayName="Other Details_2" ma:description="" ma:internalName="Other_x0020_Details_2">
      <xsd:simpleType>
        <xsd:restriction base="dms:Text">
          <xsd:maxLength value="255"/>
        </xsd:restriction>
      </xsd:simpleType>
    </xsd:element>
    <xsd:element name="MTS_x0020_Type" ma:index="33" nillable="true" ma:displayName="MTS Type" ma:default="" ma:description="" ma:internalName="MTS_x0020_Type">
      <xsd:simpleType>
        <xsd:restriction base="dms:Note">
          <xsd:maxLength value="255"/>
        </xsd:restriction>
      </xsd:simpleType>
    </xsd:element>
    <xsd:element name="MTS_x0020_ID" ma:index="34" nillable="true" ma:displayName="MTS ID" ma:default="" ma:description="" ma:internalName="MTS_x0020_ID">
      <xsd:simpleType>
        <xsd:restriction base="dms:Text">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Supplemental_x0020_Markings" ma:index="38" nillable="true" ma:displayName="Supplemental Markings" ma:description="" ma:internalName="Supplemental_x0020_Markings">
      <xsd:simpleType>
        <xsd:restriction base="dms:Note">
          <xsd:maxLength value="255"/>
        </xsd:restriction>
      </xsd:simpleType>
    </xsd:element>
    <xsd:element name="To" ma:index="39" nillable="true" ma:displayName="To" ma:default="" ma:description="" ma:internalName="To">
      <xsd:simpleType>
        <xsd:restriction base="dms:Note">
          <xsd:maxLength value="255"/>
        </xsd:restriction>
      </xsd:simpleType>
    </xsd:element>
    <xsd:element name="From" ma:index="40" nillable="true" ma:displayName="From" ma:default="" ma:description="" ma:internalName="From">
      <xsd:simpleType>
        <xsd:restriction base="dms:Text">
          <xsd:maxLength value="255"/>
        </xsd:restriction>
      </xsd:simpleType>
    </xsd:element>
    <xsd:element name="Sent_x002f_Received" ma:index="41" nillable="true" ma:displayName="Sent/Received" ma:default="" ma:description="" ma:internalName="Sent_x002f_Received">
      <xsd:simpleType>
        <xsd:restriction base="dms:Text">
          <xsd:maxLength value="255"/>
        </xsd:restriction>
      </xsd:simpleType>
    </xsd:element>
    <xsd:element name="Contract_x0020_Number" ma:index="42" nillable="true" ma:displayName="Contract Number" ma:default="" ma:description="" ma:internalName="Contract_x0020_Number">
      <xsd:simpleType>
        <xsd:restriction base="dms:Text">
          <xsd:maxLength value="255"/>
        </xsd:restriction>
      </xsd:simpleType>
    </xsd:element>
    <xsd:element name="Other_x0020_Details_3" ma:index="43" nillable="true" ma:displayName="Other Details_3" ma:description="" ma:internalName="Other_x0020_Details_3">
      <xsd:simpleType>
        <xsd:restriction base="dms:Text">
          <xsd:maxLength value="255"/>
        </xsd:restriction>
      </xsd:simpleType>
    </xsd:element>
    <xsd:element name="MediaServiceOCR" ma:index="44" nillable="true" ma:displayName="Extracted Text" ma:internalName="MediaServiceOCR"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MediaServiceLocation" ma:index="51" nillable="true" ma:displayName="Location" ma:internalName="MediaServiceLocatio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ECM-547756131-137864</_dlc_DocId>
    <_dlc_DocIdUrl xmlns="58a6f171-52cb-4404-b47d-af1c8daf8fd1">
      <Url>https://ministryforenvironment.sharepoint.com/sites/ECM-Pol-CAP/_layouts/15/DocIdRedir.aspx?ID=ECM-547756131-137864</Url>
      <Description>ECM-547756131-137864</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303D155-5D49-4ED2-9BDA-CA26FB3D9C89}">
  <ds:schemaRefs>
    <ds:schemaRef ds:uri="http://schemas.microsoft.com/sharepoint/v3/contenttype/forms"/>
  </ds:schemaRefs>
</ds:datastoreItem>
</file>

<file path=customXml/itemProps2.xml><?xml version="1.0" encoding="utf-8"?>
<ds:datastoreItem xmlns:ds="http://schemas.openxmlformats.org/officeDocument/2006/customXml" ds:itemID="{6F77B09D-4DED-4BE1-8B56-1BA3ADBBF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445DF6-BF60-4844-B5CE-D1F7067B3BD1}">
  <ds:schemaRefs>
    <ds:schemaRef ds:uri="http://schemas.microsoft.com/sharepoint/v4"/>
    <ds:schemaRef ds:uri="58a6f171-52cb-4404-b47d-af1c8daf8fd1"/>
    <ds:schemaRef ds:uri="http://schemas.microsoft.com/sharepoint/v3"/>
    <ds:schemaRef ds:uri="http://schemas.openxmlformats.org/package/2006/metadata/core-properties"/>
    <ds:schemaRef ds:uri="http://purl.org/dc/terms/"/>
    <ds:schemaRef ds:uri="http://schemas.microsoft.com/office/infopath/2007/PartnerControls"/>
    <ds:schemaRef ds:uri="0a5b0190-e301-4766-933d-448c7c363fce"/>
    <ds:schemaRef ds:uri="4a94300e-a927-4b92-9d3a-682523035cb6"/>
    <ds:schemaRef ds:uri="http://schemas.microsoft.com/office/2006/documentManagement/types"/>
    <ds:schemaRef ds:uri="http://www.w3.org/XML/1998/namespace"/>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C9CCF9D1-CCE2-44BB-96DF-AE273813D9BF}">
  <ds:schemaRefs>
    <ds:schemaRef ds:uri="http://schemas.openxmlformats.org/officeDocument/2006/bibliography"/>
  </ds:schemaRefs>
</ds:datastoreItem>
</file>

<file path=customXml/itemProps5.xml><?xml version="1.0" encoding="utf-8"?>
<ds:datastoreItem xmlns:ds="http://schemas.openxmlformats.org/officeDocument/2006/customXml" ds:itemID="{1CE1254E-F426-4096-97FB-AB3DF5E058E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124</Pages>
  <Words>47117</Words>
  <Characters>268573</Characters>
  <Application>Microsoft Office Word</Application>
  <DocSecurity>0</DocSecurity>
  <Lines>2238</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315060</CharactersWithSpaces>
  <SharedDoc>false</SharedDoc>
  <HLinks>
    <vt:vector size="366" baseType="variant">
      <vt:variant>
        <vt:i4>7864368</vt:i4>
      </vt:variant>
      <vt:variant>
        <vt:i4>366</vt:i4>
      </vt:variant>
      <vt:variant>
        <vt:i4>0</vt:i4>
      </vt:variant>
      <vt:variant>
        <vt:i4>5</vt:i4>
      </vt:variant>
      <vt:variant>
        <vt:lpwstr>https://www.searise.nz/</vt:lpwstr>
      </vt:variant>
      <vt:variant>
        <vt:lpwstr/>
      </vt:variant>
      <vt:variant>
        <vt:i4>7536705</vt:i4>
      </vt:variant>
      <vt:variant>
        <vt:i4>363</vt:i4>
      </vt:variant>
      <vt:variant>
        <vt:i4>0</vt:i4>
      </vt:variant>
      <vt:variant>
        <vt:i4>5</vt:i4>
      </vt:variant>
      <vt:variant>
        <vt:lpwstr/>
      </vt:variant>
      <vt:variant>
        <vt:lpwstr>_Part_2:_National</vt:lpwstr>
      </vt:variant>
      <vt:variant>
        <vt:i4>655386</vt:i4>
      </vt:variant>
      <vt:variant>
        <vt:i4>339</vt:i4>
      </vt:variant>
      <vt:variant>
        <vt:i4>0</vt:i4>
      </vt:variant>
      <vt:variant>
        <vt:i4>5</vt:i4>
      </vt:variant>
      <vt:variant>
        <vt:lpwstr/>
      </vt:variant>
      <vt:variant>
        <vt:lpwstr>_Submissions_received</vt:lpwstr>
      </vt:variant>
      <vt:variant>
        <vt:i4>3276850</vt:i4>
      </vt:variant>
      <vt:variant>
        <vt:i4>336</vt:i4>
      </vt:variant>
      <vt:variant>
        <vt:i4>0</vt:i4>
      </vt:variant>
      <vt:variant>
        <vt:i4>5</vt:i4>
      </vt:variant>
      <vt:variant>
        <vt:lpwstr/>
      </vt:variant>
      <vt:variant>
        <vt:lpwstr>_Public_consultation</vt:lpwstr>
      </vt:variant>
      <vt:variant>
        <vt:i4>1310783</vt:i4>
      </vt:variant>
      <vt:variant>
        <vt:i4>329</vt:i4>
      </vt:variant>
      <vt:variant>
        <vt:i4>0</vt:i4>
      </vt:variant>
      <vt:variant>
        <vt:i4>5</vt:i4>
      </vt:variant>
      <vt:variant>
        <vt:lpwstr/>
      </vt:variant>
      <vt:variant>
        <vt:lpwstr>_Toc109918627</vt:lpwstr>
      </vt:variant>
      <vt:variant>
        <vt:i4>1310783</vt:i4>
      </vt:variant>
      <vt:variant>
        <vt:i4>323</vt:i4>
      </vt:variant>
      <vt:variant>
        <vt:i4>0</vt:i4>
      </vt:variant>
      <vt:variant>
        <vt:i4>5</vt:i4>
      </vt:variant>
      <vt:variant>
        <vt:lpwstr/>
      </vt:variant>
      <vt:variant>
        <vt:lpwstr>_Toc109918626</vt:lpwstr>
      </vt:variant>
      <vt:variant>
        <vt:i4>1310783</vt:i4>
      </vt:variant>
      <vt:variant>
        <vt:i4>317</vt:i4>
      </vt:variant>
      <vt:variant>
        <vt:i4>0</vt:i4>
      </vt:variant>
      <vt:variant>
        <vt:i4>5</vt:i4>
      </vt:variant>
      <vt:variant>
        <vt:lpwstr/>
      </vt:variant>
      <vt:variant>
        <vt:lpwstr>_Toc109918625</vt:lpwstr>
      </vt:variant>
      <vt:variant>
        <vt:i4>1310783</vt:i4>
      </vt:variant>
      <vt:variant>
        <vt:i4>311</vt:i4>
      </vt:variant>
      <vt:variant>
        <vt:i4>0</vt:i4>
      </vt:variant>
      <vt:variant>
        <vt:i4>5</vt:i4>
      </vt:variant>
      <vt:variant>
        <vt:lpwstr/>
      </vt:variant>
      <vt:variant>
        <vt:lpwstr>_Toc109918624</vt:lpwstr>
      </vt:variant>
      <vt:variant>
        <vt:i4>1310783</vt:i4>
      </vt:variant>
      <vt:variant>
        <vt:i4>305</vt:i4>
      </vt:variant>
      <vt:variant>
        <vt:i4>0</vt:i4>
      </vt:variant>
      <vt:variant>
        <vt:i4>5</vt:i4>
      </vt:variant>
      <vt:variant>
        <vt:lpwstr/>
      </vt:variant>
      <vt:variant>
        <vt:lpwstr>_Toc109918623</vt:lpwstr>
      </vt:variant>
      <vt:variant>
        <vt:i4>1310783</vt:i4>
      </vt:variant>
      <vt:variant>
        <vt:i4>299</vt:i4>
      </vt:variant>
      <vt:variant>
        <vt:i4>0</vt:i4>
      </vt:variant>
      <vt:variant>
        <vt:i4>5</vt:i4>
      </vt:variant>
      <vt:variant>
        <vt:lpwstr/>
      </vt:variant>
      <vt:variant>
        <vt:lpwstr>_Toc109918622</vt:lpwstr>
      </vt:variant>
      <vt:variant>
        <vt:i4>1310783</vt:i4>
      </vt:variant>
      <vt:variant>
        <vt:i4>293</vt:i4>
      </vt:variant>
      <vt:variant>
        <vt:i4>0</vt:i4>
      </vt:variant>
      <vt:variant>
        <vt:i4>5</vt:i4>
      </vt:variant>
      <vt:variant>
        <vt:lpwstr/>
      </vt:variant>
      <vt:variant>
        <vt:lpwstr>_Toc109918621</vt:lpwstr>
      </vt:variant>
      <vt:variant>
        <vt:i4>1310783</vt:i4>
      </vt:variant>
      <vt:variant>
        <vt:i4>287</vt:i4>
      </vt:variant>
      <vt:variant>
        <vt:i4>0</vt:i4>
      </vt:variant>
      <vt:variant>
        <vt:i4>5</vt:i4>
      </vt:variant>
      <vt:variant>
        <vt:lpwstr/>
      </vt:variant>
      <vt:variant>
        <vt:lpwstr>_Toc109918620</vt:lpwstr>
      </vt:variant>
      <vt:variant>
        <vt:i4>1507391</vt:i4>
      </vt:variant>
      <vt:variant>
        <vt:i4>281</vt:i4>
      </vt:variant>
      <vt:variant>
        <vt:i4>0</vt:i4>
      </vt:variant>
      <vt:variant>
        <vt:i4>5</vt:i4>
      </vt:variant>
      <vt:variant>
        <vt:lpwstr/>
      </vt:variant>
      <vt:variant>
        <vt:lpwstr>_Toc109918619</vt:lpwstr>
      </vt:variant>
      <vt:variant>
        <vt:i4>1507391</vt:i4>
      </vt:variant>
      <vt:variant>
        <vt:i4>275</vt:i4>
      </vt:variant>
      <vt:variant>
        <vt:i4>0</vt:i4>
      </vt:variant>
      <vt:variant>
        <vt:i4>5</vt:i4>
      </vt:variant>
      <vt:variant>
        <vt:lpwstr/>
      </vt:variant>
      <vt:variant>
        <vt:lpwstr>_Toc109918618</vt:lpwstr>
      </vt:variant>
      <vt:variant>
        <vt:i4>1507391</vt:i4>
      </vt:variant>
      <vt:variant>
        <vt:i4>269</vt:i4>
      </vt:variant>
      <vt:variant>
        <vt:i4>0</vt:i4>
      </vt:variant>
      <vt:variant>
        <vt:i4>5</vt:i4>
      </vt:variant>
      <vt:variant>
        <vt:lpwstr/>
      </vt:variant>
      <vt:variant>
        <vt:lpwstr>_Toc109918617</vt:lpwstr>
      </vt:variant>
      <vt:variant>
        <vt:i4>1507391</vt:i4>
      </vt:variant>
      <vt:variant>
        <vt:i4>263</vt:i4>
      </vt:variant>
      <vt:variant>
        <vt:i4>0</vt:i4>
      </vt:variant>
      <vt:variant>
        <vt:i4>5</vt:i4>
      </vt:variant>
      <vt:variant>
        <vt:lpwstr/>
      </vt:variant>
      <vt:variant>
        <vt:lpwstr>_Toc109918616</vt:lpwstr>
      </vt:variant>
      <vt:variant>
        <vt:i4>1507391</vt:i4>
      </vt:variant>
      <vt:variant>
        <vt:i4>257</vt:i4>
      </vt:variant>
      <vt:variant>
        <vt:i4>0</vt:i4>
      </vt:variant>
      <vt:variant>
        <vt:i4>5</vt:i4>
      </vt:variant>
      <vt:variant>
        <vt:lpwstr/>
      </vt:variant>
      <vt:variant>
        <vt:lpwstr>_Toc109918615</vt:lpwstr>
      </vt:variant>
      <vt:variant>
        <vt:i4>1507391</vt:i4>
      </vt:variant>
      <vt:variant>
        <vt:i4>251</vt:i4>
      </vt:variant>
      <vt:variant>
        <vt:i4>0</vt:i4>
      </vt:variant>
      <vt:variant>
        <vt:i4>5</vt:i4>
      </vt:variant>
      <vt:variant>
        <vt:lpwstr/>
      </vt:variant>
      <vt:variant>
        <vt:lpwstr>_Toc109918614</vt:lpwstr>
      </vt:variant>
      <vt:variant>
        <vt:i4>1507391</vt:i4>
      </vt:variant>
      <vt:variant>
        <vt:i4>245</vt:i4>
      </vt:variant>
      <vt:variant>
        <vt:i4>0</vt:i4>
      </vt:variant>
      <vt:variant>
        <vt:i4>5</vt:i4>
      </vt:variant>
      <vt:variant>
        <vt:lpwstr/>
      </vt:variant>
      <vt:variant>
        <vt:lpwstr>_Toc109918613</vt:lpwstr>
      </vt:variant>
      <vt:variant>
        <vt:i4>1507391</vt:i4>
      </vt:variant>
      <vt:variant>
        <vt:i4>239</vt:i4>
      </vt:variant>
      <vt:variant>
        <vt:i4>0</vt:i4>
      </vt:variant>
      <vt:variant>
        <vt:i4>5</vt:i4>
      </vt:variant>
      <vt:variant>
        <vt:lpwstr/>
      </vt:variant>
      <vt:variant>
        <vt:lpwstr>_Toc109918612</vt:lpwstr>
      </vt:variant>
      <vt:variant>
        <vt:i4>1507391</vt:i4>
      </vt:variant>
      <vt:variant>
        <vt:i4>233</vt:i4>
      </vt:variant>
      <vt:variant>
        <vt:i4>0</vt:i4>
      </vt:variant>
      <vt:variant>
        <vt:i4>5</vt:i4>
      </vt:variant>
      <vt:variant>
        <vt:lpwstr/>
      </vt:variant>
      <vt:variant>
        <vt:lpwstr>_Toc109918611</vt:lpwstr>
      </vt:variant>
      <vt:variant>
        <vt:i4>1507391</vt:i4>
      </vt:variant>
      <vt:variant>
        <vt:i4>227</vt:i4>
      </vt:variant>
      <vt:variant>
        <vt:i4>0</vt:i4>
      </vt:variant>
      <vt:variant>
        <vt:i4>5</vt:i4>
      </vt:variant>
      <vt:variant>
        <vt:lpwstr/>
      </vt:variant>
      <vt:variant>
        <vt:lpwstr>_Toc109918610</vt:lpwstr>
      </vt:variant>
      <vt:variant>
        <vt:i4>1441855</vt:i4>
      </vt:variant>
      <vt:variant>
        <vt:i4>221</vt:i4>
      </vt:variant>
      <vt:variant>
        <vt:i4>0</vt:i4>
      </vt:variant>
      <vt:variant>
        <vt:i4>5</vt:i4>
      </vt:variant>
      <vt:variant>
        <vt:lpwstr/>
      </vt:variant>
      <vt:variant>
        <vt:lpwstr>_Toc109918609</vt:lpwstr>
      </vt:variant>
      <vt:variant>
        <vt:i4>1441855</vt:i4>
      </vt:variant>
      <vt:variant>
        <vt:i4>215</vt:i4>
      </vt:variant>
      <vt:variant>
        <vt:i4>0</vt:i4>
      </vt:variant>
      <vt:variant>
        <vt:i4>5</vt:i4>
      </vt:variant>
      <vt:variant>
        <vt:lpwstr/>
      </vt:variant>
      <vt:variant>
        <vt:lpwstr>_Toc109918608</vt:lpwstr>
      </vt:variant>
      <vt:variant>
        <vt:i4>1638457</vt:i4>
      </vt:variant>
      <vt:variant>
        <vt:i4>206</vt:i4>
      </vt:variant>
      <vt:variant>
        <vt:i4>0</vt:i4>
      </vt:variant>
      <vt:variant>
        <vt:i4>5</vt:i4>
      </vt:variant>
      <vt:variant>
        <vt:lpwstr/>
      </vt:variant>
      <vt:variant>
        <vt:lpwstr>_Toc109917000</vt:lpwstr>
      </vt:variant>
      <vt:variant>
        <vt:i4>1114160</vt:i4>
      </vt:variant>
      <vt:variant>
        <vt:i4>200</vt:i4>
      </vt:variant>
      <vt:variant>
        <vt:i4>0</vt:i4>
      </vt:variant>
      <vt:variant>
        <vt:i4>5</vt:i4>
      </vt:variant>
      <vt:variant>
        <vt:lpwstr/>
      </vt:variant>
      <vt:variant>
        <vt:lpwstr>_Toc109916999</vt:lpwstr>
      </vt:variant>
      <vt:variant>
        <vt:i4>2031674</vt:i4>
      </vt:variant>
      <vt:variant>
        <vt:i4>191</vt:i4>
      </vt:variant>
      <vt:variant>
        <vt:i4>0</vt:i4>
      </vt:variant>
      <vt:variant>
        <vt:i4>5</vt:i4>
      </vt:variant>
      <vt:variant>
        <vt:lpwstr/>
      </vt:variant>
      <vt:variant>
        <vt:lpwstr>_Toc109918394</vt:lpwstr>
      </vt:variant>
      <vt:variant>
        <vt:i4>2031674</vt:i4>
      </vt:variant>
      <vt:variant>
        <vt:i4>185</vt:i4>
      </vt:variant>
      <vt:variant>
        <vt:i4>0</vt:i4>
      </vt:variant>
      <vt:variant>
        <vt:i4>5</vt:i4>
      </vt:variant>
      <vt:variant>
        <vt:lpwstr/>
      </vt:variant>
      <vt:variant>
        <vt:lpwstr>_Toc109918393</vt:lpwstr>
      </vt:variant>
      <vt:variant>
        <vt:i4>2031674</vt:i4>
      </vt:variant>
      <vt:variant>
        <vt:i4>179</vt:i4>
      </vt:variant>
      <vt:variant>
        <vt:i4>0</vt:i4>
      </vt:variant>
      <vt:variant>
        <vt:i4>5</vt:i4>
      </vt:variant>
      <vt:variant>
        <vt:lpwstr/>
      </vt:variant>
      <vt:variant>
        <vt:lpwstr>_Toc109918392</vt:lpwstr>
      </vt:variant>
      <vt:variant>
        <vt:i4>2031674</vt:i4>
      </vt:variant>
      <vt:variant>
        <vt:i4>173</vt:i4>
      </vt:variant>
      <vt:variant>
        <vt:i4>0</vt:i4>
      </vt:variant>
      <vt:variant>
        <vt:i4>5</vt:i4>
      </vt:variant>
      <vt:variant>
        <vt:lpwstr/>
      </vt:variant>
      <vt:variant>
        <vt:lpwstr>_Toc109918391</vt:lpwstr>
      </vt:variant>
      <vt:variant>
        <vt:i4>2031674</vt:i4>
      </vt:variant>
      <vt:variant>
        <vt:i4>167</vt:i4>
      </vt:variant>
      <vt:variant>
        <vt:i4>0</vt:i4>
      </vt:variant>
      <vt:variant>
        <vt:i4>5</vt:i4>
      </vt:variant>
      <vt:variant>
        <vt:lpwstr/>
      </vt:variant>
      <vt:variant>
        <vt:lpwstr>_Toc109918390</vt:lpwstr>
      </vt:variant>
      <vt:variant>
        <vt:i4>1966138</vt:i4>
      </vt:variant>
      <vt:variant>
        <vt:i4>161</vt:i4>
      </vt:variant>
      <vt:variant>
        <vt:i4>0</vt:i4>
      </vt:variant>
      <vt:variant>
        <vt:i4>5</vt:i4>
      </vt:variant>
      <vt:variant>
        <vt:lpwstr/>
      </vt:variant>
      <vt:variant>
        <vt:lpwstr>_Toc109918389</vt:lpwstr>
      </vt:variant>
      <vt:variant>
        <vt:i4>1966138</vt:i4>
      </vt:variant>
      <vt:variant>
        <vt:i4>155</vt:i4>
      </vt:variant>
      <vt:variant>
        <vt:i4>0</vt:i4>
      </vt:variant>
      <vt:variant>
        <vt:i4>5</vt:i4>
      </vt:variant>
      <vt:variant>
        <vt:lpwstr/>
      </vt:variant>
      <vt:variant>
        <vt:lpwstr>_Toc109918388</vt:lpwstr>
      </vt:variant>
      <vt:variant>
        <vt:i4>1966138</vt:i4>
      </vt:variant>
      <vt:variant>
        <vt:i4>149</vt:i4>
      </vt:variant>
      <vt:variant>
        <vt:i4>0</vt:i4>
      </vt:variant>
      <vt:variant>
        <vt:i4>5</vt:i4>
      </vt:variant>
      <vt:variant>
        <vt:lpwstr/>
      </vt:variant>
      <vt:variant>
        <vt:lpwstr>_Toc109918387</vt:lpwstr>
      </vt:variant>
      <vt:variant>
        <vt:i4>1966138</vt:i4>
      </vt:variant>
      <vt:variant>
        <vt:i4>143</vt:i4>
      </vt:variant>
      <vt:variant>
        <vt:i4>0</vt:i4>
      </vt:variant>
      <vt:variant>
        <vt:i4>5</vt:i4>
      </vt:variant>
      <vt:variant>
        <vt:lpwstr/>
      </vt:variant>
      <vt:variant>
        <vt:lpwstr>_Toc109918386</vt:lpwstr>
      </vt:variant>
      <vt:variant>
        <vt:i4>1966138</vt:i4>
      </vt:variant>
      <vt:variant>
        <vt:i4>137</vt:i4>
      </vt:variant>
      <vt:variant>
        <vt:i4>0</vt:i4>
      </vt:variant>
      <vt:variant>
        <vt:i4>5</vt:i4>
      </vt:variant>
      <vt:variant>
        <vt:lpwstr/>
      </vt:variant>
      <vt:variant>
        <vt:lpwstr>_Toc109918385</vt:lpwstr>
      </vt:variant>
      <vt:variant>
        <vt:i4>1966138</vt:i4>
      </vt:variant>
      <vt:variant>
        <vt:i4>131</vt:i4>
      </vt:variant>
      <vt:variant>
        <vt:i4>0</vt:i4>
      </vt:variant>
      <vt:variant>
        <vt:i4>5</vt:i4>
      </vt:variant>
      <vt:variant>
        <vt:lpwstr/>
      </vt:variant>
      <vt:variant>
        <vt:lpwstr>_Toc109918384</vt:lpwstr>
      </vt:variant>
      <vt:variant>
        <vt:i4>1966138</vt:i4>
      </vt:variant>
      <vt:variant>
        <vt:i4>125</vt:i4>
      </vt:variant>
      <vt:variant>
        <vt:i4>0</vt:i4>
      </vt:variant>
      <vt:variant>
        <vt:i4>5</vt:i4>
      </vt:variant>
      <vt:variant>
        <vt:lpwstr/>
      </vt:variant>
      <vt:variant>
        <vt:lpwstr>_Toc109918383</vt:lpwstr>
      </vt:variant>
      <vt:variant>
        <vt:i4>1966138</vt:i4>
      </vt:variant>
      <vt:variant>
        <vt:i4>119</vt:i4>
      </vt:variant>
      <vt:variant>
        <vt:i4>0</vt:i4>
      </vt:variant>
      <vt:variant>
        <vt:i4>5</vt:i4>
      </vt:variant>
      <vt:variant>
        <vt:lpwstr/>
      </vt:variant>
      <vt:variant>
        <vt:lpwstr>_Toc109918382</vt:lpwstr>
      </vt:variant>
      <vt:variant>
        <vt:i4>1966138</vt:i4>
      </vt:variant>
      <vt:variant>
        <vt:i4>113</vt:i4>
      </vt:variant>
      <vt:variant>
        <vt:i4>0</vt:i4>
      </vt:variant>
      <vt:variant>
        <vt:i4>5</vt:i4>
      </vt:variant>
      <vt:variant>
        <vt:lpwstr/>
      </vt:variant>
      <vt:variant>
        <vt:lpwstr>_Toc109918381</vt:lpwstr>
      </vt:variant>
      <vt:variant>
        <vt:i4>1966138</vt:i4>
      </vt:variant>
      <vt:variant>
        <vt:i4>107</vt:i4>
      </vt:variant>
      <vt:variant>
        <vt:i4>0</vt:i4>
      </vt:variant>
      <vt:variant>
        <vt:i4>5</vt:i4>
      </vt:variant>
      <vt:variant>
        <vt:lpwstr/>
      </vt:variant>
      <vt:variant>
        <vt:lpwstr>_Toc109918380</vt:lpwstr>
      </vt:variant>
      <vt:variant>
        <vt:i4>1114170</vt:i4>
      </vt:variant>
      <vt:variant>
        <vt:i4>101</vt:i4>
      </vt:variant>
      <vt:variant>
        <vt:i4>0</vt:i4>
      </vt:variant>
      <vt:variant>
        <vt:i4>5</vt:i4>
      </vt:variant>
      <vt:variant>
        <vt:lpwstr/>
      </vt:variant>
      <vt:variant>
        <vt:lpwstr>_Toc109918379</vt:lpwstr>
      </vt:variant>
      <vt:variant>
        <vt:i4>1114170</vt:i4>
      </vt:variant>
      <vt:variant>
        <vt:i4>95</vt:i4>
      </vt:variant>
      <vt:variant>
        <vt:i4>0</vt:i4>
      </vt:variant>
      <vt:variant>
        <vt:i4>5</vt:i4>
      </vt:variant>
      <vt:variant>
        <vt:lpwstr/>
      </vt:variant>
      <vt:variant>
        <vt:lpwstr>_Toc109918378</vt:lpwstr>
      </vt:variant>
      <vt:variant>
        <vt:i4>1114170</vt:i4>
      </vt:variant>
      <vt:variant>
        <vt:i4>89</vt:i4>
      </vt:variant>
      <vt:variant>
        <vt:i4>0</vt:i4>
      </vt:variant>
      <vt:variant>
        <vt:i4>5</vt:i4>
      </vt:variant>
      <vt:variant>
        <vt:lpwstr/>
      </vt:variant>
      <vt:variant>
        <vt:lpwstr>_Toc109918377</vt:lpwstr>
      </vt:variant>
      <vt:variant>
        <vt:i4>1114170</vt:i4>
      </vt:variant>
      <vt:variant>
        <vt:i4>83</vt:i4>
      </vt:variant>
      <vt:variant>
        <vt:i4>0</vt:i4>
      </vt:variant>
      <vt:variant>
        <vt:i4>5</vt:i4>
      </vt:variant>
      <vt:variant>
        <vt:lpwstr/>
      </vt:variant>
      <vt:variant>
        <vt:lpwstr>_Toc109918376</vt:lpwstr>
      </vt:variant>
      <vt:variant>
        <vt:i4>1114170</vt:i4>
      </vt:variant>
      <vt:variant>
        <vt:i4>77</vt:i4>
      </vt:variant>
      <vt:variant>
        <vt:i4>0</vt:i4>
      </vt:variant>
      <vt:variant>
        <vt:i4>5</vt:i4>
      </vt:variant>
      <vt:variant>
        <vt:lpwstr/>
      </vt:variant>
      <vt:variant>
        <vt:lpwstr>_Toc109918375</vt:lpwstr>
      </vt:variant>
      <vt:variant>
        <vt:i4>1114170</vt:i4>
      </vt:variant>
      <vt:variant>
        <vt:i4>71</vt:i4>
      </vt:variant>
      <vt:variant>
        <vt:i4>0</vt:i4>
      </vt:variant>
      <vt:variant>
        <vt:i4>5</vt:i4>
      </vt:variant>
      <vt:variant>
        <vt:lpwstr/>
      </vt:variant>
      <vt:variant>
        <vt:lpwstr>_Toc109918374</vt:lpwstr>
      </vt:variant>
      <vt:variant>
        <vt:i4>1114170</vt:i4>
      </vt:variant>
      <vt:variant>
        <vt:i4>65</vt:i4>
      </vt:variant>
      <vt:variant>
        <vt:i4>0</vt:i4>
      </vt:variant>
      <vt:variant>
        <vt:i4>5</vt:i4>
      </vt:variant>
      <vt:variant>
        <vt:lpwstr/>
      </vt:variant>
      <vt:variant>
        <vt:lpwstr>_Toc109918373</vt:lpwstr>
      </vt:variant>
      <vt:variant>
        <vt:i4>1114170</vt:i4>
      </vt:variant>
      <vt:variant>
        <vt:i4>59</vt:i4>
      </vt:variant>
      <vt:variant>
        <vt:i4>0</vt:i4>
      </vt:variant>
      <vt:variant>
        <vt:i4>5</vt:i4>
      </vt:variant>
      <vt:variant>
        <vt:lpwstr/>
      </vt:variant>
      <vt:variant>
        <vt:lpwstr>_Toc109918372</vt:lpwstr>
      </vt:variant>
      <vt:variant>
        <vt:i4>1114170</vt:i4>
      </vt:variant>
      <vt:variant>
        <vt:i4>53</vt:i4>
      </vt:variant>
      <vt:variant>
        <vt:i4>0</vt:i4>
      </vt:variant>
      <vt:variant>
        <vt:i4>5</vt:i4>
      </vt:variant>
      <vt:variant>
        <vt:lpwstr/>
      </vt:variant>
      <vt:variant>
        <vt:lpwstr>_Toc109918371</vt:lpwstr>
      </vt:variant>
      <vt:variant>
        <vt:i4>1114170</vt:i4>
      </vt:variant>
      <vt:variant>
        <vt:i4>47</vt:i4>
      </vt:variant>
      <vt:variant>
        <vt:i4>0</vt:i4>
      </vt:variant>
      <vt:variant>
        <vt:i4>5</vt:i4>
      </vt:variant>
      <vt:variant>
        <vt:lpwstr/>
      </vt:variant>
      <vt:variant>
        <vt:lpwstr>_Toc109918370</vt:lpwstr>
      </vt:variant>
      <vt:variant>
        <vt:i4>1048634</vt:i4>
      </vt:variant>
      <vt:variant>
        <vt:i4>41</vt:i4>
      </vt:variant>
      <vt:variant>
        <vt:i4>0</vt:i4>
      </vt:variant>
      <vt:variant>
        <vt:i4>5</vt:i4>
      </vt:variant>
      <vt:variant>
        <vt:lpwstr/>
      </vt:variant>
      <vt:variant>
        <vt:lpwstr>_Toc109918369</vt:lpwstr>
      </vt:variant>
      <vt:variant>
        <vt:i4>1048634</vt:i4>
      </vt:variant>
      <vt:variant>
        <vt:i4>35</vt:i4>
      </vt:variant>
      <vt:variant>
        <vt:i4>0</vt:i4>
      </vt:variant>
      <vt:variant>
        <vt:i4>5</vt:i4>
      </vt:variant>
      <vt:variant>
        <vt:lpwstr/>
      </vt:variant>
      <vt:variant>
        <vt:lpwstr>_Toc109918368</vt:lpwstr>
      </vt:variant>
      <vt:variant>
        <vt:i4>1048634</vt:i4>
      </vt:variant>
      <vt:variant>
        <vt:i4>29</vt:i4>
      </vt:variant>
      <vt:variant>
        <vt:i4>0</vt:i4>
      </vt:variant>
      <vt:variant>
        <vt:i4>5</vt:i4>
      </vt:variant>
      <vt:variant>
        <vt:lpwstr/>
      </vt:variant>
      <vt:variant>
        <vt:lpwstr>_Toc109918367</vt:lpwstr>
      </vt:variant>
      <vt:variant>
        <vt:i4>1048634</vt:i4>
      </vt:variant>
      <vt:variant>
        <vt:i4>23</vt:i4>
      </vt:variant>
      <vt:variant>
        <vt:i4>0</vt:i4>
      </vt:variant>
      <vt:variant>
        <vt:i4>5</vt:i4>
      </vt:variant>
      <vt:variant>
        <vt:lpwstr/>
      </vt:variant>
      <vt:variant>
        <vt:lpwstr>_Toc109918366</vt:lpwstr>
      </vt:variant>
      <vt:variant>
        <vt:i4>1048634</vt:i4>
      </vt:variant>
      <vt:variant>
        <vt:i4>17</vt:i4>
      </vt:variant>
      <vt:variant>
        <vt:i4>0</vt:i4>
      </vt:variant>
      <vt:variant>
        <vt:i4>5</vt:i4>
      </vt:variant>
      <vt:variant>
        <vt:lpwstr/>
      </vt:variant>
      <vt:variant>
        <vt:lpwstr>_Toc109918365</vt:lpwstr>
      </vt:variant>
      <vt:variant>
        <vt:i4>1048634</vt:i4>
      </vt:variant>
      <vt:variant>
        <vt:i4>11</vt:i4>
      </vt:variant>
      <vt:variant>
        <vt:i4>0</vt:i4>
      </vt:variant>
      <vt:variant>
        <vt:i4>5</vt:i4>
      </vt:variant>
      <vt:variant>
        <vt:lpwstr/>
      </vt:variant>
      <vt:variant>
        <vt:lpwstr>_Toc109918364</vt:lpwstr>
      </vt:variant>
      <vt:variant>
        <vt:i4>1048634</vt:i4>
      </vt:variant>
      <vt:variant>
        <vt:i4>5</vt:i4>
      </vt:variant>
      <vt:variant>
        <vt:i4>0</vt:i4>
      </vt:variant>
      <vt:variant>
        <vt:i4>5</vt:i4>
      </vt:variant>
      <vt:variant>
        <vt:lpwstr/>
      </vt:variant>
      <vt:variant>
        <vt:lpwstr>_Toc109918363</vt:lpwstr>
      </vt:variant>
      <vt:variant>
        <vt:i4>6684781</vt:i4>
      </vt:variant>
      <vt:variant>
        <vt:i4>0</vt:i4>
      </vt:variant>
      <vt:variant>
        <vt:i4>0</vt:i4>
      </vt:variant>
      <vt:variant>
        <vt:i4>5</vt:i4>
      </vt:variant>
      <vt:variant>
        <vt:lpwstr>http://www.mfe.govt.nz/</vt:lpwstr>
      </vt:variant>
      <vt:variant>
        <vt:lpwstr/>
      </vt:variant>
      <vt:variant>
        <vt:i4>3997799</vt:i4>
      </vt:variant>
      <vt:variant>
        <vt:i4>3</vt:i4>
      </vt:variant>
      <vt:variant>
        <vt:i4>0</vt:i4>
      </vt:variant>
      <vt:variant>
        <vt:i4>5</vt:i4>
      </vt:variant>
      <vt:variant>
        <vt:lpwstr>https://environment.govt.nz/publications/adapt-and-thrive-building-a-climate-resilient-aotearoa-new-zealand-consultation-document/</vt:lpwstr>
      </vt:variant>
      <vt:variant>
        <vt:lpwstr/>
      </vt:variant>
      <vt:variant>
        <vt:i4>262172</vt:i4>
      </vt:variant>
      <vt:variant>
        <vt:i4>0</vt:i4>
      </vt:variant>
      <vt:variant>
        <vt:i4>0</vt:i4>
      </vt:variant>
      <vt:variant>
        <vt:i4>5</vt:i4>
      </vt:variant>
      <vt:variant>
        <vt:lpwstr>https://environment.govt.nz/publications/exploring-an-indigenous-worldview-framework-for-the-national-climate-change-adaptation-plan/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 Vaughan-Sanders</dc:creator>
  <cp:keywords/>
  <dc:description/>
  <cp:lastModifiedBy>Daisy Smith</cp:lastModifiedBy>
  <cp:revision>3</cp:revision>
  <dcterms:created xsi:type="dcterms:W3CDTF">2022-08-01T22:58:00Z</dcterms:created>
  <dcterms:modified xsi:type="dcterms:W3CDTF">2022-08-02T22:28:00Z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5c60ca50-8cac-4a98-b2e4-023ef36bf7cd</vt:lpwstr>
  </property>
  <property fmtid="{D5CDD505-2E9C-101B-9397-08002B2CF9AE}" pid="4" name="MediaServiceImageTags">
    <vt:lpwstr/>
  </property>
  <property fmtid="{D5CDD505-2E9C-101B-9397-08002B2CF9AE}" pid="5" name="MSIP_Label_52dda6cc-d61d-4fd2-bf18-9b3017d931cc_Enabled">
    <vt:lpwstr>true</vt:lpwstr>
  </property>
  <property fmtid="{D5CDD505-2E9C-101B-9397-08002B2CF9AE}" pid="6" name="MSIP_Label_52dda6cc-d61d-4fd2-bf18-9b3017d931cc_SetDate">
    <vt:lpwstr>2022-07-11T04:41:46Z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23538040-6b17-4454-9c41-85a8b8f16c5a</vt:lpwstr>
  </property>
  <property fmtid="{D5CDD505-2E9C-101B-9397-08002B2CF9AE}" pid="11" name="MSIP_Label_52dda6cc-d61d-4fd2-bf18-9b3017d931cc_ContentBits">
    <vt:lpwstr>0</vt:lpwstr>
  </property>
</Properties>
</file>