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media/image10.jpg" ContentType="image/png"/>
  <Override PartName="/word/media/image11.jpg" ContentType="image/png"/>
  <Override PartName="/word/media/image12.jpg" ContentType="image/pn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C7A1AE" w14:textId="02BAD2C5" w:rsidR="0080531E" w:rsidRPr="006B77BB" w:rsidRDefault="003F49A1" w:rsidP="0003640E">
      <w:pPr>
        <w:pStyle w:val="BodyText"/>
      </w:pPr>
      <w:r>
        <w:rPr>
          <w:noProof/>
        </w:rPr>
        <w:drawing>
          <wp:anchor distT="0" distB="0" distL="114300" distR="114300" simplePos="0" relativeHeight="251658240" behindDoc="0" locked="0" layoutInCell="1" allowOverlap="1" wp14:anchorId="5434727B" wp14:editId="16EF385C">
            <wp:simplePos x="0" y="0"/>
            <wp:positionH relativeFrom="column">
              <wp:posOffset>-1122665</wp:posOffset>
            </wp:positionH>
            <wp:positionV relativeFrom="paragraph">
              <wp:posOffset>-3621714</wp:posOffset>
            </wp:positionV>
            <wp:extent cx="7589839" cy="10735949"/>
            <wp:effectExtent l="0" t="0" r="0" b="8255"/>
            <wp:wrapNone/>
            <wp:docPr id="15" name="Picture 15">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0"/>
                        </a:ext>
                      </a:extLst>
                    </pic:cNvPr>
                    <pic:cNvPicPr/>
                  </pic:nvPicPr>
                  <pic:blipFill>
                    <a:blip r:embed="rId12"/>
                    <a:stretch>
                      <a:fillRect/>
                    </a:stretch>
                  </pic:blipFill>
                  <pic:spPr>
                    <a:xfrm>
                      <a:off x="0" y="0"/>
                      <a:ext cx="7589839" cy="10735949"/>
                    </a:xfrm>
                    <a:prstGeom prst="rect">
                      <a:avLst/>
                    </a:prstGeom>
                  </pic:spPr>
                </pic:pic>
              </a:graphicData>
            </a:graphic>
            <wp14:sizeRelH relativeFrom="page">
              <wp14:pctWidth>0</wp14:pctWidth>
            </wp14:sizeRelH>
            <wp14:sizeRelV relativeFrom="page">
              <wp14:pctHeight>0</wp14:pctHeight>
            </wp14:sizeRelV>
          </wp:anchor>
        </w:drawing>
      </w:r>
    </w:p>
    <w:p w14:paraId="41929116" w14:textId="77777777" w:rsidR="0003640E" w:rsidRPr="006B77BB" w:rsidRDefault="0003640E" w:rsidP="0003640E">
      <w:pPr>
        <w:pStyle w:val="BodyText"/>
      </w:pPr>
    </w:p>
    <w:p w14:paraId="2ED4E304" w14:textId="77777777" w:rsidR="0003640E" w:rsidRPr="006B77BB" w:rsidRDefault="0003640E" w:rsidP="0080531E">
      <w:pPr>
        <w:jc w:val="left"/>
        <w:rPr>
          <w:color w:val="FF0000"/>
        </w:rPr>
        <w:sectPr w:rsidR="0003640E" w:rsidRPr="006B77BB" w:rsidSect="00B86F2A">
          <w:headerReference w:type="even" r:id="rId13"/>
          <w:headerReference w:type="default" r:id="rId14"/>
          <w:footerReference w:type="even" r:id="rId15"/>
          <w:footerReference w:type="default" r:id="rId16"/>
          <w:headerReference w:type="first" r:id="rId17"/>
          <w:footerReference w:type="first" r:id="rId18"/>
          <w:pgSz w:w="11907" w:h="16840" w:code="9"/>
          <w:pgMar w:top="5670" w:right="1701" w:bottom="1701" w:left="1701" w:header="567" w:footer="1134" w:gutter="0"/>
          <w:cols w:space="720"/>
        </w:sectPr>
      </w:pPr>
    </w:p>
    <w:p w14:paraId="3815EB1E" w14:textId="77777777" w:rsidR="00452EC4" w:rsidRPr="006B77BB" w:rsidRDefault="00452EC4" w:rsidP="00775F57">
      <w:pPr>
        <w:pStyle w:val="Imprint"/>
        <w:spacing w:before="0" w:after="0"/>
        <w:rPr>
          <w:b/>
        </w:rPr>
      </w:pPr>
      <w:r w:rsidRPr="006B77BB">
        <w:rPr>
          <w:b/>
        </w:rPr>
        <w:lastRenderedPageBreak/>
        <w:t>Disclaimer</w:t>
      </w:r>
    </w:p>
    <w:p w14:paraId="29F5DFE0" w14:textId="43297F31" w:rsidR="00C935A8" w:rsidRDefault="00C935A8" w:rsidP="00C935A8">
      <w:pPr>
        <w:pStyle w:val="paragraph"/>
        <w:spacing w:before="0" w:beforeAutospacing="0" w:after="0" w:afterAutospacing="0"/>
        <w:textAlignment w:val="baseline"/>
        <w:rPr>
          <w:rFonts w:ascii="Calibri" w:hAnsi="Calibri" w:cs="Calibri"/>
          <w:sz w:val="22"/>
          <w:szCs w:val="22"/>
        </w:rPr>
      </w:pPr>
      <w:r>
        <w:rPr>
          <w:rStyle w:val="normaltextrun"/>
          <w:rFonts w:ascii="Calibri" w:eastAsia="MS Gothic" w:hAnsi="Calibri" w:cs="Calibri"/>
          <w:sz w:val="22"/>
          <w:szCs w:val="22"/>
        </w:rPr>
        <w:t>The information in this publication is, according to the Ministry for the Environment</w:t>
      </w:r>
      <w:r w:rsidR="00F039BE">
        <w:rPr>
          <w:rStyle w:val="normaltextrun"/>
          <w:rFonts w:ascii="Calibri" w:eastAsia="MS Gothic" w:hAnsi="Calibri" w:cs="Calibri"/>
          <w:sz w:val="22"/>
          <w:szCs w:val="22"/>
        </w:rPr>
        <w:t>’</w:t>
      </w:r>
      <w:r>
        <w:rPr>
          <w:rStyle w:val="normaltextrun"/>
          <w:rFonts w:ascii="Calibri" w:eastAsia="MS Gothic" w:hAnsi="Calibri" w:cs="Calibri"/>
          <w:sz w:val="22"/>
          <w:szCs w:val="22"/>
        </w:rPr>
        <w:t>s best efforts, accurate at the time of publication. The Ministry will make every reasonable effort to keep it current and accurate. However, users of this publication are advised that:</w:t>
      </w:r>
      <w:r w:rsidR="00BF3034">
        <w:rPr>
          <w:rStyle w:val="normaltextrun"/>
          <w:rFonts w:ascii="Calibri" w:eastAsia="MS Gothic" w:hAnsi="Calibri" w:cs="Calibri"/>
          <w:sz w:val="22"/>
          <w:szCs w:val="22"/>
        </w:rPr>
        <w:t xml:space="preserve"> </w:t>
      </w:r>
    </w:p>
    <w:p w14:paraId="589A557D" w14:textId="203D6B30" w:rsidR="00C935A8" w:rsidRDefault="00C935A8" w:rsidP="00C935A8">
      <w:pPr>
        <w:pStyle w:val="Bullet"/>
      </w:pPr>
      <w:r>
        <w:rPr>
          <w:rStyle w:val="normaltextrun"/>
          <w:rFonts w:eastAsia="MS Gothic" w:cs="Calibri"/>
          <w:szCs w:val="22"/>
        </w:rPr>
        <w:t>The information does not alter the laws of New Zealand, other official guidelines, or requirements.</w:t>
      </w:r>
      <w:r w:rsidR="00BF3034">
        <w:rPr>
          <w:rStyle w:val="normaltextrun"/>
          <w:rFonts w:eastAsia="MS Gothic" w:cs="Calibri"/>
          <w:szCs w:val="22"/>
        </w:rPr>
        <w:t xml:space="preserve"> </w:t>
      </w:r>
    </w:p>
    <w:p w14:paraId="33CE7055" w14:textId="41E8267A" w:rsidR="00C935A8" w:rsidRDefault="00C935A8" w:rsidP="00C935A8">
      <w:pPr>
        <w:pStyle w:val="Bullet"/>
      </w:pPr>
      <w:r>
        <w:rPr>
          <w:rStyle w:val="normaltextrun"/>
          <w:rFonts w:eastAsia="MS Gothic" w:cs="Calibri"/>
          <w:szCs w:val="22"/>
        </w:rPr>
        <w:t>It does not constitute legal advice, and users should take specific advice from qualified professionals before taking any action based on information in this publication.</w:t>
      </w:r>
      <w:r w:rsidR="00BF3034">
        <w:rPr>
          <w:rStyle w:val="normaltextrun"/>
          <w:rFonts w:eastAsia="MS Gothic" w:cs="Calibri"/>
          <w:szCs w:val="22"/>
        </w:rPr>
        <w:t xml:space="preserve"> </w:t>
      </w:r>
    </w:p>
    <w:p w14:paraId="11B83124" w14:textId="4978482F" w:rsidR="00C935A8" w:rsidRDefault="00C935A8" w:rsidP="00C935A8">
      <w:pPr>
        <w:pStyle w:val="Bullet"/>
      </w:pPr>
      <w:r>
        <w:rPr>
          <w:rStyle w:val="normaltextrun"/>
          <w:rFonts w:eastAsia="MS Gothic" w:cs="Calibri"/>
          <w:szCs w:val="22"/>
        </w:rPr>
        <w:t xml:space="preserve">The Ministry does not accept any responsibility or liability whatsoever whether in contract, tort, equity, or otherwise for any action taken </w:t>
      </w:r>
      <w:proofErr w:type="gramStart"/>
      <w:r>
        <w:rPr>
          <w:rStyle w:val="normaltextrun"/>
          <w:rFonts w:eastAsia="MS Gothic" w:cs="Calibri"/>
          <w:szCs w:val="22"/>
        </w:rPr>
        <w:t>as a result of</w:t>
      </w:r>
      <w:proofErr w:type="gramEnd"/>
      <w:r>
        <w:rPr>
          <w:rStyle w:val="normaltextrun"/>
          <w:rFonts w:eastAsia="MS Gothic" w:cs="Calibri"/>
          <w:szCs w:val="22"/>
        </w:rPr>
        <w:t xml:space="preserve"> reading, or reliance placed on this publication because of having read any part, or all, of the information in this publication or for any error, or inadequacy, deficiency, flaw in, or omission from the information in this publication.</w:t>
      </w:r>
      <w:r w:rsidR="00BF3034">
        <w:rPr>
          <w:rStyle w:val="normaltextrun"/>
          <w:rFonts w:eastAsia="MS Gothic" w:cs="Calibri"/>
          <w:szCs w:val="22"/>
        </w:rPr>
        <w:t xml:space="preserve"> </w:t>
      </w:r>
    </w:p>
    <w:p w14:paraId="0EFE6D90" w14:textId="0BFD4E82" w:rsidR="00452EC4" w:rsidRPr="00C935A8" w:rsidRDefault="00C935A8" w:rsidP="00C935A8">
      <w:pPr>
        <w:pStyle w:val="Bullet"/>
      </w:pPr>
      <w:r>
        <w:rPr>
          <w:rStyle w:val="normaltextrun"/>
          <w:rFonts w:eastAsia="MS Gothic" w:cs="Calibri"/>
          <w:szCs w:val="22"/>
        </w:rPr>
        <w:t xml:space="preserve">All references to websites, </w:t>
      </w:r>
      <w:proofErr w:type="gramStart"/>
      <w:r>
        <w:rPr>
          <w:rStyle w:val="normaltextrun"/>
          <w:rFonts w:eastAsia="MS Gothic" w:cs="Calibri"/>
          <w:szCs w:val="22"/>
        </w:rPr>
        <w:t>organisations</w:t>
      </w:r>
      <w:proofErr w:type="gramEnd"/>
      <w:r>
        <w:rPr>
          <w:rStyle w:val="normaltextrun"/>
          <w:rFonts w:eastAsia="MS Gothic" w:cs="Calibri"/>
          <w:szCs w:val="22"/>
        </w:rPr>
        <w:t xml:space="preserve"> or people not within the Ministry are for convenience only and should not be taken as endorsement of those websites or information contained in those websites nor of organisations or people referred to.</w:t>
      </w:r>
      <w:r w:rsidR="00BF3034">
        <w:rPr>
          <w:rStyle w:val="normaltextrun"/>
          <w:rFonts w:eastAsia="MS Gothic" w:cs="Calibri"/>
          <w:szCs w:val="22"/>
        </w:rPr>
        <w:t xml:space="preserve"> </w:t>
      </w:r>
    </w:p>
    <w:p w14:paraId="4813D069" w14:textId="77777777" w:rsidR="00452EC4" w:rsidRPr="006B77BB" w:rsidRDefault="00452EC4" w:rsidP="00452EC4">
      <w:pPr>
        <w:pStyle w:val="Imprint"/>
      </w:pPr>
    </w:p>
    <w:p w14:paraId="3B2F1B58" w14:textId="39A57B89" w:rsidR="00452EC4" w:rsidRPr="006B77BB" w:rsidRDefault="00452EC4" w:rsidP="00452EC4">
      <w:pPr>
        <w:pStyle w:val="Imprint"/>
      </w:pPr>
      <w:r w:rsidRPr="006B77BB">
        <w:t xml:space="preserve">This </w:t>
      </w:r>
      <w:r w:rsidR="00775F57" w:rsidRPr="006B77BB">
        <w:t>document</w:t>
      </w:r>
      <w:r w:rsidRPr="006B77BB">
        <w:t xml:space="preserve"> may be cited as:</w:t>
      </w:r>
      <w:r w:rsidR="00775F57" w:rsidRPr="006B77BB">
        <w:t xml:space="preserve"> Ministry for the Environment. </w:t>
      </w:r>
      <w:r w:rsidR="0079529C">
        <w:t>2022</w:t>
      </w:r>
      <w:r w:rsidR="00775F57" w:rsidRPr="006B77BB">
        <w:t xml:space="preserve">. </w:t>
      </w:r>
      <w:r w:rsidR="005744C1" w:rsidRPr="000D0F1F">
        <w:rPr>
          <w:i/>
          <w:iCs/>
        </w:rPr>
        <w:t>Consultation on the Ministry for the Environment</w:t>
      </w:r>
      <w:r w:rsidR="00F039BE">
        <w:rPr>
          <w:i/>
          <w:iCs/>
        </w:rPr>
        <w:t>’</w:t>
      </w:r>
      <w:r w:rsidR="005744C1" w:rsidRPr="000D0F1F">
        <w:rPr>
          <w:i/>
          <w:iCs/>
        </w:rPr>
        <w:t>s draft Long-term Insights Briefing 2022</w:t>
      </w:r>
      <w:r w:rsidR="005744C1" w:rsidRPr="000D0F1F">
        <w:t>.</w:t>
      </w:r>
      <w:r w:rsidR="00775F57" w:rsidRPr="006B77BB">
        <w:t xml:space="preserve"> Wellington: Ministry for the Environment.</w:t>
      </w:r>
    </w:p>
    <w:p w14:paraId="1938D896" w14:textId="77777777" w:rsidR="0080531E" w:rsidRPr="006B77BB" w:rsidRDefault="0080531E" w:rsidP="0080531E">
      <w:pPr>
        <w:pStyle w:val="Imprint"/>
      </w:pPr>
    </w:p>
    <w:p w14:paraId="34D9AF43" w14:textId="77777777" w:rsidR="0080531E" w:rsidRPr="006B77BB" w:rsidRDefault="0080531E" w:rsidP="0080531E">
      <w:pPr>
        <w:pStyle w:val="Imprint"/>
      </w:pPr>
    </w:p>
    <w:p w14:paraId="1E255CBB" w14:textId="77777777" w:rsidR="0080531E" w:rsidRPr="006B77BB" w:rsidRDefault="0080531E" w:rsidP="0080531E">
      <w:pPr>
        <w:pStyle w:val="Imprint"/>
      </w:pPr>
    </w:p>
    <w:p w14:paraId="1A633F0A" w14:textId="77777777" w:rsidR="0080531E" w:rsidRPr="006B77BB" w:rsidRDefault="0080531E" w:rsidP="0080531E">
      <w:pPr>
        <w:pStyle w:val="Imprint"/>
      </w:pPr>
    </w:p>
    <w:p w14:paraId="6C761296" w14:textId="77777777" w:rsidR="0080531E" w:rsidRPr="006B77BB" w:rsidRDefault="0080531E" w:rsidP="0080531E">
      <w:pPr>
        <w:pStyle w:val="Imprint"/>
      </w:pPr>
    </w:p>
    <w:p w14:paraId="4C3C54DF" w14:textId="77777777" w:rsidR="00457135" w:rsidRDefault="00457135" w:rsidP="0080531E">
      <w:pPr>
        <w:pStyle w:val="Imprint"/>
      </w:pPr>
    </w:p>
    <w:p w14:paraId="4190C5A1" w14:textId="77777777" w:rsidR="00457135" w:rsidRDefault="00457135" w:rsidP="0080531E">
      <w:pPr>
        <w:pStyle w:val="Imprint"/>
      </w:pPr>
    </w:p>
    <w:p w14:paraId="69FA8A6D" w14:textId="77777777" w:rsidR="00457135" w:rsidRPr="006B77BB" w:rsidRDefault="00457135" w:rsidP="0080531E">
      <w:pPr>
        <w:pStyle w:val="Imprint"/>
      </w:pPr>
    </w:p>
    <w:p w14:paraId="4B9D68BD" w14:textId="345A041A" w:rsidR="0080531E" w:rsidRPr="006B77BB" w:rsidRDefault="0080531E" w:rsidP="0080531E">
      <w:pPr>
        <w:pStyle w:val="Imprint"/>
      </w:pPr>
      <w:r w:rsidRPr="006B77BB">
        <w:t xml:space="preserve">Published in </w:t>
      </w:r>
      <w:r w:rsidR="00C935A8">
        <w:t>October</w:t>
      </w:r>
      <w:r w:rsidR="00586E68">
        <w:t xml:space="preserve"> </w:t>
      </w:r>
      <w:r w:rsidR="0079529C">
        <w:t>2022</w:t>
      </w:r>
      <w:r w:rsidRPr="006B77BB">
        <w:t xml:space="preserve"> by the</w:t>
      </w:r>
      <w:r w:rsidRPr="006B77BB">
        <w:br/>
        <w:t xml:space="preserve">Ministry for the Environment </w:t>
      </w:r>
      <w:r w:rsidRPr="006B77BB">
        <w:br/>
      </w:r>
      <w:proofErr w:type="spellStart"/>
      <w:r w:rsidRPr="006B77BB">
        <w:t>Manatū</w:t>
      </w:r>
      <w:proofErr w:type="spellEnd"/>
      <w:r w:rsidRPr="006B77BB">
        <w:t xml:space="preserve"> </w:t>
      </w:r>
      <w:proofErr w:type="spellStart"/>
      <w:r w:rsidRPr="006B77BB">
        <w:t>Mō</w:t>
      </w:r>
      <w:proofErr w:type="spellEnd"/>
      <w:r w:rsidRPr="006B77BB">
        <w:t xml:space="preserve"> </w:t>
      </w:r>
      <w:proofErr w:type="spellStart"/>
      <w:r w:rsidRPr="006B77BB">
        <w:t>Te</w:t>
      </w:r>
      <w:proofErr w:type="spellEnd"/>
      <w:r w:rsidRPr="006B77BB">
        <w:t xml:space="preserve"> </w:t>
      </w:r>
      <w:proofErr w:type="spellStart"/>
      <w:r w:rsidRPr="006B77BB">
        <w:t>Taiao</w:t>
      </w:r>
      <w:proofErr w:type="spellEnd"/>
      <w:r w:rsidRPr="006B77BB">
        <w:br/>
        <w:t>PO Box 10362, Wellington 6143, New Zealand</w:t>
      </w:r>
    </w:p>
    <w:p w14:paraId="70C7FF23" w14:textId="77777777" w:rsidR="0080531E" w:rsidRPr="006B77BB" w:rsidRDefault="0080531E" w:rsidP="0080531E">
      <w:pPr>
        <w:pStyle w:val="Imprint"/>
        <w:tabs>
          <w:tab w:val="left" w:pos="720"/>
        </w:tabs>
        <w:ind w:left="720" w:hanging="720"/>
      </w:pPr>
      <w:r w:rsidRPr="006B77BB">
        <w:t>ISBN:</w:t>
      </w:r>
      <w:r w:rsidR="00586E68">
        <w:tab/>
      </w:r>
      <w:r w:rsidR="00586E68" w:rsidRPr="00586E68">
        <w:t>978-1-99-102572-2</w:t>
      </w:r>
      <w:r w:rsidRPr="006B77BB">
        <w:t xml:space="preserve"> (</w:t>
      </w:r>
      <w:r w:rsidR="00775F57" w:rsidRPr="006B77BB">
        <w:t>online</w:t>
      </w:r>
      <w:r w:rsidRPr="006B77BB">
        <w:t>)</w:t>
      </w:r>
    </w:p>
    <w:p w14:paraId="4393D1CF" w14:textId="4DC476CA" w:rsidR="0080531E" w:rsidRPr="006B77BB" w:rsidRDefault="0080531E" w:rsidP="0080531E">
      <w:pPr>
        <w:pStyle w:val="Imprint"/>
        <w:ind w:left="720" w:hanging="720"/>
      </w:pPr>
      <w:r w:rsidRPr="006B77BB">
        <w:t xml:space="preserve">Publication number: </w:t>
      </w:r>
      <w:r w:rsidRPr="00913608">
        <w:t xml:space="preserve">ME </w:t>
      </w:r>
      <w:r w:rsidR="00913608" w:rsidRPr="00913608">
        <w:t>168</w:t>
      </w:r>
      <w:r w:rsidR="00BF39B3">
        <w:t>1</w:t>
      </w:r>
    </w:p>
    <w:p w14:paraId="18E4C1DA" w14:textId="77777777" w:rsidR="0080531E" w:rsidRPr="006B77BB" w:rsidRDefault="0080531E" w:rsidP="00593E94">
      <w:pPr>
        <w:pStyle w:val="Imprint"/>
        <w:spacing w:after="80"/>
      </w:pPr>
      <w:r w:rsidRPr="006B77BB">
        <w:t xml:space="preserve">© Crown copyright New Zealand </w:t>
      </w:r>
      <w:r w:rsidR="0079529C">
        <w:t>2022</w:t>
      </w:r>
    </w:p>
    <w:p w14:paraId="1AED7EE5" w14:textId="6DEF319E" w:rsidR="00A84FE1" w:rsidRDefault="0080531E" w:rsidP="00A84FE1">
      <w:pPr>
        <w:pStyle w:val="Imprint"/>
        <w:spacing w:before="240" w:after="0"/>
      </w:pPr>
      <w:r w:rsidRPr="006B77BB">
        <w:t>This document is available on the Ministry for</w:t>
      </w:r>
      <w:r w:rsidR="004C4E8A" w:rsidRPr="006B77BB">
        <w:t xml:space="preserve"> the Environment </w:t>
      </w:r>
      <w:r w:rsidR="00CB557F" w:rsidRPr="006B77BB">
        <w:t>website</w:t>
      </w:r>
      <w:r w:rsidRPr="006B77BB">
        <w:t xml:space="preserve">: </w:t>
      </w:r>
      <w:hyperlink r:id="rId19" w:history="1">
        <w:r w:rsidR="003C01B3" w:rsidRPr="00E3293A">
          <w:rPr>
            <w:rStyle w:val="Hyperlink"/>
          </w:rPr>
          <w:t>environment.govt.nz.</w:t>
        </w:r>
      </w:hyperlink>
    </w:p>
    <w:p w14:paraId="2429E199" w14:textId="77777777" w:rsidR="0080531E" w:rsidRPr="00A84FE1" w:rsidRDefault="0080531E" w:rsidP="00A84FE1">
      <w:pPr>
        <w:sectPr w:rsidR="0080531E" w:rsidRPr="00A84FE1" w:rsidSect="008A7498">
          <w:headerReference w:type="even" r:id="rId20"/>
          <w:headerReference w:type="default" r:id="rId21"/>
          <w:footerReference w:type="even" r:id="rId22"/>
          <w:footerReference w:type="default" r:id="rId23"/>
          <w:pgSz w:w="11907" w:h="16840" w:code="9"/>
          <w:pgMar w:top="1134" w:right="1701" w:bottom="1134" w:left="1701" w:header="567" w:footer="567" w:gutter="0"/>
          <w:pgNumType w:fmt="lowerRoman"/>
          <w:cols w:space="720"/>
        </w:sectPr>
      </w:pPr>
    </w:p>
    <w:p w14:paraId="75C06C37" w14:textId="77777777" w:rsidR="0080531E" w:rsidRPr="00F06E0B" w:rsidRDefault="0080531E" w:rsidP="00794784">
      <w:pPr>
        <w:pStyle w:val="Heading"/>
        <w:spacing w:after="240"/>
      </w:pPr>
      <w:r w:rsidRPr="00F06E0B">
        <w:lastRenderedPageBreak/>
        <w:t>Contents</w:t>
      </w:r>
    </w:p>
    <w:p w14:paraId="32BD7DB4" w14:textId="51E1241E" w:rsidR="00BE7814" w:rsidRDefault="00775F57">
      <w:pPr>
        <w:pStyle w:val="TOC1"/>
        <w:rPr>
          <w:rFonts w:asciiTheme="minorHAnsi" w:eastAsiaTheme="minorEastAsia" w:hAnsiTheme="minorHAnsi" w:cstheme="minorBidi"/>
        </w:rPr>
      </w:pPr>
      <w:r w:rsidRPr="006B77BB">
        <w:rPr>
          <w:color w:val="0092CF"/>
        </w:rPr>
        <w:fldChar w:fldCharType="begin"/>
      </w:r>
      <w:r w:rsidRPr="006B77BB">
        <w:rPr>
          <w:color w:val="0092CF"/>
        </w:rPr>
        <w:instrText xml:space="preserve"> TOC \h \z \t "Heading 1,1,Heading 2,2" </w:instrText>
      </w:r>
      <w:r w:rsidRPr="006B77BB">
        <w:rPr>
          <w:color w:val="0092CF"/>
        </w:rPr>
        <w:fldChar w:fldCharType="separate"/>
      </w:r>
      <w:hyperlink w:anchor="_Toc115437299" w:history="1">
        <w:r w:rsidR="00BE7814" w:rsidRPr="00AB6440">
          <w:rPr>
            <w:rStyle w:val="Hyperlink"/>
          </w:rPr>
          <w:t>Executive summary</w:t>
        </w:r>
        <w:r w:rsidR="00BE7814">
          <w:rPr>
            <w:webHidden/>
          </w:rPr>
          <w:tab/>
        </w:r>
        <w:r w:rsidR="00BE7814">
          <w:rPr>
            <w:webHidden/>
          </w:rPr>
          <w:fldChar w:fldCharType="begin"/>
        </w:r>
        <w:r w:rsidR="00BE7814">
          <w:rPr>
            <w:webHidden/>
          </w:rPr>
          <w:instrText xml:space="preserve"> PAGEREF _Toc115437299 \h </w:instrText>
        </w:r>
        <w:r w:rsidR="00BE7814">
          <w:rPr>
            <w:webHidden/>
          </w:rPr>
        </w:r>
        <w:r w:rsidR="00BE7814">
          <w:rPr>
            <w:webHidden/>
          </w:rPr>
          <w:fldChar w:fldCharType="separate"/>
        </w:r>
        <w:r w:rsidR="003122F2">
          <w:rPr>
            <w:webHidden/>
          </w:rPr>
          <w:t>6</w:t>
        </w:r>
        <w:r w:rsidR="00BE7814">
          <w:rPr>
            <w:webHidden/>
          </w:rPr>
          <w:fldChar w:fldCharType="end"/>
        </w:r>
      </w:hyperlink>
    </w:p>
    <w:p w14:paraId="2A8C2F6B" w14:textId="61E214B1" w:rsidR="00BE7814" w:rsidRDefault="00062982">
      <w:pPr>
        <w:pStyle w:val="TOC1"/>
        <w:tabs>
          <w:tab w:val="left" w:pos="567"/>
        </w:tabs>
        <w:rPr>
          <w:rFonts w:asciiTheme="minorHAnsi" w:eastAsiaTheme="minorEastAsia" w:hAnsiTheme="minorHAnsi" w:cstheme="minorBidi"/>
        </w:rPr>
      </w:pPr>
      <w:hyperlink w:anchor="_Toc115437300" w:history="1">
        <w:r w:rsidR="00BE7814" w:rsidRPr="00AB6440">
          <w:rPr>
            <w:rStyle w:val="Hyperlink"/>
          </w:rPr>
          <w:t xml:space="preserve">1 </w:t>
        </w:r>
        <w:r w:rsidR="00BE7814">
          <w:rPr>
            <w:rFonts w:asciiTheme="minorHAnsi" w:eastAsiaTheme="minorEastAsia" w:hAnsiTheme="minorHAnsi" w:cstheme="minorBidi"/>
          </w:rPr>
          <w:tab/>
        </w:r>
        <w:r w:rsidR="00BE7814" w:rsidRPr="00AB6440">
          <w:rPr>
            <w:rStyle w:val="Hyperlink"/>
          </w:rPr>
          <w:t>Introduction</w:t>
        </w:r>
        <w:r w:rsidR="00BE7814">
          <w:rPr>
            <w:webHidden/>
          </w:rPr>
          <w:tab/>
        </w:r>
        <w:r w:rsidR="00BE7814">
          <w:rPr>
            <w:webHidden/>
          </w:rPr>
          <w:fldChar w:fldCharType="begin"/>
        </w:r>
        <w:r w:rsidR="00BE7814">
          <w:rPr>
            <w:webHidden/>
          </w:rPr>
          <w:instrText xml:space="preserve"> PAGEREF _Toc115437300 \h </w:instrText>
        </w:r>
        <w:r w:rsidR="00BE7814">
          <w:rPr>
            <w:webHidden/>
          </w:rPr>
        </w:r>
        <w:r w:rsidR="00BE7814">
          <w:rPr>
            <w:webHidden/>
          </w:rPr>
          <w:fldChar w:fldCharType="separate"/>
        </w:r>
        <w:r w:rsidR="003122F2">
          <w:rPr>
            <w:webHidden/>
          </w:rPr>
          <w:t>8</w:t>
        </w:r>
        <w:r w:rsidR="00BE7814">
          <w:rPr>
            <w:webHidden/>
          </w:rPr>
          <w:fldChar w:fldCharType="end"/>
        </w:r>
      </w:hyperlink>
    </w:p>
    <w:p w14:paraId="5F03EB38" w14:textId="01BD358B" w:rsidR="00BE7814" w:rsidRDefault="00062982">
      <w:pPr>
        <w:pStyle w:val="TOC2"/>
        <w:rPr>
          <w:rFonts w:asciiTheme="minorHAnsi" w:eastAsiaTheme="minorEastAsia" w:hAnsiTheme="minorHAnsi" w:cstheme="minorBidi"/>
          <w:noProof/>
        </w:rPr>
      </w:pPr>
      <w:hyperlink w:anchor="_Toc115437301" w:history="1">
        <w:r w:rsidR="00BE7814" w:rsidRPr="00AB6440">
          <w:rPr>
            <w:rStyle w:val="Hyperlink"/>
            <w:noProof/>
          </w:rPr>
          <w:t>Purpose of Long-term Insights Briefings</w:t>
        </w:r>
        <w:r w:rsidR="00BE7814">
          <w:rPr>
            <w:noProof/>
            <w:webHidden/>
          </w:rPr>
          <w:tab/>
        </w:r>
        <w:r w:rsidR="00BE7814">
          <w:rPr>
            <w:noProof/>
            <w:webHidden/>
          </w:rPr>
          <w:fldChar w:fldCharType="begin"/>
        </w:r>
        <w:r w:rsidR="00BE7814">
          <w:rPr>
            <w:noProof/>
            <w:webHidden/>
          </w:rPr>
          <w:instrText xml:space="preserve"> PAGEREF _Toc115437301 \h </w:instrText>
        </w:r>
        <w:r w:rsidR="00BE7814">
          <w:rPr>
            <w:noProof/>
            <w:webHidden/>
          </w:rPr>
        </w:r>
        <w:r w:rsidR="00BE7814">
          <w:rPr>
            <w:noProof/>
            <w:webHidden/>
          </w:rPr>
          <w:fldChar w:fldCharType="separate"/>
        </w:r>
        <w:r w:rsidR="003122F2">
          <w:rPr>
            <w:noProof/>
            <w:webHidden/>
          </w:rPr>
          <w:t>8</w:t>
        </w:r>
        <w:r w:rsidR="00BE7814">
          <w:rPr>
            <w:noProof/>
            <w:webHidden/>
          </w:rPr>
          <w:fldChar w:fldCharType="end"/>
        </w:r>
      </w:hyperlink>
    </w:p>
    <w:p w14:paraId="3463AAE5" w14:textId="0B3BF190" w:rsidR="00BE7814" w:rsidRDefault="00062982">
      <w:pPr>
        <w:pStyle w:val="TOC2"/>
        <w:rPr>
          <w:rFonts w:asciiTheme="minorHAnsi" w:eastAsiaTheme="minorEastAsia" w:hAnsiTheme="minorHAnsi" w:cstheme="minorBidi"/>
          <w:noProof/>
        </w:rPr>
      </w:pPr>
      <w:hyperlink w:anchor="_Toc115437302" w:history="1">
        <w:r w:rsidR="00BE7814" w:rsidRPr="00AB6440">
          <w:rPr>
            <w:rStyle w:val="Hyperlink"/>
            <w:noProof/>
          </w:rPr>
          <w:t>New Zealanders’ wellbeing is connected to the state of the environment</w:t>
        </w:r>
        <w:r w:rsidR="00BE7814">
          <w:rPr>
            <w:noProof/>
            <w:webHidden/>
          </w:rPr>
          <w:tab/>
        </w:r>
        <w:r w:rsidR="00BE7814">
          <w:rPr>
            <w:noProof/>
            <w:webHidden/>
          </w:rPr>
          <w:fldChar w:fldCharType="begin"/>
        </w:r>
        <w:r w:rsidR="00BE7814">
          <w:rPr>
            <w:noProof/>
            <w:webHidden/>
          </w:rPr>
          <w:instrText xml:space="preserve"> PAGEREF _Toc115437302 \h </w:instrText>
        </w:r>
        <w:r w:rsidR="00BE7814">
          <w:rPr>
            <w:noProof/>
            <w:webHidden/>
          </w:rPr>
        </w:r>
        <w:r w:rsidR="00BE7814">
          <w:rPr>
            <w:noProof/>
            <w:webHidden/>
          </w:rPr>
          <w:fldChar w:fldCharType="separate"/>
        </w:r>
        <w:r w:rsidR="003122F2">
          <w:rPr>
            <w:noProof/>
            <w:webHidden/>
          </w:rPr>
          <w:t>9</w:t>
        </w:r>
        <w:r w:rsidR="00BE7814">
          <w:rPr>
            <w:noProof/>
            <w:webHidden/>
          </w:rPr>
          <w:fldChar w:fldCharType="end"/>
        </w:r>
      </w:hyperlink>
    </w:p>
    <w:p w14:paraId="6E9FEE14" w14:textId="702BAF49" w:rsidR="00BE7814" w:rsidRDefault="00062982">
      <w:pPr>
        <w:pStyle w:val="TOC2"/>
        <w:rPr>
          <w:rFonts w:asciiTheme="minorHAnsi" w:eastAsiaTheme="minorEastAsia" w:hAnsiTheme="minorHAnsi" w:cstheme="minorBidi"/>
          <w:noProof/>
        </w:rPr>
      </w:pPr>
      <w:hyperlink w:anchor="_Toc115437303" w:history="1">
        <w:r w:rsidR="00BE7814" w:rsidRPr="00AB6440">
          <w:rPr>
            <w:rStyle w:val="Hyperlink"/>
            <w:rFonts w:eastAsia="Calibri"/>
            <w:noProof/>
          </w:rPr>
          <w:t>Land and wellbeing</w:t>
        </w:r>
        <w:r w:rsidR="00BE7814">
          <w:rPr>
            <w:noProof/>
            <w:webHidden/>
          </w:rPr>
          <w:tab/>
        </w:r>
        <w:r w:rsidR="00BE7814">
          <w:rPr>
            <w:noProof/>
            <w:webHidden/>
          </w:rPr>
          <w:fldChar w:fldCharType="begin"/>
        </w:r>
        <w:r w:rsidR="00BE7814">
          <w:rPr>
            <w:noProof/>
            <w:webHidden/>
          </w:rPr>
          <w:instrText xml:space="preserve"> PAGEREF _Toc115437303 \h </w:instrText>
        </w:r>
        <w:r w:rsidR="00BE7814">
          <w:rPr>
            <w:noProof/>
            <w:webHidden/>
          </w:rPr>
        </w:r>
        <w:r w:rsidR="00BE7814">
          <w:rPr>
            <w:noProof/>
            <w:webHidden/>
          </w:rPr>
          <w:fldChar w:fldCharType="separate"/>
        </w:r>
        <w:r w:rsidR="003122F2">
          <w:rPr>
            <w:noProof/>
            <w:webHidden/>
          </w:rPr>
          <w:t>9</w:t>
        </w:r>
        <w:r w:rsidR="00BE7814">
          <w:rPr>
            <w:noProof/>
            <w:webHidden/>
          </w:rPr>
          <w:fldChar w:fldCharType="end"/>
        </w:r>
      </w:hyperlink>
    </w:p>
    <w:p w14:paraId="087D5BC5" w14:textId="5F73B5FF" w:rsidR="00BE7814" w:rsidRDefault="00062982">
      <w:pPr>
        <w:pStyle w:val="TOC2"/>
        <w:rPr>
          <w:rFonts w:asciiTheme="minorHAnsi" w:eastAsiaTheme="minorEastAsia" w:hAnsiTheme="minorHAnsi" w:cstheme="minorBidi"/>
          <w:noProof/>
        </w:rPr>
      </w:pPr>
      <w:hyperlink w:anchor="_Toc115437304" w:history="1">
        <w:r w:rsidR="00BE7814" w:rsidRPr="00AB6440">
          <w:rPr>
            <w:rStyle w:val="Hyperlink"/>
            <w:noProof/>
          </w:rPr>
          <w:t>Land is shaped by what we value</w:t>
        </w:r>
        <w:r w:rsidR="00BE7814">
          <w:rPr>
            <w:noProof/>
            <w:webHidden/>
          </w:rPr>
          <w:tab/>
        </w:r>
        <w:r w:rsidR="00BE7814">
          <w:rPr>
            <w:noProof/>
            <w:webHidden/>
          </w:rPr>
          <w:fldChar w:fldCharType="begin"/>
        </w:r>
        <w:r w:rsidR="00BE7814">
          <w:rPr>
            <w:noProof/>
            <w:webHidden/>
          </w:rPr>
          <w:instrText xml:space="preserve"> PAGEREF _Toc115437304 \h </w:instrText>
        </w:r>
        <w:r w:rsidR="00BE7814">
          <w:rPr>
            <w:noProof/>
            <w:webHidden/>
          </w:rPr>
        </w:r>
        <w:r w:rsidR="00BE7814">
          <w:rPr>
            <w:noProof/>
            <w:webHidden/>
          </w:rPr>
          <w:fldChar w:fldCharType="separate"/>
        </w:r>
        <w:r w:rsidR="003122F2">
          <w:rPr>
            <w:noProof/>
            <w:webHidden/>
          </w:rPr>
          <w:t>10</w:t>
        </w:r>
        <w:r w:rsidR="00BE7814">
          <w:rPr>
            <w:noProof/>
            <w:webHidden/>
          </w:rPr>
          <w:fldChar w:fldCharType="end"/>
        </w:r>
      </w:hyperlink>
    </w:p>
    <w:p w14:paraId="4C365AA0" w14:textId="7C21147F" w:rsidR="00BE7814" w:rsidRDefault="00062982">
      <w:pPr>
        <w:pStyle w:val="TOC2"/>
        <w:rPr>
          <w:rFonts w:asciiTheme="minorHAnsi" w:eastAsiaTheme="minorEastAsia" w:hAnsiTheme="minorHAnsi" w:cstheme="minorBidi"/>
          <w:noProof/>
        </w:rPr>
      </w:pPr>
      <w:hyperlink w:anchor="_Toc115437305" w:history="1">
        <w:r w:rsidR="00BE7814" w:rsidRPr="00AB6440">
          <w:rPr>
            <w:rStyle w:val="Hyperlink"/>
            <w:noProof/>
          </w:rPr>
          <w:t>Protecting the whenua through the challenges ahead</w:t>
        </w:r>
        <w:r w:rsidR="00BE7814">
          <w:rPr>
            <w:noProof/>
            <w:webHidden/>
          </w:rPr>
          <w:tab/>
        </w:r>
        <w:r w:rsidR="00BE7814">
          <w:rPr>
            <w:noProof/>
            <w:webHidden/>
          </w:rPr>
          <w:fldChar w:fldCharType="begin"/>
        </w:r>
        <w:r w:rsidR="00BE7814">
          <w:rPr>
            <w:noProof/>
            <w:webHidden/>
          </w:rPr>
          <w:instrText xml:space="preserve"> PAGEREF _Toc115437305 \h </w:instrText>
        </w:r>
        <w:r w:rsidR="00BE7814">
          <w:rPr>
            <w:noProof/>
            <w:webHidden/>
          </w:rPr>
        </w:r>
        <w:r w:rsidR="00BE7814">
          <w:rPr>
            <w:noProof/>
            <w:webHidden/>
          </w:rPr>
          <w:fldChar w:fldCharType="separate"/>
        </w:r>
        <w:r w:rsidR="003122F2">
          <w:rPr>
            <w:noProof/>
            <w:webHidden/>
          </w:rPr>
          <w:t>11</w:t>
        </w:r>
        <w:r w:rsidR="00BE7814">
          <w:rPr>
            <w:noProof/>
            <w:webHidden/>
          </w:rPr>
          <w:fldChar w:fldCharType="end"/>
        </w:r>
      </w:hyperlink>
    </w:p>
    <w:p w14:paraId="5C3F7F98" w14:textId="02874FEE" w:rsidR="00BE7814" w:rsidRDefault="00062982">
      <w:pPr>
        <w:pStyle w:val="TOC1"/>
        <w:tabs>
          <w:tab w:val="left" w:pos="567"/>
        </w:tabs>
        <w:rPr>
          <w:rFonts w:asciiTheme="minorHAnsi" w:eastAsiaTheme="minorEastAsia" w:hAnsiTheme="minorHAnsi" w:cstheme="minorBidi"/>
        </w:rPr>
      </w:pPr>
      <w:hyperlink w:anchor="_Toc115437306" w:history="1">
        <w:r w:rsidR="00BE7814" w:rsidRPr="00AB6440">
          <w:rPr>
            <w:rStyle w:val="Hyperlink"/>
          </w:rPr>
          <w:t>2</w:t>
        </w:r>
        <w:r w:rsidR="00BE7814">
          <w:rPr>
            <w:rFonts w:asciiTheme="minorHAnsi" w:eastAsiaTheme="minorEastAsia" w:hAnsiTheme="minorHAnsi" w:cstheme="minorBidi"/>
          </w:rPr>
          <w:tab/>
        </w:r>
        <w:r w:rsidR="00BE7814" w:rsidRPr="00AB6440">
          <w:rPr>
            <w:rStyle w:val="Hyperlink"/>
          </w:rPr>
          <w:t>State of the land and drivers of future change</w:t>
        </w:r>
        <w:r w:rsidR="00BE7814">
          <w:rPr>
            <w:webHidden/>
          </w:rPr>
          <w:tab/>
        </w:r>
        <w:r w:rsidR="00BE7814">
          <w:rPr>
            <w:webHidden/>
          </w:rPr>
          <w:fldChar w:fldCharType="begin"/>
        </w:r>
        <w:r w:rsidR="00BE7814">
          <w:rPr>
            <w:webHidden/>
          </w:rPr>
          <w:instrText xml:space="preserve"> PAGEREF _Toc115437306 \h </w:instrText>
        </w:r>
        <w:r w:rsidR="00BE7814">
          <w:rPr>
            <w:webHidden/>
          </w:rPr>
        </w:r>
        <w:r w:rsidR="00BE7814">
          <w:rPr>
            <w:webHidden/>
          </w:rPr>
          <w:fldChar w:fldCharType="separate"/>
        </w:r>
        <w:r w:rsidR="003122F2">
          <w:rPr>
            <w:webHidden/>
          </w:rPr>
          <w:t>12</w:t>
        </w:r>
        <w:r w:rsidR="00BE7814">
          <w:rPr>
            <w:webHidden/>
          </w:rPr>
          <w:fldChar w:fldCharType="end"/>
        </w:r>
      </w:hyperlink>
    </w:p>
    <w:p w14:paraId="0B0ED166" w14:textId="79B694AA" w:rsidR="00BE7814" w:rsidRDefault="00062982">
      <w:pPr>
        <w:pStyle w:val="TOC2"/>
        <w:rPr>
          <w:rFonts w:asciiTheme="minorHAnsi" w:eastAsiaTheme="minorEastAsia" w:hAnsiTheme="minorHAnsi" w:cstheme="minorBidi"/>
          <w:noProof/>
        </w:rPr>
      </w:pPr>
      <w:hyperlink w:anchor="_Toc115437307" w:history="1">
        <w:r w:rsidR="00BE7814" w:rsidRPr="00AB6440">
          <w:rPr>
            <w:rStyle w:val="Hyperlink"/>
            <w:noProof/>
          </w:rPr>
          <w:t>Introduction</w:t>
        </w:r>
        <w:r w:rsidR="00BE7814">
          <w:rPr>
            <w:noProof/>
            <w:webHidden/>
          </w:rPr>
          <w:tab/>
        </w:r>
        <w:r w:rsidR="00BE7814">
          <w:rPr>
            <w:noProof/>
            <w:webHidden/>
          </w:rPr>
          <w:fldChar w:fldCharType="begin"/>
        </w:r>
        <w:r w:rsidR="00BE7814">
          <w:rPr>
            <w:noProof/>
            <w:webHidden/>
          </w:rPr>
          <w:instrText xml:space="preserve"> PAGEREF _Toc115437307 \h </w:instrText>
        </w:r>
        <w:r w:rsidR="00BE7814">
          <w:rPr>
            <w:noProof/>
            <w:webHidden/>
          </w:rPr>
        </w:r>
        <w:r w:rsidR="00BE7814">
          <w:rPr>
            <w:noProof/>
            <w:webHidden/>
          </w:rPr>
          <w:fldChar w:fldCharType="separate"/>
        </w:r>
        <w:r w:rsidR="003122F2">
          <w:rPr>
            <w:noProof/>
            <w:webHidden/>
          </w:rPr>
          <w:t>12</w:t>
        </w:r>
        <w:r w:rsidR="00BE7814">
          <w:rPr>
            <w:noProof/>
            <w:webHidden/>
          </w:rPr>
          <w:fldChar w:fldCharType="end"/>
        </w:r>
      </w:hyperlink>
    </w:p>
    <w:p w14:paraId="5283EE1A" w14:textId="73EE2D10" w:rsidR="00BE7814" w:rsidRDefault="00062982">
      <w:pPr>
        <w:pStyle w:val="TOC2"/>
        <w:rPr>
          <w:rFonts w:asciiTheme="minorHAnsi" w:eastAsiaTheme="minorEastAsia" w:hAnsiTheme="minorHAnsi" w:cstheme="minorBidi"/>
          <w:noProof/>
        </w:rPr>
      </w:pPr>
      <w:hyperlink w:anchor="_Toc115437308" w:history="1">
        <w:r w:rsidR="00BE7814" w:rsidRPr="00AB6440">
          <w:rPr>
            <w:rStyle w:val="Hyperlink"/>
            <w:noProof/>
          </w:rPr>
          <w:t>Land is under pressure</w:t>
        </w:r>
        <w:r w:rsidR="00BE7814">
          <w:rPr>
            <w:noProof/>
            <w:webHidden/>
          </w:rPr>
          <w:tab/>
        </w:r>
        <w:r w:rsidR="00BE7814">
          <w:rPr>
            <w:noProof/>
            <w:webHidden/>
          </w:rPr>
          <w:fldChar w:fldCharType="begin"/>
        </w:r>
        <w:r w:rsidR="00BE7814">
          <w:rPr>
            <w:noProof/>
            <w:webHidden/>
          </w:rPr>
          <w:instrText xml:space="preserve"> PAGEREF _Toc115437308 \h </w:instrText>
        </w:r>
        <w:r w:rsidR="00BE7814">
          <w:rPr>
            <w:noProof/>
            <w:webHidden/>
          </w:rPr>
        </w:r>
        <w:r w:rsidR="00BE7814">
          <w:rPr>
            <w:noProof/>
            <w:webHidden/>
          </w:rPr>
          <w:fldChar w:fldCharType="separate"/>
        </w:r>
        <w:r w:rsidR="003122F2">
          <w:rPr>
            <w:noProof/>
            <w:webHidden/>
          </w:rPr>
          <w:t>12</w:t>
        </w:r>
        <w:r w:rsidR="00BE7814">
          <w:rPr>
            <w:noProof/>
            <w:webHidden/>
          </w:rPr>
          <w:fldChar w:fldCharType="end"/>
        </w:r>
      </w:hyperlink>
    </w:p>
    <w:p w14:paraId="2A523031" w14:textId="26912A65" w:rsidR="00BE7814" w:rsidRDefault="00062982">
      <w:pPr>
        <w:pStyle w:val="TOC2"/>
        <w:rPr>
          <w:rFonts w:asciiTheme="minorHAnsi" w:eastAsiaTheme="minorEastAsia" w:hAnsiTheme="minorHAnsi" w:cstheme="minorBidi"/>
          <w:noProof/>
        </w:rPr>
      </w:pPr>
      <w:hyperlink w:anchor="_Toc115437309" w:history="1">
        <w:r w:rsidR="00BE7814" w:rsidRPr="00AB6440">
          <w:rPr>
            <w:rStyle w:val="Hyperlink"/>
            <w:noProof/>
          </w:rPr>
          <w:t>Drivers of future land change</w:t>
        </w:r>
        <w:r w:rsidR="00BE7814">
          <w:rPr>
            <w:noProof/>
            <w:webHidden/>
          </w:rPr>
          <w:tab/>
        </w:r>
        <w:r w:rsidR="00BE7814">
          <w:rPr>
            <w:noProof/>
            <w:webHidden/>
          </w:rPr>
          <w:fldChar w:fldCharType="begin"/>
        </w:r>
        <w:r w:rsidR="00BE7814">
          <w:rPr>
            <w:noProof/>
            <w:webHidden/>
          </w:rPr>
          <w:instrText xml:space="preserve"> PAGEREF _Toc115437309 \h </w:instrText>
        </w:r>
        <w:r w:rsidR="00BE7814">
          <w:rPr>
            <w:noProof/>
            <w:webHidden/>
          </w:rPr>
        </w:r>
        <w:r w:rsidR="00BE7814">
          <w:rPr>
            <w:noProof/>
            <w:webHidden/>
          </w:rPr>
          <w:fldChar w:fldCharType="separate"/>
        </w:r>
        <w:r w:rsidR="003122F2">
          <w:rPr>
            <w:noProof/>
            <w:webHidden/>
          </w:rPr>
          <w:t>15</w:t>
        </w:r>
        <w:r w:rsidR="00BE7814">
          <w:rPr>
            <w:noProof/>
            <w:webHidden/>
          </w:rPr>
          <w:fldChar w:fldCharType="end"/>
        </w:r>
      </w:hyperlink>
    </w:p>
    <w:p w14:paraId="2E0F8BFD" w14:textId="6351345D" w:rsidR="00BE7814" w:rsidRDefault="00062982">
      <w:pPr>
        <w:pStyle w:val="TOC2"/>
        <w:rPr>
          <w:rFonts w:asciiTheme="minorHAnsi" w:eastAsiaTheme="minorEastAsia" w:hAnsiTheme="minorHAnsi" w:cstheme="minorBidi"/>
          <w:noProof/>
        </w:rPr>
      </w:pPr>
      <w:hyperlink w:anchor="_Toc115437310" w:history="1">
        <w:r w:rsidR="00BE7814" w:rsidRPr="00AB6440">
          <w:rPr>
            <w:rStyle w:val="Hyperlink"/>
            <w:noProof/>
          </w:rPr>
          <w:t>We must respond to drivers of change to create a future that enhances the resilience of the land</w:t>
        </w:r>
        <w:r w:rsidR="00BE7814">
          <w:rPr>
            <w:noProof/>
            <w:webHidden/>
          </w:rPr>
          <w:tab/>
        </w:r>
        <w:r w:rsidR="00BE7814">
          <w:rPr>
            <w:noProof/>
            <w:webHidden/>
          </w:rPr>
          <w:fldChar w:fldCharType="begin"/>
        </w:r>
        <w:r w:rsidR="00BE7814">
          <w:rPr>
            <w:noProof/>
            <w:webHidden/>
          </w:rPr>
          <w:instrText xml:space="preserve"> PAGEREF _Toc115437310 \h </w:instrText>
        </w:r>
        <w:r w:rsidR="00BE7814">
          <w:rPr>
            <w:noProof/>
            <w:webHidden/>
          </w:rPr>
        </w:r>
        <w:r w:rsidR="00BE7814">
          <w:rPr>
            <w:noProof/>
            <w:webHidden/>
          </w:rPr>
          <w:fldChar w:fldCharType="separate"/>
        </w:r>
        <w:r w:rsidR="003122F2">
          <w:rPr>
            <w:noProof/>
            <w:webHidden/>
          </w:rPr>
          <w:t>21</w:t>
        </w:r>
        <w:r w:rsidR="00BE7814">
          <w:rPr>
            <w:noProof/>
            <w:webHidden/>
          </w:rPr>
          <w:fldChar w:fldCharType="end"/>
        </w:r>
      </w:hyperlink>
    </w:p>
    <w:p w14:paraId="257A27A1" w14:textId="2B9E9979" w:rsidR="00BE7814" w:rsidRDefault="00062982">
      <w:pPr>
        <w:pStyle w:val="TOC1"/>
        <w:tabs>
          <w:tab w:val="left" w:pos="567"/>
        </w:tabs>
        <w:rPr>
          <w:rFonts w:asciiTheme="minorHAnsi" w:eastAsiaTheme="minorEastAsia" w:hAnsiTheme="minorHAnsi" w:cstheme="minorBidi"/>
        </w:rPr>
      </w:pPr>
      <w:hyperlink w:anchor="_Toc115437311" w:history="1">
        <w:r w:rsidR="00BE7814" w:rsidRPr="00AB6440">
          <w:rPr>
            <w:rStyle w:val="Hyperlink"/>
          </w:rPr>
          <w:t>3</w:t>
        </w:r>
        <w:r w:rsidR="00BE7814">
          <w:rPr>
            <w:rFonts w:asciiTheme="minorHAnsi" w:eastAsiaTheme="minorEastAsia" w:hAnsiTheme="minorHAnsi" w:cstheme="minorBidi"/>
          </w:rPr>
          <w:tab/>
        </w:r>
        <w:r w:rsidR="00BE7814" w:rsidRPr="00AB6440">
          <w:rPr>
            <w:rStyle w:val="Hyperlink"/>
          </w:rPr>
          <w:t>Aspirations for the future of the land</w:t>
        </w:r>
        <w:r w:rsidR="00BE7814">
          <w:rPr>
            <w:webHidden/>
          </w:rPr>
          <w:tab/>
        </w:r>
        <w:r w:rsidR="00BE7814">
          <w:rPr>
            <w:webHidden/>
          </w:rPr>
          <w:fldChar w:fldCharType="begin"/>
        </w:r>
        <w:r w:rsidR="00BE7814">
          <w:rPr>
            <w:webHidden/>
          </w:rPr>
          <w:instrText xml:space="preserve"> PAGEREF _Toc115437311 \h </w:instrText>
        </w:r>
        <w:r w:rsidR="00BE7814">
          <w:rPr>
            <w:webHidden/>
          </w:rPr>
        </w:r>
        <w:r w:rsidR="00BE7814">
          <w:rPr>
            <w:webHidden/>
          </w:rPr>
          <w:fldChar w:fldCharType="separate"/>
        </w:r>
        <w:r w:rsidR="003122F2">
          <w:rPr>
            <w:webHidden/>
          </w:rPr>
          <w:t>23</w:t>
        </w:r>
        <w:r w:rsidR="00BE7814">
          <w:rPr>
            <w:webHidden/>
          </w:rPr>
          <w:fldChar w:fldCharType="end"/>
        </w:r>
      </w:hyperlink>
    </w:p>
    <w:p w14:paraId="5A4F003D" w14:textId="0C2C93A8" w:rsidR="00BE7814" w:rsidRDefault="00062982">
      <w:pPr>
        <w:pStyle w:val="TOC2"/>
        <w:rPr>
          <w:rFonts w:asciiTheme="minorHAnsi" w:eastAsiaTheme="minorEastAsia" w:hAnsiTheme="minorHAnsi" w:cstheme="minorBidi"/>
          <w:noProof/>
        </w:rPr>
      </w:pPr>
      <w:hyperlink w:anchor="_Toc115437312" w:history="1">
        <w:r w:rsidR="00BE7814" w:rsidRPr="00AB6440">
          <w:rPr>
            <w:rStyle w:val="Hyperlink"/>
            <w:noProof/>
          </w:rPr>
          <w:t>Introduction</w:t>
        </w:r>
        <w:r w:rsidR="00BE7814">
          <w:rPr>
            <w:noProof/>
            <w:webHidden/>
          </w:rPr>
          <w:tab/>
        </w:r>
        <w:r w:rsidR="00BE7814">
          <w:rPr>
            <w:noProof/>
            <w:webHidden/>
          </w:rPr>
          <w:fldChar w:fldCharType="begin"/>
        </w:r>
        <w:r w:rsidR="00BE7814">
          <w:rPr>
            <w:noProof/>
            <w:webHidden/>
          </w:rPr>
          <w:instrText xml:space="preserve"> PAGEREF _Toc115437312 \h </w:instrText>
        </w:r>
        <w:r w:rsidR="00BE7814">
          <w:rPr>
            <w:noProof/>
            <w:webHidden/>
          </w:rPr>
        </w:r>
        <w:r w:rsidR="00BE7814">
          <w:rPr>
            <w:noProof/>
            <w:webHidden/>
          </w:rPr>
          <w:fldChar w:fldCharType="separate"/>
        </w:r>
        <w:r w:rsidR="003122F2">
          <w:rPr>
            <w:noProof/>
            <w:webHidden/>
          </w:rPr>
          <w:t>23</w:t>
        </w:r>
        <w:r w:rsidR="00BE7814">
          <w:rPr>
            <w:noProof/>
            <w:webHidden/>
          </w:rPr>
          <w:fldChar w:fldCharType="end"/>
        </w:r>
      </w:hyperlink>
    </w:p>
    <w:p w14:paraId="23C8F935" w14:textId="3AFC9FA9" w:rsidR="00BE7814" w:rsidRDefault="00062982">
      <w:pPr>
        <w:pStyle w:val="TOC2"/>
        <w:rPr>
          <w:rFonts w:asciiTheme="minorHAnsi" w:eastAsiaTheme="minorEastAsia" w:hAnsiTheme="minorHAnsi" w:cstheme="minorBidi"/>
          <w:noProof/>
        </w:rPr>
      </w:pPr>
      <w:hyperlink w:anchor="_Toc115437313" w:history="1">
        <w:r w:rsidR="00BE7814" w:rsidRPr="00AB6440">
          <w:rPr>
            <w:rStyle w:val="Hyperlink"/>
            <w:noProof/>
          </w:rPr>
          <w:t>A vision for the future of land</w:t>
        </w:r>
        <w:r w:rsidR="00BE7814">
          <w:rPr>
            <w:noProof/>
            <w:webHidden/>
          </w:rPr>
          <w:tab/>
        </w:r>
        <w:r w:rsidR="00BE7814">
          <w:rPr>
            <w:noProof/>
            <w:webHidden/>
          </w:rPr>
          <w:fldChar w:fldCharType="begin"/>
        </w:r>
        <w:r w:rsidR="00BE7814">
          <w:rPr>
            <w:noProof/>
            <w:webHidden/>
          </w:rPr>
          <w:instrText xml:space="preserve"> PAGEREF _Toc115437313 \h </w:instrText>
        </w:r>
        <w:r w:rsidR="00BE7814">
          <w:rPr>
            <w:noProof/>
            <w:webHidden/>
          </w:rPr>
        </w:r>
        <w:r w:rsidR="00BE7814">
          <w:rPr>
            <w:noProof/>
            <w:webHidden/>
          </w:rPr>
          <w:fldChar w:fldCharType="separate"/>
        </w:r>
        <w:r w:rsidR="003122F2">
          <w:rPr>
            <w:noProof/>
            <w:webHidden/>
          </w:rPr>
          <w:t>23</w:t>
        </w:r>
        <w:r w:rsidR="00BE7814">
          <w:rPr>
            <w:noProof/>
            <w:webHidden/>
          </w:rPr>
          <w:fldChar w:fldCharType="end"/>
        </w:r>
      </w:hyperlink>
    </w:p>
    <w:p w14:paraId="700D1FF2" w14:textId="121C64FA" w:rsidR="00BE7814" w:rsidRDefault="00062982">
      <w:pPr>
        <w:pStyle w:val="TOC2"/>
        <w:rPr>
          <w:rFonts w:asciiTheme="minorHAnsi" w:eastAsiaTheme="minorEastAsia" w:hAnsiTheme="minorHAnsi" w:cstheme="minorBidi"/>
          <w:noProof/>
        </w:rPr>
      </w:pPr>
      <w:hyperlink w:anchor="_Toc115437314" w:history="1">
        <w:r w:rsidR="00BE7814" w:rsidRPr="00AB6440">
          <w:rPr>
            <w:rStyle w:val="Hyperlink"/>
            <w:noProof/>
          </w:rPr>
          <w:t>Engagement perspectives</w:t>
        </w:r>
        <w:r w:rsidR="00BE7814">
          <w:rPr>
            <w:noProof/>
            <w:webHidden/>
          </w:rPr>
          <w:tab/>
        </w:r>
        <w:r w:rsidR="00BE7814">
          <w:rPr>
            <w:noProof/>
            <w:webHidden/>
          </w:rPr>
          <w:fldChar w:fldCharType="begin"/>
        </w:r>
        <w:r w:rsidR="00BE7814">
          <w:rPr>
            <w:noProof/>
            <w:webHidden/>
          </w:rPr>
          <w:instrText xml:space="preserve"> PAGEREF _Toc115437314 \h </w:instrText>
        </w:r>
        <w:r w:rsidR="00BE7814">
          <w:rPr>
            <w:noProof/>
            <w:webHidden/>
          </w:rPr>
        </w:r>
        <w:r w:rsidR="00BE7814">
          <w:rPr>
            <w:noProof/>
            <w:webHidden/>
          </w:rPr>
          <w:fldChar w:fldCharType="separate"/>
        </w:r>
        <w:r w:rsidR="003122F2">
          <w:rPr>
            <w:noProof/>
            <w:webHidden/>
          </w:rPr>
          <w:t>25</w:t>
        </w:r>
        <w:r w:rsidR="00BE7814">
          <w:rPr>
            <w:noProof/>
            <w:webHidden/>
          </w:rPr>
          <w:fldChar w:fldCharType="end"/>
        </w:r>
      </w:hyperlink>
    </w:p>
    <w:p w14:paraId="428F81DF" w14:textId="397AF1F8" w:rsidR="00BE7814" w:rsidRDefault="00062982">
      <w:pPr>
        <w:pStyle w:val="TOC2"/>
        <w:rPr>
          <w:rFonts w:asciiTheme="minorHAnsi" w:eastAsiaTheme="minorEastAsia" w:hAnsiTheme="minorHAnsi" w:cstheme="minorBidi"/>
          <w:noProof/>
        </w:rPr>
      </w:pPr>
      <w:hyperlink w:anchor="_Toc115437315" w:history="1">
        <w:r w:rsidR="00BE7814" w:rsidRPr="00AB6440">
          <w:rPr>
            <w:rStyle w:val="Hyperlink"/>
            <w:noProof/>
          </w:rPr>
          <w:t>Limitations</w:t>
        </w:r>
        <w:r w:rsidR="00BE7814">
          <w:rPr>
            <w:noProof/>
            <w:webHidden/>
          </w:rPr>
          <w:tab/>
        </w:r>
        <w:r w:rsidR="00BE7814">
          <w:rPr>
            <w:noProof/>
            <w:webHidden/>
          </w:rPr>
          <w:fldChar w:fldCharType="begin"/>
        </w:r>
        <w:r w:rsidR="00BE7814">
          <w:rPr>
            <w:noProof/>
            <w:webHidden/>
          </w:rPr>
          <w:instrText xml:space="preserve"> PAGEREF _Toc115437315 \h </w:instrText>
        </w:r>
        <w:r w:rsidR="00BE7814">
          <w:rPr>
            <w:noProof/>
            <w:webHidden/>
          </w:rPr>
        </w:r>
        <w:r w:rsidR="00BE7814">
          <w:rPr>
            <w:noProof/>
            <w:webHidden/>
          </w:rPr>
          <w:fldChar w:fldCharType="separate"/>
        </w:r>
        <w:r w:rsidR="003122F2">
          <w:rPr>
            <w:noProof/>
            <w:webHidden/>
          </w:rPr>
          <w:t>28</w:t>
        </w:r>
        <w:r w:rsidR="00BE7814">
          <w:rPr>
            <w:noProof/>
            <w:webHidden/>
          </w:rPr>
          <w:fldChar w:fldCharType="end"/>
        </w:r>
      </w:hyperlink>
    </w:p>
    <w:p w14:paraId="167624B3" w14:textId="1EB7A1B0" w:rsidR="00BE7814" w:rsidRDefault="00062982">
      <w:pPr>
        <w:pStyle w:val="TOC2"/>
        <w:rPr>
          <w:rFonts w:asciiTheme="minorHAnsi" w:eastAsiaTheme="minorEastAsia" w:hAnsiTheme="minorHAnsi" w:cstheme="minorBidi"/>
          <w:noProof/>
        </w:rPr>
      </w:pPr>
      <w:hyperlink w:anchor="_Toc115437316" w:history="1">
        <w:r w:rsidR="00BE7814" w:rsidRPr="00AB6440">
          <w:rPr>
            <w:rStyle w:val="Hyperlink"/>
            <w:noProof/>
          </w:rPr>
          <w:t>Creating the future we want</w:t>
        </w:r>
        <w:r w:rsidR="00BE7814">
          <w:rPr>
            <w:noProof/>
            <w:webHidden/>
          </w:rPr>
          <w:tab/>
        </w:r>
        <w:r w:rsidR="00BE7814">
          <w:rPr>
            <w:noProof/>
            <w:webHidden/>
          </w:rPr>
          <w:fldChar w:fldCharType="begin"/>
        </w:r>
        <w:r w:rsidR="00BE7814">
          <w:rPr>
            <w:noProof/>
            <w:webHidden/>
          </w:rPr>
          <w:instrText xml:space="preserve"> PAGEREF _Toc115437316 \h </w:instrText>
        </w:r>
        <w:r w:rsidR="00BE7814">
          <w:rPr>
            <w:noProof/>
            <w:webHidden/>
          </w:rPr>
        </w:r>
        <w:r w:rsidR="00BE7814">
          <w:rPr>
            <w:noProof/>
            <w:webHidden/>
          </w:rPr>
          <w:fldChar w:fldCharType="separate"/>
        </w:r>
        <w:r w:rsidR="003122F2">
          <w:rPr>
            <w:noProof/>
            <w:webHidden/>
          </w:rPr>
          <w:t>28</w:t>
        </w:r>
        <w:r w:rsidR="00BE7814">
          <w:rPr>
            <w:noProof/>
            <w:webHidden/>
          </w:rPr>
          <w:fldChar w:fldCharType="end"/>
        </w:r>
      </w:hyperlink>
    </w:p>
    <w:p w14:paraId="4D6AB4F4" w14:textId="144D82A1" w:rsidR="00BE7814" w:rsidRDefault="00062982">
      <w:pPr>
        <w:pStyle w:val="TOC1"/>
        <w:tabs>
          <w:tab w:val="left" w:pos="567"/>
        </w:tabs>
        <w:rPr>
          <w:rFonts w:asciiTheme="minorHAnsi" w:eastAsiaTheme="minorEastAsia" w:hAnsiTheme="minorHAnsi" w:cstheme="minorBidi"/>
        </w:rPr>
      </w:pPr>
      <w:hyperlink w:anchor="_Toc115437317" w:history="1">
        <w:r w:rsidR="00BE7814" w:rsidRPr="00AB6440">
          <w:rPr>
            <w:rStyle w:val="Hyperlink"/>
          </w:rPr>
          <w:t>4</w:t>
        </w:r>
        <w:r w:rsidR="00BE7814">
          <w:rPr>
            <w:rFonts w:asciiTheme="minorHAnsi" w:eastAsiaTheme="minorEastAsia" w:hAnsiTheme="minorHAnsi" w:cstheme="minorBidi"/>
          </w:rPr>
          <w:tab/>
        </w:r>
        <w:r w:rsidR="00BE7814" w:rsidRPr="00AB6440">
          <w:rPr>
            <w:rStyle w:val="Hyperlink"/>
          </w:rPr>
          <w:t>Transformational change</w:t>
        </w:r>
        <w:r w:rsidR="00BE7814">
          <w:rPr>
            <w:webHidden/>
          </w:rPr>
          <w:tab/>
        </w:r>
        <w:r w:rsidR="00BE7814">
          <w:rPr>
            <w:webHidden/>
          </w:rPr>
          <w:fldChar w:fldCharType="begin"/>
        </w:r>
        <w:r w:rsidR="00BE7814">
          <w:rPr>
            <w:webHidden/>
          </w:rPr>
          <w:instrText xml:space="preserve"> PAGEREF _Toc115437317 \h </w:instrText>
        </w:r>
        <w:r w:rsidR="00BE7814">
          <w:rPr>
            <w:webHidden/>
          </w:rPr>
        </w:r>
        <w:r w:rsidR="00BE7814">
          <w:rPr>
            <w:webHidden/>
          </w:rPr>
          <w:fldChar w:fldCharType="separate"/>
        </w:r>
        <w:r w:rsidR="003122F2">
          <w:rPr>
            <w:webHidden/>
          </w:rPr>
          <w:t>29</w:t>
        </w:r>
        <w:r w:rsidR="00BE7814">
          <w:rPr>
            <w:webHidden/>
          </w:rPr>
          <w:fldChar w:fldCharType="end"/>
        </w:r>
      </w:hyperlink>
    </w:p>
    <w:p w14:paraId="11ACCAE3" w14:textId="1ABEA01B" w:rsidR="00BE7814" w:rsidRDefault="00062982">
      <w:pPr>
        <w:pStyle w:val="TOC2"/>
        <w:rPr>
          <w:rFonts w:asciiTheme="minorHAnsi" w:eastAsiaTheme="minorEastAsia" w:hAnsiTheme="minorHAnsi" w:cstheme="minorBidi"/>
          <w:noProof/>
        </w:rPr>
      </w:pPr>
      <w:hyperlink w:anchor="_Toc115437318" w:history="1">
        <w:r w:rsidR="00BE7814" w:rsidRPr="00AB6440">
          <w:rPr>
            <w:rStyle w:val="Hyperlink"/>
            <w:noProof/>
          </w:rPr>
          <w:t>Introduction</w:t>
        </w:r>
        <w:r w:rsidR="00BE7814">
          <w:rPr>
            <w:noProof/>
            <w:webHidden/>
          </w:rPr>
          <w:tab/>
        </w:r>
        <w:r w:rsidR="00BE7814">
          <w:rPr>
            <w:noProof/>
            <w:webHidden/>
          </w:rPr>
          <w:fldChar w:fldCharType="begin"/>
        </w:r>
        <w:r w:rsidR="00BE7814">
          <w:rPr>
            <w:noProof/>
            <w:webHidden/>
          </w:rPr>
          <w:instrText xml:space="preserve"> PAGEREF _Toc115437318 \h </w:instrText>
        </w:r>
        <w:r w:rsidR="00BE7814">
          <w:rPr>
            <w:noProof/>
            <w:webHidden/>
          </w:rPr>
        </w:r>
        <w:r w:rsidR="00BE7814">
          <w:rPr>
            <w:noProof/>
            <w:webHidden/>
          </w:rPr>
          <w:fldChar w:fldCharType="separate"/>
        </w:r>
        <w:r w:rsidR="003122F2">
          <w:rPr>
            <w:noProof/>
            <w:webHidden/>
          </w:rPr>
          <w:t>29</w:t>
        </w:r>
        <w:r w:rsidR="00BE7814">
          <w:rPr>
            <w:noProof/>
            <w:webHidden/>
          </w:rPr>
          <w:fldChar w:fldCharType="end"/>
        </w:r>
      </w:hyperlink>
    </w:p>
    <w:p w14:paraId="2CF01C91" w14:textId="0B60A205" w:rsidR="00BE7814" w:rsidRDefault="00062982">
      <w:pPr>
        <w:pStyle w:val="TOC2"/>
        <w:rPr>
          <w:rFonts w:asciiTheme="minorHAnsi" w:eastAsiaTheme="minorEastAsia" w:hAnsiTheme="minorHAnsi" w:cstheme="minorBidi"/>
          <w:noProof/>
        </w:rPr>
      </w:pPr>
      <w:hyperlink w:anchor="_Toc115437319" w:history="1">
        <w:r w:rsidR="00BE7814" w:rsidRPr="00AB6440">
          <w:rPr>
            <w:rStyle w:val="Hyperlink"/>
            <w:noProof/>
          </w:rPr>
          <w:t>Navigating towards a better future</w:t>
        </w:r>
        <w:r w:rsidR="00BE7814">
          <w:rPr>
            <w:noProof/>
            <w:webHidden/>
          </w:rPr>
          <w:tab/>
        </w:r>
        <w:r w:rsidR="00BE7814">
          <w:rPr>
            <w:noProof/>
            <w:webHidden/>
          </w:rPr>
          <w:fldChar w:fldCharType="begin"/>
        </w:r>
        <w:r w:rsidR="00BE7814">
          <w:rPr>
            <w:noProof/>
            <w:webHidden/>
          </w:rPr>
          <w:instrText xml:space="preserve"> PAGEREF _Toc115437319 \h </w:instrText>
        </w:r>
        <w:r w:rsidR="00BE7814">
          <w:rPr>
            <w:noProof/>
            <w:webHidden/>
          </w:rPr>
        </w:r>
        <w:r w:rsidR="00BE7814">
          <w:rPr>
            <w:noProof/>
            <w:webHidden/>
          </w:rPr>
          <w:fldChar w:fldCharType="separate"/>
        </w:r>
        <w:r w:rsidR="003122F2">
          <w:rPr>
            <w:noProof/>
            <w:webHidden/>
          </w:rPr>
          <w:t>29</w:t>
        </w:r>
        <w:r w:rsidR="00BE7814">
          <w:rPr>
            <w:noProof/>
            <w:webHidden/>
          </w:rPr>
          <w:fldChar w:fldCharType="end"/>
        </w:r>
      </w:hyperlink>
    </w:p>
    <w:p w14:paraId="12849FB3" w14:textId="1132D72E" w:rsidR="00BE7814" w:rsidRDefault="00062982">
      <w:pPr>
        <w:pStyle w:val="TOC2"/>
        <w:rPr>
          <w:rFonts w:asciiTheme="minorHAnsi" w:eastAsiaTheme="minorEastAsia" w:hAnsiTheme="minorHAnsi" w:cstheme="minorBidi"/>
          <w:noProof/>
        </w:rPr>
      </w:pPr>
      <w:hyperlink w:anchor="_Toc115437320" w:history="1">
        <w:r w:rsidR="00BE7814" w:rsidRPr="00AB6440">
          <w:rPr>
            <w:rStyle w:val="Hyperlink"/>
            <w:noProof/>
          </w:rPr>
          <w:t>Leverage points to influence change</w:t>
        </w:r>
        <w:r w:rsidR="00BE7814">
          <w:rPr>
            <w:noProof/>
            <w:webHidden/>
          </w:rPr>
          <w:tab/>
        </w:r>
        <w:r w:rsidR="00BE7814">
          <w:rPr>
            <w:noProof/>
            <w:webHidden/>
          </w:rPr>
          <w:fldChar w:fldCharType="begin"/>
        </w:r>
        <w:r w:rsidR="00BE7814">
          <w:rPr>
            <w:noProof/>
            <w:webHidden/>
          </w:rPr>
          <w:instrText xml:space="preserve"> PAGEREF _Toc115437320 \h </w:instrText>
        </w:r>
        <w:r w:rsidR="00BE7814">
          <w:rPr>
            <w:noProof/>
            <w:webHidden/>
          </w:rPr>
        </w:r>
        <w:r w:rsidR="00BE7814">
          <w:rPr>
            <w:noProof/>
            <w:webHidden/>
          </w:rPr>
          <w:fldChar w:fldCharType="separate"/>
        </w:r>
        <w:r w:rsidR="003122F2">
          <w:rPr>
            <w:noProof/>
            <w:webHidden/>
          </w:rPr>
          <w:t>30</w:t>
        </w:r>
        <w:r w:rsidR="00BE7814">
          <w:rPr>
            <w:noProof/>
            <w:webHidden/>
          </w:rPr>
          <w:fldChar w:fldCharType="end"/>
        </w:r>
      </w:hyperlink>
    </w:p>
    <w:p w14:paraId="04EF5246" w14:textId="50395E23" w:rsidR="00BE7814" w:rsidRDefault="00062982">
      <w:pPr>
        <w:pStyle w:val="TOC2"/>
        <w:rPr>
          <w:rFonts w:asciiTheme="minorHAnsi" w:eastAsiaTheme="minorEastAsia" w:hAnsiTheme="minorHAnsi" w:cstheme="minorBidi"/>
          <w:noProof/>
        </w:rPr>
      </w:pPr>
      <w:hyperlink w:anchor="_Toc115437321" w:history="1">
        <w:r w:rsidR="00BE7814" w:rsidRPr="00AB6440">
          <w:rPr>
            <w:rStyle w:val="Hyperlink"/>
            <w:noProof/>
          </w:rPr>
          <w:t>Achieving incremental change</w:t>
        </w:r>
        <w:r w:rsidR="00BE7814">
          <w:rPr>
            <w:noProof/>
            <w:webHidden/>
          </w:rPr>
          <w:tab/>
        </w:r>
        <w:r w:rsidR="00BE7814">
          <w:rPr>
            <w:noProof/>
            <w:webHidden/>
          </w:rPr>
          <w:fldChar w:fldCharType="begin"/>
        </w:r>
        <w:r w:rsidR="00BE7814">
          <w:rPr>
            <w:noProof/>
            <w:webHidden/>
          </w:rPr>
          <w:instrText xml:space="preserve"> PAGEREF _Toc115437321 \h </w:instrText>
        </w:r>
        <w:r w:rsidR="00BE7814">
          <w:rPr>
            <w:noProof/>
            <w:webHidden/>
          </w:rPr>
        </w:r>
        <w:r w:rsidR="00BE7814">
          <w:rPr>
            <w:noProof/>
            <w:webHidden/>
          </w:rPr>
          <w:fldChar w:fldCharType="separate"/>
        </w:r>
        <w:r w:rsidR="003122F2">
          <w:rPr>
            <w:noProof/>
            <w:webHidden/>
          </w:rPr>
          <w:t>31</w:t>
        </w:r>
        <w:r w:rsidR="00BE7814">
          <w:rPr>
            <w:noProof/>
            <w:webHidden/>
          </w:rPr>
          <w:fldChar w:fldCharType="end"/>
        </w:r>
      </w:hyperlink>
    </w:p>
    <w:p w14:paraId="6C33FC67" w14:textId="1C61C07B" w:rsidR="00BE7814" w:rsidRDefault="00062982">
      <w:pPr>
        <w:pStyle w:val="TOC2"/>
        <w:rPr>
          <w:rFonts w:asciiTheme="minorHAnsi" w:eastAsiaTheme="minorEastAsia" w:hAnsiTheme="minorHAnsi" w:cstheme="minorBidi"/>
          <w:noProof/>
        </w:rPr>
      </w:pPr>
      <w:hyperlink w:anchor="_Toc115437322" w:history="1">
        <w:r w:rsidR="00BE7814" w:rsidRPr="00AB6440">
          <w:rPr>
            <w:rStyle w:val="Hyperlink"/>
            <w:noProof/>
          </w:rPr>
          <w:t>Supporting transitional change</w:t>
        </w:r>
        <w:r w:rsidR="00BE7814">
          <w:rPr>
            <w:noProof/>
            <w:webHidden/>
          </w:rPr>
          <w:tab/>
        </w:r>
        <w:r w:rsidR="00BE7814">
          <w:rPr>
            <w:noProof/>
            <w:webHidden/>
          </w:rPr>
          <w:fldChar w:fldCharType="begin"/>
        </w:r>
        <w:r w:rsidR="00BE7814">
          <w:rPr>
            <w:noProof/>
            <w:webHidden/>
          </w:rPr>
          <w:instrText xml:space="preserve"> PAGEREF _Toc115437322 \h </w:instrText>
        </w:r>
        <w:r w:rsidR="00BE7814">
          <w:rPr>
            <w:noProof/>
            <w:webHidden/>
          </w:rPr>
        </w:r>
        <w:r w:rsidR="00BE7814">
          <w:rPr>
            <w:noProof/>
            <w:webHidden/>
          </w:rPr>
          <w:fldChar w:fldCharType="separate"/>
        </w:r>
        <w:r w:rsidR="003122F2">
          <w:rPr>
            <w:noProof/>
            <w:webHidden/>
          </w:rPr>
          <w:t>34</w:t>
        </w:r>
        <w:r w:rsidR="00BE7814">
          <w:rPr>
            <w:noProof/>
            <w:webHidden/>
          </w:rPr>
          <w:fldChar w:fldCharType="end"/>
        </w:r>
      </w:hyperlink>
    </w:p>
    <w:p w14:paraId="2166E55E" w14:textId="4A5AF4A2" w:rsidR="00BE7814" w:rsidRDefault="00062982">
      <w:pPr>
        <w:pStyle w:val="TOC2"/>
        <w:rPr>
          <w:rFonts w:asciiTheme="minorHAnsi" w:eastAsiaTheme="minorEastAsia" w:hAnsiTheme="minorHAnsi" w:cstheme="minorBidi"/>
          <w:noProof/>
        </w:rPr>
      </w:pPr>
      <w:hyperlink w:anchor="_Toc115437323" w:history="1">
        <w:r w:rsidR="00BE7814" w:rsidRPr="00AB6440">
          <w:rPr>
            <w:rStyle w:val="Hyperlink"/>
            <w:noProof/>
          </w:rPr>
          <w:t>Enabling transformational change</w:t>
        </w:r>
        <w:r w:rsidR="00BE7814">
          <w:rPr>
            <w:noProof/>
            <w:webHidden/>
          </w:rPr>
          <w:tab/>
        </w:r>
        <w:r w:rsidR="00BE7814">
          <w:rPr>
            <w:noProof/>
            <w:webHidden/>
          </w:rPr>
          <w:fldChar w:fldCharType="begin"/>
        </w:r>
        <w:r w:rsidR="00BE7814">
          <w:rPr>
            <w:noProof/>
            <w:webHidden/>
          </w:rPr>
          <w:instrText xml:space="preserve"> PAGEREF _Toc115437323 \h </w:instrText>
        </w:r>
        <w:r w:rsidR="00BE7814">
          <w:rPr>
            <w:noProof/>
            <w:webHidden/>
          </w:rPr>
        </w:r>
        <w:r w:rsidR="00BE7814">
          <w:rPr>
            <w:noProof/>
            <w:webHidden/>
          </w:rPr>
          <w:fldChar w:fldCharType="separate"/>
        </w:r>
        <w:r w:rsidR="003122F2">
          <w:rPr>
            <w:noProof/>
            <w:webHidden/>
          </w:rPr>
          <w:t>38</w:t>
        </w:r>
        <w:r w:rsidR="00BE7814">
          <w:rPr>
            <w:noProof/>
            <w:webHidden/>
          </w:rPr>
          <w:fldChar w:fldCharType="end"/>
        </w:r>
      </w:hyperlink>
    </w:p>
    <w:p w14:paraId="037A1AFF" w14:textId="0CBB19F1" w:rsidR="00BE7814" w:rsidRDefault="00062982">
      <w:pPr>
        <w:pStyle w:val="TOC2"/>
        <w:rPr>
          <w:rFonts w:asciiTheme="minorHAnsi" w:eastAsiaTheme="minorEastAsia" w:hAnsiTheme="minorHAnsi" w:cstheme="minorBidi"/>
          <w:noProof/>
        </w:rPr>
      </w:pPr>
      <w:hyperlink w:anchor="_Toc115437324" w:history="1">
        <w:r w:rsidR="00BE7814" w:rsidRPr="00AB6440">
          <w:rPr>
            <w:rStyle w:val="Hyperlink"/>
            <w:noProof/>
          </w:rPr>
          <w:t>Achieving transformational change will require choices about our priorities</w:t>
        </w:r>
        <w:r w:rsidR="00BE7814">
          <w:rPr>
            <w:noProof/>
            <w:webHidden/>
          </w:rPr>
          <w:tab/>
        </w:r>
        <w:r w:rsidR="00BE7814">
          <w:rPr>
            <w:noProof/>
            <w:webHidden/>
          </w:rPr>
          <w:fldChar w:fldCharType="begin"/>
        </w:r>
        <w:r w:rsidR="00BE7814">
          <w:rPr>
            <w:noProof/>
            <w:webHidden/>
          </w:rPr>
          <w:instrText xml:space="preserve"> PAGEREF _Toc115437324 \h </w:instrText>
        </w:r>
        <w:r w:rsidR="00BE7814">
          <w:rPr>
            <w:noProof/>
            <w:webHidden/>
          </w:rPr>
        </w:r>
        <w:r w:rsidR="00BE7814">
          <w:rPr>
            <w:noProof/>
            <w:webHidden/>
          </w:rPr>
          <w:fldChar w:fldCharType="separate"/>
        </w:r>
        <w:r w:rsidR="003122F2">
          <w:rPr>
            <w:noProof/>
            <w:webHidden/>
          </w:rPr>
          <w:t>43</w:t>
        </w:r>
        <w:r w:rsidR="00BE7814">
          <w:rPr>
            <w:noProof/>
            <w:webHidden/>
          </w:rPr>
          <w:fldChar w:fldCharType="end"/>
        </w:r>
      </w:hyperlink>
    </w:p>
    <w:p w14:paraId="7E6A65ED" w14:textId="058F852A" w:rsidR="00BE7814" w:rsidRDefault="00062982">
      <w:pPr>
        <w:pStyle w:val="TOC1"/>
        <w:rPr>
          <w:rFonts w:asciiTheme="minorHAnsi" w:eastAsiaTheme="minorEastAsia" w:hAnsiTheme="minorHAnsi" w:cstheme="minorBidi"/>
        </w:rPr>
      </w:pPr>
      <w:hyperlink w:anchor="_Toc115437325" w:history="1">
        <w:r w:rsidR="00BE7814" w:rsidRPr="00AB6440">
          <w:rPr>
            <w:rStyle w:val="Hyperlink"/>
          </w:rPr>
          <w:t>Have your say</w:t>
        </w:r>
        <w:r w:rsidR="00BE7814">
          <w:rPr>
            <w:webHidden/>
          </w:rPr>
          <w:tab/>
        </w:r>
        <w:r w:rsidR="00BE7814">
          <w:rPr>
            <w:webHidden/>
          </w:rPr>
          <w:fldChar w:fldCharType="begin"/>
        </w:r>
        <w:r w:rsidR="00BE7814">
          <w:rPr>
            <w:webHidden/>
          </w:rPr>
          <w:instrText xml:space="preserve"> PAGEREF _Toc115437325 \h </w:instrText>
        </w:r>
        <w:r w:rsidR="00BE7814">
          <w:rPr>
            <w:webHidden/>
          </w:rPr>
        </w:r>
        <w:r w:rsidR="00BE7814">
          <w:rPr>
            <w:webHidden/>
          </w:rPr>
          <w:fldChar w:fldCharType="separate"/>
        </w:r>
        <w:r w:rsidR="003122F2">
          <w:rPr>
            <w:webHidden/>
          </w:rPr>
          <w:t>47</w:t>
        </w:r>
        <w:r w:rsidR="00BE7814">
          <w:rPr>
            <w:webHidden/>
          </w:rPr>
          <w:fldChar w:fldCharType="end"/>
        </w:r>
      </w:hyperlink>
    </w:p>
    <w:p w14:paraId="52D52544" w14:textId="4E08DA78" w:rsidR="00BE7814" w:rsidRDefault="00062982">
      <w:pPr>
        <w:pStyle w:val="TOC2"/>
        <w:rPr>
          <w:rFonts w:asciiTheme="minorHAnsi" w:eastAsiaTheme="minorEastAsia" w:hAnsiTheme="minorHAnsi" w:cstheme="minorBidi"/>
          <w:noProof/>
        </w:rPr>
      </w:pPr>
      <w:hyperlink w:anchor="_Toc115437326" w:history="1">
        <w:r w:rsidR="00BE7814" w:rsidRPr="00AB6440">
          <w:rPr>
            <w:rStyle w:val="Hyperlink"/>
            <w:noProof/>
          </w:rPr>
          <w:t>How to provide feedback</w:t>
        </w:r>
        <w:r w:rsidR="00BE7814">
          <w:rPr>
            <w:noProof/>
            <w:webHidden/>
          </w:rPr>
          <w:tab/>
        </w:r>
        <w:r w:rsidR="00BE7814">
          <w:rPr>
            <w:noProof/>
            <w:webHidden/>
          </w:rPr>
          <w:fldChar w:fldCharType="begin"/>
        </w:r>
        <w:r w:rsidR="00BE7814">
          <w:rPr>
            <w:noProof/>
            <w:webHidden/>
          </w:rPr>
          <w:instrText xml:space="preserve"> PAGEREF _Toc115437326 \h </w:instrText>
        </w:r>
        <w:r w:rsidR="00BE7814">
          <w:rPr>
            <w:noProof/>
            <w:webHidden/>
          </w:rPr>
        </w:r>
        <w:r w:rsidR="00BE7814">
          <w:rPr>
            <w:noProof/>
            <w:webHidden/>
          </w:rPr>
          <w:fldChar w:fldCharType="separate"/>
        </w:r>
        <w:r w:rsidR="003122F2">
          <w:rPr>
            <w:noProof/>
            <w:webHidden/>
          </w:rPr>
          <w:t>47</w:t>
        </w:r>
        <w:r w:rsidR="00BE7814">
          <w:rPr>
            <w:noProof/>
            <w:webHidden/>
          </w:rPr>
          <w:fldChar w:fldCharType="end"/>
        </w:r>
      </w:hyperlink>
    </w:p>
    <w:p w14:paraId="56037865" w14:textId="7D5DF8C9" w:rsidR="00BE7814" w:rsidRDefault="00062982">
      <w:pPr>
        <w:pStyle w:val="TOC2"/>
        <w:rPr>
          <w:rFonts w:asciiTheme="minorHAnsi" w:eastAsiaTheme="minorEastAsia" w:hAnsiTheme="minorHAnsi" w:cstheme="minorBidi"/>
          <w:noProof/>
        </w:rPr>
      </w:pPr>
      <w:hyperlink w:anchor="_Toc115437327" w:history="1">
        <w:r w:rsidR="00BE7814" w:rsidRPr="00AB6440">
          <w:rPr>
            <w:rStyle w:val="Hyperlink"/>
            <w:noProof/>
          </w:rPr>
          <w:t xml:space="preserve">Next steps </w:t>
        </w:r>
        <w:r w:rsidR="00BE7814">
          <w:rPr>
            <w:noProof/>
            <w:webHidden/>
          </w:rPr>
          <w:tab/>
        </w:r>
        <w:r w:rsidR="00BE7814">
          <w:rPr>
            <w:noProof/>
            <w:webHidden/>
          </w:rPr>
          <w:fldChar w:fldCharType="begin"/>
        </w:r>
        <w:r w:rsidR="00BE7814">
          <w:rPr>
            <w:noProof/>
            <w:webHidden/>
          </w:rPr>
          <w:instrText xml:space="preserve"> PAGEREF _Toc115437327 \h </w:instrText>
        </w:r>
        <w:r w:rsidR="00BE7814">
          <w:rPr>
            <w:noProof/>
            <w:webHidden/>
          </w:rPr>
        </w:r>
        <w:r w:rsidR="00BE7814">
          <w:rPr>
            <w:noProof/>
            <w:webHidden/>
          </w:rPr>
          <w:fldChar w:fldCharType="separate"/>
        </w:r>
        <w:r w:rsidR="003122F2">
          <w:rPr>
            <w:noProof/>
            <w:webHidden/>
          </w:rPr>
          <w:t>47</w:t>
        </w:r>
        <w:r w:rsidR="00BE7814">
          <w:rPr>
            <w:noProof/>
            <w:webHidden/>
          </w:rPr>
          <w:fldChar w:fldCharType="end"/>
        </w:r>
      </w:hyperlink>
    </w:p>
    <w:p w14:paraId="5E2E9A99" w14:textId="36422294" w:rsidR="00BE7814" w:rsidRDefault="00062982">
      <w:pPr>
        <w:pStyle w:val="TOC2"/>
        <w:rPr>
          <w:rFonts w:asciiTheme="minorHAnsi" w:eastAsiaTheme="minorEastAsia" w:hAnsiTheme="minorHAnsi" w:cstheme="minorBidi"/>
          <w:noProof/>
        </w:rPr>
      </w:pPr>
      <w:hyperlink w:anchor="_Toc115437328" w:history="1">
        <w:r w:rsidR="00BE7814" w:rsidRPr="00AB6440">
          <w:rPr>
            <w:rStyle w:val="Hyperlink"/>
            <w:noProof/>
          </w:rPr>
          <w:t>More information</w:t>
        </w:r>
        <w:r w:rsidR="00BE7814">
          <w:rPr>
            <w:noProof/>
            <w:webHidden/>
          </w:rPr>
          <w:tab/>
        </w:r>
        <w:r w:rsidR="00BE7814">
          <w:rPr>
            <w:noProof/>
            <w:webHidden/>
          </w:rPr>
          <w:fldChar w:fldCharType="begin"/>
        </w:r>
        <w:r w:rsidR="00BE7814">
          <w:rPr>
            <w:noProof/>
            <w:webHidden/>
          </w:rPr>
          <w:instrText xml:space="preserve"> PAGEREF _Toc115437328 \h </w:instrText>
        </w:r>
        <w:r w:rsidR="00BE7814">
          <w:rPr>
            <w:noProof/>
            <w:webHidden/>
          </w:rPr>
        </w:r>
        <w:r w:rsidR="00BE7814">
          <w:rPr>
            <w:noProof/>
            <w:webHidden/>
          </w:rPr>
          <w:fldChar w:fldCharType="separate"/>
        </w:r>
        <w:r w:rsidR="003122F2">
          <w:rPr>
            <w:noProof/>
            <w:webHidden/>
          </w:rPr>
          <w:t>47</w:t>
        </w:r>
        <w:r w:rsidR="00BE7814">
          <w:rPr>
            <w:noProof/>
            <w:webHidden/>
          </w:rPr>
          <w:fldChar w:fldCharType="end"/>
        </w:r>
      </w:hyperlink>
    </w:p>
    <w:p w14:paraId="3CEDCC9A" w14:textId="7187502A" w:rsidR="00BE7814" w:rsidRDefault="00062982">
      <w:pPr>
        <w:pStyle w:val="TOC2"/>
        <w:rPr>
          <w:rFonts w:asciiTheme="minorHAnsi" w:eastAsiaTheme="minorEastAsia" w:hAnsiTheme="minorHAnsi" w:cstheme="minorBidi"/>
          <w:noProof/>
        </w:rPr>
      </w:pPr>
      <w:hyperlink w:anchor="_Toc115437329" w:history="1">
        <w:r w:rsidR="00BE7814" w:rsidRPr="00AB6440">
          <w:rPr>
            <w:rStyle w:val="Hyperlink"/>
            <w:noProof/>
          </w:rPr>
          <w:t>Publishing and releasing submissions</w:t>
        </w:r>
        <w:r w:rsidR="00BE7814">
          <w:rPr>
            <w:noProof/>
            <w:webHidden/>
          </w:rPr>
          <w:tab/>
        </w:r>
        <w:r w:rsidR="00BE7814">
          <w:rPr>
            <w:noProof/>
            <w:webHidden/>
          </w:rPr>
          <w:fldChar w:fldCharType="begin"/>
        </w:r>
        <w:r w:rsidR="00BE7814">
          <w:rPr>
            <w:noProof/>
            <w:webHidden/>
          </w:rPr>
          <w:instrText xml:space="preserve"> PAGEREF _Toc115437329 \h </w:instrText>
        </w:r>
        <w:r w:rsidR="00BE7814">
          <w:rPr>
            <w:noProof/>
            <w:webHidden/>
          </w:rPr>
        </w:r>
        <w:r w:rsidR="00BE7814">
          <w:rPr>
            <w:noProof/>
            <w:webHidden/>
          </w:rPr>
          <w:fldChar w:fldCharType="separate"/>
        </w:r>
        <w:r w:rsidR="003122F2">
          <w:rPr>
            <w:noProof/>
            <w:webHidden/>
          </w:rPr>
          <w:t>47</w:t>
        </w:r>
        <w:r w:rsidR="00BE7814">
          <w:rPr>
            <w:noProof/>
            <w:webHidden/>
          </w:rPr>
          <w:fldChar w:fldCharType="end"/>
        </w:r>
      </w:hyperlink>
    </w:p>
    <w:p w14:paraId="09CF14CD" w14:textId="04E74E58" w:rsidR="00BE7814" w:rsidRDefault="00062982">
      <w:pPr>
        <w:pStyle w:val="TOC1"/>
        <w:rPr>
          <w:rFonts w:asciiTheme="minorHAnsi" w:eastAsiaTheme="minorEastAsia" w:hAnsiTheme="minorHAnsi" w:cstheme="minorBidi"/>
        </w:rPr>
      </w:pPr>
      <w:hyperlink w:anchor="_Toc115437330" w:history="1">
        <w:r w:rsidR="00BE7814" w:rsidRPr="00AB6440">
          <w:rPr>
            <w:rStyle w:val="Hyperlink"/>
          </w:rPr>
          <w:t>Acknowledgements</w:t>
        </w:r>
        <w:r w:rsidR="00BE7814">
          <w:rPr>
            <w:webHidden/>
          </w:rPr>
          <w:tab/>
        </w:r>
        <w:r w:rsidR="00BE7814">
          <w:rPr>
            <w:webHidden/>
          </w:rPr>
          <w:fldChar w:fldCharType="begin"/>
        </w:r>
        <w:r w:rsidR="00BE7814">
          <w:rPr>
            <w:webHidden/>
          </w:rPr>
          <w:instrText xml:space="preserve"> PAGEREF _Toc115437330 \h </w:instrText>
        </w:r>
        <w:r w:rsidR="00BE7814">
          <w:rPr>
            <w:webHidden/>
          </w:rPr>
        </w:r>
        <w:r w:rsidR="00BE7814">
          <w:rPr>
            <w:webHidden/>
          </w:rPr>
          <w:fldChar w:fldCharType="separate"/>
        </w:r>
        <w:r w:rsidR="003122F2">
          <w:rPr>
            <w:webHidden/>
          </w:rPr>
          <w:t>49</w:t>
        </w:r>
        <w:r w:rsidR="00BE7814">
          <w:rPr>
            <w:webHidden/>
          </w:rPr>
          <w:fldChar w:fldCharType="end"/>
        </w:r>
      </w:hyperlink>
    </w:p>
    <w:p w14:paraId="685DC2AE" w14:textId="1A55A881" w:rsidR="00BE7814" w:rsidRDefault="00062982">
      <w:pPr>
        <w:pStyle w:val="TOC1"/>
        <w:rPr>
          <w:rFonts w:asciiTheme="minorHAnsi" w:eastAsiaTheme="minorEastAsia" w:hAnsiTheme="minorHAnsi" w:cstheme="minorBidi"/>
        </w:rPr>
      </w:pPr>
      <w:hyperlink w:anchor="_Toc115437331" w:history="1">
        <w:r w:rsidR="00BE7814" w:rsidRPr="00AB6440">
          <w:rPr>
            <w:rStyle w:val="Hyperlink"/>
          </w:rPr>
          <w:t>References</w:t>
        </w:r>
        <w:r w:rsidR="00BE7814">
          <w:rPr>
            <w:webHidden/>
          </w:rPr>
          <w:tab/>
        </w:r>
        <w:r w:rsidR="00BE7814">
          <w:rPr>
            <w:webHidden/>
          </w:rPr>
          <w:fldChar w:fldCharType="begin"/>
        </w:r>
        <w:r w:rsidR="00BE7814">
          <w:rPr>
            <w:webHidden/>
          </w:rPr>
          <w:instrText xml:space="preserve"> PAGEREF _Toc115437331 \h </w:instrText>
        </w:r>
        <w:r w:rsidR="00BE7814">
          <w:rPr>
            <w:webHidden/>
          </w:rPr>
        </w:r>
        <w:r w:rsidR="00BE7814">
          <w:rPr>
            <w:webHidden/>
          </w:rPr>
          <w:fldChar w:fldCharType="separate"/>
        </w:r>
        <w:r w:rsidR="003122F2">
          <w:rPr>
            <w:webHidden/>
          </w:rPr>
          <w:t>50</w:t>
        </w:r>
        <w:r w:rsidR="00BE7814">
          <w:rPr>
            <w:webHidden/>
          </w:rPr>
          <w:fldChar w:fldCharType="end"/>
        </w:r>
      </w:hyperlink>
    </w:p>
    <w:p w14:paraId="70026E9D" w14:textId="7AF0575C" w:rsidR="00BE7814" w:rsidRDefault="00062982">
      <w:pPr>
        <w:pStyle w:val="TOC1"/>
        <w:rPr>
          <w:rFonts w:asciiTheme="minorHAnsi" w:eastAsiaTheme="minorEastAsia" w:hAnsiTheme="minorHAnsi" w:cstheme="minorBidi"/>
        </w:rPr>
      </w:pPr>
      <w:hyperlink w:anchor="_Toc115437332" w:history="1">
        <w:r w:rsidR="00BE7814" w:rsidRPr="00AB6440">
          <w:rPr>
            <w:rStyle w:val="Hyperlink"/>
          </w:rPr>
          <w:t>Appendix 1. Driver mapping workshops</w:t>
        </w:r>
        <w:r w:rsidR="00BE7814">
          <w:rPr>
            <w:webHidden/>
          </w:rPr>
          <w:tab/>
        </w:r>
        <w:r w:rsidR="00BE7814">
          <w:rPr>
            <w:webHidden/>
          </w:rPr>
          <w:fldChar w:fldCharType="begin"/>
        </w:r>
        <w:r w:rsidR="00BE7814">
          <w:rPr>
            <w:webHidden/>
          </w:rPr>
          <w:instrText xml:space="preserve"> PAGEREF _Toc115437332 \h </w:instrText>
        </w:r>
        <w:r w:rsidR="00BE7814">
          <w:rPr>
            <w:webHidden/>
          </w:rPr>
        </w:r>
        <w:r w:rsidR="00BE7814">
          <w:rPr>
            <w:webHidden/>
          </w:rPr>
          <w:fldChar w:fldCharType="separate"/>
        </w:r>
        <w:r w:rsidR="003122F2">
          <w:rPr>
            <w:webHidden/>
          </w:rPr>
          <w:t>64</w:t>
        </w:r>
        <w:r w:rsidR="00BE7814">
          <w:rPr>
            <w:webHidden/>
          </w:rPr>
          <w:fldChar w:fldCharType="end"/>
        </w:r>
      </w:hyperlink>
    </w:p>
    <w:p w14:paraId="285A8256" w14:textId="4A74C49A" w:rsidR="00BE7814" w:rsidRDefault="00062982">
      <w:pPr>
        <w:pStyle w:val="TOC1"/>
        <w:rPr>
          <w:rFonts w:asciiTheme="minorHAnsi" w:eastAsiaTheme="minorEastAsia" w:hAnsiTheme="minorHAnsi" w:cstheme="minorBidi"/>
        </w:rPr>
      </w:pPr>
      <w:hyperlink w:anchor="_Toc115437333" w:history="1">
        <w:r w:rsidR="00BE7814" w:rsidRPr="00AB6440">
          <w:rPr>
            <w:rStyle w:val="Hyperlink"/>
          </w:rPr>
          <w:t>Appendix 2. Overview of rangatahi workshops and material generated</w:t>
        </w:r>
        <w:r w:rsidR="00BE7814">
          <w:rPr>
            <w:webHidden/>
          </w:rPr>
          <w:tab/>
        </w:r>
        <w:r w:rsidR="00BE7814">
          <w:rPr>
            <w:webHidden/>
          </w:rPr>
          <w:fldChar w:fldCharType="begin"/>
        </w:r>
        <w:r w:rsidR="00BE7814">
          <w:rPr>
            <w:webHidden/>
          </w:rPr>
          <w:instrText xml:space="preserve"> PAGEREF _Toc115437333 \h </w:instrText>
        </w:r>
        <w:r w:rsidR="00BE7814">
          <w:rPr>
            <w:webHidden/>
          </w:rPr>
        </w:r>
        <w:r w:rsidR="00BE7814">
          <w:rPr>
            <w:webHidden/>
          </w:rPr>
          <w:fldChar w:fldCharType="separate"/>
        </w:r>
        <w:r w:rsidR="003122F2">
          <w:rPr>
            <w:webHidden/>
          </w:rPr>
          <w:t>66</w:t>
        </w:r>
        <w:r w:rsidR="00BE7814">
          <w:rPr>
            <w:webHidden/>
          </w:rPr>
          <w:fldChar w:fldCharType="end"/>
        </w:r>
      </w:hyperlink>
    </w:p>
    <w:p w14:paraId="3346D61D" w14:textId="30F082E7" w:rsidR="00BE7814" w:rsidRDefault="00062982">
      <w:pPr>
        <w:pStyle w:val="TOC1"/>
        <w:rPr>
          <w:rFonts w:asciiTheme="minorHAnsi" w:eastAsiaTheme="minorEastAsia" w:hAnsiTheme="minorHAnsi" w:cstheme="minorBidi"/>
        </w:rPr>
      </w:pPr>
      <w:hyperlink w:anchor="_Toc115437334" w:history="1">
        <w:r w:rsidR="00BE7814" w:rsidRPr="00AB6440">
          <w:rPr>
            <w:rStyle w:val="Hyperlink"/>
          </w:rPr>
          <w:t>Appendix 3. Backcasting</w:t>
        </w:r>
        <w:r w:rsidR="00BE7814">
          <w:rPr>
            <w:webHidden/>
          </w:rPr>
          <w:tab/>
        </w:r>
        <w:r w:rsidR="00BE7814">
          <w:rPr>
            <w:webHidden/>
          </w:rPr>
          <w:fldChar w:fldCharType="begin"/>
        </w:r>
        <w:r w:rsidR="00BE7814">
          <w:rPr>
            <w:webHidden/>
          </w:rPr>
          <w:instrText xml:space="preserve"> PAGEREF _Toc115437334 \h </w:instrText>
        </w:r>
        <w:r w:rsidR="00BE7814">
          <w:rPr>
            <w:webHidden/>
          </w:rPr>
        </w:r>
        <w:r w:rsidR="00BE7814">
          <w:rPr>
            <w:webHidden/>
          </w:rPr>
          <w:fldChar w:fldCharType="separate"/>
        </w:r>
        <w:r w:rsidR="003122F2">
          <w:rPr>
            <w:webHidden/>
          </w:rPr>
          <w:t>73</w:t>
        </w:r>
        <w:r w:rsidR="00BE7814">
          <w:rPr>
            <w:webHidden/>
          </w:rPr>
          <w:fldChar w:fldCharType="end"/>
        </w:r>
      </w:hyperlink>
    </w:p>
    <w:p w14:paraId="1029CE9B" w14:textId="3F90EB34" w:rsidR="00796A6F" w:rsidRPr="00554B30" w:rsidRDefault="00775F57" w:rsidP="00794784">
      <w:pPr>
        <w:pStyle w:val="TOC1"/>
      </w:pPr>
      <w:r w:rsidRPr="006B77BB">
        <w:rPr>
          <w:color w:val="0092CF"/>
        </w:rPr>
        <w:fldChar w:fldCharType="end"/>
      </w:r>
      <w:r w:rsidR="00796A6F" w:rsidRPr="00554B30">
        <w:br w:type="page"/>
      </w:r>
    </w:p>
    <w:p w14:paraId="2EE7CEE0" w14:textId="77777777" w:rsidR="00532334" w:rsidRPr="006B77BB" w:rsidRDefault="00532334" w:rsidP="00585FD0">
      <w:pPr>
        <w:pStyle w:val="Heading"/>
      </w:pPr>
      <w:r w:rsidRPr="006B77BB">
        <w:lastRenderedPageBreak/>
        <w:t>Tables</w:t>
      </w:r>
    </w:p>
    <w:p w14:paraId="0DF8348E" w14:textId="7FA34B03" w:rsidR="00C36551" w:rsidRPr="006B7E6D" w:rsidRDefault="004943C2">
      <w:pPr>
        <w:pStyle w:val="TableofFigures"/>
        <w:tabs>
          <w:tab w:val="right" w:pos="8495"/>
        </w:tabs>
        <w:rPr>
          <w:noProof/>
        </w:rPr>
      </w:pPr>
      <w:r w:rsidRPr="006B77BB">
        <w:fldChar w:fldCharType="begin"/>
      </w:r>
      <w:r w:rsidRPr="006B77BB">
        <w:instrText xml:space="preserve"> TOC \h \z \t "Table heading" \c </w:instrText>
      </w:r>
      <w:r w:rsidRPr="006B77BB">
        <w:fldChar w:fldCharType="separate"/>
      </w:r>
      <w:hyperlink w:anchor="_Toc114126401" w:history="1">
        <w:r w:rsidR="00C36551" w:rsidRPr="00620516">
          <w:rPr>
            <w:rStyle w:val="Hyperlink"/>
            <w:noProof/>
          </w:rPr>
          <w:t>Table 1</w:t>
        </w:r>
        <w:r w:rsidR="00C36551">
          <w:rPr>
            <w:rStyle w:val="Hyperlink"/>
            <w:noProof/>
          </w:rPr>
          <w:t>:</w:t>
        </w:r>
        <w:r w:rsidR="00C36551" w:rsidRPr="00620516">
          <w:rPr>
            <w:rStyle w:val="Hyperlink"/>
            <w:noProof/>
          </w:rPr>
          <w:t xml:space="preserve"> </w:t>
        </w:r>
        <w:r w:rsidR="00C36551" w:rsidRPr="006B7E6D">
          <w:rPr>
            <w:noProof/>
          </w:rPr>
          <w:tab/>
        </w:r>
        <w:r w:rsidR="00C36551" w:rsidRPr="00620516">
          <w:rPr>
            <w:rStyle w:val="Hyperlink"/>
            <w:noProof/>
          </w:rPr>
          <w:t>List of 24 underlying drivers identified as influencing the future of land</w:t>
        </w:r>
        <w:r w:rsidR="00C36551">
          <w:rPr>
            <w:noProof/>
            <w:webHidden/>
          </w:rPr>
          <w:tab/>
        </w:r>
        <w:r w:rsidR="00C36551">
          <w:rPr>
            <w:noProof/>
            <w:webHidden/>
          </w:rPr>
          <w:fldChar w:fldCharType="begin"/>
        </w:r>
        <w:r w:rsidR="00C36551">
          <w:rPr>
            <w:noProof/>
            <w:webHidden/>
          </w:rPr>
          <w:instrText xml:space="preserve"> PAGEREF _Toc114126401 \h </w:instrText>
        </w:r>
        <w:r w:rsidR="00C36551">
          <w:rPr>
            <w:noProof/>
            <w:webHidden/>
          </w:rPr>
        </w:r>
        <w:r w:rsidR="00C36551">
          <w:rPr>
            <w:noProof/>
            <w:webHidden/>
          </w:rPr>
          <w:fldChar w:fldCharType="separate"/>
        </w:r>
        <w:r w:rsidR="003122F2">
          <w:rPr>
            <w:noProof/>
            <w:webHidden/>
          </w:rPr>
          <w:t>64</w:t>
        </w:r>
        <w:r w:rsidR="00C36551">
          <w:rPr>
            <w:noProof/>
            <w:webHidden/>
          </w:rPr>
          <w:fldChar w:fldCharType="end"/>
        </w:r>
      </w:hyperlink>
    </w:p>
    <w:p w14:paraId="0604E283" w14:textId="77777777" w:rsidR="00532334" w:rsidRPr="006B77BB" w:rsidRDefault="004943C2" w:rsidP="00D51469">
      <w:pPr>
        <w:pStyle w:val="BodyText"/>
      </w:pPr>
      <w:r w:rsidRPr="006B77BB">
        <w:fldChar w:fldCharType="end"/>
      </w:r>
    </w:p>
    <w:p w14:paraId="0472748A" w14:textId="77777777" w:rsidR="00532334" w:rsidRPr="006B77BB" w:rsidRDefault="00532334" w:rsidP="004B5BDD"/>
    <w:p w14:paraId="35ED8768" w14:textId="53483934" w:rsidR="00532334" w:rsidRPr="006B77BB" w:rsidRDefault="00B51610" w:rsidP="00585FD0">
      <w:pPr>
        <w:pStyle w:val="Heading"/>
      </w:pPr>
      <w:r w:rsidRPr="006B77BB">
        <w:t>Figure</w:t>
      </w:r>
      <w:r w:rsidR="00532334" w:rsidRPr="006B77BB">
        <w:t>s</w:t>
      </w:r>
    </w:p>
    <w:p w14:paraId="7D030B0C" w14:textId="25999BEA" w:rsidR="004B198B" w:rsidRDefault="004943C2">
      <w:pPr>
        <w:pStyle w:val="TableofFigures"/>
        <w:tabs>
          <w:tab w:val="right" w:pos="8495"/>
        </w:tabs>
        <w:rPr>
          <w:rFonts w:asciiTheme="minorHAnsi" w:eastAsiaTheme="minorEastAsia" w:hAnsiTheme="minorHAnsi" w:cstheme="minorBidi"/>
          <w:noProof/>
        </w:rPr>
      </w:pPr>
      <w:r w:rsidRPr="006B77BB">
        <w:fldChar w:fldCharType="begin"/>
      </w:r>
      <w:r w:rsidRPr="006B77BB">
        <w:instrText xml:space="preserve"> TOC \h \z \t "Figure heading" \c </w:instrText>
      </w:r>
      <w:r w:rsidRPr="006B77BB">
        <w:fldChar w:fldCharType="separate"/>
      </w:r>
      <w:hyperlink w:anchor="_Toc115433956" w:history="1">
        <w:r w:rsidR="004B198B" w:rsidRPr="001A5FA7">
          <w:rPr>
            <w:rStyle w:val="Hyperlink"/>
            <w:noProof/>
          </w:rPr>
          <w:t xml:space="preserve">Figure 1: </w:t>
        </w:r>
        <w:r w:rsidR="004B198B">
          <w:rPr>
            <w:rFonts w:asciiTheme="minorHAnsi" w:eastAsiaTheme="minorEastAsia" w:hAnsiTheme="minorHAnsi" w:cstheme="minorBidi"/>
            <w:noProof/>
          </w:rPr>
          <w:tab/>
        </w:r>
        <w:r w:rsidR="004B198B" w:rsidRPr="001A5FA7">
          <w:rPr>
            <w:rStyle w:val="Hyperlink"/>
            <w:noProof/>
          </w:rPr>
          <w:t>Drivers of future land change</w:t>
        </w:r>
        <w:r w:rsidR="004B198B">
          <w:rPr>
            <w:noProof/>
            <w:webHidden/>
          </w:rPr>
          <w:tab/>
        </w:r>
        <w:r w:rsidR="004B198B">
          <w:rPr>
            <w:noProof/>
            <w:webHidden/>
          </w:rPr>
          <w:fldChar w:fldCharType="begin"/>
        </w:r>
        <w:r w:rsidR="004B198B">
          <w:rPr>
            <w:noProof/>
            <w:webHidden/>
          </w:rPr>
          <w:instrText xml:space="preserve"> PAGEREF _Toc115433956 \h </w:instrText>
        </w:r>
        <w:r w:rsidR="004B198B">
          <w:rPr>
            <w:noProof/>
            <w:webHidden/>
          </w:rPr>
        </w:r>
        <w:r w:rsidR="004B198B">
          <w:rPr>
            <w:noProof/>
            <w:webHidden/>
          </w:rPr>
          <w:fldChar w:fldCharType="separate"/>
        </w:r>
        <w:r w:rsidR="003122F2">
          <w:rPr>
            <w:noProof/>
            <w:webHidden/>
          </w:rPr>
          <w:t>16</w:t>
        </w:r>
        <w:r w:rsidR="004B198B">
          <w:rPr>
            <w:noProof/>
            <w:webHidden/>
          </w:rPr>
          <w:fldChar w:fldCharType="end"/>
        </w:r>
      </w:hyperlink>
    </w:p>
    <w:p w14:paraId="78CBD4B3" w14:textId="259B2236" w:rsidR="004B198B" w:rsidRDefault="00062982">
      <w:pPr>
        <w:pStyle w:val="TableofFigures"/>
        <w:tabs>
          <w:tab w:val="right" w:pos="8495"/>
        </w:tabs>
        <w:rPr>
          <w:rFonts w:asciiTheme="minorHAnsi" w:eastAsiaTheme="minorEastAsia" w:hAnsiTheme="minorHAnsi" w:cstheme="minorBidi"/>
          <w:noProof/>
        </w:rPr>
      </w:pPr>
      <w:hyperlink w:anchor="_Toc115433957" w:history="1">
        <w:r w:rsidR="004B198B" w:rsidRPr="001A5FA7">
          <w:rPr>
            <w:rStyle w:val="Hyperlink"/>
            <w:noProof/>
          </w:rPr>
          <w:t xml:space="preserve">Figure 2: </w:t>
        </w:r>
        <w:r w:rsidR="004B198B">
          <w:rPr>
            <w:rFonts w:asciiTheme="minorHAnsi" w:eastAsiaTheme="minorEastAsia" w:hAnsiTheme="minorHAnsi" w:cstheme="minorBidi"/>
            <w:noProof/>
          </w:rPr>
          <w:tab/>
        </w:r>
        <w:r w:rsidR="004B198B" w:rsidRPr="001A5FA7">
          <w:rPr>
            <w:rStyle w:val="Hyperlink"/>
            <w:noProof/>
          </w:rPr>
          <w:t>Summary illustration of rangatahi aspirations for the future of whenua 2050</w:t>
        </w:r>
        <w:r w:rsidR="004B198B">
          <w:rPr>
            <w:noProof/>
            <w:webHidden/>
          </w:rPr>
          <w:tab/>
        </w:r>
        <w:r w:rsidR="004B198B">
          <w:rPr>
            <w:noProof/>
            <w:webHidden/>
          </w:rPr>
          <w:fldChar w:fldCharType="begin"/>
        </w:r>
        <w:r w:rsidR="004B198B">
          <w:rPr>
            <w:noProof/>
            <w:webHidden/>
          </w:rPr>
          <w:instrText xml:space="preserve"> PAGEREF _Toc115433957 \h </w:instrText>
        </w:r>
        <w:r w:rsidR="004B198B">
          <w:rPr>
            <w:noProof/>
            <w:webHidden/>
          </w:rPr>
        </w:r>
        <w:r w:rsidR="004B198B">
          <w:rPr>
            <w:noProof/>
            <w:webHidden/>
          </w:rPr>
          <w:fldChar w:fldCharType="separate"/>
        </w:r>
        <w:r w:rsidR="003122F2">
          <w:rPr>
            <w:noProof/>
            <w:webHidden/>
          </w:rPr>
          <w:t>26</w:t>
        </w:r>
        <w:r w:rsidR="004B198B">
          <w:rPr>
            <w:noProof/>
            <w:webHidden/>
          </w:rPr>
          <w:fldChar w:fldCharType="end"/>
        </w:r>
      </w:hyperlink>
    </w:p>
    <w:p w14:paraId="3EABD548" w14:textId="771D5F11" w:rsidR="004B198B" w:rsidRDefault="00062982">
      <w:pPr>
        <w:pStyle w:val="TableofFigures"/>
        <w:tabs>
          <w:tab w:val="right" w:pos="8495"/>
        </w:tabs>
        <w:rPr>
          <w:rFonts w:asciiTheme="minorHAnsi" w:eastAsiaTheme="minorEastAsia" w:hAnsiTheme="minorHAnsi" w:cstheme="minorBidi"/>
          <w:noProof/>
        </w:rPr>
      </w:pPr>
      <w:hyperlink w:anchor="_Toc115433958" w:history="1">
        <w:r w:rsidR="004B198B" w:rsidRPr="001A5FA7">
          <w:rPr>
            <w:rStyle w:val="Hyperlink"/>
            <w:noProof/>
          </w:rPr>
          <w:t xml:space="preserve">Figure 3: </w:t>
        </w:r>
        <w:r w:rsidR="004B198B">
          <w:rPr>
            <w:rFonts w:asciiTheme="minorHAnsi" w:eastAsiaTheme="minorEastAsia" w:hAnsiTheme="minorHAnsi" w:cstheme="minorBidi"/>
            <w:noProof/>
          </w:rPr>
          <w:tab/>
        </w:r>
        <w:r w:rsidR="004B198B" w:rsidRPr="001A5FA7">
          <w:rPr>
            <w:rStyle w:val="Hyperlink"/>
            <w:noProof/>
          </w:rPr>
          <w:t>Identified leverage points for environmental change</w:t>
        </w:r>
        <w:r w:rsidR="004B198B">
          <w:rPr>
            <w:noProof/>
            <w:webHidden/>
          </w:rPr>
          <w:tab/>
        </w:r>
        <w:r w:rsidR="004B198B">
          <w:rPr>
            <w:noProof/>
            <w:webHidden/>
          </w:rPr>
          <w:fldChar w:fldCharType="begin"/>
        </w:r>
        <w:r w:rsidR="004B198B">
          <w:rPr>
            <w:noProof/>
            <w:webHidden/>
          </w:rPr>
          <w:instrText xml:space="preserve"> PAGEREF _Toc115433958 \h </w:instrText>
        </w:r>
        <w:r w:rsidR="004B198B">
          <w:rPr>
            <w:noProof/>
            <w:webHidden/>
          </w:rPr>
        </w:r>
        <w:r w:rsidR="004B198B">
          <w:rPr>
            <w:noProof/>
            <w:webHidden/>
          </w:rPr>
          <w:fldChar w:fldCharType="separate"/>
        </w:r>
        <w:r w:rsidR="003122F2">
          <w:rPr>
            <w:noProof/>
            <w:webHidden/>
          </w:rPr>
          <w:t>31</w:t>
        </w:r>
        <w:r w:rsidR="004B198B">
          <w:rPr>
            <w:noProof/>
            <w:webHidden/>
          </w:rPr>
          <w:fldChar w:fldCharType="end"/>
        </w:r>
      </w:hyperlink>
    </w:p>
    <w:p w14:paraId="6122078B" w14:textId="51A55179" w:rsidR="004B198B" w:rsidRDefault="00062982">
      <w:pPr>
        <w:pStyle w:val="TableofFigures"/>
        <w:tabs>
          <w:tab w:val="right" w:pos="8495"/>
        </w:tabs>
        <w:rPr>
          <w:rFonts w:asciiTheme="minorHAnsi" w:eastAsiaTheme="minorEastAsia" w:hAnsiTheme="minorHAnsi" w:cstheme="minorBidi"/>
          <w:noProof/>
        </w:rPr>
      </w:pPr>
      <w:hyperlink w:anchor="_Toc115433959" w:history="1">
        <w:r w:rsidR="004B198B" w:rsidRPr="001A5FA7">
          <w:rPr>
            <w:rStyle w:val="Hyperlink"/>
            <w:noProof/>
          </w:rPr>
          <w:t xml:space="preserve">Figure 4: </w:t>
        </w:r>
        <w:r w:rsidR="004B198B">
          <w:rPr>
            <w:rFonts w:asciiTheme="minorHAnsi" w:eastAsiaTheme="minorEastAsia" w:hAnsiTheme="minorHAnsi" w:cstheme="minorBidi"/>
            <w:noProof/>
          </w:rPr>
          <w:tab/>
        </w:r>
        <w:r w:rsidR="004B198B" w:rsidRPr="001A5FA7">
          <w:rPr>
            <w:rStyle w:val="Hyperlink"/>
            <w:noProof/>
          </w:rPr>
          <w:t>Transformational change</w:t>
        </w:r>
        <w:r w:rsidR="004B198B">
          <w:rPr>
            <w:noProof/>
            <w:webHidden/>
          </w:rPr>
          <w:tab/>
        </w:r>
        <w:r w:rsidR="004B198B">
          <w:rPr>
            <w:noProof/>
            <w:webHidden/>
          </w:rPr>
          <w:fldChar w:fldCharType="begin"/>
        </w:r>
        <w:r w:rsidR="004B198B">
          <w:rPr>
            <w:noProof/>
            <w:webHidden/>
          </w:rPr>
          <w:instrText xml:space="preserve"> PAGEREF _Toc115433959 \h </w:instrText>
        </w:r>
        <w:r w:rsidR="004B198B">
          <w:rPr>
            <w:noProof/>
            <w:webHidden/>
          </w:rPr>
        </w:r>
        <w:r w:rsidR="004B198B">
          <w:rPr>
            <w:noProof/>
            <w:webHidden/>
          </w:rPr>
          <w:fldChar w:fldCharType="separate"/>
        </w:r>
        <w:r w:rsidR="003122F2">
          <w:rPr>
            <w:noProof/>
            <w:webHidden/>
          </w:rPr>
          <w:t>39</w:t>
        </w:r>
        <w:r w:rsidR="004B198B">
          <w:rPr>
            <w:noProof/>
            <w:webHidden/>
          </w:rPr>
          <w:fldChar w:fldCharType="end"/>
        </w:r>
      </w:hyperlink>
    </w:p>
    <w:p w14:paraId="32EE3C97" w14:textId="718837E9" w:rsidR="008A2FF1" w:rsidRPr="006B77BB" w:rsidRDefault="004943C2" w:rsidP="00D51469">
      <w:pPr>
        <w:pStyle w:val="BodyText"/>
      </w:pPr>
      <w:r w:rsidRPr="006B77BB">
        <w:fldChar w:fldCharType="end"/>
      </w:r>
    </w:p>
    <w:p w14:paraId="789737C8" w14:textId="77777777" w:rsidR="0059539B" w:rsidRPr="0057096B" w:rsidRDefault="00796A6F" w:rsidP="0057096B">
      <w:pPr>
        <w:pStyle w:val="Heading1"/>
      </w:pPr>
      <w:bookmarkStart w:id="0" w:name="_Toc215561202"/>
      <w:r w:rsidRPr="00554B30">
        <w:br w:type="page"/>
      </w:r>
      <w:bookmarkStart w:id="1" w:name="_Toc115437299"/>
      <w:r w:rsidR="0059539B" w:rsidRPr="0057096B">
        <w:lastRenderedPageBreak/>
        <w:t>Executive summary</w:t>
      </w:r>
      <w:bookmarkEnd w:id="1"/>
    </w:p>
    <w:p w14:paraId="5C43E612" w14:textId="1BE31F51" w:rsidR="0059539B" w:rsidRPr="001732B2" w:rsidRDefault="0059539B" w:rsidP="0038735E">
      <w:pPr>
        <w:pStyle w:val="BodyText"/>
        <w:spacing w:before="100"/>
      </w:pPr>
      <w:r>
        <w:t>Whenua (l</w:t>
      </w:r>
      <w:r w:rsidRPr="00814ACC">
        <w:t>and</w:t>
      </w:r>
      <w:r>
        <w:t>)</w:t>
      </w:r>
      <w:r w:rsidRPr="00814ACC">
        <w:t xml:space="preserve"> is an intergenerational taonga (treasure).</w:t>
      </w:r>
      <w:r w:rsidRPr="0482B80A">
        <w:t xml:space="preserve"> </w:t>
      </w:r>
      <w:r>
        <w:t>It provides</w:t>
      </w:r>
      <w:r w:rsidRPr="6D1234EF">
        <w:t xml:space="preserve"> </w:t>
      </w:r>
      <w:r>
        <w:t xml:space="preserve">fundamental needs like </w:t>
      </w:r>
      <w:r w:rsidRPr="001732B2">
        <w:t xml:space="preserve">food, </w:t>
      </w:r>
      <w:proofErr w:type="gramStart"/>
      <w:r w:rsidRPr="001732B2">
        <w:t>jobs</w:t>
      </w:r>
      <w:proofErr w:type="gramEnd"/>
      <w:r w:rsidRPr="001732B2">
        <w:t xml:space="preserve"> and spaces to live and play. It</w:t>
      </w:r>
      <w:r w:rsidR="005F2173">
        <w:t xml:space="preserve"> i</w:t>
      </w:r>
      <w:r w:rsidRPr="001732B2">
        <w:t xml:space="preserve">s also an integral part of </w:t>
      </w:r>
      <w:r w:rsidR="005F2173">
        <w:t>Aotearoa New Zealand</w:t>
      </w:r>
      <w:r w:rsidR="00F039BE">
        <w:t>’</w:t>
      </w:r>
      <w:r w:rsidR="005F2173">
        <w:t>s</w:t>
      </w:r>
      <w:r w:rsidR="005F2173" w:rsidRPr="001732B2">
        <w:t xml:space="preserve"> </w:t>
      </w:r>
      <w:r w:rsidRPr="001732B2">
        <w:t>culture and identity</w:t>
      </w:r>
      <w:r w:rsidR="005F2173">
        <w:t>,</w:t>
      </w:r>
      <w:r w:rsidRPr="001732B2">
        <w:t xml:space="preserve"> for both Māori as </w:t>
      </w:r>
      <w:proofErr w:type="spellStart"/>
      <w:r w:rsidRPr="001732B2">
        <w:t>tangata</w:t>
      </w:r>
      <w:proofErr w:type="spellEnd"/>
      <w:r w:rsidRPr="001732B2">
        <w:t xml:space="preserve"> whenua and many other New Zealanders.</w:t>
      </w:r>
    </w:p>
    <w:p w14:paraId="33DE2877" w14:textId="77777777" w:rsidR="0059539B" w:rsidRPr="001732B2" w:rsidDel="00044DEC" w:rsidRDefault="0059539B" w:rsidP="0038735E">
      <w:pPr>
        <w:pStyle w:val="BodyText"/>
        <w:spacing w:before="100"/>
      </w:pPr>
      <w:r>
        <w:t>H</w:t>
      </w:r>
      <w:r w:rsidRPr="001732B2">
        <w:t>ow we care for the land affects many aspects of our wellbeing</w:t>
      </w:r>
      <w:r>
        <w:t>.</w:t>
      </w:r>
    </w:p>
    <w:p w14:paraId="6CC33498" w14:textId="5D56CFFA" w:rsidR="0059539B" w:rsidRPr="001732B2" w:rsidRDefault="0059539B" w:rsidP="0038735E">
      <w:pPr>
        <w:pStyle w:val="BodyText"/>
        <w:spacing w:before="100"/>
      </w:pPr>
      <w:r>
        <w:t>F</w:t>
      </w:r>
      <w:r w:rsidRPr="001732B2">
        <w:t>or many years, Aotearoa New Zealand</w:t>
      </w:r>
      <w:r w:rsidR="00F039BE">
        <w:t>’</w:t>
      </w:r>
      <w:r w:rsidRPr="001732B2">
        <w:t xml:space="preserve">s land and soil have been facing pressures. These include more intensive agricultural practices, </w:t>
      </w:r>
      <w:r w:rsidR="00D1586B">
        <w:t xml:space="preserve">pollution, </w:t>
      </w:r>
      <w:r w:rsidRPr="001732B2">
        <w:t>urban sprawl</w:t>
      </w:r>
      <w:r w:rsidR="00F60308">
        <w:t xml:space="preserve">, </w:t>
      </w:r>
      <w:r w:rsidRPr="001732B2">
        <w:t xml:space="preserve">rural fragmentation of highly productive land, invasive </w:t>
      </w:r>
      <w:proofErr w:type="gramStart"/>
      <w:r w:rsidRPr="001732B2">
        <w:t>species</w:t>
      </w:r>
      <w:proofErr w:type="gramEnd"/>
      <w:r>
        <w:t xml:space="preserve"> </w:t>
      </w:r>
      <w:r w:rsidRPr="001732B2">
        <w:t xml:space="preserve">and climate change. </w:t>
      </w:r>
    </w:p>
    <w:p w14:paraId="17C5A37B" w14:textId="79110599" w:rsidR="0059539B" w:rsidRPr="001732B2" w:rsidRDefault="0059539B" w:rsidP="0038735E">
      <w:pPr>
        <w:pStyle w:val="BodyText"/>
        <w:spacing w:before="100"/>
        <w:rPr>
          <w:rFonts w:eastAsia="Times New Roman"/>
        </w:rPr>
      </w:pPr>
      <w:r w:rsidRPr="001732B2">
        <w:rPr>
          <w:rFonts w:eastAsia="Times New Roman"/>
        </w:rPr>
        <w:t>If current trends continue, it</w:t>
      </w:r>
      <w:r w:rsidR="004241BB">
        <w:rPr>
          <w:rFonts w:eastAsia="Times New Roman"/>
        </w:rPr>
        <w:t xml:space="preserve"> i</w:t>
      </w:r>
      <w:r w:rsidRPr="001732B2">
        <w:rPr>
          <w:rFonts w:eastAsia="Times New Roman"/>
        </w:rPr>
        <w:t xml:space="preserve">s likely these pressures will increase. Political, </w:t>
      </w:r>
      <w:proofErr w:type="gramStart"/>
      <w:r w:rsidRPr="001732B2">
        <w:rPr>
          <w:rFonts w:eastAsia="Times New Roman"/>
        </w:rPr>
        <w:t>economic</w:t>
      </w:r>
      <w:proofErr w:type="gramEnd"/>
      <w:r w:rsidRPr="001732B2">
        <w:rPr>
          <w:rFonts w:eastAsia="Times New Roman"/>
        </w:rPr>
        <w:t xml:space="preserve"> and environmental disruptions could harm the land deep into the future. </w:t>
      </w:r>
      <w:r w:rsidR="00E92EDD">
        <w:rPr>
          <w:rFonts w:eastAsia="Times New Roman"/>
        </w:rPr>
        <w:t>Because</w:t>
      </w:r>
      <w:r w:rsidR="00E92EDD" w:rsidRPr="001732B2">
        <w:rPr>
          <w:rFonts w:eastAsia="Times New Roman"/>
        </w:rPr>
        <w:t xml:space="preserve"> </w:t>
      </w:r>
      <w:r w:rsidRPr="001732B2">
        <w:rPr>
          <w:rFonts w:eastAsia="Times New Roman"/>
        </w:rPr>
        <w:t xml:space="preserve">land is connected to </w:t>
      </w:r>
      <w:r w:rsidRPr="001732B2">
        <w:t xml:space="preserve">every part of </w:t>
      </w:r>
      <w:proofErr w:type="spellStart"/>
      <w:r w:rsidRPr="001732B2">
        <w:t>te</w:t>
      </w:r>
      <w:proofErr w:type="spellEnd"/>
      <w:r w:rsidRPr="001732B2">
        <w:t xml:space="preserve"> </w:t>
      </w:r>
      <w:proofErr w:type="spellStart"/>
      <w:r w:rsidRPr="001732B2">
        <w:t>taiao</w:t>
      </w:r>
      <w:proofErr w:type="spellEnd"/>
      <w:r w:rsidRPr="001732B2">
        <w:t xml:space="preserve"> (the environment)</w:t>
      </w:r>
      <w:r w:rsidR="00F60308">
        <w:t>,</w:t>
      </w:r>
      <w:r w:rsidRPr="001732B2">
        <w:t xml:space="preserve"> that will suffer too.</w:t>
      </w:r>
    </w:p>
    <w:p w14:paraId="141D6DB1" w14:textId="7E55E816" w:rsidR="0059539B" w:rsidRPr="001732B2" w:rsidRDefault="0059539B" w:rsidP="0038735E">
      <w:pPr>
        <w:pStyle w:val="BodyText"/>
        <w:spacing w:before="100"/>
        <w:rPr>
          <w:rFonts w:eastAsia="Times New Roman"/>
        </w:rPr>
      </w:pPr>
      <w:r w:rsidRPr="001732B2">
        <w:rPr>
          <w:rFonts w:eastAsia="Times New Roman"/>
        </w:rPr>
        <w:t>We need to change course</w:t>
      </w:r>
      <w:r w:rsidR="008A1526">
        <w:rPr>
          <w:rFonts w:eastAsia="Times New Roman"/>
        </w:rPr>
        <w:t>,</w:t>
      </w:r>
      <w:r w:rsidRPr="001732B2">
        <w:rPr>
          <w:rFonts w:eastAsia="Times New Roman"/>
        </w:rPr>
        <w:t xml:space="preserve"> and to do so in a coordinated way. If we do</w:t>
      </w:r>
      <w:r w:rsidR="008A1526">
        <w:rPr>
          <w:rFonts w:eastAsia="Times New Roman"/>
        </w:rPr>
        <w:t xml:space="preserve"> </w:t>
      </w:r>
      <w:r w:rsidRPr="001732B2">
        <w:rPr>
          <w:rFonts w:eastAsia="Times New Roman"/>
        </w:rPr>
        <w:t>n</w:t>
      </w:r>
      <w:r w:rsidR="008A1526">
        <w:rPr>
          <w:rFonts w:eastAsia="Times New Roman"/>
        </w:rPr>
        <w:t>o</w:t>
      </w:r>
      <w:r w:rsidRPr="001732B2">
        <w:rPr>
          <w:rFonts w:eastAsia="Times New Roman"/>
        </w:rPr>
        <w:t>t, the pressures on the land could disrupt the economy, increase in</w:t>
      </w:r>
      <w:r w:rsidR="003434AD">
        <w:rPr>
          <w:rFonts w:eastAsia="Times New Roman"/>
        </w:rPr>
        <w:t>equities</w:t>
      </w:r>
      <w:r w:rsidRPr="001732B2">
        <w:rPr>
          <w:rFonts w:eastAsia="Times New Roman"/>
        </w:rPr>
        <w:t xml:space="preserve"> between different generations and communities, harm wellbeing and </w:t>
      </w:r>
      <w:r>
        <w:rPr>
          <w:rFonts w:eastAsia="Times New Roman"/>
        </w:rPr>
        <w:t xml:space="preserve">continue to </w:t>
      </w:r>
      <w:r w:rsidRPr="001732B2">
        <w:rPr>
          <w:rFonts w:eastAsia="Times New Roman"/>
        </w:rPr>
        <w:t>destroy unique species and ecosystems.</w:t>
      </w:r>
      <w:r w:rsidR="00EE3D56">
        <w:rPr>
          <w:rFonts w:eastAsia="Times New Roman"/>
        </w:rPr>
        <w:t xml:space="preserve"> </w:t>
      </w:r>
    </w:p>
    <w:p w14:paraId="4805E822" w14:textId="77777777" w:rsidR="0059539B" w:rsidRPr="001732B2" w:rsidRDefault="0059539B" w:rsidP="0038735E">
      <w:pPr>
        <w:pStyle w:val="Heading3"/>
        <w:spacing w:before="240"/>
      </w:pPr>
      <w:r w:rsidRPr="001732B2">
        <w:t xml:space="preserve">How do we ensure a </w:t>
      </w:r>
      <w:r>
        <w:t>resilient</w:t>
      </w:r>
      <w:r w:rsidRPr="001732B2">
        <w:t>, sustainable future for the land and all New Zealanders?</w:t>
      </w:r>
    </w:p>
    <w:p w14:paraId="25A7291C" w14:textId="5698AA07" w:rsidR="0059539B" w:rsidRPr="001732B2" w:rsidRDefault="0059539B" w:rsidP="0038735E">
      <w:pPr>
        <w:pStyle w:val="BodyText"/>
        <w:spacing w:before="100"/>
      </w:pPr>
      <w:r w:rsidRPr="001732B2">
        <w:t xml:space="preserve">This draft Long-term Insights Briefing proposes ways that Aotearoa New Zealand can start moving forward. Land is an integral part of </w:t>
      </w:r>
      <w:r w:rsidR="00F42D08">
        <w:t>the</w:t>
      </w:r>
      <w:r w:rsidR="00F42D08" w:rsidRPr="001732B2">
        <w:t xml:space="preserve"> </w:t>
      </w:r>
      <w:r w:rsidRPr="001732B2">
        <w:t xml:space="preserve">broader environment and society itself. This draft </w:t>
      </w:r>
      <w:r w:rsidR="004B7D95">
        <w:t>b</w:t>
      </w:r>
      <w:r w:rsidRPr="001732B2">
        <w:t>riefing start</w:t>
      </w:r>
      <w:r w:rsidR="00D16B5C">
        <w:t>s</w:t>
      </w:r>
      <w:r w:rsidRPr="001732B2">
        <w:t xml:space="preserve"> a conversation about its future. </w:t>
      </w:r>
    </w:p>
    <w:p w14:paraId="18E0D8F6" w14:textId="66BABC64" w:rsidR="0059539B" w:rsidRPr="001732B2" w:rsidRDefault="007E7EB9" w:rsidP="0038735E">
      <w:pPr>
        <w:pStyle w:val="BodyText"/>
        <w:spacing w:before="100"/>
        <w:rPr>
          <w:rFonts w:eastAsia="Times New Roman" w:cs="Calibri"/>
        </w:rPr>
      </w:pPr>
      <w:r>
        <w:rPr>
          <w:rFonts w:cs="Calibri"/>
        </w:rPr>
        <w:t>Working</w:t>
      </w:r>
      <w:r w:rsidR="0059539B" w:rsidRPr="001732B2">
        <w:rPr>
          <w:rFonts w:cs="Calibri"/>
        </w:rPr>
        <w:t xml:space="preserve"> with multiple </w:t>
      </w:r>
      <w:proofErr w:type="spellStart"/>
      <w:r w:rsidR="0059539B" w:rsidRPr="001732B2">
        <w:rPr>
          <w:rFonts w:cs="Calibri"/>
        </w:rPr>
        <w:t>rangatahi</w:t>
      </w:r>
      <w:proofErr w:type="spellEnd"/>
      <w:r w:rsidR="0059539B" w:rsidRPr="001732B2">
        <w:rPr>
          <w:rFonts w:cs="Calibri"/>
        </w:rPr>
        <w:t xml:space="preserve"> (youth) groups</w:t>
      </w:r>
      <w:r w:rsidR="00F60308">
        <w:rPr>
          <w:rFonts w:cs="Calibri"/>
        </w:rPr>
        <w:t xml:space="preserve"> and </w:t>
      </w:r>
      <w:r w:rsidR="0059539B" w:rsidRPr="001732B2">
        <w:rPr>
          <w:rFonts w:cs="Calibri"/>
        </w:rPr>
        <w:t>the Ministry</w:t>
      </w:r>
      <w:r w:rsidR="00943F74">
        <w:rPr>
          <w:rFonts w:cs="Calibri"/>
        </w:rPr>
        <w:t xml:space="preserve"> for the Environment</w:t>
      </w:r>
      <w:r w:rsidR="00F039BE">
        <w:rPr>
          <w:rFonts w:cs="Calibri"/>
        </w:rPr>
        <w:t>’</w:t>
      </w:r>
      <w:r w:rsidR="0059539B" w:rsidRPr="001732B2">
        <w:rPr>
          <w:rFonts w:cs="Calibri"/>
        </w:rPr>
        <w:t>s executive leadership team</w:t>
      </w:r>
      <w:r w:rsidR="00F27409">
        <w:rPr>
          <w:rFonts w:cs="Calibri"/>
        </w:rPr>
        <w:t>,</w:t>
      </w:r>
      <w:r w:rsidR="0059539B" w:rsidRPr="001732B2">
        <w:rPr>
          <w:rFonts w:cs="Calibri"/>
        </w:rPr>
        <w:t xml:space="preserve"> and through </w:t>
      </w:r>
      <w:hyperlink r:id="rId24" w:tgtFrame="_blank" w:history="1">
        <w:r w:rsidR="00943F74">
          <w:rPr>
            <w:rFonts w:cs="Calibri"/>
            <w:color w:val="32809C"/>
          </w:rPr>
          <w:t>p</w:t>
        </w:r>
        <w:r w:rsidR="0059539B" w:rsidRPr="001732B2">
          <w:rPr>
            <w:rFonts w:cs="Calibri"/>
            <w:color w:val="32809C"/>
          </w:rPr>
          <w:t xml:space="preserve">ublic </w:t>
        </w:r>
        <w:r w:rsidR="00943F74">
          <w:rPr>
            <w:rFonts w:cs="Calibri"/>
            <w:color w:val="32809C"/>
          </w:rPr>
          <w:t>c</w:t>
        </w:r>
        <w:r w:rsidR="0059539B" w:rsidRPr="001732B2">
          <w:rPr>
            <w:rFonts w:cs="Calibri"/>
            <w:color w:val="32809C"/>
          </w:rPr>
          <w:t>onsultation</w:t>
        </w:r>
      </w:hyperlink>
      <w:r w:rsidR="0059539B" w:rsidRPr="00943F74">
        <w:t>,</w:t>
      </w:r>
      <w:r w:rsidR="0059539B" w:rsidRPr="001732B2">
        <w:rPr>
          <w:rFonts w:cs="Calibri"/>
        </w:rPr>
        <w:t xml:space="preserve"> we </w:t>
      </w:r>
      <w:r w:rsidR="00955E63">
        <w:rPr>
          <w:rFonts w:cs="Calibri"/>
        </w:rPr>
        <w:t xml:space="preserve">have </w:t>
      </w:r>
      <w:r w:rsidR="0059539B" w:rsidRPr="001732B2">
        <w:rPr>
          <w:rFonts w:cs="Calibri"/>
        </w:rPr>
        <w:t>created a vision of what the state of the land</w:t>
      </w:r>
      <w:r w:rsidR="00D160CE">
        <w:rPr>
          <w:rFonts w:cs="Calibri"/>
        </w:rPr>
        <w:t>,</w:t>
      </w:r>
      <w:r w:rsidR="0059539B" w:rsidRPr="001732B2">
        <w:rPr>
          <w:rFonts w:cs="Calibri"/>
        </w:rPr>
        <w:t xml:space="preserve"> and New Zealanders</w:t>
      </w:r>
      <w:r w:rsidR="00F039BE">
        <w:rPr>
          <w:rFonts w:cs="Calibri"/>
        </w:rPr>
        <w:t>’</w:t>
      </w:r>
      <w:r w:rsidR="0059539B" w:rsidRPr="001732B2">
        <w:rPr>
          <w:rFonts w:cs="Calibri"/>
        </w:rPr>
        <w:t xml:space="preserve"> relationship with it</w:t>
      </w:r>
      <w:r w:rsidR="00D160CE">
        <w:rPr>
          <w:rFonts w:cs="Calibri"/>
        </w:rPr>
        <w:t>,</w:t>
      </w:r>
      <w:r w:rsidR="0059539B" w:rsidRPr="001732B2">
        <w:rPr>
          <w:rFonts w:cs="Calibri"/>
        </w:rPr>
        <w:t xml:space="preserve"> could look like in 2050. </w:t>
      </w:r>
    </w:p>
    <w:p w14:paraId="04F01B47" w14:textId="7E89F440" w:rsidR="0059539B" w:rsidRPr="001732B2" w:rsidRDefault="0059539B" w:rsidP="0038735E">
      <w:pPr>
        <w:pStyle w:val="BodyText"/>
        <w:spacing w:before="100"/>
      </w:pPr>
      <w:r w:rsidRPr="001732B2">
        <w:rPr>
          <w:rFonts w:eastAsia="Times New Roman"/>
        </w:rPr>
        <w:t xml:space="preserve">In this vision, the relationship between people and whenua would be stronger, and people would give back to the land as much as it provides. Iwi </w:t>
      </w:r>
      <w:r w:rsidR="00672FC9">
        <w:rPr>
          <w:rFonts w:eastAsia="Times New Roman"/>
        </w:rPr>
        <w:t xml:space="preserve">and </w:t>
      </w:r>
      <w:r>
        <w:rPr>
          <w:rFonts w:eastAsia="Times New Roman"/>
        </w:rPr>
        <w:t>M</w:t>
      </w:r>
      <w:r w:rsidRPr="001732B2">
        <w:rPr>
          <w:rFonts w:eastAsia="Times New Roman"/>
        </w:rPr>
        <w:t xml:space="preserve">āori would exercise their </w:t>
      </w:r>
      <w:proofErr w:type="spellStart"/>
      <w:r w:rsidRPr="001732B2">
        <w:rPr>
          <w:rFonts w:eastAsia="Times New Roman"/>
        </w:rPr>
        <w:t>kaitiakitanga</w:t>
      </w:r>
      <w:proofErr w:type="spellEnd"/>
      <w:r w:rsidR="00FB21D3">
        <w:rPr>
          <w:rFonts w:eastAsia="Times New Roman"/>
        </w:rPr>
        <w:t xml:space="preserve"> (stewardship)</w:t>
      </w:r>
      <w:r w:rsidRPr="001732B2">
        <w:rPr>
          <w:rFonts w:eastAsia="Times New Roman"/>
        </w:rPr>
        <w:t xml:space="preserve">, and </w:t>
      </w:r>
      <w:r w:rsidR="002812F7">
        <w:rPr>
          <w:rFonts w:eastAsia="Times New Roman"/>
        </w:rPr>
        <w:t>people</w:t>
      </w:r>
      <w:r w:rsidR="00F039BE">
        <w:rPr>
          <w:rFonts w:eastAsia="Times New Roman"/>
        </w:rPr>
        <w:t>’</w:t>
      </w:r>
      <w:r w:rsidR="002812F7">
        <w:rPr>
          <w:rFonts w:eastAsia="Times New Roman"/>
        </w:rPr>
        <w:t>s</w:t>
      </w:r>
      <w:r w:rsidR="002812F7" w:rsidRPr="001732B2">
        <w:rPr>
          <w:rFonts w:eastAsia="Times New Roman"/>
        </w:rPr>
        <w:t xml:space="preserve"> </w:t>
      </w:r>
      <w:r w:rsidRPr="001732B2">
        <w:rPr>
          <w:rFonts w:eastAsia="Times New Roman"/>
        </w:rPr>
        <w:t xml:space="preserve">connections with the land would be reflected in </w:t>
      </w:r>
      <w:r w:rsidR="002812F7">
        <w:rPr>
          <w:rFonts w:eastAsia="Times New Roman"/>
        </w:rPr>
        <w:t>the country</w:t>
      </w:r>
      <w:r w:rsidR="00F039BE">
        <w:rPr>
          <w:rFonts w:eastAsia="Times New Roman"/>
        </w:rPr>
        <w:t>’</w:t>
      </w:r>
      <w:r w:rsidR="002812F7">
        <w:rPr>
          <w:rFonts w:eastAsia="Times New Roman"/>
        </w:rPr>
        <w:t>s</w:t>
      </w:r>
      <w:r w:rsidR="002812F7" w:rsidRPr="001732B2">
        <w:rPr>
          <w:rFonts w:eastAsia="Times New Roman"/>
        </w:rPr>
        <w:t xml:space="preserve"> </w:t>
      </w:r>
      <w:r w:rsidRPr="001732B2">
        <w:rPr>
          <w:rFonts w:eastAsia="Times New Roman"/>
        </w:rPr>
        <w:t xml:space="preserve">politics, </w:t>
      </w:r>
      <w:proofErr w:type="gramStart"/>
      <w:r w:rsidRPr="001732B2">
        <w:rPr>
          <w:rFonts w:eastAsia="Times New Roman"/>
        </w:rPr>
        <w:t>economy</w:t>
      </w:r>
      <w:proofErr w:type="gramEnd"/>
      <w:r w:rsidRPr="001732B2">
        <w:rPr>
          <w:rFonts w:eastAsia="Times New Roman"/>
        </w:rPr>
        <w:t xml:space="preserve"> and everyday life.</w:t>
      </w:r>
    </w:p>
    <w:p w14:paraId="0A533854" w14:textId="43D1E34C" w:rsidR="0059539B" w:rsidRPr="001732B2" w:rsidRDefault="0059539B" w:rsidP="0038735E">
      <w:pPr>
        <w:pStyle w:val="BodyText"/>
        <w:spacing w:before="100"/>
        <w:rPr>
          <w:rFonts w:eastAsia="Times New Roman"/>
        </w:rPr>
      </w:pPr>
      <w:r w:rsidRPr="001732B2">
        <w:t xml:space="preserve">Achieving such a vision would involve major transformations of </w:t>
      </w:r>
      <w:r w:rsidR="009D7E1F">
        <w:t>Aotearoa New Zealand</w:t>
      </w:r>
      <w:r w:rsidR="00F039BE">
        <w:t>’</w:t>
      </w:r>
      <w:r w:rsidR="009D7E1F">
        <w:t xml:space="preserve">s </w:t>
      </w:r>
      <w:r w:rsidRPr="001732B2">
        <w:t xml:space="preserve">politics, </w:t>
      </w:r>
      <w:proofErr w:type="gramStart"/>
      <w:r w:rsidRPr="001732B2">
        <w:t>economy</w:t>
      </w:r>
      <w:proofErr w:type="gramEnd"/>
      <w:r w:rsidRPr="001732B2">
        <w:t xml:space="preserve"> and society. Existing initiatives </w:t>
      </w:r>
      <w:r>
        <w:t>can</w:t>
      </w:r>
      <w:r w:rsidRPr="001732B2">
        <w:t xml:space="preserve"> only get us partway there. Achieving meaningful </w:t>
      </w:r>
      <w:r>
        <w:t xml:space="preserve">transformational </w:t>
      </w:r>
      <w:r w:rsidRPr="001732B2">
        <w:t>change would require confronting the root causes of environmental crises.</w:t>
      </w:r>
    </w:p>
    <w:p w14:paraId="35A4B792" w14:textId="71AB2C41" w:rsidR="0059539B" w:rsidRPr="001732B2" w:rsidRDefault="0059539B" w:rsidP="0038735E">
      <w:pPr>
        <w:pStyle w:val="BodyText"/>
        <w:spacing w:before="100"/>
      </w:pPr>
      <w:r>
        <w:t>T</w:t>
      </w:r>
      <w:r w:rsidRPr="00686FD3">
        <w:t xml:space="preserve">racing back from an aspirational future to </w:t>
      </w:r>
      <w:r w:rsidR="009A265E">
        <w:t>the</w:t>
      </w:r>
      <w:r w:rsidR="009A265E" w:rsidRPr="00686FD3">
        <w:t xml:space="preserve"> </w:t>
      </w:r>
      <w:r w:rsidRPr="00686FD3">
        <w:t>present situation – a futures</w:t>
      </w:r>
      <w:r w:rsidR="00624DF9">
        <w:t>-</w:t>
      </w:r>
      <w:r w:rsidRPr="00686FD3">
        <w:t xml:space="preserve">analysis technique known as </w:t>
      </w:r>
      <w:proofErr w:type="spellStart"/>
      <w:r w:rsidRPr="00686FD3">
        <w:t>backcasting</w:t>
      </w:r>
      <w:proofErr w:type="spellEnd"/>
      <w:r w:rsidRPr="00686FD3">
        <w:t xml:space="preserve"> – </w:t>
      </w:r>
      <w:r>
        <w:t>i</w:t>
      </w:r>
      <w:r w:rsidRPr="00686FD3">
        <w:t>dentif</w:t>
      </w:r>
      <w:r>
        <w:t>ies</w:t>
      </w:r>
      <w:r w:rsidRPr="00686FD3">
        <w:t xml:space="preserve"> nine </w:t>
      </w:r>
      <w:r w:rsidR="008A6B05">
        <w:t>pathways</w:t>
      </w:r>
      <w:r w:rsidRPr="00686FD3">
        <w:t xml:space="preserve"> we c</w:t>
      </w:r>
      <w:r w:rsidR="00C11CC1">
        <w:t>ould</w:t>
      </w:r>
      <w:r w:rsidRPr="00686FD3">
        <w:t xml:space="preserve"> use to influence change</w:t>
      </w:r>
      <w:r>
        <w:t xml:space="preserve">. These </w:t>
      </w:r>
      <w:r w:rsidR="00624DF9">
        <w:t xml:space="preserve">are </w:t>
      </w:r>
      <w:r>
        <w:t xml:space="preserve">structured across three </w:t>
      </w:r>
      <w:r w:rsidR="008A6B05">
        <w:t>tiers</w:t>
      </w:r>
      <w:r w:rsidR="00624DF9">
        <w:t>,</w:t>
      </w:r>
      <w:r w:rsidR="008A6B05">
        <w:t xml:space="preserve"> </w:t>
      </w:r>
      <w:r w:rsidRPr="001732B2">
        <w:t xml:space="preserve">with three specific leverage points in each. </w:t>
      </w:r>
    </w:p>
    <w:p w14:paraId="0B2339B4" w14:textId="436D97CE" w:rsidR="0059539B" w:rsidRPr="001732B2" w:rsidRDefault="0059539B" w:rsidP="0057096B">
      <w:pPr>
        <w:pStyle w:val="BodyText"/>
      </w:pPr>
      <w:r w:rsidRPr="001732B2">
        <w:rPr>
          <w:b/>
          <w:bCs/>
        </w:rPr>
        <w:t>Achieving incremental change</w:t>
      </w:r>
      <w:r w:rsidR="00624DF9">
        <w:t xml:space="preserve"> –</w:t>
      </w:r>
      <w:r w:rsidRPr="001732B2">
        <w:t xml:space="preserve"> leverage points </w:t>
      </w:r>
      <w:r w:rsidR="00D9540B">
        <w:t>that</w:t>
      </w:r>
      <w:r w:rsidR="00D9540B" w:rsidRPr="001732B2">
        <w:t xml:space="preserve"> </w:t>
      </w:r>
      <w:r w:rsidRPr="001732B2">
        <w:t>are effective at increasing resilience and addressing specific events</w:t>
      </w:r>
      <w:r w:rsidR="00624DF9">
        <w:t>,</w:t>
      </w:r>
      <w:r w:rsidRPr="001732B2">
        <w:t xml:space="preserve"> but </w:t>
      </w:r>
      <w:r w:rsidR="00624DF9">
        <w:t xml:space="preserve">which </w:t>
      </w:r>
      <w:r w:rsidRPr="001732B2">
        <w:t xml:space="preserve">have less </w:t>
      </w:r>
      <w:r w:rsidR="00D9540B">
        <w:t>effect</w:t>
      </w:r>
      <w:r w:rsidR="00D9540B" w:rsidRPr="001732B2">
        <w:t xml:space="preserve"> </w:t>
      </w:r>
      <w:r w:rsidRPr="001732B2">
        <w:t>on overall systemic pressures</w:t>
      </w:r>
      <w:r w:rsidR="00D9540B">
        <w:t>:</w:t>
      </w:r>
    </w:p>
    <w:p w14:paraId="616963D0" w14:textId="77777777" w:rsidR="0059539B" w:rsidRPr="001732B2" w:rsidRDefault="00D9540B" w:rsidP="00077828">
      <w:pPr>
        <w:pStyle w:val="Bullet"/>
      </w:pPr>
      <w:r>
        <w:t>i</w:t>
      </w:r>
      <w:r w:rsidR="0059539B" w:rsidRPr="001732B2">
        <w:t>ncreasing effectiveness of policy and legislation</w:t>
      </w:r>
    </w:p>
    <w:p w14:paraId="23270FF6" w14:textId="77777777" w:rsidR="0059539B" w:rsidRPr="001732B2" w:rsidRDefault="00D9540B" w:rsidP="00077828">
      <w:pPr>
        <w:pStyle w:val="Bullet"/>
      </w:pPr>
      <w:r>
        <w:t>i</w:t>
      </w:r>
      <w:r w:rsidR="0059539B" w:rsidRPr="001732B2">
        <w:t>nvesting in sustainable infrastructure and technology</w:t>
      </w:r>
    </w:p>
    <w:p w14:paraId="2C9C0B56" w14:textId="77777777" w:rsidR="0059539B" w:rsidRPr="001732B2" w:rsidRDefault="00D9540B" w:rsidP="00077828">
      <w:pPr>
        <w:pStyle w:val="Bullet"/>
      </w:pPr>
      <w:r>
        <w:t>e</w:t>
      </w:r>
      <w:r w:rsidR="0059539B" w:rsidRPr="001732B2">
        <w:t>mpowering communities</w:t>
      </w:r>
      <w:r>
        <w:t>.</w:t>
      </w:r>
    </w:p>
    <w:p w14:paraId="796BBA34" w14:textId="60056F9D" w:rsidR="0059539B" w:rsidRPr="001732B2" w:rsidRDefault="0059539B" w:rsidP="0057096B">
      <w:pPr>
        <w:pStyle w:val="BodyText"/>
      </w:pPr>
      <w:r w:rsidRPr="001732B2">
        <w:rPr>
          <w:b/>
          <w:bCs/>
        </w:rPr>
        <w:lastRenderedPageBreak/>
        <w:t>Supporting transitional change</w:t>
      </w:r>
      <w:r w:rsidR="00624DF9">
        <w:t xml:space="preserve"> – </w:t>
      </w:r>
      <w:r w:rsidRPr="001732B2">
        <w:t xml:space="preserve">leverage </w:t>
      </w:r>
      <w:r w:rsidRPr="0057096B">
        <w:t>points</w:t>
      </w:r>
      <w:r w:rsidRPr="001732B2">
        <w:t xml:space="preserve"> </w:t>
      </w:r>
      <w:r w:rsidR="00D9540B">
        <w:t>that</w:t>
      </w:r>
      <w:r w:rsidR="00D9540B" w:rsidRPr="001732B2">
        <w:t xml:space="preserve"> </w:t>
      </w:r>
      <w:r w:rsidRPr="001732B2">
        <w:t xml:space="preserve">go deeper into the origins of </w:t>
      </w:r>
      <w:r w:rsidR="00CB1372">
        <w:t>the</w:t>
      </w:r>
      <w:r w:rsidR="00CB1372" w:rsidRPr="001732B2">
        <w:t xml:space="preserve"> </w:t>
      </w:r>
      <w:r w:rsidRPr="001732B2">
        <w:t>problems and help transition systems and institutions for more widespread change</w:t>
      </w:r>
      <w:r w:rsidR="00A80EBA">
        <w:t>:</w:t>
      </w:r>
    </w:p>
    <w:p w14:paraId="34D36689" w14:textId="2AFDD9EF" w:rsidR="0059539B" w:rsidRPr="001732B2" w:rsidRDefault="00A80EBA" w:rsidP="00077828">
      <w:pPr>
        <w:pStyle w:val="Bullet"/>
      </w:pPr>
      <w:r>
        <w:t>i</w:t>
      </w:r>
      <w:r w:rsidR="0059539B" w:rsidRPr="001732B2">
        <w:t>nvesting in environmental education and knowledge transfer </w:t>
      </w:r>
    </w:p>
    <w:p w14:paraId="2D11632C" w14:textId="080A1FF9" w:rsidR="0059539B" w:rsidRPr="001732B2" w:rsidRDefault="799AAB95" w:rsidP="00077828">
      <w:pPr>
        <w:pStyle w:val="Bullet"/>
      </w:pPr>
      <w:r>
        <w:t>i</w:t>
      </w:r>
      <w:r w:rsidR="0059539B">
        <w:t xml:space="preserve">nvesting in science and </w:t>
      </w:r>
      <w:proofErr w:type="spellStart"/>
      <w:r w:rsidR="00B937E0">
        <w:t>mātauranga</w:t>
      </w:r>
      <w:proofErr w:type="spellEnd"/>
      <w:r w:rsidR="0059539B">
        <w:t xml:space="preserve"> Māori </w:t>
      </w:r>
    </w:p>
    <w:p w14:paraId="0F165AD1" w14:textId="77777777" w:rsidR="0059539B" w:rsidRPr="001732B2" w:rsidRDefault="00A80EBA" w:rsidP="00077828">
      <w:pPr>
        <w:pStyle w:val="Bullet"/>
      </w:pPr>
      <w:r>
        <w:t>e</w:t>
      </w:r>
      <w:r w:rsidR="0059539B" w:rsidRPr="001732B2">
        <w:t>mbracing collaborative governance and coordination</w:t>
      </w:r>
      <w:r>
        <w:t>.</w:t>
      </w:r>
    </w:p>
    <w:p w14:paraId="67A6B082" w14:textId="33D8140A" w:rsidR="0059539B" w:rsidRPr="001732B2" w:rsidRDefault="0059539B" w:rsidP="0057096B">
      <w:pPr>
        <w:pStyle w:val="BodyText"/>
      </w:pPr>
      <w:r w:rsidRPr="001732B2">
        <w:rPr>
          <w:b/>
          <w:bCs/>
        </w:rPr>
        <w:t>Enabling transformational change</w:t>
      </w:r>
      <w:r w:rsidR="00624DF9">
        <w:t xml:space="preserve"> –</w:t>
      </w:r>
      <w:r w:rsidRPr="001732B2">
        <w:t xml:space="preserve"> leverage points </w:t>
      </w:r>
      <w:r w:rsidR="00A80EBA">
        <w:t>that</w:t>
      </w:r>
      <w:r w:rsidR="00A80EBA" w:rsidRPr="001732B2">
        <w:t xml:space="preserve"> </w:t>
      </w:r>
      <w:r w:rsidRPr="001732B2">
        <w:t xml:space="preserve">address the root causes of environmental issues. While more </w:t>
      </w:r>
      <w:r w:rsidRPr="0057096B">
        <w:t>complex</w:t>
      </w:r>
      <w:r w:rsidRPr="001732B2">
        <w:t xml:space="preserve"> and challenging to implement, they have greater ability to bring about long-lasting change</w:t>
      </w:r>
      <w:r w:rsidR="00365ADC">
        <w:t>:</w:t>
      </w:r>
      <w:r w:rsidRPr="001732B2">
        <w:t> </w:t>
      </w:r>
    </w:p>
    <w:p w14:paraId="00CE47FE" w14:textId="78E02DC1" w:rsidR="0059539B" w:rsidRPr="001732B2" w:rsidRDefault="00365ADC" w:rsidP="00077828">
      <w:pPr>
        <w:pStyle w:val="Bullet"/>
      </w:pPr>
      <w:r>
        <w:t>e</w:t>
      </w:r>
      <w:r w:rsidR="0059539B" w:rsidRPr="001732B2">
        <w:t xml:space="preserve">mbedding environmental responsibility into </w:t>
      </w:r>
      <w:r w:rsidR="005C4777">
        <w:t>Aotearoa New Zealand</w:t>
      </w:r>
      <w:r w:rsidR="00F039BE">
        <w:t>’</w:t>
      </w:r>
      <w:r w:rsidR="005C4777">
        <w:t>s</w:t>
      </w:r>
      <w:r w:rsidR="0059539B" w:rsidRPr="001732B2">
        <w:t xml:space="preserve"> institutions</w:t>
      </w:r>
    </w:p>
    <w:p w14:paraId="04AC89CF" w14:textId="77777777" w:rsidR="0059539B" w:rsidRPr="001732B2" w:rsidRDefault="00365ADC" w:rsidP="00077828">
      <w:pPr>
        <w:pStyle w:val="Bullet"/>
      </w:pPr>
      <w:r>
        <w:t>e</w:t>
      </w:r>
      <w:r w:rsidR="0059539B" w:rsidRPr="001732B2">
        <w:t>nhancing equity </w:t>
      </w:r>
    </w:p>
    <w:p w14:paraId="6A2F75F5" w14:textId="77777777" w:rsidR="0059539B" w:rsidRPr="001732B2" w:rsidRDefault="00365ADC" w:rsidP="00077828">
      <w:pPr>
        <w:pStyle w:val="Bullet"/>
      </w:pPr>
      <w:r>
        <w:t>b</w:t>
      </w:r>
      <w:r w:rsidR="0059539B" w:rsidRPr="001732B2">
        <w:t>uilding resilience to global pressures</w:t>
      </w:r>
      <w:r>
        <w:t>.</w:t>
      </w:r>
      <w:r w:rsidR="0059539B" w:rsidRPr="001732B2">
        <w:t> </w:t>
      </w:r>
    </w:p>
    <w:p w14:paraId="39CD2056" w14:textId="77636849" w:rsidR="0059539B" w:rsidRPr="0057096B" w:rsidRDefault="0059539B" w:rsidP="0057096B">
      <w:pPr>
        <w:pStyle w:val="BodyText"/>
      </w:pPr>
      <w:r w:rsidRPr="001732B2">
        <w:t>We</w:t>
      </w:r>
      <w:r w:rsidR="00365ADC">
        <w:t xml:space="preserve"> ha</w:t>
      </w:r>
      <w:r w:rsidRPr="001732B2">
        <w:t>ve included case</w:t>
      </w:r>
      <w:r w:rsidR="00A30551">
        <w:t xml:space="preserve"> </w:t>
      </w:r>
      <w:r w:rsidRPr="001732B2">
        <w:t xml:space="preserve">studies to show how New Zealanders are already </w:t>
      </w:r>
      <w:r w:rsidR="00FC4FDB">
        <w:t>applying</w:t>
      </w:r>
      <w:r w:rsidRPr="001732B2">
        <w:t xml:space="preserve"> </w:t>
      </w:r>
      <w:r w:rsidR="00063AE8">
        <w:t>some of</w:t>
      </w:r>
      <w:r w:rsidRPr="001732B2">
        <w:t xml:space="preserve"> these leverage points. </w:t>
      </w:r>
    </w:p>
    <w:p w14:paraId="0D5E6627" w14:textId="77777777" w:rsidR="0059539B" w:rsidRPr="001732B2" w:rsidRDefault="0059539B" w:rsidP="0057096B">
      <w:pPr>
        <w:pStyle w:val="Heading3"/>
      </w:pPr>
      <w:r w:rsidRPr="001732B2">
        <w:t>Have your say</w:t>
      </w:r>
    </w:p>
    <w:p w14:paraId="798190A6" w14:textId="2AF94795" w:rsidR="0059539B" w:rsidRPr="0057096B" w:rsidRDefault="0059539B" w:rsidP="0057096B">
      <w:pPr>
        <w:pStyle w:val="BodyText"/>
      </w:pPr>
      <w:r w:rsidRPr="0057096B">
        <w:t xml:space="preserve">Making any kind of transformational change requires participation and collaboration from people across society, including communities, institutions, iwi and </w:t>
      </w:r>
      <w:proofErr w:type="spellStart"/>
      <w:r w:rsidRPr="0057096B">
        <w:t>hapū</w:t>
      </w:r>
      <w:proofErr w:type="spellEnd"/>
      <w:r w:rsidRPr="0057096B">
        <w:t>, businesses and individual</w:t>
      </w:r>
      <w:r w:rsidR="002953B3">
        <w:t>s</w:t>
      </w:r>
      <w:r w:rsidRPr="0057096B">
        <w:t>.</w:t>
      </w:r>
      <w:r w:rsidRPr="0057096B" w:rsidDel="00E63A38">
        <w:t xml:space="preserve"> </w:t>
      </w:r>
      <w:r w:rsidRPr="0057096B">
        <w:t>It</w:t>
      </w:r>
      <w:r w:rsidRPr="0057096B" w:rsidDel="00E63A38">
        <w:t xml:space="preserve"> </w:t>
      </w:r>
      <w:r w:rsidRPr="0057096B">
        <w:t xml:space="preserve">involves openly discussing the benefits and costs, and carefully considering how the choices </w:t>
      </w:r>
      <w:r w:rsidR="00BC1D9B">
        <w:t xml:space="preserve">made </w:t>
      </w:r>
      <w:r w:rsidRPr="0057096B">
        <w:t xml:space="preserve">will affect government fiscal priorities, economic sectors, </w:t>
      </w:r>
      <w:proofErr w:type="gramStart"/>
      <w:r w:rsidRPr="0057096B">
        <w:t>communities</w:t>
      </w:r>
      <w:proofErr w:type="gramEnd"/>
      <w:r w:rsidRPr="0057096B">
        <w:t xml:space="preserve"> and generations. </w:t>
      </w:r>
    </w:p>
    <w:p w14:paraId="7A973021" w14:textId="2C56403E" w:rsidR="0059539B" w:rsidRPr="0057096B" w:rsidRDefault="0059539B" w:rsidP="0057096B">
      <w:pPr>
        <w:pStyle w:val="BodyText"/>
      </w:pPr>
      <w:r w:rsidRPr="0057096B">
        <w:t xml:space="preserve">By thinking, </w:t>
      </w:r>
      <w:proofErr w:type="gramStart"/>
      <w:r w:rsidRPr="0057096B">
        <w:t>planning</w:t>
      </w:r>
      <w:proofErr w:type="gramEnd"/>
      <w:r w:rsidRPr="0057096B">
        <w:t xml:space="preserve"> and acting now</w:t>
      </w:r>
      <w:r w:rsidR="009741F1">
        <w:t>,</w:t>
      </w:r>
      <w:r w:rsidRPr="0057096B">
        <w:t xml:space="preserve"> we can better ensure the demands of the present do not outweigh the rights of the future. Inclusive, transparent governance and decision-making that make space for everyone</w:t>
      </w:r>
      <w:r w:rsidR="00F039BE">
        <w:t>’</w:t>
      </w:r>
      <w:r w:rsidRPr="0057096B">
        <w:t xml:space="preserve">s input </w:t>
      </w:r>
      <w:r w:rsidR="00EC57DB">
        <w:t>are</w:t>
      </w:r>
      <w:r w:rsidR="00EC57DB" w:rsidRPr="0057096B">
        <w:t xml:space="preserve"> </w:t>
      </w:r>
      <w:r w:rsidRPr="0057096B">
        <w:t>crucial for ensuring this transition</w:t>
      </w:r>
      <w:r w:rsidR="00624DF9">
        <w:t xml:space="preserve"> happens</w:t>
      </w:r>
      <w:r w:rsidRPr="0057096B">
        <w:t xml:space="preserve"> in an equitable way. </w:t>
      </w:r>
    </w:p>
    <w:p w14:paraId="151E5DB3" w14:textId="77777777" w:rsidR="0059539B" w:rsidRPr="0057096B" w:rsidRDefault="0059539B" w:rsidP="0057096B">
      <w:pPr>
        <w:pStyle w:val="BodyText"/>
      </w:pPr>
      <w:r w:rsidRPr="0057096B">
        <w:t>That</w:t>
      </w:r>
      <w:r w:rsidR="00DF56DC">
        <w:t xml:space="preserve"> i</w:t>
      </w:r>
      <w:r w:rsidRPr="0057096B">
        <w:t xml:space="preserve">s why we want to hear from you about how to ensure a resilient, sustainable future for the land and all New Zealanders. </w:t>
      </w:r>
    </w:p>
    <w:p w14:paraId="48FD4B4F" w14:textId="7822B934" w:rsidR="0059539B" w:rsidRPr="0057096B" w:rsidRDefault="0059539B" w:rsidP="0057096B">
      <w:pPr>
        <w:pStyle w:val="BodyText"/>
      </w:pPr>
      <w:r w:rsidRPr="0057096B">
        <w:t xml:space="preserve">Your input and feedback will help inform and develop our thinking for the final Briefing that will be submitted to Parliament, as well as </w:t>
      </w:r>
      <w:r w:rsidR="00624DF9">
        <w:t xml:space="preserve">the </w:t>
      </w:r>
      <w:r w:rsidRPr="0057096B">
        <w:t>Ministry</w:t>
      </w:r>
      <w:r w:rsidR="00F039BE">
        <w:t>’</w:t>
      </w:r>
      <w:r w:rsidRPr="0057096B">
        <w:t>s work over the coming years.</w:t>
      </w:r>
      <w:r w:rsidR="00EE3D56">
        <w:t xml:space="preserve"> </w:t>
      </w:r>
    </w:p>
    <w:p w14:paraId="383EE0C7" w14:textId="77777777" w:rsidR="0059539B" w:rsidRPr="0057096B" w:rsidRDefault="0059539B" w:rsidP="0057096B">
      <w:pPr>
        <w:pStyle w:val="BodyText"/>
      </w:pPr>
    </w:p>
    <w:p w14:paraId="5F420C48" w14:textId="77777777" w:rsidR="0059539B" w:rsidRPr="0057096B" w:rsidRDefault="0059539B" w:rsidP="0057096B">
      <w:pPr>
        <w:pStyle w:val="BodyText"/>
      </w:pPr>
      <w:r w:rsidRPr="0057096B">
        <w:br w:type="page"/>
      </w:r>
    </w:p>
    <w:p w14:paraId="03DE05C5" w14:textId="77777777" w:rsidR="0059539B" w:rsidRPr="0057096B" w:rsidRDefault="0059539B" w:rsidP="0057096B">
      <w:pPr>
        <w:pStyle w:val="Heading1"/>
      </w:pPr>
      <w:bookmarkStart w:id="2" w:name="_Toc115437300"/>
      <w:bookmarkStart w:id="3" w:name="_Hlk114488362"/>
      <w:r w:rsidRPr="0057096B">
        <w:lastRenderedPageBreak/>
        <w:t xml:space="preserve">1 </w:t>
      </w:r>
      <w:r w:rsidR="00DF56DC">
        <w:tab/>
      </w:r>
      <w:r w:rsidRPr="0057096B">
        <w:t>Introduction</w:t>
      </w:r>
      <w:bookmarkEnd w:id="2"/>
    </w:p>
    <w:p w14:paraId="77900159" w14:textId="77777777" w:rsidR="0059539B" w:rsidRPr="0057096B" w:rsidRDefault="0059539B" w:rsidP="00447D0E">
      <w:pPr>
        <w:pStyle w:val="Heading2"/>
        <w:spacing w:before="240"/>
      </w:pPr>
      <w:bookmarkStart w:id="4" w:name="_Toc115437301"/>
      <w:bookmarkEnd w:id="3"/>
      <w:r w:rsidRPr="00FE0CC0">
        <w:t>Purpose of L</w:t>
      </w:r>
      <w:r>
        <w:t>ong-term Insights Briefings</w:t>
      </w:r>
      <w:bookmarkEnd w:id="4"/>
    </w:p>
    <w:p w14:paraId="6A90A8AB" w14:textId="59FF7FCF" w:rsidR="0059539B" w:rsidRDefault="0059539B" w:rsidP="0057096B">
      <w:pPr>
        <w:pStyle w:val="BodyText"/>
      </w:pPr>
      <w:r>
        <w:t>Long-term Insights Briefings (LTIBs) present medium</w:t>
      </w:r>
      <w:r w:rsidR="00624DF9">
        <w:t>-</w:t>
      </w:r>
      <w:r>
        <w:t xml:space="preserve"> and long-term trends, risks and opportunities that affect the interests of Aotearoa New Zealand and the wellbeing of New</w:t>
      </w:r>
      <w:r w:rsidR="00447D0E">
        <w:t> </w:t>
      </w:r>
      <w:r>
        <w:t>Zealanders. They provide impartial analysis and options</w:t>
      </w:r>
      <w:r w:rsidDel="007D0F5D">
        <w:t xml:space="preserve"> for addressing these</w:t>
      </w:r>
      <w:r>
        <w:t xml:space="preserve">, and are </w:t>
      </w:r>
      <w:r w:rsidR="00F039BE">
        <w:t>‘</w:t>
      </w:r>
      <w:r>
        <w:t>think pieces</w:t>
      </w:r>
      <w:r w:rsidR="00F039BE">
        <w:t>’</w:t>
      </w:r>
      <w:r w:rsidR="00624DF9">
        <w:t>,</w:t>
      </w:r>
      <w:r>
        <w:t xml:space="preserve"> not governmental policy. The briefings are a new requirement of the</w:t>
      </w:r>
      <w:r w:rsidRPr="00256EA7">
        <w:t xml:space="preserve"> </w:t>
      </w:r>
      <w:hyperlink r:id="rId25">
        <w:r w:rsidRPr="0EBA2DDF">
          <w:rPr>
            <w:rStyle w:val="Hyperlink"/>
          </w:rPr>
          <w:t>Public Service Act 2020</w:t>
        </w:r>
      </w:hyperlink>
      <w:r w:rsidRPr="00F479DD">
        <w:rPr>
          <w:rStyle w:val="Hyperlink"/>
          <w:color w:val="auto"/>
        </w:rPr>
        <w:t>,</w:t>
      </w:r>
      <w:r>
        <w:rPr>
          <w:rStyle w:val="Hyperlink"/>
        </w:rPr>
        <w:t xml:space="preserve"> </w:t>
      </w:r>
      <w:r w:rsidR="004B7D95">
        <w:rPr>
          <w:rStyle w:val="Hyperlink"/>
          <w:color w:val="auto"/>
        </w:rPr>
        <w:t>and</w:t>
      </w:r>
      <w:r w:rsidR="004B7D95" w:rsidRPr="00A4692F">
        <w:rPr>
          <w:rStyle w:val="Hyperlink"/>
          <w:color w:val="auto"/>
        </w:rPr>
        <w:t xml:space="preserve"> </w:t>
      </w:r>
      <w:r w:rsidRPr="00A4692F">
        <w:t>dep</w:t>
      </w:r>
      <w:r w:rsidRPr="00256EA7">
        <w:t xml:space="preserve">artmental chief executives </w:t>
      </w:r>
      <w:r>
        <w:t xml:space="preserve">must </w:t>
      </w:r>
      <w:r w:rsidRPr="00256EA7">
        <w:t xml:space="preserve">release </w:t>
      </w:r>
      <w:r w:rsidR="004B7D95">
        <w:t xml:space="preserve">briefings </w:t>
      </w:r>
      <w:r w:rsidRPr="00256EA7">
        <w:t xml:space="preserve">every three years. </w:t>
      </w:r>
    </w:p>
    <w:p w14:paraId="4AA39358" w14:textId="412187D7" w:rsidR="0059539B" w:rsidRDefault="0059539B" w:rsidP="0057096B">
      <w:pPr>
        <w:pStyle w:val="BodyText"/>
      </w:pPr>
      <w:r w:rsidRPr="00256EA7">
        <w:t>The purpose</w:t>
      </w:r>
      <w:r>
        <w:t xml:space="preserve"> of LTIBs</w:t>
      </w:r>
      <w:r w:rsidRPr="00256EA7">
        <w:t xml:space="preserve"> is to spark debate on long-term issues </w:t>
      </w:r>
      <w:r>
        <w:t xml:space="preserve">of significance </w:t>
      </w:r>
      <w:r w:rsidRPr="00256EA7">
        <w:t>and contribute to future decision-making</w:t>
      </w:r>
      <w:r>
        <w:t xml:space="preserve">. This requires all of us to think about, anticipate and act </w:t>
      </w:r>
      <w:r w:rsidR="004B7D95">
        <w:t xml:space="preserve">on </w:t>
      </w:r>
      <w:r>
        <w:t xml:space="preserve">the future interests and aspirations of New Zealanders. </w:t>
      </w:r>
    </w:p>
    <w:p w14:paraId="00586E0A" w14:textId="5012E119" w:rsidR="0059539B" w:rsidRDefault="00006265" w:rsidP="0057096B">
      <w:pPr>
        <w:pStyle w:val="BodyText"/>
      </w:pPr>
      <w:r>
        <w:t xml:space="preserve">Futures thinking </w:t>
      </w:r>
      <w:r w:rsidR="0059539B">
        <w:t>is critical to the Ministry for the Environment</w:t>
      </w:r>
      <w:r w:rsidR="00F039BE">
        <w:t>’</w:t>
      </w:r>
      <w:r w:rsidR="0059539B">
        <w:t>s role as an environmental steward and</w:t>
      </w:r>
      <w:r w:rsidR="005672D0">
        <w:t xml:space="preserve"> </w:t>
      </w:r>
      <w:r w:rsidR="0059539B">
        <w:t>system leader</w:t>
      </w:r>
      <w:r w:rsidR="0020713D" w:rsidRPr="0020713D">
        <w:t xml:space="preserve"> </w:t>
      </w:r>
      <w:r w:rsidR="0020713D">
        <w:t xml:space="preserve">under the </w:t>
      </w:r>
      <w:hyperlink r:id="rId26" w:history="1">
        <w:r w:rsidR="0020713D" w:rsidRPr="004B7D95">
          <w:rPr>
            <w:rStyle w:val="Hyperlink"/>
          </w:rPr>
          <w:t>Environment Act 1986</w:t>
        </w:r>
      </w:hyperlink>
      <w:r w:rsidR="0059539B">
        <w:t xml:space="preserve">. </w:t>
      </w:r>
      <w:r w:rsidR="005672D0">
        <w:t>Th</w:t>
      </w:r>
      <w:r w:rsidR="004B7D95">
        <w:t>at</w:t>
      </w:r>
      <w:r w:rsidR="00706503">
        <w:t xml:space="preserve"> Act </w:t>
      </w:r>
      <w:r w:rsidR="00270153">
        <w:t>requires</w:t>
      </w:r>
      <w:r w:rsidR="00706503">
        <w:t xml:space="preserve"> </w:t>
      </w:r>
      <w:r w:rsidR="0023143F">
        <w:t>taking</w:t>
      </w:r>
      <w:r w:rsidR="008911D8">
        <w:t xml:space="preserve"> a full and balanced account of the needs of future generations</w:t>
      </w:r>
      <w:r w:rsidR="004B7D95">
        <w:t>,</w:t>
      </w:r>
      <w:r w:rsidR="008911D8">
        <w:t xml:space="preserve"> </w:t>
      </w:r>
      <w:r w:rsidR="00E10DAB">
        <w:t xml:space="preserve">as part of the management of natural and physical </w:t>
      </w:r>
      <w:r w:rsidR="00E10E4D">
        <w:t>resources</w:t>
      </w:r>
      <w:r w:rsidR="005C4A30">
        <w:t xml:space="preserve"> in Aotearoa New Zealand</w:t>
      </w:r>
      <w:r w:rsidR="00B87F52">
        <w:t xml:space="preserve">. </w:t>
      </w:r>
      <w:r w:rsidR="0059539B" w:rsidRPr="006C5213">
        <w:t>Taking a long-term perspective helps us to understand where and how</w:t>
      </w:r>
      <w:r w:rsidR="0059539B">
        <w:t xml:space="preserve"> action</w:t>
      </w:r>
      <w:r w:rsidR="0059539B" w:rsidRPr="006C5213">
        <w:t xml:space="preserve"> may be required today</w:t>
      </w:r>
      <w:r w:rsidR="0059539B">
        <w:t xml:space="preserve"> to meet our stewardship goals. Futures thinking is also important to future-proof policy design and make sure the needs of future generations are represented within </w:t>
      </w:r>
      <w:r w:rsidR="00E83806">
        <w:t xml:space="preserve">this </w:t>
      </w:r>
      <w:r w:rsidR="0059539B">
        <w:t xml:space="preserve">governance </w:t>
      </w:r>
      <w:r w:rsidR="0059539B" w:rsidRPr="003B2850">
        <w:rPr>
          <w:noProof/>
        </w:rPr>
        <w:t>(</w:t>
      </w:r>
      <w:r w:rsidR="0059539B">
        <w:rPr>
          <w:noProof/>
        </w:rPr>
        <w:t xml:space="preserve">PCE, </w:t>
      </w:r>
      <w:r w:rsidR="0059539B" w:rsidRPr="003B2850">
        <w:rPr>
          <w:noProof/>
        </w:rPr>
        <w:t xml:space="preserve">2021; </w:t>
      </w:r>
      <w:bookmarkStart w:id="5" w:name="_Hlk115257947"/>
      <w:r w:rsidR="0059539B" w:rsidRPr="003B2850">
        <w:rPr>
          <w:noProof/>
        </w:rPr>
        <w:t>United Nations, 2021</w:t>
      </w:r>
      <w:r w:rsidR="00F44B70">
        <w:rPr>
          <w:noProof/>
        </w:rPr>
        <w:t>a</w:t>
      </w:r>
      <w:bookmarkEnd w:id="5"/>
      <w:r w:rsidR="0059539B" w:rsidRPr="003B2850">
        <w:rPr>
          <w:noProof/>
        </w:rPr>
        <w:t>)</w:t>
      </w:r>
      <w:r w:rsidR="0059539B">
        <w:t xml:space="preserve">. This is </w:t>
      </w:r>
      <w:r w:rsidR="00523D80">
        <w:t xml:space="preserve">essential </w:t>
      </w:r>
      <w:r w:rsidR="006B7496">
        <w:t>for</w:t>
      </w:r>
      <w:r w:rsidR="0059539B">
        <w:t xml:space="preserve"> undertaking change that moves beyond</w:t>
      </w:r>
      <w:r w:rsidR="0059539B" w:rsidRPr="00F05572">
        <w:t xml:space="preserve"> short-term </w:t>
      </w:r>
      <w:r w:rsidR="0059539B">
        <w:t>gain</w:t>
      </w:r>
      <w:r w:rsidR="0059539B" w:rsidRPr="00F05572">
        <w:t xml:space="preserve"> </w:t>
      </w:r>
      <w:r w:rsidR="0059539B">
        <w:t xml:space="preserve">to engage with long-term challenges </w:t>
      </w:r>
      <w:r w:rsidR="0059539B" w:rsidRPr="00491F4A">
        <w:rPr>
          <w:noProof/>
        </w:rPr>
        <w:t>(</w:t>
      </w:r>
      <w:bookmarkStart w:id="6" w:name="_Hlk115257952"/>
      <w:r w:rsidR="0059539B" w:rsidRPr="00491F4A">
        <w:rPr>
          <w:noProof/>
        </w:rPr>
        <w:t>Krznaric, 202</w:t>
      </w:r>
      <w:r w:rsidR="0059539B">
        <w:rPr>
          <w:noProof/>
        </w:rPr>
        <w:t>0</w:t>
      </w:r>
      <w:bookmarkEnd w:id="6"/>
      <w:r w:rsidR="0059539B" w:rsidRPr="00491F4A">
        <w:rPr>
          <w:noProof/>
        </w:rPr>
        <w:t>)</w:t>
      </w:r>
      <w:r w:rsidR="0059539B">
        <w:t>.</w:t>
      </w:r>
      <w:r w:rsidR="0059539B" w:rsidRPr="00256EA7">
        <w:t xml:space="preserve"> </w:t>
      </w:r>
    </w:p>
    <w:p w14:paraId="5B822BA8" w14:textId="167E644D" w:rsidR="0059539B" w:rsidRDefault="0059539B" w:rsidP="0057096B">
      <w:pPr>
        <w:pStyle w:val="Heading3"/>
      </w:pPr>
      <w:r>
        <w:t>Ministry for the Environment</w:t>
      </w:r>
      <w:r w:rsidR="00F039BE">
        <w:t>’</w:t>
      </w:r>
      <w:r>
        <w:t>s Long-term Insights</w:t>
      </w:r>
      <w:r w:rsidR="0057096B">
        <w:t> </w:t>
      </w:r>
      <w:r>
        <w:t>Briefing</w:t>
      </w:r>
    </w:p>
    <w:p w14:paraId="2BD1A473" w14:textId="145554CE" w:rsidR="0059539B" w:rsidRDefault="0059539B" w:rsidP="0057096B">
      <w:pPr>
        <w:pStyle w:val="BodyText"/>
      </w:pPr>
      <w:r w:rsidRPr="00256EA7">
        <w:t>The topic</w:t>
      </w:r>
      <w:r>
        <w:t xml:space="preserve"> of the Ministry for the Environment</w:t>
      </w:r>
      <w:r w:rsidR="00F039BE">
        <w:t>’</w:t>
      </w:r>
      <w:r>
        <w:t>s first LTIB is</w:t>
      </w:r>
      <w:r w:rsidRPr="00256EA7">
        <w:t xml:space="preserve"> </w:t>
      </w:r>
      <w:r w:rsidRPr="005F1BB7">
        <w:rPr>
          <w:i/>
          <w:iCs/>
        </w:rPr>
        <w:t xml:space="preserve">He </w:t>
      </w:r>
      <w:r w:rsidR="0021569C" w:rsidRPr="003E13FD">
        <w:rPr>
          <w:i/>
          <w:iCs/>
        </w:rPr>
        <w:t xml:space="preserve">aha </w:t>
      </w:r>
      <w:proofErr w:type="spellStart"/>
      <w:r w:rsidR="0021569C" w:rsidRPr="003E13FD">
        <w:rPr>
          <w:i/>
          <w:iCs/>
        </w:rPr>
        <w:t>ngā</w:t>
      </w:r>
      <w:proofErr w:type="spellEnd"/>
      <w:r w:rsidR="0021569C" w:rsidRPr="003E13FD">
        <w:rPr>
          <w:i/>
          <w:iCs/>
        </w:rPr>
        <w:t xml:space="preserve"> mahi ka </w:t>
      </w:r>
      <w:proofErr w:type="spellStart"/>
      <w:r w:rsidR="0021569C" w:rsidRPr="003E13FD">
        <w:rPr>
          <w:i/>
          <w:iCs/>
        </w:rPr>
        <w:t>whai</w:t>
      </w:r>
      <w:proofErr w:type="spellEnd"/>
      <w:r w:rsidR="0021569C" w:rsidRPr="003E13FD">
        <w:rPr>
          <w:i/>
          <w:iCs/>
        </w:rPr>
        <w:t xml:space="preserve"> </w:t>
      </w:r>
      <w:proofErr w:type="spellStart"/>
      <w:r w:rsidR="0021569C" w:rsidRPr="003E13FD">
        <w:rPr>
          <w:i/>
          <w:iCs/>
        </w:rPr>
        <w:t>ake</w:t>
      </w:r>
      <w:proofErr w:type="spellEnd"/>
      <w:r w:rsidR="0021569C" w:rsidRPr="003E13FD">
        <w:rPr>
          <w:i/>
          <w:iCs/>
        </w:rPr>
        <w:t xml:space="preserve"> </w:t>
      </w:r>
      <w:proofErr w:type="spellStart"/>
      <w:r w:rsidR="0021569C" w:rsidRPr="003E13FD">
        <w:rPr>
          <w:i/>
          <w:iCs/>
        </w:rPr>
        <w:t>ināianei</w:t>
      </w:r>
      <w:proofErr w:type="spellEnd"/>
      <w:r w:rsidR="0021569C" w:rsidRPr="003E13FD">
        <w:rPr>
          <w:i/>
          <w:iCs/>
        </w:rPr>
        <w:t xml:space="preserve">? </w:t>
      </w:r>
      <w:r w:rsidR="0023446B" w:rsidRPr="003E13FD">
        <w:rPr>
          <w:i/>
          <w:iCs/>
        </w:rPr>
        <w:t xml:space="preserve">Me </w:t>
      </w:r>
      <w:proofErr w:type="spellStart"/>
      <w:r w:rsidR="0023446B" w:rsidRPr="003E13FD">
        <w:rPr>
          <w:i/>
          <w:iCs/>
        </w:rPr>
        <w:t>pēhea</w:t>
      </w:r>
      <w:proofErr w:type="spellEnd"/>
      <w:r w:rsidR="0023446B" w:rsidRPr="003E13FD">
        <w:rPr>
          <w:i/>
          <w:iCs/>
        </w:rPr>
        <w:t xml:space="preserve"> </w:t>
      </w:r>
      <w:proofErr w:type="spellStart"/>
      <w:r w:rsidR="0023446B" w:rsidRPr="003E13FD">
        <w:rPr>
          <w:i/>
          <w:iCs/>
        </w:rPr>
        <w:t>te</w:t>
      </w:r>
      <w:proofErr w:type="spellEnd"/>
      <w:r w:rsidR="0023446B" w:rsidRPr="003E13FD">
        <w:rPr>
          <w:i/>
          <w:iCs/>
        </w:rPr>
        <w:t xml:space="preserve"> </w:t>
      </w:r>
      <w:proofErr w:type="spellStart"/>
      <w:r w:rsidR="0023446B" w:rsidRPr="003E13FD">
        <w:rPr>
          <w:i/>
          <w:iCs/>
        </w:rPr>
        <w:t>whakarite</w:t>
      </w:r>
      <w:proofErr w:type="spellEnd"/>
      <w:r w:rsidR="0023446B" w:rsidRPr="003E13FD">
        <w:rPr>
          <w:i/>
          <w:iCs/>
        </w:rPr>
        <w:t xml:space="preserve"> </w:t>
      </w:r>
      <w:proofErr w:type="spellStart"/>
      <w:r w:rsidR="0023446B" w:rsidRPr="003E13FD">
        <w:rPr>
          <w:i/>
          <w:iCs/>
        </w:rPr>
        <w:t>i</w:t>
      </w:r>
      <w:proofErr w:type="spellEnd"/>
      <w:r w:rsidR="0023446B" w:rsidRPr="003E13FD">
        <w:rPr>
          <w:i/>
          <w:iCs/>
        </w:rPr>
        <w:t xml:space="preserve"> </w:t>
      </w:r>
      <w:proofErr w:type="spellStart"/>
      <w:r w:rsidR="0023446B" w:rsidRPr="003E13FD">
        <w:rPr>
          <w:i/>
          <w:iCs/>
        </w:rPr>
        <w:t>te</w:t>
      </w:r>
      <w:proofErr w:type="spellEnd"/>
      <w:r w:rsidR="0023446B" w:rsidRPr="003E13FD">
        <w:rPr>
          <w:i/>
          <w:iCs/>
        </w:rPr>
        <w:t xml:space="preserve"> </w:t>
      </w:r>
      <w:proofErr w:type="spellStart"/>
      <w:r w:rsidR="0023446B" w:rsidRPr="003E13FD">
        <w:rPr>
          <w:i/>
          <w:iCs/>
        </w:rPr>
        <w:t>toiora</w:t>
      </w:r>
      <w:proofErr w:type="spellEnd"/>
      <w:r w:rsidR="0023446B" w:rsidRPr="003E13FD">
        <w:rPr>
          <w:i/>
          <w:iCs/>
        </w:rPr>
        <w:t xml:space="preserve"> o </w:t>
      </w:r>
      <w:proofErr w:type="spellStart"/>
      <w:r w:rsidR="0023446B" w:rsidRPr="003E13FD">
        <w:rPr>
          <w:i/>
          <w:iCs/>
        </w:rPr>
        <w:t>te</w:t>
      </w:r>
      <w:proofErr w:type="spellEnd"/>
      <w:r w:rsidR="0023446B" w:rsidRPr="003E13FD">
        <w:rPr>
          <w:i/>
          <w:iCs/>
        </w:rPr>
        <w:t xml:space="preserve"> whenua me </w:t>
      </w:r>
      <w:proofErr w:type="spellStart"/>
      <w:r w:rsidR="0023446B" w:rsidRPr="003E13FD">
        <w:rPr>
          <w:i/>
          <w:iCs/>
        </w:rPr>
        <w:t>te</w:t>
      </w:r>
      <w:proofErr w:type="spellEnd"/>
      <w:r w:rsidR="0023446B" w:rsidRPr="003E13FD">
        <w:rPr>
          <w:i/>
          <w:iCs/>
        </w:rPr>
        <w:t xml:space="preserve"> </w:t>
      </w:r>
      <w:proofErr w:type="spellStart"/>
      <w:r w:rsidR="0023446B" w:rsidRPr="003E13FD">
        <w:rPr>
          <w:i/>
          <w:iCs/>
        </w:rPr>
        <w:t>tangata</w:t>
      </w:r>
      <w:proofErr w:type="spellEnd"/>
      <w:r w:rsidR="0023446B" w:rsidRPr="003E13FD">
        <w:rPr>
          <w:i/>
          <w:iCs/>
        </w:rPr>
        <w:t xml:space="preserve"> ā muri </w:t>
      </w:r>
      <w:proofErr w:type="spellStart"/>
      <w:r w:rsidR="0023446B" w:rsidRPr="003E13FD">
        <w:rPr>
          <w:i/>
          <w:iCs/>
        </w:rPr>
        <w:t>atu</w:t>
      </w:r>
      <w:proofErr w:type="spellEnd"/>
      <w:r w:rsidR="00504060" w:rsidRPr="003E13FD">
        <w:rPr>
          <w:i/>
          <w:iCs/>
        </w:rPr>
        <w:t xml:space="preserve"> – </w:t>
      </w:r>
      <w:r w:rsidR="0023446B" w:rsidRPr="003E13FD">
        <w:rPr>
          <w:i/>
          <w:iCs/>
        </w:rPr>
        <w:t>Where to from here? How we ensure the future wellbeing of land and people</w:t>
      </w:r>
      <w:r>
        <w:t>. Th</w:t>
      </w:r>
      <w:r w:rsidR="004F2EE9">
        <w:t>is</w:t>
      </w:r>
      <w:r>
        <w:t xml:space="preserve"> places an emphasis on whenua (land)</w:t>
      </w:r>
      <w:r w:rsidR="00A94275">
        <w:t xml:space="preserve"> – </w:t>
      </w:r>
      <w:r>
        <w:t>an intergenerational taonga</w:t>
      </w:r>
      <w:r w:rsidR="00A94275">
        <w:t xml:space="preserve"> (treasure)</w:t>
      </w:r>
      <w:r>
        <w:t>.</w:t>
      </w:r>
      <w:r w:rsidDel="00A94275">
        <w:t xml:space="preserve"> </w:t>
      </w:r>
      <w:r w:rsidR="00A94275">
        <w:t xml:space="preserve">The topic </w:t>
      </w:r>
      <w:r>
        <w:t xml:space="preserve">was chosen because land connects every part of </w:t>
      </w:r>
      <w:proofErr w:type="spellStart"/>
      <w:r>
        <w:t>te</w:t>
      </w:r>
      <w:proofErr w:type="spellEnd"/>
      <w:r>
        <w:t xml:space="preserve"> </w:t>
      </w:r>
      <w:proofErr w:type="spellStart"/>
      <w:r>
        <w:t>taiao</w:t>
      </w:r>
      <w:proofErr w:type="spellEnd"/>
      <w:r>
        <w:t xml:space="preserve"> (the environment). How land is cared for affects lakes, rivers, oceans, air, </w:t>
      </w:r>
      <w:proofErr w:type="gramStart"/>
      <w:r>
        <w:t>climate</w:t>
      </w:r>
      <w:proofErr w:type="gramEnd"/>
      <w:r>
        <w:t xml:space="preserve"> and native species. </w:t>
      </w:r>
      <w:r w:rsidR="00936632">
        <w:t>T</w:t>
      </w:r>
      <w:r>
        <w:t xml:space="preserve">he health of the land and wellbeing of people are </w:t>
      </w:r>
      <w:r w:rsidR="00936632">
        <w:t xml:space="preserve">also </w:t>
      </w:r>
      <w:r>
        <w:t xml:space="preserve">closely </w:t>
      </w:r>
      <w:proofErr w:type="gramStart"/>
      <w:r>
        <w:t>interconnected, because</w:t>
      </w:r>
      <w:proofErr w:type="gramEnd"/>
      <w:r>
        <w:t xml:space="preserve"> land is central to </w:t>
      </w:r>
      <w:r w:rsidR="00164534">
        <w:t>Aotearoa New Zealand</w:t>
      </w:r>
      <w:r w:rsidR="00F039BE">
        <w:t>’</w:t>
      </w:r>
      <w:r w:rsidR="00164534">
        <w:t>s</w:t>
      </w:r>
      <w:r w:rsidR="00936632">
        <w:t xml:space="preserve"> </w:t>
      </w:r>
      <w:r>
        <w:t xml:space="preserve">economy, culture and many other aspects of society. The land must be well looked after to ensure a resilient, sustainable future for </w:t>
      </w:r>
      <w:r w:rsidR="00F36134">
        <w:t>ever</w:t>
      </w:r>
      <w:r w:rsidR="00B024EE">
        <w:t>yone</w:t>
      </w:r>
      <w:r>
        <w:t>.</w:t>
      </w:r>
    </w:p>
    <w:p w14:paraId="249E9E87" w14:textId="7B8B7D17" w:rsidR="0059539B" w:rsidRDefault="0059539B" w:rsidP="0057096B">
      <w:pPr>
        <w:pStyle w:val="BodyText"/>
      </w:pPr>
      <w:r>
        <w:t>Th</w:t>
      </w:r>
      <w:r w:rsidR="009A5D1B">
        <w:t>is</w:t>
      </w:r>
      <w:r>
        <w:t xml:space="preserve"> LTIB looks towards the year 2050, which represents an important timescale for both climate change and native ecosystems. </w:t>
      </w:r>
      <w:r w:rsidR="00A94275">
        <w:t xml:space="preserve">Aotearoa </w:t>
      </w:r>
      <w:r w:rsidRPr="00C2196C">
        <w:t>New Zealand has committed to being carbon neutral</w:t>
      </w:r>
      <w:r>
        <w:t xml:space="preserve"> </w:t>
      </w:r>
      <w:r w:rsidR="00A94275">
        <w:t xml:space="preserve">by 2050 </w:t>
      </w:r>
      <w:r w:rsidRPr="00291286">
        <w:rPr>
          <w:noProof/>
        </w:rPr>
        <w:t>(</w:t>
      </w:r>
      <w:hyperlink r:id="rId27" w:history="1">
        <w:r w:rsidRPr="00A94275">
          <w:rPr>
            <w:rStyle w:val="Hyperlink"/>
            <w:noProof/>
          </w:rPr>
          <w:t>Climate Change Response (Zero Carbon) Amendment Act 2019</w:t>
        </w:r>
      </w:hyperlink>
      <w:r w:rsidRPr="00291286">
        <w:rPr>
          <w:noProof/>
        </w:rPr>
        <w:t>)</w:t>
      </w:r>
      <w:r>
        <w:t>.</w:t>
      </w:r>
      <w:r w:rsidR="00EE3D56">
        <w:t xml:space="preserve"> </w:t>
      </w:r>
      <w:hyperlink r:id="rId28" w:history="1">
        <w:proofErr w:type="spellStart"/>
        <w:r w:rsidRPr="00047F7D">
          <w:rPr>
            <w:rStyle w:val="Hyperlink"/>
          </w:rPr>
          <w:t>Te</w:t>
        </w:r>
        <w:proofErr w:type="spellEnd"/>
        <w:r w:rsidRPr="00047F7D">
          <w:rPr>
            <w:rStyle w:val="Hyperlink"/>
          </w:rPr>
          <w:t xml:space="preserve"> Mana o </w:t>
        </w:r>
        <w:proofErr w:type="spellStart"/>
        <w:r w:rsidRPr="00047F7D">
          <w:rPr>
            <w:rStyle w:val="Hyperlink"/>
          </w:rPr>
          <w:t>te</w:t>
        </w:r>
        <w:proofErr w:type="spellEnd"/>
        <w:r w:rsidRPr="00047F7D">
          <w:rPr>
            <w:rStyle w:val="Hyperlink"/>
          </w:rPr>
          <w:t xml:space="preserve"> </w:t>
        </w:r>
        <w:proofErr w:type="spellStart"/>
        <w:r w:rsidRPr="00047F7D">
          <w:rPr>
            <w:rStyle w:val="Hyperlink"/>
          </w:rPr>
          <w:t>Taiao</w:t>
        </w:r>
        <w:proofErr w:type="spellEnd"/>
        <w:r w:rsidRPr="00047F7D">
          <w:rPr>
            <w:rStyle w:val="Hyperlink"/>
          </w:rPr>
          <w:t xml:space="preserve"> – Aotearoa New Zealand Biodiversity Strategy</w:t>
        </w:r>
      </w:hyperlink>
      <w:r w:rsidRPr="00C2196C">
        <w:t xml:space="preserve"> out</w:t>
      </w:r>
      <w:r w:rsidR="007C4A35">
        <w:t>lines</w:t>
      </w:r>
      <w:r w:rsidRPr="00C2196C">
        <w:t xml:space="preserve"> a framework for the protection, </w:t>
      </w:r>
      <w:proofErr w:type="gramStart"/>
      <w:r w:rsidRPr="00C2196C">
        <w:t>restoration</w:t>
      </w:r>
      <w:proofErr w:type="gramEnd"/>
      <w:r w:rsidRPr="00C2196C">
        <w:t xml:space="preserve"> and sustainable use of indigenous biodiversity</w:t>
      </w:r>
      <w:r>
        <w:t xml:space="preserve"> through to</w:t>
      </w:r>
      <w:r w:rsidRPr="00C2196C">
        <w:t xml:space="preserve"> 2050</w:t>
      </w:r>
      <w:r>
        <w:t xml:space="preserve"> </w:t>
      </w:r>
      <w:r w:rsidRPr="00FC1632">
        <w:rPr>
          <w:noProof/>
        </w:rPr>
        <w:t>(</w:t>
      </w:r>
      <w:bookmarkStart w:id="7" w:name="_Hlk115257768"/>
      <w:r>
        <w:rPr>
          <w:noProof/>
        </w:rPr>
        <w:t xml:space="preserve">DOC, </w:t>
      </w:r>
      <w:r w:rsidRPr="00FC1632">
        <w:rPr>
          <w:noProof/>
        </w:rPr>
        <w:t>2020</w:t>
      </w:r>
      <w:bookmarkEnd w:id="7"/>
      <w:r w:rsidRPr="00FC1632">
        <w:rPr>
          <w:noProof/>
        </w:rPr>
        <w:t>)</w:t>
      </w:r>
      <w:r w:rsidRPr="00C2196C">
        <w:t>.</w:t>
      </w:r>
      <w:r>
        <w:t xml:space="preserve"> This aligns with t</w:t>
      </w:r>
      <w:r w:rsidRPr="00C2196C">
        <w:t xml:space="preserve">he </w:t>
      </w:r>
      <w:hyperlink r:id="rId29" w:history="1">
        <w:r w:rsidRPr="001D200C">
          <w:rPr>
            <w:rStyle w:val="Hyperlink"/>
          </w:rPr>
          <w:t>Convention o</w:t>
        </w:r>
        <w:r w:rsidR="00A94275">
          <w:rPr>
            <w:rStyle w:val="Hyperlink"/>
          </w:rPr>
          <w:t>n</w:t>
        </w:r>
        <w:r w:rsidRPr="001D200C">
          <w:rPr>
            <w:rStyle w:val="Hyperlink"/>
          </w:rPr>
          <w:t xml:space="preserve"> Biological Diversity</w:t>
        </w:r>
      </w:hyperlink>
      <w:r w:rsidRPr="005735A2">
        <w:rPr>
          <w:rStyle w:val="Hyperlink"/>
          <w:color w:val="auto"/>
        </w:rPr>
        <w:t>,</w:t>
      </w:r>
      <w:r>
        <w:rPr>
          <w:rStyle w:val="Hyperlink"/>
        </w:rPr>
        <w:t xml:space="preserve"> </w:t>
      </w:r>
      <w:r w:rsidRPr="009A5C40">
        <w:t>which</w:t>
      </w:r>
      <w:r w:rsidRPr="00C2196C">
        <w:t xml:space="preserve"> out</w:t>
      </w:r>
      <w:r w:rsidR="00701ABA">
        <w:t>lines</w:t>
      </w:r>
      <w:r w:rsidRPr="00C2196C">
        <w:t xml:space="preserve"> a global vision to combat ecosystem loss</w:t>
      </w:r>
      <w:r>
        <w:t xml:space="preserve"> </w:t>
      </w:r>
      <w:r w:rsidRPr="007D4309">
        <w:rPr>
          <w:noProof/>
        </w:rPr>
        <w:t>(</w:t>
      </w:r>
      <w:bookmarkStart w:id="8" w:name="_Hlk115257778"/>
      <w:r>
        <w:rPr>
          <w:noProof/>
        </w:rPr>
        <w:t>DOC</w:t>
      </w:r>
      <w:r w:rsidRPr="007D4309">
        <w:rPr>
          <w:noProof/>
        </w:rPr>
        <w:t>, 2018; United Nations, 1992</w:t>
      </w:r>
      <w:bookmarkEnd w:id="8"/>
      <w:r w:rsidRPr="007D4309">
        <w:rPr>
          <w:noProof/>
        </w:rPr>
        <w:t>)</w:t>
      </w:r>
      <w:r>
        <w:t>. While 2050 is the marker point for this LTIB, actions</w:t>
      </w:r>
      <w:r w:rsidR="0054788E">
        <w:t xml:space="preserve"> taken</w:t>
      </w:r>
      <w:r>
        <w:t xml:space="preserve"> today will be felt well beyond this. The Ministry</w:t>
      </w:r>
      <w:r w:rsidR="00F039BE">
        <w:t>’</w:t>
      </w:r>
      <w:r>
        <w:t xml:space="preserve">s aspiration – </w:t>
      </w:r>
      <w:r w:rsidRPr="00ED068C">
        <w:t>a flourishing environment for every generation</w:t>
      </w:r>
      <w:r>
        <w:t xml:space="preserve"> – means looking further into the future at the wellbeing of generations to come. </w:t>
      </w:r>
    </w:p>
    <w:p w14:paraId="74347735" w14:textId="12DCED8C" w:rsidR="0059539B" w:rsidRPr="001732B2" w:rsidRDefault="0059539B" w:rsidP="0057096B">
      <w:pPr>
        <w:pStyle w:val="BodyText"/>
      </w:pPr>
      <w:r>
        <w:lastRenderedPageBreak/>
        <w:t>In t</w:t>
      </w:r>
      <w:r w:rsidRPr="00814ACC">
        <w:t xml:space="preserve">his </w:t>
      </w:r>
      <w:r>
        <w:t xml:space="preserve">draft LTIB, we </w:t>
      </w:r>
      <w:r w:rsidRPr="00814ACC">
        <w:t xml:space="preserve">propose </w:t>
      </w:r>
      <w:r>
        <w:t xml:space="preserve">ways Aotearoa New Zealand can change the relationships </w:t>
      </w:r>
      <w:r w:rsidR="00701ABA">
        <w:t>it has</w:t>
      </w:r>
      <w:r>
        <w:t xml:space="preserve"> with the land</w:t>
      </w:r>
      <w:r w:rsidRPr="00814ACC">
        <w:t>.</w:t>
      </w:r>
      <w:r>
        <w:t xml:space="preserve"> Achieving transformational change requires participation and collaboration from people across all areas of society, including institutions, iwi and </w:t>
      </w:r>
      <w:proofErr w:type="spellStart"/>
      <w:r>
        <w:t>hapū</w:t>
      </w:r>
      <w:proofErr w:type="spellEnd"/>
      <w:r>
        <w:t xml:space="preserve">, businesses, </w:t>
      </w:r>
      <w:proofErr w:type="gramStart"/>
      <w:r>
        <w:t>communities</w:t>
      </w:r>
      <w:proofErr w:type="gramEnd"/>
      <w:r>
        <w:t xml:space="preserve"> and individuals. It is important everyone can contribute. </w:t>
      </w:r>
      <w:r w:rsidRPr="001732B2">
        <w:t xml:space="preserve">This draft </w:t>
      </w:r>
      <w:r w:rsidR="0054788E">
        <w:t>b</w:t>
      </w:r>
      <w:r w:rsidRPr="001732B2">
        <w:t>riefing</w:t>
      </w:r>
      <w:r w:rsidRPr="001732B2" w:rsidDel="0054788E">
        <w:t xml:space="preserve"> </w:t>
      </w:r>
      <w:r w:rsidR="0054788E">
        <w:t>is intended</w:t>
      </w:r>
      <w:r w:rsidR="0054788E" w:rsidRPr="001732B2">
        <w:t xml:space="preserve"> </w:t>
      </w:r>
      <w:r w:rsidRPr="001732B2">
        <w:t>to serve as a conversation starter, to engage New Zealanders on the long-term future of the land. We want everyone</w:t>
      </w:r>
      <w:r w:rsidR="00F039BE">
        <w:t>’</w:t>
      </w:r>
      <w:r w:rsidRPr="001732B2">
        <w:t xml:space="preserve">s input on what </w:t>
      </w:r>
      <w:r w:rsidR="00EA1C49">
        <w:t xml:space="preserve">the </w:t>
      </w:r>
      <w:r w:rsidRPr="001732B2">
        <w:t xml:space="preserve">future should look like, </w:t>
      </w:r>
      <w:r w:rsidR="00A6042A">
        <w:t>because</w:t>
      </w:r>
      <w:r w:rsidR="00A6042A" w:rsidRPr="001732B2">
        <w:t xml:space="preserve"> </w:t>
      </w:r>
      <w:r w:rsidRPr="001732B2">
        <w:t>this will help influence the Ministry</w:t>
      </w:r>
      <w:r w:rsidR="00F039BE">
        <w:t>’</w:t>
      </w:r>
      <w:r w:rsidRPr="001732B2">
        <w:t xml:space="preserve">s </w:t>
      </w:r>
      <w:r w:rsidR="00B02F02">
        <w:t xml:space="preserve">upcoming </w:t>
      </w:r>
      <w:r w:rsidRPr="001732B2">
        <w:t xml:space="preserve">work. </w:t>
      </w:r>
    </w:p>
    <w:p w14:paraId="1BCE281D" w14:textId="1D76A652" w:rsidR="0059539B" w:rsidRPr="001732B2" w:rsidRDefault="00B2709C" w:rsidP="0057096B">
      <w:pPr>
        <w:pStyle w:val="Heading2"/>
      </w:pPr>
      <w:bookmarkStart w:id="9" w:name="_Toc115437302"/>
      <w:bookmarkStart w:id="10" w:name="_Hlk109726697"/>
      <w:r>
        <w:t>New Zealanders</w:t>
      </w:r>
      <w:r w:rsidR="00F039BE">
        <w:t>’</w:t>
      </w:r>
      <w:r w:rsidRPr="001732B2">
        <w:t xml:space="preserve"> </w:t>
      </w:r>
      <w:r w:rsidR="0059539B" w:rsidRPr="001732B2">
        <w:t>wellbeing is connected to the state of the</w:t>
      </w:r>
      <w:r w:rsidR="00B8460F">
        <w:t> </w:t>
      </w:r>
      <w:r w:rsidR="0059539B" w:rsidRPr="001732B2">
        <w:t>environment</w:t>
      </w:r>
      <w:bookmarkEnd w:id="9"/>
    </w:p>
    <w:bookmarkEnd w:id="10"/>
    <w:p w14:paraId="4EE59DC0" w14:textId="3193D34F" w:rsidR="0059539B" w:rsidRPr="001732B2" w:rsidRDefault="0059539B" w:rsidP="0057096B">
      <w:pPr>
        <w:pStyle w:val="BodyText"/>
      </w:pPr>
      <w:r w:rsidRPr="001732B2">
        <w:t>The wellbeing of the environment and</w:t>
      </w:r>
      <w:r w:rsidR="0054788E">
        <w:t xml:space="preserve"> that of</w:t>
      </w:r>
      <w:r w:rsidRPr="001732B2">
        <w:t xml:space="preserve"> society are inseparable. </w:t>
      </w:r>
      <w:r w:rsidR="00D96F4E">
        <w:t>While</w:t>
      </w:r>
      <w:r w:rsidR="003B15A0" w:rsidRPr="001732B2">
        <w:t xml:space="preserve"> wellbeing </w:t>
      </w:r>
      <w:r w:rsidR="00D96F4E">
        <w:t>has different meanings for different people, b</w:t>
      </w:r>
      <w:r w:rsidR="003B15A0" w:rsidRPr="001732B2">
        <w:t xml:space="preserve">road agreement </w:t>
      </w:r>
      <w:r w:rsidR="003B15A0">
        <w:t xml:space="preserve">has been reached </w:t>
      </w:r>
      <w:r w:rsidR="003B15A0" w:rsidRPr="001732B2">
        <w:t xml:space="preserve">that </w:t>
      </w:r>
      <w:r w:rsidR="001F24FC">
        <w:t>it</w:t>
      </w:r>
      <w:r w:rsidR="001F24FC" w:rsidRPr="001732B2">
        <w:t xml:space="preserve"> </w:t>
      </w:r>
      <w:r w:rsidR="003B15A0" w:rsidRPr="001732B2">
        <w:t xml:space="preserve">is closely linked to the environment. </w:t>
      </w:r>
      <w:r w:rsidRPr="001732B2">
        <w:t xml:space="preserve">If the environment is degraded, human wellbeing suffers as a result </w:t>
      </w:r>
      <w:r w:rsidRPr="001732B2">
        <w:rPr>
          <w:noProof/>
        </w:rPr>
        <w:t>(</w:t>
      </w:r>
      <w:bookmarkStart w:id="11" w:name="_Hlk115257916"/>
      <w:r w:rsidR="00EE00C0">
        <w:rPr>
          <w:noProof/>
        </w:rPr>
        <w:t xml:space="preserve">Ausseil et al, 2021; </w:t>
      </w:r>
      <w:r w:rsidRPr="001732B2">
        <w:rPr>
          <w:noProof/>
        </w:rPr>
        <w:t>MfE</w:t>
      </w:r>
      <w:r>
        <w:rPr>
          <w:noProof/>
        </w:rPr>
        <w:t xml:space="preserve"> </w:t>
      </w:r>
      <w:r w:rsidR="001A1315">
        <w:rPr>
          <w:noProof/>
        </w:rPr>
        <w:t>and</w:t>
      </w:r>
      <w:r w:rsidRPr="001732B2">
        <w:rPr>
          <w:noProof/>
        </w:rPr>
        <w:t xml:space="preserve"> Stats NZ, 2022</w:t>
      </w:r>
      <w:r w:rsidR="001F24AB">
        <w:rPr>
          <w:noProof/>
        </w:rPr>
        <w:t>; PCE, 2021</w:t>
      </w:r>
      <w:bookmarkEnd w:id="11"/>
      <w:r w:rsidRPr="001732B2">
        <w:rPr>
          <w:noProof/>
        </w:rPr>
        <w:t>)</w:t>
      </w:r>
      <w:r w:rsidRPr="001732B2">
        <w:t xml:space="preserve">. </w:t>
      </w:r>
    </w:p>
    <w:p w14:paraId="59E1B7F3" w14:textId="3D5E0227" w:rsidR="0059539B" w:rsidRPr="001732B2" w:rsidRDefault="0059539B" w:rsidP="0057096B">
      <w:pPr>
        <w:pStyle w:val="BodyText"/>
      </w:pPr>
      <w:r w:rsidRPr="001732B2">
        <w:t>The Treasury</w:t>
      </w:r>
      <w:r w:rsidR="00F039BE">
        <w:t>’</w:t>
      </w:r>
      <w:r w:rsidRPr="001732B2">
        <w:t xml:space="preserve">s Living Standards Framework (LSF) reports on various statistics </w:t>
      </w:r>
      <w:r w:rsidR="00134340">
        <w:t>that</w:t>
      </w:r>
      <w:r w:rsidR="00134340" w:rsidRPr="001732B2">
        <w:t xml:space="preserve"> </w:t>
      </w:r>
      <w:r w:rsidRPr="001732B2">
        <w:t xml:space="preserve">can inform progress on wellbeing from different perspectives. Several relate to the environment and its contribution to both the current and future wellbeing of individuals, </w:t>
      </w:r>
      <w:proofErr w:type="spellStart"/>
      <w:r w:rsidRPr="001732B2">
        <w:t>whānau</w:t>
      </w:r>
      <w:proofErr w:type="spellEnd"/>
      <w:r w:rsidRPr="001732B2">
        <w:t xml:space="preserve"> and communities </w:t>
      </w:r>
      <w:r w:rsidRPr="001732B2">
        <w:rPr>
          <w:noProof/>
        </w:rPr>
        <w:t>(</w:t>
      </w:r>
      <w:bookmarkStart w:id="12" w:name="_Hlk115257981"/>
      <w:r w:rsidR="00AE1D1E">
        <w:rPr>
          <w:noProof/>
        </w:rPr>
        <w:t xml:space="preserve">New Zealand </w:t>
      </w:r>
      <w:r>
        <w:rPr>
          <w:noProof/>
        </w:rPr>
        <w:t>Treasury,</w:t>
      </w:r>
      <w:r w:rsidRPr="001732B2">
        <w:rPr>
          <w:noProof/>
        </w:rPr>
        <w:t xml:space="preserve"> 2021</w:t>
      </w:r>
      <w:bookmarkEnd w:id="12"/>
      <w:r w:rsidRPr="001732B2">
        <w:rPr>
          <w:noProof/>
        </w:rPr>
        <w:t>)</w:t>
      </w:r>
      <w:r w:rsidRPr="001732B2">
        <w:t xml:space="preserve">. This draws from a growing body of scientific evidence that </w:t>
      </w:r>
      <w:r w:rsidR="00C52862">
        <w:t>shows</w:t>
      </w:r>
      <w:r w:rsidR="00C52862" w:rsidRPr="001732B2">
        <w:t xml:space="preserve"> </w:t>
      </w:r>
      <w:r w:rsidRPr="001732B2">
        <w:t xml:space="preserve">the links between the environment and wellbeing in multiple ways. A healthy environment supports livelihoods, provides important services and resources, enhances mental and physical health, and fosters connections and relationships </w:t>
      </w:r>
      <w:r w:rsidRPr="001732B2">
        <w:rPr>
          <w:noProof/>
        </w:rPr>
        <w:t>(</w:t>
      </w:r>
      <w:bookmarkStart w:id="13" w:name="_Hlk115258001"/>
      <w:r w:rsidRPr="001732B2">
        <w:rPr>
          <w:noProof/>
        </w:rPr>
        <w:t>Dasgupta</w:t>
      </w:r>
      <w:r w:rsidR="00306310">
        <w:rPr>
          <w:noProof/>
        </w:rPr>
        <w:t>,</w:t>
      </w:r>
      <w:r w:rsidRPr="001732B2">
        <w:rPr>
          <w:noProof/>
        </w:rPr>
        <w:t xml:space="preserve"> 2021</w:t>
      </w:r>
      <w:bookmarkEnd w:id="13"/>
      <w:r w:rsidR="00306310">
        <w:rPr>
          <w:noProof/>
        </w:rPr>
        <w:t>;</w:t>
      </w:r>
      <w:r w:rsidR="00306310" w:rsidRPr="00306310">
        <w:rPr>
          <w:noProof/>
        </w:rPr>
        <w:t xml:space="preserve"> </w:t>
      </w:r>
      <w:r w:rsidR="00306310" w:rsidRPr="001732B2">
        <w:rPr>
          <w:noProof/>
        </w:rPr>
        <w:t>MfE</w:t>
      </w:r>
      <w:r w:rsidR="00306310">
        <w:rPr>
          <w:noProof/>
        </w:rPr>
        <w:t xml:space="preserve"> and</w:t>
      </w:r>
      <w:r w:rsidR="00306310" w:rsidRPr="001732B2">
        <w:rPr>
          <w:noProof/>
        </w:rPr>
        <w:t xml:space="preserve"> Stats NZ</w:t>
      </w:r>
      <w:r w:rsidR="00306310">
        <w:rPr>
          <w:noProof/>
        </w:rPr>
        <w:t>,</w:t>
      </w:r>
      <w:r w:rsidR="00306310" w:rsidRPr="001732B2">
        <w:rPr>
          <w:noProof/>
        </w:rPr>
        <w:t xml:space="preserve"> 2022</w:t>
      </w:r>
      <w:r w:rsidRPr="001732B2">
        <w:rPr>
          <w:noProof/>
        </w:rPr>
        <w:t>)</w:t>
      </w:r>
      <w:r w:rsidRPr="001732B2">
        <w:t xml:space="preserve">. </w:t>
      </w:r>
    </w:p>
    <w:p w14:paraId="435AC004" w14:textId="19339CAB" w:rsidR="0059539B" w:rsidRPr="001732B2" w:rsidRDefault="0059539B" w:rsidP="0057096B">
      <w:pPr>
        <w:pStyle w:val="BodyText"/>
        <w:rPr>
          <w:rFonts w:eastAsia="Calibri" w:cs="Calibri"/>
        </w:rPr>
      </w:pPr>
      <w:r w:rsidRPr="001732B2">
        <w:t xml:space="preserve">In </w:t>
      </w:r>
      <w:proofErr w:type="spellStart"/>
      <w:r w:rsidRPr="001732B2">
        <w:t>te</w:t>
      </w:r>
      <w:proofErr w:type="spellEnd"/>
      <w:r w:rsidRPr="001732B2">
        <w:t xml:space="preserve"> </w:t>
      </w:r>
      <w:proofErr w:type="spellStart"/>
      <w:r w:rsidRPr="001732B2">
        <w:t>ao</w:t>
      </w:r>
      <w:proofErr w:type="spellEnd"/>
      <w:r w:rsidRPr="001732B2">
        <w:t xml:space="preserve"> Māori, the interdependence between the wellbeing of people and ecosystems is clear. </w:t>
      </w:r>
      <w:bookmarkStart w:id="14" w:name="_Hlk115258011"/>
      <w:r w:rsidRPr="001732B2">
        <w:t xml:space="preserve">Harmsworth and Awatere </w:t>
      </w:r>
      <w:r w:rsidRPr="001732B2">
        <w:rPr>
          <w:noProof/>
        </w:rPr>
        <w:t>(2013</w:t>
      </w:r>
      <w:bookmarkEnd w:id="14"/>
      <w:r w:rsidRPr="001732B2">
        <w:rPr>
          <w:noProof/>
        </w:rPr>
        <w:t>)</w:t>
      </w:r>
      <w:r w:rsidRPr="001732B2">
        <w:t xml:space="preserve"> write that </w:t>
      </w:r>
      <w:r w:rsidRPr="001732B2">
        <w:rPr>
          <w:rFonts w:eastAsia="Calibri" w:cs="Calibri"/>
        </w:rPr>
        <w:t xml:space="preserve">Māori </w:t>
      </w:r>
      <w:r w:rsidR="00F039BE">
        <w:rPr>
          <w:rFonts w:eastAsia="Calibri" w:cs="Calibri"/>
        </w:rPr>
        <w:t>“</w:t>
      </w:r>
      <w:r w:rsidRPr="001732B2">
        <w:rPr>
          <w:rFonts w:eastAsia="Calibri" w:cs="Calibri"/>
        </w:rPr>
        <w:t>see themselves as a part of ecosystems rather than separated from ecosystems</w:t>
      </w:r>
      <w:r w:rsidR="00F039BE">
        <w:rPr>
          <w:rFonts w:eastAsia="Calibri" w:cs="Calibri"/>
        </w:rPr>
        <w:t>”</w:t>
      </w:r>
      <w:r>
        <w:rPr>
          <w:rFonts w:eastAsia="Calibri" w:cs="Calibri"/>
        </w:rPr>
        <w:t xml:space="preserve"> (p 276).</w:t>
      </w:r>
      <w:r w:rsidRPr="001732B2">
        <w:rPr>
          <w:rFonts w:eastAsia="Calibri" w:cs="Calibri"/>
        </w:rPr>
        <w:t xml:space="preserve"> In this worldview, it is impossible to separate the wellbeing of people from that of the environment, </w:t>
      </w:r>
      <w:r w:rsidR="0084586E">
        <w:rPr>
          <w:rFonts w:eastAsia="Calibri" w:cs="Calibri"/>
        </w:rPr>
        <w:t>because</w:t>
      </w:r>
      <w:r w:rsidR="0084586E" w:rsidRPr="001732B2">
        <w:rPr>
          <w:rFonts w:eastAsia="Calibri" w:cs="Calibri"/>
        </w:rPr>
        <w:t xml:space="preserve"> </w:t>
      </w:r>
      <w:r w:rsidRPr="001732B2">
        <w:rPr>
          <w:rFonts w:eastAsia="Calibri" w:cs="Calibri"/>
        </w:rPr>
        <w:t xml:space="preserve">they are the same </w:t>
      </w:r>
      <w:r w:rsidRPr="001732B2">
        <w:rPr>
          <w:rFonts w:eastAsia="Calibri" w:cs="Calibri"/>
          <w:noProof/>
        </w:rPr>
        <w:t>(</w:t>
      </w:r>
      <w:hyperlink r:id="rId30" w:history="1">
        <w:r w:rsidRPr="00DE70A9">
          <w:rPr>
            <w:rStyle w:val="Hyperlink"/>
            <w:rFonts w:eastAsia="Calibri" w:cs="Calibri"/>
            <w:noProof/>
          </w:rPr>
          <w:t>Te Awa Tupua (Whanganui River Claims Settlement) Act 2017</w:t>
        </w:r>
      </w:hyperlink>
      <w:r w:rsidRPr="001732B2">
        <w:rPr>
          <w:rFonts w:eastAsia="Calibri" w:cs="Calibri"/>
          <w:noProof/>
        </w:rPr>
        <w:t>)</w:t>
      </w:r>
      <w:r w:rsidRPr="001732B2">
        <w:rPr>
          <w:rFonts w:eastAsia="Calibri" w:cs="Calibri"/>
        </w:rPr>
        <w:t xml:space="preserve">. </w:t>
      </w:r>
    </w:p>
    <w:p w14:paraId="0B853206" w14:textId="1F531F29" w:rsidR="0059539B" w:rsidRPr="001732B2" w:rsidRDefault="0059539B" w:rsidP="0057096B">
      <w:pPr>
        <w:pStyle w:val="BodyText"/>
        <w:rPr>
          <w:rFonts w:eastAsia="Calibri" w:cs="Calibri"/>
        </w:rPr>
      </w:pPr>
      <w:r w:rsidRPr="001732B2">
        <w:rPr>
          <w:rFonts w:eastAsia="Calibri" w:cs="Calibri"/>
        </w:rPr>
        <w:t xml:space="preserve">Humans are linked to ecosystems through whakapapa: a connection, lineage or genealogy that situates people in a network of intergenerational relationships with all other animals, </w:t>
      </w:r>
      <w:proofErr w:type="gramStart"/>
      <w:r w:rsidRPr="001732B2">
        <w:rPr>
          <w:rFonts w:eastAsia="Calibri" w:cs="Calibri"/>
        </w:rPr>
        <w:t>plants</w:t>
      </w:r>
      <w:proofErr w:type="gramEnd"/>
      <w:r w:rsidRPr="001732B2">
        <w:rPr>
          <w:rFonts w:eastAsia="Calibri" w:cs="Calibri"/>
        </w:rPr>
        <w:t xml:space="preserve"> and parts of the environment. With these relationships comes responsibility</w:t>
      </w:r>
      <w:r w:rsidR="00571650">
        <w:rPr>
          <w:rFonts w:eastAsia="Calibri" w:cs="Calibri"/>
        </w:rPr>
        <w:t>.</w:t>
      </w:r>
      <w:r w:rsidRPr="001732B2">
        <w:rPr>
          <w:rFonts w:eastAsia="Calibri" w:cs="Calibri"/>
        </w:rPr>
        <w:t xml:space="preserve"> </w:t>
      </w:r>
      <w:r w:rsidR="00571650">
        <w:rPr>
          <w:rFonts w:eastAsia="Calibri" w:cs="Calibri"/>
        </w:rPr>
        <w:t>W</w:t>
      </w:r>
      <w:r w:rsidRPr="001732B2">
        <w:rPr>
          <w:rFonts w:eastAsia="Calibri" w:cs="Calibri"/>
        </w:rPr>
        <w:t xml:space="preserve">hakapapa </w:t>
      </w:r>
      <w:r w:rsidR="00F039BE">
        <w:rPr>
          <w:rFonts w:eastAsia="Calibri" w:cs="Calibri"/>
        </w:rPr>
        <w:t>“</w:t>
      </w:r>
      <w:r w:rsidRPr="001732B2">
        <w:rPr>
          <w:rFonts w:eastAsia="Calibri" w:cs="Calibri"/>
        </w:rPr>
        <w:t>binds iwi/</w:t>
      </w:r>
      <w:proofErr w:type="spellStart"/>
      <w:r w:rsidRPr="001732B2">
        <w:rPr>
          <w:rFonts w:eastAsia="Calibri" w:cs="Calibri"/>
        </w:rPr>
        <w:t>hapū</w:t>
      </w:r>
      <w:proofErr w:type="spellEnd"/>
      <w:r w:rsidRPr="001732B2">
        <w:rPr>
          <w:rFonts w:eastAsia="Calibri" w:cs="Calibri"/>
        </w:rPr>
        <w:t xml:space="preserve"> to the natural environment, ancestral homelands, the wider community, mokopuna or future generations, and empowers mana whenua to carry out their duties as </w:t>
      </w:r>
      <w:proofErr w:type="spellStart"/>
      <w:r w:rsidRPr="001732B2">
        <w:rPr>
          <w:rFonts w:eastAsia="Calibri" w:cs="Calibri"/>
        </w:rPr>
        <w:t>tangata</w:t>
      </w:r>
      <w:proofErr w:type="spellEnd"/>
      <w:r w:rsidRPr="001732B2">
        <w:rPr>
          <w:rFonts w:eastAsia="Calibri" w:cs="Calibri"/>
        </w:rPr>
        <w:t xml:space="preserve"> kaitiaki (human guardians) that strengthen those bonds</w:t>
      </w:r>
      <w:r w:rsidR="00F039BE">
        <w:rPr>
          <w:rFonts w:eastAsia="Calibri" w:cs="Calibri"/>
        </w:rPr>
        <w:t>”</w:t>
      </w:r>
      <w:r w:rsidRPr="001732B2">
        <w:rPr>
          <w:rFonts w:eastAsia="Calibri" w:cs="Calibri"/>
        </w:rPr>
        <w:t xml:space="preserve"> </w:t>
      </w:r>
      <w:r w:rsidRPr="001732B2">
        <w:rPr>
          <w:rFonts w:eastAsia="Calibri" w:cs="Calibri"/>
          <w:noProof/>
        </w:rPr>
        <w:t>(</w:t>
      </w:r>
      <w:bookmarkStart w:id="15" w:name="_Hlk115258442"/>
      <w:r w:rsidRPr="001732B2">
        <w:rPr>
          <w:rFonts w:eastAsia="Calibri" w:cs="Calibri"/>
          <w:noProof/>
        </w:rPr>
        <w:t>Scheele et al, 2016</w:t>
      </w:r>
      <w:r>
        <w:rPr>
          <w:rFonts w:eastAsia="Calibri" w:cs="Calibri"/>
          <w:noProof/>
        </w:rPr>
        <w:t>, p 5</w:t>
      </w:r>
      <w:bookmarkEnd w:id="15"/>
      <w:r w:rsidRPr="001732B2">
        <w:rPr>
          <w:rFonts w:eastAsia="Calibri" w:cs="Calibri"/>
          <w:noProof/>
        </w:rPr>
        <w:t>)</w:t>
      </w:r>
      <w:r w:rsidRPr="001732B2">
        <w:rPr>
          <w:rFonts w:eastAsia="Calibri" w:cs="Calibri"/>
        </w:rPr>
        <w:t xml:space="preserve">. </w:t>
      </w:r>
    </w:p>
    <w:p w14:paraId="0FDCB81F" w14:textId="5046D06B" w:rsidR="0059539B" w:rsidRPr="001732B2" w:rsidRDefault="0059539B" w:rsidP="0057096B">
      <w:pPr>
        <w:pStyle w:val="BodyText"/>
        <w:rPr>
          <w:rFonts w:eastAsia="Calibri" w:cs="Calibri"/>
        </w:rPr>
      </w:pPr>
      <w:r w:rsidRPr="001732B2">
        <w:rPr>
          <w:rFonts w:eastAsia="Calibri" w:cs="Calibri"/>
        </w:rPr>
        <w:t>Damage to the environment means a loss of mauri</w:t>
      </w:r>
      <w:r w:rsidR="00DE70A9">
        <w:rPr>
          <w:rFonts w:eastAsia="Calibri" w:cs="Calibri"/>
        </w:rPr>
        <w:t xml:space="preserve"> –</w:t>
      </w:r>
      <w:r w:rsidRPr="001732B2">
        <w:rPr>
          <w:rFonts w:eastAsia="Calibri" w:cs="Calibri"/>
        </w:rPr>
        <w:t xml:space="preserve"> </w:t>
      </w:r>
      <w:r w:rsidR="00F62930" w:rsidRPr="001732B2">
        <w:rPr>
          <w:rFonts w:eastAsia="Calibri" w:cs="Calibri"/>
        </w:rPr>
        <w:t xml:space="preserve">the energy or spark of life </w:t>
      </w:r>
      <w:r w:rsidR="00F62930">
        <w:rPr>
          <w:rFonts w:eastAsia="Calibri" w:cs="Calibri"/>
        </w:rPr>
        <w:t xml:space="preserve">that </w:t>
      </w:r>
      <w:r w:rsidR="00F62930" w:rsidRPr="001732B2">
        <w:rPr>
          <w:rFonts w:eastAsia="Calibri" w:cs="Calibri"/>
        </w:rPr>
        <w:t>permeates all living and non-living things</w:t>
      </w:r>
      <w:r w:rsidR="00E77C87">
        <w:rPr>
          <w:rFonts w:eastAsia="Calibri" w:cs="Calibri"/>
        </w:rPr>
        <w:t xml:space="preserve"> </w:t>
      </w:r>
      <w:r w:rsidR="00E77C87" w:rsidRPr="001732B2">
        <w:rPr>
          <w:rFonts w:eastAsia="Calibri" w:cs="Calibri"/>
          <w:noProof/>
        </w:rPr>
        <w:t>(</w:t>
      </w:r>
      <w:r w:rsidR="00E77C87">
        <w:rPr>
          <w:rFonts w:eastAsia="Calibri" w:cs="Calibri"/>
          <w:noProof/>
        </w:rPr>
        <w:t>MfE and Stats NZ,</w:t>
      </w:r>
      <w:r w:rsidR="00E77C87" w:rsidRPr="001732B2">
        <w:rPr>
          <w:rFonts w:eastAsia="Calibri" w:cs="Calibri"/>
          <w:noProof/>
        </w:rPr>
        <w:t xml:space="preserve"> 2022)</w:t>
      </w:r>
      <w:r w:rsidR="00812592">
        <w:rPr>
          <w:rFonts w:eastAsia="Calibri" w:cs="Calibri"/>
        </w:rPr>
        <w:t>.</w:t>
      </w:r>
      <w:r w:rsidRPr="001732B2">
        <w:rPr>
          <w:rFonts w:eastAsia="Calibri" w:cs="Calibri"/>
        </w:rPr>
        <w:t xml:space="preserve"> </w:t>
      </w:r>
      <w:r w:rsidR="00812592">
        <w:rPr>
          <w:rFonts w:eastAsia="Calibri" w:cs="Calibri"/>
        </w:rPr>
        <w:t>S</w:t>
      </w:r>
      <w:r w:rsidRPr="001732B2">
        <w:rPr>
          <w:rFonts w:eastAsia="Calibri" w:cs="Calibri"/>
        </w:rPr>
        <w:t xml:space="preserve">hifts in the mauri of one part of an ecosystem eventually affect the whole </w:t>
      </w:r>
      <w:r w:rsidRPr="001732B2">
        <w:rPr>
          <w:rFonts w:eastAsia="Calibri" w:cs="Calibri"/>
          <w:noProof/>
        </w:rPr>
        <w:t xml:space="preserve">(Harmsworth </w:t>
      </w:r>
      <w:r w:rsidR="00D67339">
        <w:rPr>
          <w:rFonts w:eastAsia="Calibri" w:cs="Calibri"/>
          <w:noProof/>
        </w:rPr>
        <w:t>and</w:t>
      </w:r>
      <w:r w:rsidRPr="001732B2">
        <w:rPr>
          <w:rFonts w:eastAsia="Calibri" w:cs="Calibri"/>
          <w:noProof/>
        </w:rPr>
        <w:t xml:space="preserve"> Awatere, 2013)</w:t>
      </w:r>
      <w:r w:rsidRPr="001732B2">
        <w:rPr>
          <w:rFonts w:eastAsia="Calibri" w:cs="Calibri"/>
        </w:rPr>
        <w:t xml:space="preserve">. Harm to the mauri of a part of the environment also </w:t>
      </w:r>
      <w:r w:rsidR="00F731C5">
        <w:rPr>
          <w:rFonts w:eastAsia="Calibri" w:cs="Calibri"/>
        </w:rPr>
        <w:t>affects</w:t>
      </w:r>
      <w:r w:rsidR="00F731C5" w:rsidRPr="001732B2">
        <w:rPr>
          <w:rFonts w:eastAsia="Calibri" w:cs="Calibri"/>
        </w:rPr>
        <w:t xml:space="preserve"> </w:t>
      </w:r>
      <w:r w:rsidRPr="001732B2">
        <w:rPr>
          <w:rFonts w:eastAsia="Calibri" w:cs="Calibri"/>
        </w:rPr>
        <w:t>the mauri of people who exist within that environment and</w:t>
      </w:r>
      <w:r w:rsidR="00641C9B">
        <w:rPr>
          <w:rFonts w:eastAsia="Calibri" w:cs="Calibri"/>
        </w:rPr>
        <w:t>,</w:t>
      </w:r>
      <w:r w:rsidRPr="001732B2">
        <w:rPr>
          <w:rFonts w:eastAsia="Calibri" w:cs="Calibri"/>
        </w:rPr>
        <w:t xml:space="preserve"> therefore</w:t>
      </w:r>
      <w:r w:rsidR="00641C9B">
        <w:rPr>
          <w:rFonts w:eastAsia="Calibri" w:cs="Calibri"/>
        </w:rPr>
        <w:t>,</w:t>
      </w:r>
      <w:r w:rsidRPr="001732B2">
        <w:rPr>
          <w:rFonts w:eastAsia="Calibri" w:cs="Calibri"/>
        </w:rPr>
        <w:t xml:space="preserve"> their wellbeing. </w:t>
      </w:r>
    </w:p>
    <w:p w14:paraId="2190299F" w14:textId="77777777" w:rsidR="0059539B" w:rsidRPr="0057096B" w:rsidRDefault="0059539B" w:rsidP="0057096B">
      <w:pPr>
        <w:pStyle w:val="Heading2"/>
      </w:pPr>
      <w:bookmarkStart w:id="16" w:name="_Toc115437303"/>
      <w:r w:rsidRPr="001732B2">
        <w:rPr>
          <w:rFonts w:eastAsia="Calibri"/>
        </w:rPr>
        <w:t>Land and wellbeing</w:t>
      </w:r>
      <w:bookmarkEnd w:id="16"/>
    </w:p>
    <w:p w14:paraId="3299809E" w14:textId="47450504" w:rsidR="0059539B" w:rsidRPr="001732B2" w:rsidRDefault="00E57431" w:rsidP="0057096B">
      <w:pPr>
        <w:pStyle w:val="BodyText"/>
        <w:rPr>
          <w:rFonts w:eastAsia="Calibri" w:cs="Calibri"/>
        </w:rPr>
      </w:pPr>
      <w:r>
        <w:t>The</w:t>
      </w:r>
      <w:r w:rsidR="00824EA9" w:rsidRPr="001732B2">
        <w:t xml:space="preserve"> </w:t>
      </w:r>
      <w:r w:rsidR="0059539B" w:rsidRPr="001732B2">
        <w:t xml:space="preserve">connections </w:t>
      </w:r>
      <w:r>
        <w:t xml:space="preserve">people have </w:t>
      </w:r>
      <w:r w:rsidR="0059539B" w:rsidRPr="001732B2">
        <w:t xml:space="preserve">to the </w:t>
      </w:r>
      <w:proofErr w:type="gramStart"/>
      <w:r w:rsidR="0059539B" w:rsidRPr="001732B2">
        <w:t>land form</w:t>
      </w:r>
      <w:proofErr w:type="gramEnd"/>
      <w:r w:rsidR="0059539B" w:rsidRPr="001732B2">
        <w:t xml:space="preserve"> an important part of </w:t>
      </w:r>
      <w:r w:rsidR="00824EA9">
        <w:t>their</w:t>
      </w:r>
      <w:r w:rsidR="00824EA9" w:rsidRPr="001732B2">
        <w:t xml:space="preserve"> </w:t>
      </w:r>
      <w:r w:rsidR="0059539B" w:rsidRPr="001732B2">
        <w:t xml:space="preserve">relationships with the environment. For Māori, </w:t>
      </w:r>
      <w:r w:rsidR="00280E88">
        <w:t>the</w:t>
      </w:r>
      <w:r w:rsidR="001C0958">
        <w:t xml:space="preserve"> </w:t>
      </w:r>
      <w:r w:rsidR="0059539B" w:rsidRPr="001732B2">
        <w:t xml:space="preserve">relationship between </w:t>
      </w:r>
      <w:proofErr w:type="spellStart"/>
      <w:r w:rsidR="0059539B" w:rsidRPr="001732B2">
        <w:t>tangata</w:t>
      </w:r>
      <w:proofErr w:type="spellEnd"/>
      <w:r w:rsidR="0059539B" w:rsidRPr="001732B2">
        <w:t xml:space="preserve"> (people) and whenua </w:t>
      </w:r>
      <w:r w:rsidR="001C0958" w:rsidRPr="001732B2">
        <w:t xml:space="preserve">is indivisible </w:t>
      </w:r>
      <w:r w:rsidR="0059539B" w:rsidRPr="001732B2">
        <w:rPr>
          <w:noProof/>
        </w:rPr>
        <w:t>(</w:t>
      </w:r>
      <w:bookmarkStart w:id="17" w:name="_Hlk115258601"/>
      <w:r w:rsidR="0059539B" w:rsidRPr="001732B2">
        <w:rPr>
          <w:noProof/>
        </w:rPr>
        <w:t>Hutchings, 2015</w:t>
      </w:r>
      <w:bookmarkEnd w:id="17"/>
      <w:r w:rsidR="0059539B" w:rsidRPr="001732B2">
        <w:rPr>
          <w:noProof/>
        </w:rPr>
        <w:t>)</w:t>
      </w:r>
      <w:r w:rsidR="0059539B" w:rsidRPr="001732B2">
        <w:t xml:space="preserve">. Māori understanding and worldviews emerge from this connection, and </w:t>
      </w:r>
      <w:r w:rsidR="0059539B" w:rsidRPr="001732B2">
        <w:lastRenderedPageBreak/>
        <w:t xml:space="preserve">Māori are often referred to as </w:t>
      </w:r>
      <w:proofErr w:type="spellStart"/>
      <w:r w:rsidR="0059539B" w:rsidRPr="001732B2">
        <w:t>tangata</w:t>
      </w:r>
      <w:proofErr w:type="spellEnd"/>
      <w:r w:rsidR="0059539B" w:rsidRPr="001732B2">
        <w:t xml:space="preserve"> whenua</w:t>
      </w:r>
      <w:r w:rsidR="00DE70A9">
        <w:t xml:space="preserve"> –</w:t>
      </w:r>
      <w:r w:rsidR="0059539B" w:rsidRPr="001732B2">
        <w:t xml:space="preserve"> people of the land </w:t>
      </w:r>
      <w:r w:rsidR="0059539B">
        <w:rPr>
          <w:noProof/>
        </w:rPr>
        <w:t>(</w:t>
      </w:r>
      <w:bookmarkStart w:id="18" w:name="_Hlk115258614"/>
      <w:r w:rsidR="0059539B" w:rsidRPr="001732B2">
        <w:rPr>
          <w:noProof/>
        </w:rPr>
        <w:t>Hutchings et al, 2018</w:t>
      </w:r>
      <w:bookmarkEnd w:id="18"/>
      <w:r w:rsidR="0059539B" w:rsidRPr="001732B2">
        <w:rPr>
          <w:noProof/>
        </w:rPr>
        <w:t>)</w:t>
      </w:r>
      <w:r w:rsidR="0059539B" w:rsidRPr="001732B2">
        <w:t xml:space="preserve">. In </w:t>
      </w:r>
      <w:proofErr w:type="spellStart"/>
      <w:r w:rsidR="0059539B" w:rsidRPr="001732B2">
        <w:t>te</w:t>
      </w:r>
      <w:proofErr w:type="spellEnd"/>
      <w:r w:rsidR="0059539B" w:rsidRPr="001732B2">
        <w:t xml:space="preserve"> </w:t>
      </w:r>
      <w:proofErr w:type="spellStart"/>
      <w:r w:rsidR="0059539B" w:rsidRPr="001732B2">
        <w:t>reo</w:t>
      </w:r>
      <w:proofErr w:type="spellEnd"/>
      <w:r w:rsidR="0059539B" w:rsidRPr="001732B2">
        <w:t xml:space="preserve"> Māori, the word whenua </w:t>
      </w:r>
      <w:r w:rsidR="0059539B" w:rsidRPr="001732B2">
        <w:rPr>
          <w:rFonts w:eastAsia="Calibri" w:cs="Calibri"/>
        </w:rPr>
        <w:t xml:space="preserve">means both </w:t>
      </w:r>
      <w:r w:rsidR="00F039BE">
        <w:rPr>
          <w:rFonts w:eastAsia="Calibri" w:cs="Calibri"/>
        </w:rPr>
        <w:t>‘</w:t>
      </w:r>
      <w:r w:rsidR="0059539B" w:rsidRPr="001732B2">
        <w:rPr>
          <w:rFonts w:eastAsia="Calibri" w:cs="Calibri"/>
        </w:rPr>
        <w:t>land</w:t>
      </w:r>
      <w:r w:rsidR="00F039BE">
        <w:rPr>
          <w:rFonts w:eastAsia="Calibri" w:cs="Calibri"/>
        </w:rPr>
        <w:t>’</w:t>
      </w:r>
      <w:r w:rsidR="0059539B" w:rsidRPr="001732B2">
        <w:rPr>
          <w:rFonts w:eastAsia="Calibri" w:cs="Calibri"/>
        </w:rPr>
        <w:t xml:space="preserve"> and </w:t>
      </w:r>
      <w:r w:rsidR="00F039BE">
        <w:rPr>
          <w:rFonts w:eastAsia="Calibri" w:cs="Calibri"/>
        </w:rPr>
        <w:t>‘</w:t>
      </w:r>
      <w:r w:rsidR="0059539B" w:rsidRPr="001732B2">
        <w:rPr>
          <w:rFonts w:eastAsia="Calibri" w:cs="Calibri"/>
        </w:rPr>
        <w:t>placenta</w:t>
      </w:r>
      <w:r w:rsidR="00F039BE">
        <w:rPr>
          <w:rFonts w:eastAsia="Calibri" w:cs="Calibri"/>
        </w:rPr>
        <w:t>’</w:t>
      </w:r>
      <w:r w:rsidR="0059539B" w:rsidRPr="001732B2">
        <w:rPr>
          <w:rFonts w:eastAsia="Calibri" w:cs="Calibri"/>
        </w:rPr>
        <w:t>. A person</w:t>
      </w:r>
      <w:r w:rsidR="00F039BE">
        <w:rPr>
          <w:rFonts w:eastAsia="Calibri" w:cs="Calibri"/>
        </w:rPr>
        <w:t>’</w:t>
      </w:r>
      <w:r w:rsidR="0059539B" w:rsidRPr="001732B2">
        <w:rPr>
          <w:rFonts w:eastAsia="Calibri" w:cs="Calibri"/>
        </w:rPr>
        <w:t>s whenua</w:t>
      </w:r>
      <w:r w:rsidR="0059539B" w:rsidRPr="001732B2" w:rsidDel="00DE70A9">
        <w:rPr>
          <w:rFonts w:eastAsia="Calibri" w:cs="Calibri"/>
        </w:rPr>
        <w:t xml:space="preserve"> </w:t>
      </w:r>
      <w:r w:rsidR="00DE70A9">
        <w:rPr>
          <w:rFonts w:eastAsia="Calibri" w:cs="Calibri"/>
        </w:rPr>
        <w:t>(</w:t>
      </w:r>
      <w:r w:rsidR="0059539B" w:rsidRPr="001732B2">
        <w:rPr>
          <w:rFonts w:eastAsia="Calibri" w:cs="Calibri"/>
        </w:rPr>
        <w:t>placenta</w:t>
      </w:r>
      <w:r w:rsidR="00DE70A9">
        <w:rPr>
          <w:rFonts w:eastAsia="Calibri" w:cs="Calibri"/>
        </w:rPr>
        <w:t>)</w:t>
      </w:r>
      <w:r w:rsidR="0059539B" w:rsidRPr="001732B2">
        <w:rPr>
          <w:rFonts w:eastAsia="Calibri" w:cs="Calibri"/>
        </w:rPr>
        <w:t xml:space="preserve"> is often buried at a significant place</w:t>
      </w:r>
      <w:r w:rsidR="00E63469">
        <w:rPr>
          <w:rFonts w:eastAsia="Calibri" w:cs="Calibri"/>
        </w:rPr>
        <w:t>,</w:t>
      </w:r>
      <w:r w:rsidR="0059539B" w:rsidRPr="001732B2">
        <w:rPr>
          <w:rFonts w:eastAsia="Calibri" w:cs="Calibri"/>
        </w:rPr>
        <w:t xml:space="preserve"> such as a marae, acknowledging the intimate spiritual and physical connection between land and people </w:t>
      </w:r>
      <w:r w:rsidR="0059539B" w:rsidRPr="001732B2">
        <w:rPr>
          <w:rFonts w:eastAsia="Calibri" w:cs="Calibri"/>
          <w:noProof/>
        </w:rPr>
        <w:t xml:space="preserve">(Harmsworth </w:t>
      </w:r>
      <w:r w:rsidR="00E63469">
        <w:rPr>
          <w:rFonts w:eastAsia="Calibri" w:cs="Calibri"/>
          <w:noProof/>
        </w:rPr>
        <w:t>and</w:t>
      </w:r>
      <w:r w:rsidR="0059539B" w:rsidRPr="001732B2">
        <w:rPr>
          <w:rFonts w:eastAsia="Calibri" w:cs="Calibri"/>
          <w:noProof/>
        </w:rPr>
        <w:t xml:space="preserve"> Awatere, 2013)</w:t>
      </w:r>
      <w:r w:rsidR="0059539B" w:rsidRPr="001732B2">
        <w:rPr>
          <w:rFonts w:eastAsia="Calibri" w:cs="Calibri"/>
        </w:rPr>
        <w:t>.</w:t>
      </w:r>
    </w:p>
    <w:p w14:paraId="45E80EA8" w14:textId="77777777" w:rsidR="0059539B" w:rsidRPr="001732B2" w:rsidRDefault="0059539B" w:rsidP="0057096B">
      <w:pPr>
        <w:pStyle w:val="BodyText"/>
      </w:pPr>
      <w:r w:rsidRPr="001732B2">
        <w:t xml:space="preserve">Land and soil contribute to wellbeing in many ways, with benefits including food, employment, energy, health, </w:t>
      </w:r>
      <w:proofErr w:type="gramStart"/>
      <w:r w:rsidRPr="001732B2">
        <w:t>recreation</w:t>
      </w:r>
      <w:proofErr w:type="gramEnd"/>
      <w:r w:rsidRPr="001732B2">
        <w:t xml:space="preserve"> and identity. These connections are explored in the reports </w:t>
      </w:r>
      <w:hyperlink r:id="rId31">
        <w:r w:rsidRPr="003E13FD">
          <w:rPr>
            <w:rStyle w:val="Hyperlink"/>
          </w:rPr>
          <w:t xml:space="preserve">Our </w:t>
        </w:r>
        <w:r w:rsidR="00AD7E80" w:rsidRPr="003E13FD">
          <w:rPr>
            <w:rStyle w:val="Hyperlink"/>
          </w:rPr>
          <w:t>L</w:t>
        </w:r>
        <w:r w:rsidRPr="003E13FD">
          <w:rPr>
            <w:rStyle w:val="Hyperlink"/>
          </w:rPr>
          <w:t>and 2021</w:t>
        </w:r>
      </w:hyperlink>
      <w:r w:rsidRPr="001732B2">
        <w:t xml:space="preserve"> </w:t>
      </w:r>
      <w:r w:rsidRPr="001732B2">
        <w:rPr>
          <w:noProof/>
        </w:rPr>
        <w:t>(</w:t>
      </w:r>
      <w:bookmarkStart w:id="19" w:name="_Hlk115258683"/>
      <w:r w:rsidRPr="001732B2">
        <w:rPr>
          <w:noProof/>
        </w:rPr>
        <w:t xml:space="preserve">MfE </w:t>
      </w:r>
      <w:r w:rsidR="00AD7E80">
        <w:rPr>
          <w:noProof/>
        </w:rPr>
        <w:t>and</w:t>
      </w:r>
      <w:r w:rsidRPr="001732B2">
        <w:rPr>
          <w:noProof/>
        </w:rPr>
        <w:t xml:space="preserve"> Stats NZ, 2021</w:t>
      </w:r>
      <w:r w:rsidR="00813340">
        <w:rPr>
          <w:noProof/>
        </w:rPr>
        <w:t>b</w:t>
      </w:r>
      <w:bookmarkEnd w:id="19"/>
      <w:r w:rsidRPr="001732B2">
        <w:rPr>
          <w:noProof/>
        </w:rPr>
        <w:t>)</w:t>
      </w:r>
      <w:r w:rsidRPr="001732B2">
        <w:t xml:space="preserve"> and </w:t>
      </w:r>
      <w:hyperlink r:id="rId32">
        <w:r w:rsidRPr="003E13FD">
          <w:rPr>
            <w:rStyle w:val="Hyperlink"/>
          </w:rPr>
          <w:t>Environment Aotearoa 2022</w:t>
        </w:r>
      </w:hyperlink>
      <w:r w:rsidRPr="001732B2">
        <w:t xml:space="preserve"> </w:t>
      </w:r>
      <w:r w:rsidRPr="001732B2">
        <w:rPr>
          <w:noProof/>
        </w:rPr>
        <w:t xml:space="preserve">(MfE </w:t>
      </w:r>
      <w:r w:rsidR="00813340">
        <w:rPr>
          <w:noProof/>
        </w:rPr>
        <w:t>and</w:t>
      </w:r>
      <w:r>
        <w:rPr>
          <w:noProof/>
        </w:rPr>
        <w:t xml:space="preserve"> </w:t>
      </w:r>
      <w:r w:rsidRPr="001732B2">
        <w:rPr>
          <w:noProof/>
        </w:rPr>
        <w:t>Stats</w:t>
      </w:r>
      <w:r w:rsidR="00B8460F">
        <w:rPr>
          <w:noProof/>
        </w:rPr>
        <w:t> </w:t>
      </w:r>
      <w:r w:rsidRPr="001732B2">
        <w:rPr>
          <w:noProof/>
        </w:rPr>
        <w:t>NZ, 2022)</w:t>
      </w:r>
      <w:r w:rsidRPr="001732B2">
        <w:t xml:space="preserve">. </w:t>
      </w:r>
    </w:p>
    <w:p w14:paraId="72871407" w14:textId="061E40B8" w:rsidR="0059539B" w:rsidRPr="001732B2" w:rsidRDefault="0059539B" w:rsidP="0057096B">
      <w:pPr>
        <w:pStyle w:val="BodyText"/>
      </w:pPr>
      <w:r w:rsidRPr="001732B2">
        <w:t>In many ways</w:t>
      </w:r>
      <w:r w:rsidR="00083583">
        <w:t>,</w:t>
      </w:r>
      <w:r w:rsidRPr="001732B2">
        <w:t xml:space="preserve"> </w:t>
      </w:r>
      <w:r w:rsidR="00DE70A9">
        <w:t xml:space="preserve">Aotearoa </w:t>
      </w:r>
      <w:r w:rsidRPr="001732B2">
        <w:t>New Zealand</w:t>
      </w:r>
      <w:r w:rsidR="00F039BE">
        <w:t>’</w:t>
      </w:r>
      <w:r w:rsidRPr="001732B2">
        <w:t xml:space="preserve">s identity is tied to the land, forests, wild areas, </w:t>
      </w:r>
      <w:proofErr w:type="gramStart"/>
      <w:r w:rsidRPr="001732B2">
        <w:t>greenspaces</w:t>
      </w:r>
      <w:proofErr w:type="gramEnd"/>
      <w:r w:rsidRPr="001732B2">
        <w:t xml:space="preserve"> and pastoral environments. All contribute to </w:t>
      </w:r>
      <w:r w:rsidR="00083583">
        <w:t>a</w:t>
      </w:r>
      <w:r w:rsidR="00083583" w:rsidRPr="001732B2">
        <w:t xml:space="preserve"> </w:t>
      </w:r>
      <w:r w:rsidRPr="001732B2">
        <w:t xml:space="preserve">sense of place. Spending time in nature also enhances our mental and physical wellbeing and connections to other people </w:t>
      </w:r>
      <w:r w:rsidRPr="001732B2">
        <w:rPr>
          <w:noProof/>
        </w:rPr>
        <w:t>(Ausseil et al, 2021)</w:t>
      </w:r>
      <w:r w:rsidRPr="001732B2">
        <w:t>. Economically, production from the land generated more than $50 billion in export revenue in the year to June 2022 (</w:t>
      </w:r>
      <w:bookmarkStart w:id="20" w:name="_Hlk115258761"/>
      <w:r w:rsidRPr="008122D8">
        <w:rPr>
          <w:noProof/>
        </w:rPr>
        <w:t xml:space="preserve">MPI, </w:t>
      </w:r>
      <w:bookmarkEnd w:id="20"/>
      <w:r w:rsidRPr="008122D8">
        <w:rPr>
          <w:noProof/>
        </w:rPr>
        <w:t>2022</w:t>
      </w:r>
      <w:r w:rsidR="00CE478E">
        <w:rPr>
          <w:noProof/>
        </w:rPr>
        <w:t>a</w:t>
      </w:r>
      <w:r w:rsidRPr="001732B2">
        <w:t>). While soil is the basis for food production, healthy soils provide many other benefits</w:t>
      </w:r>
      <w:r w:rsidR="00DD53FB">
        <w:t>,</w:t>
      </w:r>
      <w:r w:rsidRPr="001732B2">
        <w:t xml:space="preserve"> such as supplying building materials, filtering nutrients and contaminants, helping store water and mitigate floods, decomposing wastes, and maintaining biodiversity </w:t>
      </w:r>
      <w:r w:rsidRPr="001732B2">
        <w:rPr>
          <w:noProof/>
        </w:rPr>
        <w:t>(</w:t>
      </w:r>
      <w:bookmarkStart w:id="21" w:name="_Hlk115258783"/>
      <w:r w:rsidRPr="001732B2">
        <w:rPr>
          <w:noProof/>
        </w:rPr>
        <w:t>Dominati et al, 2010</w:t>
      </w:r>
      <w:bookmarkEnd w:id="21"/>
      <w:r w:rsidRPr="001732B2">
        <w:rPr>
          <w:noProof/>
        </w:rPr>
        <w:t>)</w:t>
      </w:r>
      <w:r w:rsidRPr="001732B2">
        <w:t xml:space="preserve">. </w:t>
      </w:r>
    </w:p>
    <w:p w14:paraId="431837F2" w14:textId="63763E8B" w:rsidR="0059539B" w:rsidRPr="001732B2" w:rsidRDefault="00D737CD" w:rsidP="0057096B">
      <w:pPr>
        <w:pStyle w:val="Heading2"/>
      </w:pPr>
      <w:bookmarkStart w:id="22" w:name="_Toc115437304"/>
      <w:r>
        <w:t>L</w:t>
      </w:r>
      <w:r w:rsidR="0059539B" w:rsidRPr="001732B2">
        <w:t xml:space="preserve">and is shaped </w:t>
      </w:r>
      <w:r w:rsidR="0059539B" w:rsidRPr="0057096B">
        <w:t>by</w:t>
      </w:r>
      <w:r w:rsidR="0059539B" w:rsidRPr="001732B2">
        <w:t xml:space="preserve"> what we value</w:t>
      </w:r>
      <w:bookmarkEnd w:id="22"/>
      <w:r w:rsidR="0059539B" w:rsidRPr="001732B2">
        <w:t xml:space="preserve"> </w:t>
      </w:r>
    </w:p>
    <w:p w14:paraId="13270BDE" w14:textId="4A4A432C" w:rsidR="0059539B" w:rsidRPr="001732B2" w:rsidRDefault="0059539B" w:rsidP="0057096B">
      <w:pPr>
        <w:pStyle w:val="BodyText"/>
      </w:pPr>
      <w:r w:rsidRPr="001732B2">
        <w:t>Land provides many benefits, as shown in the examples above. But</w:t>
      </w:r>
      <w:r w:rsidR="00E47930">
        <w:t xml:space="preserve"> when</w:t>
      </w:r>
      <w:r w:rsidRPr="001732B2">
        <w:t xml:space="preserve"> land </w:t>
      </w:r>
      <w:r w:rsidR="009B77C7">
        <w:t>is used</w:t>
      </w:r>
      <w:r w:rsidRPr="001732B2">
        <w:t xml:space="preserve"> in a particular way, it changes what benefits it can provide and has implications for the health and resilience of the wider ecosystem. </w:t>
      </w:r>
    </w:p>
    <w:p w14:paraId="5BFF0C07" w14:textId="388479B0" w:rsidR="0059539B" w:rsidRPr="001732B2" w:rsidRDefault="0059539B" w:rsidP="0057096B">
      <w:pPr>
        <w:pStyle w:val="BodyText"/>
      </w:pPr>
      <w:r w:rsidRPr="001732B2">
        <w:t>For example, using soil in ways that increase food production can boost the economy. However, that may reduce other benefits of healthy soils</w:t>
      </w:r>
      <w:r w:rsidR="00C7048A">
        <w:t>,</w:t>
      </w:r>
      <w:r w:rsidRPr="001732B2">
        <w:t xml:space="preserve"> such as flood mitigation, </w:t>
      </w:r>
      <w:proofErr w:type="gramStart"/>
      <w:r w:rsidRPr="001732B2">
        <w:t>biodiversity</w:t>
      </w:r>
      <w:proofErr w:type="gramEnd"/>
      <w:r w:rsidRPr="001732B2">
        <w:t xml:space="preserve"> and nutrition </w:t>
      </w:r>
      <w:r w:rsidRPr="001732B2">
        <w:rPr>
          <w:noProof/>
        </w:rPr>
        <w:t>(</w:t>
      </w:r>
      <w:bookmarkStart w:id="23" w:name="_Hlk115258816"/>
      <w:r w:rsidRPr="001732B2">
        <w:rPr>
          <w:noProof/>
        </w:rPr>
        <w:t xml:space="preserve">Ng </w:t>
      </w:r>
      <w:r w:rsidR="009E4256">
        <w:rPr>
          <w:noProof/>
        </w:rPr>
        <w:t>and</w:t>
      </w:r>
      <w:r w:rsidRPr="001732B2">
        <w:rPr>
          <w:noProof/>
        </w:rPr>
        <w:t xml:space="preserve"> Zhang, 2019; Powers et al, 2020; Stronge et al, 2020</w:t>
      </w:r>
      <w:bookmarkEnd w:id="23"/>
      <w:r w:rsidRPr="001732B2">
        <w:rPr>
          <w:noProof/>
        </w:rPr>
        <w:t>)</w:t>
      </w:r>
      <w:r w:rsidRPr="001732B2">
        <w:t>.</w:t>
      </w:r>
    </w:p>
    <w:p w14:paraId="627D5437" w14:textId="7DBF8723" w:rsidR="0059539B" w:rsidRPr="001732B2" w:rsidRDefault="0059539B" w:rsidP="0057096B">
      <w:pPr>
        <w:pStyle w:val="BodyText"/>
      </w:pPr>
      <w:r w:rsidRPr="001732B2">
        <w:t>The choices people make depend on how they value the different options available to them</w:t>
      </w:r>
      <w:r w:rsidR="00024D42">
        <w:t>,</w:t>
      </w:r>
      <w:r w:rsidRPr="001732B2">
        <w:t xml:space="preserve"> and people bring distinct balances of values to bear on the land. </w:t>
      </w:r>
      <w:r w:rsidR="00DB116B">
        <w:t>T</w:t>
      </w:r>
      <w:r w:rsidRPr="001732B2">
        <w:t>hree value perspectives illustrate how people connect with nature: instrumental</w:t>
      </w:r>
      <w:r w:rsidR="00210633">
        <w:t>,</w:t>
      </w:r>
      <w:r w:rsidR="00210633" w:rsidRPr="001732B2">
        <w:t xml:space="preserve"> </w:t>
      </w:r>
      <w:proofErr w:type="gramStart"/>
      <w:r w:rsidRPr="001732B2">
        <w:t>intrinsic</w:t>
      </w:r>
      <w:proofErr w:type="gramEnd"/>
      <w:r w:rsidRPr="001732B2">
        <w:t xml:space="preserve"> and relational </w:t>
      </w:r>
      <w:r w:rsidRPr="00226DF9">
        <w:rPr>
          <w:noProof/>
        </w:rPr>
        <w:t>(</w:t>
      </w:r>
      <w:bookmarkStart w:id="24" w:name="_Hlk115258859"/>
      <w:r w:rsidRPr="00226DF9">
        <w:rPr>
          <w:noProof/>
        </w:rPr>
        <w:t>Chan et al, 2020; IPBES</w:t>
      </w:r>
      <w:r w:rsidR="00404ADE">
        <w:rPr>
          <w:noProof/>
        </w:rPr>
        <w:t>,</w:t>
      </w:r>
      <w:r w:rsidRPr="00226DF9">
        <w:rPr>
          <w:noProof/>
        </w:rPr>
        <w:t xml:space="preserve"> 2022a; Pascual et al, 2017</w:t>
      </w:r>
      <w:bookmarkEnd w:id="24"/>
      <w:r w:rsidRPr="00226DF9">
        <w:rPr>
          <w:noProof/>
        </w:rPr>
        <w:t>)</w:t>
      </w:r>
      <w:r w:rsidRPr="001732B2">
        <w:t>.</w:t>
      </w:r>
    </w:p>
    <w:p w14:paraId="7D149C7E" w14:textId="77777777" w:rsidR="0059539B" w:rsidRPr="004957FA" w:rsidRDefault="0059539B" w:rsidP="00077828">
      <w:pPr>
        <w:pStyle w:val="Bullet"/>
      </w:pPr>
      <w:r w:rsidRPr="00AD0FAE">
        <w:rPr>
          <w:b/>
        </w:rPr>
        <w:t>Instrumental values</w:t>
      </w:r>
      <w:r w:rsidRPr="001732B2">
        <w:t xml:space="preserve"> refer to the value attributed to nature </w:t>
      </w:r>
      <w:proofErr w:type="gramStart"/>
      <w:r w:rsidRPr="001732B2">
        <w:t>as a mean</w:t>
      </w:r>
      <w:r w:rsidR="002849CB">
        <w:t>s</w:t>
      </w:r>
      <w:r w:rsidRPr="001732B2">
        <w:t xml:space="preserve"> to</w:t>
      </w:r>
      <w:proofErr w:type="gramEnd"/>
      <w:r w:rsidRPr="001732B2">
        <w:t xml:space="preserve"> an end. They are often measure</w:t>
      </w:r>
      <w:r>
        <w:t>d</w:t>
      </w:r>
      <w:r w:rsidRPr="001732B2">
        <w:t xml:space="preserve"> in monetary terms,</w:t>
      </w:r>
      <w:r>
        <w:t xml:space="preserve"> </w:t>
      </w:r>
      <w:r w:rsidRPr="001732B2">
        <w:t>emphasising the material and economic benefits that natural resources provide.</w:t>
      </w:r>
    </w:p>
    <w:p w14:paraId="1AC477CD" w14:textId="77777777" w:rsidR="0059539B" w:rsidRPr="004957FA" w:rsidRDefault="0059539B" w:rsidP="00077828">
      <w:pPr>
        <w:pStyle w:val="Bullet"/>
      </w:pPr>
      <w:r w:rsidRPr="00AD0FAE">
        <w:rPr>
          <w:b/>
        </w:rPr>
        <w:t>Intrinsic values</w:t>
      </w:r>
      <w:r w:rsidRPr="001732B2">
        <w:t xml:space="preserve"> refer to the value of nature for itself, independent of any benefits it provides.</w:t>
      </w:r>
    </w:p>
    <w:p w14:paraId="7E34A7D8" w14:textId="5538F725" w:rsidR="0059539B" w:rsidRPr="001732B2" w:rsidRDefault="0059539B" w:rsidP="00077828">
      <w:pPr>
        <w:pStyle w:val="Bullet"/>
        <w:rPr>
          <w:rFonts w:eastAsia="Calibri"/>
        </w:rPr>
      </w:pPr>
      <w:r w:rsidRPr="00AD0FAE">
        <w:rPr>
          <w:b/>
        </w:rPr>
        <w:t>Relational values</w:t>
      </w:r>
      <w:r w:rsidRPr="001732B2">
        <w:t xml:space="preserve"> refer to the importance of meaningful relations between people and nature. People and nature are seen as inseparable, with humans embedded in their environment. This </w:t>
      </w:r>
      <w:r w:rsidRPr="001732B2">
        <w:rPr>
          <w:rFonts w:eastAsia="Calibri"/>
        </w:rPr>
        <w:t>often implies a moral duty of care:</w:t>
      </w:r>
      <w:r>
        <w:rPr>
          <w:rFonts w:eastAsia="Calibri"/>
        </w:rPr>
        <w:t xml:space="preserve"> </w:t>
      </w:r>
      <w:r w:rsidRPr="001732B2">
        <w:rPr>
          <w:rFonts w:eastAsia="Calibri"/>
        </w:rPr>
        <w:t xml:space="preserve">that is, because the environment supports us, we have a reciprocal responsibility to take care of it </w:t>
      </w:r>
      <w:r w:rsidRPr="001732B2">
        <w:rPr>
          <w:rFonts w:eastAsia="Calibri"/>
          <w:noProof/>
        </w:rPr>
        <w:t>(</w:t>
      </w:r>
      <w:bookmarkStart w:id="25" w:name="_Hlk115258907"/>
      <w:r w:rsidR="00061798" w:rsidRPr="00E03D25">
        <w:rPr>
          <w:noProof/>
        </w:rPr>
        <w:t>Arias-Arévalo</w:t>
      </w:r>
      <w:r w:rsidR="00061798" w:rsidRPr="001732B2" w:rsidDel="00061798">
        <w:rPr>
          <w:rFonts w:eastAsia="Calibri"/>
          <w:noProof/>
        </w:rPr>
        <w:t xml:space="preserve"> </w:t>
      </w:r>
      <w:r w:rsidRPr="001732B2">
        <w:rPr>
          <w:rFonts w:eastAsia="Calibri"/>
          <w:noProof/>
        </w:rPr>
        <w:t>et al, 2018; Chan et al, 2016</w:t>
      </w:r>
      <w:bookmarkEnd w:id="25"/>
      <w:r w:rsidRPr="001732B2">
        <w:rPr>
          <w:rFonts w:eastAsia="Calibri"/>
          <w:noProof/>
        </w:rPr>
        <w:t>)</w:t>
      </w:r>
      <w:r w:rsidRPr="001732B2">
        <w:t xml:space="preserve">. This perspective </w:t>
      </w:r>
      <w:r w:rsidRPr="001732B2">
        <w:rPr>
          <w:rFonts w:eastAsia="Calibri"/>
        </w:rPr>
        <w:t>aligns most closely with Māori understandings of the environment</w:t>
      </w:r>
      <w:r w:rsidR="00F039BE">
        <w:rPr>
          <w:rFonts w:eastAsia="Calibri"/>
        </w:rPr>
        <w:t xml:space="preserve"> –</w:t>
      </w:r>
      <w:r w:rsidRPr="001732B2">
        <w:rPr>
          <w:rFonts w:eastAsia="Calibri"/>
        </w:rPr>
        <w:t xml:space="preserve"> with humans and ecosystems tied to one another through whakapapa </w:t>
      </w:r>
      <w:r w:rsidR="00F536A3">
        <w:rPr>
          <w:rFonts w:eastAsia="Calibri"/>
        </w:rPr>
        <w:t>(</w:t>
      </w:r>
      <w:r w:rsidR="00B935B7">
        <w:rPr>
          <w:rFonts w:eastAsia="Calibri"/>
          <w:noProof/>
        </w:rPr>
        <w:t>Harmsworth and Awatere, 2013</w:t>
      </w:r>
      <w:r w:rsidR="00B935B7" w:rsidRPr="001732B2">
        <w:rPr>
          <w:rFonts w:eastAsia="Calibri"/>
          <w:noProof/>
        </w:rPr>
        <w:t>)</w:t>
      </w:r>
      <w:r w:rsidRPr="001732B2">
        <w:rPr>
          <w:rFonts w:eastAsia="Calibri"/>
        </w:rPr>
        <w:t xml:space="preserve">. </w:t>
      </w:r>
    </w:p>
    <w:p w14:paraId="45180866" w14:textId="5C5B7E95" w:rsidR="0059539B" w:rsidRDefault="0059539B" w:rsidP="0057096B">
      <w:pPr>
        <w:pStyle w:val="BodyText"/>
      </w:pPr>
      <w:r w:rsidRPr="001732B2">
        <w:t>These values all co</w:t>
      </w:r>
      <w:r w:rsidR="00F039BE">
        <w:t>-</w:t>
      </w:r>
      <w:r w:rsidRPr="001732B2">
        <w:t>exist in individuals and influence people</w:t>
      </w:r>
      <w:r w:rsidR="00F039BE">
        <w:t>’</w:t>
      </w:r>
      <w:r w:rsidRPr="001732B2">
        <w:t xml:space="preserve">s choices and behaviours. Recognising the plurality of these values is </w:t>
      </w:r>
      <w:r w:rsidR="00B03CF2" w:rsidRPr="000D0F1F">
        <w:t>essential for achieving</w:t>
      </w:r>
      <w:r w:rsidR="00B03CF2" w:rsidRPr="001732B2" w:rsidDel="00B03CF2">
        <w:t xml:space="preserve"> </w:t>
      </w:r>
      <w:r w:rsidRPr="001732B2">
        <w:t>effective and positive environmental outcomes</w:t>
      </w:r>
      <w:r w:rsidR="00EB315E">
        <w:t>.</w:t>
      </w:r>
      <w:r w:rsidRPr="001732B2">
        <w:t xml:space="preserve"> All three values should be considered together when making decisions about the future of the land. However, instrumental values are heavily over-</w:t>
      </w:r>
      <w:r w:rsidRPr="001732B2">
        <w:lastRenderedPageBreak/>
        <w:t xml:space="preserve">emphasised in studies </w:t>
      </w:r>
      <w:r w:rsidR="00393C68">
        <w:t>that</w:t>
      </w:r>
      <w:r w:rsidR="00393C68" w:rsidRPr="001732B2">
        <w:t xml:space="preserve"> </w:t>
      </w:r>
      <w:r w:rsidRPr="001732B2">
        <w:t xml:space="preserve">examine the value of nature. </w:t>
      </w:r>
      <w:r w:rsidRPr="001732B2" w:rsidDel="00CD78E5">
        <w:t xml:space="preserve">The Intergovernmental Science-Policy Platform on Biodiversity and Ecosystem Services </w:t>
      </w:r>
      <w:r w:rsidRPr="001732B2">
        <w:t>(IPBES</w:t>
      </w:r>
      <w:r w:rsidRPr="001732B2" w:rsidDel="00CD78E5">
        <w:t xml:space="preserve">) </w:t>
      </w:r>
      <w:r w:rsidRPr="00226DF9">
        <w:rPr>
          <w:noProof/>
        </w:rPr>
        <w:t>(2022a)</w:t>
      </w:r>
      <w:r w:rsidRPr="001732B2" w:rsidDel="00CD78E5">
        <w:t xml:space="preserve"> reported that of the studies that value nature</w:t>
      </w:r>
      <w:r>
        <w:t>,</w:t>
      </w:r>
      <w:r w:rsidRPr="001732B2" w:rsidDel="00CD78E5">
        <w:t xml:space="preserve"> 74 </w:t>
      </w:r>
      <w:r>
        <w:t>per cent</w:t>
      </w:r>
      <w:r w:rsidRPr="001732B2" w:rsidDel="00CD78E5">
        <w:t xml:space="preserve"> focused on instrumental values, with 20 </w:t>
      </w:r>
      <w:r>
        <w:t>per cent</w:t>
      </w:r>
      <w:r w:rsidRPr="001732B2" w:rsidDel="00CD78E5">
        <w:t xml:space="preserve"> and only 6 </w:t>
      </w:r>
      <w:r>
        <w:t>per cent</w:t>
      </w:r>
      <w:r w:rsidRPr="001732B2" w:rsidDel="00CD78E5">
        <w:t xml:space="preserve"> focused on intrinsic and relational values, respectively</w:t>
      </w:r>
      <w:r w:rsidRPr="001732B2">
        <w:t>.</w:t>
      </w:r>
      <w:r>
        <w:t xml:space="preserve"> </w:t>
      </w:r>
    </w:p>
    <w:p w14:paraId="4606FF81" w14:textId="63BCD2B0" w:rsidR="0059539B" w:rsidRDefault="0059539B" w:rsidP="0057096B">
      <w:pPr>
        <w:pStyle w:val="BodyText"/>
      </w:pPr>
      <w:r>
        <w:t xml:space="preserve">In the </w:t>
      </w:r>
      <w:hyperlink r:id="rId33" w:history="1">
        <w:r>
          <w:rPr>
            <w:rStyle w:val="Hyperlink"/>
          </w:rPr>
          <w:t>public consultation</w:t>
        </w:r>
      </w:hyperlink>
      <w:r>
        <w:rPr>
          <w:rStyle w:val="Hyperlink"/>
        </w:rPr>
        <w:t xml:space="preserve"> </w:t>
      </w:r>
      <w:r w:rsidRPr="009A5C40">
        <w:rPr>
          <w:rStyle w:val="Hyperlink"/>
          <w:color w:val="auto"/>
        </w:rPr>
        <w:t xml:space="preserve">the Ministry conducted earlier this year, respondents </w:t>
      </w:r>
      <w:r w:rsidRPr="00544852">
        <w:t xml:space="preserve">highly </w:t>
      </w:r>
      <w:r>
        <w:t>valued the mental and physical wellbeing benefits that land provides</w:t>
      </w:r>
      <w:r w:rsidR="0016318F">
        <w:t xml:space="preserve"> (</w:t>
      </w:r>
      <w:proofErr w:type="spellStart"/>
      <w:r w:rsidR="0016318F">
        <w:t>MfE</w:t>
      </w:r>
      <w:proofErr w:type="spellEnd"/>
      <w:r w:rsidR="0016318F">
        <w:t>, 2022e)</w:t>
      </w:r>
      <w:r w:rsidR="00C74C2B">
        <w:t>.</w:t>
      </w:r>
      <w:r>
        <w:t xml:space="preserve"> </w:t>
      </w:r>
    </w:p>
    <w:p w14:paraId="1584D886" w14:textId="0D4FE387" w:rsidR="0059539B" w:rsidRPr="000F3D3F" w:rsidRDefault="0059539B" w:rsidP="0057096B">
      <w:pPr>
        <w:pStyle w:val="BodyText"/>
      </w:pPr>
      <w:r>
        <w:t xml:space="preserve">To bring about transformational change in </w:t>
      </w:r>
      <w:r w:rsidR="00C86389">
        <w:t>people</w:t>
      </w:r>
      <w:r w:rsidR="00F039BE">
        <w:t>’</w:t>
      </w:r>
      <w:r w:rsidR="00C86389">
        <w:t xml:space="preserve">s </w:t>
      </w:r>
      <w:r>
        <w:t>relationship</w:t>
      </w:r>
      <w:r w:rsidR="007A0B6D">
        <w:t>s</w:t>
      </w:r>
      <w:r>
        <w:t xml:space="preserve"> with the land, and to enhance the health and wellbeing of both people and nature </w:t>
      </w:r>
      <w:r w:rsidR="00F0335D">
        <w:t>in the future</w:t>
      </w:r>
      <w:r>
        <w:t>, we will need to ensure we enable the balanced expression of values. This will involve recognising limits to instrumental and extractive engagement with the whenua</w:t>
      </w:r>
      <w:r w:rsidR="00BD205B">
        <w:t>:</w:t>
      </w:r>
      <w:r>
        <w:t xml:space="preserve"> </w:t>
      </w:r>
      <w:r w:rsidR="007C5CFD">
        <w:t xml:space="preserve">our society </w:t>
      </w:r>
      <w:r>
        <w:t xml:space="preserve">cannot continue to take from the land without </w:t>
      </w:r>
      <w:r w:rsidR="00AB4DE3">
        <w:t>compromising future generations and nature itself</w:t>
      </w:r>
      <w:r>
        <w:t xml:space="preserve">. </w:t>
      </w:r>
    </w:p>
    <w:p w14:paraId="24734C4C" w14:textId="77777777" w:rsidR="0059539B" w:rsidRDefault="0059539B" w:rsidP="0057096B">
      <w:pPr>
        <w:pStyle w:val="Heading2"/>
      </w:pPr>
      <w:bookmarkStart w:id="26" w:name="_Toc115437305"/>
      <w:r>
        <w:t>Protecting the whenua through the challenges</w:t>
      </w:r>
      <w:r w:rsidR="0057096B">
        <w:t> </w:t>
      </w:r>
      <w:r>
        <w:t>ahead</w:t>
      </w:r>
      <w:bookmarkEnd w:id="26"/>
    </w:p>
    <w:p w14:paraId="7642BB40" w14:textId="2DF6940B" w:rsidR="0059539B" w:rsidRDefault="007C5CFD" w:rsidP="0057096B">
      <w:pPr>
        <w:pStyle w:val="BodyText"/>
      </w:pPr>
      <w:r>
        <w:t xml:space="preserve">Aotearoa </w:t>
      </w:r>
      <w:r w:rsidR="0059539B">
        <w:t>New Zealand</w:t>
      </w:r>
      <w:r w:rsidR="00F039BE">
        <w:t>’</w:t>
      </w:r>
      <w:r w:rsidR="0059539B">
        <w:t xml:space="preserve">s land and soil, and the ecosystems that depend on them, are facing many pressures. These include </w:t>
      </w:r>
      <w:r w:rsidR="0059539B" w:rsidRPr="00FE0CC0">
        <w:t>land-use change and intensification, invasive species, pollution, natural resource use and climate change</w:t>
      </w:r>
      <w:r w:rsidR="0059539B">
        <w:t xml:space="preserve"> </w:t>
      </w:r>
      <w:r w:rsidR="0059539B" w:rsidRPr="00014D37">
        <w:rPr>
          <w:noProof/>
        </w:rPr>
        <w:t>(MfE</w:t>
      </w:r>
      <w:r w:rsidR="0059539B">
        <w:rPr>
          <w:noProof/>
        </w:rPr>
        <w:t xml:space="preserve"> </w:t>
      </w:r>
      <w:r w:rsidR="00E54E4C">
        <w:rPr>
          <w:noProof/>
        </w:rPr>
        <w:t>and</w:t>
      </w:r>
      <w:r w:rsidR="0059539B">
        <w:rPr>
          <w:noProof/>
        </w:rPr>
        <w:t xml:space="preserve"> </w:t>
      </w:r>
      <w:r w:rsidR="0059539B" w:rsidRPr="00014D37">
        <w:rPr>
          <w:noProof/>
        </w:rPr>
        <w:t>Stats NZ, 2022)</w:t>
      </w:r>
      <w:r w:rsidR="0059539B">
        <w:t xml:space="preserve">. Chapter </w:t>
      </w:r>
      <w:r w:rsidR="006940F7">
        <w:t>2</w:t>
      </w:r>
      <w:r w:rsidR="0059539B">
        <w:t xml:space="preserve"> explores these in more detail. </w:t>
      </w:r>
      <w:r w:rsidR="0059539B" w:rsidRPr="00FE0CC0">
        <w:t xml:space="preserve">These pressures </w:t>
      </w:r>
      <w:r w:rsidR="00101C8E">
        <w:t>on</w:t>
      </w:r>
      <w:r w:rsidR="0059539B" w:rsidRPr="00FE0CC0">
        <w:t xml:space="preserve"> and changes to </w:t>
      </w:r>
      <w:r w:rsidR="004C4375">
        <w:t>the</w:t>
      </w:r>
      <w:r w:rsidR="0059539B" w:rsidRPr="00FE0CC0">
        <w:t xml:space="preserve"> land result in social and cultural changes, </w:t>
      </w:r>
      <w:r w:rsidR="009176CE">
        <w:t>as well as</w:t>
      </w:r>
      <w:r w:rsidR="009176CE" w:rsidRPr="00FE0CC0">
        <w:t xml:space="preserve"> </w:t>
      </w:r>
      <w:r w:rsidR="0059539B" w:rsidRPr="00FE0CC0">
        <w:t>the loss of culture and tradition</w:t>
      </w:r>
      <w:r w:rsidR="0059539B">
        <w:t xml:space="preserve">. Adequately meeting these challenges will require changes in how nature is valued across many parts of society. </w:t>
      </w:r>
    </w:p>
    <w:p w14:paraId="79167690" w14:textId="258B9340" w:rsidR="0059539B" w:rsidRPr="0057096B" w:rsidRDefault="0059539B" w:rsidP="0057096B">
      <w:pPr>
        <w:pStyle w:val="BodyText"/>
      </w:pPr>
      <w:r>
        <w:t xml:space="preserve">This LTIB recognises that achieving these aspirations will require a </w:t>
      </w:r>
      <w:r w:rsidR="00A30D23">
        <w:t xml:space="preserve">shift in </w:t>
      </w:r>
      <w:r>
        <w:t>approach to decision-making</w:t>
      </w:r>
      <w:r w:rsidR="00540464">
        <w:t>. This shift</w:t>
      </w:r>
      <w:r>
        <w:t xml:space="preserve"> </w:t>
      </w:r>
      <w:r w:rsidR="0096316B">
        <w:t>will need to</w:t>
      </w:r>
      <w:r>
        <w:t xml:space="preserve"> </w:t>
      </w:r>
      <w:r w:rsidRPr="00FE0CC0">
        <w:t>recognise different values and perspectives while looking holistically at the many ways land and people interact</w:t>
      </w:r>
      <w:r>
        <w:t xml:space="preserve">. </w:t>
      </w:r>
      <w:r w:rsidR="00A05E6E">
        <w:t xml:space="preserve">Importantly, it </w:t>
      </w:r>
      <w:r w:rsidR="00471F8C">
        <w:t>will</w:t>
      </w:r>
      <w:r w:rsidR="00A05E6E">
        <w:t xml:space="preserve"> require making </w:t>
      </w:r>
      <w:r w:rsidR="00E61484">
        <w:t>near</w:t>
      </w:r>
      <w:r w:rsidR="009176CE">
        <w:t>-</w:t>
      </w:r>
      <w:r w:rsidR="00E61484">
        <w:t>term decisions in the context of longer</w:t>
      </w:r>
      <w:r w:rsidR="009176CE">
        <w:t>-</w:t>
      </w:r>
      <w:r w:rsidR="00E61484">
        <w:t xml:space="preserve">term outcomes. </w:t>
      </w:r>
      <w:r>
        <w:t xml:space="preserve">To inform this process, </w:t>
      </w:r>
      <w:r w:rsidR="00C4256B">
        <w:t>chapter</w:t>
      </w:r>
      <w:r>
        <w:t xml:space="preserve"> 2 provides insight into how </w:t>
      </w:r>
      <w:r w:rsidR="0006067A">
        <w:t>people</w:t>
      </w:r>
      <w:r w:rsidR="00F039BE">
        <w:t>’</w:t>
      </w:r>
      <w:r w:rsidR="0006067A">
        <w:t xml:space="preserve">s </w:t>
      </w:r>
      <w:r>
        <w:t xml:space="preserve">actions and historical legacies are affecting the land today, and the pressures and challenges the land will face in the future. </w:t>
      </w:r>
      <w:r w:rsidR="004E73E8">
        <w:t>C</w:t>
      </w:r>
      <w:r w:rsidR="00C4256B">
        <w:t xml:space="preserve">hapter </w:t>
      </w:r>
      <w:r>
        <w:t xml:space="preserve">3 </w:t>
      </w:r>
      <w:r w:rsidR="009176CE">
        <w:t xml:space="preserve">then </w:t>
      </w:r>
      <w:r>
        <w:t>lays out an aspirational vision for the wellbeing of people and whenua</w:t>
      </w:r>
      <w:r w:rsidR="009176CE">
        <w:t>,</w:t>
      </w:r>
      <w:r>
        <w:t xml:space="preserve"> based on engagement both within and beyond the Ministry. Finally, </w:t>
      </w:r>
      <w:r w:rsidR="00722166">
        <w:t>chapter</w:t>
      </w:r>
      <w:r>
        <w:t xml:space="preserve"> 4 proposes a framework for navigating through today</w:t>
      </w:r>
      <w:r w:rsidR="00F039BE">
        <w:t>’</w:t>
      </w:r>
      <w:r>
        <w:t>s challenges to a better future</w:t>
      </w:r>
      <w:r w:rsidR="00240CD7">
        <w:t>. It</w:t>
      </w:r>
      <w:r>
        <w:t xml:space="preserve"> identif</w:t>
      </w:r>
      <w:r w:rsidR="00240CD7">
        <w:t>ies</w:t>
      </w:r>
      <w:r>
        <w:t xml:space="preserve"> strategic leverage points that together could unlock transformational change to give full play to </w:t>
      </w:r>
      <w:r w:rsidR="00FE2CEF">
        <w:t>New Zealanders</w:t>
      </w:r>
      <w:r w:rsidR="00F039BE">
        <w:t>’</w:t>
      </w:r>
      <w:r w:rsidR="00FE2CEF">
        <w:t xml:space="preserve"> </w:t>
      </w:r>
      <w:r>
        <w:t>inherent values of environmental responsibility.</w:t>
      </w:r>
    </w:p>
    <w:p w14:paraId="6DCF7D4D" w14:textId="77777777" w:rsidR="0059539B" w:rsidRPr="0057096B" w:rsidRDefault="0059539B" w:rsidP="0057096B">
      <w:pPr>
        <w:pStyle w:val="BodyText"/>
      </w:pPr>
    </w:p>
    <w:p w14:paraId="4C06F114" w14:textId="77777777" w:rsidR="0059539B" w:rsidRPr="0057096B" w:rsidRDefault="0059539B" w:rsidP="0057096B">
      <w:pPr>
        <w:pStyle w:val="BodyText"/>
      </w:pPr>
      <w:r w:rsidRPr="0057096B">
        <w:br w:type="page"/>
      </w:r>
    </w:p>
    <w:p w14:paraId="415B5AB7" w14:textId="1C621795" w:rsidR="0059539B" w:rsidRPr="0057096B" w:rsidRDefault="00DB2073" w:rsidP="0057096B">
      <w:pPr>
        <w:pStyle w:val="Heading1"/>
      </w:pPr>
      <w:bookmarkStart w:id="27" w:name="_Toc115437306"/>
      <w:r>
        <w:lastRenderedPageBreak/>
        <w:t>2</w:t>
      </w:r>
      <w:r w:rsidR="00BE7814">
        <w:tab/>
      </w:r>
      <w:r w:rsidR="0056330D">
        <w:t>S</w:t>
      </w:r>
      <w:r w:rsidR="0059539B">
        <w:t xml:space="preserve">tate of </w:t>
      </w:r>
      <w:r w:rsidR="0056330D">
        <w:t xml:space="preserve">the </w:t>
      </w:r>
      <w:r w:rsidR="0059539B">
        <w:t>land and drivers of future change</w:t>
      </w:r>
      <w:bookmarkEnd w:id="27"/>
    </w:p>
    <w:p w14:paraId="7CACF8B2" w14:textId="6525E2E8" w:rsidR="009176CE" w:rsidRDefault="0059539B" w:rsidP="0057096B">
      <w:pPr>
        <w:pStyle w:val="Quote"/>
      </w:pPr>
      <w:r w:rsidRPr="00477341">
        <w:t>… for young people, the importance is realising that the environment is their future, and it is essential to ensure this intergenerational relationship, not just for short</w:t>
      </w:r>
      <w:r w:rsidR="009176CE">
        <w:t>-</w:t>
      </w:r>
      <w:r w:rsidRPr="00477341">
        <w:t xml:space="preserve">term gain or because </w:t>
      </w:r>
      <w:r w:rsidR="00F039BE">
        <w:t>“</w:t>
      </w:r>
      <w:r w:rsidRPr="00477341">
        <w:t>it</w:t>
      </w:r>
      <w:r w:rsidR="00F039BE">
        <w:t>’</w:t>
      </w:r>
      <w:r w:rsidRPr="00477341">
        <w:t>s always been this way</w:t>
      </w:r>
      <w:r w:rsidR="00F039BE">
        <w:t>”</w:t>
      </w:r>
      <w:r w:rsidRPr="00477341">
        <w:t xml:space="preserve"> (when it hasn</w:t>
      </w:r>
      <w:r w:rsidR="00F039BE">
        <w:t>’</w:t>
      </w:r>
      <w:r w:rsidRPr="00477341">
        <w:t>t)</w:t>
      </w:r>
      <w:r w:rsidR="009176CE">
        <w:t>,</w:t>
      </w:r>
      <w:r w:rsidRPr="00477341">
        <w:t xml:space="preserve"> but it is life or death. To accept the state of the environment is to accept that we won</w:t>
      </w:r>
      <w:r w:rsidR="00F039BE">
        <w:t>’</w:t>
      </w:r>
      <w:r w:rsidRPr="00477341">
        <w:t xml:space="preserve">t make it to 2050. </w:t>
      </w:r>
    </w:p>
    <w:p w14:paraId="68B3FF23" w14:textId="0C3CB827" w:rsidR="0059539B" w:rsidRPr="00477341" w:rsidRDefault="0059539B" w:rsidP="0057096B">
      <w:pPr>
        <w:pStyle w:val="Quote"/>
      </w:pPr>
      <w:r w:rsidRPr="00477341">
        <w:t>(</w:t>
      </w:r>
      <w:proofErr w:type="spellStart"/>
      <w:r w:rsidRPr="00477341">
        <w:t>Rangatahi</w:t>
      </w:r>
      <w:proofErr w:type="spellEnd"/>
      <w:r w:rsidRPr="00477341">
        <w:t xml:space="preserve"> voice who contributed to the LTIB)</w:t>
      </w:r>
    </w:p>
    <w:p w14:paraId="5C4FC7B1" w14:textId="77777777" w:rsidR="0059539B" w:rsidRPr="00477341" w:rsidRDefault="0059539B" w:rsidP="0057096B">
      <w:pPr>
        <w:pStyle w:val="Heading2"/>
      </w:pPr>
      <w:bookmarkStart w:id="28" w:name="_Toc115437307"/>
      <w:r w:rsidRPr="0057096B">
        <w:t>Introduction</w:t>
      </w:r>
      <w:bookmarkEnd w:id="28"/>
    </w:p>
    <w:p w14:paraId="7BACB34E" w14:textId="77777777" w:rsidR="0059539B" w:rsidRPr="00477341" w:rsidRDefault="0059539B" w:rsidP="0057096B">
      <w:pPr>
        <w:pStyle w:val="BodyText"/>
      </w:pPr>
      <w:r w:rsidRPr="00477341">
        <w:t xml:space="preserve">People value the land for many different reasons. </w:t>
      </w:r>
      <w:r w:rsidR="00E7462E">
        <w:t xml:space="preserve">The focus on </w:t>
      </w:r>
      <w:r w:rsidR="00FE7B09">
        <w:t>economic aspects and short-term benefits</w:t>
      </w:r>
      <w:r w:rsidR="000067FB">
        <w:t xml:space="preserve"> has</w:t>
      </w:r>
      <w:r w:rsidR="00E7462E">
        <w:t xml:space="preserve"> </w:t>
      </w:r>
      <w:r w:rsidRPr="00477341">
        <w:t>plac</w:t>
      </w:r>
      <w:r w:rsidR="000067FB">
        <w:t>ed</w:t>
      </w:r>
      <w:r w:rsidRPr="00477341">
        <w:t xml:space="preserve"> considerable pressure on </w:t>
      </w:r>
      <w:r w:rsidR="00357FF1">
        <w:t>the</w:t>
      </w:r>
      <w:r w:rsidRPr="00477341">
        <w:t xml:space="preserve"> land</w:t>
      </w:r>
      <w:r w:rsidR="00211C6F">
        <w:t>.</w:t>
      </w:r>
      <w:r w:rsidRPr="00477341">
        <w:t xml:space="preserve"> </w:t>
      </w:r>
      <w:r w:rsidR="00211C6F">
        <w:t>This has</w:t>
      </w:r>
      <w:r w:rsidRPr="00477341">
        <w:t xml:space="preserve"> flow-on effects on the rest of the environment and various aspects of wellbeing in Aotearoa New Zealand</w:t>
      </w:r>
      <w:r w:rsidR="00AD1D17">
        <w:t xml:space="preserve">, </w:t>
      </w:r>
      <w:r w:rsidR="00A92968">
        <w:t>particularly</w:t>
      </w:r>
      <w:r w:rsidR="00AD1D17">
        <w:t xml:space="preserve"> for future generations</w:t>
      </w:r>
      <w:r w:rsidRPr="00477341">
        <w:t xml:space="preserve">. </w:t>
      </w:r>
    </w:p>
    <w:p w14:paraId="2B67A7A8" w14:textId="77777777" w:rsidR="0059539B" w:rsidRPr="00477341" w:rsidRDefault="0059539B" w:rsidP="0057096B">
      <w:pPr>
        <w:pStyle w:val="BodyText"/>
      </w:pPr>
      <w:r w:rsidRPr="00477341">
        <w:t xml:space="preserve">To reduce these pressures, we first </w:t>
      </w:r>
      <w:proofErr w:type="gramStart"/>
      <w:r w:rsidRPr="00477341">
        <w:t>have to</w:t>
      </w:r>
      <w:proofErr w:type="gramEnd"/>
      <w:r w:rsidRPr="00477341">
        <w:t xml:space="preserve"> know where we are now and the challenges ahead. </w:t>
      </w:r>
    </w:p>
    <w:p w14:paraId="4297964C" w14:textId="0A8BAD16" w:rsidR="0059539B" w:rsidRDefault="0059539B" w:rsidP="0057096B">
      <w:pPr>
        <w:pStyle w:val="BodyText"/>
      </w:pPr>
      <w:r w:rsidRPr="00477341">
        <w:t xml:space="preserve">This chapter provides a high-level overview of the current pressures on the state of the land, then looks ahead to the important drivers </w:t>
      </w:r>
      <w:r w:rsidR="00357FF1">
        <w:t xml:space="preserve">that </w:t>
      </w:r>
      <w:r w:rsidR="009F2703">
        <w:t xml:space="preserve">will bring </w:t>
      </w:r>
      <w:r w:rsidR="00387817">
        <w:t xml:space="preserve">increasing change and uncertainty </w:t>
      </w:r>
      <w:r w:rsidRPr="00477341">
        <w:t xml:space="preserve">in the coming decades. </w:t>
      </w:r>
    </w:p>
    <w:p w14:paraId="4C6DB946" w14:textId="77777777" w:rsidR="0059539B" w:rsidRPr="0057096B" w:rsidRDefault="0059539B" w:rsidP="0057096B">
      <w:pPr>
        <w:pStyle w:val="Heading2"/>
      </w:pPr>
      <w:bookmarkStart w:id="29" w:name="_Toc115437308"/>
      <w:r>
        <w:t>Land is under pressure</w:t>
      </w:r>
      <w:bookmarkEnd w:id="29"/>
    </w:p>
    <w:p w14:paraId="2869A034" w14:textId="77777777" w:rsidR="0059539B" w:rsidRDefault="0059539B" w:rsidP="0057096B">
      <w:pPr>
        <w:pStyle w:val="BodyText"/>
      </w:pPr>
      <w:r>
        <w:t xml:space="preserve">The pressures facing the land are well-documented and include </w:t>
      </w:r>
      <w:r w:rsidRPr="00FE0CC0">
        <w:t>land-use change and intensification, invasive species, pollution, natural resource use and climate change</w:t>
      </w:r>
      <w:r>
        <w:t xml:space="preserve"> </w:t>
      </w:r>
      <w:r w:rsidRPr="00364597">
        <w:rPr>
          <w:noProof/>
        </w:rPr>
        <w:t>(</w:t>
      </w:r>
      <w:bookmarkStart w:id="30" w:name="_Hlk115259320"/>
      <w:r w:rsidRPr="00364597">
        <w:rPr>
          <w:noProof/>
        </w:rPr>
        <w:t>IPBES,</w:t>
      </w:r>
      <w:r w:rsidR="00B8460F">
        <w:rPr>
          <w:noProof/>
        </w:rPr>
        <w:t> </w:t>
      </w:r>
      <w:r w:rsidRPr="00364597">
        <w:rPr>
          <w:noProof/>
        </w:rPr>
        <w:t>2019</w:t>
      </w:r>
      <w:bookmarkEnd w:id="30"/>
      <w:r w:rsidRPr="00364597">
        <w:rPr>
          <w:noProof/>
        </w:rPr>
        <w:t>)</w:t>
      </w:r>
      <w:r>
        <w:t xml:space="preserve">. </w:t>
      </w:r>
    </w:p>
    <w:p w14:paraId="7733A256" w14:textId="13B9EB12" w:rsidR="0059539B" w:rsidRDefault="0059539B" w:rsidP="0057096B">
      <w:pPr>
        <w:pStyle w:val="BodyText"/>
      </w:pPr>
      <w:r>
        <w:t>The effects of these pressures have been detailed in the Ministry</w:t>
      </w:r>
      <w:r w:rsidR="00F039BE">
        <w:t>’</w:t>
      </w:r>
      <w:r>
        <w:t xml:space="preserve">s environmental reporting series – see the reports </w:t>
      </w:r>
      <w:hyperlink r:id="rId34" w:history="1">
        <w:r>
          <w:rPr>
            <w:rStyle w:val="Hyperlink"/>
          </w:rPr>
          <w:t>Our land 2021</w:t>
        </w:r>
      </w:hyperlink>
      <w:r>
        <w:t xml:space="preserve"> and </w:t>
      </w:r>
      <w:hyperlink r:id="rId35" w:history="1">
        <w:r>
          <w:rPr>
            <w:rStyle w:val="Hyperlink"/>
          </w:rPr>
          <w:t>Environment Aotearoa 2022</w:t>
        </w:r>
      </w:hyperlink>
      <w:r>
        <w:t xml:space="preserve"> (</w:t>
      </w:r>
      <w:r w:rsidRPr="00202F2A">
        <w:rPr>
          <w:noProof/>
        </w:rPr>
        <w:t xml:space="preserve">MfE </w:t>
      </w:r>
      <w:r w:rsidR="00414AA0">
        <w:rPr>
          <w:noProof/>
        </w:rPr>
        <w:t>and</w:t>
      </w:r>
      <w:r w:rsidRPr="00202F2A">
        <w:rPr>
          <w:noProof/>
        </w:rPr>
        <w:t xml:space="preserve"> Stats NZ, 2021b</w:t>
      </w:r>
      <w:r>
        <w:rPr>
          <w:noProof/>
        </w:rPr>
        <w:t>;</w:t>
      </w:r>
      <w:r>
        <w:t xml:space="preserve"> </w:t>
      </w:r>
      <w:r w:rsidRPr="00202F2A">
        <w:rPr>
          <w:noProof/>
        </w:rPr>
        <w:t xml:space="preserve">MfE </w:t>
      </w:r>
      <w:r w:rsidR="001D3213">
        <w:rPr>
          <w:noProof/>
        </w:rPr>
        <w:t>and</w:t>
      </w:r>
      <w:r>
        <w:rPr>
          <w:noProof/>
        </w:rPr>
        <w:t xml:space="preserve"> </w:t>
      </w:r>
      <w:r w:rsidRPr="00202F2A">
        <w:rPr>
          <w:noProof/>
        </w:rPr>
        <w:t>Stats NZ, 2022)</w:t>
      </w:r>
      <w:r>
        <w:t xml:space="preserve">. </w:t>
      </w:r>
      <w:r w:rsidRPr="00477341">
        <w:t xml:space="preserve">This </w:t>
      </w:r>
      <w:r>
        <w:t>section is therefore</w:t>
      </w:r>
      <w:r w:rsidRPr="00477341">
        <w:t xml:space="preserve"> not intended to be a comprehensive discussion or exclusive list of </w:t>
      </w:r>
      <w:proofErr w:type="gramStart"/>
      <w:r w:rsidRPr="00477341">
        <w:t>pressures</w:t>
      </w:r>
      <w:r w:rsidR="00B71224">
        <w:t>,</w:t>
      </w:r>
      <w:r w:rsidRPr="00477341">
        <w:t xml:space="preserve"> but</w:t>
      </w:r>
      <w:proofErr w:type="gramEnd"/>
      <w:r w:rsidRPr="00477341">
        <w:t xml:space="preserve"> aims to </w:t>
      </w:r>
      <w:r w:rsidR="00357FF1">
        <w:t xml:space="preserve">summarise </w:t>
      </w:r>
      <w:r w:rsidRPr="00477341">
        <w:t xml:space="preserve">the state of the land and </w:t>
      </w:r>
      <w:r w:rsidR="00357FF1">
        <w:t>main</w:t>
      </w:r>
      <w:r w:rsidRPr="00477341">
        <w:t xml:space="preserve"> pressures.</w:t>
      </w:r>
      <w:r>
        <w:t xml:space="preserve"> </w:t>
      </w:r>
    </w:p>
    <w:p w14:paraId="12E7A6F8" w14:textId="4738C6BB" w:rsidR="0059539B" w:rsidRDefault="00EF6F22" w:rsidP="0057096B">
      <w:pPr>
        <w:pStyle w:val="Heading3"/>
      </w:pPr>
      <w:r>
        <w:t>Aotearoa New Zealand</w:t>
      </w:r>
      <w:r w:rsidR="00F039BE">
        <w:t>’</w:t>
      </w:r>
      <w:r>
        <w:t>s</w:t>
      </w:r>
      <w:r w:rsidR="0059539B" w:rsidRPr="00312514">
        <w:t xml:space="preserve"> </w:t>
      </w:r>
      <w:r w:rsidR="0059539B" w:rsidRPr="0057096B">
        <w:t>native</w:t>
      </w:r>
      <w:r w:rsidR="0059539B" w:rsidRPr="00312514">
        <w:t xml:space="preserve"> plants, animals and ecosystems are under</w:t>
      </w:r>
      <w:r w:rsidR="0057096B">
        <w:t> </w:t>
      </w:r>
      <w:r w:rsidR="0059539B" w:rsidRPr="00312514">
        <w:t>threat</w:t>
      </w:r>
    </w:p>
    <w:p w14:paraId="5BFD36F5" w14:textId="1C5D19E5" w:rsidR="0059539B" w:rsidRPr="00AA160F" w:rsidRDefault="0059539B" w:rsidP="0057096B">
      <w:pPr>
        <w:pStyle w:val="BodyText"/>
        <w:rPr>
          <w:lang w:val="fr-FR"/>
        </w:rPr>
      </w:pPr>
      <w:r>
        <w:t>Much of Aotearoa New Zealand</w:t>
      </w:r>
      <w:r w:rsidR="00F039BE">
        <w:t>’</w:t>
      </w:r>
      <w:r>
        <w:t xml:space="preserve">s native wildlife is at risk of extinction, due to </w:t>
      </w:r>
      <w:r w:rsidRPr="0057096B">
        <w:t>pressures</w:t>
      </w:r>
      <w:r>
        <w:t xml:space="preserve"> from introduced species, </w:t>
      </w:r>
      <w:r w:rsidRPr="00AA160F">
        <w:t xml:space="preserve">pollution, landscape changes and over-harvesting of indigenous species </w:t>
      </w:r>
      <w:r w:rsidRPr="00AA160F">
        <w:rPr>
          <w:noProof/>
          <w:lang w:val="fr-FR"/>
        </w:rPr>
        <w:t>(</w:t>
      </w:r>
      <w:bookmarkStart w:id="31" w:name="_Hlk115259368"/>
      <w:r w:rsidRPr="00AA160F">
        <w:rPr>
          <w:noProof/>
          <w:lang w:val="fr-FR"/>
        </w:rPr>
        <w:t>Craig et al, 2000</w:t>
      </w:r>
      <w:bookmarkEnd w:id="31"/>
      <w:r w:rsidRPr="00AA160F">
        <w:rPr>
          <w:noProof/>
          <w:lang w:val="fr-FR"/>
        </w:rPr>
        <w:t>)</w:t>
      </w:r>
      <w:r w:rsidRPr="00AA160F">
        <w:t>.</w:t>
      </w:r>
      <w:r w:rsidRPr="00AA160F">
        <w:rPr>
          <w:lang w:val="fr-FR"/>
        </w:rPr>
        <w:t xml:space="preserve"> </w:t>
      </w:r>
    </w:p>
    <w:p w14:paraId="1C323E0E" w14:textId="2D24502A" w:rsidR="0059539B" w:rsidRPr="00643420" w:rsidRDefault="0059539B" w:rsidP="00077828">
      <w:pPr>
        <w:pStyle w:val="Bullet"/>
      </w:pPr>
      <w:r>
        <w:t>Just over half of Aotearoa New Zealand</w:t>
      </w:r>
      <w:r w:rsidR="00F039BE">
        <w:t>’</w:t>
      </w:r>
      <w:r>
        <w:t xml:space="preserve">s total land area is used for agriculture, </w:t>
      </w:r>
      <w:proofErr w:type="gramStart"/>
      <w:r>
        <w:t>forestry</w:t>
      </w:r>
      <w:proofErr w:type="gramEnd"/>
      <w:r>
        <w:t xml:space="preserve"> and urban areas. The rest is under native land cover (</w:t>
      </w:r>
      <w:r w:rsidR="00EF6F22">
        <w:t>s</w:t>
      </w:r>
      <w:r>
        <w:t xml:space="preserve">ee indicators: </w:t>
      </w:r>
      <w:hyperlink r:id="rId36">
        <w:r w:rsidRPr="4CA3AB86">
          <w:rPr>
            <w:rStyle w:val="Hyperlink"/>
          </w:rPr>
          <w:t>Exotic land cover</w:t>
        </w:r>
      </w:hyperlink>
      <w:r>
        <w:t xml:space="preserve">, </w:t>
      </w:r>
      <w:bookmarkStart w:id="32" w:name="_Hlk115259532"/>
      <w:r w:rsidR="00797998">
        <w:fldChar w:fldCharType="begin"/>
      </w:r>
      <w:r w:rsidR="00797998">
        <w:instrText xml:space="preserve"> HYPERLINK "https://www.stats.govt.nz/indicators/urban-land-cover" \h </w:instrText>
      </w:r>
      <w:r w:rsidR="00797998">
        <w:fldChar w:fldCharType="separate"/>
      </w:r>
      <w:r w:rsidRPr="4CA3AB86">
        <w:rPr>
          <w:rStyle w:val="Hyperlink"/>
        </w:rPr>
        <w:t>Urban land cover</w:t>
      </w:r>
      <w:r w:rsidR="00797998">
        <w:rPr>
          <w:rStyle w:val="Hyperlink"/>
        </w:rPr>
        <w:fldChar w:fldCharType="end"/>
      </w:r>
      <w:r>
        <w:t xml:space="preserve">, </w:t>
      </w:r>
      <w:hyperlink r:id="rId37">
        <w:r w:rsidRPr="4CA3AB86">
          <w:rPr>
            <w:rStyle w:val="Hyperlink"/>
          </w:rPr>
          <w:t>Indigenous land cover</w:t>
        </w:r>
      </w:hyperlink>
      <w:bookmarkEnd w:id="32"/>
      <w:r>
        <w:t xml:space="preserve">). Around a third of </w:t>
      </w:r>
      <w:r w:rsidR="00B71224">
        <w:t xml:space="preserve">Aotearoa </w:t>
      </w:r>
      <w:r>
        <w:t>New Zealand</w:t>
      </w:r>
      <w:r w:rsidR="00F039BE">
        <w:t>’</w:t>
      </w:r>
      <w:r>
        <w:t xml:space="preserve">s land area is public conservation land. Current changes in land cover are relatively minor, but the extent of many ecosystems such as wetlands and kauri forests have already been severely diminished </w:t>
      </w:r>
      <w:r w:rsidR="0962CFA7" w:rsidRPr="4CA3AB86">
        <w:rPr>
          <w:noProof/>
        </w:rPr>
        <w:t>(MfE</w:t>
      </w:r>
      <w:r w:rsidR="649E8ABC" w:rsidRPr="4CA3AB86">
        <w:rPr>
          <w:noProof/>
        </w:rPr>
        <w:t xml:space="preserve"> </w:t>
      </w:r>
      <w:r w:rsidR="001D3213">
        <w:rPr>
          <w:noProof/>
        </w:rPr>
        <w:t>and</w:t>
      </w:r>
      <w:r w:rsidR="0962CFA7" w:rsidRPr="4CA3AB86">
        <w:rPr>
          <w:noProof/>
        </w:rPr>
        <w:t xml:space="preserve"> Stats NZ, 2021</w:t>
      </w:r>
      <w:r w:rsidR="148722BF" w:rsidRPr="4CA3AB86">
        <w:rPr>
          <w:noProof/>
        </w:rPr>
        <w:t>b</w:t>
      </w:r>
      <w:r w:rsidR="0962CFA7" w:rsidRPr="4CA3AB86">
        <w:rPr>
          <w:noProof/>
        </w:rPr>
        <w:t>)</w:t>
      </w:r>
      <w:r w:rsidR="0962CFA7">
        <w:t xml:space="preserve"> </w:t>
      </w:r>
    </w:p>
    <w:p w14:paraId="4E836BE3" w14:textId="0466B43B" w:rsidR="0059539B" w:rsidRPr="00AA160F" w:rsidRDefault="0059539B" w:rsidP="00077828">
      <w:pPr>
        <w:pStyle w:val="Bullet"/>
      </w:pPr>
      <w:r>
        <w:lastRenderedPageBreak/>
        <w:t xml:space="preserve">Aotearoa New Zealand is recognised as </w:t>
      </w:r>
      <w:r w:rsidR="003710D6">
        <w:t>a</w:t>
      </w:r>
      <w:r>
        <w:t xml:space="preserve"> global biodiversity hotspot</w:t>
      </w:r>
      <w:r w:rsidR="00B71224">
        <w:t>,</w:t>
      </w:r>
      <w:r>
        <w:t xml:space="preserve"> with many unique species found nowhere else in the world </w:t>
      </w:r>
      <w:r w:rsidRPr="4CA3AB86">
        <w:rPr>
          <w:noProof/>
        </w:rPr>
        <w:t>(</w:t>
      </w:r>
      <w:bookmarkStart w:id="33" w:name="_Hlk115259560"/>
      <w:r w:rsidRPr="4CA3AB86">
        <w:rPr>
          <w:noProof/>
        </w:rPr>
        <w:t>IPBES, 2018; Myers et al, 2000</w:t>
      </w:r>
      <w:bookmarkEnd w:id="33"/>
      <w:r w:rsidRPr="4CA3AB86">
        <w:rPr>
          <w:noProof/>
        </w:rPr>
        <w:t>)</w:t>
      </w:r>
      <w:r>
        <w:t>. Yet more than 4</w:t>
      </w:r>
      <w:r w:rsidR="00B71224">
        <w:t>,</w:t>
      </w:r>
      <w:r>
        <w:t xml:space="preserve">000 native species are currently threatened with or at risk of extinction </w:t>
      </w:r>
      <w:r w:rsidRPr="4CA3AB86">
        <w:rPr>
          <w:noProof/>
        </w:rPr>
        <w:t>(</w:t>
      </w:r>
      <w:bookmarkStart w:id="34" w:name="_Hlk115259604"/>
      <w:r w:rsidRPr="4CA3AB86">
        <w:rPr>
          <w:noProof/>
        </w:rPr>
        <w:t>Stats NZ, 2021a</w:t>
      </w:r>
      <w:bookmarkEnd w:id="34"/>
      <w:r w:rsidRPr="4CA3AB86">
        <w:rPr>
          <w:noProof/>
        </w:rPr>
        <w:t>)</w:t>
      </w:r>
      <w:r>
        <w:t xml:space="preserve">. This includes taonga species important to Māori. The loss of these taonga can result in the loss of language, tikanga (customs and protocols) and </w:t>
      </w:r>
      <w:proofErr w:type="spellStart"/>
      <w:r>
        <w:t>mātauranga</w:t>
      </w:r>
      <w:proofErr w:type="spellEnd"/>
      <w:r>
        <w:t xml:space="preserve"> (knowledge) associated with them </w:t>
      </w:r>
      <w:r w:rsidRPr="4CA3AB86">
        <w:rPr>
          <w:noProof/>
        </w:rPr>
        <w:t>(</w:t>
      </w:r>
      <w:bookmarkStart w:id="35" w:name="_Hlk115259619"/>
      <w:r w:rsidRPr="4CA3AB86">
        <w:rPr>
          <w:noProof/>
        </w:rPr>
        <w:t xml:space="preserve">Rainforth </w:t>
      </w:r>
      <w:r w:rsidR="00E54E4C">
        <w:rPr>
          <w:noProof/>
        </w:rPr>
        <w:t xml:space="preserve">and </w:t>
      </w:r>
      <w:r w:rsidRPr="4CA3AB86">
        <w:rPr>
          <w:noProof/>
        </w:rPr>
        <w:t>Harmsworth, 2019</w:t>
      </w:r>
      <w:bookmarkEnd w:id="35"/>
      <w:r w:rsidRPr="4CA3AB86">
        <w:rPr>
          <w:noProof/>
        </w:rPr>
        <w:t>)</w:t>
      </w:r>
      <w:r>
        <w:t>.</w:t>
      </w:r>
    </w:p>
    <w:p w14:paraId="22CEC446" w14:textId="66C852FD" w:rsidR="0059539B" w:rsidRPr="00AA160F" w:rsidRDefault="0059539B" w:rsidP="0057096B">
      <w:pPr>
        <w:pStyle w:val="BodyText"/>
      </w:pPr>
      <w:r w:rsidRPr="00AA160F">
        <w:t xml:space="preserve">Climate change will further disrupt native species and ecosystems and may exacerbate many of the pressures they face. We do not know the exact </w:t>
      </w:r>
      <w:r w:rsidR="003710D6">
        <w:t>effects</w:t>
      </w:r>
      <w:r w:rsidR="003710D6" w:rsidRPr="00AA160F">
        <w:t xml:space="preserve"> </w:t>
      </w:r>
      <w:r w:rsidRPr="00AA160F">
        <w:t xml:space="preserve">of climate change on </w:t>
      </w:r>
      <w:r w:rsidR="003710D6">
        <w:t>Aotearoa New Zealand</w:t>
      </w:r>
      <w:r w:rsidR="00F039BE">
        <w:t>’</w:t>
      </w:r>
      <w:r w:rsidR="003710D6">
        <w:t>s</w:t>
      </w:r>
      <w:r w:rsidR="003710D6" w:rsidRPr="00AA160F">
        <w:t xml:space="preserve"> </w:t>
      </w:r>
      <w:r w:rsidRPr="00AA160F">
        <w:t>native biodiversity. A lack of data and long-term studies currently limit</w:t>
      </w:r>
      <w:r w:rsidR="00A645F7">
        <w:t>s</w:t>
      </w:r>
      <w:r w:rsidRPr="00AA160F">
        <w:t xml:space="preserve"> our ability to understand how species will be affected in the future </w:t>
      </w:r>
      <w:bookmarkStart w:id="36" w:name="_Hlk115259660"/>
      <w:r w:rsidRPr="00AA160F">
        <w:rPr>
          <w:noProof/>
        </w:rPr>
        <w:t>(IPCC, 2022</w:t>
      </w:r>
      <w:bookmarkEnd w:id="36"/>
      <w:r w:rsidRPr="00AA160F">
        <w:rPr>
          <w:noProof/>
        </w:rPr>
        <w:t xml:space="preserve">; </w:t>
      </w:r>
      <w:bookmarkStart w:id="37" w:name="_Hlk115259666"/>
      <w:r w:rsidRPr="00AA160F">
        <w:rPr>
          <w:noProof/>
        </w:rPr>
        <w:t>Macinnis-Ng et al, 2021</w:t>
      </w:r>
      <w:bookmarkEnd w:id="37"/>
      <w:r w:rsidRPr="00AA160F">
        <w:rPr>
          <w:noProof/>
        </w:rPr>
        <w:t>)</w:t>
      </w:r>
      <w:r w:rsidRPr="00AA160F">
        <w:t>.</w:t>
      </w:r>
    </w:p>
    <w:p w14:paraId="714C7EFA" w14:textId="63A89E2F" w:rsidR="0059539B" w:rsidRPr="00AA160F" w:rsidRDefault="00A645F7" w:rsidP="0057096B">
      <w:pPr>
        <w:pStyle w:val="Heading3"/>
      </w:pPr>
      <w:r>
        <w:t>A</w:t>
      </w:r>
      <w:r w:rsidR="0059539B" w:rsidRPr="00AA160F">
        <w:t xml:space="preserve">mount of highly </w:t>
      </w:r>
      <w:r w:rsidR="0059539B" w:rsidRPr="0057096B">
        <w:t>productive</w:t>
      </w:r>
      <w:r w:rsidR="0059539B" w:rsidRPr="00AA160F">
        <w:t xml:space="preserve"> land is shrinking</w:t>
      </w:r>
    </w:p>
    <w:p w14:paraId="1EB03CF3" w14:textId="73F898B0" w:rsidR="0059539B" w:rsidRPr="00AA160F" w:rsidRDefault="0059539B" w:rsidP="0057096B">
      <w:pPr>
        <w:pStyle w:val="BodyText"/>
      </w:pPr>
      <w:r w:rsidRPr="00AA160F">
        <w:t xml:space="preserve">Fifteen </w:t>
      </w:r>
      <w:r>
        <w:t>per cent</w:t>
      </w:r>
      <w:r w:rsidRPr="00AA160F">
        <w:t xml:space="preserve"> of land in Aotearoa New Zealand</w:t>
      </w:r>
      <w:r w:rsidR="007B2A4B">
        <w:t>, using baseline figures,</w:t>
      </w:r>
      <w:r w:rsidRPr="00AA160F">
        <w:t xml:space="preserve"> is classified as </w:t>
      </w:r>
      <w:r w:rsidRPr="0057096B">
        <w:t>highly</w:t>
      </w:r>
      <w:r w:rsidRPr="00AA160F">
        <w:t xml:space="preserve"> productive (Land Use Capability </w:t>
      </w:r>
      <w:r w:rsidR="000333ED">
        <w:t>(</w:t>
      </w:r>
      <w:r w:rsidRPr="00AA160F">
        <w:t>LUC</w:t>
      </w:r>
      <w:r w:rsidR="000333ED">
        <w:t>)</w:t>
      </w:r>
      <w:r w:rsidRPr="00AA160F">
        <w:t xml:space="preserve"> classes 1, 2 and 3). This land</w:t>
      </w:r>
      <w:r>
        <w:t xml:space="preserve"> i</w:t>
      </w:r>
      <w:r w:rsidRPr="00AA160F">
        <w:t>s particularly good for food production</w:t>
      </w:r>
      <w:r w:rsidR="0057483D">
        <w:t>,</w:t>
      </w:r>
      <w:r w:rsidRPr="00AA160F">
        <w:t xml:space="preserve"> because it has suitable soil for </w:t>
      </w:r>
      <w:r>
        <w:t xml:space="preserve">multiple </w:t>
      </w:r>
      <w:r w:rsidRPr="00AA160F">
        <w:t>rural land uses, is flat or gently sloping, and</w:t>
      </w:r>
      <w:r>
        <w:t xml:space="preserve"> </w:t>
      </w:r>
      <w:r w:rsidRPr="00AA160F">
        <w:t>has an optimal growing climate. Protecting this land is important because</w:t>
      </w:r>
      <w:r>
        <w:t>, among other things,</w:t>
      </w:r>
      <w:r w:rsidRPr="00AA160F">
        <w:t xml:space="preserve"> it allows more food to be grown with fewer inputs and environmental </w:t>
      </w:r>
      <w:r w:rsidR="00631541">
        <w:t>effects</w:t>
      </w:r>
      <w:r w:rsidRPr="00AA160F">
        <w:rPr>
          <w:noProof/>
        </w:rPr>
        <w:t>.</w:t>
      </w:r>
      <w:r w:rsidRPr="00AA160F">
        <w:t xml:space="preserve"> </w:t>
      </w:r>
    </w:p>
    <w:p w14:paraId="6A1F0121" w14:textId="25EE48EF" w:rsidR="0059539B" w:rsidRPr="009A35A4" w:rsidRDefault="0059539B" w:rsidP="00077828">
      <w:pPr>
        <w:pStyle w:val="Bullet"/>
        <w:rPr>
          <w:noProof/>
        </w:rPr>
      </w:pPr>
      <w:r>
        <w:rPr>
          <w:szCs w:val="22"/>
        </w:rPr>
        <w:t>I</w:t>
      </w:r>
      <w:r w:rsidRPr="00AA160F">
        <w:rPr>
          <w:szCs w:val="22"/>
        </w:rPr>
        <w:t>n many areas, the most highly productive land is being subdivided into smaller pieces or turned into urban land</w:t>
      </w:r>
      <w:r>
        <w:rPr>
          <w:szCs w:val="22"/>
        </w:rPr>
        <w:t>, a</w:t>
      </w:r>
      <w:r>
        <w:t xml:space="preserve"> long</w:t>
      </w:r>
      <w:r w:rsidRPr="00AA160F">
        <w:t xml:space="preserve">-standing issue </w:t>
      </w:r>
      <w:r w:rsidR="005A27CC">
        <w:t>dating</w:t>
      </w:r>
      <w:r w:rsidRPr="00AA160F">
        <w:t xml:space="preserve"> back to at least the 1950s</w:t>
      </w:r>
      <w:r>
        <w:t xml:space="preserve"> </w:t>
      </w:r>
      <w:r w:rsidRPr="006F734F">
        <w:rPr>
          <w:noProof/>
        </w:rPr>
        <w:t>(</w:t>
      </w:r>
      <w:bookmarkStart w:id="38" w:name="_Hlk115259705"/>
      <w:r w:rsidRPr="006F734F">
        <w:rPr>
          <w:noProof/>
        </w:rPr>
        <w:t>Hunt, 1959</w:t>
      </w:r>
      <w:bookmarkEnd w:id="38"/>
      <w:r w:rsidRPr="006F734F">
        <w:rPr>
          <w:noProof/>
        </w:rPr>
        <w:t>)</w:t>
      </w:r>
      <w:r w:rsidRPr="00AA160F">
        <w:t>.</w:t>
      </w:r>
      <w:r w:rsidRPr="00AA160F">
        <w:rPr>
          <w:szCs w:val="22"/>
        </w:rPr>
        <w:t xml:space="preserve"> This shifts highly productive land out of agricultural production</w:t>
      </w:r>
      <w:r>
        <w:rPr>
          <w:szCs w:val="22"/>
        </w:rPr>
        <w:t xml:space="preserve"> </w:t>
      </w:r>
      <w:r w:rsidRPr="00D75E5C">
        <w:rPr>
          <w:noProof/>
          <w:szCs w:val="22"/>
        </w:rPr>
        <w:t xml:space="preserve">(MfE </w:t>
      </w:r>
      <w:r w:rsidR="002121A7">
        <w:rPr>
          <w:noProof/>
          <w:szCs w:val="22"/>
        </w:rPr>
        <w:t>and</w:t>
      </w:r>
      <w:r w:rsidRPr="00D75E5C">
        <w:rPr>
          <w:noProof/>
          <w:szCs w:val="22"/>
        </w:rPr>
        <w:t xml:space="preserve"> Stats NZ, 2021</w:t>
      </w:r>
      <w:r w:rsidR="006A3605">
        <w:rPr>
          <w:noProof/>
          <w:szCs w:val="22"/>
        </w:rPr>
        <w:t>b</w:t>
      </w:r>
      <w:r w:rsidRPr="00D75E5C">
        <w:rPr>
          <w:noProof/>
          <w:szCs w:val="22"/>
        </w:rPr>
        <w:t>)</w:t>
      </w:r>
      <w:r>
        <w:rPr>
          <w:szCs w:val="22"/>
        </w:rPr>
        <w:t>.</w:t>
      </w:r>
      <w:r w:rsidRPr="00AA160F">
        <w:rPr>
          <w:szCs w:val="22"/>
        </w:rPr>
        <w:t xml:space="preserve"> </w:t>
      </w:r>
    </w:p>
    <w:p w14:paraId="427B3A70" w14:textId="4D8F5734" w:rsidR="0059539B" w:rsidRPr="00AA160F" w:rsidRDefault="0059539B" w:rsidP="00077828">
      <w:pPr>
        <w:pStyle w:val="Bullet"/>
        <w:rPr>
          <w:noProof/>
        </w:rPr>
      </w:pPr>
      <w:r w:rsidRPr="00AA160F">
        <w:rPr>
          <w:noProof/>
          <w:szCs w:val="22"/>
        </w:rPr>
        <w:t xml:space="preserve">While these trends are being </w:t>
      </w:r>
      <w:r w:rsidR="00F529E4">
        <w:rPr>
          <w:noProof/>
          <w:szCs w:val="22"/>
        </w:rPr>
        <w:t>seen</w:t>
      </w:r>
      <w:r w:rsidR="00F529E4" w:rsidRPr="00AA160F">
        <w:rPr>
          <w:noProof/>
          <w:szCs w:val="22"/>
        </w:rPr>
        <w:t xml:space="preserve"> </w:t>
      </w:r>
      <w:r w:rsidRPr="00AA160F">
        <w:rPr>
          <w:noProof/>
          <w:szCs w:val="22"/>
        </w:rPr>
        <w:t xml:space="preserve">across </w:t>
      </w:r>
      <w:r>
        <w:rPr>
          <w:noProof/>
          <w:szCs w:val="22"/>
        </w:rPr>
        <w:t>the country</w:t>
      </w:r>
      <w:r w:rsidRPr="00AA160F">
        <w:rPr>
          <w:noProof/>
          <w:szCs w:val="22"/>
        </w:rPr>
        <w:t xml:space="preserve">, they are escalating in some more densely populated regions. </w:t>
      </w:r>
      <w:r>
        <w:rPr>
          <w:noProof/>
          <w:szCs w:val="22"/>
        </w:rPr>
        <w:t>In</w:t>
      </w:r>
      <w:r w:rsidRPr="00AA160F">
        <w:rPr>
          <w:noProof/>
          <w:szCs w:val="22"/>
        </w:rPr>
        <w:t xml:space="preserve"> Auckland</w:t>
      </w:r>
      <w:r>
        <w:rPr>
          <w:noProof/>
          <w:szCs w:val="22"/>
        </w:rPr>
        <w:t>,</w:t>
      </w:r>
      <w:r w:rsidRPr="00AA160F">
        <w:rPr>
          <w:noProof/>
          <w:szCs w:val="22"/>
        </w:rPr>
        <w:t xml:space="preserve"> </w:t>
      </w:r>
      <w:r w:rsidRPr="00AA160F">
        <w:rPr>
          <w:szCs w:val="22"/>
          <w:lang w:val="en"/>
        </w:rPr>
        <w:t>small</w:t>
      </w:r>
      <w:r w:rsidR="0057483D">
        <w:rPr>
          <w:szCs w:val="22"/>
          <w:lang w:val="en"/>
        </w:rPr>
        <w:t>-</w:t>
      </w:r>
      <w:r w:rsidRPr="00AA160F">
        <w:rPr>
          <w:szCs w:val="22"/>
          <w:lang w:val="en"/>
        </w:rPr>
        <w:t xml:space="preserve">sized </w:t>
      </w:r>
      <w:r w:rsidR="00F529E4">
        <w:rPr>
          <w:szCs w:val="22"/>
          <w:lang w:val="en"/>
        </w:rPr>
        <w:t>land</w:t>
      </w:r>
      <w:r w:rsidRPr="00AA160F">
        <w:rPr>
          <w:szCs w:val="22"/>
          <w:lang w:val="en"/>
        </w:rPr>
        <w:t xml:space="preserve"> parcels </w:t>
      </w:r>
      <w:r>
        <w:rPr>
          <w:szCs w:val="22"/>
          <w:lang w:val="en"/>
        </w:rPr>
        <w:t xml:space="preserve">(less than </w:t>
      </w:r>
      <w:r w:rsidR="00F529E4">
        <w:rPr>
          <w:szCs w:val="22"/>
          <w:lang w:val="en"/>
        </w:rPr>
        <w:t xml:space="preserve">8 </w:t>
      </w:r>
      <w:r>
        <w:rPr>
          <w:szCs w:val="22"/>
          <w:lang w:val="en"/>
        </w:rPr>
        <w:t>hectares</w:t>
      </w:r>
      <w:r w:rsidRPr="00AA160F">
        <w:rPr>
          <w:szCs w:val="22"/>
          <w:lang w:val="en"/>
        </w:rPr>
        <w:t>) with a dwelling</w:t>
      </w:r>
      <w:r>
        <w:rPr>
          <w:szCs w:val="22"/>
          <w:lang w:val="en"/>
        </w:rPr>
        <w:t xml:space="preserve"> made up</w:t>
      </w:r>
      <w:r w:rsidR="00EE3D56">
        <w:rPr>
          <w:noProof/>
          <w:szCs w:val="22"/>
        </w:rPr>
        <w:t xml:space="preserve"> </w:t>
      </w:r>
      <w:r w:rsidRPr="00AA160F">
        <w:rPr>
          <w:szCs w:val="22"/>
          <w:lang w:val="en"/>
        </w:rPr>
        <w:t>40</w:t>
      </w:r>
      <w:r>
        <w:rPr>
          <w:szCs w:val="22"/>
          <w:lang w:val="en"/>
        </w:rPr>
        <w:t xml:space="preserve"> per cent</w:t>
      </w:r>
      <w:r w:rsidRPr="00AA160F">
        <w:rPr>
          <w:szCs w:val="22"/>
          <w:lang w:val="en"/>
        </w:rPr>
        <w:t xml:space="preserve">, 44 </w:t>
      </w:r>
      <w:r w:rsidR="00F529E4">
        <w:rPr>
          <w:szCs w:val="22"/>
          <w:lang w:val="en"/>
        </w:rPr>
        <w:t xml:space="preserve">per cent </w:t>
      </w:r>
      <w:r w:rsidRPr="00AA160F">
        <w:rPr>
          <w:szCs w:val="22"/>
          <w:lang w:val="en"/>
        </w:rPr>
        <w:t>and 25</w:t>
      </w:r>
      <w:r>
        <w:rPr>
          <w:szCs w:val="22"/>
          <w:lang w:val="en"/>
        </w:rPr>
        <w:t xml:space="preserve"> per cent</w:t>
      </w:r>
      <w:r w:rsidRPr="00AA160F">
        <w:rPr>
          <w:szCs w:val="22"/>
          <w:lang w:val="en"/>
        </w:rPr>
        <w:t xml:space="preserve"> of the region</w:t>
      </w:r>
      <w:r w:rsidR="00F039BE">
        <w:rPr>
          <w:szCs w:val="22"/>
          <w:lang w:val="en"/>
        </w:rPr>
        <w:t>’</w:t>
      </w:r>
      <w:r w:rsidRPr="00AA160F">
        <w:rPr>
          <w:szCs w:val="22"/>
          <w:lang w:val="en"/>
        </w:rPr>
        <w:t xml:space="preserve">s LUC </w:t>
      </w:r>
      <w:r w:rsidR="006E22A2">
        <w:rPr>
          <w:szCs w:val="22"/>
          <w:lang w:val="en"/>
        </w:rPr>
        <w:t>class</w:t>
      </w:r>
      <w:r w:rsidRPr="00AA160F">
        <w:rPr>
          <w:szCs w:val="22"/>
          <w:lang w:val="en"/>
        </w:rPr>
        <w:t xml:space="preserve"> 1, 2 and 3 land</w:t>
      </w:r>
      <w:r>
        <w:rPr>
          <w:szCs w:val="22"/>
          <w:lang w:val="en"/>
        </w:rPr>
        <w:t xml:space="preserve"> in 2019. This is</w:t>
      </w:r>
      <w:r w:rsidRPr="00AA160F">
        <w:rPr>
          <w:szCs w:val="22"/>
          <w:lang w:val="en"/>
        </w:rPr>
        <w:t xml:space="preserve"> </w:t>
      </w:r>
      <w:r>
        <w:rPr>
          <w:szCs w:val="22"/>
          <w:lang w:val="en"/>
        </w:rPr>
        <w:t>an increase of 74</w:t>
      </w:r>
      <w:r w:rsidR="006E22A2">
        <w:rPr>
          <w:szCs w:val="22"/>
          <w:lang w:val="en"/>
        </w:rPr>
        <w:t xml:space="preserve"> per cent</w:t>
      </w:r>
      <w:r>
        <w:rPr>
          <w:szCs w:val="22"/>
          <w:lang w:val="en"/>
        </w:rPr>
        <w:t xml:space="preserve">, 32 </w:t>
      </w:r>
      <w:r w:rsidR="006E22A2">
        <w:rPr>
          <w:szCs w:val="22"/>
          <w:lang w:val="en"/>
        </w:rPr>
        <w:t>per cent</w:t>
      </w:r>
      <w:r>
        <w:rPr>
          <w:szCs w:val="22"/>
          <w:lang w:val="en"/>
        </w:rPr>
        <w:t xml:space="preserve"> and 44 per cent, respectively, since 2002 </w:t>
      </w:r>
      <w:r w:rsidRPr="00AA160F">
        <w:rPr>
          <w:noProof/>
          <w:szCs w:val="22"/>
          <w:lang w:val="en"/>
        </w:rPr>
        <w:t>(</w:t>
      </w:r>
      <w:bookmarkStart w:id="39" w:name="_Hlk115259757"/>
      <w:r w:rsidRPr="00AA160F">
        <w:rPr>
          <w:noProof/>
          <w:szCs w:val="22"/>
          <w:lang w:val="en"/>
        </w:rPr>
        <w:t>Curran-Cournane et al, 2021</w:t>
      </w:r>
      <w:bookmarkEnd w:id="39"/>
      <w:r w:rsidRPr="00AA160F">
        <w:rPr>
          <w:noProof/>
          <w:szCs w:val="22"/>
          <w:lang w:val="en"/>
        </w:rPr>
        <w:t>)</w:t>
      </w:r>
      <w:r w:rsidRPr="00AA160F">
        <w:rPr>
          <w:noProof/>
        </w:rPr>
        <w:t xml:space="preserve"> (</w:t>
      </w:r>
      <w:r w:rsidR="006E22A2">
        <w:rPr>
          <w:noProof/>
        </w:rPr>
        <w:t>s</w:t>
      </w:r>
      <w:r w:rsidRPr="00AA160F">
        <w:rPr>
          <w:noProof/>
        </w:rPr>
        <w:t xml:space="preserve">ee indicator: </w:t>
      </w:r>
      <w:hyperlink r:id="rId38" w:anchor=":~:text=Looking%20at%20just%20rural%20residential,%2DWhanganui%20(5%2C442%20hectares).">
        <w:r w:rsidRPr="00AA160F">
          <w:rPr>
            <w:rStyle w:val="Hyperlink"/>
          </w:rPr>
          <w:t>Land fragmentation</w:t>
        </w:r>
      </w:hyperlink>
      <w:r w:rsidRPr="00AA160F">
        <w:t>)</w:t>
      </w:r>
      <w:r w:rsidRPr="00AA160F">
        <w:rPr>
          <w:noProof/>
        </w:rPr>
        <w:t xml:space="preserve">. </w:t>
      </w:r>
    </w:p>
    <w:p w14:paraId="0C7DA04D" w14:textId="1912B175" w:rsidR="0059539B" w:rsidRPr="00AA160F" w:rsidRDefault="0059539B" w:rsidP="00077828">
      <w:pPr>
        <w:pStyle w:val="Bullet"/>
        <w:rPr>
          <w:noProof/>
        </w:rPr>
      </w:pPr>
      <w:r>
        <w:rPr>
          <w:noProof/>
        </w:rPr>
        <w:t>The loss of land and soil to development is</w:t>
      </w:r>
      <w:r w:rsidRPr="00AA160F">
        <w:rPr>
          <w:noProof/>
        </w:rPr>
        <w:t xml:space="preserve"> irreversible. Even with interventions, which are needed to slow the rate of loss, the trend will likely continue due to the challenges of wholly </w:t>
      </w:r>
      <w:r w:rsidRPr="00DF0A88">
        <w:rPr>
          <w:noProof/>
        </w:rPr>
        <w:t>avoiding</w:t>
      </w:r>
      <w:r w:rsidRPr="00AA160F">
        <w:rPr>
          <w:i/>
          <w:iCs/>
          <w:noProof/>
        </w:rPr>
        <w:t xml:space="preserve"> </w:t>
      </w:r>
      <w:r w:rsidRPr="00AA160F">
        <w:rPr>
          <w:noProof/>
        </w:rPr>
        <w:t>the development of these soils for housing</w:t>
      </w:r>
      <w:r>
        <w:rPr>
          <w:noProof/>
        </w:rPr>
        <w:t xml:space="preserve"> </w:t>
      </w:r>
      <w:r w:rsidRPr="00632BBB">
        <w:rPr>
          <w:noProof/>
        </w:rPr>
        <w:t>(</w:t>
      </w:r>
      <w:bookmarkStart w:id="40" w:name="_Hlk115259807"/>
      <w:r w:rsidRPr="00632BBB">
        <w:rPr>
          <w:noProof/>
        </w:rPr>
        <w:t xml:space="preserve">MPI </w:t>
      </w:r>
      <w:r w:rsidR="00E54E4C">
        <w:rPr>
          <w:noProof/>
        </w:rPr>
        <w:t xml:space="preserve">and </w:t>
      </w:r>
      <w:r w:rsidRPr="00632BBB">
        <w:rPr>
          <w:noProof/>
        </w:rPr>
        <w:t>MfE, 2019b</w:t>
      </w:r>
      <w:bookmarkEnd w:id="40"/>
      <w:r w:rsidRPr="00632BBB">
        <w:rPr>
          <w:noProof/>
        </w:rPr>
        <w:t>)</w:t>
      </w:r>
      <w:r>
        <w:rPr>
          <w:noProof/>
        </w:rPr>
        <w:t>.</w:t>
      </w:r>
      <w:r w:rsidR="00747960">
        <w:rPr>
          <w:noProof/>
        </w:rPr>
        <w:t xml:space="preserve"> </w:t>
      </w:r>
      <w:r w:rsidRPr="00AA160F">
        <w:rPr>
          <w:noProof/>
        </w:rPr>
        <w:t xml:space="preserve">This is </w:t>
      </w:r>
      <w:r>
        <w:rPr>
          <w:noProof/>
        </w:rPr>
        <w:t>particularly</w:t>
      </w:r>
      <w:r w:rsidRPr="00AA160F">
        <w:rPr>
          <w:noProof/>
        </w:rPr>
        <w:t xml:space="preserve"> an issue for LUC class 1 and 2 land that </w:t>
      </w:r>
      <w:r>
        <w:rPr>
          <w:noProof/>
        </w:rPr>
        <w:t>represents</w:t>
      </w:r>
      <w:r w:rsidRPr="00AA160F">
        <w:rPr>
          <w:noProof/>
        </w:rPr>
        <w:t xml:space="preserve"> </w:t>
      </w:r>
      <w:r w:rsidR="00642B11">
        <w:rPr>
          <w:noProof/>
        </w:rPr>
        <w:t xml:space="preserve">only </w:t>
      </w:r>
      <w:r w:rsidRPr="00AA160F">
        <w:rPr>
          <w:noProof/>
        </w:rPr>
        <w:t xml:space="preserve">0.9 </w:t>
      </w:r>
      <w:r w:rsidR="00642B11">
        <w:rPr>
          <w:noProof/>
        </w:rPr>
        <w:t xml:space="preserve">per cent </w:t>
      </w:r>
      <w:r w:rsidRPr="00AA160F">
        <w:rPr>
          <w:noProof/>
        </w:rPr>
        <w:t>and 4.5</w:t>
      </w:r>
      <w:r>
        <w:rPr>
          <w:noProof/>
        </w:rPr>
        <w:t xml:space="preserve"> per cent</w:t>
      </w:r>
      <w:r w:rsidRPr="00AA160F">
        <w:rPr>
          <w:noProof/>
        </w:rPr>
        <w:t xml:space="preserve"> of total land area in </w:t>
      </w:r>
      <w:r w:rsidR="00642B11">
        <w:rPr>
          <w:noProof/>
        </w:rPr>
        <w:t>Aotearoa New Zealand</w:t>
      </w:r>
      <w:r w:rsidRPr="00AA160F">
        <w:rPr>
          <w:noProof/>
        </w:rPr>
        <w:t xml:space="preserve">, </w:t>
      </w:r>
      <w:r>
        <w:rPr>
          <w:noProof/>
        </w:rPr>
        <w:t xml:space="preserve">respectively, </w:t>
      </w:r>
      <w:r w:rsidR="00642B11">
        <w:rPr>
          <w:noProof/>
        </w:rPr>
        <w:t>before</w:t>
      </w:r>
      <w:r w:rsidRPr="00AA160F">
        <w:rPr>
          <w:noProof/>
        </w:rPr>
        <w:t xml:space="preserve"> the loss that has already occurred.</w:t>
      </w:r>
    </w:p>
    <w:p w14:paraId="4A7B53A2" w14:textId="5E427A4F" w:rsidR="0059539B" w:rsidRPr="00AA160F" w:rsidRDefault="0059539B" w:rsidP="0057096B">
      <w:pPr>
        <w:pStyle w:val="BodyText"/>
      </w:pPr>
      <w:r w:rsidRPr="00AA160F">
        <w:rPr>
          <w:noProof/>
        </w:rPr>
        <w:t xml:space="preserve">Population growth and the need for more housing puts pressure on the availability of highly productive land. At the same time, consumer demands for locally produced fresh produce </w:t>
      </w:r>
      <w:r w:rsidRPr="0057096B">
        <w:t>incentivises</w:t>
      </w:r>
      <w:r w:rsidRPr="00AA160F">
        <w:rPr>
          <w:noProof/>
        </w:rPr>
        <w:t xml:space="preserve"> the protection of hig</w:t>
      </w:r>
      <w:r>
        <w:rPr>
          <w:noProof/>
        </w:rPr>
        <w:t>h</w:t>
      </w:r>
      <w:r w:rsidRPr="00AA160F">
        <w:rPr>
          <w:noProof/>
        </w:rPr>
        <w:t xml:space="preserve">ly productive land near urban areas, along with the need to ensure a resilient food system for every generation. </w:t>
      </w:r>
      <w:r w:rsidR="00642B11">
        <w:rPr>
          <w:noProof/>
        </w:rPr>
        <w:t>Aotearoa New Zealand</w:t>
      </w:r>
      <w:r w:rsidR="00F039BE">
        <w:rPr>
          <w:noProof/>
        </w:rPr>
        <w:t>’</w:t>
      </w:r>
      <w:r w:rsidR="00642B11">
        <w:rPr>
          <w:noProof/>
        </w:rPr>
        <w:t>s</w:t>
      </w:r>
      <w:r w:rsidRPr="00AA160F">
        <w:rPr>
          <w:noProof/>
        </w:rPr>
        <w:t xml:space="preserve"> export economy</w:t>
      </w:r>
      <w:r w:rsidR="0057483D">
        <w:rPr>
          <w:noProof/>
        </w:rPr>
        <w:t>,</w:t>
      </w:r>
      <w:r w:rsidRPr="00AA160F">
        <w:rPr>
          <w:noProof/>
        </w:rPr>
        <w:t xml:space="preserve"> based on primary industries</w:t>
      </w:r>
      <w:r w:rsidR="0057483D">
        <w:rPr>
          <w:noProof/>
        </w:rPr>
        <w:t>,</w:t>
      </w:r>
      <w:r w:rsidRPr="00AA160F">
        <w:rPr>
          <w:noProof/>
        </w:rPr>
        <w:t xml:space="preserve"> also needs a good supply of land to grow on</w:t>
      </w:r>
      <w:r>
        <w:t xml:space="preserve"> </w:t>
      </w:r>
      <w:r w:rsidRPr="007A5AB2">
        <w:rPr>
          <w:noProof/>
        </w:rPr>
        <w:t>(</w:t>
      </w:r>
      <w:bookmarkStart w:id="41" w:name="_Hlk115259838"/>
      <w:r w:rsidRPr="007A5AB2">
        <w:rPr>
          <w:noProof/>
        </w:rPr>
        <w:t>MPI</w:t>
      </w:r>
      <w:r>
        <w:rPr>
          <w:noProof/>
        </w:rPr>
        <w:t>,</w:t>
      </w:r>
      <w:r w:rsidRPr="007A5AB2">
        <w:rPr>
          <w:noProof/>
        </w:rPr>
        <w:t xml:space="preserve"> 2019b; MPI </w:t>
      </w:r>
      <w:r w:rsidR="002121A7">
        <w:rPr>
          <w:noProof/>
        </w:rPr>
        <w:t>and</w:t>
      </w:r>
      <w:r>
        <w:rPr>
          <w:noProof/>
        </w:rPr>
        <w:t xml:space="preserve"> </w:t>
      </w:r>
      <w:r w:rsidRPr="007A5AB2">
        <w:rPr>
          <w:noProof/>
        </w:rPr>
        <w:t>MfE</w:t>
      </w:r>
      <w:r>
        <w:rPr>
          <w:noProof/>
        </w:rPr>
        <w:t>,</w:t>
      </w:r>
      <w:r w:rsidRPr="007A5AB2">
        <w:rPr>
          <w:noProof/>
        </w:rPr>
        <w:t xml:space="preserve"> 2019a</w:t>
      </w:r>
      <w:bookmarkEnd w:id="41"/>
      <w:r w:rsidRPr="007A5AB2">
        <w:rPr>
          <w:noProof/>
        </w:rPr>
        <w:t>)</w:t>
      </w:r>
      <w:r w:rsidRPr="00AA160F">
        <w:rPr>
          <w:noProof/>
        </w:rPr>
        <w:t xml:space="preserve">. </w:t>
      </w:r>
    </w:p>
    <w:p w14:paraId="78444763" w14:textId="3612F3CE" w:rsidR="0059539B" w:rsidRPr="0057096B" w:rsidRDefault="00761FDB" w:rsidP="0057096B">
      <w:pPr>
        <w:pStyle w:val="Heading3"/>
      </w:pPr>
      <w:r>
        <w:t>W</w:t>
      </w:r>
      <w:r w:rsidR="0059539B" w:rsidRPr="00AA160F">
        <w:t>ays</w:t>
      </w:r>
      <w:r>
        <w:t xml:space="preserve"> the</w:t>
      </w:r>
      <w:r w:rsidR="0059539B" w:rsidRPr="00AA160F">
        <w:t xml:space="preserve"> land </w:t>
      </w:r>
      <w:r>
        <w:t>is used</w:t>
      </w:r>
      <w:r w:rsidR="0059539B" w:rsidRPr="00AA160F">
        <w:t xml:space="preserve"> are degrading soil and water</w:t>
      </w:r>
    </w:p>
    <w:p w14:paraId="6E73A37D" w14:textId="4B1387B3" w:rsidR="0059539B" w:rsidRPr="00FB2A0D" w:rsidRDefault="0059539B" w:rsidP="0057096B">
      <w:pPr>
        <w:pStyle w:val="BodyText"/>
      </w:pPr>
      <w:r w:rsidRPr="00FB2A0D">
        <w:t xml:space="preserve">Land-use changes have shaped </w:t>
      </w:r>
      <w:r w:rsidR="00E9554B">
        <w:t xml:space="preserve">Aotearoa </w:t>
      </w:r>
      <w:r w:rsidRPr="00FB2A0D">
        <w:t>New Zealand since human settlement. Farming has been a major driver, leading to the deforestation of hill country, increasing</w:t>
      </w:r>
      <w:r w:rsidR="00015F44">
        <w:t xml:space="preserve"> Aotearoa</w:t>
      </w:r>
      <w:r w:rsidRPr="00FB2A0D">
        <w:t xml:space="preserve"> New Zealand</w:t>
      </w:r>
      <w:r w:rsidR="00F039BE">
        <w:t>’</w:t>
      </w:r>
      <w:r w:rsidRPr="00FB2A0D">
        <w:t xml:space="preserve">s naturally high rates of erosion. </w:t>
      </w:r>
    </w:p>
    <w:p w14:paraId="6553DC6F" w14:textId="77777777" w:rsidR="0059539B" w:rsidRDefault="0059539B" w:rsidP="00077828">
      <w:pPr>
        <w:pStyle w:val="Bullet"/>
      </w:pPr>
      <w:r>
        <w:lastRenderedPageBreak/>
        <w:t xml:space="preserve">An estimated 192 million tonnes of soil are lost to erosion every year, of which 44 per cent comes from pasture </w:t>
      </w:r>
      <w:r w:rsidRPr="4CA3AB86">
        <w:rPr>
          <w:noProof/>
        </w:rPr>
        <w:t>(McIntyre et al, 2019; Our Land and Water, 2021)</w:t>
      </w:r>
      <w:r>
        <w:t xml:space="preserve">. </w:t>
      </w:r>
    </w:p>
    <w:p w14:paraId="5D3C6910" w14:textId="101FF530" w:rsidR="0059539B" w:rsidRPr="009A5C40" w:rsidRDefault="0059539B" w:rsidP="00077828">
      <w:pPr>
        <w:pStyle w:val="Bullet"/>
        <w:rPr>
          <w:i/>
          <w:iCs/>
        </w:rPr>
      </w:pPr>
      <w:r w:rsidRPr="00FB2A0D">
        <w:t xml:space="preserve">Over the </w:t>
      </w:r>
      <w:r w:rsidR="00761FDB">
        <w:t>p</w:t>
      </w:r>
      <w:r w:rsidRPr="00FB2A0D">
        <w:t>ast 30 years, land use has also intensified</w:t>
      </w:r>
      <w:r>
        <w:t xml:space="preserve">, with the shift </w:t>
      </w:r>
      <w:r w:rsidRPr="00FB2A0D">
        <w:t xml:space="preserve">from sheep and beef farming to dairy farming </w:t>
      </w:r>
      <w:r>
        <w:t xml:space="preserve">that </w:t>
      </w:r>
      <w:r w:rsidRPr="00FB2A0D">
        <w:t>requir</w:t>
      </w:r>
      <w:r>
        <w:t>es</w:t>
      </w:r>
      <w:r w:rsidRPr="00FB2A0D">
        <w:t xml:space="preserve"> more </w:t>
      </w:r>
      <w:r>
        <w:t>resources</w:t>
      </w:r>
      <w:r w:rsidRPr="00FB2A0D">
        <w:t xml:space="preserve"> </w:t>
      </w:r>
      <w:r w:rsidRPr="00C273CC">
        <w:rPr>
          <w:noProof/>
        </w:rPr>
        <w:t xml:space="preserve">(MfE </w:t>
      </w:r>
      <w:r w:rsidR="00414AA0">
        <w:rPr>
          <w:noProof/>
        </w:rPr>
        <w:t>and</w:t>
      </w:r>
      <w:r w:rsidRPr="00C273CC">
        <w:rPr>
          <w:noProof/>
        </w:rPr>
        <w:t xml:space="preserve"> Stats NZ, 2021b)</w:t>
      </w:r>
      <w:r>
        <w:t>.</w:t>
      </w:r>
      <w:r w:rsidRPr="00FB2A0D">
        <w:t xml:space="preserve"> </w:t>
      </w:r>
    </w:p>
    <w:p w14:paraId="71976360" w14:textId="77777777" w:rsidR="0059539B" w:rsidRPr="001A68C0" w:rsidRDefault="61D1CC31" w:rsidP="001A68C0">
      <w:pPr>
        <w:pStyle w:val="Bullet"/>
      </w:pPr>
      <w:r>
        <w:t xml:space="preserve">Intensive irrigation and fertiliser use also put pressure on the environment. Leaching of nutrients and erosion sediment from agriculture and forestry have caused declines in freshwater and marine quality </w:t>
      </w:r>
      <w:r w:rsidRPr="4CA3AB86">
        <w:rPr>
          <w:noProof/>
        </w:rPr>
        <w:t>(</w:t>
      </w:r>
      <w:r w:rsidR="00802CDE" w:rsidRPr="4CA3AB86">
        <w:rPr>
          <w:noProof/>
        </w:rPr>
        <w:t>MfE and Stats NZ</w:t>
      </w:r>
      <w:r w:rsidRPr="4CA3AB86">
        <w:rPr>
          <w:noProof/>
        </w:rPr>
        <w:t>, 2020</w:t>
      </w:r>
      <w:r w:rsidR="009F5F91" w:rsidRPr="4CA3AB86">
        <w:rPr>
          <w:noProof/>
        </w:rPr>
        <w:t>b</w:t>
      </w:r>
      <w:r w:rsidRPr="4CA3AB86">
        <w:rPr>
          <w:noProof/>
        </w:rPr>
        <w:t>)</w:t>
      </w:r>
      <w:r>
        <w:t xml:space="preserve">. </w:t>
      </w:r>
    </w:p>
    <w:p w14:paraId="57CC4E8A" w14:textId="77777777" w:rsidR="0059539B" w:rsidRPr="00C2498A" w:rsidRDefault="0059539B" w:rsidP="00077828">
      <w:pPr>
        <w:pStyle w:val="Bullet"/>
      </w:pPr>
      <w:r w:rsidRPr="00FB2A0D">
        <w:t xml:space="preserve">Intensive land use can degrade the quality of the soil. Soil quality indicators of monitored sites between </w:t>
      </w:r>
      <w:r w:rsidRPr="00C2498A">
        <w:t>2014 and 2018 showed:</w:t>
      </w:r>
    </w:p>
    <w:p w14:paraId="53EDD6ED" w14:textId="350DF3A0" w:rsidR="0059539B" w:rsidRPr="00C2498A" w:rsidRDefault="0059539B" w:rsidP="00077828">
      <w:pPr>
        <w:pStyle w:val="Sub-list"/>
      </w:pPr>
      <w:r w:rsidRPr="00C2498A">
        <w:t xml:space="preserve">signs of compaction at nearly half of sites </w:t>
      </w:r>
    </w:p>
    <w:p w14:paraId="665B3749" w14:textId="30678598" w:rsidR="0059539B" w:rsidRPr="00C2498A" w:rsidRDefault="0059539B" w:rsidP="00077828">
      <w:pPr>
        <w:pStyle w:val="Sub-list"/>
      </w:pPr>
      <w:r w:rsidRPr="00C2498A">
        <w:t xml:space="preserve">40 </w:t>
      </w:r>
      <w:r>
        <w:t>per cent</w:t>
      </w:r>
      <w:r w:rsidRPr="00C2498A">
        <w:t xml:space="preserve"> had too much phosphorus</w:t>
      </w:r>
    </w:p>
    <w:p w14:paraId="5464C8A8" w14:textId="32F19660" w:rsidR="0059539B" w:rsidRPr="00C2498A" w:rsidRDefault="0059539B" w:rsidP="00077828">
      <w:pPr>
        <w:pStyle w:val="Sub-list"/>
      </w:pPr>
      <w:r w:rsidRPr="00C2498A">
        <w:t>26</w:t>
      </w:r>
      <w:r>
        <w:t xml:space="preserve"> per cent</w:t>
      </w:r>
      <w:r w:rsidRPr="00C2498A">
        <w:t xml:space="preserve"> of cropping sites had too little soil carbon</w:t>
      </w:r>
      <w:r w:rsidR="00D209C2">
        <w:t>,</w:t>
      </w:r>
      <w:r w:rsidRPr="00C2498A">
        <w:t xml:space="preserve"> which can be attributed to soil disturbance (</w:t>
      </w:r>
      <w:r w:rsidR="00761FDB">
        <w:t>s</w:t>
      </w:r>
      <w:r w:rsidRPr="00C2498A">
        <w:t xml:space="preserve">ee indicator: </w:t>
      </w:r>
      <w:hyperlink r:id="rId39" w:history="1">
        <w:r w:rsidRPr="006B7E6D">
          <w:rPr>
            <w:rStyle w:val="Hyperlink"/>
            <w:rFonts w:cs="Calibri"/>
          </w:rPr>
          <w:t>Soil quality and land use</w:t>
        </w:r>
      </w:hyperlink>
      <w:r w:rsidRPr="00C2498A">
        <w:t xml:space="preserve">). </w:t>
      </w:r>
    </w:p>
    <w:p w14:paraId="3972A667" w14:textId="67681D43" w:rsidR="0059539B" w:rsidRPr="00FB2A0D" w:rsidRDefault="0059539B" w:rsidP="00077828">
      <w:pPr>
        <w:pStyle w:val="Bullet"/>
      </w:pPr>
      <w:r>
        <w:t xml:space="preserve">These soil quality states and pressures have generally persisted since the mid-1990s when the monitoring was first established. While no signs </w:t>
      </w:r>
      <w:r w:rsidR="00761FDB">
        <w:t>are evident</w:t>
      </w:r>
      <w:r>
        <w:t xml:space="preserve"> of further degrading, nationally soil quality is not improving either despite promotion of best management practices </w:t>
      </w:r>
      <w:r w:rsidR="144FD394" w:rsidRPr="4CA3AB86">
        <w:rPr>
          <w:noProof/>
        </w:rPr>
        <w:t xml:space="preserve">(MfE </w:t>
      </w:r>
      <w:r w:rsidR="58F40042" w:rsidRPr="4CA3AB86">
        <w:rPr>
          <w:noProof/>
        </w:rPr>
        <w:t>and</w:t>
      </w:r>
      <w:r w:rsidR="144FD394" w:rsidRPr="4CA3AB86">
        <w:rPr>
          <w:noProof/>
        </w:rPr>
        <w:t xml:space="preserve"> Stats NZ, 2021b)</w:t>
      </w:r>
      <w:r w:rsidR="144FD394">
        <w:t>.</w:t>
      </w:r>
      <w:r w:rsidR="157E6833">
        <w:t xml:space="preserve"> </w:t>
      </w:r>
    </w:p>
    <w:p w14:paraId="7E66A14B" w14:textId="20377A85" w:rsidR="0059539B" w:rsidRPr="00FB2A0D" w:rsidRDefault="0059539B" w:rsidP="00D43AD5">
      <w:pPr>
        <w:pStyle w:val="BodyText"/>
      </w:pPr>
      <w:r w:rsidRPr="00FB2A0D">
        <w:t>Climate change puts further pressure on soil degradation, with extreme events such as floods and droughts increasing the risk of erosion and loss of valuable soil. Also</w:t>
      </w:r>
      <w:r>
        <w:t xml:space="preserve">, </w:t>
      </w:r>
      <w:r w:rsidRPr="00FB2A0D">
        <w:t xml:space="preserve">the intensive use of land and soil for production is further driven by the current export market on the limited and diminishing amount of productive land we have </w:t>
      </w:r>
      <w:r w:rsidRPr="000A539B">
        <w:rPr>
          <w:noProof/>
        </w:rPr>
        <w:t xml:space="preserve">(MfE </w:t>
      </w:r>
      <w:r w:rsidR="00EA2FE2">
        <w:rPr>
          <w:noProof/>
        </w:rPr>
        <w:t>and</w:t>
      </w:r>
      <w:r w:rsidRPr="000A539B">
        <w:rPr>
          <w:noProof/>
        </w:rPr>
        <w:t xml:space="preserve"> Stats NZ, 2021</w:t>
      </w:r>
      <w:r w:rsidR="00EA2FE2">
        <w:rPr>
          <w:noProof/>
        </w:rPr>
        <w:t>b</w:t>
      </w:r>
      <w:r w:rsidRPr="000A539B">
        <w:rPr>
          <w:noProof/>
        </w:rPr>
        <w:t>)</w:t>
      </w:r>
      <w:r w:rsidRPr="009A5C40">
        <w:t>.</w:t>
      </w:r>
    </w:p>
    <w:p w14:paraId="4246BF52" w14:textId="0B63F85E" w:rsidR="0059539B" w:rsidRPr="00D43AD5" w:rsidRDefault="0059539B" w:rsidP="00D43AD5">
      <w:pPr>
        <w:pStyle w:val="Heading3"/>
      </w:pPr>
      <w:r w:rsidRPr="00AA160F">
        <w:t>The environment in urban areas is polluted</w:t>
      </w:r>
    </w:p>
    <w:p w14:paraId="2F26770B" w14:textId="0817555A" w:rsidR="0059539B" w:rsidRPr="00FB2A0D" w:rsidRDefault="0059539B" w:rsidP="00D43AD5">
      <w:pPr>
        <w:pStyle w:val="BodyText"/>
      </w:pPr>
      <w:r w:rsidRPr="00FB2A0D">
        <w:t xml:space="preserve">Many cities and towns </w:t>
      </w:r>
      <w:r w:rsidR="00761FDB">
        <w:t xml:space="preserve">in Aotearoa New Zealand </w:t>
      </w:r>
      <w:r w:rsidRPr="00FB2A0D">
        <w:t xml:space="preserve">have polluted air, </w:t>
      </w:r>
      <w:proofErr w:type="gramStart"/>
      <w:r w:rsidRPr="00FB2A0D">
        <w:t>land</w:t>
      </w:r>
      <w:proofErr w:type="gramEnd"/>
      <w:r w:rsidRPr="00FB2A0D">
        <w:t xml:space="preserve"> and water. The precise extent is not known (</w:t>
      </w:r>
      <w:r w:rsidR="007D7390">
        <w:t>MfE and Stats NZ,</w:t>
      </w:r>
      <w:r w:rsidRPr="00FB2A0D">
        <w:t xml:space="preserve"> 2018). This pollution comes from </w:t>
      </w:r>
      <w:r w:rsidR="00761FDB">
        <w:t>many</w:t>
      </w:r>
      <w:r w:rsidRPr="00FB2A0D">
        <w:t xml:space="preserve"> sources</w:t>
      </w:r>
      <w:r w:rsidR="001F7880">
        <w:t>,</w:t>
      </w:r>
      <w:r w:rsidRPr="00FB2A0D">
        <w:t xml:space="preserve"> including home heating, vehicles, historic industries, waste, </w:t>
      </w:r>
      <w:proofErr w:type="gramStart"/>
      <w:r w:rsidRPr="00FB2A0D">
        <w:t>wastewater</w:t>
      </w:r>
      <w:proofErr w:type="gramEnd"/>
      <w:r w:rsidRPr="00FB2A0D">
        <w:t xml:space="preserve"> and stormwater </w:t>
      </w:r>
      <w:r w:rsidRPr="00FB2A0D">
        <w:rPr>
          <w:noProof/>
        </w:rPr>
        <w:t xml:space="preserve">(MfE </w:t>
      </w:r>
      <w:r w:rsidR="00584E4C">
        <w:rPr>
          <w:noProof/>
        </w:rPr>
        <w:t>and</w:t>
      </w:r>
      <w:r w:rsidRPr="00FB2A0D">
        <w:rPr>
          <w:noProof/>
        </w:rPr>
        <w:t xml:space="preserve"> Stats NZ, 2019)</w:t>
      </w:r>
      <w:r w:rsidRPr="00FB2A0D">
        <w:t xml:space="preserve">. A polluted urban environment harms human health and reduces </w:t>
      </w:r>
      <w:r w:rsidR="00761FDB">
        <w:t>people</w:t>
      </w:r>
      <w:r w:rsidR="00F039BE">
        <w:t>’</w:t>
      </w:r>
      <w:r w:rsidR="00761FDB">
        <w:t>s</w:t>
      </w:r>
      <w:r w:rsidRPr="00FB2A0D">
        <w:t xml:space="preserve"> ability to engage with nature </w:t>
      </w:r>
      <w:r w:rsidRPr="00FB2A0D">
        <w:rPr>
          <w:noProof/>
        </w:rPr>
        <w:t>(Panagopoulos et al, 2016)</w:t>
      </w:r>
      <w:r w:rsidRPr="00FB2A0D">
        <w:t xml:space="preserve">. </w:t>
      </w:r>
    </w:p>
    <w:p w14:paraId="71B1BB0F" w14:textId="2BCC1C5C" w:rsidR="0059539B" w:rsidRDefault="144FD394" w:rsidP="00077828">
      <w:pPr>
        <w:pStyle w:val="Bullet"/>
      </w:pPr>
      <w:r>
        <w:t>It</w:t>
      </w:r>
      <w:r w:rsidR="00761FDB">
        <w:t xml:space="preserve"> is</w:t>
      </w:r>
      <w:r>
        <w:t xml:space="preserve"> estimated almost 18 million tonnes of waste </w:t>
      </w:r>
      <w:r w:rsidR="00761FDB">
        <w:t>are generated</w:t>
      </w:r>
      <w:r>
        <w:t xml:space="preserve"> per year, of which 72 per cent goes to landfills </w:t>
      </w:r>
      <w:r w:rsidRPr="4CA3AB86">
        <w:rPr>
          <w:noProof/>
        </w:rPr>
        <w:t>(MfE, 2021</w:t>
      </w:r>
      <w:r w:rsidR="2AC1995E" w:rsidRPr="4CA3AB86">
        <w:rPr>
          <w:noProof/>
        </w:rPr>
        <w:t>a</w:t>
      </w:r>
      <w:r w:rsidRPr="4CA3AB86">
        <w:rPr>
          <w:noProof/>
        </w:rPr>
        <w:t>)</w:t>
      </w:r>
      <w:r>
        <w:t>. The amount of waste is also increasing. Between 2010 and 2019, it rose 48 per cent. Per capita waste increased more than 27 per cent (from 580 k</w:t>
      </w:r>
      <w:r w:rsidR="00761FDB">
        <w:t>ilograms</w:t>
      </w:r>
      <w:r>
        <w:t xml:space="preserve"> to 740 </w:t>
      </w:r>
      <w:r w:rsidR="00293ADB">
        <w:t>kilograms</w:t>
      </w:r>
      <w:r>
        <w:t xml:space="preserve"> per person) annually over this time </w:t>
      </w:r>
      <w:r w:rsidRPr="4CA3AB86">
        <w:rPr>
          <w:noProof/>
        </w:rPr>
        <w:t xml:space="preserve">(MfE, </w:t>
      </w:r>
      <w:r w:rsidR="3ECE7B87" w:rsidRPr="4CA3AB86">
        <w:rPr>
          <w:noProof/>
        </w:rPr>
        <w:t>2021a</w:t>
      </w:r>
      <w:r w:rsidRPr="4CA3AB86">
        <w:rPr>
          <w:noProof/>
        </w:rPr>
        <w:t>)</w:t>
      </w:r>
      <w:r>
        <w:t>.</w:t>
      </w:r>
      <w:r w:rsidR="0059539B">
        <w:t xml:space="preserve"> According to analysis of data</w:t>
      </w:r>
      <w:r w:rsidR="001F3725">
        <w:t xml:space="preserve"> from the Organisation for Economic Co-operation and Development (OECD)</w:t>
      </w:r>
      <w:r w:rsidR="0059539B">
        <w:t>,</w:t>
      </w:r>
      <w:r w:rsidR="001F3725">
        <w:t xml:space="preserve"> Aotearoa</w:t>
      </w:r>
      <w:r w:rsidR="0059539B">
        <w:t xml:space="preserve"> New Zealand ranked 29th out of 38 countries in the OECD in terms of waste management </w:t>
      </w:r>
      <w:r w:rsidR="0059539B" w:rsidRPr="4CA3AB86">
        <w:rPr>
          <w:noProof/>
        </w:rPr>
        <w:t>(Sensoneo, 2022)</w:t>
      </w:r>
      <w:r w:rsidR="0059539B">
        <w:t xml:space="preserve">. Only about a third of the material put out for kerbside collection is recycled or composted </w:t>
      </w:r>
      <w:r w:rsidR="0059539B" w:rsidRPr="4CA3AB86">
        <w:rPr>
          <w:noProof/>
        </w:rPr>
        <w:t>(MfE, 2022b)</w:t>
      </w:r>
      <w:r w:rsidR="0059539B">
        <w:t xml:space="preserve">. </w:t>
      </w:r>
    </w:p>
    <w:p w14:paraId="4A621507" w14:textId="7087B450" w:rsidR="0059539B" w:rsidRPr="006B7E6D" w:rsidRDefault="0059539B" w:rsidP="00077828">
      <w:pPr>
        <w:pStyle w:val="Bullet"/>
        <w:rPr>
          <w:rStyle w:val="Hyperlink"/>
          <w:rFonts w:cs="Arial"/>
        </w:rPr>
      </w:pPr>
      <w:r w:rsidRPr="00FB2A0D">
        <w:t xml:space="preserve">Levels of heavy metals in </w:t>
      </w:r>
      <w:r w:rsidR="001F3725">
        <w:t>soil</w:t>
      </w:r>
      <w:r w:rsidRPr="00FB2A0D">
        <w:t xml:space="preserve"> in urban environments are not only influenced by underlying geology but by human activity. For example, of monitored sites in urban Auckland, high</w:t>
      </w:r>
      <w:r w:rsidR="001F3725">
        <w:t>-</w:t>
      </w:r>
      <w:r w:rsidRPr="00FB2A0D">
        <w:t>traffic locations were the most highly polluted</w:t>
      </w:r>
      <w:r w:rsidR="001F3725">
        <w:t>,</w:t>
      </w:r>
      <w:r w:rsidRPr="00FB2A0D">
        <w:t xml:space="preserve"> compared </w:t>
      </w:r>
      <w:r w:rsidR="001F3725">
        <w:t>with</w:t>
      </w:r>
      <w:r w:rsidRPr="00FB2A0D">
        <w:t xml:space="preserve"> native urban forest sites</w:t>
      </w:r>
      <w:r>
        <w:t xml:space="preserve"> </w:t>
      </w:r>
      <w:r w:rsidRPr="00E631C1">
        <w:rPr>
          <w:noProof/>
        </w:rPr>
        <w:t>(Curran-Cournane et al, 2015)</w:t>
      </w:r>
      <w:r w:rsidRPr="006B7E6D">
        <w:rPr>
          <w:rStyle w:val="Hyperlink"/>
          <w:rFonts w:cs="Arial"/>
        </w:rPr>
        <w:t>.</w:t>
      </w:r>
    </w:p>
    <w:p w14:paraId="2FCD7AA5" w14:textId="53B774A3" w:rsidR="0059539B" w:rsidRPr="00C71869" w:rsidRDefault="0059539B" w:rsidP="00D43AD5">
      <w:pPr>
        <w:pStyle w:val="BodyText"/>
      </w:pPr>
      <w:r w:rsidRPr="00FB2A0D">
        <w:t xml:space="preserve">Most of </w:t>
      </w:r>
      <w:r w:rsidR="00FA3352">
        <w:t>Aotearoa New Zealand</w:t>
      </w:r>
      <w:r w:rsidR="00F039BE">
        <w:t>’</w:t>
      </w:r>
      <w:r w:rsidR="00FA3352">
        <w:t>s</w:t>
      </w:r>
      <w:r w:rsidRPr="00FB2A0D">
        <w:t xml:space="preserve"> future population growth will be in cities</w:t>
      </w:r>
      <w:r w:rsidR="00E35827">
        <w:t>,</w:t>
      </w:r>
      <w:r w:rsidRPr="00FB2A0D">
        <w:t xml:space="preserve"> and this will add pressure to pollution and waste in urban environments </w:t>
      </w:r>
      <w:r w:rsidRPr="00FB2A0D">
        <w:rPr>
          <w:noProof/>
        </w:rPr>
        <w:t xml:space="preserve">(MfE </w:t>
      </w:r>
      <w:r w:rsidR="007F31AB">
        <w:rPr>
          <w:noProof/>
        </w:rPr>
        <w:t>and</w:t>
      </w:r>
      <w:r>
        <w:rPr>
          <w:noProof/>
        </w:rPr>
        <w:t xml:space="preserve"> </w:t>
      </w:r>
      <w:r w:rsidRPr="00FB2A0D">
        <w:rPr>
          <w:noProof/>
        </w:rPr>
        <w:t>Stats NZ, 2021</w:t>
      </w:r>
      <w:r w:rsidR="00A521BF">
        <w:rPr>
          <w:noProof/>
        </w:rPr>
        <w:t>a</w:t>
      </w:r>
      <w:r w:rsidRPr="00FB2A0D">
        <w:rPr>
          <w:noProof/>
        </w:rPr>
        <w:t xml:space="preserve">; MfE </w:t>
      </w:r>
      <w:r w:rsidR="007F31AB">
        <w:rPr>
          <w:noProof/>
        </w:rPr>
        <w:t>and</w:t>
      </w:r>
      <w:r w:rsidRPr="00FB2A0D">
        <w:rPr>
          <w:noProof/>
        </w:rPr>
        <w:t xml:space="preserve"> Stats NZ, 2021b)</w:t>
      </w:r>
      <w:r w:rsidRPr="00FB2A0D">
        <w:t xml:space="preserve">. </w:t>
      </w:r>
    </w:p>
    <w:p w14:paraId="78E6E241" w14:textId="77777777" w:rsidR="0059539B" w:rsidRPr="00D43AD5" w:rsidRDefault="0059539B" w:rsidP="00D43AD5">
      <w:pPr>
        <w:pStyle w:val="Heading2"/>
      </w:pPr>
      <w:bookmarkStart w:id="42" w:name="_Toc115437309"/>
      <w:r>
        <w:lastRenderedPageBreak/>
        <w:t>Drivers of future land change</w:t>
      </w:r>
      <w:bookmarkEnd w:id="42"/>
    </w:p>
    <w:p w14:paraId="4C82E168" w14:textId="7ECB5912" w:rsidR="0059539B" w:rsidRPr="00D43AD5" w:rsidRDefault="0059539B" w:rsidP="00D43AD5">
      <w:pPr>
        <w:pStyle w:val="BodyText"/>
      </w:pPr>
      <w:r>
        <w:t xml:space="preserve">The </w:t>
      </w:r>
      <w:r w:rsidRPr="00D43AD5">
        <w:t xml:space="preserve">pressures outlined above will continue to </w:t>
      </w:r>
      <w:r w:rsidR="00DD09A1">
        <w:t>affect</w:t>
      </w:r>
      <w:r w:rsidR="00DD09A1" w:rsidRPr="00D43AD5">
        <w:t xml:space="preserve"> </w:t>
      </w:r>
      <w:r w:rsidRPr="00D43AD5">
        <w:t xml:space="preserve">the state of the land, wider environment, and </w:t>
      </w:r>
      <w:r w:rsidR="00DD09A1">
        <w:t>people</w:t>
      </w:r>
      <w:r w:rsidR="00F039BE">
        <w:t>’</w:t>
      </w:r>
      <w:r w:rsidR="00DD09A1">
        <w:t>s</w:t>
      </w:r>
      <w:r w:rsidR="00DD09A1" w:rsidRPr="00D43AD5">
        <w:t xml:space="preserve"> </w:t>
      </w:r>
      <w:r w:rsidRPr="00D43AD5">
        <w:t xml:space="preserve">wellbeing. The precise ways these pressures will affect </w:t>
      </w:r>
      <w:r w:rsidR="00DD09A1">
        <w:t>people</w:t>
      </w:r>
      <w:r w:rsidR="00DD09A1" w:rsidRPr="00D43AD5">
        <w:t xml:space="preserve"> </w:t>
      </w:r>
      <w:r w:rsidRPr="00D43AD5">
        <w:t xml:space="preserve">will shift, along with broader changes in society. </w:t>
      </w:r>
    </w:p>
    <w:p w14:paraId="540E2E1E" w14:textId="411B5D9C" w:rsidR="0059539B" w:rsidRPr="00D43AD5" w:rsidRDefault="0059539B" w:rsidP="00D43AD5">
      <w:pPr>
        <w:pStyle w:val="BodyText"/>
      </w:pPr>
      <w:r w:rsidRPr="00D43AD5">
        <w:t xml:space="preserve">Local and global drivers of change – broad social, </w:t>
      </w:r>
      <w:proofErr w:type="gramStart"/>
      <w:r w:rsidRPr="00D43AD5">
        <w:t>demographic</w:t>
      </w:r>
      <w:proofErr w:type="gramEnd"/>
      <w:r w:rsidRPr="00D43AD5">
        <w:t xml:space="preserve"> and economic developments in societies – will also shape the future of </w:t>
      </w:r>
      <w:r w:rsidR="006A338E">
        <w:t xml:space="preserve">the </w:t>
      </w:r>
      <w:r w:rsidRPr="00D43AD5">
        <w:t xml:space="preserve">land in Aotearoa New Zealand. Some will increase pressures and demands on the land, while others may improve conditions. Understanding the likely directions of these trends is </w:t>
      </w:r>
      <w:r w:rsidR="006A338E">
        <w:t xml:space="preserve">essential for </w:t>
      </w:r>
      <w:r w:rsidRPr="00D43AD5">
        <w:t xml:space="preserve">understanding what </w:t>
      </w:r>
      <w:r w:rsidR="006A338E">
        <w:t>the</w:t>
      </w:r>
      <w:r w:rsidRPr="00D43AD5">
        <w:t xml:space="preserve"> future might look like and what choices can </w:t>
      </w:r>
      <w:r w:rsidR="006A338E">
        <w:t>be</w:t>
      </w:r>
      <w:r w:rsidRPr="00D43AD5">
        <w:t xml:space="preserve"> ma</w:t>
      </w:r>
      <w:r w:rsidR="006A338E">
        <w:t>de</w:t>
      </w:r>
      <w:r w:rsidRPr="00D43AD5">
        <w:t xml:space="preserve"> in response. </w:t>
      </w:r>
    </w:p>
    <w:p w14:paraId="3F0C1ED9" w14:textId="340D6B16" w:rsidR="0059539B" w:rsidRDefault="0059539B" w:rsidP="00D43AD5">
      <w:pPr>
        <w:pStyle w:val="BodyText"/>
      </w:pPr>
      <w:r w:rsidRPr="00D43AD5">
        <w:t xml:space="preserve">This section </w:t>
      </w:r>
      <w:r w:rsidR="002A24F5">
        <w:t>outlines</w:t>
      </w:r>
      <w:r w:rsidRPr="00D43AD5">
        <w:t xml:space="preserve"> major drivers that will shape </w:t>
      </w:r>
      <w:r w:rsidR="00794828">
        <w:t>people</w:t>
      </w:r>
      <w:r w:rsidR="00F039BE">
        <w:t>’</w:t>
      </w:r>
      <w:r w:rsidR="00794828">
        <w:t>s</w:t>
      </w:r>
      <w:r w:rsidR="00794828" w:rsidRPr="00D43AD5">
        <w:t xml:space="preserve"> </w:t>
      </w:r>
      <w:r w:rsidRPr="00D43AD5">
        <w:t xml:space="preserve">relationship with the land 30 years into the future (see </w:t>
      </w:r>
      <w:hyperlink w:anchor="_Appendix_1._Driver" w:history="1">
        <w:r w:rsidR="00EC5DC2" w:rsidRPr="00082119">
          <w:rPr>
            <w:rStyle w:val="Hyperlink"/>
          </w:rPr>
          <w:t>appendix 1</w:t>
        </w:r>
      </w:hyperlink>
      <w:r w:rsidRPr="00D43AD5">
        <w:t xml:space="preserve">). Drivers are inherently interconnected; many will have overlapping causes and effects. The list is not exhaustive or exclusive. Our analysis was drawn from a larger list of specific drivers important to the future of land in Aotearoa New Zealand </w:t>
      </w:r>
      <w:r w:rsidR="007842F9">
        <w:t xml:space="preserve">(see </w:t>
      </w:r>
      <w:hyperlink w:anchor="Table1" w:history="1">
        <w:r w:rsidR="007842F9" w:rsidRPr="00E70179">
          <w:rPr>
            <w:rStyle w:val="Hyperlink"/>
          </w:rPr>
          <w:t>table 1</w:t>
        </w:r>
      </w:hyperlink>
      <w:r w:rsidR="007842F9">
        <w:t xml:space="preserve"> in appendix 1)</w:t>
      </w:r>
      <w:r w:rsidRPr="00D43AD5">
        <w:t xml:space="preserve"> </w:t>
      </w:r>
    </w:p>
    <w:p w14:paraId="4F083E87" w14:textId="77777777" w:rsidR="0045533D" w:rsidRDefault="0045533D" w:rsidP="00D43AD5">
      <w:pPr>
        <w:pStyle w:val="BodyText"/>
      </w:pPr>
    </w:p>
    <w:p w14:paraId="0A5396C4" w14:textId="77777777" w:rsidR="0045533D" w:rsidRDefault="0045533D" w:rsidP="00D43AD5">
      <w:pPr>
        <w:pStyle w:val="BodyText"/>
      </w:pPr>
    </w:p>
    <w:p w14:paraId="43CB88E3" w14:textId="77777777" w:rsidR="0045533D" w:rsidRDefault="0045533D" w:rsidP="00D43AD5">
      <w:pPr>
        <w:pStyle w:val="BodyText"/>
      </w:pPr>
    </w:p>
    <w:p w14:paraId="724F4254" w14:textId="77777777" w:rsidR="0045533D" w:rsidRDefault="0045533D" w:rsidP="00D43AD5">
      <w:pPr>
        <w:pStyle w:val="BodyText"/>
      </w:pPr>
    </w:p>
    <w:p w14:paraId="65B096DC" w14:textId="77777777" w:rsidR="0045533D" w:rsidRDefault="0045533D" w:rsidP="00D43AD5">
      <w:pPr>
        <w:pStyle w:val="BodyText"/>
      </w:pPr>
    </w:p>
    <w:p w14:paraId="429869FC" w14:textId="77777777" w:rsidR="0045533D" w:rsidRDefault="0045533D" w:rsidP="00D43AD5">
      <w:pPr>
        <w:pStyle w:val="BodyText"/>
      </w:pPr>
    </w:p>
    <w:p w14:paraId="6C26D03F" w14:textId="77777777" w:rsidR="0045533D" w:rsidRDefault="0045533D">
      <w:pPr>
        <w:spacing w:before="0" w:after="200" w:line="276" w:lineRule="auto"/>
        <w:jc w:val="left"/>
      </w:pPr>
      <w:r>
        <w:br w:type="page"/>
      </w:r>
    </w:p>
    <w:p w14:paraId="0AEDA53C" w14:textId="1B93C281" w:rsidR="004A0E45" w:rsidRDefault="004A0E45" w:rsidP="00DD0B56">
      <w:pPr>
        <w:pStyle w:val="Figureheading"/>
      </w:pPr>
      <w:bookmarkStart w:id="43" w:name="_Ref115269106"/>
      <w:bookmarkStart w:id="44" w:name="Figure1"/>
      <w:bookmarkStart w:id="45" w:name="_Toc115433956"/>
      <w:r>
        <w:lastRenderedPageBreak/>
        <w:t xml:space="preserve">Figure </w:t>
      </w:r>
      <w:r>
        <w:fldChar w:fldCharType="begin"/>
      </w:r>
      <w:r>
        <w:instrText>SEQ Figure \* ARABIC</w:instrText>
      </w:r>
      <w:r>
        <w:fldChar w:fldCharType="separate"/>
      </w:r>
      <w:r w:rsidR="00C157B7">
        <w:rPr>
          <w:noProof/>
        </w:rPr>
        <w:t>1</w:t>
      </w:r>
      <w:r>
        <w:fldChar w:fldCharType="end"/>
      </w:r>
      <w:bookmarkEnd w:id="43"/>
      <w:bookmarkEnd w:id="44"/>
      <w:r>
        <w:t xml:space="preserve">: </w:t>
      </w:r>
      <w:r>
        <w:tab/>
      </w:r>
      <w:bookmarkStart w:id="46" w:name="_Ref115429693"/>
      <w:r>
        <w:t>Drivers of future land change</w:t>
      </w:r>
      <w:bookmarkEnd w:id="45"/>
      <w:bookmarkEnd w:id="46"/>
    </w:p>
    <w:p w14:paraId="0585C975" w14:textId="77777777" w:rsidR="0059539B" w:rsidRPr="00D43AD5" w:rsidRDefault="0013546D" w:rsidP="00D43AD5">
      <w:pPr>
        <w:pStyle w:val="BodyText"/>
      </w:pPr>
      <w:r>
        <w:rPr>
          <w:noProof/>
        </w:rPr>
        <w:drawing>
          <wp:inline distT="0" distB="0" distL="0" distR="0" wp14:anchorId="24DFDAD0" wp14:editId="4DAE9DB3">
            <wp:extent cx="5400040" cy="7211694"/>
            <wp:effectExtent l="0" t="0" r="0" b="8255"/>
            <wp:docPr id="3" name="Picture 8" descr="There are local and global drivers of change that will shape the future of the land in Aotearoa New Zealand. Drivers of change are interconnected and impact the land and New Zealanders in many ways.&#10;&#10; Seven of the main drivers of change are:&#10;1. Climate change&#10;2. Population growth&#10;3. Economic and consumer demands&#10;4. Geopolitical and international dynamics&#10;5. Policy and regulation&#10;6. Technology and innovation&#10;7. Social and cultural values.&#10;Some of the effects these drivers of change could have include: &#10;Rising sea levels, More frequent droughts and wildfires, More extreme weather events, More frequent floods, Need for more housing, Increased pollution, Increased threats to native biodiversity, Loss of productive soil and land, Greater demand for recreation space, Price changes and supply chain disruptions, Increased food supply needs for livestock, Labour shortages, Changes in land use and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0">
                      <a:extLst>
                        <a:ext uri="{28A0092B-C50C-407E-A947-70E740481C1C}">
                          <a14:useLocalDpi xmlns:a14="http://schemas.microsoft.com/office/drawing/2010/main" val="0"/>
                        </a:ext>
                      </a:extLst>
                    </a:blip>
                    <a:srcRect t="2793" b="2793"/>
                    <a:stretch>
                      <a:fillRect/>
                    </a:stretch>
                  </pic:blipFill>
                  <pic:spPr>
                    <a:xfrm>
                      <a:off x="0" y="0"/>
                      <a:ext cx="5400040" cy="7211694"/>
                    </a:xfrm>
                    <a:prstGeom prst="rect">
                      <a:avLst/>
                    </a:prstGeom>
                  </pic:spPr>
                </pic:pic>
              </a:graphicData>
            </a:graphic>
          </wp:inline>
        </w:drawing>
      </w:r>
    </w:p>
    <w:p w14:paraId="788E34EA" w14:textId="77777777" w:rsidR="0059539B" w:rsidRDefault="0059539B" w:rsidP="00D43AD5">
      <w:pPr>
        <w:pStyle w:val="Heading3"/>
        <w:spacing w:before="440"/>
      </w:pPr>
      <w:r>
        <w:t xml:space="preserve">Climate </w:t>
      </w:r>
      <w:r w:rsidRPr="00D43AD5">
        <w:t>change</w:t>
      </w:r>
      <w:r>
        <w:t xml:space="preserve"> is raising temperatures and changing</w:t>
      </w:r>
      <w:r w:rsidR="00D43AD5">
        <w:t> </w:t>
      </w:r>
      <w:r>
        <w:t>rainfall</w:t>
      </w:r>
    </w:p>
    <w:p w14:paraId="0290E3AE" w14:textId="5CF1E90A" w:rsidR="0059539B" w:rsidRPr="00C2498A" w:rsidRDefault="0059539B" w:rsidP="00D43AD5">
      <w:pPr>
        <w:pStyle w:val="BodyText"/>
      </w:pPr>
      <w:r w:rsidRPr="00C2498A">
        <w:t xml:space="preserve">The climate is warming </w:t>
      </w:r>
      <w:r w:rsidR="0030171C">
        <w:t>at an</w:t>
      </w:r>
      <w:r w:rsidR="0030171C" w:rsidRPr="00C2498A">
        <w:t xml:space="preserve"> </w:t>
      </w:r>
      <w:r w:rsidRPr="00C2498A">
        <w:t>unprecedented</w:t>
      </w:r>
      <w:r w:rsidR="0030171C">
        <w:t xml:space="preserve"> rate</w:t>
      </w:r>
      <w:r w:rsidRPr="00C2498A">
        <w:t xml:space="preserve">, and this will continue </w:t>
      </w:r>
      <w:r w:rsidRPr="00C2498A">
        <w:rPr>
          <w:noProof/>
        </w:rPr>
        <w:t>(IPCC, 2022)</w:t>
      </w:r>
      <w:r w:rsidRPr="00C2498A">
        <w:t xml:space="preserve">. Climate change has been identified as the most important </w:t>
      </w:r>
      <w:r w:rsidRPr="00D43AD5">
        <w:t>factor</w:t>
      </w:r>
      <w:r w:rsidRPr="00C2498A">
        <w:t xml:space="preserve"> influencing land use and the agri-food sectors in Aotearoa New Zealand </w:t>
      </w:r>
      <w:r w:rsidRPr="00C2498A">
        <w:rPr>
          <w:noProof/>
        </w:rPr>
        <w:t>(Driver et al, 2019)</w:t>
      </w:r>
      <w:r w:rsidRPr="00C2498A">
        <w:t>. Climate change will also make many existing pressures worse</w:t>
      </w:r>
      <w:r w:rsidR="00EB3CD1">
        <w:t xml:space="preserve"> – </w:t>
      </w:r>
      <w:r w:rsidRPr="00C2498A">
        <w:t>for example</w:t>
      </w:r>
      <w:r w:rsidR="008627A0">
        <w:t>,</w:t>
      </w:r>
      <w:r w:rsidRPr="00C2498A">
        <w:t xml:space="preserve"> increasing invasive pests and diseases </w:t>
      </w:r>
      <w:r w:rsidRPr="00C2498A">
        <w:rPr>
          <w:noProof/>
        </w:rPr>
        <w:t>(MPI, 2015)</w:t>
      </w:r>
      <w:r w:rsidRPr="00C2498A">
        <w:t xml:space="preserve">. </w:t>
      </w:r>
      <w:r w:rsidRPr="00C2498A">
        <w:lastRenderedPageBreak/>
        <w:t xml:space="preserve">Climate change is already affecting </w:t>
      </w:r>
      <w:r w:rsidR="006241D6">
        <w:t xml:space="preserve">Aotearoa </w:t>
      </w:r>
      <w:r w:rsidRPr="00C2498A">
        <w:t>New Zealand</w:t>
      </w:r>
      <w:r w:rsidR="00EC0994">
        <w:t>,</w:t>
      </w:r>
      <w:r w:rsidRPr="00C2498A">
        <w:t xml:space="preserve"> through higher temperatures and changing rainfall. The first six months of 2022 </w:t>
      </w:r>
      <w:r w:rsidR="008627A0">
        <w:t>were</w:t>
      </w:r>
      <w:r w:rsidRPr="00C2498A">
        <w:t xml:space="preserve"> the second warmest on record </w:t>
      </w:r>
      <w:r w:rsidRPr="00C2498A">
        <w:rPr>
          <w:noProof/>
        </w:rPr>
        <w:t>(</w:t>
      </w:r>
      <w:r w:rsidR="00116DBA">
        <w:rPr>
          <w:noProof/>
        </w:rPr>
        <w:t>NIWA</w:t>
      </w:r>
      <w:r w:rsidRPr="00C2498A">
        <w:rPr>
          <w:noProof/>
        </w:rPr>
        <w:t>, 2022)</w:t>
      </w:r>
      <w:r w:rsidRPr="00C2498A">
        <w:t xml:space="preserve">. </w:t>
      </w:r>
    </w:p>
    <w:p w14:paraId="0B7B48A1" w14:textId="6E675B03" w:rsidR="0059539B" w:rsidRPr="00C2498A" w:rsidRDefault="0059539B" w:rsidP="00D43AD5">
      <w:pPr>
        <w:pStyle w:val="BodyText"/>
      </w:pPr>
      <w:r w:rsidRPr="00C2498A">
        <w:t>These changes have implications for the way</w:t>
      </w:r>
      <w:r w:rsidRPr="00C2498A" w:rsidDel="00EC0994">
        <w:t xml:space="preserve"> </w:t>
      </w:r>
      <w:r w:rsidRPr="00C2498A">
        <w:t>land</w:t>
      </w:r>
      <w:r w:rsidR="00CF0B49">
        <w:t xml:space="preserve"> is used and managed</w:t>
      </w:r>
      <w:r w:rsidRPr="00C2498A">
        <w:t xml:space="preserve">. Climatic changes in some parts of the country may have benefits for agriculture, such as warming temperatures extending growing seasons </w:t>
      </w:r>
      <w:r w:rsidRPr="00C2498A">
        <w:rPr>
          <w:noProof/>
        </w:rPr>
        <w:t>(Ausseil et al, 2019</w:t>
      </w:r>
      <w:r w:rsidR="007511DA">
        <w:rPr>
          <w:noProof/>
        </w:rPr>
        <w:t>b</w:t>
      </w:r>
      <w:r w:rsidRPr="00C2498A">
        <w:rPr>
          <w:noProof/>
        </w:rPr>
        <w:t>)</w:t>
      </w:r>
      <w:r w:rsidRPr="00C2498A">
        <w:t xml:space="preserve">. However, any benefits </w:t>
      </w:r>
      <w:r w:rsidR="00CF0B49">
        <w:t>will be</w:t>
      </w:r>
      <w:r w:rsidRPr="00C2498A">
        <w:t xml:space="preserve"> far outweighed by negative </w:t>
      </w:r>
      <w:r w:rsidR="00CF0B49">
        <w:t>effects</w:t>
      </w:r>
      <w:r w:rsidRPr="00C2498A">
        <w:t xml:space="preserve">, such as increased rainfall variability, droughts and water shortages, and heat stress to livestock </w:t>
      </w:r>
      <w:r w:rsidRPr="00C2498A">
        <w:rPr>
          <w:noProof/>
        </w:rPr>
        <w:t>(Ausseil</w:t>
      </w:r>
      <w:r w:rsidR="007511DA" w:rsidDel="00BF3034">
        <w:rPr>
          <w:noProof/>
        </w:rPr>
        <w:t xml:space="preserve"> </w:t>
      </w:r>
      <w:r w:rsidRPr="00C2498A">
        <w:rPr>
          <w:noProof/>
        </w:rPr>
        <w:t>et al, 2019</w:t>
      </w:r>
      <w:r w:rsidR="007511DA">
        <w:rPr>
          <w:noProof/>
        </w:rPr>
        <w:t>b</w:t>
      </w:r>
      <w:r w:rsidRPr="00C2498A">
        <w:rPr>
          <w:noProof/>
        </w:rPr>
        <w:t>; Hendy et al, 2018)</w:t>
      </w:r>
      <w:r w:rsidRPr="00C2498A">
        <w:t xml:space="preserve">. </w:t>
      </w:r>
      <w:r w:rsidR="00CB5286">
        <w:t>This</w:t>
      </w:r>
      <w:r w:rsidRPr="00C2498A">
        <w:t xml:space="preserve"> will cause major losses to farming operations and negatively </w:t>
      </w:r>
      <w:r w:rsidR="00CB5286">
        <w:t>affect</w:t>
      </w:r>
      <w:r w:rsidRPr="00C2498A">
        <w:t xml:space="preserve"> the wider environment </w:t>
      </w:r>
      <w:r w:rsidRPr="00C2498A">
        <w:rPr>
          <w:noProof/>
        </w:rPr>
        <w:t>(MfE, 2020</w:t>
      </w:r>
      <w:r w:rsidR="0023243A">
        <w:rPr>
          <w:noProof/>
        </w:rPr>
        <w:t>a</w:t>
      </w:r>
      <w:r w:rsidRPr="00C2498A">
        <w:rPr>
          <w:noProof/>
        </w:rPr>
        <w:t>)</w:t>
      </w:r>
      <w:r w:rsidRPr="00C2498A">
        <w:t>. Some land will no longer be suitable for its current use</w:t>
      </w:r>
      <w:r w:rsidR="00CA3D36">
        <w:t>,</w:t>
      </w:r>
      <w:r w:rsidRPr="00C2498A">
        <w:t xml:space="preserve"> due to flooding and sea-level rise </w:t>
      </w:r>
      <w:r w:rsidRPr="00C2498A">
        <w:rPr>
          <w:noProof/>
        </w:rPr>
        <w:t>(Ausseil</w:t>
      </w:r>
      <w:r w:rsidR="007511DA">
        <w:rPr>
          <w:noProof/>
        </w:rPr>
        <w:t xml:space="preserve"> </w:t>
      </w:r>
      <w:r w:rsidRPr="00C2498A">
        <w:rPr>
          <w:noProof/>
        </w:rPr>
        <w:t>et al, 2019</w:t>
      </w:r>
      <w:r w:rsidR="007511DA">
        <w:rPr>
          <w:noProof/>
        </w:rPr>
        <w:t>b</w:t>
      </w:r>
      <w:r w:rsidRPr="00C2498A">
        <w:rPr>
          <w:noProof/>
        </w:rPr>
        <w:t>)</w:t>
      </w:r>
      <w:r w:rsidRPr="00C2498A">
        <w:t xml:space="preserve">. Disruptions to ecosystems </w:t>
      </w:r>
      <w:r w:rsidR="00CB5286">
        <w:t>will</w:t>
      </w:r>
      <w:r w:rsidRPr="00C2498A">
        <w:t xml:space="preserve"> give invasive species more opportunities to establish and spread, further harming native biodiversity </w:t>
      </w:r>
      <w:r w:rsidRPr="00C2498A">
        <w:rPr>
          <w:noProof/>
        </w:rPr>
        <w:t>(Macinnis-Ng et al, 2021; MfE, 2020</w:t>
      </w:r>
      <w:r w:rsidR="0023243A">
        <w:rPr>
          <w:noProof/>
        </w:rPr>
        <w:t>a</w:t>
      </w:r>
      <w:r w:rsidRPr="00C2498A">
        <w:rPr>
          <w:noProof/>
        </w:rPr>
        <w:t>)</w:t>
      </w:r>
      <w:r w:rsidRPr="00C2498A">
        <w:t>.</w:t>
      </w:r>
    </w:p>
    <w:p w14:paraId="139E07BC" w14:textId="7EF2875C" w:rsidR="0059539B" w:rsidRPr="00C2498A" w:rsidRDefault="0059539B" w:rsidP="00D43AD5">
      <w:pPr>
        <w:pStyle w:val="BodyText"/>
      </w:pPr>
      <w:bookmarkStart w:id="47" w:name="_Hlk110432823"/>
      <w:r w:rsidRPr="00C2498A">
        <w:t xml:space="preserve">The direct effects of climate change and extreme weather will increase. </w:t>
      </w:r>
      <w:r w:rsidR="00CB5286">
        <w:t>L</w:t>
      </w:r>
      <w:r w:rsidRPr="00C2498A">
        <w:t>ong-term plans</w:t>
      </w:r>
      <w:r w:rsidR="00CB5286">
        <w:t xml:space="preserve"> will be needed</w:t>
      </w:r>
      <w:r w:rsidRPr="00C2498A">
        <w:t xml:space="preserve"> to address rising sea levels, increased </w:t>
      </w:r>
      <w:proofErr w:type="gramStart"/>
      <w:r w:rsidRPr="00C2498A">
        <w:t>flooding</w:t>
      </w:r>
      <w:proofErr w:type="gramEnd"/>
      <w:r w:rsidRPr="00C2498A">
        <w:t xml:space="preserve"> and drought risks. Some land will become unsuitable for certain crops or for housing</w:t>
      </w:r>
      <w:r w:rsidR="00EE3D56">
        <w:t xml:space="preserve"> </w:t>
      </w:r>
      <w:r w:rsidRPr="00C2498A">
        <w:rPr>
          <w:noProof/>
        </w:rPr>
        <w:t>(Ausseil et al 2019</w:t>
      </w:r>
      <w:r w:rsidR="007511DA">
        <w:rPr>
          <w:noProof/>
        </w:rPr>
        <w:t>b</w:t>
      </w:r>
      <w:r w:rsidRPr="00C2498A">
        <w:rPr>
          <w:noProof/>
        </w:rPr>
        <w:t>; Royal Society of New Zealand, 2016)</w:t>
      </w:r>
      <w:r w:rsidRPr="00C2498A">
        <w:t xml:space="preserve">. Because </w:t>
      </w:r>
      <w:r w:rsidR="00CB5286">
        <w:t>of the</w:t>
      </w:r>
      <w:r w:rsidRPr="00C2498A">
        <w:t xml:space="preserve"> high uncertainty over when and how extreme events will happen, planning needs to be flexible </w:t>
      </w:r>
      <w:r w:rsidRPr="008753FA">
        <w:t xml:space="preserve">and adaptable (MfE </w:t>
      </w:r>
      <w:r w:rsidR="00E54E4C" w:rsidRPr="008753FA">
        <w:t>and</w:t>
      </w:r>
      <w:r w:rsidRPr="008753FA">
        <w:t xml:space="preserve"> Stats NZ, </w:t>
      </w:r>
      <w:r w:rsidR="00E86D00" w:rsidRPr="008753FA">
        <w:rPr>
          <w:noProof/>
        </w:rPr>
        <w:t>202</w:t>
      </w:r>
      <w:r w:rsidR="008753FA">
        <w:rPr>
          <w:noProof/>
        </w:rPr>
        <w:t>0</w:t>
      </w:r>
      <w:r w:rsidR="00E86D00" w:rsidRPr="008753FA">
        <w:rPr>
          <w:noProof/>
        </w:rPr>
        <w:t>a</w:t>
      </w:r>
      <w:r w:rsidRPr="008753FA">
        <w:t>).</w:t>
      </w:r>
      <w:r w:rsidRPr="00C2498A">
        <w:t xml:space="preserve"> </w:t>
      </w:r>
    </w:p>
    <w:p w14:paraId="309B6718" w14:textId="1B275E52" w:rsidR="0059539B" w:rsidRPr="00C2498A" w:rsidRDefault="0059539B" w:rsidP="00D43AD5">
      <w:pPr>
        <w:pStyle w:val="BodyText"/>
      </w:pPr>
      <w:r w:rsidRPr="00C2498A">
        <w:t>The best chance of avoiding the worst effects of climate change is to limit global warming. The</w:t>
      </w:r>
      <w:r w:rsidR="00BF3034">
        <w:t xml:space="preserve"> </w:t>
      </w:r>
      <w:hyperlink r:id="rId41" w:history="1">
        <w:r w:rsidR="00C51003">
          <w:rPr>
            <w:rStyle w:val="Hyperlink"/>
          </w:rPr>
          <w:t>e</w:t>
        </w:r>
        <w:r w:rsidR="00313A71">
          <w:rPr>
            <w:rStyle w:val="Hyperlink"/>
          </w:rPr>
          <w:t xml:space="preserve">missions </w:t>
        </w:r>
        <w:r w:rsidR="00C51003">
          <w:rPr>
            <w:rStyle w:val="Hyperlink"/>
          </w:rPr>
          <w:t>r</w:t>
        </w:r>
        <w:r w:rsidR="00313A71">
          <w:rPr>
            <w:rStyle w:val="Hyperlink"/>
          </w:rPr>
          <w:t xml:space="preserve">eduction </w:t>
        </w:r>
        <w:r w:rsidR="00C51003">
          <w:rPr>
            <w:rStyle w:val="Hyperlink"/>
          </w:rPr>
          <w:t>p</w:t>
        </w:r>
        <w:r w:rsidR="00313A71">
          <w:rPr>
            <w:rStyle w:val="Hyperlink"/>
          </w:rPr>
          <w:t>lan</w:t>
        </w:r>
      </w:hyperlink>
      <w:r w:rsidR="00313A71">
        <w:t xml:space="preserve"> </w:t>
      </w:r>
      <w:r w:rsidRPr="00C2498A">
        <w:t>released earlier this year sets a direction to reduce Aotearoa New Zealand</w:t>
      </w:r>
      <w:r w:rsidR="00F039BE">
        <w:t>’</w:t>
      </w:r>
      <w:r w:rsidRPr="00C2498A">
        <w:t>s emissions in line with international efforts to limit the global average temperature increase to 1.5</w:t>
      </w:r>
      <w:r w:rsidR="000C0110">
        <w:t xml:space="preserve"> degrees</w:t>
      </w:r>
      <w:r w:rsidR="00023E2F">
        <w:t xml:space="preserve"> Celsius</w:t>
      </w:r>
      <w:r w:rsidR="00156002">
        <w:t xml:space="preserve"> (MfE, 2022d)</w:t>
      </w:r>
      <w:r w:rsidRPr="00C2498A">
        <w:t xml:space="preserve">. This would require the average young person today to emit eight times less </w:t>
      </w:r>
      <w:r w:rsidR="00023E2F">
        <w:t>carbon dioxide</w:t>
      </w:r>
      <w:r w:rsidRPr="00C2498A">
        <w:t xml:space="preserve"> than their grandparents </w:t>
      </w:r>
      <w:r w:rsidRPr="00C2498A">
        <w:rPr>
          <w:noProof/>
        </w:rPr>
        <w:t>(Hausfather, 2019)</w:t>
      </w:r>
      <w:r w:rsidRPr="00C2498A">
        <w:t xml:space="preserve">. </w:t>
      </w:r>
    </w:p>
    <w:p w14:paraId="54CEC9F7" w14:textId="572434C5" w:rsidR="0059539B" w:rsidRPr="00C2498A" w:rsidRDefault="0059539B" w:rsidP="00D43AD5">
      <w:pPr>
        <w:pStyle w:val="BodyText"/>
      </w:pPr>
      <w:r w:rsidRPr="00C2498A">
        <w:t>While every bit of warming we avoid will reduce harm, it is unlikely global warming will stop at 1.5</w:t>
      </w:r>
      <w:r w:rsidR="00896B33">
        <w:t xml:space="preserve"> degrees Celsius</w:t>
      </w:r>
      <w:r w:rsidR="00896B33" w:rsidDel="00BF3034">
        <w:t xml:space="preserve"> </w:t>
      </w:r>
      <w:r w:rsidRPr="00C2498A">
        <w:rPr>
          <w:noProof/>
        </w:rPr>
        <w:t>(Meinshausen et al, 2022)</w:t>
      </w:r>
      <w:r w:rsidRPr="00C2498A">
        <w:rPr>
          <w:rStyle w:val="Hyperlink"/>
        </w:rPr>
        <w:t>.</w:t>
      </w:r>
      <w:r w:rsidRPr="00C2498A">
        <w:t xml:space="preserve"> We will therefore need to adapt to the changes already happening. The </w:t>
      </w:r>
      <w:hyperlink r:id="rId42">
        <w:r w:rsidR="00C51003">
          <w:rPr>
            <w:rStyle w:val="Hyperlink"/>
          </w:rPr>
          <w:t>n</w:t>
        </w:r>
        <w:r w:rsidR="00896B33">
          <w:rPr>
            <w:rStyle w:val="Hyperlink"/>
          </w:rPr>
          <w:t xml:space="preserve">ational </w:t>
        </w:r>
        <w:r w:rsidR="00C51003">
          <w:rPr>
            <w:rStyle w:val="Hyperlink"/>
          </w:rPr>
          <w:t>a</w:t>
        </w:r>
        <w:r w:rsidR="00896B33">
          <w:rPr>
            <w:rStyle w:val="Hyperlink"/>
          </w:rPr>
          <w:t xml:space="preserve">daptation </w:t>
        </w:r>
        <w:r w:rsidR="00C51003">
          <w:rPr>
            <w:rStyle w:val="Hyperlink"/>
          </w:rPr>
          <w:t>p</w:t>
        </w:r>
        <w:r w:rsidR="00896B33">
          <w:rPr>
            <w:rStyle w:val="Hyperlink"/>
          </w:rPr>
          <w:t>lan</w:t>
        </w:r>
      </w:hyperlink>
      <w:r w:rsidRPr="00C2498A">
        <w:t xml:space="preserve"> has policies and actions to adapt to the changing climate and its effects </w:t>
      </w:r>
      <w:r w:rsidRPr="00C2498A">
        <w:rPr>
          <w:noProof/>
        </w:rPr>
        <w:t>(MfE, 2022c)</w:t>
      </w:r>
      <w:r w:rsidRPr="00C2498A">
        <w:t xml:space="preserve">. The </w:t>
      </w:r>
      <w:r w:rsidR="009943C1">
        <w:t>e</w:t>
      </w:r>
      <w:r w:rsidR="00896B33" w:rsidRPr="003E13FD">
        <w:t xml:space="preserve">missions </w:t>
      </w:r>
      <w:r w:rsidR="009943C1">
        <w:t>r</w:t>
      </w:r>
      <w:r w:rsidR="00896B33" w:rsidRPr="003E13FD">
        <w:t xml:space="preserve">eduction </w:t>
      </w:r>
      <w:r w:rsidR="009943C1">
        <w:t>p</w:t>
      </w:r>
      <w:r w:rsidR="00896B33" w:rsidRPr="003E13FD">
        <w:t>lan</w:t>
      </w:r>
      <w:r w:rsidRPr="00C2498A">
        <w:t xml:space="preserve"> lays out targets and actions across every part of government and the economy</w:t>
      </w:r>
      <w:r>
        <w:t xml:space="preserve"> (MfE, 2022d)</w:t>
      </w:r>
      <w:r w:rsidRPr="00C2498A">
        <w:t xml:space="preserve">. Investing in resilience and adaptive responses can also reduce some of the more challenging disruptions </w:t>
      </w:r>
      <w:r w:rsidRPr="00C2498A">
        <w:rPr>
          <w:noProof/>
        </w:rPr>
        <w:t>(MfE, 202</w:t>
      </w:r>
      <w:r w:rsidR="00737C5F">
        <w:rPr>
          <w:noProof/>
        </w:rPr>
        <w:t>2c</w:t>
      </w:r>
      <w:r w:rsidRPr="00C2498A">
        <w:rPr>
          <w:noProof/>
        </w:rPr>
        <w:t>)</w:t>
      </w:r>
      <w:r w:rsidRPr="00C2498A">
        <w:t xml:space="preserve">. </w:t>
      </w:r>
    </w:p>
    <w:bookmarkEnd w:id="47"/>
    <w:p w14:paraId="1C26DA71" w14:textId="77777777" w:rsidR="0059539B" w:rsidRPr="00C2498A" w:rsidRDefault="0059539B" w:rsidP="00D43AD5">
      <w:pPr>
        <w:pStyle w:val="Heading3"/>
      </w:pPr>
      <w:r w:rsidRPr="00C2498A">
        <w:t>Economics and consumer demand influence what New</w:t>
      </w:r>
      <w:r w:rsidR="00D43AD5">
        <w:t> </w:t>
      </w:r>
      <w:r w:rsidRPr="00C2498A">
        <w:t>Zealanders make and use</w:t>
      </w:r>
    </w:p>
    <w:p w14:paraId="1996EAC8" w14:textId="64CD0FB2" w:rsidR="0059539B" w:rsidRPr="00C2498A" w:rsidRDefault="0059539B" w:rsidP="00D43AD5">
      <w:pPr>
        <w:pStyle w:val="BodyText"/>
      </w:pPr>
      <w:r w:rsidRPr="00C2498A">
        <w:t xml:space="preserve">Consumer demand for food products influences land use. </w:t>
      </w:r>
      <w:r w:rsidR="00313A71">
        <w:t>Aotearoa New Zealand</w:t>
      </w:r>
      <w:r w:rsidR="00F039BE">
        <w:t>’</w:t>
      </w:r>
      <w:r w:rsidR="00313A71">
        <w:t>s</w:t>
      </w:r>
      <w:r w:rsidRPr="00C2498A">
        <w:t xml:space="preserve"> export-driven agricultural sector is influenced by global trends: in 2018, 95 </w:t>
      </w:r>
      <w:r>
        <w:t>per cent</w:t>
      </w:r>
      <w:r w:rsidRPr="00C2498A">
        <w:t xml:space="preserve"> of dairy and 74 </w:t>
      </w:r>
      <w:r>
        <w:t>per cent</w:t>
      </w:r>
      <w:r w:rsidRPr="00C2498A">
        <w:t xml:space="preserve"> of beef and lamb </w:t>
      </w:r>
      <w:r w:rsidR="00313A71">
        <w:t>were</w:t>
      </w:r>
      <w:r w:rsidRPr="00C2498A">
        <w:t xml:space="preserve"> exported </w:t>
      </w:r>
      <w:r w:rsidRPr="00C2498A">
        <w:rPr>
          <w:noProof/>
        </w:rPr>
        <w:t xml:space="preserve">(Soliman </w:t>
      </w:r>
      <w:r w:rsidR="00621108">
        <w:rPr>
          <w:noProof/>
        </w:rPr>
        <w:t>and</w:t>
      </w:r>
      <w:r w:rsidR="00621108" w:rsidRPr="00C2498A">
        <w:rPr>
          <w:noProof/>
        </w:rPr>
        <w:t xml:space="preserve"> </w:t>
      </w:r>
      <w:r w:rsidRPr="00C2498A">
        <w:rPr>
          <w:noProof/>
        </w:rPr>
        <w:t>Greenhalgh, 2020)</w:t>
      </w:r>
      <w:r w:rsidRPr="00C2498A">
        <w:t xml:space="preserve">. Consequently, international customers play an important role in determining what is produced and how </w:t>
      </w:r>
      <w:r w:rsidRPr="00C2498A">
        <w:rPr>
          <w:noProof/>
        </w:rPr>
        <w:t>(Saunders et al, 2016)</w:t>
      </w:r>
      <w:r w:rsidRPr="00C2498A">
        <w:t xml:space="preserve">. It is likely producers will need to </w:t>
      </w:r>
      <w:r w:rsidR="00313A71">
        <w:t>adapt</w:t>
      </w:r>
      <w:r w:rsidRPr="00C2498A">
        <w:t xml:space="preserve"> in response to consumer demand for certain types of products</w:t>
      </w:r>
      <w:r w:rsidR="00EE3D56">
        <w:t xml:space="preserve"> </w:t>
      </w:r>
      <w:r w:rsidRPr="00C2498A">
        <w:t xml:space="preserve">or production methods </w:t>
      </w:r>
      <w:r w:rsidRPr="00C2498A">
        <w:rPr>
          <w:noProof/>
        </w:rPr>
        <w:t>(Leitzmann, 2014; Miller et al, 2014)</w:t>
      </w:r>
      <w:r w:rsidRPr="00C2498A">
        <w:t xml:space="preserve">. Some consumer-demand changes </w:t>
      </w:r>
      <w:r w:rsidR="00313A71">
        <w:t>will</w:t>
      </w:r>
      <w:r w:rsidRPr="00C2498A">
        <w:t xml:space="preserve"> require incremental improvements and innovations</w:t>
      </w:r>
      <w:r w:rsidR="00E06B71">
        <w:t>,</w:t>
      </w:r>
      <w:r w:rsidRPr="00C2498A">
        <w:t xml:space="preserve"> while others </w:t>
      </w:r>
      <w:r w:rsidR="00313A71">
        <w:t xml:space="preserve">will </w:t>
      </w:r>
      <w:r w:rsidRPr="00C2498A">
        <w:t xml:space="preserve">bring more significant disruption. </w:t>
      </w:r>
    </w:p>
    <w:p w14:paraId="4DB9CA4E" w14:textId="2681D23C" w:rsidR="0059539B" w:rsidRPr="00C2498A" w:rsidRDefault="0059539B" w:rsidP="00D43AD5">
      <w:pPr>
        <w:pStyle w:val="BodyText"/>
      </w:pPr>
      <w:r w:rsidRPr="00C2498A" w:rsidDel="00705A13">
        <w:t>C</w:t>
      </w:r>
      <w:r w:rsidRPr="00C2498A">
        <w:t xml:space="preserve">onsumers are increasingly demanding more ethical and sustainable food products </w:t>
      </w:r>
      <w:r w:rsidRPr="00C2498A">
        <w:rPr>
          <w:noProof/>
        </w:rPr>
        <w:t xml:space="preserve">(Lees </w:t>
      </w:r>
      <w:r w:rsidR="00E54E4C">
        <w:rPr>
          <w:noProof/>
        </w:rPr>
        <w:t>and</w:t>
      </w:r>
      <w:r w:rsidRPr="00C2498A">
        <w:rPr>
          <w:noProof/>
        </w:rPr>
        <w:t xml:space="preserve"> Saunders, 2015; Saunders et al, 2016)</w:t>
      </w:r>
      <w:r w:rsidRPr="00C2498A">
        <w:t xml:space="preserve">. The value of the organic sector in Aotearoa </w:t>
      </w:r>
      <w:r w:rsidR="00B309D3">
        <w:t>New Zeala</w:t>
      </w:r>
      <w:r w:rsidR="00CD4145">
        <w:t xml:space="preserve">nd </w:t>
      </w:r>
      <w:r w:rsidRPr="00C2498A">
        <w:t xml:space="preserve">grew by 20 per cent between 2017 and 2020 </w:t>
      </w:r>
      <w:r w:rsidRPr="00C2498A">
        <w:rPr>
          <w:noProof/>
        </w:rPr>
        <w:t>(</w:t>
      </w:r>
      <w:r>
        <w:rPr>
          <w:noProof/>
        </w:rPr>
        <w:t>OANZ</w:t>
      </w:r>
      <w:r w:rsidRPr="00C2498A">
        <w:rPr>
          <w:noProof/>
        </w:rPr>
        <w:t>, 2020)</w:t>
      </w:r>
      <w:r w:rsidRPr="00C2498A">
        <w:t xml:space="preserve">. Consumer preferences for value over volume </w:t>
      </w:r>
      <w:r w:rsidRPr="00C2498A">
        <w:rPr>
          <w:noProof/>
        </w:rPr>
        <w:t>(Driver et al, 2022)</w:t>
      </w:r>
      <w:r w:rsidRPr="00C2498A">
        <w:t xml:space="preserve"> have also led to greater interest in regenerative </w:t>
      </w:r>
      <w:r w:rsidRPr="00C2498A">
        <w:lastRenderedPageBreak/>
        <w:t xml:space="preserve">agriculture, which takes account of </w:t>
      </w:r>
      <w:r w:rsidR="004C6CF1">
        <w:t xml:space="preserve">the </w:t>
      </w:r>
      <w:r w:rsidRPr="00C2498A">
        <w:t xml:space="preserve">diversity of farms in Aotearoa New Zealand </w:t>
      </w:r>
      <w:r w:rsidRPr="00C2498A">
        <w:rPr>
          <w:noProof/>
        </w:rPr>
        <w:t xml:space="preserve">(Grelet </w:t>
      </w:r>
      <w:r w:rsidR="00621108">
        <w:rPr>
          <w:noProof/>
        </w:rPr>
        <w:t>and</w:t>
      </w:r>
      <w:r w:rsidRPr="00C2498A">
        <w:rPr>
          <w:noProof/>
        </w:rPr>
        <w:t xml:space="preserve"> Lang, 2021)</w:t>
      </w:r>
      <w:r w:rsidRPr="00C2498A">
        <w:t xml:space="preserve">. </w:t>
      </w:r>
    </w:p>
    <w:p w14:paraId="6B92EF65" w14:textId="28674FA2" w:rsidR="0059539B" w:rsidRPr="00C2498A" w:rsidRDefault="0059539B" w:rsidP="00D43AD5">
      <w:pPr>
        <w:pStyle w:val="BodyText"/>
      </w:pPr>
      <w:r w:rsidRPr="00C2498A">
        <w:t xml:space="preserve">Alternative protein products are one potential answer to concerns about the ethics and sustainability of intensive animal farming. While only a small portion of the global market – estimated at 2 </w:t>
      </w:r>
      <w:r>
        <w:t>per cent</w:t>
      </w:r>
      <w:r w:rsidRPr="00C2498A">
        <w:t xml:space="preserve"> in 2020 – this is expected to rise to around 11 per cent by 2035</w:t>
      </w:r>
      <w:r w:rsidR="00A62F30">
        <w:t>,</w:t>
      </w:r>
      <w:r w:rsidRPr="00C2498A">
        <w:t xml:space="preserve"> as price and taste become more comparable to traditional meat and dairy products </w:t>
      </w:r>
      <w:r w:rsidRPr="00C2498A">
        <w:rPr>
          <w:noProof/>
        </w:rPr>
        <w:t>(Morach et al, 2021)</w:t>
      </w:r>
      <w:r w:rsidRPr="00C2498A">
        <w:t xml:space="preserve">. How </w:t>
      </w:r>
      <w:r w:rsidR="008B5AC8">
        <w:t xml:space="preserve">Aotearoa </w:t>
      </w:r>
      <w:r w:rsidRPr="00C2498A">
        <w:t xml:space="preserve">New Zealand meat and dairy producers respond to these shifts </w:t>
      </w:r>
      <w:r>
        <w:t>can</w:t>
      </w:r>
      <w:r w:rsidRPr="00C2498A">
        <w:t xml:space="preserve"> have a significant </w:t>
      </w:r>
      <w:r w:rsidR="004C6CF1">
        <w:t>effect</w:t>
      </w:r>
      <w:r w:rsidRPr="00C2498A">
        <w:t xml:space="preserve"> on farming land </w:t>
      </w:r>
      <w:r w:rsidR="0001243B">
        <w:t>(</w:t>
      </w:r>
      <w:proofErr w:type="spellStart"/>
      <w:r w:rsidR="0001243B">
        <w:t>Te</w:t>
      </w:r>
      <w:proofErr w:type="spellEnd"/>
      <w:r w:rsidR="0001243B">
        <w:t xml:space="preserve"> Puna </w:t>
      </w:r>
      <w:proofErr w:type="spellStart"/>
      <w:r w:rsidR="0001243B">
        <w:t>Whakaaronui</w:t>
      </w:r>
      <w:proofErr w:type="spellEnd"/>
      <w:r w:rsidR="0001243B">
        <w:t>, 2022)</w:t>
      </w:r>
    </w:p>
    <w:p w14:paraId="7EF6E674" w14:textId="7B2928EE" w:rsidR="0059539B" w:rsidRPr="00C2498A" w:rsidRDefault="0059539B" w:rsidP="00D43AD5">
      <w:pPr>
        <w:pStyle w:val="BodyText"/>
      </w:pPr>
      <w:r w:rsidRPr="00C2498A">
        <w:t xml:space="preserve">With middle classes growing and emerging around the world, demand for </w:t>
      </w:r>
      <w:r w:rsidR="00C07C3E">
        <w:t xml:space="preserve">Aotearoa </w:t>
      </w:r>
      <w:r w:rsidRPr="00C2498A">
        <w:t>New Zealand</w:t>
      </w:r>
      <w:r w:rsidR="00F039BE">
        <w:t>’</w:t>
      </w:r>
      <w:r w:rsidRPr="00C2498A">
        <w:t xml:space="preserve">s primary sector products is likely to </w:t>
      </w:r>
      <w:r w:rsidR="00C07C3E">
        <w:t>stay</w:t>
      </w:r>
      <w:r w:rsidRPr="00C2498A">
        <w:t xml:space="preserve"> strong over the next decade and beyond </w:t>
      </w:r>
      <w:r w:rsidRPr="00D20338">
        <w:rPr>
          <w:noProof/>
        </w:rPr>
        <w:t>(MPI, 2019a)</w:t>
      </w:r>
      <w:r w:rsidRPr="00C2498A">
        <w:t>. Changes in dietary preferences (such as increased meat consumption) and unequal crop</w:t>
      </w:r>
      <w:r w:rsidR="004A6056">
        <w:t>-</w:t>
      </w:r>
      <w:r w:rsidRPr="00C2498A">
        <w:t xml:space="preserve">yield changes will also likely drive changes in commodity prices and trade policies, affecting </w:t>
      </w:r>
      <w:r w:rsidR="00FB17A6">
        <w:t>the</w:t>
      </w:r>
      <w:r w:rsidRPr="00C2498A">
        <w:t xml:space="preserve"> agricultural sector </w:t>
      </w:r>
      <w:r w:rsidRPr="00C2498A">
        <w:rPr>
          <w:noProof/>
        </w:rPr>
        <w:t xml:space="preserve">(MfE </w:t>
      </w:r>
      <w:r w:rsidR="00E54E4C">
        <w:rPr>
          <w:noProof/>
        </w:rPr>
        <w:t>and</w:t>
      </w:r>
      <w:r w:rsidRPr="00C2498A">
        <w:rPr>
          <w:noProof/>
        </w:rPr>
        <w:t xml:space="preserve"> Stats NZ, 2022)</w:t>
      </w:r>
      <w:r w:rsidRPr="00C2498A">
        <w:t>.</w:t>
      </w:r>
      <w:r>
        <w:t xml:space="preserve"> </w:t>
      </w:r>
      <w:r w:rsidRPr="00AC4D8B">
        <w:t>Land</w:t>
      </w:r>
      <w:r w:rsidR="00FB17A6">
        <w:t>-</w:t>
      </w:r>
      <w:r w:rsidRPr="00AC4D8B">
        <w:t>use change might also be influenced by carbon price</w:t>
      </w:r>
      <w:r w:rsidR="00C07C3E">
        <w:t>s</w:t>
      </w:r>
      <w:r w:rsidRPr="00AC4D8B">
        <w:t xml:space="preserve">, likely pushing towards a conversion of sheep and beef land into forestry </w:t>
      </w:r>
      <w:r w:rsidRPr="00AC4D8B">
        <w:rPr>
          <w:noProof/>
        </w:rPr>
        <w:t>(</w:t>
      </w:r>
      <w:r w:rsidR="00E54E4C">
        <w:rPr>
          <w:noProof/>
        </w:rPr>
        <w:t>Ausseil et al</w:t>
      </w:r>
      <w:r w:rsidRPr="00AC4D8B">
        <w:rPr>
          <w:noProof/>
        </w:rPr>
        <w:t>, 2019</w:t>
      </w:r>
      <w:r w:rsidR="007508A1">
        <w:rPr>
          <w:noProof/>
        </w:rPr>
        <w:t>a</w:t>
      </w:r>
      <w:r w:rsidRPr="00AC4D8B">
        <w:rPr>
          <w:noProof/>
        </w:rPr>
        <w:t xml:space="preserve">; Morgan </w:t>
      </w:r>
      <w:r w:rsidR="00E54E4C">
        <w:rPr>
          <w:noProof/>
        </w:rPr>
        <w:t>and</w:t>
      </w:r>
      <w:r w:rsidR="00E86D00">
        <w:rPr>
          <w:noProof/>
        </w:rPr>
        <w:t xml:space="preserve"> </w:t>
      </w:r>
      <w:r w:rsidRPr="00AC4D8B">
        <w:rPr>
          <w:noProof/>
        </w:rPr>
        <w:t>Daigneault, 2015; Timar, 2019)</w:t>
      </w:r>
      <w:r w:rsidR="00EE3D56">
        <w:t xml:space="preserve"> </w:t>
      </w:r>
    </w:p>
    <w:p w14:paraId="60F3FE94" w14:textId="22A95102" w:rsidR="0059539B" w:rsidRPr="00D43AD5" w:rsidRDefault="0059539B" w:rsidP="00D43AD5">
      <w:pPr>
        <w:pStyle w:val="Heading3"/>
      </w:pPr>
      <w:r w:rsidRPr="00C2498A">
        <w:t>Social and cultural values influence what is acceptable in</w:t>
      </w:r>
      <w:r w:rsidR="00D43AD5">
        <w:t> </w:t>
      </w:r>
      <w:r w:rsidR="002B095D">
        <w:t xml:space="preserve">Aotearoa </w:t>
      </w:r>
      <w:r w:rsidRPr="00C2498A">
        <w:t>New Zealand</w:t>
      </w:r>
    </w:p>
    <w:p w14:paraId="0B7A5926" w14:textId="6A2E00A3" w:rsidR="0059539B" w:rsidRPr="00255B04" w:rsidRDefault="0059539B" w:rsidP="00255B04">
      <w:pPr>
        <w:pStyle w:val="BodyText"/>
      </w:pPr>
      <w:r w:rsidRPr="00C2498A">
        <w:t xml:space="preserve">As discussed in </w:t>
      </w:r>
      <w:r w:rsidR="00FB17A6">
        <w:t>c</w:t>
      </w:r>
      <w:r w:rsidR="00FB17A6" w:rsidRPr="00C2498A">
        <w:t xml:space="preserve">hapter </w:t>
      </w:r>
      <w:r w:rsidRPr="00C2498A">
        <w:t xml:space="preserve">1, the value systems </w:t>
      </w:r>
      <w:r w:rsidR="00FB17A6">
        <w:t>people</w:t>
      </w:r>
      <w:r w:rsidR="00FB17A6" w:rsidRPr="00C2498A">
        <w:t xml:space="preserve"> </w:t>
      </w:r>
      <w:r w:rsidRPr="00C2498A">
        <w:t xml:space="preserve">use to think about the environment </w:t>
      </w:r>
      <w:r w:rsidR="00FB17A6">
        <w:t>have</w:t>
      </w:r>
      <w:r w:rsidR="00FB17A6" w:rsidRPr="00C2498A">
        <w:t xml:space="preserve"> </w:t>
      </w:r>
      <w:r w:rsidRPr="00C2498A">
        <w:t xml:space="preserve">a large role in shaping the land and </w:t>
      </w:r>
      <w:r w:rsidR="00FB17A6">
        <w:t>people</w:t>
      </w:r>
      <w:r w:rsidR="00F039BE">
        <w:t>’</w:t>
      </w:r>
      <w:r w:rsidR="00FB17A6">
        <w:t>s</w:t>
      </w:r>
      <w:r w:rsidR="00FB17A6" w:rsidRPr="00C2498A">
        <w:t xml:space="preserve"> </w:t>
      </w:r>
      <w:r w:rsidRPr="00C2498A">
        <w:t>relationship with it</w:t>
      </w:r>
      <w:r w:rsidRPr="0067465C">
        <w:t xml:space="preserve">. For example, decisions </w:t>
      </w:r>
      <w:r w:rsidR="00FB17A6">
        <w:t>on</w:t>
      </w:r>
      <w:r w:rsidR="00FB17A6" w:rsidRPr="0067465C">
        <w:t xml:space="preserve"> </w:t>
      </w:r>
      <w:r w:rsidRPr="0067465C">
        <w:t>changes in land use in the primary sector have been influenced not only by economic pressures</w:t>
      </w:r>
      <w:r w:rsidR="00A55511">
        <w:t>,</w:t>
      </w:r>
      <w:r w:rsidRPr="0067465C">
        <w:t xml:space="preserve"> but </w:t>
      </w:r>
      <w:r w:rsidR="00A55511">
        <w:t xml:space="preserve">by </w:t>
      </w:r>
      <w:r w:rsidRPr="0067465C">
        <w:t xml:space="preserve">societal </w:t>
      </w:r>
      <w:r w:rsidRPr="00255B04">
        <w:t xml:space="preserve">factors such as age, gender, education, employment, </w:t>
      </w:r>
      <w:proofErr w:type="gramStart"/>
      <w:r w:rsidRPr="00255B04">
        <w:t>attitudes</w:t>
      </w:r>
      <w:proofErr w:type="gramEnd"/>
      <w:r w:rsidRPr="00255B04">
        <w:t xml:space="preserve"> and values (</w:t>
      </w:r>
      <w:proofErr w:type="spellStart"/>
      <w:r w:rsidRPr="00255B04">
        <w:t>Journeaux</w:t>
      </w:r>
      <w:proofErr w:type="spellEnd"/>
      <w:r w:rsidRPr="00255B04">
        <w:t xml:space="preserve"> et al, 2017). These values can shift over time. Beliefs and perspectives on issues such as climate change, waste, animal welfare and genetic modification continue to alter our practices and behaviour across generations.</w:t>
      </w:r>
    </w:p>
    <w:p w14:paraId="6FBAB110" w14:textId="242D46D1" w:rsidR="0059539B" w:rsidRPr="00255B04" w:rsidRDefault="00172DCD" w:rsidP="00255B04">
      <w:pPr>
        <w:pStyle w:val="BodyText"/>
      </w:pPr>
      <w:r>
        <w:t>S</w:t>
      </w:r>
      <w:r w:rsidR="0059539B" w:rsidRPr="00255B04">
        <w:t xml:space="preserve">everal examples </w:t>
      </w:r>
      <w:r>
        <w:t xml:space="preserve">can be found </w:t>
      </w:r>
      <w:r w:rsidR="0059539B" w:rsidRPr="00255B04">
        <w:t>of changes in social and cultural values in Aotearoa New Zealand in recent years. The</w:t>
      </w:r>
      <w:r w:rsidR="00BF3034">
        <w:t xml:space="preserve"> </w:t>
      </w:r>
      <w:r w:rsidR="0059539B" w:rsidRPr="00255B04">
        <w:t>movement towards a circular economy</w:t>
      </w:r>
      <w:r>
        <w:t xml:space="preserve"> is growing</w:t>
      </w:r>
      <w:r w:rsidR="0059539B" w:rsidRPr="00255B04">
        <w:t xml:space="preserve">, where resources are kept in use </w:t>
      </w:r>
      <w:proofErr w:type="gramStart"/>
      <w:r w:rsidR="0059539B" w:rsidRPr="00255B04">
        <w:t>as long as</w:t>
      </w:r>
      <w:proofErr w:type="gramEnd"/>
      <w:r w:rsidR="0059539B" w:rsidRPr="00255B04">
        <w:t xml:space="preserve"> possible and reused at the end of their lifecycle, so waste and pollution are minimised (MfE, 2022</w:t>
      </w:r>
      <w:r w:rsidR="009B75BE">
        <w:t>b</w:t>
      </w:r>
      <w:r w:rsidR="0059539B" w:rsidRPr="00255B04">
        <w:t>). This has been championed at a grassroots level by individuals, community groups, iwi and Māori, and some businesses, as well as at a higher level by central and local government (MfE, 2021</w:t>
      </w:r>
      <w:r w:rsidR="00CE36D9">
        <w:t>b</w:t>
      </w:r>
      <w:r w:rsidR="0059539B" w:rsidRPr="00255B04">
        <w:t xml:space="preserve">). </w:t>
      </w:r>
    </w:p>
    <w:p w14:paraId="68279DBC" w14:textId="4050B518" w:rsidR="0059539B" w:rsidRPr="00255B04" w:rsidRDefault="0059539B" w:rsidP="00255B04">
      <w:pPr>
        <w:pStyle w:val="BodyText"/>
        <w:rPr>
          <w:rStyle w:val="Hyperlink"/>
          <w:color w:val="auto"/>
        </w:rPr>
      </w:pPr>
      <w:r w:rsidRPr="00255B04">
        <w:t xml:space="preserve">This </w:t>
      </w:r>
      <w:r w:rsidR="00CF07F3">
        <w:t>change</w:t>
      </w:r>
      <w:r w:rsidRPr="00255B04">
        <w:t xml:space="preserve"> can be seen in the increasing popularity of reusable containers and widespread public support for banning single-use plastic bags (MfE</w:t>
      </w:r>
      <w:r w:rsidR="000967A5">
        <w:t xml:space="preserve"> and Colmar Brunton</w:t>
      </w:r>
      <w:r w:rsidRPr="00255B04">
        <w:t xml:space="preserve">, 2018; Stats NZ, 2019a). These behaviour changes have been </w:t>
      </w:r>
      <w:r w:rsidR="002C3856">
        <w:t>influenced</w:t>
      </w:r>
      <w:r w:rsidRPr="00255B04">
        <w:t xml:space="preserve"> by shifts in values and businesses responding with sustainable alternatives as people become more aware of the environmental impacts of their choices. </w:t>
      </w:r>
    </w:p>
    <w:p w14:paraId="52DB16ED" w14:textId="4BB98C39" w:rsidR="0059539B" w:rsidRPr="00255B04" w:rsidRDefault="0059539B" w:rsidP="00255B04">
      <w:pPr>
        <w:pStyle w:val="BodyText"/>
      </w:pPr>
      <w:r w:rsidRPr="00255B04">
        <w:t xml:space="preserve">Value shifts can be generational. Younger people are more likely to be convinced climate change is </w:t>
      </w:r>
      <w:r w:rsidR="002C3856">
        <w:t>a result of</w:t>
      </w:r>
      <w:r w:rsidRPr="00255B04">
        <w:t xml:space="preserve"> human activities and </w:t>
      </w:r>
      <w:r w:rsidR="002C3856">
        <w:t>be</w:t>
      </w:r>
      <w:r w:rsidR="002C3856" w:rsidRPr="00255B04">
        <w:t xml:space="preserve"> </w:t>
      </w:r>
      <w:r w:rsidRPr="00255B04">
        <w:t xml:space="preserve">more worried about its </w:t>
      </w:r>
      <w:r w:rsidR="002C3856">
        <w:t>effects</w:t>
      </w:r>
      <w:r w:rsidRPr="00255B04">
        <w:fldChar w:fldCharType="begin" w:fldLock="1"/>
      </w:r>
      <w:r w:rsidRPr="00255B04">
        <w:fldChar w:fldCharType="separate"/>
      </w:r>
      <w:r w:rsidRPr="00255B04">
        <w:t>(Ministry for the Environment; Colmar Brunton, 2018)</w:t>
      </w:r>
      <w:r w:rsidRPr="00255B04">
        <w:fldChar w:fldCharType="end"/>
      </w:r>
      <w:r w:rsidRPr="00255B04">
        <w:t>. In 2019, the School Strike</w:t>
      </w:r>
      <w:r w:rsidR="00D34807">
        <w:t xml:space="preserve"> 4 </w:t>
      </w:r>
      <w:r w:rsidRPr="00255B04">
        <w:t xml:space="preserve">Climate movement </w:t>
      </w:r>
      <w:r w:rsidR="002C3856">
        <w:t>had</w:t>
      </w:r>
      <w:r w:rsidR="002C3856" w:rsidRPr="00255B04">
        <w:t xml:space="preserve"> </w:t>
      </w:r>
      <w:r w:rsidRPr="00255B04">
        <w:t xml:space="preserve">an estimated 170,000 </w:t>
      </w:r>
      <w:r w:rsidR="00FC5C35">
        <w:t xml:space="preserve">Aotearoa </w:t>
      </w:r>
      <w:r w:rsidRPr="00255B04">
        <w:t>New Zealand</w:t>
      </w:r>
      <w:r w:rsidR="00FC5C35">
        <w:t xml:space="preserve"> members</w:t>
      </w:r>
      <w:r w:rsidR="00553009">
        <w:t>. M</w:t>
      </w:r>
      <w:r w:rsidRPr="00255B04">
        <w:t xml:space="preserve">any </w:t>
      </w:r>
      <w:r w:rsidR="00553009">
        <w:t>participants</w:t>
      </w:r>
      <w:r w:rsidRPr="00255B04">
        <w:t xml:space="preserve"> were </w:t>
      </w:r>
      <w:proofErr w:type="spellStart"/>
      <w:r w:rsidRPr="00255B04">
        <w:t>tamariki</w:t>
      </w:r>
      <w:proofErr w:type="spellEnd"/>
      <w:r w:rsidRPr="00255B04">
        <w:t xml:space="preserve"> </w:t>
      </w:r>
      <w:r w:rsidR="00683745">
        <w:t xml:space="preserve">(children) </w:t>
      </w:r>
      <w:r w:rsidRPr="00255B04">
        <w:t xml:space="preserve">and </w:t>
      </w:r>
      <w:proofErr w:type="spellStart"/>
      <w:r w:rsidR="004D26FA">
        <w:t>rangatahi</w:t>
      </w:r>
      <w:proofErr w:type="spellEnd"/>
      <w:r w:rsidR="004D26FA">
        <w:t xml:space="preserve"> </w:t>
      </w:r>
      <w:r w:rsidR="00683745">
        <w:t>(the younger generation)</w:t>
      </w:r>
      <w:r w:rsidR="00FC5C35">
        <w:t>,</w:t>
      </w:r>
      <w:r w:rsidRPr="00255B04">
        <w:t xml:space="preserve"> marching to demand further action on climate change (</w:t>
      </w:r>
      <w:proofErr w:type="spellStart"/>
      <w:r w:rsidRPr="00255B04">
        <w:t>Handford</w:t>
      </w:r>
      <w:proofErr w:type="spellEnd"/>
      <w:r w:rsidRPr="00255B04">
        <w:t xml:space="preserve"> </w:t>
      </w:r>
      <w:r w:rsidR="00893FE9">
        <w:t>and</w:t>
      </w:r>
      <w:r w:rsidRPr="00255B04">
        <w:t xml:space="preserve"> </w:t>
      </w:r>
      <w:proofErr w:type="spellStart"/>
      <w:r w:rsidRPr="00255B04">
        <w:t>Maeder</w:t>
      </w:r>
      <w:proofErr w:type="spellEnd"/>
      <w:r w:rsidRPr="00255B04">
        <w:t xml:space="preserve">, 2020). As these younger people enter the workforce and progress into more influential positions in their communities, </w:t>
      </w:r>
      <w:r w:rsidR="00700220">
        <w:t>it is</w:t>
      </w:r>
      <w:r w:rsidRPr="00255B04">
        <w:t xml:space="preserve"> likely changes </w:t>
      </w:r>
      <w:r w:rsidR="00700220">
        <w:t>will result</w:t>
      </w:r>
      <w:r w:rsidR="00700220" w:rsidRPr="00255B04">
        <w:t xml:space="preserve"> </w:t>
      </w:r>
      <w:r w:rsidRPr="00255B04">
        <w:t xml:space="preserve">from these values. Value shifts can and do occur over time in discrete issue areas. </w:t>
      </w:r>
    </w:p>
    <w:p w14:paraId="3A0B75F0" w14:textId="27004747" w:rsidR="0059539B" w:rsidRPr="00255B04" w:rsidRDefault="0059539B" w:rsidP="00255B04">
      <w:pPr>
        <w:pStyle w:val="BodyText"/>
      </w:pPr>
      <w:r w:rsidRPr="00255B04">
        <w:lastRenderedPageBreak/>
        <w:t xml:space="preserve">Global pathway scenarios to achieve sustainable futures are often associated with pro-environmental values and a recognition of the </w:t>
      </w:r>
      <w:r w:rsidR="00D049A7" w:rsidRPr="00255B04">
        <w:t>divers</w:t>
      </w:r>
      <w:r w:rsidR="00D049A7">
        <w:t>e</w:t>
      </w:r>
      <w:r w:rsidR="00BF3034">
        <w:t xml:space="preserve"> </w:t>
      </w:r>
      <w:r w:rsidRPr="00255B04">
        <w:t>values underpinning people</w:t>
      </w:r>
      <w:r w:rsidR="00F039BE">
        <w:t>’</w:t>
      </w:r>
      <w:r w:rsidRPr="00255B04">
        <w:t>s motivations and behaviour. Holding sustainability-aligned values may not be enough</w:t>
      </w:r>
      <w:r w:rsidR="002202CD">
        <w:t>,</w:t>
      </w:r>
      <w:r w:rsidRPr="00255B04">
        <w:t xml:space="preserve"> though, with transformative change more likely to occur with empowering conditions for civil society and removal of barriers (IPBES, 2022b). </w:t>
      </w:r>
    </w:p>
    <w:p w14:paraId="64B84AFB" w14:textId="77777777" w:rsidR="0059539B" w:rsidRPr="00C2498A" w:rsidRDefault="0059539B" w:rsidP="00255B04">
      <w:pPr>
        <w:pStyle w:val="Heading3"/>
      </w:pPr>
      <w:r w:rsidRPr="00C2498A">
        <w:t>Population growth influences demand for and disposal of</w:t>
      </w:r>
      <w:r w:rsidR="00255B04">
        <w:t> </w:t>
      </w:r>
      <w:r w:rsidRPr="00C2498A">
        <w:t>resources</w:t>
      </w:r>
    </w:p>
    <w:p w14:paraId="0D217460" w14:textId="33425800" w:rsidR="0059539B" w:rsidRPr="00C2498A" w:rsidRDefault="0059539B" w:rsidP="00255B04">
      <w:pPr>
        <w:pStyle w:val="BodyText"/>
      </w:pPr>
      <w:r w:rsidRPr="00C2498A">
        <w:t xml:space="preserve">The population of Aotearoa New Zealand is projected to reach </w:t>
      </w:r>
      <w:r w:rsidR="002202CD">
        <w:t>6</w:t>
      </w:r>
      <w:r w:rsidRPr="00C2498A">
        <w:t xml:space="preserve"> million by 2050</w:t>
      </w:r>
      <w:r w:rsidR="0021523D">
        <w:t xml:space="preserve"> –</w:t>
      </w:r>
      <w:r w:rsidRPr="00C2498A">
        <w:t xml:space="preserve"> an increase of around 900,000 from 2022 </w:t>
      </w:r>
      <w:r w:rsidRPr="00C2498A">
        <w:rPr>
          <w:noProof/>
        </w:rPr>
        <w:t>(Stats NZ, 2020)</w:t>
      </w:r>
      <w:r w:rsidRPr="00C2498A">
        <w:t>. A growing population increases pressure on the land due to greater demand for food and fibre production, energy and clean water, infrastructure for waste recycling and disposal, space for housing and public infrastructure, and recreation opportunities. Even if population growth is slower than projected, an ag</w:t>
      </w:r>
      <w:r w:rsidR="00015BA1">
        <w:t>e</w:t>
      </w:r>
      <w:r w:rsidRPr="00C2498A">
        <w:t xml:space="preserve">ing population is </w:t>
      </w:r>
      <w:r w:rsidR="002202CD">
        <w:t>likely</w:t>
      </w:r>
      <w:r w:rsidRPr="00C2498A">
        <w:t xml:space="preserve"> to </w:t>
      </w:r>
      <w:r w:rsidR="002202CD">
        <w:t>increase</w:t>
      </w:r>
      <w:r w:rsidRPr="00C2498A">
        <w:t xml:space="preserve"> housing demand through to 2050 </w:t>
      </w:r>
      <w:r w:rsidRPr="00C2498A">
        <w:rPr>
          <w:noProof/>
        </w:rPr>
        <w:t>(Hong, 2021)</w:t>
      </w:r>
      <w:r w:rsidRPr="00C2498A">
        <w:t xml:space="preserve">. A growing population will </w:t>
      </w:r>
      <w:r w:rsidR="002202CD">
        <w:t>affect</w:t>
      </w:r>
      <w:r w:rsidRPr="00C2498A">
        <w:t xml:space="preserve"> different parts of </w:t>
      </w:r>
      <w:r w:rsidR="00577086">
        <w:t>the country</w:t>
      </w:r>
      <w:r w:rsidR="00BF3034">
        <w:t xml:space="preserve"> </w:t>
      </w:r>
      <w:r w:rsidRPr="00C2498A">
        <w:t xml:space="preserve">in different ways, depending on where growth is concentrated and how fast it occurs. Decisions about how and where to build new homes and infrastructure will greatly shape impacts on the land. </w:t>
      </w:r>
    </w:p>
    <w:p w14:paraId="079BDAAE" w14:textId="33FFA6BC" w:rsidR="0059539B" w:rsidRPr="00C2498A" w:rsidRDefault="0059539B" w:rsidP="00255B04">
      <w:pPr>
        <w:pStyle w:val="BodyText"/>
      </w:pPr>
      <w:r w:rsidRPr="00C2498A">
        <w:t>To meet the needs of the growing population, demand for urban development will</w:t>
      </w:r>
      <w:r w:rsidR="00796CB1">
        <w:t xml:space="preserve"> increase</w:t>
      </w:r>
      <w:r w:rsidRPr="00C2498A">
        <w:t xml:space="preserve">. A projected 265,000 new dwellings will be consented by the end of 2026 </w:t>
      </w:r>
      <w:r w:rsidRPr="00C2498A">
        <w:rPr>
          <w:noProof/>
        </w:rPr>
        <w:t>(MBIE, 2021a)</w:t>
      </w:r>
      <w:r w:rsidRPr="00C2498A">
        <w:t>.</w:t>
      </w:r>
      <w:r w:rsidRPr="00C2498A">
        <w:rPr>
          <w:rStyle w:val="Hyperlink"/>
          <w:color w:val="auto"/>
        </w:rPr>
        <w:t xml:space="preserve"> </w:t>
      </w:r>
      <w:r w:rsidRPr="00980D2D">
        <w:rPr>
          <w:rStyle w:val="Hyperlink"/>
          <w:color w:val="auto"/>
        </w:rPr>
        <w:t xml:space="preserve">To reduce the area that would need to be converted to urban land and decrease pressure on the environment, urban density (rather than city expansion outwards) tends to increase. </w:t>
      </w:r>
      <w:r w:rsidRPr="00C2498A">
        <w:t xml:space="preserve">In the year to March 2022, for the first time in </w:t>
      </w:r>
      <w:r w:rsidR="00577086">
        <w:t>Aotearoa</w:t>
      </w:r>
      <w:r w:rsidRPr="00C2498A">
        <w:t xml:space="preserve"> New Zealand</w:t>
      </w:r>
      <w:r w:rsidR="00F039BE">
        <w:t>’</w:t>
      </w:r>
      <w:r w:rsidRPr="00C2498A">
        <w:t>s history</w:t>
      </w:r>
      <w:r>
        <w:t>,</w:t>
      </w:r>
      <w:r w:rsidRPr="00C2498A">
        <w:t xml:space="preserve"> more multi-unit homes (25,475) were consented to be built than stand-alone homes (25,383) </w:t>
      </w:r>
      <w:r w:rsidRPr="00C2498A">
        <w:rPr>
          <w:noProof/>
        </w:rPr>
        <w:t>(Stats NZ, 2022)</w:t>
      </w:r>
      <w:r w:rsidRPr="00C2498A">
        <w:t>.</w:t>
      </w:r>
    </w:p>
    <w:p w14:paraId="012102BB" w14:textId="2C804251" w:rsidR="0059539B" w:rsidRPr="00C2498A" w:rsidRDefault="0059539B" w:rsidP="00255B04">
      <w:pPr>
        <w:pStyle w:val="BodyText"/>
      </w:pPr>
      <w:r w:rsidRPr="00C2498A">
        <w:t xml:space="preserve">Policies are being implemented </w:t>
      </w:r>
      <w:r w:rsidR="00577086">
        <w:t>that</w:t>
      </w:r>
      <w:r w:rsidR="00577086" w:rsidRPr="00C2498A">
        <w:t xml:space="preserve"> </w:t>
      </w:r>
      <w:r w:rsidRPr="00C2498A">
        <w:t xml:space="preserve">have the potential to reduce </w:t>
      </w:r>
      <w:r w:rsidR="00577086">
        <w:t>effects</w:t>
      </w:r>
      <w:r w:rsidRPr="00C2498A">
        <w:t xml:space="preserve"> on land around the edges of urban areas </w:t>
      </w:r>
      <w:r w:rsidRPr="00632BBB">
        <w:rPr>
          <w:noProof/>
        </w:rPr>
        <w:t xml:space="preserve">(MPI </w:t>
      </w:r>
      <w:r w:rsidR="00831DA1">
        <w:rPr>
          <w:noProof/>
        </w:rPr>
        <w:t xml:space="preserve">and </w:t>
      </w:r>
      <w:r w:rsidRPr="00632BBB">
        <w:rPr>
          <w:noProof/>
        </w:rPr>
        <w:t>MfE, 2019a)</w:t>
      </w:r>
      <w:r w:rsidRPr="00C2498A">
        <w:t>. However,</w:t>
      </w:r>
      <w:r w:rsidRPr="00C2498A" w:rsidDel="004D3A38">
        <w:t xml:space="preserve"> </w:t>
      </w:r>
      <w:r w:rsidRPr="00C2498A">
        <w:t xml:space="preserve">deeper changes to consumption and lifestyle patterns will be </w:t>
      </w:r>
      <w:r w:rsidR="00831DA1">
        <w:t>needed</w:t>
      </w:r>
      <w:r w:rsidR="00831DA1" w:rsidRPr="00C2498A">
        <w:t xml:space="preserve"> </w:t>
      </w:r>
      <w:r w:rsidRPr="00C2498A">
        <w:t>to significantly reduce pressure on the land and environment stemming from increased demand for food, energy and housing and other needs.</w:t>
      </w:r>
      <w:r w:rsidRPr="00C2498A" w:rsidDel="00CF6DCB">
        <w:t xml:space="preserve"> </w:t>
      </w:r>
    </w:p>
    <w:p w14:paraId="6A727847" w14:textId="4F7CD732" w:rsidR="0059539B" w:rsidRPr="00C2498A" w:rsidRDefault="0059539B" w:rsidP="00255B04">
      <w:pPr>
        <w:pStyle w:val="Heading3"/>
      </w:pPr>
      <w:r w:rsidRPr="00C2498A">
        <w:t xml:space="preserve">Technology </w:t>
      </w:r>
      <w:r w:rsidRPr="00255B04">
        <w:t>and</w:t>
      </w:r>
      <w:r w:rsidRPr="00C2498A">
        <w:t xml:space="preserve"> innovation influence the way </w:t>
      </w:r>
      <w:r w:rsidR="00142F83">
        <w:t>people</w:t>
      </w:r>
      <w:r w:rsidR="00142F83" w:rsidRPr="00C2498A">
        <w:t xml:space="preserve"> </w:t>
      </w:r>
      <w:r w:rsidRPr="00C2498A">
        <w:t>live</w:t>
      </w:r>
    </w:p>
    <w:p w14:paraId="447D2C69" w14:textId="71AC594E" w:rsidR="0059539B" w:rsidRPr="00C2498A" w:rsidRDefault="0059539B" w:rsidP="00255B04">
      <w:pPr>
        <w:pStyle w:val="BodyText"/>
      </w:pPr>
      <w:r w:rsidRPr="00C2498A">
        <w:t xml:space="preserve">Advances in technology can significantly reduce </w:t>
      </w:r>
      <w:r w:rsidR="00142F83">
        <w:t>people</w:t>
      </w:r>
      <w:r w:rsidR="00F039BE">
        <w:t>’</w:t>
      </w:r>
      <w:r w:rsidR="00142F83">
        <w:t>s</w:t>
      </w:r>
      <w:r w:rsidR="00142F83" w:rsidRPr="00C2498A">
        <w:t xml:space="preserve"> </w:t>
      </w:r>
      <w:r w:rsidRPr="00C2498A">
        <w:t>impact</w:t>
      </w:r>
      <w:r w:rsidR="009D35D2">
        <w:t>s</w:t>
      </w:r>
      <w:r w:rsidRPr="00C2498A">
        <w:t xml:space="preserve"> on the land. In the agricultural sector, recent advances such as precision soil nutrient and irrigation delivery, genomics, data aggregation and sensors, and effluent treatments</w:t>
      </w:r>
      <w:r w:rsidR="00142F83">
        <w:t>,</w:t>
      </w:r>
      <w:r w:rsidRPr="00C2498A">
        <w:t xml:space="preserve"> are </w:t>
      </w:r>
      <w:r w:rsidR="00142F83">
        <w:t>letting</w:t>
      </w:r>
      <w:r w:rsidR="00142F83" w:rsidRPr="00C2498A">
        <w:t xml:space="preserve"> </w:t>
      </w:r>
      <w:r w:rsidRPr="00C2498A">
        <w:t>farmers produce more with less environmental impact</w:t>
      </w:r>
      <w:r w:rsidR="001D3DAA">
        <w:t xml:space="preserve"> </w:t>
      </w:r>
      <w:r w:rsidRPr="00C2498A">
        <w:rPr>
          <w:noProof/>
        </w:rPr>
        <w:t xml:space="preserve">(Ekanayake </w:t>
      </w:r>
      <w:r w:rsidR="00893FE9">
        <w:rPr>
          <w:noProof/>
        </w:rPr>
        <w:t>and</w:t>
      </w:r>
      <w:r w:rsidRPr="00C2498A">
        <w:rPr>
          <w:noProof/>
        </w:rPr>
        <w:t xml:space="preserve"> Hedley, 2018)</w:t>
      </w:r>
      <w:r w:rsidRPr="00C2498A">
        <w:t xml:space="preserve">. Significant investments in </w:t>
      </w:r>
      <w:r>
        <w:t>agricultur</w:t>
      </w:r>
      <w:r w:rsidR="000F7754">
        <w:t>al</w:t>
      </w:r>
      <w:r>
        <w:t xml:space="preserve"> </w:t>
      </w:r>
      <w:r w:rsidRPr="00C2498A">
        <w:t>tech</w:t>
      </w:r>
      <w:r>
        <w:t>nology</w:t>
      </w:r>
      <w:r w:rsidRPr="00C2498A">
        <w:t xml:space="preserve"> are changing the sector</w:t>
      </w:r>
      <w:r w:rsidR="00142F83">
        <w:t>,</w:t>
      </w:r>
      <w:r w:rsidRPr="00C2498A">
        <w:t xml:space="preserve"> and experts project this will continue, depend</w:t>
      </w:r>
      <w:r w:rsidR="00142F83">
        <w:t>ing</w:t>
      </w:r>
      <w:r w:rsidRPr="00C2498A">
        <w:t xml:space="preserve"> on adequate resourcing for research and implementation </w:t>
      </w:r>
      <w:r w:rsidRPr="00C2498A">
        <w:rPr>
          <w:noProof/>
        </w:rPr>
        <w:t>(MPI, 2021)</w:t>
      </w:r>
      <w:r w:rsidRPr="00C2498A">
        <w:t xml:space="preserve">. </w:t>
      </w:r>
    </w:p>
    <w:p w14:paraId="111D9DAD" w14:textId="347A09E2" w:rsidR="0059539B" w:rsidRPr="00C2498A" w:rsidRDefault="0059539B" w:rsidP="00255B04">
      <w:pPr>
        <w:pStyle w:val="BodyText"/>
      </w:pPr>
      <w:r w:rsidRPr="00C2498A">
        <w:t xml:space="preserve">Lowering agricultural greenhouse gas emissions is crucial </w:t>
      </w:r>
      <w:r w:rsidR="00140FB5">
        <w:t>for</w:t>
      </w:r>
      <w:r w:rsidR="00140FB5" w:rsidRPr="00C2498A">
        <w:t xml:space="preserve"> </w:t>
      </w:r>
      <w:r w:rsidRPr="00C2498A">
        <w:t>reduc</w:t>
      </w:r>
      <w:r w:rsidR="00140FB5">
        <w:t>ing</w:t>
      </w:r>
      <w:r w:rsidRPr="00C2498A">
        <w:t xml:space="preserve"> climate impacts and ensur</w:t>
      </w:r>
      <w:r w:rsidR="00140FB5">
        <w:t>ing</w:t>
      </w:r>
      <w:r w:rsidRPr="00C2498A">
        <w:t xml:space="preserve"> </w:t>
      </w:r>
      <w:r w:rsidR="008A1C8B">
        <w:t xml:space="preserve">Aotearoa </w:t>
      </w:r>
      <w:r w:rsidRPr="00C2498A">
        <w:t>New Zealand</w:t>
      </w:r>
      <w:r w:rsidR="008A1C8B">
        <w:t>’s</w:t>
      </w:r>
      <w:r w:rsidRPr="00C2498A">
        <w:t xml:space="preserve"> agriculture remains competitive. Reducing methane emissions from sheep and cows is a high priority. Research on </w:t>
      </w:r>
      <w:r w:rsidRPr="00255B04">
        <w:t>an</w:t>
      </w:r>
      <w:r w:rsidRPr="00C2498A">
        <w:t xml:space="preserve"> effective vaccine or inhibitor that would suppress the growth of methane-producing microbes in livestock could help reduce methane emissions</w:t>
      </w:r>
      <w:r w:rsidRPr="00C2498A" w:rsidDel="00397CAA">
        <w:t xml:space="preserve"> </w:t>
      </w:r>
      <w:r w:rsidRPr="00C2498A">
        <w:rPr>
          <w:noProof/>
        </w:rPr>
        <w:t xml:space="preserve">(NZAGRC, </w:t>
      </w:r>
      <w:r w:rsidR="00841B3F">
        <w:rPr>
          <w:noProof/>
        </w:rPr>
        <w:t>nd</w:t>
      </w:r>
      <w:r w:rsidRPr="00C2498A">
        <w:rPr>
          <w:noProof/>
        </w:rPr>
        <w:t>)</w:t>
      </w:r>
      <w:r w:rsidRPr="00C2498A">
        <w:t xml:space="preserve">. </w:t>
      </w:r>
    </w:p>
    <w:p w14:paraId="3836AE0B" w14:textId="580AB1E7" w:rsidR="0059539B" w:rsidRPr="00C2498A" w:rsidRDefault="0059539B" w:rsidP="00A85398">
      <w:pPr>
        <w:pStyle w:val="BodyText"/>
      </w:pPr>
      <w:r w:rsidRPr="00C2498A">
        <w:t xml:space="preserve">For their first </w:t>
      </w:r>
      <w:hyperlink r:id="rId43" w:history="1">
        <w:r w:rsidRPr="00C2498A">
          <w:rPr>
            <w:rStyle w:val="Hyperlink"/>
          </w:rPr>
          <w:t>Long-term Insights Briefing</w:t>
        </w:r>
      </w:hyperlink>
      <w:r w:rsidRPr="00C2498A">
        <w:t xml:space="preserve">, the </w:t>
      </w:r>
      <w:r w:rsidRPr="00A85398">
        <w:t>Department for Conservation and</w:t>
      </w:r>
      <w:r w:rsidR="004A19C1">
        <w:t xml:space="preserve"> Toi</w:t>
      </w:r>
      <w:r w:rsidR="00D52B01">
        <w:t>tū Te Whenua</w:t>
      </w:r>
      <w:r w:rsidRPr="00A85398">
        <w:t xml:space="preserve"> Land Information New Zealand</w:t>
      </w:r>
      <w:r w:rsidR="004F3DA3">
        <w:t xml:space="preserve"> (2021)</w:t>
      </w:r>
      <w:r w:rsidRPr="00C2498A">
        <w:t xml:space="preserve"> are exploring how </w:t>
      </w:r>
      <w:r w:rsidR="00A83E39">
        <w:t>innovation in technology and in</w:t>
      </w:r>
      <w:r w:rsidR="00E124DC">
        <w:t xml:space="preserve">formation can support </w:t>
      </w:r>
      <w:r w:rsidR="00932082">
        <w:t>biodiversity to thrive</w:t>
      </w:r>
      <w:r w:rsidRPr="00C2498A">
        <w:t xml:space="preserve">. This will help achieve the ambitious 2050 </w:t>
      </w:r>
      <w:r w:rsidRPr="00C2498A">
        <w:lastRenderedPageBreak/>
        <w:t xml:space="preserve">vision of </w:t>
      </w:r>
      <w:hyperlink r:id="rId44" w:history="1">
        <w:proofErr w:type="spellStart"/>
        <w:r w:rsidR="00E415A6">
          <w:rPr>
            <w:rStyle w:val="Hyperlink"/>
          </w:rPr>
          <w:t>Te</w:t>
        </w:r>
        <w:proofErr w:type="spellEnd"/>
        <w:r w:rsidR="00E415A6">
          <w:rPr>
            <w:rStyle w:val="Hyperlink"/>
          </w:rPr>
          <w:t xml:space="preserve"> Mana o </w:t>
        </w:r>
        <w:proofErr w:type="spellStart"/>
        <w:r w:rsidR="00E415A6">
          <w:rPr>
            <w:rStyle w:val="Hyperlink"/>
          </w:rPr>
          <w:t>te</w:t>
        </w:r>
        <w:proofErr w:type="spellEnd"/>
        <w:r w:rsidR="00E415A6">
          <w:rPr>
            <w:rStyle w:val="Hyperlink"/>
          </w:rPr>
          <w:t xml:space="preserve"> </w:t>
        </w:r>
        <w:proofErr w:type="spellStart"/>
        <w:r w:rsidR="00E415A6">
          <w:rPr>
            <w:rStyle w:val="Hyperlink"/>
          </w:rPr>
          <w:t>Taiao</w:t>
        </w:r>
        <w:proofErr w:type="spellEnd"/>
        <w:r w:rsidR="00E415A6">
          <w:rPr>
            <w:rStyle w:val="Hyperlink"/>
          </w:rPr>
          <w:t xml:space="preserve"> - Aotearoa New Zealand Biodiversity Strategy 2020</w:t>
        </w:r>
      </w:hyperlink>
      <w:r w:rsidR="00220E77">
        <w:t>:</w:t>
      </w:r>
      <w:r w:rsidR="00EE3D56">
        <w:t xml:space="preserve"> </w:t>
      </w:r>
      <w:proofErr w:type="spellStart"/>
      <w:r w:rsidR="00220E77" w:rsidRPr="00337ED0">
        <w:rPr>
          <w:i/>
        </w:rPr>
        <w:t>T</w:t>
      </w:r>
      <w:r w:rsidRPr="00337ED0">
        <w:rPr>
          <w:i/>
        </w:rPr>
        <w:t>e</w:t>
      </w:r>
      <w:proofErr w:type="spellEnd"/>
      <w:r w:rsidRPr="00337ED0">
        <w:rPr>
          <w:i/>
        </w:rPr>
        <w:t xml:space="preserve"> mauri </w:t>
      </w:r>
      <w:proofErr w:type="spellStart"/>
      <w:r w:rsidRPr="00337ED0">
        <w:rPr>
          <w:i/>
        </w:rPr>
        <w:t>hikahika</w:t>
      </w:r>
      <w:proofErr w:type="spellEnd"/>
      <w:r w:rsidRPr="00337ED0">
        <w:rPr>
          <w:i/>
        </w:rPr>
        <w:t xml:space="preserve"> o </w:t>
      </w:r>
      <w:proofErr w:type="spellStart"/>
      <w:r w:rsidRPr="00337ED0">
        <w:rPr>
          <w:i/>
        </w:rPr>
        <w:t>te</w:t>
      </w:r>
      <w:proofErr w:type="spellEnd"/>
      <w:r w:rsidRPr="00337ED0">
        <w:rPr>
          <w:i/>
        </w:rPr>
        <w:t xml:space="preserve"> </w:t>
      </w:r>
      <w:proofErr w:type="spellStart"/>
      <w:r w:rsidRPr="00337ED0">
        <w:rPr>
          <w:i/>
        </w:rPr>
        <w:t>taiao</w:t>
      </w:r>
      <w:proofErr w:type="spellEnd"/>
      <w:r w:rsidRPr="00337ED0">
        <w:rPr>
          <w:i/>
        </w:rPr>
        <w:t xml:space="preserve"> – the life force of nature is vibrant and vigorous</w:t>
      </w:r>
      <w:r>
        <w:t xml:space="preserve"> </w:t>
      </w:r>
      <w:r w:rsidRPr="00AD4B60">
        <w:rPr>
          <w:noProof/>
        </w:rPr>
        <w:t>(D</w:t>
      </w:r>
      <w:r>
        <w:rPr>
          <w:noProof/>
        </w:rPr>
        <w:t>OC</w:t>
      </w:r>
      <w:r w:rsidRPr="00AD4B60">
        <w:rPr>
          <w:noProof/>
        </w:rPr>
        <w:t>, 202</w:t>
      </w:r>
      <w:r>
        <w:rPr>
          <w:noProof/>
        </w:rPr>
        <w:t>0</w:t>
      </w:r>
      <w:r w:rsidRPr="00AD4B60">
        <w:rPr>
          <w:noProof/>
        </w:rPr>
        <w:t>)</w:t>
      </w:r>
      <w:r w:rsidRPr="00C2498A">
        <w:t>.</w:t>
      </w:r>
    </w:p>
    <w:p w14:paraId="24BFBEAE" w14:textId="1ECE7EFE" w:rsidR="0059539B" w:rsidRPr="00C2498A" w:rsidRDefault="0059539B" w:rsidP="00A85398">
      <w:pPr>
        <w:pStyle w:val="BodyText"/>
      </w:pPr>
      <w:r w:rsidRPr="00C2498A">
        <w:t>Technological innovation will likely continue to improve efficient</w:t>
      </w:r>
      <w:r w:rsidRPr="00C2498A" w:rsidDel="00411EB4">
        <w:t xml:space="preserve"> use </w:t>
      </w:r>
      <w:r w:rsidRPr="00C2498A">
        <w:t xml:space="preserve">of </w:t>
      </w:r>
      <w:r w:rsidRPr="00C2498A" w:rsidDel="00411EB4">
        <w:t>the land</w:t>
      </w:r>
      <w:r w:rsidRPr="00C2498A">
        <w:t xml:space="preserve">. </w:t>
      </w:r>
      <w:r w:rsidR="00220E77">
        <w:t>E</w:t>
      </w:r>
      <w:r w:rsidRPr="00C2498A">
        <w:t>fficiency gains</w:t>
      </w:r>
      <w:r w:rsidR="00220E77">
        <w:t>, however,</w:t>
      </w:r>
      <w:r w:rsidRPr="00C2498A">
        <w:t xml:space="preserve"> do not automatically reduce pressures. When innovations</w:t>
      </w:r>
      <w:r w:rsidR="00EE3D56">
        <w:t xml:space="preserve"> </w:t>
      </w:r>
      <w:r w:rsidRPr="00C2498A">
        <w:t xml:space="preserve">increase production, pressures on the land and wider environment can remain the same or even increase </w:t>
      </w:r>
      <w:r w:rsidRPr="00C2498A">
        <w:rPr>
          <w:noProof/>
        </w:rPr>
        <w:t>(Hertel, 2012; Monaghan et al</w:t>
      </w:r>
      <w:r w:rsidR="00550E3E">
        <w:rPr>
          <w:noProof/>
        </w:rPr>
        <w:t>,</w:t>
      </w:r>
      <w:r w:rsidRPr="00C2498A">
        <w:rPr>
          <w:noProof/>
        </w:rPr>
        <w:t xml:space="preserve"> 2021)</w:t>
      </w:r>
      <w:r w:rsidRPr="00C2498A">
        <w:t xml:space="preserve">. The use of technology needs to be guided by values and policies </w:t>
      </w:r>
      <w:r w:rsidR="00EC5332">
        <w:t>that</w:t>
      </w:r>
      <w:r w:rsidR="00EC5332" w:rsidRPr="00C2498A">
        <w:t xml:space="preserve"> </w:t>
      </w:r>
      <w:r w:rsidRPr="00C2498A">
        <w:t xml:space="preserve">reduce pressure on the environment. </w:t>
      </w:r>
    </w:p>
    <w:p w14:paraId="6B02D527" w14:textId="3ED4A04B" w:rsidR="0059539B" w:rsidRPr="00C2498A" w:rsidRDefault="0059539B" w:rsidP="00A85398">
      <w:pPr>
        <w:pStyle w:val="Heading3"/>
      </w:pPr>
      <w:r w:rsidRPr="00C2498A">
        <w:t xml:space="preserve">Policy and </w:t>
      </w:r>
      <w:r w:rsidRPr="00A85398">
        <w:t>regulation</w:t>
      </w:r>
      <w:r w:rsidRPr="00C2498A">
        <w:t xml:space="preserve"> influence how land is used</w:t>
      </w:r>
    </w:p>
    <w:p w14:paraId="66B81EFE" w14:textId="368F297B" w:rsidR="0059539B" w:rsidRPr="00C2498A" w:rsidRDefault="0059539B" w:rsidP="00A85398">
      <w:pPr>
        <w:pStyle w:val="BodyText"/>
      </w:pPr>
      <w:r w:rsidRPr="00C2498A">
        <w:t xml:space="preserve">Governments can use laws and policies to directly influence how land is used. These include zoning and planning regulations that dictate the type and intensity of land use in specific areas. The Ministry for the Environment administers </w:t>
      </w:r>
      <w:r w:rsidR="00EC5332">
        <w:t xml:space="preserve">several </w:t>
      </w:r>
      <w:hyperlink r:id="rId45">
        <w:r w:rsidR="00EC5332">
          <w:rPr>
            <w:rStyle w:val="Hyperlink"/>
            <w:color w:val="auto"/>
          </w:rPr>
          <w:t>regulations related to land</w:t>
        </w:r>
      </w:hyperlink>
      <w:r w:rsidRPr="00C2498A">
        <w:t>.</w:t>
      </w:r>
    </w:p>
    <w:p w14:paraId="4089F0C8" w14:textId="2D372702" w:rsidR="0059539B" w:rsidRPr="00C2498A" w:rsidRDefault="0059539B" w:rsidP="00A85398">
      <w:pPr>
        <w:pStyle w:val="BodyText"/>
      </w:pPr>
      <w:r w:rsidRPr="00C2498A">
        <w:t>Recent and proposed policy and legislative changes that aim to address challenges facing the land include:</w:t>
      </w:r>
    </w:p>
    <w:p w14:paraId="06E701D3" w14:textId="232F3A11" w:rsidR="0059539B" w:rsidRPr="00A85398" w:rsidRDefault="007B7E84" w:rsidP="00077828">
      <w:pPr>
        <w:pStyle w:val="Bullet"/>
      </w:pPr>
      <w:r>
        <w:t>T</w:t>
      </w:r>
      <w:r w:rsidR="00EC5332" w:rsidRPr="00A85398">
        <w:t>he</w:t>
      </w:r>
      <w:r>
        <w:t xml:space="preserve"> </w:t>
      </w:r>
      <w:hyperlink r:id="rId46" w:history="1">
        <w:r w:rsidR="00650DAC">
          <w:rPr>
            <w:rStyle w:val="Hyperlink"/>
            <w:rFonts w:eastAsia="MS Gothic"/>
          </w:rPr>
          <w:t>Resource Management System reform</w:t>
        </w:r>
      </w:hyperlink>
      <w:r>
        <w:t xml:space="preserve"> </w:t>
      </w:r>
      <w:r w:rsidR="0059539B" w:rsidRPr="00A85398">
        <w:t xml:space="preserve"> </w:t>
      </w:r>
      <w:r w:rsidR="003B77D2">
        <w:t>(</w:t>
      </w:r>
      <w:proofErr w:type="spellStart"/>
      <w:r w:rsidR="003B77D2">
        <w:t>MfE</w:t>
      </w:r>
      <w:proofErr w:type="spellEnd"/>
      <w:r w:rsidR="003B77D2">
        <w:t xml:space="preserve">, </w:t>
      </w:r>
      <w:proofErr w:type="spellStart"/>
      <w:r w:rsidR="003B77D2">
        <w:t>nda</w:t>
      </w:r>
      <w:proofErr w:type="spellEnd"/>
      <w:r w:rsidR="003B77D2">
        <w:t>)</w:t>
      </w:r>
      <w:r w:rsidR="007020B5">
        <w:rPr>
          <w:rStyle w:val="Hyperlink"/>
          <w:color w:val="auto"/>
        </w:rPr>
        <w:t>,</w:t>
      </w:r>
      <w:r w:rsidR="00EC5332" w:rsidRPr="00A85398">
        <w:t xml:space="preserve"> </w:t>
      </w:r>
      <w:r w:rsidR="0059539B" w:rsidRPr="00A85398">
        <w:t xml:space="preserve">which aims to provide for more sustainable use of land and better protection of </w:t>
      </w:r>
      <w:r w:rsidR="00C9199A">
        <w:t>Aotearoa New Zealand</w:t>
      </w:r>
      <w:r w:rsidR="00F039BE">
        <w:t>’</w:t>
      </w:r>
      <w:r w:rsidR="00C9199A">
        <w:t>s</w:t>
      </w:r>
      <w:r w:rsidR="00C9199A" w:rsidRPr="00A85398">
        <w:t xml:space="preserve"> </w:t>
      </w:r>
      <w:r w:rsidR="0059539B" w:rsidRPr="00A85398">
        <w:t>indigenous biodiversity, and</w:t>
      </w:r>
      <w:r w:rsidR="009A5423">
        <w:t xml:space="preserve"> to</w:t>
      </w:r>
      <w:r w:rsidR="0059539B" w:rsidRPr="00A85398">
        <w:t xml:space="preserve"> support the wellbeing of people and the environment for future generations</w:t>
      </w:r>
    </w:p>
    <w:p w14:paraId="673DB4F8" w14:textId="52B2E5AC" w:rsidR="0059539B" w:rsidRPr="00A85398" w:rsidRDefault="00EC5332" w:rsidP="00077828">
      <w:pPr>
        <w:pStyle w:val="Bullet"/>
      </w:pPr>
      <w:r>
        <w:t>t</w:t>
      </w:r>
      <w:r w:rsidRPr="00A85398">
        <w:t>he</w:t>
      </w:r>
      <w:r w:rsidR="0059539B" w:rsidRPr="00A85398">
        <w:t xml:space="preserve"> </w:t>
      </w:r>
      <w:hyperlink r:id="rId47" w:history="1">
        <w:r w:rsidR="00CA2C22">
          <w:rPr>
            <w:rStyle w:val="Hyperlink"/>
            <w:rFonts w:eastAsia="MS Gothic"/>
          </w:rPr>
          <w:t>National Policy Statement for Freshwater Management 2020</w:t>
        </w:r>
      </w:hyperlink>
      <w:r w:rsidR="006F58FD">
        <w:t xml:space="preserve"> (</w:t>
      </w:r>
      <w:proofErr w:type="spellStart"/>
      <w:r w:rsidR="00CE0DCF">
        <w:t>MfE</w:t>
      </w:r>
      <w:proofErr w:type="spellEnd"/>
      <w:r w:rsidR="00CE0DCF">
        <w:t>, 2020</w:t>
      </w:r>
      <w:r w:rsidR="00EA67B7">
        <w:t>c</w:t>
      </w:r>
      <w:r w:rsidR="001C39B5">
        <w:t>),</w:t>
      </w:r>
      <w:r w:rsidR="00CA2C22">
        <w:t xml:space="preserve">  </w:t>
      </w:r>
      <w:r w:rsidR="004E485C">
        <w:rPr>
          <w:rStyle w:val="Hyperlink"/>
          <w:color w:val="auto"/>
        </w:rPr>
        <w:t>which</w:t>
      </w:r>
      <w:r w:rsidR="0059539B" w:rsidRPr="00A85398">
        <w:t xml:space="preserve"> aims to protect and enhance waterways, including managing activities that create pollution and excess sedimentation</w:t>
      </w:r>
    </w:p>
    <w:p w14:paraId="45548C93" w14:textId="74DCA621" w:rsidR="0059539B" w:rsidRPr="00A85398" w:rsidRDefault="00EC5332" w:rsidP="00077828">
      <w:pPr>
        <w:pStyle w:val="Bullet"/>
      </w:pPr>
      <w:r>
        <w:t>t</w:t>
      </w:r>
      <w:r w:rsidRPr="00A85398">
        <w:t>he</w:t>
      </w:r>
      <w:r w:rsidR="0059539B" w:rsidRPr="00A85398">
        <w:t xml:space="preserve"> </w:t>
      </w:r>
      <w:hyperlink r:id="rId48" w:history="1">
        <w:r w:rsidR="00B86CED">
          <w:rPr>
            <w:rStyle w:val="Hyperlink"/>
            <w:rFonts w:eastAsia="MS Gothic"/>
          </w:rPr>
          <w:t>proposed National Policy Statement for Indigenous Biodiversity</w:t>
        </w:r>
      </w:hyperlink>
      <w:r w:rsidR="0059539B" w:rsidRPr="00A85398">
        <w:t xml:space="preserve"> </w:t>
      </w:r>
      <w:r w:rsidR="006F58FD">
        <w:rPr>
          <w:rStyle w:val="Hyperlink"/>
          <w:color w:val="auto"/>
        </w:rPr>
        <w:t>(MfE</w:t>
      </w:r>
      <w:r w:rsidR="00E366CD">
        <w:rPr>
          <w:rStyle w:val="Hyperlink"/>
          <w:color w:val="auto"/>
        </w:rPr>
        <w:t xml:space="preserve"> and DOC</w:t>
      </w:r>
      <w:r w:rsidR="006F58FD">
        <w:rPr>
          <w:rStyle w:val="Hyperlink"/>
          <w:color w:val="auto"/>
        </w:rPr>
        <w:t xml:space="preserve">, </w:t>
      </w:r>
      <w:r w:rsidR="00A93DB3">
        <w:rPr>
          <w:rStyle w:val="Hyperlink"/>
          <w:color w:val="auto"/>
        </w:rPr>
        <w:t>2022</w:t>
      </w:r>
      <w:r w:rsidR="006F58FD">
        <w:rPr>
          <w:rStyle w:val="Hyperlink"/>
          <w:color w:val="auto"/>
        </w:rPr>
        <w:t>)</w:t>
      </w:r>
      <w:r w:rsidR="00C9199A">
        <w:rPr>
          <w:rStyle w:val="Hyperlink"/>
          <w:color w:val="auto"/>
        </w:rPr>
        <w:t>, which</w:t>
      </w:r>
      <w:r w:rsidR="0059539B" w:rsidRPr="00A85398">
        <w:t xml:space="preserve"> aims to protect and restore native ecosystems </w:t>
      </w:r>
    </w:p>
    <w:p w14:paraId="57A1AE41" w14:textId="0F484BF8" w:rsidR="0059539B" w:rsidRPr="00A85398" w:rsidRDefault="00EC5332" w:rsidP="00077828">
      <w:pPr>
        <w:pStyle w:val="Bullet"/>
      </w:pPr>
      <w:r>
        <w:t>t</w:t>
      </w:r>
      <w:r w:rsidRPr="00A85398">
        <w:t>he</w:t>
      </w:r>
      <w:r w:rsidR="0059539B" w:rsidRPr="00A85398">
        <w:t xml:space="preserve"> </w:t>
      </w:r>
      <w:r w:rsidR="00DE5473">
        <w:t>recently gazetted</w:t>
      </w:r>
      <w:r w:rsidR="0059539B" w:rsidRPr="00A85398">
        <w:t xml:space="preserve"> </w:t>
      </w:r>
      <w:hyperlink r:id="rId49" w:history="1">
        <w:r w:rsidR="00B27FC2">
          <w:rPr>
            <w:rStyle w:val="Hyperlink"/>
            <w:rFonts w:eastAsia="MS Gothic"/>
          </w:rPr>
          <w:t xml:space="preserve">National Policy Statement For Highly Productive Land 2022 </w:t>
        </w:r>
      </w:hyperlink>
      <w:r w:rsidR="00F64000">
        <w:t>(</w:t>
      </w:r>
      <w:proofErr w:type="spellStart"/>
      <w:r w:rsidR="00577B37">
        <w:t>MfE</w:t>
      </w:r>
      <w:proofErr w:type="spellEnd"/>
      <w:r w:rsidR="00577B37">
        <w:t xml:space="preserve">, </w:t>
      </w:r>
      <w:r w:rsidR="00A93DB3">
        <w:t>2022</w:t>
      </w:r>
      <w:r w:rsidR="006777E1">
        <w:t>f</w:t>
      </w:r>
      <w:r w:rsidR="00577B37">
        <w:t>),</w:t>
      </w:r>
      <w:r w:rsidR="00B27FC2">
        <w:t xml:space="preserve"> </w:t>
      </w:r>
      <w:r w:rsidR="004E485C">
        <w:rPr>
          <w:rStyle w:val="Hyperlink"/>
          <w:color w:val="auto"/>
        </w:rPr>
        <w:t>which</w:t>
      </w:r>
      <w:r w:rsidR="0059539B" w:rsidRPr="00A85398">
        <w:t xml:space="preserve"> aims to protect versatile land by ensuring councils give greater consideration to where urban expansion </w:t>
      </w:r>
      <w:r w:rsidR="0016687C">
        <w:t>and rural lifestyle living</w:t>
      </w:r>
      <w:r w:rsidR="0059539B" w:rsidRPr="00A85398">
        <w:t xml:space="preserve"> occurs and avoiding inappropriate subdivision</w:t>
      </w:r>
    </w:p>
    <w:p w14:paraId="70A6DF0F" w14:textId="6C21F9C1" w:rsidR="0059539B" w:rsidRPr="00A85398" w:rsidRDefault="00062982" w:rsidP="00077828">
      <w:pPr>
        <w:pStyle w:val="Bullet"/>
      </w:pPr>
      <w:hyperlink r:id="rId50" w:history="1">
        <w:r w:rsidR="001B70C4">
          <w:rPr>
            <w:rStyle w:val="Hyperlink"/>
            <w:rFonts w:eastAsia="MS Gothic"/>
          </w:rPr>
          <w:t>Transforming Recycling</w:t>
        </w:r>
      </w:hyperlink>
      <w:r w:rsidR="004E485C">
        <w:t>, which</w:t>
      </w:r>
      <w:r w:rsidR="16B919DD">
        <w:t xml:space="preserve"> </w:t>
      </w:r>
      <w:r w:rsidR="0059539B">
        <w:t>is a set of policy proposals to improve waste collection and recycling by introducing a container</w:t>
      </w:r>
      <w:r w:rsidR="00AD3E68">
        <w:t>-</w:t>
      </w:r>
      <w:r w:rsidR="0059539B">
        <w:t>return scheme, improving household kerbside recycling, and separating business food waste (MfE, 2022b). Additionally, the Ministry</w:t>
      </w:r>
      <w:r w:rsidR="00F039BE">
        <w:t>’</w:t>
      </w:r>
      <w:r w:rsidR="0059539B">
        <w:t>s proposed Waste Strategy is intended to transform the waste system</w:t>
      </w:r>
      <w:r w:rsidR="0052767B">
        <w:t xml:space="preserve"> (MfE, 2021</w:t>
      </w:r>
      <w:r w:rsidR="004749E1">
        <w:t>b)</w:t>
      </w:r>
      <w:r w:rsidR="004E485C">
        <w:t>. A</w:t>
      </w:r>
      <w:r w:rsidR="0059539B">
        <w:t xml:space="preserve">mong other things, </w:t>
      </w:r>
      <w:r w:rsidR="004E485C">
        <w:t>it</w:t>
      </w:r>
      <w:r w:rsidR="0059539B">
        <w:t xml:space="preserve"> identifies what needs to be focused on over the next 10</w:t>
      </w:r>
      <w:r w:rsidR="004E485C">
        <w:t xml:space="preserve"> to </w:t>
      </w:r>
      <w:r w:rsidR="0059539B">
        <w:t>30 years</w:t>
      </w:r>
      <w:r w:rsidR="004E485C">
        <w:t>,</w:t>
      </w:r>
      <w:r w:rsidR="0059539B">
        <w:t xml:space="preserve"> to move towards a circular economy from a waste perspective</w:t>
      </w:r>
    </w:p>
    <w:p w14:paraId="4CC82E6C" w14:textId="7F97EC2C" w:rsidR="0059539B" w:rsidRPr="00C2498A" w:rsidRDefault="00EC5332" w:rsidP="00077828">
      <w:pPr>
        <w:pStyle w:val="Bullet"/>
      </w:pPr>
      <w:r>
        <w:t>t</w:t>
      </w:r>
      <w:r w:rsidRPr="00A85398">
        <w:t>he</w:t>
      </w:r>
      <w:r w:rsidR="0059539B" w:rsidRPr="00A85398">
        <w:t xml:space="preserve"> </w:t>
      </w:r>
      <w:hyperlink r:id="rId51" w:history="1">
        <w:r w:rsidR="00AB46A6">
          <w:rPr>
            <w:rStyle w:val="Hyperlink"/>
            <w:rFonts w:eastAsia="MS Gothic"/>
          </w:rPr>
          <w:t xml:space="preserve">Emissions Trading Scheme </w:t>
        </w:r>
      </w:hyperlink>
      <w:r w:rsidR="008E678D">
        <w:t>(</w:t>
      </w:r>
      <w:proofErr w:type="spellStart"/>
      <w:r w:rsidR="008E678D">
        <w:t>MfE</w:t>
      </w:r>
      <w:proofErr w:type="spellEnd"/>
      <w:r w:rsidR="008E678D">
        <w:t xml:space="preserve">, </w:t>
      </w:r>
      <w:proofErr w:type="spellStart"/>
      <w:r w:rsidR="008E678D">
        <w:t>ndb</w:t>
      </w:r>
      <w:proofErr w:type="spellEnd"/>
      <w:r w:rsidR="008E678D">
        <w:t>)</w:t>
      </w:r>
      <w:r w:rsidR="0059539B" w:rsidRPr="00A85398">
        <w:t xml:space="preserve"> </w:t>
      </w:r>
      <w:hyperlink r:id="rId52" w:history="1">
        <w:r w:rsidR="009943C1">
          <w:rPr>
            <w:rStyle w:val="Hyperlink"/>
            <w:rFonts w:eastAsia="MS Gothic"/>
          </w:rPr>
          <w:t>e</w:t>
        </w:r>
        <w:r w:rsidR="001E5101">
          <w:rPr>
            <w:rStyle w:val="Hyperlink"/>
            <w:rFonts w:eastAsia="MS Gothic"/>
          </w:rPr>
          <w:t xml:space="preserve">missions </w:t>
        </w:r>
        <w:r w:rsidR="009943C1">
          <w:rPr>
            <w:rStyle w:val="Hyperlink"/>
            <w:rFonts w:eastAsia="MS Gothic"/>
          </w:rPr>
          <w:t>r</w:t>
        </w:r>
        <w:r w:rsidR="001E5101">
          <w:rPr>
            <w:rStyle w:val="Hyperlink"/>
            <w:rFonts w:eastAsia="MS Gothic"/>
          </w:rPr>
          <w:t xml:space="preserve">eduction </w:t>
        </w:r>
        <w:r w:rsidR="009943C1">
          <w:rPr>
            <w:rStyle w:val="Hyperlink"/>
            <w:rFonts w:eastAsia="MS Gothic"/>
          </w:rPr>
          <w:t>p</w:t>
        </w:r>
        <w:r w:rsidR="001E5101">
          <w:rPr>
            <w:rStyle w:val="Hyperlink"/>
            <w:rFonts w:eastAsia="MS Gothic"/>
          </w:rPr>
          <w:t>lan</w:t>
        </w:r>
      </w:hyperlink>
      <w:r w:rsidR="004567C7">
        <w:t xml:space="preserve"> (</w:t>
      </w:r>
      <w:proofErr w:type="spellStart"/>
      <w:r w:rsidR="004567C7">
        <w:t>MfE</w:t>
      </w:r>
      <w:proofErr w:type="spellEnd"/>
      <w:r w:rsidR="005B4FBA">
        <w:t>, 2022d)</w:t>
      </w:r>
      <w:r w:rsidR="001E5101">
        <w:t xml:space="preserve"> </w:t>
      </w:r>
      <w:r w:rsidR="0059539B" w:rsidRPr="00A85398">
        <w:t xml:space="preserve">and </w:t>
      </w:r>
      <w:hyperlink r:id="rId53" w:history="1">
        <w:r w:rsidR="00C51003">
          <w:rPr>
            <w:rStyle w:val="Hyperlink"/>
            <w:rFonts w:eastAsia="MS Gothic"/>
          </w:rPr>
          <w:t>n</w:t>
        </w:r>
        <w:r w:rsidR="001E5101">
          <w:rPr>
            <w:rStyle w:val="Hyperlink"/>
            <w:rFonts w:eastAsia="MS Gothic"/>
          </w:rPr>
          <w:t xml:space="preserve">ational </w:t>
        </w:r>
        <w:r w:rsidR="00C51003">
          <w:rPr>
            <w:rStyle w:val="Hyperlink"/>
            <w:rFonts w:eastAsia="MS Gothic"/>
          </w:rPr>
          <w:t>a</w:t>
        </w:r>
        <w:r w:rsidR="001E5101">
          <w:rPr>
            <w:rStyle w:val="Hyperlink"/>
            <w:rFonts w:eastAsia="MS Gothic"/>
          </w:rPr>
          <w:t xml:space="preserve">daptation </w:t>
        </w:r>
        <w:r w:rsidR="00C51003">
          <w:rPr>
            <w:rStyle w:val="Hyperlink"/>
            <w:rFonts w:eastAsia="MS Gothic"/>
          </w:rPr>
          <w:t>p</w:t>
        </w:r>
        <w:r w:rsidR="001E5101">
          <w:rPr>
            <w:rStyle w:val="Hyperlink"/>
            <w:rFonts w:eastAsia="MS Gothic"/>
          </w:rPr>
          <w:t>lan</w:t>
        </w:r>
      </w:hyperlink>
      <w:r w:rsidR="005C5AA5">
        <w:t xml:space="preserve"> </w:t>
      </w:r>
      <w:r w:rsidR="005B4FBA">
        <w:t>(</w:t>
      </w:r>
      <w:proofErr w:type="spellStart"/>
      <w:r w:rsidR="008E678D">
        <w:t>MfE</w:t>
      </w:r>
      <w:proofErr w:type="spellEnd"/>
      <w:r w:rsidR="008E678D">
        <w:t xml:space="preserve">, 2022c) </w:t>
      </w:r>
      <w:r w:rsidR="0059539B" w:rsidRPr="00A85398">
        <w:t>will influence how land use will be shaped by the policy and regulatory choices ma</w:t>
      </w:r>
      <w:r w:rsidR="00FC34E2">
        <w:t>de</w:t>
      </w:r>
      <w:r w:rsidR="0059539B" w:rsidRPr="00A85398">
        <w:t xml:space="preserve"> to bo</w:t>
      </w:r>
      <w:r w:rsidR="0059539B" w:rsidRPr="00C2498A">
        <w:t xml:space="preserve">th mitigate and adapt to climate change. For example, the Emissions Trading Scheme and </w:t>
      </w:r>
      <w:r w:rsidR="009943C1">
        <w:t>e</w:t>
      </w:r>
      <w:r w:rsidR="0059539B" w:rsidRPr="00C2498A">
        <w:t xml:space="preserve">missions </w:t>
      </w:r>
      <w:r w:rsidR="009943C1">
        <w:t>r</w:t>
      </w:r>
      <w:r w:rsidR="0059539B" w:rsidRPr="00C2498A">
        <w:t xml:space="preserve">eduction </w:t>
      </w:r>
      <w:r w:rsidR="009943C1">
        <w:t>p</w:t>
      </w:r>
      <w:r w:rsidR="0059539B" w:rsidRPr="00C2498A">
        <w:t>lan will influence the extent of planting of native and non-native forests, and potentially the financial incentives for investing in wetlands and other habitat types to sequester carbon.</w:t>
      </w:r>
    </w:p>
    <w:p w14:paraId="36A9B555" w14:textId="1518D2DF" w:rsidR="0059539B" w:rsidRDefault="0059539B" w:rsidP="00A85398">
      <w:pPr>
        <w:pStyle w:val="BodyText"/>
      </w:pPr>
      <w:r w:rsidRPr="00C2498A">
        <w:t xml:space="preserve">Government policies </w:t>
      </w:r>
      <w:r w:rsidR="00FC34E2">
        <w:t>have</w:t>
      </w:r>
      <w:r w:rsidRPr="00C2498A">
        <w:t xml:space="preserve"> a prominent role in reducing the direct </w:t>
      </w:r>
      <w:r w:rsidR="00FC34E2">
        <w:t>effects</w:t>
      </w:r>
      <w:r w:rsidR="00FC34E2" w:rsidRPr="00C2498A">
        <w:t xml:space="preserve"> </w:t>
      </w:r>
      <w:r w:rsidRPr="00C2498A">
        <w:t xml:space="preserve">of human activities on the whenua. </w:t>
      </w:r>
      <w:r w:rsidR="00FC34E2">
        <w:t>P</w:t>
      </w:r>
      <w:r w:rsidRPr="00C2498A">
        <w:t>olicy and legislative changes are</w:t>
      </w:r>
      <w:r w:rsidR="00FC34E2">
        <w:t>, however,</w:t>
      </w:r>
      <w:r w:rsidRPr="00C2498A">
        <w:t xml:space="preserve"> unlikely to be enough on their own</w:t>
      </w:r>
      <w:r>
        <w:t xml:space="preserve">, </w:t>
      </w:r>
      <w:r w:rsidRPr="004D1077">
        <w:t xml:space="preserve">especially </w:t>
      </w:r>
      <w:r w:rsidR="00FC34E2">
        <w:t>with</w:t>
      </w:r>
      <w:r w:rsidRPr="004D1077">
        <w:t xml:space="preserve"> a changing climate and dependencies on other socio-economic drivers. </w:t>
      </w:r>
      <w:r w:rsidR="00FC34E2">
        <w:t>Multiple f</w:t>
      </w:r>
      <w:r w:rsidRPr="004D1077">
        <w:t>actors influenc</w:t>
      </w:r>
      <w:r w:rsidR="00FC34E2">
        <w:t>e</w:t>
      </w:r>
      <w:r w:rsidRPr="004D1077">
        <w:t xml:space="preserve"> land managers</w:t>
      </w:r>
      <w:r w:rsidR="00F039BE">
        <w:t>’</w:t>
      </w:r>
      <w:r w:rsidRPr="004D1077">
        <w:t xml:space="preserve"> decisions, with research showing that policies and regulation</w:t>
      </w:r>
      <w:r w:rsidR="001F6620">
        <w:t>s</w:t>
      </w:r>
      <w:r w:rsidRPr="004D1077">
        <w:t xml:space="preserve"> alone are unlikely to result in a transition to more sustainable alternatives </w:t>
      </w:r>
      <w:r w:rsidRPr="004D1077">
        <w:rPr>
          <w:noProof/>
        </w:rPr>
        <w:t>(Journeaux et al, 2017; Renwick et al, 2022)</w:t>
      </w:r>
      <w:r w:rsidRPr="004D1077">
        <w:t>.</w:t>
      </w:r>
    </w:p>
    <w:p w14:paraId="279E5E63" w14:textId="21F5DF45" w:rsidR="0059539B" w:rsidRPr="00C2498A" w:rsidRDefault="0059539B" w:rsidP="00A85398">
      <w:pPr>
        <w:pStyle w:val="BodyText"/>
      </w:pPr>
      <w:r w:rsidRPr="00C2498A">
        <w:lastRenderedPageBreak/>
        <w:t xml:space="preserve">The complexity of the challenges and the links between them will require a system-level approach. To achieve </w:t>
      </w:r>
      <w:r w:rsidR="00BA29C0">
        <w:t>enduring</w:t>
      </w:r>
      <w:r w:rsidRPr="00C2498A">
        <w:t>, systemic change</w:t>
      </w:r>
      <w:r w:rsidR="00083CC9">
        <w:t xml:space="preserve"> in an increasingly dynamic context, </w:t>
      </w:r>
      <w:r w:rsidR="0098411A">
        <w:t xml:space="preserve">a wider set of tools will be </w:t>
      </w:r>
      <w:r w:rsidR="001F6620">
        <w:t>needed</w:t>
      </w:r>
      <w:r w:rsidRPr="00C2498A">
        <w:t>.</w:t>
      </w:r>
    </w:p>
    <w:p w14:paraId="0197D402" w14:textId="77777777" w:rsidR="0059539B" w:rsidRPr="00C2498A" w:rsidRDefault="0059539B" w:rsidP="00A85398">
      <w:pPr>
        <w:pStyle w:val="Heading3"/>
      </w:pPr>
      <w:r w:rsidRPr="00C2498A">
        <w:t xml:space="preserve">Geopolitics and </w:t>
      </w:r>
      <w:r w:rsidRPr="00A85398">
        <w:t>international</w:t>
      </w:r>
      <w:r w:rsidRPr="00C2498A">
        <w:t xml:space="preserve"> dynamics influence the local</w:t>
      </w:r>
      <w:r w:rsidR="00A85398">
        <w:t> </w:t>
      </w:r>
      <w:r w:rsidRPr="00C2498A">
        <w:t>environment</w:t>
      </w:r>
    </w:p>
    <w:p w14:paraId="38AD149D" w14:textId="73893DFD" w:rsidR="0059539B" w:rsidRPr="00C2498A" w:rsidRDefault="0059539B" w:rsidP="00A85398">
      <w:pPr>
        <w:pStyle w:val="BodyText"/>
      </w:pPr>
      <w:r w:rsidRPr="00C2498A">
        <w:t xml:space="preserve">Because of the size of the primary export sector and </w:t>
      </w:r>
      <w:r w:rsidR="001F6620">
        <w:t>Aotearoa New Zealand</w:t>
      </w:r>
      <w:r w:rsidR="00F039BE">
        <w:t>’</w:t>
      </w:r>
      <w:r w:rsidR="001F6620">
        <w:t>s</w:t>
      </w:r>
      <w:r w:rsidR="001F6620" w:rsidRPr="00C2498A">
        <w:t xml:space="preserve"> </w:t>
      </w:r>
      <w:r w:rsidRPr="00C2498A">
        <w:t xml:space="preserve">reliance on global commodities, the wellbeing of </w:t>
      </w:r>
      <w:r w:rsidR="001F6620">
        <w:t xml:space="preserve">the </w:t>
      </w:r>
      <w:r w:rsidRPr="00C2498A">
        <w:t xml:space="preserve">land </w:t>
      </w:r>
      <w:r w:rsidR="00CE15A4">
        <w:t xml:space="preserve">here </w:t>
      </w:r>
      <w:r w:rsidRPr="00C2498A">
        <w:t xml:space="preserve">is connected to international dynamics. The past few years have highlighted how connected </w:t>
      </w:r>
      <w:r w:rsidR="00CE15A4">
        <w:t>the country is</w:t>
      </w:r>
      <w:r w:rsidRPr="00C2498A">
        <w:t xml:space="preserve"> to global events. The COVID-19 pandemic, the war in Ukraine and global inflation have had significant </w:t>
      </w:r>
      <w:r w:rsidR="00CE15A4">
        <w:t>effects</w:t>
      </w:r>
      <w:r w:rsidRPr="00C2498A">
        <w:t>. International fuel and fertiliser price increases, labour shortages, supply</w:t>
      </w:r>
      <w:r w:rsidR="00393371">
        <w:t>-</w:t>
      </w:r>
      <w:r w:rsidRPr="00C2498A">
        <w:t xml:space="preserve">chain disruptions and grain shortages are directly </w:t>
      </w:r>
      <w:r w:rsidR="00405912">
        <w:t>affecting</w:t>
      </w:r>
      <w:r w:rsidR="00405912" w:rsidRPr="00C2498A">
        <w:t xml:space="preserve"> </w:t>
      </w:r>
      <w:r w:rsidRPr="00C2498A">
        <w:t xml:space="preserve">local horticulture, </w:t>
      </w:r>
      <w:proofErr w:type="gramStart"/>
      <w:r w:rsidRPr="00C2498A">
        <w:t>agriculture</w:t>
      </w:r>
      <w:proofErr w:type="gramEnd"/>
      <w:r w:rsidRPr="00C2498A">
        <w:t xml:space="preserve"> and forestry </w:t>
      </w:r>
      <w:r w:rsidRPr="00C2498A">
        <w:rPr>
          <w:noProof/>
        </w:rPr>
        <w:t>(Australia and New Zealand Banking Group Limited, 2022)</w:t>
      </w:r>
      <w:r w:rsidRPr="00C2498A">
        <w:t xml:space="preserve">. </w:t>
      </w:r>
      <w:r w:rsidR="00BE7C7B">
        <w:t>Intensifying</w:t>
      </w:r>
      <w:r w:rsidR="004D6F86">
        <w:t xml:space="preserve"> </w:t>
      </w:r>
      <w:r w:rsidR="00BE7C7B">
        <w:t>global concern for</w:t>
      </w:r>
      <w:r w:rsidR="007B06ED">
        <w:t xml:space="preserve"> food security may increase pressure on</w:t>
      </w:r>
      <w:r w:rsidR="00F62E3C">
        <w:t xml:space="preserve"> </w:t>
      </w:r>
      <w:r w:rsidR="007B06ED">
        <w:t>production</w:t>
      </w:r>
      <w:r w:rsidR="002E5BBC">
        <w:t xml:space="preserve"> here</w:t>
      </w:r>
      <w:r w:rsidR="007B06ED">
        <w:t xml:space="preserve">, driving up prices and therefore </w:t>
      </w:r>
      <w:r w:rsidR="00F62E3C">
        <w:t>affecting</w:t>
      </w:r>
      <w:r w:rsidR="007B06ED">
        <w:t xml:space="preserve"> the </w:t>
      </w:r>
      <w:r w:rsidR="0040754E">
        <w:t xml:space="preserve">wellbeing of the </w:t>
      </w:r>
      <w:r w:rsidR="007B06ED">
        <w:t>environment</w:t>
      </w:r>
      <w:r w:rsidR="0040754E">
        <w:t xml:space="preserve"> and </w:t>
      </w:r>
      <w:r w:rsidR="00F62E3C">
        <w:t xml:space="preserve">Aotearoa </w:t>
      </w:r>
      <w:r w:rsidR="00E85569">
        <w:t>New Zealand society</w:t>
      </w:r>
      <w:r w:rsidR="00350CA6">
        <w:t xml:space="preserve"> </w:t>
      </w:r>
      <w:r w:rsidR="00A04956">
        <w:t>(</w:t>
      </w:r>
      <w:proofErr w:type="spellStart"/>
      <w:r w:rsidR="00A04956">
        <w:t>Te</w:t>
      </w:r>
      <w:proofErr w:type="spellEnd"/>
      <w:r w:rsidR="00A04956">
        <w:t xml:space="preserve"> Puna </w:t>
      </w:r>
      <w:proofErr w:type="spellStart"/>
      <w:r w:rsidR="00A04956">
        <w:t>Whak</w:t>
      </w:r>
      <w:r w:rsidR="000629B5">
        <w:t>a</w:t>
      </w:r>
      <w:r w:rsidR="00A04956">
        <w:t>aronui</w:t>
      </w:r>
      <w:proofErr w:type="spellEnd"/>
      <w:r w:rsidR="00A04956">
        <w:t>, 2022).</w:t>
      </w:r>
    </w:p>
    <w:p w14:paraId="62FC943D" w14:textId="0AC79CC9" w:rsidR="0059539B" w:rsidRPr="00C2498A" w:rsidRDefault="00EF2919" w:rsidP="00A85398">
      <w:pPr>
        <w:pStyle w:val="BodyText"/>
      </w:pPr>
      <w:r>
        <w:t>Aotearoa New Zealand</w:t>
      </w:r>
      <w:r w:rsidR="00F039BE">
        <w:t>’</w:t>
      </w:r>
      <w:r>
        <w:t>s</w:t>
      </w:r>
      <w:r w:rsidRPr="00C2498A">
        <w:t xml:space="preserve"> </w:t>
      </w:r>
      <w:r w:rsidR="0059539B" w:rsidRPr="00C2498A">
        <w:t xml:space="preserve">reliance on imports increases </w:t>
      </w:r>
      <w:r>
        <w:t>its</w:t>
      </w:r>
      <w:r w:rsidR="0059539B" w:rsidRPr="00C2498A">
        <w:t xml:space="preserve"> vulnerability to global events. For example, phosphorus fertiliser is considered essential for growing crops. However, imports of rock phosphate </w:t>
      </w:r>
      <w:r>
        <w:t>needed</w:t>
      </w:r>
      <w:r w:rsidR="0059539B" w:rsidRPr="00C2498A">
        <w:t xml:space="preserve"> to produce this fertiliser may be threatened by geopolitics, as well as difficulties along the shipping route </w:t>
      </w:r>
      <w:r w:rsidR="0059539B" w:rsidRPr="00C2498A">
        <w:rPr>
          <w:noProof/>
        </w:rPr>
        <w:t>(Powers et al, 2019; Wall, 2019)</w:t>
      </w:r>
      <w:r w:rsidR="0059539B" w:rsidRPr="00C2498A">
        <w:t xml:space="preserve">. </w:t>
      </w:r>
      <w:r w:rsidR="005C6B0F">
        <w:t>A</w:t>
      </w:r>
      <w:r w:rsidR="0059539B" w:rsidRPr="00C2498A">
        <w:t xml:space="preserve">lternatives </w:t>
      </w:r>
      <w:r w:rsidR="005C6B0F">
        <w:t>are available</w:t>
      </w:r>
      <w:r w:rsidR="0059539B" w:rsidRPr="00C2498A">
        <w:t xml:space="preserve"> that could enhance </w:t>
      </w:r>
      <w:r w:rsidR="005C6B0F">
        <w:t>the country</w:t>
      </w:r>
      <w:r w:rsidR="00F039BE">
        <w:t>’</w:t>
      </w:r>
      <w:r w:rsidR="005C6B0F">
        <w:t>s</w:t>
      </w:r>
      <w:r w:rsidR="005C6B0F" w:rsidRPr="00C2498A">
        <w:t xml:space="preserve"> </w:t>
      </w:r>
      <w:r w:rsidR="0059539B" w:rsidRPr="00C2498A">
        <w:t>resilience to these pressures, such as recovering phosphorus for fertiliser from waste products</w:t>
      </w:r>
      <w:r w:rsidR="005C6B0F">
        <w:t>, but</w:t>
      </w:r>
      <w:r w:rsidR="0059539B" w:rsidRPr="00C2498A">
        <w:t xml:space="preserve"> this would require large investments in technology and infrastructure</w:t>
      </w:r>
      <w:r w:rsidR="0059539B">
        <w:t xml:space="preserve"> </w:t>
      </w:r>
      <w:r w:rsidR="0059539B" w:rsidRPr="006276DD">
        <w:rPr>
          <w:noProof/>
        </w:rPr>
        <w:t>(Ahuja et al, 2020; Powers et al, 2019)</w:t>
      </w:r>
      <w:r w:rsidR="0059539B">
        <w:t>.</w:t>
      </w:r>
      <w:r w:rsidR="0059539B" w:rsidRPr="00C2498A">
        <w:t xml:space="preserve"> </w:t>
      </w:r>
    </w:p>
    <w:p w14:paraId="0ECFDF39" w14:textId="3EB14429" w:rsidR="0059539B" w:rsidRPr="00C2498A" w:rsidRDefault="005C6B0F" w:rsidP="00A85398">
      <w:pPr>
        <w:pStyle w:val="BodyText"/>
      </w:pPr>
      <w:r>
        <w:t>It is not possible</w:t>
      </w:r>
      <w:r w:rsidR="0059539B" w:rsidRPr="00C2498A">
        <w:t xml:space="preserve"> predict exactly what international pressures and shocks </w:t>
      </w:r>
      <w:r w:rsidR="008451EE">
        <w:t xml:space="preserve">the country </w:t>
      </w:r>
      <w:r w:rsidR="0059539B" w:rsidRPr="00C2498A">
        <w:t>will face through to 2050. It is likely</w:t>
      </w:r>
      <w:r w:rsidR="00B11183">
        <w:t xml:space="preserve"> Aotearoa</w:t>
      </w:r>
      <w:r w:rsidR="0059539B" w:rsidRPr="00C2498A">
        <w:t xml:space="preserve"> New Zealand will remain economically reliant on land</w:t>
      </w:r>
      <w:r w:rsidR="008451EE">
        <w:t xml:space="preserve"> </w:t>
      </w:r>
      <w:r w:rsidR="0059539B" w:rsidRPr="00C2498A">
        <w:t>use for global markets, as it has for the past century and a half</w:t>
      </w:r>
      <w:r w:rsidR="0059539B" w:rsidRPr="00C2498A" w:rsidDel="00CF6461">
        <w:t>.</w:t>
      </w:r>
      <w:r w:rsidR="0059539B" w:rsidRPr="00C2498A">
        <w:t xml:space="preserve"> It is plausible that significant economic, geopolitical or biosecurity disruptions could force changes in </w:t>
      </w:r>
      <w:r w:rsidR="008451EE">
        <w:t>the country</w:t>
      </w:r>
      <w:r w:rsidR="00F039BE">
        <w:t>’</w:t>
      </w:r>
      <w:r w:rsidR="008451EE">
        <w:t>s</w:t>
      </w:r>
      <w:r w:rsidR="008451EE" w:rsidRPr="00C2498A">
        <w:t xml:space="preserve"> </w:t>
      </w:r>
      <w:r w:rsidR="0059539B" w:rsidRPr="00C2498A">
        <w:t xml:space="preserve">economic structure and land-use patterns </w:t>
      </w:r>
      <w:r w:rsidR="0059539B" w:rsidRPr="00C2498A">
        <w:rPr>
          <w:noProof/>
        </w:rPr>
        <w:t>(OECD, 2021)</w:t>
      </w:r>
      <w:r w:rsidR="0059539B" w:rsidRPr="00C2498A">
        <w:t xml:space="preserve">. </w:t>
      </w:r>
    </w:p>
    <w:p w14:paraId="57B3593C" w14:textId="77777777" w:rsidR="0059539B" w:rsidRPr="00C2498A" w:rsidRDefault="0059539B" w:rsidP="00A85398">
      <w:pPr>
        <w:pStyle w:val="Heading2"/>
      </w:pPr>
      <w:bookmarkStart w:id="48" w:name="_Toc115437310"/>
      <w:r w:rsidRPr="00C2498A">
        <w:t xml:space="preserve">We must respond to drivers of change to create a </w:t>
      </w:r>
      <w:r w:rsidRPr="00A85398">
        <w:t>future</w:t>
      </w:r>
      <w:r w:rsidRPr="00C2498A">
        <w:t xml:space="preserve"> that enhances the resilience of</w:t>
      </w:r>
      <w:r w:rsidR="00A85398">
        <w:t> </w:t>
      </w:r>
      <w:r w:rsidRPr="00C2498A">
        <w:t>the land</w:t>
      </w:r>
      <w:bookmarkEnd w:id="48"/>
      <w:r w:rsidRPr="00C2498A">
        <w:t xml:space="preserve"> </w:t>
      </w:r>
    </w:p>
    <w:p w14:paraId="1673303C" w14:textId="50A03AFF" w:rsidR="0059539B" w:rsidRPr="00C2498A" w:rsidRDefault="0059539B" w:rsidP="00A85398">
      <w:pPr>
        <w:pStyle w:val="BodyText"/>
      </w:pPr>
      <w:r w:rsidRPr="00C2498A">
        <w:t xml:space="preserve">The </w:t>
      </w:r>
      <w:r w:rsidR="008451EE">
        <w:t>main</w:t>
      </w:r>
      <w:r w:rsidR="008451EE" w:rsidRPr="00C2498A">
        <w:t xml:space="preserve"> </w:t>
      </w:r>
      <w:r w:rsidRPr="00C2498A">
        <w:t xml:space="preserve">drivers that shape the wellbeing of people and </w:t>
      </w:r>
      <w:r w:rsidR="008451EE">
        <w:t>the</w:t>
      </w:r>
      <w:r w:rsidRPr="00C2498A">
        <w:t xml:space="preserve"> land are complex. Th</w:t>
      </w:r>
      <w:r w:rsidR="008451EE">
        <w:t>is</w:t>
      </w:r>
      <w:r w:rsidRPr="00C2498A">
        <w:t xml:space="preserve"> makes it difficult to predict the likely state of the whenua in 2050. As the COVID-19 pandemic has </w:t>
      </w:r>
      <w:r w:rsidR="008451EE">
        <w:t>shown</w:t>
      </w:r>
      <w:r w:rsidRPr="00C2498A">
        <w:t xml:space="preserve">, sudden shocks – whether political, </w:t>
      </w:r>
      <w:proofErr w:type="gramStart"/>
      <w:r w:rsidRPr="00C2498A">
        <w:t>economic</w:t>
      </w:r>
      <w:proofErr w:type="gramEnd"/>
      <w:r w:rsidRPr="00C2498A">
        <w:t xml:space="preserve"> or environmental in nature – can dramatically </w:t>
      </w:r>
      <w:r w:rsidR="008451EE">
        <w:t>change</w:t>
      </w:r>
      <w:r w:rsidR="008451EE" w:rsidRPr="00C2498A">
        <w:t xml:space="preserve"> </w:t>
      </w:r>
      <w:r w:rsidRPr="00C2498A">
        <w:t xml:space="preserve">domestic and international circumstances. However, our understanding of pressures on the land is continually improving, as </w:t>
      </w:r>
      <w:r w:rsidR="008451EE">
        <w:t>are</w:t>
      </w:r>
      <w:r w:rsidRPr="00C2498A">
        <w:t xml:space="preserve"> the </w:t>
      </w:r>
      <w:r w:rsidR="008451EE">
        <w:t>main</w:t>
      </w:r>
      <w:r w:rsidR="008451EE" w:rsidRPr="00C2498A">
        <w:t xml:space="preserve"> </w:t>
      </w:r>
      <w:r w:rsidRPr="00C2498A">
        <w:t xml:space="preserve">drivers of change that will be important over the coming decades. </w:t>
      </w:r>
    </w:p>
    <w:p w14:paraId="5C0E34AD" w14:textId="3BB3323D" w:rsidR="0059539B" w:rsidRPr="00C2498A" w:rsidRDefault="00363CBB" w:rsidP="00A85398">
      <w:pPr>
        <w:pStyle w:val="BodyText"/>
      </w:pPr>
      <w:r>
        <w:t>No</w:t>
      </w:r>
      <w:r w:rsidR="0022010D">
        <w:t>t</w:t>
      </w:r>
      <w:r>
        <w:t xml:space="preserve"> everyone will</w:t>
      </w:r>
      <w:r w:rsidR="0059539B" w:rsidRPr="00C2498A">
        <w:t xml:space="preserve"> be </w:t>
      </w:r>
      <w:r w:rsidR="0022010D">
        <w:t>affected</w:t>
      </w:r>
      <w:r w:rsidR="0022010D" w:rsidRPr="00C2498A">
        <w:t xml:space="preserve"> </w:t>
      </w:r>
      <w:r w:rsidR="0059539B" w:rsidRPr="00C2498A">
        <w:t xml:space="preserve">equally by whatever changes come. This </w:t>
      </w:r>
      <w:r w:rsidR="008C4E3D">
        <w:t>therefore</w:t>
      </w:r>
      <w:r w:rsidR="0059539B" w:rsidRPr="00C2498A">
        <w:t xml:space="preserve"> adds complexity to understanding the future. People</w:t>
      </w:r>
      <w:r w:rsidR="00F039BE">
        <w:t>’</w:t>
      </w:r>
      <w:r w:rsidR="0059539B" w:rsidRPr="00C2498A">
        <w:t xml:space="preserve">s vulnerability to climate change differs substantially among and within regions </w:t>
      </w:r>
      <w:r w:rsidR="0059539B" w:rsidRPr="00C2498A">
        <w:rPr>
          <w:noProof/>
        </w:rPr>
        <w:t>(IPCC, 2022)</w:t>
      </w:r>
      <w:r w:rsidR="0059539B" w:rsidRPr="00C2498A">
        <w:t xml:space="preserve">. This is driven by patterns of socio-economic development and marginalisation, as well as historical and ongoing patterns of inequity. </w:t>
      </w:r>
    </w:p>
    <w:p w14:paraId="2807CA9C" w14:textId="2D9576C7" w:rsidR="0059539B" w:rsidRPr="00C2498A" w:rsidRDefault="00133E52" w:rsidP="00A85398">
      <w:pPr>
        <w:pStyle w:val="BodyText"/>
      </w:pPr>
      <w:r>
        <w:lastRenderedPageBreak/>
        <w:t>W</w:t>
      </w:r>
      <w:r w:rsidR="00D21FD6">
        <w:t>ithout intervention</w:t>
      </w:r>
      <w:r w:rsidR="0022010D">
        <w:t>,</w:t>
      </w:r>
      <w:r w:rsidR="0059539B" w:rsidRPr="00C2498A">
        <w:t xml:space="preserve"> climate change will likely make existing inequities worse</w:t>
      </w:r>
      <w:r>
        <w:t xml:space="preserve"> in Aotearoa New Zealand</w:t>
      </w:r>
      <w:r w:rsidR="0059539B" w:rsidRPr="00C2498A">
        <w:t xml:space="preserve">. Communities </w:t>
      </w:r>
      <w:r w:rsidR="00943684">
        <w:t>that</w:t>
      </w:r>
      <w:r w:rsidR="0059539B" w:rsidRPr="00C2498A">
        <w:t xml:space="preserve"> are already vulnerable will probably face increased hardships. Māori will be particularly affected </w:t>
      </w:r>
      <w:r w:rsidR="0059539B" w:rsidRPr="00C2498A">
        <w:rPr>
          <w:noProof/>
        </w:rPr>
        <w:t>(MfE, 2020</w:t>
      </w:r>
      <w:r w:rsidR="0023243A">
        <w:rPr>
          <w:noProof/>
        </w:rPr>
        <w:t>a</w:t>
      </w:r>
      <w:r w:rsidR="0059539B" w:rsidRPr="00C2498A">
        <w:rPr>
          <w:noProof/>
        </w:rPr>
        <w:t>)</w:t>
      </w:r>
      <w:r w:rsidR="0059539B" w:rsidRPr="00C2498A">
        <w:t xml:space="preserve">. As </w:t>
      </w:r>
      <w:proofErr w:type="spellStart"/>
      <w:r w:rsidR="0059539B" w:rsidRPr="00C2498A">
        <w:t>tangata</w:t>
      </w:r>
      <w:proofErr w:type="spellEnd"/>
      <w:r w:rsidR="0059539B" w:rsidRPr="00C2498A">
        <w:t xml:space="preserve"> whenua, Māori are </w:t>
      </w:r>
      <w:r w:rsidR="00943684">
        <w:t>especially</w:t>
      </w:r>
      <w:r w:rsidR="0059539B" w:rsidRPr="00C2498A">
        <w:t xml:space="preserve"> reliant on the environment for cultural, spiritual, </w:t>
      </w:r>
      <w:proofErr w:type="gramStart"/>
      <w:r w:rsidR="0059539B" w:rsidRPr="00C2498A">
        <w:t>social</w:t>
      </w:r>
      <w:proofErr w:type="gramEnd"/>
      <w:r w:rsidR="0059539B" w:rsidRPr="00C2498A">
        <w:t xml:space="preserve"> and economic value.</w:t>
      </w:r>
    </w:p>
    <w:p w14:paraId="4DF47C84" w14:textId="0B39EB40" w:rsidR="0059539B" w:rsidRPr="00C2498A" w:rsidRDefault="0059539B" w:rsidP="00A85398">
      <w:pPr>
        <w:pStyle w:val="BodyText"/>
      </w:pPr>
      <w:r w:rsidRPr="00C2498A">
        <w:t xml:space="preserve">Increased inequities will adversely </w:t>
      </w:r>
      <w:r w:rsidR="005254E2">
        <w:t>affect</w:t>
      </w:r>
      <w:r w:rsidRPr="00C2498A">
        <w:t xml:space="preserve"> social cohesion</w:t>
      </w:r>
      <w:r w:rsidR="00C73561">
        <w:t xml:space="preserve">, </w:t>
      </w:r>
      <w:r w:rsidR="006C01ED" w:rsidRPr="00C2498A">
        <w:t>people</w:t>
      </w:r>
      <w:r w:rsidR="00F039BE">
        <w:t>’</w:t>
      </w:r>
      <w:r w:rsidR="006C01ED" w:rsidRPr="00C2498A">
        <w:t>s sense of identity and belonging</w:t>
      </w:r>
      <w:r w:rsidR="006C01ED">
        <w:t>, and</w:t>
      </w:r>
      <w:r w:rsidRPr="00C2498A">
        <w:t xml:space="preserve"> worsen physical and mental health issues</w:t>
      </w:r>
      <w:r w:rsidRPr="00C2498A" w:rsidDel="00FB5731">
        <w:t xml:space="preserve"> </w:t>
      </w:r>
      <w:r w:rsidRPr="00C2498A">
        <w:rPr>
          <w:noProof/>
        </w:rPr>
        <w:t>(MfE, 2020</w:t>
      </w:r>
      <w:r w:rsidR="0023243A">
        <w:rPr>
          <w:noProof/>
        </w:rPr>
        <w:t>a</w:t>
      </w:r>
      <w:r w:rsidRPr="00C2498A">
        <w:rPr>
          <w:noProof/>
        </w:rPr>
        <w:t>)</w:t>
      </w:r>
      <w:r w:rsidRPr="00C2498A">
        <w:t xml:space="preserve">. </w:t>
      </w:r>
    </w:p>
    <w:p w14:paraId="3759B67C" w14:textId="38E9AC07" w:rsidR="0059539B" w:rsidRDefault="0059539B" w:rsidP="00A85398">
      <w:pPr>
        <w:pStyle w:val="BodyText"/>
      </w:pPr>
      <w:r w:rsidRPr="00C2498A">
        <w:t xml:space="preserve">This brief outline suggests challenges ahead for the land and </w:t>
      </w:r>
      <w:r w:rsidR="00714897">
        <w:t xml:space="preserve">the </w:t>
      </w:r>
      <w:r w:rsidRPr="00C2498A">
        <w:t>aspects of people</w:t>
      </w:r>
      <w:r w:rsidR="00F039BE">
        <w:t>’</w:t>
      </w:r>
      <w:r w:rsidRPr="00C2498A">
        <w:t>s wellbeing which depend on it. To improve the state</w:t>
      </w:r>
      <w:r>
        <w:t xml:space="preserve"> and resilience</w:t>
      </w:r>
      <w:r w:rsidRPr="00C2498A">
        <w:t xml:space="preserve"> of the land</w:t>
      </w:r>
      <w:r w:rsidR="006C01ED">
        <w:t>,</w:t>
      </w:r>
      <w:r w:rsidRPr="00C2498A">
        <w:t xml:space="preserve"> </w:t>
      </w:r>
      <w:r w:rsidR="006C01ED">
        <w:t>despite</w:t>
      </w:r>
      <w:r w:rsidRPr="00C2498A">
        <w:t xml:space="preserve"> these increasing challenges</w:t>
      </w:r>
      <w:r w:rsidR="006C01ED">
        <w:t>,</w:t>
      </w:r>
      <w:r w:rsidRPr="00C2498A">
        <w:t xml:space="preserve"> </w:t>
      </w:r>
      <w:r>
        <w:t>requires</w:t>
      </w:r>
      <w:r w:rsidRPr="00C2498A">
        <w:t xml:space="preserve"> urgent and integrated </w:t>
      </w:r>
      <w:r>
        <w:t xml:space="preserve">meaningful </w:t>
      </w:r>
      <w:r w:rsidRPr="00C2498A">
        <w:t>action.</w:t>
      </w:r>
    </w:p>
    <w:p w14:paraId="07BA876B" w14:textId="7EA64AF8" w:rsidR="0059539B" w:rsidRDefault="0059539B" w:rsidP="00A85398">
      <w:pPr>
        <w:pStyle w:val="BodyText"/>
      </w:pPr>
      <w:r>
        <w:t>If</w:t>
      </w:r>
      <w:r w:rsidR="006C01ED">
        <w:t xml:space="preserve"> </w:t>
      </w:r>
      <w:r w:rsidR="002920EE">
        <w:t>the</w:t>
      </w:r>
      <w:r w:rsidR="006C01ED">
        <w:t xml:space="preserve"> </w:t>
      </w:r>
      <w:r w:rsidR="00350996">
        <w:t xml:space="preserve">future impacts of </w:t>
      </w:r>
      <w:r w:rsidR="00C43C53">
        <w:t>people</w:t>
      </w:r>
      <w:r w:rsidR="00F039BE">
        <w:t>’</w:t>
      </w:r>
      <w:r w:rsidR="00C43C53">
        <w:t>s</w:t>
      </w:r>
      <w:r w:rsidR="00350996">
        <w:t xml:space="preserve"> actions are </w:t>
      </w:r>
      <w:r w:rsidR="006C01ED">
        <w:t xml:space="preserve">not </w:t>
      </w:r>
      <w:r w:rsidR="00060050">
        <w:t>factor</w:t>
      </w:r>
      <w:r w:rsidR="002920EE">
        <w:t>e</w:t>
      </w:r>
      <w:r w:rsidR="00060050">
        <w:t xml:space="preserve">d into </w:t>
      </w:r>
      <w:r w:rsidR="006C01ED">
        <w:t>decision</w:t>
      </w:r>
      <w:r w:rsidR="00714897">
        <w:t>-</w:t>
      </w:r>
      <w:r w:rsidR="00060050">
        <w:t>making</w:t>
      </w:r>
      <w:r>
        <w:t>, prospects for improving the wellbeing of people and the land are limited. As well as looking after the land today</w:t>
      </w:r>
      <w:r w:rsidRPr="00767724">
        <w:t xml:space="preserve">, we must </w:t>
      </w:r>
      <w:r w:rsidR="00C43C53">
        <w:t>all</w:t>
      </w:r>
      <w:r w:rsidRPr="00767724">
        <w:t xml:space="preserve"> equally ensure it can provide for the wellbeing of future generations.</w:t>
      </w:r>
      <w:r>
        <w:t xml:space="preserve"> Navigating the forces shaping the land and uncertainties of the future will be challenging. The </w:t>
      </w:r>
      <w:r w:rsidR="00EB4FD6">
        <w:t>next</w:t>
      </w:r>
      <w:r>
        <w:t xml:space="preserve"> step is to work out where we </w:t>
      </w:r>
      <w:r w:rsidR="00E67AAE">
        <w:t>as a country</w:t>
      </w:r>
      <w:r>
        <w:t xml:space="preserve"> want to go and use that vision to guide us. </w:t>
      </w:r>
    </w:p>
    <w:p w14:paraId="19E9DB95" w14:textId="77777777" w:rsidR="0059539B" w:rsidRDefault="0059539B" w:rsidP="00A85398">
      <w:pPr>
        <w:pStyle w:val="BodyText"/>
      </w:pPr>
      <w:r>
        <w:br w:type="page"/>
      </w:r>
    </w:p>
    <w:p w14:paraId="3B999016" w14:textId="084DF5D2" w:rsidR="0059539B" w:rsidRDefault="00DB2073" w:rsidP="00A85398">
      <w:pPr>
        <w:pStyle w:val="Heading1"/>
      </w:pPr>
      <w:bookmarkStart w:id="49" w:name="_Toc115437311"/>
      <w:r>
        <w:lastRenderedPageBreak/>
        <w:t>3</w:t>
      </w:r>
      <w:r w:rsidR="00BE7814">
        <w:tab/>
      </w:r>
      <w:r w:rsidR="0059539B" w:rsidRPr="00A85398">
        <w:t>Aspirations</w:t>
      </w:r>
      <w:r w:rsidR="0059539B">
        <w:t xml:space="preserve"> for the future of </w:t>
      </w:r>
      <w:r w:rsidR="00CD2C4C">
        <w:t>the land</w:t>
      </w:r>
      <w:bookmarkEnd w:id="49"/>
    </w:p>
    <w:p w14:paraId="0D39753C" w14:textId="77777777" w:rsidR="0059539B" w:rsidRPr="00A85398" w:rsidRDefault="0059539B" w:rsidP="00A85398">
      <w:pPr>
        <w:pStyle w:val="Heading2"/>
        <w:spacing w:before="240"/>
      </w:pPr>
      <w:bookmarkStart w:id="50" w:name="_Toc115437312"/>
      <w:r>
        <w:t>Introduction</w:t>
      </w:r>
      <w:bookmarkEnd w:id="50"/>
    </w:p>
    <w:p w14:paraId="70533F15" w14:textId="287D8067" w:rsidR="00714A4C" w:rsidRDefault="00486E81" w:rsidP="00521E37">
      <w:pPr>
        <w:pStyle w:val="BodyText"/>
      </w:pPr>
      <w:r>
        <w:t>C</w:t>
      </w:r>
      <w:r w:rsidR="0059539B" w:rsidRPr="00521E37">
        <w:t>hapter</w:t>
      </w:r>
      <w:r>
        <w:t xml:space="preserve"> 2</w:t>
      </w:r>
      <w:r w:rsidR="0059539B" w:rsidRPr="00521E37">
        <w:t xml:space="preserve"> </w:t>
      </w:r>
      <w:r w:rsidR="00F75C58" w:rsidRPr="00521E37">
        <w:t>outline</w:t>
      </w:r>
      <w:r w:rsidR="00F75C58">
        <w:t>s</w:t>
      </w:r>
      <w:r w:rsidR="00F75C58" w:rsidRPr="00521E37">
        <w:t xml:space="preserve"> </w:t>
      </w:r>
      <w:r w:rsidR="0059539B" w:rsidRPr="00521E37">
        <w:t xml:space="preserve">the issues currently facing the land and the </w:t>
      </w:r>
      <w:r w:rsidR="00737496">
        <w:t>main</w:t>
      </w:r>
      <w:r w:rsidR="00737496" w:rsidRPr="00521E37">
        <w:t xml:space="preserve"> </w:t>
      </w:r>
      <w:r w:rsidR="0059539B" w:rsidRPr="00521E37">
        <w:t xml:space="preserve">drivers of change that will affect it into the future. </w:t>
      </w:r>
      <w:r w:rsidR="00D86B8C" w:rsidRPr="000D0F1F">
        <w:t>If action is not taken now</w:t>
      </w:r>
      <w:r w:rsidR="00714897">
        <w:t>,</w:t>
      </w:r>
      <w:r w:rsidR="00D86B8C" w:rsidRPr="000D0F1F">
        <w:t xml:space="preserve"> and the current trajectory continues, people</w:t>
      </w:r>
      <w:r w:rsidR="00F039BE">
        <w:t>’</w:t>
      </w:r>
      <w:r w:rsidR="00D86B8C" w:rsidRPr="000D0F1F">
        <w:t>s wellbeing and that of generations to come will be affected.</w:t>
      </w:r>
    </w:p>
    <w:p w14:paraId="44A802FD" w14:textId="09DD7DB4" w:rsidR="0059539B" w:rsidRPr="00521E37" w:rsidRDefault="0059539B" w:rsidP="00521E37">
      <w:pPr>
        <w:pStyle w:val="BodyText"/>
      </w:pPr>
      <w:r w:rsidRPr="00521E37">
        <w:t>Luckily, these trends are not set in stone. By understanding how drivers of change interact</w:t>
      </w:r>
      <w:r w:rsidR="00714897">
        <w:t>,</w:t>
      </w:r>
      <w:r w:rsidRPr="00521E37">
        <w:t xml:space="preserve"> and the possible outcomes, we can proactively build the future we want. At the same time, it is important to improve the resilience of</w:t>
      </w:r>
      <w:r w:rsidR="00953B27">
        <w:t xml:space="preserve"> the</w:t>
      </w:r>
      <w:r w:rsidRPr="00521E37">
        <w:t xml:space="preserve"> land</w:t>
      </w:r>
      <w:r w:rsidR="00953B27">
        <w:t>,</w:t>
      </w:r>
      <w:r w:rsidRPr="00521E37">
        <w:t xml:space="preserve"> to help protect it from future shocks, both expected and unexpected.</w:t>
      </w:r>
    </w:p>
    <w:p w14:paraId="7C876F36" w14:textId="4EF929A6" w:rsidR="0059539B" w:rsidRPr="00521E37" w:rsidRDefault="0059539B" w:rsidP="00521E37">
      <w:pPr>
        <w:pStyle w:val="BodyText"/>
      </w:pPr>
      <w:r w:rsidRPr="00521E37">
        <w:t>This chapter out</w:t>
      </w:r>
      <w:r w:rsidR="0056406B">
        <w:t>lines</w:t>
      </w:r>
      <w:r w:rsidRPr="00521E37">
        <w:t xml:space="preserve"> a possible future for the whenua in Aotearoa New Zealand. What do we as a country want the land, and our relationships with it</w:t>
      </w:r>
      <w:r w:rsidR="00B6305E">
        <w:t>,</w:t>
      </w:r>
      <w:r w:rsidRPr="00521E37">
        <w:t xml:space="preserve"> to look like in 2050 and beyond? </w:t>
      </w:r>
    </w:p>
    <w:p w14:paraId="72C25982" w14:textId="6FFD2186" w:rsidR="0059539B" w:rsidRPr="00521E37" w:rsidRDefault="00737496" w:rsidP="00521E37">
      <w:pPr>
        <w:pStyle w:val="BodyText"/>
      </w:pPr>
      <w:r>
        <w:t>The</w:t>
      </w:r>
      <w:r w:rsidRPr="00521E37">
        <w:t xml:space="preserve"> </w:t>
      </w:r>
      <w:r w:rsidR="0059539B" w:rsidRPr="00521E37">
        <w:t xml:space="preserve">aim is not to accurately predict what will happen, but to use a process known as </w:t>
      </w:r>
      <w:r w:rsidR="00F039BE">
        <w:t>‘</w:t>
      </w:r>
      <w:r w:rsidR="0059539B" w:rsidRPr="00521E37">
        <w:t>futures thinking</w:t>
      </w:r>
      <w:r w:rsidR="00F039BE">
        <w:t>’</w:t>
      </w:r>
      <w:r w:rsidR="0059539B" w:rsidRPr="00521E37">
        <w:t xml:space="preserve">. This is a </w:t>
      </w:r>
      <w:r w:rsidR="00F039BE">
        <w:t>“</w:t>
      </w:r>
      <w:r w:rsidR="0059539B" w:rsidRPr="00521E37">
        <w:t>creative and exploratory process … seeking many possible answers and acknowledging uncertainty</w:t>
      </w:r>
      <w:r w:rsidR="00F039BE">
        <w:t>”</w:t>
      </w:r>
      <w:r w:rsidR="0059539B" w:rsidRPr="00521E37">
        <w:t xml:space="preserve"> (DPMC, 2021b). </w:t>
      </w:r>
    </w:p>
    <w:p w14:paraId="24F0C9D6" w14:textId="79B840A6" w:rsidR="0059539B" w:rsidRPr="00521E37" w:rsidRDefault="0059539B" w:rsidP="00521E37">
      <w:pPr>
        <w:pStyle w:val="BodyText"/>
      </w:pPr>
      <w:r w:rsidRPr="00521E37">
        <w:t xml:space="preserve">After identifying an aspirational future, chapter </w:t>
      </w:r>
      <w:r w:rsidR="00B80D34">
        <w:t>4</w:t>
      </w:r>
      <w:r w:rsidR="00B80D34" w:rsidRPr="00521E37">
        <w:t xml:space="preserve"> </w:t>
      </w:r>
      <w:r w:rsidRPr="00521E37">
        <w:t xml:space="preserve">looks backwards from this vision to the present day and outlines a path for how we could get there. </w:t>
      </w:r>
    </w:p>
    <w:p w14:paraId="447BE917" w14:textId="77865D97" w:rsidR="0059539B" w:rsidRPr="006738EC" w:rsidRDefault="0059539B" w:rsidP="00521E37">
      <w:pPr>
        <w:pStyle w:val="BodyText"/>
      </w:pPr>
      <w:r w:rsidRPr="00521E37">
        <w:t xml:space="preserve">This is part of </w:t>
      </w:r>
      <w:r w:rsidR="001F5855">
        <w:t xml:space="preserve">the </w:t>
      </w:r>
      <w:r w:rsidRPr="00521E37">
        <w:t>Ministry</w:t>
      </w:r>
      <w:r w:rsidR="00F039BE">
        <w:t>’</w:t>
      </w:r>
      <w:r w:rsidRPr="00521E37">
        <w:t>s duty as an environmental steward: to look ahead and provide advice on future challenges</w:t>
      </w:r>
      <w:r w:rsidRPr="006738EC">
        <w:t xml:space="preserve"> and opportunities</w:t>
      </w:r>
      <w:r w:rsidR="00CB1F09">
        <w:t xml:space="preserve"> to move </w:t>
      </w:r>
      <w:r w:rsidR="008819E6">
        <w:t>towards a more sustainable future</w:t>
      </w:r>
      <w:r w:rsidRPr="006738EC">
        <w:t xml:space="preserve">. The Ministry also has a broader role to ensure stewardship for the environmental </w:t>
      </w:r>
      <w:proofErr w:type="gramStart"/>
      <w:r w:rsidRPr="006738EC">
        <w:t>system as a whole, which</w:t>
      </w:r>
      <w:proofErr w:type="gramEnd"/>
      <w:r w:rsidRPr="006738EC">
        <w:t xml:space="preserve"> is a duty of the </w:t>
      </w:r>
      <w:r w:rsidR="0095252D">
        <w:t xml:space="preserve">Aotearoa </w:t>
      </w:r>
      <w:r w:rsidRPr="006738EC">
        <w:t>New Zealand public service</w:t>
      </w:r>
      <w:r>
        <w:t xml:space="preserve"> </w:t>
      </w:r>
      <w:r w:rsidRPr="00B15803">
        <w:rPr>
          <w:noProof/>
        </w:rPr>
        <w:t>(</w:t>
      </w:r>
      <w:r>
        <w:rPr>
          <w:noProof/>
        </w:rPr>
        <w:t>DPMC</w:t>
      </w:r>
      <w:r w:rsidRPr="00B15803">
        <w:rPr>
          <w:noProof/>
        </w:rPr>
        <w:t>, 2022)</w:t>
      </w:r>
      <w:r>
        <w:t>.</w:t>
      </w:r>
      <w:r w:rsidRPr="006738EC">
        <w:t xml:space="preserve"> </w:t>
      </w:r>
    </w:p>
    <w:p w14:paraId="60A9E2BB" w14:textId="77777777" w:rsidR="0059539B" w:rsidRPr="00521E37" w:rsidRDefault="0059539B" w:rsidP="00521E37">
      <w:pPr>
        <w:pStyle w:val="Heading2"/>
      </w:pPr>
      <w:bookmarkStart w:id="51" w:name="_Toc115437313"/>
      <w:r w:rsidRPr="006738EC">
        <w:t>A vision for the future of land</w:t>
      </w:r>
      <w:bookmarkEnd w:id="51"/>
    </w:p>
    <w:p w14:paraId="706C15CB" w14:textId="760B20AF" w:rsidR="0059539B" w:rsidRPr="00521E37" w:rsidRDefault="0059539B" w:rsidP="00521E37">
      <w:pPr>
        <w:pStyle w:val="BodyText"/>
      </w:pPr>
      <w:r w:rsidRPr="006738EC">
        <w:t xml:space="preserve">This chapter aims </w:t>
      </w:r>
      <w:r>
        <w:t xml:space="preserve">to </w:t>
      </w:r>
      <w:r w:rsidRPr="006738EC">
        <w:t>gain some insights into New Zealanders</w:t>
      </w:r>
      <w:r w:rsidR="00F039BE">
        <w:t>’</w:t>
      </w:r>
      <w:r w:rsidRPr="006738EC">
        <w:t xml:space="preserve"> aspirations for the future of land in Aotearoa</w:t>
      </w:r>
      <w:r>
        <w:t xml:space="preserve"> New Zealand</w:t>
      </w:r>
      <w:r w:rsidRPr="006738EC">
        <w:t xml:space="preserve">. To do this, we held workshops with </w:t>
      </w:r>
      <w:proofErr w:type="spellStart"/>
      <w:r w:rsidR="00A3756F">
        <w:t>rangatahi</w:t>
      </w:r>
      <w:proofErr w:type="spellEnd"/>
      <w:r w:rsidRPr="006738EC">
        <w:t xml:space="preserve"> and the </w:t>
      </w:r>
      <w:r w:rsidRPr="00521E37">
        <w:t>Ministry</w:t>
      </w:r>
      <w:r w:rsidR="00F039BE">
        <w:t>’</w:t>
      </w:r>
      <w:r w:rsidRPr="00521E37">
        <w:t xml:space="preserve">s executive leadership. We also conducted an online survey for </w:t>
      </w:r>
      <w:r w:rsidR="0053503E">
        <w:t xml:space="preserve">members of </w:t>
      </w:r>
      <w:r w:rsidRPr="00521E37">
        <w:t xml:space="preserve">the public to provide input. It is acknowledged that the sample size involved in creating a vision for the future of </w:t>
      </w:r>
      <w:r w:rsidR="00001D68">
        <w:t xml:space="preserve">the </w:t>
      </w:r>
      <w:r w:rsidRPr="00521E37">
        <w:t>land is small and may be affected by bias towards those who share concerns about the environment.</w:t>
      </w:r>
      <w:r w:rsidR="00EE3D56">
        <w:t xml:space="preserve"> </w:t>
      </w:r>
    </w:p>
    <w:p w14:paraId="7D8D023B" w14:textId="21D8D854" w:rsidR="0059539B" w:rsidRPr="00521E37" w:rsidRDefault="0059539B" w:rsidP="00521E37">
      <w:pPr>
        <w:pStyle w:val="BodyText"/>
      </w:pPr>
      <w:r w:rsidRPr="00521E37">
        <w:t xml:space="preserve">Insights from these targeted engagements provide a vision oriented towards improving and balancing the wellbeing of people and the land. This is linked to outcomes that ground this vision in plausible changes to reduce environmental pressures and bring the wellbeing of people and </w:t>
      </w:r>
      <w:r w:rsidR="00BF6F99">
        <w:t>land</w:t>
      </w:r>
      <w:r w:rsidR="00BF6F99" w:rsidRPr="00521E37">
        <w:t xml:space="preserve"> </w:t>
      </w:r>
      <w:r w:rsidRPr="00521E37">
        <w:t>into alignment.</w:t>
      </w:r>
    </w:p>
    <w:p w14:paraId="259B8A72" w14:textId="0B7C5B8D" w:rsidR="0059539B" w:rsidRPr="00521E37" w:rsidRDefault="0059539B" w:rsidP="00521E37">
      <w:pPr>
        <w:pStyle w:val="BodyText"/>
      </w:pPr>
      <w:r w:rsidRPr="00521E37">
        <w:t>The groups we engaged with expressed overlapping visions for the future of the land. One thing that became clear is an emphasis on relational values. Many people see themselves as part of the environment, with a responsibility to give back to the land as much as it provides. While equal weight</w:t>
      </w:r>
      <w:r w:rsidR="008C52DC">
        <w:t xml:space="preserve"> needs to be</w:t>
      </w:r>
      <w:r w:rsidRPr="00521E37">
        <w:t xml:space="preserve"> given to intrinsic and instrumental values (IPBES, 2022a), a </w:t>
      </w:r>
      <w:r w:rsidR="005A3E7B">
        <w:lastRenderedPageBreak/>
        <w:t xml:space="preserve">common theme in the engagement </w:t>
      </w:r>
      <w:r w:rsidR="00623674">
        <w:t xml:space="preserve">was a </w:t>
      </w:r>
      <w:r w:rsidRPr="00521E37">
        <w:t xml:space="preserve">strong desire to have </w:t>
      </w:r>
      <w:r w:rsidR="009459FF">
        <w:t>reciprocal</w:t>
      </w:r>
      <w:r w:rsidRPr="00521E37">
        <w:t xml:space="preserve"> connections with the land reflected in</w:t>
      </w:r>
      <w:r w:rsidRPr="00521E37" w:rsidDel="00BF3034">
        <w:t xml:space="preserve"> </w:t>
      </w:r>
      <w:r w:rsidR="00884997">
        <w:t xml:space="preserve">any </w:t>
      </w:r>
      <w:r w:rsidR="00054147">
        <w:t>decision</w:t>
      </w:r>
      <w:r w:rsidR="00884997">
        <w:t>s</w:t>
      </w:r>
      <w:r w:rsidRPr="00521E37">
        <w:t xml:space="preserve">. </w:t>
      </w:r>
    </w:p>
    <w:p w14:paraId="5B1AF860" w14:textId="0C78E410" w:rsidR="0059539B" w:rsidRPr="006738EC" w:rsidRDefault="0059539B" w:rsidP="00521E37">
      <w:pPr>
        <w:pStyle w:val="BodyText"/>
      </w:pPr>
      <w:r w:rsidRPr="00521E37">
        <w:t>This relational view</w:t>
      </w:r>
      <w:r w:rsidRPr="006738EC">
        <w:t xml:space="preserve"> of environmental responsibility aligns in many ways with Māori understandings of </w:t>
      </w:r>
      <w:proofErr w:type="spellStart"/>
      <w:r w:rsidRPr="006738EC">
        <w:t>te</w:t>
      </w:r>
      <w:proofErr w:type="spellEnd"/>
      <w:r w:rsidRPr="006738EC">
        <w:t xml:space="preserve"> </w:t>
      </w:r>
      <w:proofErr w:type="spellStart"/>
      <w:r w:rsidRPr="006738EC">
        <w:t>taiao</w:t>
      </w:r>
      <w:proofErr w:type="spellEnd"/>
      <w:r w:rsidRPr="006738EC">
        <w:t xml:space="preserve">. </w:t>
      </w:r>
      <w:r w:rsidR="00892BDA">
        <w:t>The following</w:t>
      </w:r>
      <w:r w:rsidRPr="006738EC">
        <w:t xml:space="preserve"> </w:t>
      </w:r>
      <w:proofErr w:type="spellStart"/>
      <w:r w:rsidRPr="006738EC">
        <w:t>whakataukī</w:t>
      </w:r>
      <w:proofErr w:type="spellEnd"/>
      <w:r w:rsidRPr="006738EC">
        <w:t xml:space="preserve"> (saying) sums up this connection:</w:t>
      </w:r>
    </w:p>
    <w:p w14:paraId="34B76739" w14:textId="77777777" w:rsidR="0059539B" w:rsidRPr="00521E37" w:rsidRDefault="0059539B" w:rsidP="00B51F5F">
      <w:pPr>
        <w:pStyle w:val="Quote"/>
        <w:spacing w:after="0"/>
        <w:jc w:val="center"/>
        <w:rPr>
          <w:b/>
          <w:bCs/>
          <w:lang w:val="fr-FR"/>
        </w:rPr>
      </w:pPr>
      <w:r w:rsidRPr="00521E37">
        <w:rPr>
          <w:b/>
          <w:bCs/>
          <w:lang w:val="fr-FR"/>
        </w:rPr>
        <w:t xml:space="preserve">Ko au te </w:t>
      </w:r>
      <w:proofErr w:type="spellStart"/>
      <w:r w:rsidRPr="00521E37">
        <w:rPr>
          <w:b/>
          <w:bCs/>
          <w:lang w:val="fr-FR"/>
        </w:rPr>
        <w:t>whenua</w:t>
      </w:r>
      <w:proofErr w:type="spellEnd"/>
      <w:r w:rsidRPr="00521E37">
        <w:rPr>
          <w:b/>
          <w:bCs/>
          <w:lang w:val="fr-FR"/>
        </w:rPr>
        <w:t xml:space="preserve">, ko te </w:t>
      </w:r>
      <w:proofErr w:type="spellStart"/>
      <w:r w:rsidRPr="00521E37">
        <w:rPr>
          <w:b/>
          <w:bCs/>
          <w:lang w:val="fr-FR"/>
        </w:rPr>
        <w:t>whenua</w:t>
      </w:r>
      <w:proofErr w:type="spellEnd"/>
      <w:r w:rsidRPr="00521E37">
        <w:rPr>
          <w:b/>
          <w:bCs/>
          <w:lang w:val="fr-FR"/>
        </w:rPr>
        <w:t>, ko au.</w:t>
      </w:r>
    </w:p>
    <w:p w14:paraId="7AFFC235" w14:textId="1605DE75" w:rsidR="0059539B" w:rsidRPr="006738EC" w:rsidRDefault="0059539B" w:rsidP="00521E37">
      <w:pPr>
        <w:pStyle w:val="Quote"/>
        <w:spacing w:after="120"/>
        <w:jc w:val="center"/>
      </w:pPr>
      <w:r w:rsidRPr="006738EC">
        <w:t>I am the land</w:t>
      </w:r>
      <w:r w:rsidR="006D6E02">
        <w:t>,</w:t>
      </w:r>
      <w:r w:rsidRPr="006738EC">
        <w:t xml:space="preserve"> and the land is me.</w:t>
      </w:r>
    </w:p>
    <w:p w14:paraId="40CA568D" w14:textId="0D3B713D" w:rsidR="0059539B" w:rsidRPr="006738EC" w:rsidRDefault="009B33A2" w:rsidP="00521E37">
      <w:pPr>
        <w:pStyle w:val="BodyText"/>
      </w:pPr>
      <w:r>
        <w:t>F</w:t>
      </w:r>
      <w:r w:rsidR="0059539B" w:rsidRPr="006738EC">
        <w:t xml:space="preserve">rom these </w:t>
      </w:r>
      <w:r w:rsidR="0059539B" w:rsidRPr="00521E37">
        <w:t>collective</w:t>
      </w:r>
      <w:r w:rsidR="0059539B" w:rsidRPr="006738EC">
        <w:t xml:space="preserve"> insights, </w:t>
      </w:r>
      <w:r w:rsidR="00805EE6">
        <w:t xml:space="preserve">four </w:t>
      </w:r>
      <w:r w:rsidR="00537B12">
        <w:t xml:space="preserve">main </w:t>
      </w:r>
      <w:r w:rsidR="00E06BB7">
        <w:t>challenges</w:t>
      </w:r>
      <w:r w:rsidR="00E06BB7" w:rsidRPr="006738EC">
        <w:t xml:space="preserve"> </w:t>
      </w:r>
      <w:r>
        <w:t xml:space="preserve">emerged </w:t>
      </w:r>
      <w:r w:rsidR="0059539B" w:rsidRPr="006738EC">
        <w:t xml:space="preserve">that could reshape </w:t>
      </w:r>
      <w:r w:rsidR="006435D8">
        <w:t>people</w:t>
      </w:r>
      <w:r w:rsidR="00F039BE">
        <w:t>’</w:t>
      </w:r>
      <w:r w:rsidR="006435D8">
        <w:t xml:space="preserve">s </w:t>
      </w:r>
      <w:r w:rsidR="0059539B" w:rsidRPr="006738EC">
        <w:t>relationship</w:t>
      </w:r>
      <w:r w:rsidR="006D6E02">
        <w:t>s</w:t>
      </w:r>
      <w:r w:rsidR="0059539B" w:rsidRPr="006738EC">
        <w:t xml:space="preserve"> with the land</w:t>
      </w:r>
      <w:r w:rsidR="004D530E">
        <w:t xml:space="preserve"> – that is, how might</w:t>
      </w:r>
      <w:r w:rsidR="005A359E">
        <w:t xml:space="preserve"> we</w:t>
      </w:r>
      <w:r w:rsidR="00AA3D88">
        <w:t>:</w:t>
      </w:r>
    </w:p>
    <w:p w14:paraId="2D673D42" w14:textId="518EB812" w:rsidR="004A2602" w:rsidRPr="00C2654A" w:rsidRDefault="00CC6E5E" w:rsidP="004A2602">
      <w:pPr>
        <w:pStyle w:val="Bullet"/>
      </w:pPr>
      <w:r w:rsidRPr="00C2654A">
        <w:t>e</w:t>
      </w:r>
      <w:r w:rsidR="00584C0A" w:rsidRPr="00C2654A">
        <w:t xml:space="preserve">mpower </w:t>
      </w:r>
      <w:proofErr w:type="spellStart"/>
      <w:r w:rsidR="004A2602" w:rsidRPr="00C2654A">
        <w:t>tangata</w:t>
      </w:r>
      <w:proofErr w:type="spellEnd"/>
      <w:r w:rsidR="004A2602" w:rsidRPr="00C2654A">
        <w:t xml:space="preserve"> whenua to </w:t>
      </w:r>
      <w:r w:rsidR="00584C0A" w:rsidRPr="00C2654A">
        <w:t>exercise</w:t>
      </w:r>
      <w:r w:rsidR="004A2602" w:rsidRPr="00C2654A">
        <w:t xml:space="preserve"> </w:t>
      </w:r>
      <w:proofErr w:type="spellStart"/>
      <w:r w:rsidR="004A2602" w:rsidRPr="00C2654A">
        <w:t>kaitiakitanga</w:t>
      </w:r>
      <w:proofErr w:type="spellEnd"/>
      <w:r w:rsidR="004A2602" w:rsidRPr="00C2654A">
        <w:t>?</w:t>
      </w:r>
    </w:p>
    <w:p w14:paraId="6CA5E53D" w14:textId="406C2277" w:rsidR="0059539B" w:rsidRPr="00521E37" w:rsidRDefault="6DC20507" w:rsidP="00077828">
      <w:pPr>
        <w:pStyle w:val="Bullet"/>
      </w:pPr>
      <w:r>
        <w:t>p</w:t>
      </w:r>
      <w:r w:rsidR="09C5EBF4">
        <w:t xml:space="preserve">rotect, </w:t>
      </w:r>
      <w:proofErr w:type="gramStart"/>
      <w:r w:rsidR="09C5EBF4">
        <w:t>revitalise</w:t>
      </w:r>
      <w:proofErr w:type="gramEnd"/>
      <w:r w:rsidR="09C5EBF4">
        <w:t xml:space="preserve"> and </w:t>
      </w:r>
      <w:r w:rsidR="35C1EFDC">
        <w:t>make the land more resilient</w:t>
      </w:r>
      <w:r w:rsidR="23EBC2E1">
        <w:t xml:space="preserve">? </w:t>
      </w:r>
    </w:p>
    <w:p w14:paraId="33585451" w14:textId="6BF0886B" w:rsidR="0059539B" w:rsidRDefault="00DF1C95" w:rsidP="00077828">
      <w:pPr>
        <w:pStyle w:val="Bullet"/>
      </w:pPr>
      <w:r>
        <w:t xml:space="preserve">enable </w:t>
      </w:r>
      <w:r w:rsidR="007464C1">
        <w:t xml:space="preserve">action and </w:t>
      </w:r>
      <w:r w:rsidR="0059539B" w:rsidRPr="00521E37">
        <w:t xml:space="preserve">responsibility for </w:t>
      </w:r>
      <w:r w:rsidR="00B72019">
        <w:t xml:space="preserve">improving </w:t>
      </w:r>
      <w:r w:rsidR="0059539B" w:rsidRPr="00521E37">
        <w:t>land</w:t>
      </w:r>
      <w:r w:rsidR="006C30E5">
        <w:t>?</w:t>
      </w:r>
    </w:p>
    <w:p w14:paraId="5EA76457" w14:textId="18D36E64" w:rsidR="00C4315D" w:rsidRDefault="00CC6E5E" w:rsidP="00077828">
      <w:pPr>
        <w:pStyle w:val="Bullet"/>
      </w:pPr>
      <w:r>
        <w:t>e</w:t>
      </w:r>
      <w:r w:rsidR="0038438E">
        <w:t xml:space="preserve">nsure all New Zealanders </w:t>
      </w:r>
      <w:proofErr w:type="gramStart"/>
      <w:r w:rsidR="0038438E">
        <w:t xml:space="preserve">are </w:t>
      </w:r>
      <w:r w:rsidR="0059539B">
        <w:t>connected with</w:t>
      </w:r>
      <w:proofErr w:type="gramEnd"/>
      <w:r w:rsidR="0059539B">
        <w:t xml:space="preserve"> nature</w:t>
      </w:r>
      <w:r w:rsidR="0038438E">
        <w:t>?</w:t>
      </w:r>
    </w:p>
    <w:p w14:paraId="56C1514B" w14:textId="00E2706A" w:rsidR="0059539B" w:rsidRPr="00521E37" w:rsidRDefault="0059539B" w:rsidP="00521E37">
      <w:pPr>
        <w:pStyle w:val="BodyText"/>
      </w:pPr>
      <w:r w:rsidRPr="006738EC">
        <w:t xml:space="preserve">Overall, a desire </w:t>
      </w:r>
      <w:r w:rsidR="00246C27">
        <w:t xml:space="preserve">exists </w:t>
      </w:r>
      <w:r w:rsidRPr="006738EC">
        <w:t xml:space="preserve">to create a future </w:t>
      </w:r>
      <w:r w:rsidR="0004557D">
        <w:t xml:space="preserve">that focuses </w:t>
      </w:r>
      <w:r w:rsidRPr="006738EC">
        <w:t>on:</w:t>
      </w:r>
    </w:p>
    <w:p w14:paraId="51589578" w14:textId="77777777" w:rsidR="0059539B" w:rsidRPr="006738EC" w:rsidRDefault="0059539B" w:rsidP="0059539B">
      <w:pPr>
        <w:pStyle w:val="BodyText"/>
        <w:jc w:val="center"/>
        <w:rPr>
          <w:b/>
          <w:bCs/>
          <w:i/>
          <w:iCs/>
        </w:rPr>
      </w:pPr>
      <w:r w:rsidRPr="006738EC">
        <w:rPr>
          <w:b/>
          <w:bCs/>
          <w:i/>
          <w:iCs/>
        </w:rPr>
        <w:t xml:space="preserve">Deep environmental responsibility and reciprocity as a </w:t>
      </w:r>
      <w:r w:rsidR="00B51F5F">
        <w:rPr>
          <w:b/>
          <w:bCs/>
          <w:i/>
          <w:iCs/>
        </w:rPr>
        <w:br/>
      </w:r>
      <w:r w:rsidRPr="006738EC">
        <w:rPr>
          <w:b/>
          <w:bCs/>
          <w:i/>
          <w:iCs/>
        </w:rPr>
        <w:t>core uniting societal value in Aotearoa.</w:t>
      </w:r>
    </w:p>
    <w:p w14:paraId="4E6AF3A9" w14:textId="5F4F9D4D" w:rsidR="0059539B" w:rsidRPr="006738EC" w:rsidRDefault="0059539B" w:rsidP="009F3496">
      <w:pPr>
        <w:pStyle w:val="BodyText"/>
      </w:pPr>
      <w:r w:rsidRPr="006738EC">
        <w:t xml:space="preserve">These </w:t>
      </w:r>
      <w:r w:rsidR="00156304">
        <w:t>challenges</w:t>
      </w:r>
      <w:r w:rsidR="00DD1B14">
        <w:t xml:space="preserve">, and the </w:t>
      </w:r>
      <w:r w:rsidR="00BF69DC">
        <w:t xml:space="preserve">future </w:t>
      </w:r>
      <w:r w:rsidR="00C03B65">
        <w:t xml:space="preserve">outcomes </w:t>
      </w:r>
      <w:r w:rsidR="007152C5">
        <w:t xml:space="preserve">gained if they are </w:t>
      </w:r>
      <w:r w:rsidR="00FB0587">
        <w:t>met</w:t>
      </w:r>
      <w:r w:rsidR="00CD6F8C">
        <w:t>,</w:t>
      </w:r>
      <w:r w:rsidR="0024518F">
        <w:t xml:space="preserve"> </w:t>
      </w:r>
      <w:r w:rsidRPr="006738EC">
        <w:t xml:space="preserve">are </w:t>
      </w:r>
      <w:r w:rsidR="001F62F0">
        <w:t>explored</w:t>
      </w:r>
      <w:r w:rsidR="001F62F0" w:rsidRPr="006738EC">
        <w:t xml:space="preserve"> </w:t>
      </w:r>
      <w:r w:rsidRPr="006738EC">
        <w:t xml:space="preserve">in </w:t>
      </w:r>
      <w:r w:rsidR="00BA2516">
        <w:t>further</w:t>
      </w:r>
      <w:r w:rsidR="00BA2516" w:rsidRPr="006738EC">
        <w:t xml:space="preserve"> </w:t>
      </w:r>
      <w:r w:rsidRPr="006738EC">
        <w:t>detail in the following sections.</w:t>
      </w:r>
    </w:p>
    <w:p w14:paraId="781276C7" w14:textId="2660198F" w:rsidR="004A2602" w:rsidRPr="006738EC" w:rsidRDefault="007536F5" w:rsidP="004A2602">
      <w:pPr>
        <w:pStyle w:val="Heading3"/>
      </w:pPr>
      <w:r w:rsidRPr="00C2654A">
        <w:t xml:space="preserve">Empower </w:t>
      </w:r>
      <w:proofErr w:type="spellStart"/>
      <w:r w:rsidR="004A2602" w:rsidRPr="00C2654A">
        <w:t>tangata</w:t>
      </w:r>
      <w:proofErr w:type="spellEnd"/>
      <w:r w:rsidR="004A2602" w:rsidRPr="00C2654A">
        <w:t xml:space="preserve"> whenua to </w:t>
      </w:r>
      <w:r w:rsidR="00584C0A" w:rsidRPr="00C2654A">
        <w:t>exercise</w:t>
      </w:r>
      <w:r w:rsidR="004A2602" w:rsidRPr="00C2654A">
        <w:t xml:space="preserve"> </w:t>
      </w:r>
      <w:proofErr w:type="spellStart"/>
      <w:r w:rsidR="004A2602" w:rsidRPr="00C2654A">
        <w:t>kaitiakitanga</w:t>
      </w:r>
      <w:proofErr w:type="spellEnd"/>
    </w:p>
    <w:p w14:paraId="7763AF12" w14:textId="47B2A752" w:rsidR="004A2602" w:rsidRPr="009F3496" w:rsidRDefault="004A2602" w:rsidP="004A2602">
      <w:pPr>
        <w:pStyle w:val="BodyText"/>
      </w:pPr>
      <w:r w:rsidRPr="006738EC">
        <w:t xml:space="preserve">In </w:t>
      </w:r>
      <w:r w:rsidR="0002234D">
        <w:t>the</w:t>
      </w:r>
      <w:r w:rsidRPr="006738EC">
        <w:t xml:space="preserve"> aspirational future, </w:t>
      </w:r>
      <w:proofErr w:type="spellStart"/>
      <w:r w:rsidRPr="006738EC">
        <w:t>Te</w:t>
      </w:r>
      <w:proofErr w:type="spellEnd"/>
      <w:r w:rsidRPr="006738EC">
        <w:t xml:space="preserve"> </w:t>
      </w:r>
      <w:proofErr w:type="spellStart"/>
      <w:r w:rsidRPr="006738EC">
        <w:t>Tiriti</w:t>
      </w:r>
      <w:proofErr w:type="spellEnd"/>
      <w:r w:rsidRPr="006738EC">
        <w:t xml:space="preserve"> o Waitangi is honoured</w:t>
      </w:r>
      <w:r w:rsidRPr="009F3496">
        <w:t xml:space="preserve">. </w:t>
      </w:r>
      <w:proofErr w:type="spellStart"/>
      <w:r w:rsidRPr="009F3496">
        <w:t>Mātauranga</w:t>
      </w:r>
      <w:proofErr w:type="spellEnd"/>
      <w:r w:rsidRPr="009F3496">
        <w:t xml:space="preserve"> and tikanga Māori are authentically incorporated </w:t>
      </w:r>
      <w:r w:rsidRPr="008B74D0">
        <w:t>into</w:t>
      </w:r>
      <w:r w:rsidRPr="00AD1AB4">
        <w:t xml:space="preserve"> the way </w:t>
      </w:r>
      <w:r w:rsidR="00D5178A">
        <w:t>people</w:t>
      </w:r>
      <w:r w:rsidR="00D5178A" w:rsidRPr="00AD1AB4">
        <w:t xml:space="preserve"> </w:t>
      </w:r>
      <w:r w:rsidRPr="00AD1AB4">
        <w:t xml:space="preserve">interact with the whenua and </w:t>
      </w:r>
      <w:proofErr w:type="spellStart"/>
      <w:r w:rsidRPr="00AD1AB4">
        <w:t>te</w:t>
      </w:r>
      <w:proofErr w:type="spellEnd"/>
      <w:r w:rsidRPr="00AD1AB4">
        <w:t xml:space="preserve"> </w:t>
      </w:r>
      <w:proofErr w:type="spellStart"/>
      <w:r w:rsidRPr="00AD1AB4">
        <w:t>taiao</w:t>
      </w:r>
      <w:proofErr w:type="spellEnd"/>
      <w:r w:rsidRPr="008B74D0">
        <w:t>.</w:t>
      </w:r>
    </w:p>
    <w:p w14:paraId="46402C44" w14:textId="77777777" w:rsidR="004A2602" w:rsidRPr="006B7E6D" w:rsidRDefault="004A2602" w:rsidP="00664489">
      <w:pPr>
        <w:pStyle w:val="BodyText"/>
        <w:rPr>
          <w:rFonts w:eastAsia="Calibri"/>
          <w:highlight w:val="yellow"/>
        </w:rPr>
      </w:pPr>
      <w:r w:rsidRPr="009F3496">
        <w:t>Māori have led climate change adaptation action to sustain and grow their spiritual, cultural,</w:t>
      </w:r>
      <w:r w:rsidRPr="006738EC">
        <w:t xml:space="preserve"> and economic connections to the whenua. </w:t>
      </w:r>
      <w:r w:rsidRPr="00AD1AB4">
        <w:t xml:space="preserve">Māori are supported and empowered to exercise their kaitiaki role to protect </w:t>
      </w:r>
      <w:r>
        <w:t>the whenua</w:t>
      </w:r>
      <w:r w:rsidRPr="00AD1AB4">
        <w:t>.</w:t>
      </w:r>
    </w:p>
    <w:p w14:paraId="26EF07BE" w14:textId="17B99A44" w:rsidR="0059539B" w:rsidRPr="009F3496" w:rsidRDefault="004A4669" w:rsidP="009F3496">
      <w:pPr>
        <w:pStyle w:val="Heading3"/>
      </w:pPr>
      <w:r>
        <w:t>P</w:t>
      </w:r>
      <w:r w:rsidR="00FA352C">
        <w:t>rotect, revitalise</w:t>
      </w:r>
      <w:r w:rsidR="006E56A7">
        <w:t>,</w:t>
      </w:r>
      <w:r w:rsidR="00FA352C">
        <w:t xml:space="preserve"> and </w:t>
      </w:r>
      <w:r>
        <w:t>make the land more resilient</w:t>
      </w:r>
    </w:p>
    <w:p w14:paraId="3B08D219" w14:textId="33E0F090" w:rsidR="0059539B" w:rsidRPr="009F3496" w:rsidRDefault="0040646D" w:rsidP="009F3496">
      <w:pPr>
        <w:pStyle w:val="BodyText"/>
      </w:pPr>
      <w:r>
        <w:t>A</w:t>
      </w:r>
      <w:r w:rsidR="0059539B" w:rsidRPr="006738EC">
        <w:t xml:space="preserve">ction </w:t>
      </w:r>
      <w:r w:rsidR="00534E75">
        <w:t xml:space="preserve">has been taken </w:t>
      </w:r>
      <w:r w:rsidR="0059539B" w:rsidRPr="006738EC">
        <w:t xml:space="preserve">to ensure the land is more resilient to the </w:t>
      </w:r>
      <w:r w:rsidR="00EE77C8">
        <w:t>effects</w:t>
      </w:r>
      <w:r w:rsidR="00EE77C8" w:rsidRPr="006738EC">
        <w:t xml:space="preserve"> </w:t>
      </w:r>
      <w:r w:rsidR="0059539B" w:rsidRPr="006738EC">
        <w:t xml:space="preserve">of climate change. This includes </w:t>
      </w:r>
      <w:r w:rsidR="0059539B" w:rsidRPr="009F3496">
        <w:t xml:space="preserve">helping native species adapt when the changing climate creates new threats, such as new or more widespread invasive species. </w:t>
      </w:r>
    </w:p>
    <w:p w14:paraId="5C70ED42" w14:textId="0F917397" w:rsidR="0059539B" w:rsidRDefault="0059539B" w:rsidP="009F3496">
      <w:pPr>
        <w:pStyle w:val="BodyText"/>
      </w:pPr>
      <w:r w:rsidRPr="009F3496">
        <w:t xml:space="preserve">Similarly, steps </w:t>
      </w:r>
      <w:r w:rsidR="007B63CC">
        <w:t xml:space="preserve">have been taken </w:t>
      </w:r>
      <w:r w:rsidRPr="009F3496">
        <w:t xml:space="preserve">to limit human impacts on native ecosystems. </w:t>
      </w:r>
      <w:r w:rsidR="002E574C">
        <w:t>Ecosystems</w:t>
      </w:r>
      <w:r w:rsidR="002E574C" w:rsidRPr="009F3496">
        <w:t xml:space="preserve"> </w:t>
      </w:r>
      <w:r w:rsidRPr="009F3496">
        <w:t xml:space="preserve">have </w:t>
      </w:r>
      <w:r w:rsidR="00FE6AC9">
        <w:t xml:space="preserve">been </w:t>
      </w:r>
      <w:r w:rsidRPr="009F3496">
        <w:t xml:space="preserve">revitalised and restored to be resilient to future change, </w:t>
      </w:r>
      <w:r w:rsidR="0066312F">
        <w:t xml:space="preserve">to </w:t>
      </w:r>
      <w:r w:rsidRPr="009F3496">
        <w:t xml:space="preserve">fulfil environmental functions and be valued by local communities. This includes restoring the conditions of native ecosystems in ways that support </w:t>
      </w:r>
      <w:proofErr w:type="gramStart"/>
      <w:r w:rsidRPr="009F3496">
        <w:t>mauri</w:t>
      </w:r>
      <w:r w:rsidR="006A2D1A">
        <w:t>,</w:t>
      </w:r>
      <w:r w:rsidRPr="009F3496">
        <w:t xml:space="preserve"> and</w:t>
      </w:r>
      <w:proofErr w:type="gramEnd"/>
      <w:r w:rsidRPr="009F3496">
        <w:t xml:space="preserve"> understand</w:t>
      </w:r>
      <w:r w:rsidR="00223244">
        <w:t>ing of</w:t>
      </w:r>
      <w:r w:rsidRPr="009F3496">
        <w:t xml:space="preserve"> </w:t>
      </w:r>
      <w:r w:rsidR="005E235B">
        <w:t xml:space="preserve">the </w:t>
      </w:r>
      <w:r w:rsidRPr="009F3496">
        <w:t>whenua as a living entity that regenerates he</w:t>
      </w:r>
      <w:r w:rsidRPr="006738EC">
        <w:t xml:space="preserve">alth and vitality to support life. </w:t>
      </w:r>
      <w:r w:rsidR="00EE2CF2">
        <w:t>U</w:t>
      </w:r>
      <w:r w:rsidRPr="006738EC">
        <w:t>rban sprawl</w:t>
      </w:r>
      <w:r w:rsidR="00EE2CF2">
        <w:t xml:space="preserve"> has been limited</w:t>
      </w:r>
      <w:r w:rsidR="00223244">
        <w:t>,</w:t>
      </w:r>
      <w:r w:rsidRPr="006738EC">
        <w:t xml:space="preserve"> </w:t>
      </w:r>
      <w:r w:rsidR="00E84D65" w:rsidRPr="006738EC">
        <w:t>a</w:t>
      </w:r>
      <w:r w:rsidR="00E84D65">
        <w:t>s has</w:t>
      </w:r>
      <w:r w:rsidR="00E84D65" w:rsidRPr="006738EC">
        <w:t xml:space="preserve"> </w:t>
      </w:r>
      <w:r w:rsidRPr="006738EC">
        <w:t xml:space="preserve">conversion of vulnerable areas to farmland or plantation forestry. </w:t>
      </w:r>
      <w:r w:rsidR="00DA1B96">
        <w:t>S</w:t>
      </w:r>
      <w:r>
        <w:t xml:space="preserve">uitable land uses </w:t>
      </w:r>
      <w:r w:rsidR="004A32C1">
        <w:t xml:space="preserve">have been matched </w:t>
      </w:r>
      <w:r>
        <w:t>to the capability of the land</w:t>
      </w:r>
      <w:r w:rsidR="00223244">
        <w:t>,</w:t>
      </w:r>
      <w:r>
        <w:t xml:space="preserve"> and non-productive land</w:t>
      </w:r>
      <w:r w:rsidR="0059487A">
        <w:t xml:space="preserve"> has been returned</w:t>
      </w:r>
      <w:r>
        <w:t xml:space="preserve"> to nature while ensuring </w:t>
      </w:r>
      <w:r w:rsidR="00381571">
        <w:t>an equitable</w:t>
      </w:r>
      <w:r w:rsidRPr="00990BF3">
        <w:t xml:space="preserve"> transition by supporting rural communities</w:t>
      </w:r>
      <w:r>
        <w:t xml:space="preserve">. </w:t>
      </w:r>
      <w:r w:rsidR="008D03A4">
        <w:t>Action has also been taken to</w:t>
      </w:r>
      <w:r>
        <w:t xml:space="preserve"> protect and restore productive soil ecosystems</w:t>
      </w:r>
      <w:r w:rsidR="00223244">
        <w:t>,</w:t>
      </w:r>
      <w:r>
        <w:t xml:space="preserve"> and efforts</w:t>
      </w:r>
      <w:r w:rsidR="000447A5">
        <w:t xml:space="preserve"> have been made</w:t>
      </w:r>
      <w:r>
        <w:t xml:space="preserve"> to both protect highly productive land </w:t>
      </w:r>
      <w:r w:rsidR="00C52D54">
        <w:t>and</w:t>
      </w:r>
      <w:r w:rsidR="00537188">
        <w:t xml:space="preserve"> </w:t>
      </w:r>
      <w:r>
        <w:t xml:space="preserve">prevent </w:t>
      </w:r>
      <w:r w:rsidR="00537188">
        <w:t>people</w:t>
      </w:r>
      <w:r w:rsidR="00F039BE">
        <w:t>’</w:t>
      </w:r>
      <w:r w:rsidR="00537188">
        <w:t xml:space="preserve">s </w:t>
      </w:r>
      <w:r>
        <w:t>pollutant and contaminant impact on the land.</w:t>
      </w:r>
    </w:p>
    <w:p w14:paraId="734AF78E" w14:textId="7953788E" w:rsidR="0059539B" w:rsidRDefault="00DF1C95" w:rsidP="009F3496">
      <w:pPr>
        <w:pStyle w:val="Heading3"/>
      </w:pPr>
      <w:r>
        <w:lastRenderedPageBreak/>
        <w:t xml:space="preserve">Enable </w:t>
      </w:r>
      <w:r w:rsidR="00FA352C">
        <w:t xml:space="preserve">action and responsibility for improving the land </w:t>
      </w:r>
    </w:p>
    <w:p w14:paraId="1E080916" w14:textId="69308322" w:rsidR="0059539B" w:rsidRDefault="00537188" w:rsidP="009F3496">
      <w:pPr>
        <w:pStyle w:val="BodyText"/>
      </w:pPr>
      <w:r>
        <w:t>E</w:t>
      </w:r>
      <w:r w:rsidR="0059539B">
        <w:t>nvironmental impacts of</w:t>
      </w:r>
      <w:r w:rsidR="00BF3034">
        <w:t xml:space="preserve"> </w:t>
      </w:r>
      <w:r w:rsidR="00D75BB2">
        <w:t>people</w:t>
      </w:r>
      <w:r w:rsidR="00F039BE">
        <w:t>’</w:t>
      </w:r>
      <w:r w:rsidR="00D75BB2">
        <w:t>s</w:t>
      </w:r>
      <w:r w:rsidR="002E4CEC">
        <w:t xml:space="preserve"> </w:t>
      </w:r>
      <w:r w:rsidR="0059539B">
        <w:t xml:space="preserve">choices are made clear in </w:t>
      </w:r>
      <w:r w:rsidR="0059539B" w:rsidRPr="009F3496">
        <w:t>decision</w:t>
      </w:r>
      <w:r w:rsidR="0059539B">
        <w:t xml:space="preserve">-making at all levels of society. At a systemic level, steps </w:t>
      </w:r>
      <w:r w:rsidR="003A4808">
        <w:t xml:space="preserve">have been taken </w:t>
      </w:r>
      <w:r w:rsidR="0059539B">
        <w:t xml:space="preserve">to shift </w:t>
      </w:r>
      <w:r w:rsidR="001C6811">
        <w:t>the</w:t>
      </w:r>
      <w:r w:rsidR="0059539B">
        <w:t xml:space="preserve"> economy from one that is linear and extractive to one that is transparent, </w:t>
      </w:r>
      <w:proofErr w:type="gramStart"/>
      <w:r w:rsidR="0059539B">
        <w:t>circular</w:t>
      </w:r>
      <w:proofErr w:type="gramEnd"/>
      <w:r w:rsidR="0059539B">
        <w:t xml:space="preserve"> and sustainable. This involves moving away from a </w:t>
      </w:r>
      <w:r w:rsidR="00381571">
        <w:t>short-term</w:t>
      </w:r>
      <w:r w:rsidR="0059539B">
        <w:t xml:space="preserve">, growth-oriented society to one where </w:t>
      </w:r>
      <w:r w:rsidR="00BF4377">
        <w:t xml:space="preserve">the </w:t>
      </w:r>
      <w:r w:rsidR="0059539B">
        <w:t xml:space="preserve">ecological footprint has been minimised. </w:t>
      </w:r>
    </w:p>
    <w:p w14:paraId="35514644" w14:textId="287AA2FC" w:rsidR="0059539B" w:rsidRDefault="0059539B" w:rsidP="0059539B">
      <w:pPr>
        <w:pStyle w:val="BodyText"/>
      </w:pPr>
      <w:r>
        <w:t xml:space="preserve">Agriculture, </w:t>
      </w:r>
      <w:proofErr w:type="gramStart"/>
      <w:r>
        <w:t>forestry</w:t>
      </w:r>
      <w:proofErr w:type="gramEnd"/>
      <w:r>
        <w:t xml:space="preserve"> and food systems continue to provide material and economic needs while simultaneously working to </w:t>
      </w:r>
      <w:r w:rsidR="00AD01B6">
        <w:t>further</w:t>
      </w:r>
      <w:r>
        <w:t xml:space="preserve"> </w:t>
      </w:r>
      <w:r w:rsidR="00A11560">
        <w:t>restore and</w:t>
      </w:r>
      <w:r>
        <w:t xml:space="preserve"> enhance the sustainability of land and soil ecosystems. These changes recognise </w:t>
      </w:r>
      <w:r w:rsidR="008548F1">
        <w:t>the</w:t>
      </w:r>
      <w:r w:rsidR="00765023">
        <w:t xml:space="preserve"> </w:t>
      </w:r>
      <w:r>
        <w:t>land can contribute in different ways to both the economy and identity of Aotearoa New Zealand and that sustaining</w:t>
      </w:r>
      <w:r w:rsidR="005E4BBA">
        <w:t xml:space="preserve"> the</w:t>
      </w:r>
      <w:r>
        <w:t xml:space="preserve"> land into the future is essential </w:t>
      </w:r>
      <w:r w:rsidR="00C90988">
        <w:t xml:space="preserve">for </w:t>
      </w:r>
      <w:r>
        <w:t xml:space="preserve">the physical, </w:t>
      </w:r>
      <w:proofErr w:type="gramStart"/>
      <w:r>
        <w:t>mental</w:t>
      </w:r>
      <w:proofErr w:type="gramEnd"/>
      <w:r>
        <w:t xml:space="preserve"> and economic wellbeing of every generation.</w:t>
      </w:r>
    </w:p>
    <w:p w14:paraId="0A017E2A" w14:textId="79B4D71C" w:rsidR="0059539B" w:rsidRDefault="0059539B" w:rsidP="0059539B">
      <w:pPr>
        <w:pStyle w:val="BodyText"/>
      </w:pPr>
      <w:r>
        <w:t xml:space="preserve">Proactive planning has made communities better able to deal with the already unavoidable </w:t>
      </w:r>
      <w:r w:rsidR="00576ED1">
        <w:t xml:space="preserve">effects </w:t>
      </w:r>
      <w:r>
        <w:t xml:space="preserve">of climate change, while allowing </w:t>
      </w:r>
      <w:r w:rsidR="009E282C">
        <w:t xml:space="preserve">people </w:t>
      </w:r>
      <w:r>
        <w:t xml:space="preserve">to reduce </w:t>
      </w:r>
      <w:r w:rsidR="00A47D36">
        <w:t xml:space="preserve">their </w:t>
      </w:r>
      <w:r>
        <w:t>emissions</w:t>
      </w:r>
      <w:r w:rsidR="00A47D36">
        <w:t xml:space="preserve"> in the future</w:t>
      </w:r>
      <w:r>
        <w:t xml:space="preserve">. </w:t>
      </w:r>
    </w:p>
    <w:p w14:paraId="7651D477" w14:textId="29AD3C4B" w:rsidR="00FA352C" w:rsidRDefault="0005423E" w:rsidP="00FA352C">
      <w:pPr>
        <w:pStyle w:val="Heading3"/>
      </w:pPr>
      <w:r>
        <w:t>E</w:t>
      </w:r>
      <w:r w:rsidR="00FA352C">
        <w:t>nsur</w:t>
      </w:r>
      <w:r w:rsidR="00C47E5D">
        <w:t>e</w:t>
      </w:r>
      <w:r w:rsidR="00FA352C">
        <w:t xml:space="preserve"> all New Zealanders </w:t>
      </w:r>
      <w:proofErr w:type="gramStart"/>
      <w:r w:rsidR="00FA352C">
        <w:t>are connected with</w:t>
      </w:r>
      <w:proofErr w:type="gramEnd"/>
      <w:r w:rsidR="00FA352C">
        <w:t xml:space="preserve"> nature</w:t>
      </w:r>
    </w:p>
    <w:p w14:paraId="3C50D6D0" w14:textId="496466CA" w:rsidR="00FA352C" w:rsidRDefault="00611793" w:rsidP="00FA352C">
      <w:pPr>
        <w:pStyle w:val="BodyText"/>
      </w:pPr>
      <w:r>
        <w:t>People</w:t>
      </w:r>
      <w:r w:rsidR="00F039BE">
        <w:t>’</w:t>
      </w:r>
      <w:r>
        <w:t>s</w:t>
      </w:r>
      <w:r w:rsidR="00FA352C">
        <w:t xml:space="preserve"> lives are more in tune with the environment and are on a path towards deeper environmental care. All communities are empowered to live sustainable lives </w:t>
      </w:r>
      <w:r w:rsidR="00E16AFD">
        <w:t xml:space="preserve">that </w:t>
      </w:r>
      <w:r w:rsidR="00FA352C">
        <w:t xml:space="preserve">are affordable and promote health and wellbeing. </w:t>
      </w:r>
      <w:r w:rsidR="00DE2B65">
        <w:t xml:space="preserve">People </w:t>
      </w:r>
      <w:r w:rsidR="00FA352C">
        <w:t xml:space="preserve">value </w:t>
      </w:r>
      <w:r w:rsidR="00DE2B65">
        <w:t xml:space="preserve">their </w:t>
      </w:r>
      <w:r w:rsidR="00FA352C">
        <w:t xml:space="preserve">connections to the land and the responsibilities of </w:t>
      </w:r>
      <w:proofErr w:type="spellStart"/>
      <w:r w:rsidR="00FA352C">
        <w:t>kaitiakitanga</w:t>
      </w:r>
      <w:proofErr w:type="spellEnd"/>
      <w:r w:rsidR="00FA352C">
        <w:t xml:space="preserve"> that come with it. </w:t>
      </w:r>
    </w:p>
    <w:p w14:paraId="044DAD87" w14:textId="340D4B2D" w:rsidR="005C49C4" w:rsidRDefault="00FA352C" w:rsidP="0059539B">
      <w:pPr>
        <w:pStyle w:val="BodyText"/>
      </w:pPr>
      <w:r>
        <w:t xml:space="preserve">Everyone in society, including </w:t>
      </w:r>
      <w:r w:rsidR="00C47E5D">
        <w:t xml:space="preserve">people </w:t>
      </w:r>
      <w:r>
        <w:t xml:space="preserve">with disabilities, </w:t>
      </w:r>
      <w:r w:rsidR="00B94AA5">
        <w:t xml:space="preserve">has </w:t>
      </w:r>
      <w:r>
        <w:t>ample access to nature in a way that improves their wellbeing. These enhanced connections to the land also contribute to its protection and restoration. Environmental education and knowledge</w:t>
      </w:r>
      <w:r w:rsidR="00EC4F2D">
        <w:t>-</w:t>
      </w:r>
      <w:r>
        <w:t xml:space="preserve">transfer opportunities are accessible to everyone, especially </w:t>
      </w:r>
      <w:proofErr w:type="spellStart"/>
      <w:r>
        <w:t>tamariki</w:t>
      </w:r>
      <w:proofErr w:type="spellEnd"/>
      <w:r>
        <w:t xml:space="preserve"> and </w:t>
      </w:r>
      <w:proofErr w:type="spellStart"/>
      <w:r>
        <w:t>rangatahi</w:t>
      </w:r>
      <w:proofErr w:type="spellEnd"/>
      <w:r>
        <w:t xml:space="preserve">. </w:t>
      </w:r>
    </w:p>
    <w:p w14:paraId="3306BDDB" w14:textId="77777777" w:rsidR="0059539B" w:rsidRPr="009F3496" w:rsidRDefault="0059539B" w:rsidP="009F3496">
      <w:pPr>
        <w:pStyle w:val="Heading2"/>
      </w:pPr>
      <w:bookmarkStart w:id="52" w:name="_Toc115437314"/>
      <w:r>
        <w:t>Engagement perspectives</w:t>
      </w:r>
      <w:bookmarkEnd w:id="52"/>
    </w:p>
    <w:p w14:paraId="24AE3BAC" w14:textId="1174A501" w:rsidR="0059539B" w:rsidRPr="00D65EE5" w:rsidRDefault="0059539B" w:rsidP="009F3496">
      <w:pPr>
        <w:pStyle w:val="BodyText"/>
      </w:pPr>
      <w:r>
        <w:t xml:space="preserve">The groups we spoke with had strong commonalities in their </w:t>
      </w:r>
      <w:r w:rsidRPr="009F3496">
        <w:t>vision</w:t>
      </w:r>
      <w:r w:rsidR="004423C2">
        <w:t>s</w:t>
      </w:r>
      <w:r>
        <w:t xml:space="preserve"> for the future of </w:t>
      </w:r>
      <w:r w:rsidR="0098491D">
        <w:t xml:space="preserve">the </w:t>
      </w:r>
      <w:r>
        <w:t xml:space="preserve">land. </w:t>
      </w:r>
      <w:r w:rsidR="0098491D">
        <w:t>S</w:t>
      </w:r>
      <w:r>
        <w:t>ome differences in areas of emphasis</w:t>
      </w:r>
      <w:r w:rsidR="00D30ABC">
        <w:t xml:space="preserve"> were expressed</w:t>
      </w:r>
      <w:r>
        <w:t xml:space="preserve"> and are briefly summarised below.</w:t>
      </w:r>
      <w:r w:rsidR="00EE3D56">
        <w:t xml:space="preserve"> </w:t>
      </w:r>
    </w:p>
    <w:p w14:paraId="4B340967" w14:textId="77777777" w:rsidR="0059539B" w:rsidRPr="009F3496" w:rsidRDefault="0059539B" w:rsidP="009F3496">
      <w:pPr>
        <w:pStyle w:val="Heading3"/>
      </w:pPr>
      <w:r>
        <w:t xml:space="preserve">Workshops with </w:t>
      </w:r>
      <w:proofErr w:type="spellStart"/>
      <w:r>
        <w:t>rangatahi</w:t>
      </w:r>
      <w:proofErr w:type="spellEnd"/>
    </w:p>
    <w:p w14:paraId="26599F0B" w14:textId="7C08C8C1" w:rsidR="0059539B" w:rsidRPr="009F3496" w:rsidRDefault="0059539B" w:rsidP="009F3496">
      <w:pPr>
        <w:pStyle w:val="BodyText"/>
      </w:pPr>
      <w:r>
        <w:t xml:space="preserve">We intentionally undertook targeted engagement with </w:t>
      </w:r>
      <w:r w:rsidR="00D07397">
        <w:t xml:space="preserve">different </w:t>
      </w:r>
      <w:proofErr w:type="spellStart"/>
      <w:r>
        <w:t>rangatahi</w:t>
      </w:r>
      <w:proofErr w:type="spellEnd"/>
      <w:r w:rsidR="004423C2">
        <w:t>,</w:t>
      </w:r>
      <w:r>
        <w:t xml:space="preserve"> </w:t>
      </w:r>
      <w:r w:rsidR="00D07397">
        <w:t xml:space="preserve">because </w:t>
      </w:r>
      <w:r>
        <w:t xml:space="preserve">we need to deliver more for young people and succeeding generations. The long-term state of the whenua will be a core part of their </w:t>
      </w:r>
      <w:r w:rsidRPr="009F3496">
        <w:t>lived experience. Therefore, it is essential we understand young people</w:t>
      </w:r>
      <w:r w:rsidR="00F039BE">
        <w:t>’</w:t>
      </w:r>
      <w:r w:rsidRPr="009F3496">
        <w:t xml:space="preserve">s aspirations for building the future. </w:t>
      </w:r>
    </w:p>
    <w:p w14:paraId="57372EAE" w14:textId="2187CC4D" w:rsidR="0059539B" w:rsidRDefault="0059539B" w:rsidP="009F3496">
      <w:pPr>
        <w:pStyle w:val="BodyText"/>
      </w:pPr>
      <w:r w:rsidRPr="009F3496">
        <w:t xml:space="preserve">Our engagement with </w:t>
      </w:r>
      <w:proofErr w:type="spellStart"/>
      <w:r w:rsidRPr="009F3496">
        <w:t>rangatahi</w:t>
      </w:r>
      <w:proofErr w:type="spellEnd"/>
      <w:r>
        <w:t xml:space="preserve"> was mostly in the form of workshops but also included less</w:t>
      </w:r>
      <w:r w:rsidR="00B579E9">
        <w:t>-</w:t>
      </w:r>
      <w:r>
        <w:t>formal hui and discussions. We held sessions with the following groups</w:t>
      </w:r>
      <w:r w:rsidR="007357F9">
        <w:t>.</w:t>
      </w:r>
    </w:p>
    <w:p w14:paraId="7B06A033" w14:textId="71B565A9" w:rsidR="0059539B" w:rsidRPr="009F3496" w:rsidRDefault="0059539B" w:rsidP="00077828">
      <w:pPr>
        <w:pStyle w:val="Bullet"/>
      </w:pPr>
      <w:proofErr w:type="spellStart"/>
      <w:r>
        <w:t>I.Lead</w:t>
      </w:r>
      <w:proofErr w:type="spellEnd"/>
      <w:r>
        <w:t xml:space="preserve"> </w:t>
      </w:r>
      <w:r w:rsidR="00DD74E7">
        <w:t>Youth with Disabilities</w:t>
      </w:r>
    </w:p>
    <w:p w14:paraId="483CC04F" w14:textId="3BD31560" w:rsidR="0059539B" w:rsidRPr="009F3496" w:rsidRDefault="0059539B" w:rsidP="00077828">
      <w:pPr>
        <w:pStyle w:val="Bullet"/>
      </w:pPr>
      <w:r w:rsidRPr="009F3496">
        <w:t xml:space="preserve">Young </w:t>
      </w:r>
      <w:r w:rsidR="008476FE">
        <w:t>p</w:t>
      </w:r>
      <w:r w:rsidRPr="009F3496">
        <w:t>eople</w:t>
      </w:r>
      <w:r w:rsidR="008476FE">
        <w:t xml:space="preserve"> from ethnic communities</w:t>
      </w:r>
      <w:r w:rsidRPr="009F3496">
        <w:t xml:space="preserve">, in collaboration with the Ministry for Ethnic Communities </w:t>
      </w:r>
    </w:p>
    <w:p w14:paraId="5DAA733C" w14:textId="11692B1A" w:rsidR="0059539B" w:rsidRDefault="00BD7930" w:rsidP="00077828">
      <w:pPr>
        <w:pStyle w:val="Bullet"/>
      </w:pPr>
      <w:r>
        <w:t>BLAKE Leader</w:t>
      </w:r>
      <w:r w:rsidRPr="009F3496">
        <w:t xml:space="preserve"> </w:t>
      </w:r>
      <w:r w:rsidR="0059539B" w:rsidRPr="009F3496">
        <w:t>Alumni (young environmental</w:t>
      </w:r>
      <w:r w:rsidR="0059539B">
        <w:t xml:space="preserve"> leaders) </w:t>
      </w:r>
    </w:p>
    <w:p w14:paraId="6F13AB25" w14:textId="77777777" w:rsidR="0059539B" w:rsidRDefault="0059539B" w:rsidP="00077828">
      <w:pPr>
        <w:pStyle w:val="Bullet"/>
      </w:pPr>
      <w:r>
        <w:t>The Hive (youth policy engagement group)</w:t>
      </w:r>
    </w:p>
    <w:p w14:paraId="6099AF4A" w14:textId="65CECB27" w:rsidR="0059539B" w:rsidRDefault="0059539B" w:rsidP="00077828">
      <w:pPr>
        <w:pStyle w:val="Bullet"/>
        <w:numPr>
          <w:ilvl w:val="0"/>
          <w:numId w:val="16"/>
        </w:numPr>
        <w:spacing w:line="280" w:lineRule="exact"/>
      </w:pPr>
      <w:r>
        <w:lastRenderedPageBreak/>
        <w:t xml:space="preserve">Young Māori </w:t>
      </w:r>
      <w:r w:rsidR="0017230F">
        <w:t xml:space="preserve">designers and strategic partners </w:t>
      </w:r>
      <w:r w:rsidR="00F31239">
        <w:t>within</w:t>
      </w:r>
      <w:r>
        <w:t xml:space="preserve"> </w:t>
      </w:r>
      <w:proofErr w:type="spellStart"/>
      <w:r w:rsidR="00F31239">
        <w:t>Jasmax</w:t>
      </w:r>
      <w:proofErr w:type="spellEnd"/>
    </w:p>
    <w:p w14:paraId="02E685AD" w14:textId="1438F3A6" w:rsidR="0059539B" w:rsidRDefault="0059539B" w:rsidP="009F3496">
      <w:pPr>
        <w:pStyle w:val="BodyText"/>
      </w:pPr>
      <w:r>
        <w:t xml:space="preserve">Six </w:t>
      </w:r>
      <w:r w:rsidR="00D07397">
        <w:t xml:space="preserve">main </w:t>
      </w:r>
      <w:r w:rsidRPr="009F3496">
        <w:t>themes</w:t>
      </w:r>
      <w:r>
        <w:t xml:space="preserve"> emerged from the workshops (</w:t>
      </w:r>
      <w:r w:rsidR="001F5595">
        <w:t xml:space="preserve">shown </w:t>
      </w:r>
      <w:r>
        <w:t>in</w:t>
      </w:r>
      <w:r w:rsidR="00ED3218">
        <w:t xml:space="preserve"> </w:t>
      </w:r>
      <w:hyperlink w:anchor="Figure2" w:history="1">
        <w:r w:rsidR="000A42AF" w:rsidRPr="000A42AF">
          <w:rPr>
            <w:rStyle w:val="Hyperlink"/>
          </w:rPr>
          <w:t>figure 2</w:t>
        </w:r>
      </w:hyperlink>
      <w:r>
        <w:t>)</w:t>
      </w:r>
      <w:r w:rsidR="00FC078A">
        <w:t>.</w:t>
      </w:r>
    </w:p>
    <w:p w14:paraId="60A2DE84" w14:textId="0F2C05E8" w:rsidR="0059539B" w:rsidRPr="006B7E6D" w:rsidRDefault="0059539B" w:rsidP="00077828">
      <w:pPr>
        <w:numPr>
          <w:ilvl w:val="0"/>
          <w:numId w:val="22"/>
        </w:numPr>
        <w:spacing w:before="0"/>
        <w:ind w:left="397" w:hanging="397"/>
        <w:jc w:val="left"/>
        <w:rPr>
          <w:rFonts w:cs="Calibri"/>
          <w:szCs w:val="24"/>
        </w:rPr>
      </w:pPr>
      <w:r w:rsidRPr="006B7E6D">
        <w:rPr>
          <w:rFonts w:cs="Calibri"/>
          <w:b/>
          <w:bCs/>
          <w:szCs w:val="24"/>
        </w:rPr>
        <w:t>Action</w:t>
      </w:r>
      <w:r w:rsidR="00FC078A">
        <w:rPr>
          <w:rFonts w:cs="Calibri"/>
          <w:b/>
          <w:bCs/>
          <w:szCs w:val="24"/>
        </w:rPr>
        <w:t xml:space="preserve"> </w:t>
      </w:r>
      <w:r w:rsidR="00FC078A" w:rsidRPr="00FF36D1">
        <w:rPr>
          <w:rFonts w:cs="Calibri"/>
          <w:szCs w:val="24"/>
        </w:rPr>
        <w:t>–</w:t>
      </w:r>
      <w:r w:rsidRPr="006B7E6D">
        <w:rPr>
          <w:rFonts w:cs="Calibri"/>
          <w:szCs w:val="24"/>
        </w:rPr>
        <w:t xml:space="preserve"> being bold and collectively acting with urgency</w:t>
      </w:r>
      <w:r w:rsidR="00FC078A">
        <w:rPr>
          <w:rFonts w:cs="Calibri"/>
          <w:szCs w:val="24"/>
        </w:rPr>
        <w:t>.</w:t>
      </w:r>
    </w:p>
    <w:p w14:paraId="633F4F49" w14:textId="2981611A" w:rsidR="0059539B" w:rsidRPr="006B7E6D" w:rsidRDefault="0059539B" w:rsidP="00077828">
      <w:pPr>
        <w:numPr>
          <w:ilvl w:val="0"/>
          <w:numId w:val="22"/>
        </w:numPr>
        <w:spacing w:before="0"/>
        <w:ind w:left="397" w:hanging="397"/>
        <w:jc w:val="left"/>
        <w:rPr>
          <w:rFonts w:cs="Calibri"/>
          <w:szCs w:val="24"/>
        </w:rPr>
      </w:pPr>
      <w:r w:rsidRPr="006B7E6D">
        <w:rPr>
          <w:rFonts w:cs="Calibri"/>
          <w:b/>
          <w:bCs/>
          <w:szCs w:val="24"/>
        </w:rPr>
        <w:t>Connection</w:t>
      </w:r>
      <w:r w:rsidR="00FC078A">
        <w:rPr>
          <w:rFonts w:cs="Calibri"/>
          <w:szCs w:val="24"/>
        </w:rPr>
        <w:t xml:space="preserve"> </w:t>
      </w:r>
      <w:r w:rsidR="00FC078A" w:rsidRPr="00FC078A">
        <w:rPr>
          <w:rFonts w:cs="Calibri"/>
          <w:szCs w:val="24"/>
        </w:rPr>
        <w:t>–</w:t>
      </w:r>
      <w:r w:rsidR="00FC078A">
        <w:rPr>
          <w:rFonts w:cs="Calibri"/>
          <w:szCs w:val="24"/>
        </w:rPr>
        <w:t xml:space="preserve"> </w:t>
      </w:r>
      <w:r w:rsidRPr="006B7E6D">
        <w:rPr>
          <w:rFonts w:cs="Calibri"/>
          <w:szCs w:val="24"/>
        </w:rPr>
        <w:t xml:space="preserve">opportunities for all to connect </w:t>
      </w:r>
      <w:r w:rsidR="00FC078A">
        <w:rPr>
          <w:rFonts w:cs="Calibri"/>
          <w:szCs w:val="24"/>
        </w:rPr>
        <w:t xml:space="preserve">to </w:t>
      </w:r>
      <w:r w:rsidRPr="006B7E6D">
        <w:rPr>
          <w:rFonts w:cs="Calibri"/>
          <w:szCs w:val="24"/>
        </w:rPr>
        <w:t>and access land</w:t>
      </w:r>
      <w:r w:rsidR="00FC078A">
        <w:rPr>
          <w:rFonts w:cs="Calibri"/>
          <w:szCs w:val="24"/>
        </w:rPr>
        <w:t>.</w:t>
      </w:r>
    </w:p>
    <w:p w14:paraId="0ED1927E" w14:textId="6376E4E8" w:rsidR="0059539B" w:rsidRPr="006B7E6D" w:rsidRDefault="0059539B" w:rsidP="00077828">
      <w:pPr>
        <w:numPr>
          <w:ilvl w:val="0"/>
          <w:numId w:val="22"/>
        </w:numPr>
        <w:spacing w:before="0"/>
        <w:ind w:left="397" w:hanging="397"/>
        <w:jc w:val="left"/>
        <w:rPr>
          <w:rFonts w:cs="Calibri"/>
          <w:szCs w:val="24"/>
        </w:rPr>
      </w:pPr>
      <w:r w:rsidRPr="006B7E6D">
        <w:rPr>
          <w:rFonts w:cs="Calibri"/>
          <w:b/>
          <w:bCs/>
          <w:szCs w:val="24"/>
        </w:rPr>
        <w:t>Deep environmental responsibility and reciprocity</w:t>
      </w:r>
      <w:r w:rsidR="00FC078A">
        <w:rPr>
          <w:rFonts w:cs="Calibri"/>
          <w:b/>
          <w:bCs/>
          <w:szCs w:val="24"/>
        </w:rPr>
        <w:t xml:space="preserve"> </w:t>
      </w:r>
      <w:r w:rsidR="00FC078A" w:rsidRPr="00FF36D1">
        <w:rPr>
          <w:rFonts w:cs="Calibri"/>
          <w:szCs w:val="24"/>
        </w:rPr>
        <w:t>–</w:t>
      </w:r>
      <w:r w:rsidRPr="006B7E6D">
        <w:rPr>
          <w:rFonts w:cs="Calibri"/>
          <w:szCs w:val="24"/>
        </w:rPr>
        <w:t xml:space="preserve"> the boundary between people and land is lost</w:t>
      </w:r>
      <w:r w:rsidR="00625D72">
        <w:rPr>
          <w:rFonts w:cs="Calibri"/>
          <w:szCs w:val="24"/>
        </w:rPr>
        <w:t>,</w:t>
      </w:r>
      <w:r w:rsidRPr="006B7E6D">
        <w:rPr>
          <w:rFonts w:cs="Calibri"/>
          <w:szCs w:val="24"/>
        </w:rPr>
        <w:t xml:space="preserve"> and our interrelationships are not at odds</w:t>
      </w:r>
      <w:r w:rsidR="00625D72">
        <w:rPr>
          <w:rFonts w:cs="Calibri"/>
          <w:szCs w:val="24"/>
        </w:rPr>
        <w:t>.</w:t>
      </w:r>
    </w:p>
    <w:p w14:paraId="18ED9FA0" w14:textId="6338768A" w:rsidR="0059539B" w:rsidRPr="006B7E6D" w:rsidRDefault="0059539B" w:rsidP="00077828">
      <w:pPr>
        <w:numPr>
          <w:ilvl w:val="0"/>
          <w:numId w:val="22"/>
        </w:numPr>
        <w:spacing w:before="0"/>
        <w:ind w:left="397" w:hanging="397"/>
        <w:jc w:val="left"/>
        <w:rPr>
          <w:rFonts w:cs="Calibri"/>
          <w:szCs w:val="24"/>
        </w:rPr>
      </w:pPr>
      <w:r w:rsidRPr="006B7E6D">
        <w:rPr>
          <w:rFonts w:cs="Calibri"/>
          <w:b/>
          <w:bCs/>
          <w:szCs w:val="24"/>
        </w:rPr>
        <w:t>Environmental education and knowledge transfer</w:t>
      </w:r>
      <w:r w:rsidRPr="006B7E6D">
        <w:rPr>
          <w:rFonts w:cs="Calibri"/>
          <w:szCs w:val="24"/>
        </w:rPr>
        <w:t xml:space="preserve"> </w:t>
      </w:r>
      <w:r w:rsidR="00625D72">
        <w:rPr>
          <w:rFonts w:cs="Calibri"/>
          <w:szCs w:val="24"/>
        </w:rPr>
        <w:t xml:space="preserve">– </w:t>
      </w:r>
      <w:r w:rsidRPr="006B7E6D">
        <w:rPr>
          <w:rFonts w:cs="Calibri"/>
          <w:szCs w:val="24"/>
        </w:rPr>
        <w:t xml:space="preserve">environmental education is embedded into the curriculum for all </w:t>
      </w:r>
      <w:proofErr w:type="spellStart"/>
      <w:r w:rsidRPr="006B7E6D">
        <w:rPr>
          <w:rFonts w:cs="Calibri"/>
          <w:szCs w:val="24"/>
        </w:rPr>
        <w:t>tamariki</w:t>
      </w:r>
      <w:proofErr w:type="spellEnd"/>
      <w:r w:rsidRPr="006B7E6D">
        <w:rPr>
          <w:rFonts w:cs="Calibri"/>
          <w:szCs w:val="24"/>
        </w:rPr>
        <w:t xml:space="preserve"> and </w:t>
      </w:r>
      <w:proofErr w:type="spellStart"/>
      <w:r w:rsidRPr="006B7E6D">
        <w:rPr>
          <w:rFonts w:cs="Calibri"/>
          <w:szCs w:val="24"/>
        </w:rPr>
        <w:t>rangatahi</w:t>
      </w:r>
      <w:proofErr w:type="spellEnd"/>
      <w:r w:rsidR="00625D72">
        <w:rPr>
          <w:rFonts w:cs="Calibri"/>
          <w:szCs w:val="24"/>
        </w:rPr>
        <w:t>.</w:t>
      </w:r>
    </w:p>
    <w:p w14:paraId="6F118B46" w14:textId="13C271C4" w:rsidR="0059539B" w:rsidRPr="006B7E6D" w:rsidRDefault="0059539B" w:rsidP="00077828">
      <w:pPr>
        <w:numPr>
          <w:ilvl w:val="0"/>
          <w:numId w:val="22"/>
        </w:numPr>
        <w:spacing w:before="0"/>
        <w:ind w:left="397" w:hanging="397"/>
        <w:jc w:val="left"/>
        <w:rPr>
          <w:rFonts w:cs="Calibri"/>
          <w:szCs w:val="24"/>
        </w:rPr>
      </w:pPr>
      <w:r w:rsidRPr="006B7E6D">
        <w:rPr>
          <w:rFonts w:cs="Calibri"/>
          <w:b/>
          <w:bCs/>
          <w:szCs w:val="24"/>
        </w:rPr>
        <w:t xml:space="preserve">Acknowledgement and practice of </w:t>
      </w:r>
      <w:proofErr w:type="spellStart"/>
      <w:r w:rsidRPr="006B7E6D">
        <w:rPr>
          <w:rFonts w:cs="Calibri"/>
          <w:b/>
          <w:bCs/>
          <w:szCs w:val="24"/>
        </w:rPr>
        <w:t>Te</w:t>
      </w:r>
      <w:proofErr w:type="spellEnd"/>
      <w:r w:rsidRPr="006B7E6D">
        <w:rPr>
          <w:rFonts w:cs="Calibri"/>
          <w:b/>
          <w:bCs/>
          <w:szCs w:val="24"/>
        </w:rPr>
        <w:t xml:space="preserve"> </w:t>
      </w:r>
      <w:proofErr w:type="spellStart"/>
      <w:r w:rsidRPr="006B7E6D">
        <w:rPr>
          <w:rFonts w:cs="Calibri"/>
          <w:b/>
          <w:bCs/>
          <w:szCs w:val="24"/>
        </w:rPr>
        <w:t>Tiriti</w:t>
      </w:r>
      <w:proofErr w:type="spellEnd"/>
      <w:r w:rsidR="00946E23" w:rsidRPr="006B7E6D">
        <w:rPr>
          <w:rFonts w:cs="Calibri"/>
          <w:b/>
          <w:bCs/>
          <w:szCs w:val="24"/>
        </w:rPr>
        <w:t xml:space="preserve"> o Waitangi</w:t>
      </w:r>
      <w:r w:rsidRPr="006B7E6D">
        <w:rPr>
          <w:rFonts w:cs="Calibri"/>
          <w:szCs w:val="24"/>
        </w:rPr>
        <w:t xml:space="preserve"> </w:t>
      </w:r>
      <w:r w:rsidR="00625D72">
        <w:rPr>
          <w:rFonts w:cs="Calibri"/>
          <w:szCs w:val="24"/>
        </w:rPr>
        <w:t>– h</w:t>
      </w:r>
      <w:r w:rsidRPr="006B7E6D">
        <w:rPr>
          <w:rFonts w:cs="Calibri"/>
          <w:szCs w:val="24"/>
        </w:rPr>
        <w:t xml:space="preserve">onour </w:t>
      </w:r>
      <w:proofErr w:type="spellStart"/>
      <w:r w:rsidRPr="006B7E6D">
        <w:rPr>
          <w:rFonts w:cs="Calibri"/>
          <w:szCs w:val="24"/>
        </w:rPr>
        <w:t>Te</w:t>
      </w:r>
      <w:proofErr w:type="spellEnd"/>
      <w:r w:rsidRPr="006B7E6D">
        <w:rPr>
          <w:rFonts w:cs="Calibri"/>
          <w:szCs w:val="24"/>
        </w:rPr>
        <w:t xml:space="preserve"> </w:t>
      </w:r>
      <w:proofErr w:type="spellStart"/>
      <w:r w:rsidRPr="006B7E6D">
        <w:rPr>
          <w:rFonts w:cs="Calibri"/>
          <w:szCs w:val="24"/>
        </w:rPr>
        <w:t>Tiriti</w:t>
      </w:r>
      <w:proofErr w:type="spellEnd"/>
      <w:r w:rsidRPr="006B7E6D">
        <w:rPr>
          <w:rFonts w:cs="Calibri"/>
          <w:szCs w:val="24"/>
        </w:rPr>
        <w:t xml:space="preserve"> and put into practice the </w:t>
      </w:r>
      <w:hyperlink r:id="rId54" w:history="1">
        <w:r w:rsidR="002B1790" w:rsidRPr="002B1790">
          <w:rPr>
            <w:rStyle w:val="Hyperlink"/>
            <w:rFonts w:cs="Calibri"/>
            <w:szCs w:val="24"/>
          </w:rPr>
          <w:t>United Nations Declaration on the Rights of Indigenous Peoples</w:t>
        </w:r>
      </w:hyperlink>
      <w:r w:rsidR="00625D72">
        <w:rPr>
          <w:rFonts w:cs="Calibri"/>
          <w:szCs w:val="24"/>
        </w:rPr>
        <w:t>.</w:t>
      </w:r>
      <w:r w:rsidRPr="006B7E6D">
        <w:rPr>
          <w:rFonts w:cs="Calibri"/>
          <w:szCs w:val="24"/>
        </w:rPr>
        <w:t xml:space="preserve"> </w:t>
      </w:r>
    </w:p>
    <w:p w14:paraId="0F18E795" w14:textId="25932A2C" w:rsidR="0059539B" w:rsidRPr="006B7E6D" w:rsidRDefault="0059539B" w:rsidP="00077828">
      <w:pPr>
        <w:numPr>
          <w:ilvl w:val="0"/>
          <w:numId w:val="22"/>
        </w:numPr>
        <w:spacing w:before="0"/>
        <w:ind w:left="397" w:hanging="397"/>
        <w:jc w:val="left"/>
        <w:rPr>
          <w:rFonts w:cs="Calibri"/>
          <w:szCs w:val="24"/>
        </w:rPr>
      </w:pPr>
      <w:r w:rsidRPr="006B7E6D">
        <w:rPr>
          <w:rFonts w:cs="Calibri"/>
          <w:b/>
          <w:bCs/>
          <w:szCs w:val="24"/>
        </w:rPr>
        <w:t>Embedding futures thinking</w:t>
      </w:r>
      <w:r w:rsidRPr="006B7E6D">
        <w:rPr>
          <w:rFonts w:cs="Calibri"/>
          <w:szCs w:val="24"/>
        </w:rPr>
        <w:t xml:space="preserve"> </w:t>
      </w:r>
      <w:r w:rsidR="00ED0BE7">
        <w:rPr>
          <w:rFonts w:cs="Calibri"/>
          <w:szCs w:val="24"/>
        </w:rPr>
        <w:t xml:space="preserve">– </w:t>
      </w:r>
      <w:r w:rsidRPr="006B7E6D">
        <w:rPr>
          <w:rFonts w:cs="Calibri"/>
          <w:szCs w:val="24"/>
        </w:rPr>
        <w:t xml:space="preserve">we live in a place that is futures thinking. </w:t>
      </w:r>
    </w:p>
    <w:p w14:paraId="4978E903" w14:textId="5221366B" w:rsidR="0059539B" w:rsidRDefault="0059539B" w:rsidP="001B0253">
      <w:pPr>
        <w:pStyle w:val="BodyText"/>
      </w:pPr>
      <w:r>
        <w:t xml:space="preserve">Further details of the </w:t>
      </w:r>
      <w:proofErr w:type="spellStart"/>
      <w:r>
        <w:t>rangatahi</w:t>
      </w:r>
      <w:proofErr w:type="spellEnd"/>
      <w:r>
        <w:t xml:space="preserve"> </w:t>
      </w:r>
      <w:r w:rsidRPr="001B0253">
        <w:t>engagement</w:t>
      </w:r>
      <w:r>
        <w:t xml:space="preserve"> workshops are in </w:t>
      </w:r>
      <w:hyperlink w:anchor="_Appendix_2._Overview" w:history="1">
        <w:r w:rsidR="00743920" w:rsidRPr="00ED0BE7">
          <w:rPr>
            <w:rStyle w:val="Hyperlink"/>
          </w:rPr>
          <w:t>a</w:t>
        </w:r>
        <w:r w:rsidRPr="00ED0BE7">
          <w:rPr>
            <w:rStyle w:val="Hyperlink"/>
          </w:rPr>
          <w:t>ppendix 2</w:t>
        </w:r>
      </w:hyperlink>
      <w:r>
        <w:t xml:space="preserve">. </w:t>
      </w:r>
    </w:p>
    <w:p w14:paraId="742DFFA9" w14:textId="741A4641" w:rsidR="007357F9" w:rsidRDefault="007357F9" w:rsidP="0022654C">
      <w:pPr>
        <w:pStyle w:val="Figureheading"/>
      </w:pPr>
      <w:bookmarkStart w:id="53" w:name="_Ref115278840"/>
      <w:bookmarkStart w:id="54" w:name="Figure2"/>
      <w:bookmarkStart w:id="55" w:name="_Ref115429657"/>
      <w:bookmarkStart w:id="56" w:name="_Toc115433957"/>
      <w:r>
        <w:t xml:space="preserve">Figure </w:t>
      </w:r>
      <w:r>
        <w:fldChar w:fldCharType="begin"/>
      </w:r>
      <w:r>
        <w:instrText>SEQ Figure \* ARABIC</w:instrText>
      </w:r>
      <w:r>
        <w:fldChar w:fldCharType="separate"/>
      </w:r>
      <w:r w:rsidR="00C157B7">
        <w:rPr>
          <w:noProof/>
        </w:rPr>
        <w:t>2</w:t>
      </w:r>
      <w:r>
        <w:fldChar w:fldCharType="end"/>
      </w:r>
      <w:bookmarkEnd w:id="53"/>
      <w:r>
        <w:t>:</w:t>
      </w:r>
      <w:bookmarkEnd w:id="54"/>
      <w:r>
        <w:t xml:space="preserve"> </w:t>
      </w:r>
      <w:r w:rsidR="00FC078A">
        <w:tab/>
      </w:r>
      <w:r w:rsidRPr="001A0672">
        <w:t xml:space="preserve">Summary illustration of </w:t>
      </w:r>
      <w:proofErr w:type="spellStart"/>
      <w:r w:rsidRPr="001A0672">
        <w:t>rangatahi</w:t>
      </w:r>
      <w:proofErr w:type="spellEnd"/>
      <w:r w:rsidRPr="001A0672">
        <w:t xml:space="preserve"> aspirations for the future of whenua 2050</w:t>
      </w:r>
      <w:r>
        <w:rPr>
          <w:rStyle w:val="FootnoteReference"/>
        </w:rPr>
        <w:footnoteReference w:id="2"/>
      </w:r>
      <w:bookmarkEnd w:id="55"/>
      <w:bookmarkEnd w:id="56"/>
    </w:p>
    <w:p w14:paraId="36578592" w14:textId="193D69AC" w:rsidR="0059539B" w:rsidRPr="001B0253" w:rsidRDefault="0013546D" w:rsidP="001B0253">
      <w:pPr>
        <w:pStyle w:val="BodyText"/>
      </w:pPr>
      <w:r w:rsidRPr="0071793C">
        <w:rPr>
          <w:noProof/>
        </w:rPr>
        <w:drawing>
          <wp:inline distT="0" distB="0" distL="0" distR="0" wp14:anchorId="3ADA15AF" wp14:editId="32A94646">
            <wp:extent cx="5400040" cy="3890645"/>
            <wp:effectExtent l="0" t="0" r="0" b="0"/>
            <wp:docPr id="4" name="Picture 35" descr="A sketch summarising input from workshops with rangatahi groups. Six themes emerged which all contribute to rangatahi aspirations for the future of the whenua 2050:&#10;1. Action: being bold and collectively acting with urgency&#10;2. Connection: opportunities for all to connect and access land&#10;3. Deep environmental responsibility and reciprocity: the boundary between people and land is lost and our interrelationships are not at odds&#10;4. Environmental education and knowledge transfer: environmental education is embedded into the curriculum for all tamariki and rangatahi&#10;5. Acknowledgment and practice of Te Tiriti o Waitangi: Honour Te Tiriti and put into practice the United Nations Declaration of Indigenous Rights&#10;6. Embedding Futures thinking: We live in a place that is futures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5" descr="A sketch summarising input from workshops with rangatahi groups. Six themes emerged which all contribute to rangatahi aspirations for the future of the whenua 2050:&#10;1. Action: being bold and collectively acting with urgency&#10;2. Connection: opportunities for all to connect and access land&#10;3. Deep environmental responsibility and reciprocity: the boundary between people and land is lost and our interrelationships are not at odds&#10;4. Environmental education and knowledge transfer: environmental education is embedded into the curriculum for all tamariki and rangatahi&#10;5. Acknowledgment and practice of Te Tiriti o Waitangi: Honour Te Tiriti and put into practice the United Nations Declaration of Indigenous Rights&#10;6. Embedding Futures thinking: We live in a place that is futures thinki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0040" cy="3890645"/>
                    </a:xfrm>
                    <a:prstGeom prst="rect">
                      <a:avLst/>
                    </a:prstGeom>
                    <a:noFill/>
                    <a:ln>
                      <a:noFill/>
                    </a:ln>
                  </pic:spPr>
                </pic:pic>
              </a:graphicData>
            </a:graphic>
          </wp:inline>
        </w:drawing>
      </w:r>
    </w:p>
    <w:tbl>
      <w:tblPr>
        <w:tblW w:w="8505" w:type="dxa"/>
        <w:tblBorders>
          <w:top w:val="single" w:sz="4" w:space="0" w:color="D2DDE1"/>
          <w:left w:val="single" w:sz="4" w:space="0" w:color="D2DDE1"/>
          <w:bottom w:val="single" w:sz="4" w:space="0" w:color="D2DDE1"/>
          <w:right w:val="single" w:sz="4" w:space="0" w:color="D2DDE1"/>
          <w:insideH w:val="single" w:sz="4" w:space="0" w:color="D2DDE1"/>
          <w:insideV w:val="single" w:sz="4" w:space="0" w:color="D2DDE1"/>
        </w:tblBorders>
        <w:shd w:val="clear" w:color="auto" w:fill="D2DDE1"/>
        <w:tblLook w:val="04A0" w:firstRow="1" w:lastRow="0" w:firstColumn="1" w:lastColumn="0" w:noHBand="0" w:noVBand="1"/>
      </w:tblPr>
      <w:tblGrid>
        <w:gridCol w:w="8505"/>
      </w:tblGrid>
      <w:tr w:rsidR="0059539B" w:rsidRPr="006B7E6D" w14:paraId="4C6372F7" w14:textId="77777777" w:rsidTr="006B7E6D">
        <w:tc>
          <w:tcPr>
            <w:tcW w:w="8721" w:type="dxa"/>
            <w:shd w:val="clear" w:color="auto" w:fill="D2DDE1"/>
          </w:tcPr>
          <w:p w14:paraId="56ABF6AC" w14:textId="0831977C" w:rsidR="0059539B" w:rsidRPr="006B7E6D" w:rsidRDefault="0059539B" w:rsidP="001B0253">
            <w:pPr>
              <w:pStyle w:val="Boxheading"/>
            </w:pPr>
            <w:r w:rsidRPr="006B7E6D">
              <w:lastRenderedPageBreak/>
              <w:t xml:space="preserve">Darren Yates, </w:t>
            </w:r>
            <w:proofErr w:type="spellStart"/>
            <w:r w:rsidRPr="006B7E6D">
              <w:t>Pou</w:t>
            </w:r>
            <w:proofErr w:type="spellEnd"/>
            <w:r w:rsidRPr="006B7E6D">
              <w:t xml:space="preserve"> </w:t>
            </w:r>
            <w:proofErr w:type="spellStart"/>
            <w:r w:rsidRPr="006B7E6D">
              <w:t>Urungi</w:t>
            </w:r>
            <w:proofErr w:type="spellEnd"/>
            <w:r w:rsidRPr="006B7E6D">
              <w:t xml:space="preserve"> at </w:t>
            </w:r>
            <w:proofErr w:type="spellStart"/>
            <w:r w:rsidR="00F108A6">
              <w:t>Jasmax</w:t>
            </w:r>
            <w:proofErr w:type="spellEnd"/>
            <w:r w:rsidRPr="006B7E6D">
              <w:t>, shared this reflection on changing our worldview:</w:t>
            </w:r>
          </w:p>
          <w:p w14:paraId="1E230D03" w14:textId="43B94064" w:rsidR="0059539B" w:rsidRPr="009E0BA9" w:rsidRDefault="0059539B" w:rsidP="009E0BA9">
            <w:pPr>
              <w:pStyle w:val="Boxtext"/>
              <w:rPr>
                <w:i/>
                <w:iCs/>
              </w:rPr>
            </w:pPr>
            <w:r w:rsidRPr="009E0BA9">
              <w:rPr>
                <w:i/>
                <w:iCs/>
              </w:rPr>
              <w:t xml:space="preserve">I think the current environmental issues, crises, that we are seeing, are a manifestation of a worldview that sees humans at the centre of the universe and separate from their environment. … </w:t>
            </w:r>
            <w:proofErr w:type="spellStart"/>
            <w:r w:rsidRPr="009E0BA9">
              <w:rPr>
                <w:i/>
                <w:iCs/>
              </w:rPr>
              <w:t>Ānei</w:t>
            </w:r>
            <w:proofErr w:type="spellEnd"/>
            <w:r w:rsidRPr="009E0BA9">
              <w:rPr>
                <w:i/>
                <w:iCs/>
              </w:rPr>
              <w:t xml:space="preserve"> </w:t>
            </w:r>
            <w:proofErr w:type="spellStart"/>
            <w:r w:rsidRPr="009E0BA9">
              <w:rPr>
                <w:i/>
                <w:iCs/>
              </w:rPr>
              <w:t>te</w:t>
            </w:r>
            <w:proofErr w:type="spellEnd"/>
            <w:r w:rsidRPr="009E0BA9">
              <w:rPr>
                <w:i/>
                <w:iCs/>
              </w:rPr>
              <w:t xml:space="preserve"> mate </w:t>
            </w:r>
            <w:proofErr w:type="spellStart"/>
            <w:r w:rsidRPr="009E0BA9">
              <w:rPr>
                <w:i/>
                <w:iCs/>
              </w:rPr>
              <w:t>i</w:t>
            </w:r>
            <w:proofErr w:type="spellEnd"/>
            <w:r w:rsidRPr="009E0BA9">
              <w:rPr>
                <w:i/>
                <w:iCs/>
              </w:rPr>
              <w:t xml:space="preserve"> </w:t>
            </w:r>
            <w:proofErr w:type="spellStart"/>
            <w:r w:rsidRPr="009E0BA9">
              <w:rPr>
                <w:i/>
                <w:iCs/>
              </w:rPr>
              <w:t>te</w:t>
            </w:r>
            <w:proofErr w:type="spellEnd"/>
            <w:r w:rsidRPr="009E0BA9">
              <w:rPr>
                <w:i/>
                <w:iCs/>
              </w:rPr>
              <w:t xml:space="preserve"> </w:t>
            </w:r>
            <w:proofErr w:type="spellStart"/>
            <w:r w:rsidRPr="009E0BA9">
              <w:rPr>
                <w:i/>
                <w:iCs/>
              </w:rPr>
              <w:t>taiao</w:t>
            </w:r>
            <w:proofErr w:type="spellEnd"/>
            <w:r w:rsidRPr="009E0BA9">
              <w:rPr>
                <w:i/>
                <w:iCs/>
              </w:rPr>
              <w:t xml:space="preserve">, this is one of our main problems when it comes to any environmental issue. </w:t>
            </w:r>
            <w:proofErr w:type="spellStart"/>
            <w:r w:rsidRPr="009E0BA9">
              <w:rPr>
                <w:i/>
                <w:iCs/>
              </w:rPr>
              <w:t>Nō</w:t>
            </w:r>
            <w:proofErr w:type="spellEnd"/>
            <w:r w:rsidRPr="009E0BA9">
              <w:rPr>
                <w:i/>
                <w:iCs/>
              </w:rPr>
              <w:t xml:space="preserve"> </w:t>
            </w:r>
            <w:proofErr w:type="spellStart"/>
            <w:r w:rsidRPr="009E0BA9">
              <w:rPr>
                <w:i/>
                <w:iCs/>
              </w:rPr>
              <w:t>reira</w:t>
            </w:r>
            <w:proofErr w:type="spellEnd"/>
            <w:r w:rsidRPr="009E0BA9">
              <w:rPr>
                <w:i/>
                <w:iCs/>
              </w:rPr>
              <w:t xml:space="preserve"> he aha </w:t>
            </w:r>
            <w:proofErr w:type="spellStart"/>
            <w:r w:rsidRPr="009E0BA9">
              <w:rPr>
                <w:i/>
                <w:iCs/>
              </w:rPr>
              <w:t>te</w:t>
            </w:r>
            <w:proofErr w:type="spellEnd"/>
            <w:r w:rsidRPr="009E0BA9">
              <w:rPr>
                <w:i/>
                <w:iCs/>
              </w:rPr>
              <w:t xml:space="preserve"> </w:t>
            </w:r>
            <w:proofErr w:type="spellStart"/>
            <w:r w:rsidRPr="009E0BA9">
              <w:rPr>
                <w:i/>
                <w:iCs/>
              </w:rPr>
              <w:t>rongoā</w:t>
            </w:r>
            <w:proofErr w:type="spellEnd"/>
            <w:r w:rsidRPr="009E0BA9">
              <w:rPr>
                <w:i/>
                <w:iCs/>
              </w:rPr>
              <w:t xml:space="preserve">? </w:t>
            </w:r>
            <w:proofErr w:type="gramStart"/>
            <w:r w:rsidRPr="009E0BA9">
              <w:rPr>
                <w:i/>
                <w:iCs/>
              </w:rPr>
              <w:t>So</w:t>
            </w:r>
            <w:proofErr w:type="gramEnd"/>
            <w:r w:rsidRPr="009E0BA9">
              <w:rPr>
                <w:i/>
                <w:iCs/>
              </w:rPr>
              <w:t xml:space="preserve"> what</w:t>
            </w:r>
            <w:r w:rsidR="00F039BE" w:rsidRPr="009E0BA9">
              <w:rPr>
                <w:i/>
                <w:iCs/>
              </w:rPr>
              <w:t>’</w:t>
            </w:r>
            <w:r w:rsidRPr="009E0BA9">
              <w:rPr>
                <w:i/>
                <w:iCs/>
              </w:rPr>
              <w:t xml:space="preserve">s the remedy? </w:t>
            </w:r>
          </w:p>
          <w:p w14:paraId="41B6EE7A" w14:textId="351DEF07" w:rsidR="0059539B" w:rsidRPr="009E0BA9" w:rsidRDefault="0059539B" w:rsidP="009E0BA9">
            <w:pPr>
              <w:pStyle w:val="Boxtext"/>
              <w:rPr>
                <w:i/>
                <w:iCs/>
              </w:rPr>
            </w:pPr>
            <w:proofErr w:type="spellStart"/>
            <w:r w:rsidRPr="009E0BA9">
              <w:rPr>
                <w:i/>
                <w:iCs/>
              </w:rPr>
              <w:t>Mōku</w:t>
            </w:r>
            <w:proofErr w:type="spellEnd"/>
            <w:r w:rsidRPr="009E0BA9">
              <w:rPr>
                <w:i/>
                <w:iCs/>
              </w:rPr>
              <w:t xml:space="preserve"> </w:t>
            </w:r>
            <w:proofErr w:type="spellStart"/>
            <w:r w:rsidRPr="009E0BA9">
              <w:rPr>
                <w:i/>
                <w:iCs/>
              </w:rPr>
              <w:t>ake</w:t>
            </w:r>
            <w:proofErr w:type="spellEnd"/>
            <w:r w:rsidRPr="009E0BA9">
              <w:rPr>
                <w:i/>
                <w:iCs/>
              </w:rPr>
              <w:t>, I think the remedy is to focus on our own collective transformation. Focus on education program</w:t>
            </w:r>
            <w:r w:rsidR="00777AE2" w:rsidRPr="009E0BA9">
              <w:rPr>
                <w:i/>
                <w:iCs/>
              </w:rPr>
              <w:t>me</w:t>
            </w:r>
            <w:r w:rsidRPr="009E0BA9">
              <w:rPr>
                <w:i/>
                <w:iCs/>
              </w:rPr>
              <w:t xml:space="preserve">s for our </w:t>
            </w:r>
            <w:proofErr w:type="spellStart"/>
            <w:r w:rsidRPr="009E0BA9">
              <w:rPr>
                <w:i/>
                <w:iCs/>
              </w:rPr>
              <w:t>rangatahi</w:t>
            </w:r>
            <w:proofErr w:type="spellEnd"/>
            <w:r w:rsidRPr="009E0BA9">
              <w:rPr>
                <w:i/>
                <w:iCs/>
              </w:rPr>
              <w:t xml:space="preserve">, </w:t>
            </w:r>
            <w:proofErr w:type="spellStart"/>
            <w:r w:rsidRPr="009E0BA9">
              <w:rPr>
                <w:i/>
                <w:iCs/>
              </w:rPr>
              <w:t>tamariki</w:t>
            </w:r>
            <w:proofErr w:type="spellEnd"/>
            <w:r w:rsidRPr="009E0BA9">
              <w:rPr>
                <w:i/>
                <w:iCs/>
              </w:rPr>
              <w:t xml:space="preserve">, that (in our context) normalise a </w:t>
            </w:r>
            <w:proofErr w:type="spellStart"/>
            <w:r w:rsidRPr="009E0BA9">
              <w:rPr>
                <w:i/>
                <w:iCs/>
              </w:rPr>
              <w:t>te</w:t>
            </w:r>
            <w:proofErr w:type="spellEnd"/>
            <w:r w:rsidRPr="009E0BA9">
              <w:rPr>
                <w:i/>
                <w:iCs/>
              </w:rPr>
              <w:t xml:space="preserve"> </w:t>
            </w:r>
            <w:proofErr w:type="spellStart"/>
            <w:r w:rsidRPr="009E0BA9">
              <w:rPr>
                <w:i/>
                <w:iCs/>
              </w:rPr>
              <w:t>ao</w:t>
            </w:r>
            <w:proofErr w:type="spellEnd"/>
            <w:r w:rsidRPr="009E0BA9">
              <w:rPr>
                <w:i/>
                <w:iCs/>
              </w:rPr>
              <w:t xml:space="preserve"> Māori worldview, one that</w:t>
            </w:r>
            <w:r w:rsidR="00F039BE" w:rsidRPr="009E0BA9">
              <w:rPr>
                <w:i/>
                <w:iCs/>
              </w:rPr>
              <w:t>’</w:t>
            </w:r>
            <w:r w:rsidRPr="009E0BA9">
              <w:rPr>
                <w:i/>
                <w:iCs/>
              </w:rPr>
              <w:t xml:space="preserve">s underpinned by Māori philosophical assumptions about the universe and our position in our universe. A </w:t>
            </w:r>
            <w:proofErr w:type="spellStart"/>
            <w:r w:rsidRPr="009E0BA9">
              <w:rPr>
                <w:i/>
                <w:iCs/>
              </w:rPr>
              <w:t>te</w:t>
            </w:r>
            <w:proofErr w:type="spellEnd"/>
            <w:r w:rsidRPr="009E0BA9">
              <w:rPr>
                <w:i/>
                <w:iCs/>
              </w:rPr>
              <w:t xml:space="preserve"> </w:t>
            </w:r>
            <w:proofErr w:type="spellStart"/>
            <w:r w:rsidRPr="009E0BA9">
              <w:rPr>
                <w:i/>
                <w:iCs/>
              </w:rPr>
              <w:t>ao</w:t>
            </w:r>
            <w:proofErr w:type="spellEnd"/>
            <w:r w:rsidRPr="009E0BA9">
              <w:rPr>
                <w:i/>
                <w:iCs/>
              </w:rPr>
              <w:t xml:space="preserve"> Māori worldview is deep and long, deep in knowledge and understanding, but also long in understandings of time. </w:t>
            </w:r>
          </w:p>
          <w:p w14:paraId="21E7959D" w14:textId="49EC2B25" w:rsidR="0059539B" w:rsidRPr="006B7E6D" w:rsidRDefault="0059539B" w:rsidP="009E0BA9">
            <w:pPr>
              <w:pStyle w:val="Boxtext"/>
            </w:pPr>
            <w:r w:rsidRPr="009E0BA9">
              <w:rPr>
                <w:i/>
                <w:iCs/>
              </w:rPr>
              <w:t xml:space="preserve">Thinking a thousand years into the past is normal, and therefore when planning, thinking a thousand years into the future is also normal. Knowing (through knowing your histories) how your </w:t>
            </w:r>
            <w:proofErr w:type="spellStart"/>
            <w:r w:rsidRPr="009E0BA9">
              <w:rPr>
                <w:i/>
                <w:iCs/>
              </w:rPr>
              <w:t>tūrangawaewae</w:t>
            </w:r>
            <w:proofErr w:type="spellEnd"/>
            <w:r w:rsidRPr="009E0BA9">
              <w:rPr>
                <w:i/>
                <w:iCs/>
              </w:rPr>
              <w:t xml:space="preserve"> was a thousand years ago, five hundred years ago, a hundred years ago, and then seeing it today and what has changed over that time, helps one see things from a much broader perspective. Knowing how things were, and how things could be, gives one a belief in what is possible. </w:t>
            </w:r>
            <w:proofErr w:type="spellStart"/>
            <w:r w:rsidRPr="009E0BA9">
              <w:rPr>
                <w:i/>
                <w:iCs/>
              </w:rPr>
              <w:t>Koinei</w:t>
            </w:r>
            <w:proofErr w:type="spellEnd"/>
            <w:r w:rsidRPr="009E0BA9">
              <w:rPr>
                <w:i/>
                <w:iCs/>
              </w:rPr>
              <w:t xml:space="preserve"> </w:t>
            </w:r>
            <w:proofErr w:type="spellStart"/>
            <w:r w:rsidRPr="009E0BA9">
              <w:rPr>
                <w:i/>
                <w:iCs/>
              </w:rPr>
              <w:t>te</w:t>
            </w:r>
            <w:proofErr w:type="spellEnd"/>
            <w:r w:rsidRPr="009E0BA9">
              <w:rPr>
                <w:i/>
                <w:iCs/>
              </w:rPr>
              <w:t xml:space="preserve"> </w:t>
            </w:r>
            <w:proofErr w:type="spellStart"/>
            <w:r w:rsidRPr="009E0BA9">
              <w:rPr>
                <w:i/>
                <w:iCs/>
              </w:rPr>
              <w:t>mea</w:t>
            </w:r>
            <w:proofErr w:type="spellEnd"/>
            <w:r w:rsidRPr="009E0BA9">
              <w:rPr>
                <w:i/>
                <w:iCs/>
              </w:rPr>
              <w:t xml:space="preserve"> </w:t>
            </w:r>
            <w:proofErr w:type="spellStart"/>
            <w:r w:rsidRPr="009E0BA9">
              <w:rPr>
                <w:i/>
                <w:iCs/>
              </w:rPr>
              <w:t>matua</w:t>
            </w:r>
            <w:proofErr w:type="spellEnd"/>
            <w:r w:rsidRPr="009E0BA9">
              <w:rPr>
                <w:i/>
                <w:iCs/>
              </w:rPr>
              <w:t>, to me this is the main thing, transforming our worldview. We can</w:t>
            </w:r>
            <w:r w:rsidR="00F039BE" w:rsidRPr="009E0BA9">
              <w:rPr>
                <w:i/>
                <w:iCs/>
              </w:rPr>
              <w:t>’</w:t>
            </w:r>
            <w:r w:rsidRPr="009E0BA9">
              <w:rPr>
                <w:i/>
                <w:iCs/>
              </w:rPr>
              <w:t xml:space="preserve">t help our </w:t>
            </w:r>
            <w:proofErr w:type="spellStart"/>
            <w:r w:rsidRPr="009E0BA9">
              <w:rPr>
                <w:i/>
                <w:iCs/>
              </w:rPr>
              <w:t>taiao</w:t>
            </w:r>
            <w:proofErr w:type="spellEnd"/>
            <w:r w:rsidRPr="009E0BA9">
              <w:rPr>
                <w:i/>
                <w:iCs/>
              </w:rPr>
              <w:t xml:space="preserve"> using the same thinking that is hurting her, we need to reconnect to her and start listening again.</w:t>
            </w:r>
          </w:p>
        </w:tc>
      </w:tr>
    </w:tbl>
    <w:p w14:paraId="1E3E39C9" w14:textId="77777777" w:rsidR="0059539B" w:rsidRDefault="0059539B" w:rsidP="00810073">
      <w:pPr>
        <w:pStyle w:val="Heading3"/>
        <w:spacing w:before="400"/>
      </w:pPr>
      <w:r>
        <w:t xml:space="preserve">Ministry </w:t>
      </w:r>
      <w:r w:rsidRPr="00810073">
        <w:t>vision</w:t>
      </w:r>
    </w:p>
    <w:p w14:paraId="543B9582" w14:textId="228129BD" w:rsidR="0059539B" w:rsidRDefault="0059539B" w:rsidP="0059539B">
      <w:pPr>
        <w:pStyle w:val="BodyText"/>
        <w:rPr>
          <w:rFonts w:cs="Calibri"/>
          <w:shd w:val="clear" w:color="auto" w:fill="FFFFFF"/>
        </w:rPr>
      </w:pPr>
      <w:r>
        <w:t>The Ministry</w:t>
      </w:r>
      <w:r w:rsidR="00F039BE">
        <w:t>’</w:t>
      </w:r>
      <w:r>
        <w:t xml:space="preserve">s role as an environmental steward gives </w:t>
      </w:r>
      <w:r w:rsidR="00777AE2">
        <w:t xml:space="preserve">it </w:t>
      </w:r>
      <w:r>
        <w:t>an active part in helping realise New Zealanders</w:t>
      </w:r>
      <w:r w:rsidR="00F039BE">
        <w:t>’</w:t>
      </w:r>
      <w:r>
        <w:t xml:space="preserve"> aspirations for their relationship</w:t>
      </w:r>
      <w:r w:rsidR="00CA302E">
        <w:t>s</w:t>
      </w:r>
      <w:r>
        <w:t xml:space="preserve"> with the environment and moving towards a more sustainable future. The Ministry</w:t>
      </w:r>
      <w:r w:rsidR="00F039BE">
        <w:t>’</w:t>
      </w:r>
      <w:r>
        <w:t xml:space="preserve">s vision for </w:t>
      </w:r>
      <w:r w:rsidR="00532F39">
        <w:t xml:space="preserve">the </w:t>
      </w:r>
      <w:r>
        <w:t xml:space="preserve">future is captured in </w:t>
      </w:r>
      <w:r w:rsidR="003073A8">
        <w:t xml:space="preserve">its </w:t>
      </w:r>
      <w:r w:rsidR="003A13EF" w:rsidRPr="000D0F1F">
        <w:t>strategic framework</w:t>
      </w:r>
      <w:r>
        <w:t xml:space="preserve">. This was explored further through a workshop with members of </w:t>
      </w:r>
      <w:proofErr w:type="spellStart"/>
      <w:r w:rsidRPr="005627D0">
        <w:rPr>
          <w:rFonts w:cs="Calibri"/>
          <w:shd w:val="clear" w:color="auto" w:fill="FFFFFF"/>
        </w:rPr>
        <w:t>Te</w:t>
      </w:r>
      <w:proofErr w:type="spellEnd"/>
      <w:r w:rsidRPr="005627D0">
        <w:rPr>
          <w:rFonts w:cs="Calibri"/>
          <w:shd w:val="clear" w:color="auto" w:fill="FFFFFF"/>
        </w:rPr>
        <w:t xml:space="preserve"> </w:t>
      </w:r>
      <w:proofErr w:type="spellStart"/>
      <w:r w:rsidRPr="005627D0">
        <w:rPr>
          <w:rFonts w:cs="Calibri"/>
          <w:shd w:val="clear" w:color="auto" w:fill="FFFFFF"/>
        </w:rPr>
        <w:t>Pūrengi</w:t>
      </w:r>
      <w:proofErr w:type="spellEnd"/>
      <w:r w:rsidRPr="005627D0">
        <w:rPr>
          <w:rFonts w:cs="Calibri"/>
          <w:shd w:val="clear" w:color="auto" w:fill="FFFFFF"/>
        </w:rPr>
        <w:t xml:space="preserve">, </w:t>
      </w:r>
      <w:r>
        <w:rPr>
          <w:rFonts w:cs="Calibri"/>
          <w:shd w:val="clear" w:color="auto" w:fill="FFFFFF"/>
        </w:rPr>
        <w:t>the Ministry</w:t>
      </w:r>
      <w:r w:rsidR="00F039BE">
        <w:rPr>
          <w:rFonts w:cs="Calibri"/>
          <w:shd w:val="clear" w:color="auto" w:fill="FFFFFF"/>
        </w:rPr>
        <w:t>’</w:t>
      </w:r>
      <w:r w:rsidRPr="005627D0">
        <w:rPr>
          <w:rFonts w:cs="Calibri"/>
          <w:shd w:val="clear" w:color="auto" w:fill="FFFFFF"/>
        </w:rPr>
        <w:t>s leadership team</w:t>
      </w:r>
      <w:r>
        <w:rPr>
          <w:rFonts w:cs="Calibri"/>
          <w:shd w:val="clear" w:color="auto" w:fill="FFFFFF"/>
        </w:rPr>
        <w:t xml:space="preserve">, and one-on-one engagement with the Secretary for the Environment. </w:t>
      </w:r>
    </w:p>
    <w:p w14:paraId="0CE36CA1" w14:textId="0AE33A0D" w:rsidR="0059539B" w:rsidRDefault="0059539B" w:rsidP="0059539B">
      <w:pPr>
        <w:pStyle w:val="BodyText"/>
        <w:rPr>
          <w:rFonts w:cs="Calibri"/>
          <w:shd w:val="clear" w:color="auto" w:fill="FFFFFF"/>
        </w:rPr>
      </w:pPr>
      <w:r>
        <w:rPr>
          <w:rFonts w:cs="Calibri"/>
          <w:shd w:val="clear" w:color="auto" w:fill="FFFFFF"/>
        </w:rPr>
        <w:t xml:space="preserve">The </w:t>
      </w:r>
      <w:r w:rsidR="003A13EF">
        <w:rPr>
          <w:rFonts w:cs="Calibri"/>
          <w:shd w:val="clear" w:color="auto" w:fill="FFFFFF"/>
        </w:rPr>
        <w:t xml:space="preserve">main </w:t>
      </w:r>
      <w:r>
        <w:rPr>
          <w:rFonts w:cs="Calibri"/>
          <w:shd w:val="clear" w:color="auto" w:fill="FFFFFF"/>
        </w:rPr>
        <w:t>themes that emerged from these engagements were:</w:t>
      </w:r>
    </w:p>
    <w:p w14:paraId="0BCB0C25" w14:textId="4A36C875" w:rsidR="0059539B" w:rsidRPr="00810073" w:rsidRDefault="00BD5BF2" w:rsidP="00077828">
      <w:pPr>
        <w:pStyle w:val="Bullet"/>
      </w:pPr>
      <w:r>
        <w:t>e</w:t>
      </w:r>
      <w:r w:rsidR="0059539B" w:rsidRPr="00810073">
        <w:t>mbedding environmental responsibility as a core social value</w:t>
      </w:r>
    </w:p>
    <w:p w14:paraId="079DAF00" w14:textId="32B51223" w:rsidR="0059539B" w:rsidRPr="00810073" w:rsidRDefault="00BD5BF2" w:rsidP="00077828">
      <w:pPr>
        <w:pStyle w:val="Bullet"/>
      </w:pPr>
      <w:r>
        <w:t>e</w:t>
      </w:r>
      <w:r w:rsidR="0059539B" w:rsidRPr="00810073">
        <w:t>nabling concrete actions to protect and restore the land</w:t>
      </w:r>
    </w:p>
    <w:p w14:paraId="474F5862" w14:textId="0ECCF55E" w:rsidR="0059539B" w:rsidRPr="00810073" w:rsidRDefault="00BD5BF2" w:rsidP="00077828">
      <w:pPr>
        <w:pStyle w:val="Bullet"/>
      </w:pPr>
      <w:r>
        <w:t>t</w:t>
      </w:r>
      <w:r w:rsidR="0059539B">
        <w:t xml:space="preserve">aking responsibility </w:t>
      </w:r>
      <w:r w:rsidR="00944046">
        <w:t xml:space="preserve">for </w:t>
      </w:r>
      <w:r w:rsidR="0059539B">
        <w:t xml:space="preserve">the benefits we draw from </w:t>
      </w:r>
      <w:proofErr w:type="spellStart"/>
      <w:r w:rsidR="0059539B">
        <w:t>te</w:t>
      </w:r>
      <w:proofErr w:type="spellEnd"/>
      <w:r w:rsidR="0059539B">
        <w:t xml:space="preserve"> </w:t>
      </w:r>
      <w:proofErr w:type="spellStart"/>
      <w:r w:rsidR="0059539B">
        <w:t>taiao</w:t>
      </w:r>
      <w:proofErr w:type="spellEnd"/>
    </w:p>
    <w:p w14:paraId="49FE8915" w14:textId="0ADFA89A" w:rsidR="0059539B" w:rsidRPr="005E754A" w:rsidRDefault="00BD5BF2" w:rsidP="00077828">
      <w:pPr>
        <w:pStyle w:val="Bullet"/>
      </w:pPr>
      <w:r>
        <w:t>e</w:t>
      </w:r>
      <w:r w:rsidR="0059539B" w:rsidRPr="00810073">
        <w:t>mbarking</w:t>
      </w:r>
      <w:r w:rsidR="0059539B" w:rsidRPr="005627D0">
        <w:rPr>
          <w:rFonts w:cs="Calibri"/>
          <w:shd w:val="clear" w:color="auto" w:fill="FFFFFF"/>
        </w:rPr>
        <w:t xml:space="preserve"> on a path </w:t>
      </w:r>
      <w:r w:rsidR="0059539B" w:rsidRPr="005E754A">
        <w:t>towards</w:t>
      </w:r>
      <w:r w:rsidR="0059539B" w:rsidRPr="005627D0">
        <w:rPr>
          <w:rFonts w:cs="Calibri"/>
          <w:shd w:val="clear" w:color="auto" w:fill="FFFFFF"/>
        </w:rPr>
        <w:t xml:space="preserve"> a deeper environmental stewardship role for all N</w:t>
      </w:r>
      <w:r w:rsidR="0059539B">
        <w:rPr>
          <w:rFonts w:cs="Calibri"/>
          <w:shd w:val="clear" w:color="auto" w:fill="FFFFFF"/>
        </w:rPr>
        <w:t>ew Zealanders.</w:t>
      </w:r>
    </w:p>
    <w:p w14:paraId="0C95CC73" w14:textId="77777777" w:rsidR="0059539B" w:rsidRDefault="0059539B" w:rsidP="0059539B">
      <w:pPr>
        <w:pStyle w:val="Heading3"/>
      </w:pPr>
      <w:bookmarkStart w:id="57" w:name="_Hlk112747349"/>
      <w:r>
        <w:t>Public consultation</w:t>
      </w:r>
    </w:p>
    <w:bookmarkEnd w:id="57"/>
    <w:p w14:paraId="69D0FF7D" w14:textId="19EEF05E" w:rsidR="0059539B" w:rsidRDefault="0059539B" w:rsidP="00810073">
      <w:pPr>
        <w:pStyle w:val="BodyText"/>
      </w:pPr>
      <w:r>
        <w:t xml:space="preserve">To gain the views of a broader </w:t>
      </w:r>
      <w:r w:rsidRPr="00810073">
        <w:t>range</w:t>
      </w:r>
      <w:r>
        <w:t xml:space="preserve"> of New Zealanders, we ran a public consultation seeking people</w:t>
      </w:r>
      <w:r w:rsidR="00F039BE">
        <w:t>’</w:t>
      </w:r>
      <w:r>
        <w:t xml:space="preserve">s input on the future of </w:t>
      </w:r>
      <w:r w:rsidR="00825416">
        <w:t xml:space="preserve">the </w:t>
      </w:r>
      <w:r>
        <w:t xml:space="preserve">land. </w:t>
      </w:r>
      <w:r w:rsidR="00825416">
        <w:t xml:space="preserve">The consultation was in </w:t>
      </w:r>
      <w:r>
        <w:t>the form of an online survey</w:t>
      </w:r>
      <w:r w:rsidR="00BA519E">
        <w:t xml:space="preserve"> and </w:t>
      </w:r>
      <w:r>
        <w:t>received 49 responses</w:t>
      </w:r>
      <w:r w:rsidR="003777B7">
        <w:t>,</w:t>
      </w:r>
      <w:r>
        <w:t xml:space="preserve"> </w:t>
      </w:r>
      <w:r w:rsidR="003777B7">
        <w:t>consisting</w:t>
      </w:r>
      <w:r>
        <w:t xml:space="preserve"> of both closed- and open-ended </w:t>
      </w:r>
      <w:r w:rsidRPr="00D712AC">
        <w:t xml:space="preserve">questions </w:t>
      </w:r>
      <w:r w:rsidRPr="00202F2A">
        <w:rPr>
          <w:noProof/>
        </w:rPr>
        <w:t>(MfE, 2022a)</w:t>
      </w:r>
      <w:r>
        <w:t xml:space="preserve">. This is a small sample size and not representative of the </w:t>
      </w:r>
      <w:r w:rsidR="00BF5443">
        <w:t xml:space="preserve">Aotearoa </w:t>
      </w:r>
      <w:r>
        <w:t xml:space="preserve">New Zealand population. </w:t>
      </w:r>
    </w:p>
    <w:p w14:paraId="11E64298" w14:textId="53F0FB67" w:rsidR="0059539B" w:rsidRPr="00810073" w:rsidRDefault="00BF5443" w:rsidP="00810073">
      <w:pPr>
        <w:pStyle w:val="BodyText"/>
      </w:pPr>
      <w:r>
        <w:t>Some m</w:t>
      </w:r>
      <w:r w:rsidR="009C6C22">
        <w:t xml:space="preserve">ain </w:t>
      </w:r>
      <w:r w:rsidR="0059539B">
        <w:t>findings that emerged from the consultation were</w:t>
      </w:r>
      <w:r w:rsidR="00F938B2">
        <w:t xml:space="preserve"> as follows</w:t>
      </w:r>
      <w:r>
        <w:t>.</w:t>
      </w:r>
    </w:p>
    <w:p w14:paraId="49956F13" w14:textId="77777777" w:rsidR="0059539B" w:rsidRPr="00810073" w:rsidRDefault="0059539B" w:rsidP="00077828">
      <w:pPr>
        <w:pStyle w:val="Bullet"/>
      </w:pPr>
      <w:r w:rsidRPr="00810073">
        <w:t>People acknowledge that the land supports their wellbeing in many ways, with physical and mental wellbeing most prominently mentioned</w:t>
      </w:r>
      <w:r w:rsidR="00D44CE4">
        <w:t>.</w:t>
      </w:r>
    </w:p>
    <w:p w14:paraId="04D30C0A" w14:textId="46A05286" w:rsidR="0059539B" w:rsidRPr="00810073" w:rsidRDefault="0059539B" w:rsidP="00077828">
      <w:pPr>
        <w:pStyle w:val="Bullet"/>
      </w:pPr>
      <w:r w:rsidRPr="00810073">
        <w:lastRenderedPageBreak/>
        <w:t xml:space="preserve">Respondents want the legacy of </w:t>
      </w:r>
      <w:r w:rsidR="00645659">
        <w:t>this</w:t>
      </w:r>
      <w:r w:rsidRPr="00810073">
        <w:t xml:space="preserve"> generation to be an improved natural environment where native species are protected, with a condensed urban form and reduced pollution</w:t>
      </w:r>
      <w:r w:rsidR="0085245C">
        <w:t>.</w:t>
      </w:r>
    </w:p>
    <w:p w14:paraId="2F8190D5" w14:textId="690D8917" w:rsidR="0059539B" w:rsidRPr="00810073" w:rsidRDefault="0059539B" w:rsidP="00077828">
      <w:pPr>
        <w:pStyle w:val="Bullet"/>
      </w:pPr>
      <w:r w:rsidRPr="00810073">
        <w:t>Relational values were emphasised, with respondents feeling</w:t>
      </w:r>
      <w:r w:rsidR="00386846">
        <w:t xml:space="preserve"> people</w:t>
      </w:r>
      <w:r w:rsidRPr="00810073">
        <w:t xml:space="preserve"> should embrace </w:t>
      </w:r>
      <w:r w:rsidR="00011921">
        <w:t>the</w:t>
      </w:r>
      <w:r w:rsidRPr="00810073">
        <w:t xml:space="preserve"> role </w:t>
      </w:r>
      <w:r w:rsidR="00011921">
        <w:t>of</w:t>
      </w:r>
      <w:r w:rsidRPr="00810073">
        <w:t xml:space="preserve"> kaitiaki and be more in tune with nature</w:t>
      </w:r>
      <w:r w:rsidR="000C3678">
        <w:t>.</w:t>
      </w:r>
    </w:p>
    <w:p w14:paraId="189E13DF" w14:textId="2F8D422D" w:rsidR="0059539B" w:rsidRDefault="0059539B" w:rsidP="00077828">
      <w:pPr>
        <w:pStyle w:val="Bullet"/>
      </w:pPr>
      <w:r w:rsidRPr="00810073">
        <w:t>People fe</w:t>
      </w:r>
      <w:r>
        <w:t xml:space="preserve">el that making sustainable choices should be made easier, with technology and infrastructure identified as </w:t>
      </w:r>
      <w:r w:rsidR="000C3678">
        <w:t xml:space="preserve">the main </w:t>
      </w:r>
      <w:r>
        <w:t>barriers.</w:t>
      </w:r>
    </w:p>
    <w:p w14:paraId="036D1959" w14:textId="5B025C7B" w:rsidR="0059539B" w:rsidRDefault="0059539B" w:rsidP="0059539B">
      <w:pPr>
        <w:pStyle w:val="BodyText"/>
      </w:pPr>
      <w:r>
        <w:t xml:space="preserve">See the </w:t>
      </w:r>
      <w:hyperlink r:id="rId56">
        <w:r w:rsidRPr="08562338">
          <w:rPr>
            <w:rStyle w:val="Hyperlink"/>
          </w:rPr>
          <w:t xml:space="preserve">LTIB </w:t>
        </w:r>
        <w:r w:rsidR="000C3678">
          <w:rPr>
            <w:rStyle w:val="Hyperlink"/>
          </w:rPr>
          <w:t>c</w:t>
        </w:r>
        <w:r w:rsidRPr="08562338">
          <w:rPr>
            <w:rStyle w:val="Hyperlink"/>
          </w:rPr>
          <w:t xml:space="preserve">onsultation </w:t>
        </w:r>
        <w:r w:rsidR="00023C08">
          <w:rPr>
            <w:rStyle w:val="Hyperlink"/>
          </w:rPr>
          <w:t>s</w:t>
        </w:r>
        <w:r w:rsidRPr="08562338">
          <w:rPr>
            <w:rStyle w:val="Hyperlink"/>
          </w:rPr>
          <w:t>ummary</w:t>
        </w:r>
      </w:hyperlink>
      <w:r w:rsidRPr="08562338">
        <w:rPr>
          <w:rStyle w:val="Hyperlink"/>
        </w:rPr>
        <w:t xml:space="preserve"> </w:t>
      </w:r>
      <w:r w:rsidR="00236748">
        <w:rPr>
          <w:rStyle w:val="Hyperlink"/>
        </w:rPr>
        <w:t>of submissions</w:t>
      </w:r>
      <w:r w:rsidR="00C2713A">
        <w:rPr>
          <w:rStyle w:val="Hyperlink"/>
        </w:rPr>
        <w:t xml:space="preserve"> </w:t>
      </w:r>
      <w:r>
        <w:t>for further details</w:t>
      </w:r>
      <w:r w:rsidR="00C2713A">
        <w:t xml:space="preserve"> (MfE, 2022</w:t>
      </w:r>
      <w:r w:rsidR="00352176">
        <w:t>e</w:t>
      </w:r>
      <w:r w:rsidR="00C2713A">
        <w:t>)</w:t>
      </w:r>
      <w:r>
        <w:t xml:space="preserve">. </w:t>
      </w:r>
    </w:p>
    <w:p w14:paraId="0B721BD0" w14:textId="7C4F9134" w:rsidR="0059539B" w:rsidRDefault="0059539B" w:rsidP="0059539B">
      <w:pPr>
        <w:pStyle w:val="BodyText"/>
      </w:pPr>
      <w:r>
        <w:t xml:space="preserve">Following </w:t>
      </w:r>
      <w:r w:rsidR="00286177">
        <w:t>the p</w:t>
      </w:r>
      <w:r>
        <w:t xml:space="preserve">ublic </w:t>
      </w:r>
      <w:r w:rsidR="00286177">
        <w:t>c</w:t>
      </w:r>
      <w:r>
        <w:t xml:space="preserve">onsultation, the Ministry was contacted by </w:t>
      </w:r>
      <w:proofErr w:type="spellStart"/>
      <w:r w:rsidRPr="00562440">
        <w:t>Ngāi</w:t>
      </w:r>
      <w:proofErr w:type="spellEnd"/>
      <w:r>
        <w:t xml:space="preserve"> </w:t>
      </w:r>
      <w:proofErr w:type="spellStart"/>
      <w:r>
        <w:t>Tahu</w:t>
      </w:r>
      <w:proofErr w:type="spellEnd"/>
      <w:r>
        <w:t xml:space="preserve"> and Manaaki Whenua Landcare Research</w:t>
      </w:r>
      <w:r w:rsidR="002408D1">
        <w:t>, wanting</w:t>
      </w:r>
      <w:r>
        <w:t xml:space="preserve"> to learn more about the LTIB and offer</w:t>
      </w:r>
      <w:r w:rsidR="00CF0652">
        <w:t>ing</w:t>
      </w:r>
      <w:r>
        <w:t xml:space="preserve"> incredibly helpful support as we prepared the draft. Various conversations and hui followed</w:t>
      </w:r>
      <w:r w:rsidR="00E62199">
        <w:t>,</w:t>
      </w:r>
      <w:r>
        <w:t xml:space="preserve"> with sharing of insights</w:t>
      </w:r>
      <w:r w:rsidR="000D114E">
        <w:t>,</w:t>
      </w:r>
      <w:r>
        <w:t xml:space="preserve"> </w:t>
      </w:r>
      <w:r w:rsidR="00540B68">
        <w:t>that are</w:t>
      </w:r>
      <w:r>
        <w:t xml:space="preserve"> intended to continue throughout the next phase of the LTIB journey.</w:t>
      </w:r>
    </w:p>
    <w:p w14:paraId="33A1C20C" w14:textId="77777777" w:rsidR="0059539B" w:rsidRDefault="0059539B" w:rsidP="0059539B">
      <w:pPr>
        <w:pStyle w:val="Heading2"/>
      </w:pPr>
      <w:bookmarkStart w:id="58" w:name="_Toc115437315"/>
      <w:r>
        <w:t>Limitations</w:t>
      </w:r>
      <w:bookmarkEnd w:id="58"/>
    </w:p>
    <w:p w14:paraId="5F9E04C6" w14:textId="7AA2AD13" w:rsidR="0059539B" w:rsidRDefault="0059539B" w:rsidP="0059539B">
      <w:pPr>
        <w:pStyle w:val="BodyText"/>
      </w:pPr>
      <w:r>
        <w:t xml:space="preserve">It is noted that this is </w:t>
      </w:r>
      <w:r w:rsidR="00F039BE">
        <w:t>‘</w:t>
      </w:r>
      <w:r>
        <w:t>an</w:t>
      </w:r>
      <w:r w:rsidR="00F039BE">
        <w:t>’</w:t>
      </w:r>
      <w:r>
        <w:t xml:space="preserve"> aspiration for the future of whenua by 2050 and does not represent all voices or visions of the people of Aotearoa New Zealand. The sample size from both public consultation and tailored workshops was small, </w:t>
      </w:r>
      <w:r w:rsidR="004C5067">
        <w:t>with a likely</w:t>
      </w:r>
      <w:r>
        <w:t xml:space="preserve"> bias towards those who are already knowledgeable and concerned about the environment. Such a vision should be viewed in this context and cannot be extrapolated to the wider population. We can still draw from these shared insights</w:t>
      </w:r>
      <w:r w:rsidR="001C194F">
        <w:t>.</w:t>
      </w:r>
      <w:r>
        <w:t xml:space="preserve"> </w:t>
      </w:r>
      <w:r w:rsidR="001C194F">
        <w:t>P</w:t>
      </w:r>
      <w:r>
        <w:t>eople already engaged with environmental issues are likely to have thought about potential futures, which is why they were prioritised for this first round of engagement</w:t>
      </w:r>
      <w:r w:rsidR="00216773">
        <w:t>. B</w:t>
      </w:r>
      <w:r>
        <w:t xml:space="preserve">ut </w:t>
      </w:r>
      <w:r w:rsidR="00216773">
        <w:t xml:space="preserve">we </w:t>
      </w:r>
      <w:r>
        <w:t>need to be mindful of this limitation. The second round of public consultation aims to seek input from a broader cross-section of New Zealand</w:t>
      </w:r>
      <w:r w:rsidR="00117152">
        <w:t>ers</w:t>
      </w:r>
      <w:r w:rsidR="00950F18">
        <w:t xml:space="preserve"> and interest groups</w:t>
      </w:r>
      <w:r>
        <w:t xml:space="preserve">. </w:t>
      </w:r>
    </w:p>
    <w:p w14:paraId="4C2A0588" w14:textId="77777777" w:rsidR="0059539B" w:rsidRDefault="0059539B" w:rsidP="0059539B">
      <w:pPr>
        <w:pStyle w:val="Heading2"/>
      </w:pPr>
      <w:bookmarkStart w:id="59" w:name="_Toc115437316"/>
      <w:r>
        <w:t xml:space="preserve">Creating the </w:t>
      </w:r>
      <w:proofErr w:type="gramStart"/>
      <w:r>
        <w:t>future</w:t>
      </w:r>
      <w:proofErr w:type="gramEnd"/>
      <w:r>
        <w:t xml:space="preserve"> we want</w:t>
      </w:r>
      <w:bookmarkEnd w:id="59"/>
    </w:p>
    <w:p w14:paraId="032317F0" w14:textId="72662628" w:rsidR="0059539B" w:rsidRDefault="0059539B" w:rsidP="0059539B">
      <w:pPr>
        <w:pStyle w:val="BodyText"/>
      </w:pPr>
      <w:r>
        <w:t xml:space="preserve">The people we engaged with in our consultations shared a vision for the future of </w:t>
      </w:r>
      <w:r w:rsidR="00AA79EB">
        <w:t xml:space="preserve">the </w:t>
      </w:r>
      <w:r>
        <w:t xml:space="preserve">land </w:t>
      </w:r>
      <w:r w:rsidR="00AA79EB">
        <w:t xml:space="preserve">that </w:t>
      </w:r>
      <w:r>
        <w:t>involves enhanced role</w:t>
      </w:r>
      <w:r w:rsidR="00A03012">
        <w:t>s</w:t>
      </w:r>
      <w:r>
        <w:t xml:space="preserve"> for </w:t>
      </w:r>
      <w:r w:rsidR="00B26073">
        <w:t xml:space="preserve">all New Zealanders. </w:t>
      </w:r>
      <w:r w:rsidR="002515B6">
        <w:t>This includes a</w:t>
      </w:r>
      <w:r w:rsidR="005D6364">
        <w:t>n increased</w:t>
      </w:r>
      <w:r w:rsidR="002515B6">
        <w:t xml:space="preserve"> role for</w:t>
      </w:r>
      <w:r>
        <w:t xml:space="preserve"> Māori</w:t>
      </w:r>
      <w:r w:rsidR="00E6215C">
        <w:t>,</w:t>
      </w:r>
      <w:r>
        <w:t xml:space="preserve"> as kaitiaki, </w:t>
      </w:r>
      <w:r w:rsidR="001D6A06">
        <w:t xml:space="preserve">and for </w:t>
      </w:r>
      <w:r>
        <w:t xml:space="preserve">protection and revitalisation of the environment and deeper connections with nature. Many of these outcomes are in line with </w:t>
      </w:r>
      <w:r w:rsidR="000E41EA">
        <w:t xml:space="preserve">what is </w:t>
      </w:r>
      <w:r w:rsidR="004F2314">
        <w:t xml:space="preserve">already </w:t>
      </w:r>
      <w:r w:rsidR="000E41EA">
        <w:t xml:space="preserve">being </w:t>
      </w:r>
      <w:r w:rsidR="004F2314">
        <w:t>implemented</w:t>
      </w:r>
      <w:r w:rsidR="000E41EA">
        <w:t xml:space="preserve"> </w:t>
      </w:r>
      <w:r w:rsidR="00BB212F">
        <w:t>by public sector agencies</w:t>
      </w:r>
      <w:r w:rsidR="004F2314">
        <w:t xml:space="preserve">. </w:t>
      </w:r>
      <w:r w:rsidR="00D9501F">
        <w:t>F</w:t>
      </w:r>
      <w:r>
        <w:t xml:space="preserve">or example, </w:t>
      </w:r>
      <w:proofErr w:type="spellStart"/>
      <w:r w:rsidRPr="00BA7E99">
        <w:t>Te</w:t>
      </w:r>
      <w:proofErr w:type="spellEnd"/>
      <w:r w:rsidRPr="00BA7E99">
        <w:t xml:space="preserve"> Mana o </w:t>
      </w:r>
      <w:proofErr w:type="spellStart"/>
      <w:r w:rsidRPr="00BA7E99">
        <w:t>Te</w:t>
      </w:r>
      <w:proofErr w:type="spellEnd"/>
      <w:r w:rsidRPr="00BA7E99">
        <w:t xml:space="preserve"> </w:t>
      </w:r>
      <w:proofErr w:type="spellStart"/>
      <w:r w:rsidRPr="00BA7E99">
        <w:t>Taiao</w:t>
      </w:r>
      <w:proofErr w:type="spellEnd"/>
      <w:r w:rsidRPr="00BA7E99">
        <w:t xml:space="preserve"> – Aotearoa New Zealand Biodiversity Strategy </w:t>
      </w:r>
      <w:r w:rsidR="008514BF">
        <w:t>(DOC, 2020)</w:t>
      </w:r>
      <w:r>
        <w:t xml:space="preserve">, </w:t>
      </w:r>
      <w:r w:rsidRPr="008514BF">
        <w:t>Fit for a Better World</w:t>
      </w:r>
      <w:r w:rsidR="008514BF">
        <w:t xml:space="preserve"> (MPI,</w:t>
      </w:r>
      <w:r w:rsidRPr="008514BF">
        <w:t xml:space="preserve"> 2020</w:t>
      </w:r>
      <w:r w:rsidR="008514BF">
        <w:t>)</w:t>
      </w:r>
      <w:r w:rsidRPr="00211A54">
        <w:t>,</w:t>
      </w:r>
      <w:r>
        <w:t xml:space="preserve"> and the Ministry</w:t>
      </w:r>
      <w:r w:rsidR="00F039BE">
        <w:t>’</w:t>
      </w:r>
      <w:r>
        <w:t xml:space="preserve">s </w:t>
      </w:r>
      <w:r w:rsidR="00DA598D">
        <w:t>s</w:t>
      </w:r>
      <w:r>
        <w:t>trategic</w:t>
      </w:r>
      <w:r w:rsidR="00BF3034">
        <w:t xml:space="preserve"> </w:t>
      </w:r>
      <w:r w:rsidR="00DA598D">
        <w:t xml:space="preserve">priorities </w:t>
      </w:r>
      <w:r w:rsidR="005B7ABF">
        <w:t>(MfE, 202</w:t>
      </w:r>
      <w:r w:rsidR="0023243A">
        <w:t>0</w:t>
      </w:r>
      <w:r w:rsidR="00B45210">
        <w:t>b)</w:t>
      </w:r>
      <w:r>
        <w:t xml:space="preserve">. The outcomes also reflect a large body of evidence that highlights the need to move away from </w:t>
      </w:r>
      <w:r w:rsidRPr="00154D96">
        <w:t xml:space="preserve">extractive and polluting </w:t>
      </w:r>
      <w:r>
        <w:t>activities</w:t>
      </w:r>
      <w:r w:rsidRPr="00154D96">
        <w:t xml:space="preserve"> </w:t>
      </w:r>
      <w:r>
        <w:t>to stay within a safe operating space for people and the planet (for example</w:t>
      </w:r>
      <w:r w:rsidR="00803638">
        <w:t>,</w:t>
      </w:r>
      <w:r w:rsidR="00BF3034">
        <w:t xml:space="preserve"> </w:t>
      </w:r>
      <w:r w:rsidRPr="00202F2A">
        <w:rPr>
          <w:noProof/>
        </w:rPr>
        <w:t>Seaby Andersen et al, 2020)</w:t>
      </w:r>
      <w:r>
        <w:t xml:space="preserve">. </w:t>
      </w:r>
    </w:p>
    <w:p w14:paraId="745A0A61" w14:textId="08D2791F" w:rsidR="0059539B" w:rsidRDefault="0059539B" w:rsidP="00F1423B">
      <w:pPr>
        <w:pStyle w:val="BodyText"/>
      </w:pPr>
      <w:r>
        <w:t xml:space="preserve">To achieve the change required, more concerted, strategic effort </w:t>
      </w:r>
      <w:r w:rsidR="00803638">
        <w:t xml:space="preserve">is needed </w:t>
      </w:r>
      <w:r>
        <w:t xml:space="preserve">across all levels of government and wider society. </w:t>
      </w:r>
      <w:r w:rsidR="00FA08B5">
        <w:t>Chapter 4</w:t>
      </w:r>
      <w:r w:rsidR="00A41BBC">
        <w:t xml:space="preserve"> </w:t>
      </w:r>
      <w:r>
        <w:t xml:space="preserve">identifies </w:t>
      </w:r>
      <w:r w:rsidR="00A41BBC">
        <w:t>some main</w:t>
      </w:r>
      <w:r w:rsidR="00BF3034">
        <w:t xml:space="preserve"> </w:t>
      </w:r>
      <w:r>
        <w:t xml:space="preserve">areas of change </w:t>
      </w:r>
      <w:r w:rsidR="001A2571">
        <w:t xml:space="preserve">that </w:t>
      </w:r>
      <w:r>
        <w:t xml:space="preserve">can allow </w:t>
      </w:r>
      <w:r w:rsidR="00614C70">
        <w:t xml:space="preserve">New Zealanders </w:t>
      </w:r>
      <w:r>
        <w:t xml:space="preserve">to come together to </w:t>
      </w:r>
      <w:r w:rsidR="004E08C2">
        <w:t>take practical steps to bring this future to life</w:t>
      </w:r>
      <w:r>
        <w:t>.</w:t>
      </w:r>
    </w:p>
    <w:p w14:paraId="3D4D3449" w14:textId="77777777" w:rsidR="0059539B" w:rsidRPr="00F1423B" w:rsidRDefault="0059539B" w:rsidP="00F1423B">
      <w:pPr>
        <w:pStyle w:val="BodyText"/>
      </w:pPr>
      <w:r w:rsidRPr="00F1423B">
        <w:br w:type="page"/>
      </w:r>
    </w:p>
    <w:p w14:paraId="55DBA777" w14:textId="77777777" w:rsidR="0059539B" w:rsidRDefault="0059539B" w:rsidP="00F1423B">
      <w:pPr>
        <w:pStyle w:val="Heading1"/>
      </w:pPr>
      <w:bookmarkStart w:id="60" w:name="_Toc115437317"/>
      <w:r>
        <w:lastRenderedPageBreak/>
        <w:t>4</w:t>
      </w:r>
      <w:r w:rsidR="00853065">
        <w:tab/>
      </w:r>
      <w:r>
        <w:t xml:space="preserve">Transformational </w:t>
      </w:r>
      <w:proofErr w:type="gramStart"/>
      <w:r>
        <w:t>change</w:t>
      </w:r>
      <w:bookmarkEnd w:id="60"/>
      <w:proofErr w:type="gramEnd"/>
    </w:p>
    <w:p w14:paraId="66B45CFD" w14:textId="77777777" w:rsidR="0059539B" w:rsidRPr="00F1423B" w:rsidRDefault="0059539B" w:rsidP="00F1423B">
      <w:pPr>
        <w:pStyle w:val="Heading2"/>
        <w:spacing w:before="240"/>
      </w:pPr>
      <w:bookmarkStart w:id="61" w:name="_Toc115437318"/>
      <w:r>
        <w:t>Introduction</w:t>
      </w:r>
      <w:bookmarkEnd w:id="61"/>
    </w:p>
    <w:p w14:paraId="3060512B" w14:textId="54C71D0A" w:rsidR="0059539B" w:rsidRPr="00F1423B" w:rsidRDefault="00853065" w:rsidP="00F1423B">
      <w:pPr>
        <w:pStyle w:val="BodyText"/>
      </w:pPr>
      <w:r>
        <w:t>C</w:t>
      </w:r>
      <w:r w:rsidR="0059539B">
        <w:t>hapter</w:t>
      </w:r>
      <w:r>
        <w:t xml:space="preserve"> 3</w:t>
      </w:r>
      <w:r w:rsidR="0059539B">
        <w:t xml:space="preserve"> shared insights on an aspirational vision for the future of </w:t>
      </w:r>
      <w:r>
        <w:t>the</w:t>
      </w:r>
      <w:r w:rsidR="0059539B">
        <w:t xml:space="preserve"> land in Aotearoa New </w:t>
      </w:r>
      <w:r w:rsidR="0059539B" w:rsidRPr="00F1423B">
        <w:t xml:space="preserve">Zealand. In this future, </w:t>
      </w:r>
      <w:r w:rsidR="007228C9" w:rsidRPr="00F1423B">
        <w:t>through increas</w:t>
      </w:r>
      <w:r w:rsidR="007228C9">
        <w:t>ed</w:t>
      </w:r>
      <w:r w:rsidR="007228C9" w:rsidRPr="00F1423B">
        <w:t xml:space="preserve"> environmental responsibility</w:t>
      </w:r>
      <w:r w:rsidR="00E17FC4">
        <w:t>,</w:t>
      </w:r>
      <w:r w:rsidR="007228C9" w:rsidRPr="00F1423B">
        <w:t xml:space="preserve"> </w:t>
      </w:r>
      <w:r w:rsidR="0059539B" w:rsidRPr="00F1423B">
        <w:t>the whenua is rejuvenated and resilient</w:t>
      </w:r>
      <w:r w:rsidR="00E17FC4">
        <w:t>,</w:t>
      </w:r>
      <w:r w:rsidR="0059539B" w:rsidRPr="00F1423B" w:rsidDel="007228C9">
        <w:t xml:space="preserve"> </w:t>
      </w:r>
      <w:r w:rsidR="0059539B" w:rsidRPr="00F1423B" w:rsidDel="00277231">
        <w:t>and</w:t>
      </w:r>
      <w:r w:rsidR="0059539B" w:rsidRPr="00F1423B">
        <w:t xml:space="preserve"> the wellbeing of people </w:t>
      </w:r>
      <w:r w:rsidR="00423526">
        <w:t>is</w:t>
      </w:r>
      <w:r w:rsidR="0059539B" w:rsidRPr="00F1423B">
        <w:t xml:space="preserve"> </w:t>
      </w:r>
      <w:r w:rsidR="0059539B" w:rsidRPr="00F1423B" w:rsidDel="00277231">
        <w:t>enhanced</w:t>
      </w:r>
      <w:r w:rsidR="0059539B" w:rsidRPr="00F1423B">
        <w:t xml:space="preserve">. </w:t>
      </w:r>
    </w:p>
    <w:p w14:paraId="7A16B0BD" w14:textId="2B9A8DF0" w:rsidR="0059539B" w:rsidRPr="00F1423B" w:rsidRDefault="0059539B" w:rsidP="00F1423B">
      <w:pPr>
        <w:pStyle w:val="BodyText"/>
      </w:pPr>
      <w:r w:rsidRPr="00F1423B">
        <w:t xml:space="preserve">At present, many existing policy initiatives are addressing challenges facing the land, and technological innovation has the potential to reduce </w:t>
      </w:r>
      <w:r w:rsidR="008863C3">
        <w:t>people</w:t>
      </w:r>
      <w:r w:rsidR="00F039BE">
        <w:t>’</w:t>
      </w:r>
      <w:r w:rsidR="008863C3">
        <w:t xml:space="preserve">s </w:t>
      </w:r>
      <w:r w:rsidRPr="00F1423B">
        <w:t>impact</w:t>
      </w:r>
      <w:r w:rsidR="004718F8">
        <w:t>s</w:t>
      </w:r>
      <w:r w:rsidRPr="00F1423B">
        <w:t xml:space="preserve">. Individuals, community groups, and iwi, </w:t>
      </w:r>
      <w:proofErr w:type="spellStart"/>
      <w:r w:rsidRPr="00F1423B">
        <w:t>hapū</w:t>
      </w:r>
      <w:proofErr w:type="spellEnd"/>
      <w:r w:rsidRPr="00F1423B">
        <w:t xml:space="preserve"> and </w:t>
      </w:r>
      <w:proofErr w:type="spellStart"/>
      <w:r w:rsidRPr="00F1423B">
        <w:t>wh</w:t>
      </w:r>
      <w:r w:rsidR="00B33EED">
        <w:t>ā</w:t>
      </w:r>
      <w:r w:rsidRPr="00F1423B">
        <w:t>nau</w:t>
      </w:r>
      <w:proofErr w:type="spellEnd"/>
      <w:r w:rsidRPr="00F1423B">
        <w:t xml:space="preserve"> throughout the motu </w:t>
      </w:r>
      <w:r w:rsidR="008863C3">
        <w:t>(country)</w:t>
      </w:r>
      <w:r w:rsidRPr="00F1423B">
        <w:t xml:space="preserve"> are working to protect and revitalise </w:t>
      </w:r>
      <w:proofErr w:type="spellStart"/>
      <w:r w:rsidRPr="00F1423B">
        <w:t>te</w:t>
      </w:r>
      <w:proofErr w:type="spellEnd"/>
      <w:r w:rsidRPr="00F1423B">
        <w:t xml:space="preserve"> </w:t>
      </w:r>
      <w:proofErr w:type="spellStart"/>
      <w:r w:rsidRPr="00F1423B">
        <w:t>taiao</w:t>
      </w:r>
      <w:proofErr w:type="spellEnd"/>
      <w:r w:rsidRPr="00F1423B">
        <w:t>. These initiatives pro</w:t>
      </w:r>
      <w:r w:rsidR="000C0E3D">
        <w:t>v</w:t>
      </w:r>
      <w:r w:rsidRPr="00F1423B">
        <w:t>ide targeted solutions to specific challenges facing the land.</w:t>
      </w:r>
      <w:r w:rsidR="00C63632">
        <w:t xml:space="preserve"> </w:t>
      </w:r>
      <w:r w:rsidR="008863C3">
        <w:t>O</w:t>
      </w:r>
      <w:r w:rsidRPr="00F1423B">
        <w:t>ur current knowledge of the state of the land and drivers of change</w:t>
      </w:r>
      <w:r w:rsidR="008863C3">
        <w:t>, however,</w:t>
      </w:r>
      <w:r w:rsidRPr="00F1423B">
        <w:t xml:space="preserve"> suggests that these will not be enough. There is a significant risk that on our current path</w:t>
      </w:r>
      <w:r w:rsidR="0089632E">
        <w:t xml:space="preserve"> – given the pressures of climate change</w:t>
      </w:r>
      <w:r w:rsidR="007B0AD4">
        <w:t xml:space="preserve">, population growth and consumption patterns – </w:t>
      </w:r>
      <w:r w:rsidRPr="00F1423B">
        <w:t>the state of the land will continue to degrade, with human wellbeing diminishing along with it.</w:t>
      </w:r>
      <w:r w:rsidR="00EE3D56">
        <w:t xml:space="preserve"> </w:t>
      </w:r>
    </w:p>
    <w:p w14:paraId="538745DC" w14:textId="5A6842CA" w:rsidR="0059539B" w:rsidRDefault="0059539B" w:rsidP="00F1423B">
      <w:pPr>
        <w:pStyle w:val="BodyText"/>
      </w:pPr>
      <w:r w:rsidRPr="00F1423B">
        <w:t>An aspirationa</w:t>
      </w:r>
      <w:r>
        <w:t>l vision for the land highlights outcomes that could contribute to avoiding this risk: moving towards a circular economy and achieving a more sustainable relationship with the land</w:t>
      </w:r>
      <w:r w:rsidR="00295446">
        <w:t>,</w:t>
      </w:r>
      <w:r>
        <w:t xml:space="preserve"> where </w:t>
      </w:r>
      <w:r w:rsidR="007571EF">
        <w:t>people</w:t>
      </w:r>
      <w:r w:rsidR="00F039BE">
        <w:t>’</w:t>
      </w:r>
      <w:r w:rsidR="007571EF">
        <w:t xml:space="preserve">s wellbeing is </w:t>
      </w:r>
      <w:r>
        <w:t>enhance</w:t>
      </w:r>
      <w:r w:rsidR="007571EF">
        <w:t>d</w:t>
      </w:r>
      <w:r>
        <w:t xml:space="preserve"> while improving that of the land. This chapter identifies leverage points – </w:t>
      </w:r>
      <w:r w:rsidR="007571EF">
        <w:t xml:space="preserve">important </w:t>
      </w:r>
      <w:r>
        <w:t xml:space="preserve">areas where changes </w:t>
      </w:r>
      <w:r w:rsidR="007571EF">
        <w:t>can be made</w:t>
      </w:r>
      <w:r>
        <w:t xml:space="preserve"> – that could advance us along this path. </w:t>
      </w:r>
    </w:p>
    <w:p w14:paraId="078FE4DD" w14:textId="77777777" w:rsidR="0059539B" w:rsidRDefault="0059539B" w:rsidP="0059539B">
      <w:pPr>
        <w:pStyle w:val="Heading2"/>
      </w:pPr>
      <w:bookmarkStart w:id="62" w:name="_Toc115437319"/>
      <w:r>
        <w:t>Navigating towards a better future</w:t>
      </w:r>
      <w:bookmarkEnd w:id="62"/>
    </w:p>
    <w:p w14:paraId="364BA0E4" w14:textId="0D1971A6" w:rsidR="0059539B" w:rsidRDefault="0059539B" w:rsidP="00F1423B">
      <w:pPr>
        <w:pStyle w:val="BodyText"/>
      </w:pPr>
      <w:r>
        <w:t xml:space="preserve">The vision outlined in chapter 3 gives us a destination. A next step is to work backwards to understand </w:t>
      </w:r>
      <w:r w:rsidRPr="00F1423B">
        <w:t>what</w:t>
      </w:r>
      <w:r>
        <w:t xml:space="preserve"> </w:t>
      </w:r>
      <w:r w:rsidR="000556EF">
        <w:t xml:space="preserve">is </w:t>
      </w:r>
      <w:r>
        <w:t>need</w:t>
      </w:r>
      <w:r w:rsidR="000556EF">
        <w:t>ed</w:t>
      </w:r>
      <w:r>
        <w:t xml:space="preserve"> to get there. </w:t>
      </w:r>
      <w:r w:rsidR="000556EF">
        <w:t>T</w:t>
      </w:r>
      <w:r>
        <w:t xml:space="preserve">o achieve sustainable pathways, </w:t>
      </w:r>
      <w:r w:rsidR="0072015A">
        <w:t xml:space="preserve">we need to identify </w:t>
      </w:r>
      <w:r>
        <w:t>the most important places in society where changes</w:t>
      </w:r>
      <w:r w:rsidR="00614049">
        <w:t xml:space="preserve"> can be made</w:t>
      </w:r>
      <w:r>
        <w:t xml:space="preserve">. This can be through </w:t>
      </w:r>
      <w:r w:rsidRPr="005F1BB7">
        <w:rPr>
          <w:b/>
          <w:bCs/>
        </w:rPr>
        <w:t>levers</w:t>
      </w:r>
      <w:r w:rsidR="0073138F">
        <w:rPr>
          <w:b/>
          <w:bCs/>
        </w:rPr>
        <w:t>,</w:t>
      </w:r>
      <w:r>
        <w:t xml:space="preserve"> such as incentives, laws, </w:t>
      </w:r>
      <w:proofErr w:type="gramStart"/>
      <w:r>
        <w:t>coordination</w:t>
      </w:r>
      <w:proofErr w:type="gramEnd"/>
      <w:r>
        <w:t xml:space="preserve"> and capacity</w:t>
      </w:r>
      <w:r w:rsidR="00E045D7">
        <w:t>-</w:t>
      </w:r>
      <w:r>
        <w:t xml:space="preserve">building. </w:t>
      </w:r>
      <w:r w:rsidR="005F454B">
        <w:t xml:space="preserve">Information is </w:t>
      </w:r>
      <w:r>
        <w:t xml:space="preserve">also </w:t>
      </w:r>
      <w:r w:rsidR="005F454B">
        <w:t xml:space="preserve">required </w:t>
      </w:r>
      <w:r>
        <w:t xml:space="preserve">to </w:t>
      </w:r>
      <w:r w:rsidR="000317F6">
        <w:t>pinpoint</w:t>
      </w:r>
      <w:r>
        <w:t xml:space="preserve"> where these interventions need to occur in the political and economic system. These are known as </w:t>
      </w:r>
      <w:r w:rsidRPr="005F1BB7">
        <w:rPr>
          <w:b/>
          <w:bCs/>
        </w:rPr>
        <w:t>leverage points</w:t>
      </w:r>
      <w:r>
        <w:t xml:space="preserve">. </w:t>
      </w:r>
    </w:p>
    <w:p w14:paraId="0E6823EC" w14:textId="29E5617D" w:rsidR="0059539B" w:rsidRDefault="0059539B" w:rsidP="00F1423B">
      <w:pPr>
        <w:pStyle w:val="BodyText"/>
      </w:pPr>
      <w:r>
        <w:t xml:space="preserve">Levers can be applied at multiple leverage points and by </w:t>
      </w:r>
      <w:r w:rsidR="0085517B">
        <w:t xml:space="preserve">various </w:t>
      </w:r>
      <w:r>
        <w:t>actors</w:t>
      </w:r>
      <w:r w:rsidR="0085517B">
        <w:t>,</w:t>
      </w:r>
      <w:r>
        <w:t xml:space="preserve"> including government, iwi, citizens, </w:t>
      </w:r>
      <w:proofErr w:type="gramStart"/>
      <w:r>
        <w:t>community</w:t>
      </w:r>
      <w:proofErr w:type="gramEnd"/>
      <w:r>
        <w:t xml:space="preserve"> and business </w:t>
      </w:r>
      <w:r w:rsidRPr="004B7951">
        <w:rPr>
          <w:noProof/>
        </w:rPr>
        <w:t>(Chan et al, 2020)</w:t>
      </w:r>
      <w:r>
        <w:t xml:space="preserve">. A wealth of research and international initiatives have focused on identifying leverage points to create sustainable pathways </w:t>
      </w:r>
      <w:r w:rsidRPr="00226DF9">
        <w:rPr>
          <w:noProof/>
        </w:rPr>
        <w:t xml:space="preserve">(Abson et al, 2017; Chan et al, 2020; </w:t>
      </w:r>
      <w:r w:rsidRPr="00F1423B">
        <w:t>Eliasson</w:t>
      </w:r>
      <w:r w:rsidRPr="00226DF9">
        <w:rPr>
          <w:noProof/>
        </w:rPr>
        <w:t xml:space="preserve"> et al, 2022; Fischer </w:t>
      </w:r>
      <w:r w:rsidR="00ED2292">
        <w:rPr>
          <w:noProof/>
        </w:rPr>
        <w:t>and</w:t>
      </w:r>
      <w:r w:rsidRPr="00226DF9">
        <w:rPr>
          <w:noProof/>
        </w:rPr>
        <w:t xml:space="preserve"> Riechers, 2019; IPBES, 2022a; United</w:t>
      </w:r>
      <w:r>
        <w:rPr>
          <w:noProof/>
        </w:rPr>
        <w:t xml:space="preserve"> </w:t>
      </w:r>
      <w:r w:rsidRPr="00226DF9">
        <w:rPr>
          <w:noProof/>
        </w:rPr>
        <w:t>Nations, 2021</w:t>
      </w:r>
      <w:r w:rsidR="00446257">
        <w:rPr>
          <w:noProof/>
        </w:rPr>
        <w:t>a</w:t>
      </w:r>
      <w:r w:rsidRPr="00226DF9">
        <w:rPr>
          <w:noProof/>
        </w:rPr>
        <w:t>)</w:t>
      </w:r>
      <w:r>
        <w:t xml:space="preserve">. </w:t>
      </w:r>
    </w:p>
    <w:p w14:paraId="4C36C716" w14:textId="7483B16D" w:rsidR="0059539B" w:rsidRDefault="0059539B" w:rsidP="0059539B">
      <w:pPr>
        <w:pStyle w:val="BodyText"/>
      </w:pPr>
      <w:r>
        <w:t>We used</w:t>
      </w:r>
      <w:r w:rsidRPr="001120E9">
        <w:t xml:space="preserve"> </w:t>
      </w:r>
      <w:proofErr w:type="spellStart"/>
      <w:r w:rsidRPr="005F1BB7">
        <w:rPr>
          <w:b/>
          <w:bCs/>
        </w:rPr>
        <w:t>backcasting</w:t>
      </w:r>
      <w:proofErr w:type="spellEnd"/>
      <w:r w:rsidRPr="001120E9">
        <w:t xml:space="preserve"> </w:t>
      </w:r>
      <w:r>
        <w:t>t</w:t>
      </w:r>
      <w:r w:rsidRPr="001120E9">
        <w:t>o help identify what potential lever</w:t>
      </w:r>
      <w:r>
        <w:t>age points</w:t>
      </w:r>
      <w:r w:rsidRPr="001120E9">
        <w:t xml:space="preserve"> </w:t>
      </w:r>
      <w:r w:rsidR="001F49CE">
        <w:t>might</w:t>
      </w:r>
      <w:r w:rsidR="001F49CE" w:rsidRPr="001120E9">
        <w:t xml:space="preserve"> </w:t>
      </w:r>
      <w:r w:rsidRPr="001120E9">
        <w:t xml:space="preserve">be </w:t>
      </w:r>
      <w:r w:rsidR="00ED32DA">
        <w:t>needed</w:t>
      </w:r>
      <w:r w:rsidR="00ED32DA" w:rsidRPr="001120E9">
        <w:t xml:space="preserve"> </w:t>
      </w:r>
      <w:r w:rsidRPr="001120E9">
        <w:t>to achieve transformational change</w:t>
      </w:r>
      <w:r>
        <w:t>.</w:t>
      </w:r>
      <w:r w:rsidRPr="001120E9">
        <w:t xml:space="preserve"> </w:t>
      </w:r>
      <w:r>
        <w:t>This is an analytic</w:t>
      </w:r>
      <w:r w:rsidR="00ED32DA">
        <w:t>al</w:t>
      </w:r>
      <w:r>
        <w:t xml:space="preserve"> technique that</w:t>
      </w:r>
      <w:r w:rsidRPr="004C4488">
        <w:t xml:space="preserve"> </w:t>
      </w:r>
      <w:r>
        <w:t xml:space="preserve">works backwards from a desirable future to determine the actions and intervention points we need to focus on </w:t>
      </w:r>
      <w:r w:rsidR="00ED32DA">
        <w:t>now</w:t>
      </w:r>
      <w:r>
        <w:t xml:space="preserve"> </w:t>
      </w:r>
      <w:r w:rsidRPr="00F5626B">
        <w:rPr>
          <w:color w:val="000000"/>
        </w:rPr>
        <w:t>(</w:t>
      </w:r>
      <w:r>
        <w:rPr>
          <w:color w:val="000000"/>
        </w:rPr>
        <w:t>DPMC</w:t>
      </w:r>
      <w:r w:rsidRPr="00F5626B">
        <w:rPr>
          <w:color w:val="000000"/>
        </w:rPr>
        <w:t>, 202</w:t>
      </w:r>
      <w:r w:rsidR="005B5FF3">
        <w:rPr>
          <w:color w:val="000000"/>
        </w:rPr>
        <w:t>1b</w:t>
      </w:r>
      <w:r w:rsidRPr="00F5626B">
        <w:rPr>
          <w:color w:val="000000"/>
        </w:rPr>
        <w:t xml:space="preserve"> </w:t>
      </w:r>
      <w:proofErr w:type="spellStart"/>
      <w:r w:rsidRPr="00F5626B">
        <w:rPr>
          <w:color w:val="000000"/>
        </w:rPr>
        <w:t>Inayatullah</w:t>
      </w:r>
      <w:proofErr w:type="spellEnd"/>
      <w:r w:rsidRPr="00F5626B">
        <w:rPr>
          <w:color w:val="000000"/>
        </w:rPr>
        <w:t xml:space="preserve"> </w:t>
      </w:r>
      <w:r w:rsidR="006B4E9A">
        <w:rPr>
          <w:color w:val="000000"/>
        </w:rPr>
        <w:t>and</w:t>
      </w:r>
      <w:r w:rsidR="006B4E9A" w:rsidRPr="00F5626B">
        <w:rPr>
          <w:color w:val="000000"/>
        </w:rPr>
        <w:t xml:space="preserve"> </w:t>
      </w:r>
      <w:r w:rsidR="00163C8A">
        <w:rPr>
          <w:noProof/>
        </w:rPr>
        <w:t>Milojevi</w:t>
      </w:r>
      <w:r w:rsidR="00163C8A">
        <w:rPr>
          <w:rFonts w:cs="Calibri"/>
          <w:noProof/>
        </w:rPr>
        <w:t>ć</w:t>
      </w:r>
      <w:r w:rsidRPr="00F5626B">
        <w:rPr>
          <w:color w:val="000000"/>
        </w:rPr>
        <w:t>, 2021</w:t>
      </w:r>
      <w:r>
        <w:rPr>
          <w:color w:val="000000"/>
        </w:rPr>
        <w:t>)</w:t>
      </w:r>
      <w:r>
        <w:t xml:space="preserve">. A </w:t>
      </w:r>
      <w:proofErr w:type="spellStart"/>
      <w:r>
        <w:t>backcasting</w:t>
      </w:r>
      <w:proofErr w:type="spellEnd"/>
      <w:r>
        <w:t xml:space="preserve"> workshop w</w:t>
      </w:r>
      <w:r w:rsidRPr="001120E9">
        <w:t xml:space="preserve">as </w:t>
      </w:r>
      <w:r w:rsidR="00980836">
        <w:t xml:space="preserve">held with </w:t>
      </w:r>
      <w:r w:rsidR="000D36F2">
        <w:t>more than</w:t>
      </w:r>
      <w:r w:rsidRPr="001120E9">
        <w:t xml:space="preserve"> a dozen subject</w:t>
      </w:r>
      <w:r w:rsidR="002F4C9A">
        <w:t>-</w:t>
      </w:r>
      <w:r w:rsidRPr="001120E9">
        <w:t>matter experts from across the Ministry</w:t>
      </w:r>
      <w:r w:rsidR="00E86F47">
        <w:t xml:space="preserve"> (</w:t>
      </w:r>
      <w:hyperlink w:anchor="_Appendix_3._Backcasting" w:history="1">
        <w:r w:rsidR="00E86F47" w:rsidRPr="002F4C9A">
          <w:rPr>
            <w:rStyle w:val="Hyperlink"/>
          </w:rPr>
          <w:t>appendix 3</w:t>
        </w:r>
      </w:hyperlink>
      <w:r w:rsidR="00E86F47">
        <w:t>)</w:t>
      </w:r>
      <w:r w:rsidR="002F5FC1">
        <w:t xml:space="preserve">. </w:t>
      </w:r>
      <w:r w:rsidR="00DD5A44">
        <w:t>This</w:t>
      </w:r>
      <w:r w:rsidRPr="001120E9">
        <w:t xml:space="preserve"> included </w:t>
      </w:r>
      <w:r>
        <w:t>specialists in</w:t>
      </w:r>
      <w:r w:rsidRPr="001120E9">
        <w:t xml:space="preserve"> </w:t>
      </w:r>
      <w:proofErr w:type="spellStart"/>
      <w:r>
        <w:t>t</w:t>
      </w:r>
      <w:r w:rsidRPr="001120E9">
        <w:t>e</w:t>
      </w:r>
      <w:proofErr w:type="spellEnd"/>
      <w:r w:rsidRPr="001120E9">
        <w:t xml:space="preserve"> </w:t>
      </w:r>
      <w:proofErr w:type="spellStart"/>
      <w:r>
        <w:t>a</w:t>
      </w:r>
      <w:r w:rsidRPr="001120E9">
        <w:t>o</w:t>
      </w:r>
      <w:proofErr w:type="spellEnd"/>
      <w:r w:rsidRPr="001120E9">
        <w:t xml:space="preserve"> Māori</w:t>
      </w:r>
      <w:r>
        <w:t>,</w:t>
      </w:r>
      <w:r w:rsidRPr="001120E9">
        <w:t xml:space="preserve"> land and soil science, food systems, climate change, economics, ecology</w:t>
      </w:r>
      <w:r>
        <w:t>,</w:t>
      </w:r>
      <w:r w:rsidRPr="001120E9">
        <w:t xml:space="preserve"> </w:t>
      </w:r>
      <w:r>
        <w:t>and</w:t>
      </w:r>
      <w:r w:rsidRPr="001120E9">
        <w:t xml:space="preserve"> political and behavioural science. </w:t>
      </w:r>
      <w:r>
        <w:t>From this process, we identified a set of leverage points of change (</w:t>
      </w:r>
      <w:hyperlink w:anchor="Figure3" w:history="1">
        <w:r w:rsidR="007271BA" w:rsidRPr="007271BA">
          <w:rPr>
            <w:rStyle w:val="Hyperlink"/>
          </w:rPr>
          <w:t>figure 3</w:t>
        </w:r>
      </w:hyperlink>
      <w:r>
        <w:t xml:space="preserve">). </w:t>
      </w:r>
    </w:p>
    <w:p w14:paraId="6C80733A" w14:textId="11E646CE" w:rsidR="0059539B" w:rsidRDefault="0059539B" w:rsidP="0059539B">
      <w:pPr>
        <w:pStyle w:val="BodyText"/>
      </w:pPr>
      <w:r>
        <w:lastRenderedPageBreak/>
        <w:t xml:space="preserve">We refined these leverage points into nine high-level areas </w:t>
      </w:r>
      <w:r w:rsidR="00022510">
        <w:t>with</w:t>
      </w:r>
      <w:r>
        <w:t xml:space="preserve"> the</w:t>
      </w:r>
      <w:r w:rsidDel="00BF3034">
        <w:t xml:space="preserve"> </w:t>
      </w:r>
      <w:r>
        <w:t xml:space="preserve">potential to move </w:t>
      </w:r>
      <w:r w:rsidR="00C272B1">
        <w:t>Aotearoa New Zea</w:t>
      </w:r>
      <w:r w:rsidR="009004CD">
        <w:t>land</w:t>
      </w:r>
      <w:r w:rsidR="00C272B1">
        <w:t xml:space="preserve"> </w:t>
      </w:r>
      <w:r>
        <w:t xml:space="preserve">towards an aspirational future. They </w:t>
      </w:r>
      <w:r w:rsidR="001F49CE">
        <w:t xml:space="preserve">may </w:t>
      </w:r>
      <w:r>
        <w:t xml:space="preserve">not </w:t>
      </w:r>
      <w:r w:rsidR="001F49CE">
        <w:t>be</w:t>
      </w:r>
      <w:r>
        <w:t xml:space="preserve"> the only ones </w:t>
      </w:r>
      <w:r w:rsidR="0009730A">
        <w:t xml:space="preserve">that </w:t>
      </w:r>
      <w:r>
        <w:t xml:space="preserve">will </w:t>
      </w:r>
      <w:r w:rsidR="0009730A">
        <w:t>be</w:t>
      </w:r>
      <w:r w:rsidR="0009730A" w:rsidDel="00BF3034">
        <w:t xml:space="preserve"> </w:t>
      </w:r>
      <w:r>
        <w:t>need</w:t>
      </w:r>
      <w:r w:rsidR="0009730A">
        <w:t>ed</w:t>
      </w:r>
      <w:r>
        <w:t>. The complexity of the drivers</w:t>
      </w:r>
      <w:r w:rsidR="0009730A">
        <w:t>,</w:t>
      </w:r>
      <w:r>
        <w:t xml:space="preserve"> </w:t>
      </w:r>
      <w:r w:rsidR="0009730A">
        <w:t xml:space="preserve">the </w:t>
      </w:r>
      <w:r>
        <w:t xml:space="preserve">pressures facing the land, </w:t>
      </w:r>
      <w:r w:rsidR="00726D71">
        <w:t>and</w:t>
      </w:r>
      <w:r w:rsidR="006D7B3F">
        <w:t xml:space="preserve"> </w:t>
      </w:r>
      <w:r>
        <w:t>the scale of changes need</w:t>
      </w:r>
      <w:r w:rsidR="00C314F3">
        <w:t>ed</w:t>
      </w:r>
      <w:r>
        <w:t xml:space="preserve"> mean many pathways</w:t>
      </w:r>
      <w:r w:rsidR="006D7B3F">
        <w:t xml:space="preserve"> are possible</w:t>
      </w:r>
      <w:r>
        <w:t xml:space="preserve">. Most are not radical departures from the work already </w:t>
      </w:r>
      <w:r w:rsidR="00DF392D">
        <w:t xml:space="preserve">underway in </w:t>
      </w:r>
      <w:r>
        <w:t>Aotearoa New Zealand. They reflect our</w:t>
      </w:r>
      <w:r w:rsidR="00F1423B">
        <w:t> </w:t>
      </w:r>
      <w:r>
        <w:t xml:space="preserve">insights on </w:t>
      </w:r>
      <w:r w:rsidR="00DF392D">
        <w:t xml:space="preserve">important </w:t>
      </w:r>
      <w:r>
        <w:t>initiatives that need to be enhanced and coordinated to scale up change at</w:t>
      </w:r>
      <w:r w:rsidR="00F1423B">
        <w:t> </w:t>
      </w:r>
      <w:r>
        <w:t xml:space="preserve">the speed required to meet our goals. </w:t>
      </w:r>
    </w:p>
    <w:p w14:paraId="16D168EA" w14:textId="63AAC423" w:rsidR="0059539B" w:rsidRDefault="0059539B" w:rsidP="0059539B">
      <w:pPr>
        <w:pStyle w:val="BodyText"/>
      </w:pPr>
      <w:r>
        <w:t xml:space="preserve">With </w:t>
      </w:r>
      <w:r w:rsidR="00DF392D">
        <w:t>these</w:t>
      </w:r>
      <w:r>
        <w:t xml:space="preserve"> leverage points, we hope to provoke discussion about how </w:t>
      </w:r>
      <w:r w:rsidR="00DF392D">
        <w:t xml:space="preserve">Aotearoa New Zealand </w:t>
      </w:r>
      <w:r>
        <w:t>can transition to</w:t>
      </w:r>
      <w:r w:rsidR="00C3245A">
        <w:t> </w:t>
      </w:r>
      <w:r>
        <w:t>a more sustainable relationship with the land. As part of our consultation process, we invite</w:t>
      </w:r>
      <w:r w:rsidR="00C3245A">
        <w:t> </w:t>
      </w:r>
      <w:r>
        <w:t xml:space="preserve">comments </w:t>
      </w:r>
      <w:r w:rsidR="001041DE">
        <w:t xml:space="preserve">from the Aotearoa New Zealand public </w:t>
      </w:r>
      <w:r>
        <w:t xml:space="preserve">about </w:t>
      </w:r>
      <w:r w:rsidR="00DF392D">
        <w:t>these leverage points</w:t>
      </w:r>
      <w:r w:rsidR="001041DE">
        <w:t>,</w:t>
      </w:r>
      <w:r w:rsidR="00DF392D">
        <w:t xml:space="preserve"> </w:t>
      </w:r>
      <w:r w:rsidR="001041DE">
        <w:t xml:space="preserve">and the opportunities and costs they </w:t>
      </w:r>
      <w:r w:rsidDel="001041DE">
        <w:t>present</w:t>
      </w:r>
      <w:r>
        <w:t xml:space="preserve">. </w:t>
      </w:r>
    </w:p>
    <w:p w14:paraId="7AB2A1C3" w14:textId="77777777" w:rsidR="0059539B" w:rsidRDefault="0059539B" w:rsidP="0059539B">
      <w:pPr>
        <w:pStyle w:val="Heading2"/>
      </w:pPr>
      <w:bookmarkStart w:id="63" w:name="_Toc115437320"/>
      <w:r>
        <w:t>Leverage points to influence change</w:t>
      </w:r>
      <w:bookmarkEnd w:id="63"/>
    </w:p>
    <w:p w14:paraId="31F49DFE" w14:textId="223DDA03" w:rsidR="0059539B" w:rsidRPr="00C3245A" w:rsidRDefault="0059539B" w:rsidP="00C3245A">
      <w:pPr>
        <w:pStyle w:val="BodyText"/>
      </w:pPr>
      <w:r w:rsidRPr="00C3245A">
        <w:t xml:space="preserve">Achieving meaningful change means confronting the root causes of multiple environmental crises. </w:t>
      </w:r>
      <w:r w:rsidR="00DF392D">
        <w:t>Significant</w:t>
      </w:r>
      <w:r w:rsidRPr="00C3245A">
        <w:t xml:space="preserve"> among these causes is an over-reliance in </w:t>
      </w:r>
      <w:r w:rsidR="00BE7DA1">
        <w:t>the</w:t>
      </w:r>
      <w:r w:rsidRPr="00C3245A">
        <w:t xml:space="preserve"> economy and society on extractive and polluting activities</w:t>
      </w:r>
      <w:r w:rsidR="00186A17">
        <w:t>,</w:t>
      </w:r>
      <w:r w:rsidR="00250181">
        <w:t xml:space="preserve"> without these costs being </w:t>
      </w:r>
      <w:r w:rsidR="00E1132E">
        <w:t>captured in decision-making</w:t>
      </w:r>
      <w:r w:rsidRPr="00C3245A">
        <w:t xml:space="preserve">. Systemic issues span many domains, from the biophysical to the social, </w:t>
      </w:r>
      <w:proofErr w:type="gramStart"/>
      <w:r w:rsidRPr="00C3245A">
        <w:t>economic</w:t>
      </w:r>
      <w:proofErr w:type="gramEnd"/>
      <w:r w:rsidR="008A66EE">
        <w:t xml:space="preserve"> and</w:t>
      </w:r>
      <w:r w:rsidRPr="00C3245A">
        <w:t xml:space="preserve"> legal factors </w:t>
      </w:r>
      <w:r w:rsidR="00D74F63">
        <w:t>that</w:t>
      </w:r>
      <w:r w:rsidR="00D74F63" w:rsidRPr="00C3245A">
        <w:t xml:space="preserve"> </w:t>
      </w:r>
      <w:r w:rsidRPr="00C3245A">
        <w:t xml:space="preserve">continue to harm </w:t>
      </w:r>
      <w:r w:rsidR="00EE1A0A">
        <w:t>the</w:t>
      </w:r>
      <w:r w:rsidRPr="00C3245A">
        <w:t xml:space="preserve"> environment (</w:t>
      </w:r>
      <w:proofErr w:type="spellStart"/>
      <w:r w:rsidRPr="00C3245A">
        <w:t>Abson</w:t>
      </w:r>
      <w:proofErr w:type="spellEnd"/>
      <w:r w:rsidRPr="00C3245A">
        <w:t xml:space="preserve"> et al, 2017). As </w:t>
      </w:r>
      <w:r w:rsidR="002F1890">
        <w:t>has been</w:t>
      </w:r>
      <w:r w:rsidRPr="00C3245A">
        <w:t xml:space="preserve"> seen, these issues intersect </w:t>
      </w:r>
      <w:r w:rsidR="00C74D82">
        <w:t xml:space="preserve">with </w:t>
      </w:r>
      <w:r w:rsidRPr="00C3245A">
        <w:t>and influence one another</w:t>
      </w:r>
      <w:r w:rsidR="000E4FA9">
        <w:t xml:space="preserve"> and are</w:t>
      </w:r>
      <w:r w:rsidR="000E4FA9" w:rsidRPr="000E4FA9">
        <w:t xml:space="preserve"> </w:t>
      </w:r>
      <w:r w:rsidR="000E4FA9">
        <w:t>compounded by future pressures and uncertainties</w:t>
      </w:r>
      <w:r w:rsidRPr="00C3245A">
        <w:t xml:space="preserve">. This increases the complexity of the challenge, but also provides many points of entry to change things. </w:t>
      </w:r>
    </w:p>
    <w:p w14:paraId="105DDF56" w14:textId="5D39414C" w:rsidR="0059539B" w:rsidRDefault="00C4781F" w:rsidP="00C3245A">
      <w:pPr>
        <w:pStyle w:val="BodyText"/>
      </w:pPr>
      <w:r>
        <w:t>Three</w:t>
      </w:r>
      <w:r w:rsidR="0059539B" w:rsidRPr="00C3245A">
        <w:t xml:space="preserve"> tiers of leverage p</w:t>
      </w:r>
      <w:r w:rsidR="0059539B" w:rsidRPr="00F119C6">
        <w:t xml:space="preserve">oints can </w:t>
      </w:r>
      <w:r>
        <w:t>be used to</w:t>
      </w:r>
      <w:r w:rsidR="0059539B" w:rsidRPr="00F119C6">
        <w:t xml:space="preserve"> influence change </w:t>
      </w:r>
      <w:r w:rsidR="0059539B" w:rsidRPr="00EB5733">
        <w:rPr>
          <w:noProof/>
        </w:rPr>
        <w:t>(Abson et al, 2017; Betley et al, 2021; Koskimäki, 2021)</w:t>
      </w:r>
      <w:r w:rsidR="001F509C">
        <w:rPr>
          <w:noProof/>
        </w:rPr>
        <w:t>,</w:t>
      </w:r>
      <w:r>
        <w:t xml:space="preserve"> as </w:t>
      </w:r>
      <w:r w:rsidR="0059539B">
        <w:t xml:space="preserve">shown </w:t>
      </w:r>
      <w:r>
        <w:t>i</w:t>
      </w:r>
      <w:r w:rsidR="0059539B">
        <w:t>n the diagram of the tree (</w:t>
      </w:r>
      <w:r w:rsidR="00E50463">
        <w:t xml:space="preserve">see </w:t>
      </w:r>
      <w:hyperlink w:anchor="Figure3" w:history="1">
        <w:r w:rsidR="007271BA" w:rsidRPr="007271BA">
          <w:rPr>
            <w:rStyle w:val="Hyperlink"/>
          </w:rPr>
          <w:t>figure 3</w:t>
        </w:r>
      </w:hyperlink>
      <w:r w:rsidR="0059539B">
        <w:t xml:space="preserve">). </w:t>
      </w:r>
    </w:p>
    <w:p w14:paraId="7C4D9358" w14:textId="68625024" w:rsidR="0059539B" w:rsidRDefault="0059539B" w:rsidP="00077828">
      <w:pPr>
        <w:pStyle w:val="Bullet"/>
      </w:pPr>
      <w:r>
        <w:t>The top tier, represented by the leaves and branches, correspond</w:t>
      </w:r>
      <w:r w:rsidR="00E50463">
        <w:t>s</w:t>
      </w:r>
      <w:r>
        <w:t xml:space="preserve"> to interventions that </w:t>
      </w:r>
      <w:r w:rsidR="11B15AC6">
        <w:t xml:space="preserve">could </w:t>
      </w:r>
      <w:r>
        <w:t xml:space="preserve">be most easily actioned </w:t>
      </w:r>
      <w:r w:rsidRPr="4CA3AB86">
        <w:rPr>
          <w:b/>
          <w:bCs/>
        </w:rPr>
        <w:t>and help achieve</w:t>
      </w:r>
      <w:r>
        <w:t xml:space="preserve"> </w:t>
      </w:r>
      <w:r w:rsidRPr="4CA3AB86">
        <w:rPr>
          <w:b/>
          <w:bCs/>
        </w:rPr>
        <w:t>incremental change</w:t>
      </w:r>
      <w:r>
        <w:t xml:space="preserve">. These leverage points are effective at enhancing resilience and addressing specific events but have less impact on the </w:t>
      </w:r>
      <w:proofErr w:type="gramStart"/>
      <w:r>
        <w:t>system as a whole</w:t>
      </w:r>
      <w:proofErr w:type="gramEnd"/>
      <w:r>
        <w:t xml:space="preserve"> </w:t>
      </w:r>
      <w:r w:rsidRPr="4CA3AB86">
        <w:rPr>
          <w:noProof/>
        </w:rPr>
        <w:t>(Abson et al, 2017; Meadows, 1999)</w:t>
      </w:r>
      <w:r w:rsidR="006B4E9A">
        <w:t>.</w:t>
      </w:r>
      <w:r>
        <w:t xml:space="preserve"> </w:t>
      </w:r>
    </w:p>
    <w:p w14:paraId="471AA482" w14:textId="6F30E99A" w:rsidR="0059539B" w:rsidRDefault="0059539B" w:rsidP="00077828">
      <w:pPr>
        <w:pStyle w:val="Bullet"/>
      </w:pPr>
      <w:r>
        <w:t xml:space="preserve">The middle tier, represented by the trunk, </w:t>
      </w:r>
      <w:r w:rsidR="00643A2D">
        <w:t>could</w:t>
      </w:r>
      <w:r w:rsidR="00E17960">
        <w:t xml:space="preserve"> </w:t>
      </w:r>
      <w:r>
        <w:t xml:space="preserve">help achieve </w:t>
      </w:r>
      <w:r w:rsidRPr="00AF4F9C">
        <w:rPr>
          <w:b/>
          <w:bCs/>
        </w:rPr>
        <w:t>transitional change</w:t>
      </w:r>
      <w:r>
        <w:t xml:space="preserve">. These </w:t>
      </w:r>
      <w:r w:rsidRPr="00C3245A">
        <w:t>leverage</w:t>
      </w:r>
      <w:r w:rsidRPr="00F119C6">
        <w:t xml:space="preserve"> points </w:t>
      </w:r>
      <w:r>
        <w:t xml:space="preserve">go deeper into the origins of </w:t>
      </w:r>
      <w:r w:rsidR="00747C8C">
        <w:t xml:space="preserve">environmental </w:t>
      </w:r>
      <w:r>
        <w:t xml:space="preserve">problems and help transition systems and institutions for more widespread change. </w:t>
      </w:r>
    </w:p>
    <w:p w14:paraId="6425EDB6" w14:textId="0FCA9AAC" w:rsidR="0059539B" w:rsidRDefault="0059539B" w:rsidP="00077828">
      <w:pPr>
        <w:pStyle w:val="Bullet"/>
      </w:pPr>
      <w:r>
        <w:t xml:space="preserve">The deepest tier, represented by the </w:t>
      </w:r>
      <w:r w:rsidR="008A27B1">
        <w:t>tree</w:t>
      </w:r>
      <w:r>
        <w:t xml:space="preserve"> roots, </w:t>
      </w:r>
      <w:r w:rsidR="11B15AC6">
        <w:t xml:space="preserve">could </w:t>
      </w:r>
      <w:r>
        <w:t xml:space="preserve">help achieve </w:t>
      </w:r>
      <w:r w:rsidRPr="4CA3AB86">
        <w:rPr>
          <w:b/>
          <w:bCs/>
        </w:rPr>
        <w:t>system transformational change</w:t>
      </w:r>
      <w:r>
        <w:t xml:space="preserve">. These leverage points address the root causes of </w:t>
      </w:r>
      <w:r w:rsidR="00AB561A">
        <w:t>Aotearoa New Zealand</w:t>
      </w:r>
      <w:r w:rsidR="00F039BE">
        <w:t>’</w:t>
      </w:r>
      <w:r w:rsidR="00AB561A">
        <w:t xml:space="preserve">s </w:t>
      </w:r>
      <w:r>
        <w:t xml:space="preserve">environmental issues. While more complex and challenging to implement, they have greater ability to bring about long-lasting change </w:t>
      </w:r>
      <w:r w:rsidRPr="4CA3AB86">
        <w:rPr>
          <w:noProof/>
        </w:rPr>
        <w:t>(Chan et al, 2020)</w:t>
      </w:r>
      <w:r>
        <w:t xml:space="preserve">. </w:t>
      </w:r>
    </w:p>
    <w:p w14:paraId="1E1D3AD5" w14:textId="301F4252" w:rsidR="0059539B" w:rsidRPr="00C3245A" w:rsidRDefault="0059539B" w:rsidP="00C3245A">
      <w:pPr>
        <w:pStyle w:val="BodyText"/>
      </w:pPr>
      <w:r w:rsidRPr="00C3245A">
        <w:t>We identified three leverage points for each</w:t>
      </w:r>
      <w:r w:rsidR="00AB561A">
        <w:t xml:space="preserve"> </w:t>
      </w:r>
      <w:r w:rsidRPr="00C3245A">
        <w:t xml:space="preserve">tier. Some points may involve deeper changes to society than others and can potentially apply to multiple tiers. We assigned leverage points at the tier where their influence can be greatest. Each of the nine leverage points </w:t>
      </w:r>
      <w:r w:rsidR="00711712">
        <w:t>is</w:t>
      </w:r>
      <w:r w:rsidR="00711712" w:rsidRPr="00C3245A">
        <w:t xml:space="preserve"> </w:t>
      </w:r>
      <w:r w:rsidRPr="00C3245A">
        <w:t xml:space="preserve">explored in more detail below. </w:t>
      </w:r>
    </w:p>
    <w:p w14:paraId="6266BD71" w14:textId="6E7B73A7" w:rsidR="0059539B" w:rsidRPr="00823A6A" w:rsidRDefault="0059539B" w:rsidP="00C3245A">
      <w:pPr>
        <w:pStyle w:val="BodyText"/>
        <w:rPr>
          <w:rFonts w:cs="Calibri"/>
          <w:color w:val="000000"/>
          <w:position w:val="1"/>
        </w:rPr>
      </w:pPr>
      <w:r w:rsidRPr="00C3245A">
        <w:t>Two case</w:t>
      </w:r>
      <w:r w:rsidR="009D114E">
        <w:t xml:space="preserve"> </w:t>
      </w:r>
      <w:r w:rsidRPr="00C3245A">
        <w:t>s</w:t>
      </w:r>
      <w:r>
        <w:rPr>
          <w:rFonts w:cs="Calibri"/>
        </w:rPr>
        <w:t>tudies are included</w:t>
      </w:r>
      <w:r w:rsidR="009D114E">
        <w:rPr>
          <w:rFonts w:cs="Calibri"/>
        </w:rPr>
        <w:t>,</w:t>
      </w:r>
      <w:r>
        <w:rPr>
          <w:rFonts w:cs="Calibri"/>
        </w:rPr>
        <w:t xml:space="preserve"> to </w:t>
      </w:r>
      <w:r w:rsidR="00711712">
        <w:rPr>
          <w:rFonts w:cs="Calibri"/>
        </w:rPr>
        <w:t xml:space="preserve">show </w:t>
      </w:r>
      <w:r w:rsidR="00EF302F">
        <w:rPr>
          <w:rFonts w:cs="Calibri"/>
        </w:rPr>
        <w:t xml:space="preserve">some of </w:t>
      </w:r>
      <w:r w:rsidRPr="00C6352E">
        <w:rPr>
          <w:rFonts w:cs="Calibri"/>
        </w:rPr>
        <w:t>the lever</w:t>
      </w:r>
      <w:r>
        <w:rPr>
          <w:rFonts w:cs="Calibri"/>
        </w:rPr>
        <w:t>age points</w:t>
      </w:r>
      <w:r w:rsidRPr="00C6352E">
        <w:rPr>
          <w:rFonts w:cs="Calibri"/>
        </w:rPr>
        <w:t xml:space="preserve"> in operation on the ground </w:t>
      </w:r>
      <w:r w:rsidR="00711712">
        <w:rPr>
          <w:rFonts w:cs="Calibri"/>
        </w:rPr>
        <w:t>and</w:t>
      </w:r>
      <w:r w:rsidR="00711712" w:rsidRPr="00C6352E">
        <w:rPr>
          <w:rFonts w:cs="Calibri"/>
        </w:rPr>
        <w:t xml:space="preserve"> </w:t>
      </w:r>
      <w:r w:rsidRPr="00C6352E">
        <w:rPr>
          <w:rFonts w:cs="Calibri"/>
        </w:rPr>
        <w:t xml:space="preserve">highlight </w:t>
      </w:r>
      <w:r>
        <w:rPr>
          <w:rFonts w:cs="Calibri"/>
        </w:rPr>
        <w:t xml:space="preserve">how they </w:t>
      </w:r>
      <w:r w:rsidR="00643A2D">
        <w:rPr>
          <w:rFonts w:cs="Calibri"/>
        </w:rPr>
        <w:t xml:space="preserve">could </w:t>
      </w:r>
      <w:r>
        <w:rPr>
          <w:rFonts w:cs="Calibri"/>
        </w:rPr>
        <w:t>be applied in practice.</w:t>
      </w:r>
    </w:p>
    <w:p w14:paraId="760ED7F3" w14:textId="64FCB844" w:rsidR="002021F5" w:rsidRDefault="002021F5" w:rsidP="008E6F53">
      <w:pPr>
        <w:pStyle w:val="Figureheading"/>
      </w:pPr>
      <w:bookmarkStart w:id="64" w:name="_Ref115330863"/>
      <w:bookmarkStart w:id="65" w:name="Figure3"/>
      <w:bookmarkStart w:id="66" w:name="_Toc115433958"/>
      <w:r>
        <w:lastRenderedPageBreak/>
        <w:t xml:space="preserve">Figure </w:t>
      </w:r>
      <w:r>
        <w:fldChar w:fldCharType="begin"/>
      </w:r>
      <w:r>
        <w:instrText>SEQ Figure \* ARABIC</w:instrText>
      </w:r>
      <w:r>
        <w:fldChar w:fldCharType="separate"/>
      </w:r>
      <w:r w:rsidR="00C157B7">
        <w:rPr>
          <w:noProof/>
        </w:rPr>
        <w:t>3</w:t>
      </w:r>
      <w:r>
        <w:fldChar w:fldCharType="end"/>
      </w:r>
      <w:bookmarkEnd w:id="64"/>
      <w:bookmarkEnd w:id="65"/>
      <w:r>
        <w:t xml:space="preserve">: </w:t>
      </w:r>
      <w:r>
        <w:tab/>
      </w:r>
      <w:r w:rsidRPr="003A3FD8">
        <w:t>Identified leverage points for environmental change</w:t>
      </w:r>
      <w:bookmarkEnd w:id="66"/>
    </w:p>
    <w:p w14:paraId="01A19575" w14:textId="07812C4D" w:rsidR="0059539B" w:rsidRPr="000A158B" w:rsidRDefault="0013546D" w:rsidP="0059539B">
      <w:pPr>
        <w:pStyle w:val="BodyText"/>
        <w:jc w:val="center"/>
      </w:pPr>
      <w:r>
        <w:rPr>
          <w:noProof/>
        </w:rPr>
        <w:drawing>
          <wp:inline distT="0" distB="0" distL="0" distR="0" wp14:anchorId="5B7EB649" wp14:editId="1EAFEA94">
            <wp:extent cx="5193828" cy="4100844"/>
            <wp:effectExtent l="0" t="0" r="6985" b="0"/>
            <wp:docPr id="5" name="Picture 1" descr="Nine leverage points for creating transformational change are separated into three tiers represented by different parts of a tree.&#10;The leaves and branches represent the top tier- achieving incremental changes:&#10;1. Increasing effectiveness of policy and legislation&#10;2. Empowering communities&#10;3. Investing in sustainable infrastructure and technology&#10;The trunk represents the middle tier- supporting transitional change:&#10;4. Investing in science and mātauranga Māori&#10;5. Promoting environmental education and knowledge transfer&#10;6. Embracing collaborative governance and coordination&#10;The tree roots represent the deepest tier - embedding transformational changes:&#10;7. Embedding environmental responsibility into Aotearoa New Zealand’s institutions&#10;8. Enhancing equity&#10;9. Building resilience to global press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Nine leverage points for creating transformational change are separated into three tiers represented by different parts of a tree.&#10;The leaves and branches represent the top tier- achieving incremental changes:&#10;1. Increasing effectiveness of policy and legislation&#10;2. Empowering communities&#10;3. Investing in sustainable infrastructure and technology&#10;The trunk represents the middle tier- supporting transitional change:&#10;4. Investing in science and mātauranga Māori&#10;5. Promoting environmental education and knowledge transfer&#10;6. Embracing collaborative governance and coordination&#10;The tree roots represent the deepest tier - embedding transformational changes:&#10;7. Embedding environmental responsibility into Aotearoa New Zealand’s institutions&#10;8. Enhancing equity&#10;9. Building resilience to global pressures."/>
                    <pic:cNvPicPr/>
                  </pic:nvPicPr>
                  <pic:blipFill>
                    <a:blip r:embed="rId57"/>
                    <a:srcRect l="7757" r="7757"/>
                    <a:stretch>
                      <a:fillRect/>
                    </a:stretch>
                  </pic:blipFill>
                  <pic:spPr bwMode="auto">
                    <a:xfrm>
                      <a:off x="0" y="0"/>
                      <a:ext cx="5193828" cy="4100844"/>
                    </a:xfrm>
                    <a:prstGeom prst="rect">
                      <a:avLst/>
                    </a:prstGeom>
                    <a:ln>
                      <a:noFill/>
                    </a:ln>
                    <a:extLst>
                      <a:ext uri="{53640926-AAD7-44D8-BBD7-CCE9431645EC}">
                        <a14:shadowObscured xmlns:a14="http://schemas.microsoft.com/office/drawing/2010/main"/>
                      </a:ext>
                    </a:extLst>
                  </pic:spPr>
                </pic:pic>
              </a:graphicData>
            </a:graphic>
          </wp:inline>
        </w:drawing>
      </w:r>
    </w:p>
    <w:p w14:paraId="2EEF69F2" w14:textId="1110B05A" w:rsidR="0059539B" w:rsidRDefault="0059539B" w:rsidP="0059539B">
      <w:pPr>
        <w:pStyle w:val="Heading2"/>
      </w:pPr>
      <w:bookmarkStart w:id="67" w:name="_Toc115437321"/>
      <w:r>
        <w:t>Achieving incremental change</w:t>
      </w:r>
      <w:bookmarkEnd w:id="67"/>
    </w:p>
    <w:p w14:paraId="31C0247C" w14:textId="77777777" w:rsidR="0059539B" w:rsidRDefault="0059539B" w:rsidP="00C3245A">
      <w:pPr>
        <w:pStyle w:val="Heading3"/>
        <w:spacing w:before="240"/>
      </w:pPr>
      <w:r>
        <w:t>Increasing effectiveness of policy and legislation</w:t>
      </w:r>
    </w:p>
    <w:p w14:paraId="33447789" w14:textId="6D932152" w:rsidR="0059539B" w:rsidRDefault="0059539B" w:rsidP="0059539B">
      <w:pPr>
        <w:pStyle w:val="BodyText"/>
      </w:pPr>
      <w:r>
        <w:t xml:space="preserve">Policy and legislation are important tools in protecting and ensuring the resilience of </w:t>
      </w:r>
      <w:r w:rsidR="00CD6805">
        <w:t>the</w:t>
      </w:r>
      <w:r>
        <w:t xml:space="preserve"> land. </w:t>
      </w:r>
      <w:r w:rsidR="00823348" w:rsidRPr="00312D50">
        <w:t>Aotearoa New Zealand is well served by an active agenda of policies, strategies and legislation that are</w:t>
      </w:r>
      <w:r w:rsidR="00214C08">
        <w:t xml:space="preserve"> directly</w:t>
      </w:r>
      <w:r w:rsidR="00823348" w:rsidRPr="00312D50">
        <w:t xml:space="preserve"> addressing the specific pressures on the land today (see </w:t>
      </w:r>
      <w:r w:rsidR="00CD6805">
        <w:t>c</w:t>
      </w:r>
      <w:r w:rsidR="00823348" w:rsidRPr="00312D50">
        <w:t>hapter 2).</w:t>
      </w:r>
      <w:r w:rsidR="00397418">
        <w:t xml:space="preserve"> </w:t>
      </w:r>
      <w:r w:rsidR="00CD6805">
        <w:t>Policy</w:t>
      </w:r>
      <w:r>
        <w:t xml:space="preserve"> effectiveness can be enhanced through more robust monitoring and implementation, and </w:t>
      </w:r>
      <w:r w:rsidR="00F70C3A">
        <w:t xml:space="preserve">by </w:t>
      </w:r>
      <w:r>
        <w:t xml:space="preserve">expanding the scope of existing tools to new areas. </w:t>
      </w:r>
    </w:p>
    <w:p w14:paraId="64AA93BA" w14:textId="08212634" w:rsidR="0059539B" w:rsidRPr="00312D50" w:rsidRDefault="0059539B" w:rsidP="0059539B">
      <w:pPr>
        <w:pStyle w:val="BodyText"/>
      </w:pPr>
      <w:r w:rsidRPr="00312D50">
        <w:t>A robust policy</w:t>
      </w:r>
      <w:r w:rsidR="00F70C3A">
        <w:t>-</w:t>
      </w:r>
      <w:r w:rsidRPr="00312D50">
        <w:t xml:space="preserve">effectiveness monitoring system is needed to ensure </w:t>
      </w:r>
      <w:r>
        <w:t>laws and policies are doing what they are supposed to. This will provide evidence to show whether a policy is justified</w:t>
      </w:r>
      <w:r w:rsidR="00F70C3A">
        <w:t>,</w:t>
      </w:r>
      <w:r>
        <w:t xml:space="preserve"> or further shifts are needed to achieve the intended outcome. </w:t>
      </w:r>
      <w:r w:rsidRPr="00312D50">
        <w:t xml:space="preserve">Effectiveness </w:t>
      </w:r>
      <w:r>
        <w:t xml:space="preserve">monitoring also provides an overview of whether different policies are working together, </w:t>
      </w:r>
      <w:r w:rsidRPr="00312D50">
        <w:t>ensur</w:t>
      </w:r>
      <w:r>
        <w:t>ing</w:t>
      </w:r>
      <w:r w:rsidRPr="00312D50">
        <w:t xml:space="preserve"> a holistic systems approach</w:t>
      </w:r>
      <w:r>
        <w:t xml:space="preserve"> rather than isolated initiatives</w:t>
      </w:r>
      <w:r w:rsidRPr="00312D50">
        <w:t xml:space="preserve">. </w:t>
      </w:r>
      <w:r>
        <w:t xml:space="preserve">Understanding the complex factors </w:t>
      </w:r>
      <w:r w:rsidR="00162DCD">
        <w:t>that</w:t>
      </w:r>
      <w:r>
        <w:t xml:space="preserve"> influence decisions about land-use change is important when deciding which tools to use </w:t>
      </w:r>
      <w:r w:rsidRPr="00312D50">
        <w:rPr>
          <w:noProof/>
        </w:rPr>
        <w:t>(Renwick et al, 2022)</w:t>
      </w:r>
      <w:r>
        <w:t xml:space="preserve">. </w:t>
      </w:r>
    </w:p>
    <w:p w14:paraId="7EF23DAA" w14:textId="0880D181" w:rsidR="0059539B" w:rsidRPr="00C3245A" w:rsidRDefault="00162DCD" w:rsidP="00C3245A">
      <w:pPr>
        <w:pStyle w:val="BodyText"/>
      </w:pPr>
      <w:r>
        <w:t>In the future</w:t>
      </w:r>
      <w:r w:rsidR="00214C08">
        <w:t>, p</w:t>
      </w:r>
      <w:r w:rsidR="00093312">
        <w:t xml:space="preserve">olicy and legislation will continue to directly address issues </w:t>
      </w:r>
      <w:r w:rsidR="00440C9A">
        <w:t xml:space="preserve">in </w:t>
      </w:r>
      <w:r>
        <w:t xml:space="preserve">how </w:t>
      </w:r>
      <w:r w:rsidR="00093312">
        <w:t>the land is managed</w:t>
      </w:r>
      <w:r w:rsidR="00850D37">
        <w:t xml:space="preserve">. </w:t>
      </w:r>
      <w:r w:rsidR="00214C08">
        <w:t xml:space="preserve">Additionally, </w:t>
      </w:r>
      <w:r w:rsidR="00060A5D">
        <w:t>further</w:t>
      </w:r>
      <w:r w:rsidR="0059539B" w:rsidRPr="00312D50">
        <w:t xml:space="preserve"> scope </w:t>
      </w:r>
      <w:r w:rsidR="00910B7E">
        <w:t>exists</w:t>
      </w:r>
      <w:r w:rsidR="0059539B" w:rsidRPr="00312D50">
        <w:t xml:space="preserve"> to appl</w:t>
      </w:r>
      <w:r w:rsidR="0059539B">
        <w:t>y</w:t>
      </w:r>
      <w:r w:rsidR="0059539B" w:rsidRPr="00312D50">
        <w:t xml:space="preserve"> policy tools more broadly</w:t>
      </w:r>
      <w:r w:rsidR="003F1CD0">
        <w:t xml:space="preserve"> </w:t>
      </w:r>
      <w:r w:rsidR="00FE37BC">
        <w:t>to</w:t>
      </w:r>
      <w:r w:rsidR="003F1CD0">
        <w:t xml:space="preserve"> indirectly </w:t>
      </w:r>
      <w:r w:rsidR="00A077A6">
        <w:t>pro</w:t>
      </w:r>
      <w:r w:rsidR="004961F2">
        <w:t xml:space="preserve">tect and ensure the resilience of </w:t>
      </w:r>
      <w:r w:rsidR="002026B9">
        <w:t xml:space="preserve">the </w:t>
      </w:r>
      <w:r w:rsidR="004E6501">
        <w:t>land</w:t>
      </w:r>
      <w:r w:rsidR="0059539B" w:rsidRPr="00312D50">
        <w:t xml:space="preserve">. </w:t>
      </w:r>
      <w:r w:rsidR="0059539B" w:rsidRPr="0073644D">
        <w:t>Economic incentives</w:t>
      </w:r>
      <w:r w:rsidR="0059539B">
        <w:t>,</w:t>
      </w:r>
      <w:r w:rsidR="0059539B" w:rsidRPr="0073644D">
        <w:t xml:space="preserve"> </w:t>
      </w:r>
      <w:r w:rsidR="0059539B">
        <w:t xml:space="preserve">which include taxation, </w:t>
      </w:r>
      <w:proofErr w:type="gramStart"/>
      <w:r w:rsidR="0059539B">
        <w:t>financing</w:t>
      </w:r>
      <w:proofErr w:type="gramEnd"/>
      <w:r w:rsidR="0059539B">
        <w:t xml:space="preserve"> and trading schemes,</w:t>
      </w:r>
      <w:r w:rsidR="0059539B" w:rsidRPr="0073644D">
        <w:t xml:space="preserve"> are </w:t>
      </w:r>
      <w:r w:rsidR="0059539B">
        <w:t xml:space="preserve">an important </w:t>
      </w:r>
      <w:r w:rsidR="0059539B" w:rsidRPr="0073644D">
        <w:t>example. Economic incentives are designed to affect the decisions of consumers and producers by offering additional benefit</w:t>
      </w:r>
      <w:r w:rsidR="002026B9">
        <w:t>s</w:t>
      </w:r>
      <w:r w:rsidR="0059539B" w:rsidRPr="0073644D">
        <w:t xml:space="preserve"> for desirable behaviour</w:t>
      </w:r>
      <w:r w:rsidR="0059539B">
        <w:t>,</w:t>
      </w:r>
      <w:r w:rsidR="0059539B" w:rsidRPr="0073644D">
        <w:t xml:space="preserve"> or </w:t>
      </w:r>
      <w:r w:rsidR="0059539B">
        <w:t>penalties</w:t>
      </w:r>
      <w:r w:rsidR="0059539B" w:rsidRPr="0073644D">
        <w:t xml:space="preserve"> for undesirable choices </w:t>
      </w:r>
      <w:r w:rsidR="0059539B" w:rsidRPr="004A4B3D">
        <w:rPr>
          <w:noProof/>
        </w:rPr>
        <w:t>(Opschoor</w:t>
      </w:r>
      <w:r w:rsidR="0059539B">
        <w:rPr>
          <w:noProof/>
        </w:rPr>
        <w:t xml:space="preserve"> </w:t>
      </w:r>
      <w:r w:rsidR="00E54E4C">
        <w:rPr>
          <w:noProof/>
        </w:rPr>
        <w:t>and</w:t>
      </w:r>
      <w:r w:rsidR="003017B7">
        <w:rPr>
          <w:noProof/>
        </w:rPr>
        <w:t xml:space="preserve"> </w:t>
      </w:r>
      <w:r w:rsidR="0059539B" w:rsidRPr="004A4B3D">
        <w:rPr>
          <w:noProof/>
        </w:rPr>
        <w:t>Turner, 1994)</w:t>
      </w:r>
      <w:r w:rsidR="0059539B">
        <w:t xml:space="preserve">. </w:t>
      </w:r>
    </w:p>
    <w:p w14:paraId="2E34AB47" w14:textId="7BB7CDAF" w:rsidR="0059539B" w:rsidRDefault="0059539B" w:rsidP="0059539B">
      <w:pPr>
        <w:pStyle w:val="BodyText"/>
      </w:pPr>
      <w:r>
        <w:lastRenderedPageBreak/>
        <w:t>Aotearoa New Zealand already has significant experience using economic incentives in environmental policy. Prominent examples include the</w:t>
      </w:r>
      <w:r w:rsidR="004B58DF">
        <w:t xml:space="preserve"> </w:t>
      </w:r>
      <w:r>
        <w:t xml:space="preserve">Emissions Trading Scheme and national waste disposal levy. </w:t>
      </w:r>
      <w:r w:rsidR="004B58DF">
        <w:t>M</w:t>
      </w:r>
      <w:r>
        <w:t xml:space="preserve">any areas </w:t>
      </w:r>
      <w:r w:rsidR="009216CD">
        <w:t xml:space="preserve">exist </w:t>
      </w:r>
      <w:r>
        <w:t xml:space="preserve">where the use of economic incentives </w:t>
      </w:r>
      <w:r w:rsidR="00643A2D">
        <w:t xml:space="preserve">could </w:t>
      </w:r>
      <w:r>
        <w:t xml:space="preserve">be expanded. For example, long-standing analysis by the OECD has highlighted the potential of biodiversity incentives across </w:t>
      </w:r>
      <w:r w:rsidR="009216CD">
        <w:t>22</w:t>
      </w:r>
      <w:r>
        <w:t xml:space="preserve"> countries </w:t>
      </w:r>
      <w:r w:rsidRPr="004B7951">
        <w:rPr>
          <w:noProof/>
        </w:rPr>
        <w:t>(OECD, 1999)</w:t>
      </w:r>
      <w:r>
        <w:t>.</w:t>
      </w:r>
      <w:r w:rsidR="00EE3D56">
        <w:t xml:space="preserve"> </w:t>
      </w:r>
      <w:r w:rsidRPr="00D14D53">
        <w:t xml:space="preserve">Efforts are underway </w:t>
      </w:r>
      <w:r>
        <w:t>exploring the possible introduction of national</w:t>
      </w:r>
      <w:r w:rsidRPr="00D14D53">
        <w:t xml:space="preserve"> </w:t>
      </w:r>
      <w:r>
        <w:t xml:space="preserve">biodiversity incentives in </w:t>
      </w:r>
      <w:r w:rsidR="003D7BE2">
        <w:t xml:space="preserve">Aotearoa </w:t>
      </w:r>
      <w:r>
        <w:t xml:space="preserve">New Zealand, and markets for biodiversity have been proposed under the draft implementation plan </w:t>
      </w:r>
      <w:r w:rsidR="00D07B0F">
        <w:t xml:space="preserve">for </w:t>
      </w:r>
      <w:r>
        <w:t xml:space="preserve">the </w:t>
      </w:r>
      <w:hyperlink r:id="rId58" w:history="1">
        <w:r w:rsidR="004957AC" w:rsidRPr="00A85398">
          <w:rPr>
            <w:rStyle w:val="Hyperlink"/>
            <w:color w:val="auto"/>
          </w:rPr>
          <w:t>National Policy Statement for Indigenous Biodiversity</w:t>
        </w:r>
      </w:hyperlink>
      <w:r w:rsidR="00D27D3F">
        <w:t xml:space="preserve"> (</w:t>
      </w:r>
      <w:proofErr w:type="spellStart"/>
      <w:r w:rsidR="00D27D3F">
        <w:t>MfE</w:t>
      </w:r>
      <w:proofErr w:type="spellEnd"/>
      <w:r w:rsidR="00D27D3F">
        <w:t xml:space="preserve"> et al, 2022)</w:t>
      </w:r>
      <w:r>
        <w:t>.</w:t>
      </w:r>
      <w:r w:rsidR="00F91E88">
        <w:t xml:space="preserve"> </w:t>
      </w:r>
      <w:r w:rsidR="00DB2B33">
        <w:t xml:space="preserve">The potential </w:t>
      </w:r>
      <w:r w:rsidR="00ED5018">
        <w:t xml:space="preserve">exists </w:t>
      </w:r>
      <w:r w:rsidR="00DB2B33">
        <w:t>for these tools to</w:t>
      </w:r>
      <w:r w:rsidR="00FF4786">
        <w:t xml:space="preserve"> further incenti</w:t>
      </w:r>
      <w:r w:rsidR="005453DC">
        <w:t xml:space="preserve">vise </w:t>
      </w:r>
      <w:r w:rsidR="002807BA">
        <w:t>nature-based solutions</w:t>
      </w:r>
      <w:r w:rsidR="00DB2B33">
        <w:t xml:space="preserve">. </w:t>
      </w:r>
    </w:p>
    <w:p w14:paraId="359B9AD6" w14:textId="74B3D938" w:rsidR="0059539B" w:rsidRPr="00CA2F52" w:rsidRDefault="00910DAF" w:rsidP="0059539B">
      <w:pPr>
        <w:pStyle w:val="BodyText"/>
      </w:pPr>
      <w:r>
        <w:t>Potentially,</w:t>
      </w:r>
      <w:r w:rsidR="0059539B" w:rsidRPr="00CA2F52">
        <w:t xml:space="preserve"> economic incentives </w:t>
      </w:r>
      <w:r>
        <w:t>could be used</w:t>
      </w:r>
      <w:r w:rsidR="0059539B" w:rsidRPr="00CA2F52">
        <w:t xml:space="preserve"> to speed </w:t>
      </w:r>
      <w:r>
        <w:t>up</w:t>
      </w:r>
      <w:r w:rsidR="0059539B" w:rsidRPr="00CA2F52">
        <w:t xml:space="preserve"> the transition to a circular economy, which </w:t>
      </w:r>
      <w:r w:rsidR="00A76DA3">
        <w:t>could</w:t>
      </w:r>
      <w:r w:rsidR="00A76DA3" w:rsidRPr="00CA2F52">
        <w:t xml:space="preserve"> </w:t>
      </w:r>
      <w:r w:rsidR="0059539B" w:rsidRPr="00CA2F52">
        <w:t xml:space="preserve">reduce pressure on the land </w:t>
      </w:r>
      <w:r w:rsidR="00A76DA3">
        <w:t>because</w:t>
      </w:r>
      <w:r w:rsidR="00A76DA3" w:rsidRPr="00CA2F52">
        <w:t xml:space="preserve"> </w:t>
      </w:r>
      <w:r w:rsidR="0059539B" w:rsidRPr="00CA2F52">
        <w:t xml:space="preserve">resources and materials </w:t>
      </w:r>
      <w:r w:rsidR="00A76DA3">
        <w:t xml:space="preserve">would </w:t>
      </w:r>
      <w:r w:rsidR="0059539B" w:rsidRPr="00CA2F52">
        <w:t xml:space="preserve">continually </w:t>
      </w:r>
      <w:r w:rsidR="00F86F98">
        <w:t>be</w:t>
      </w:r>
      <w:r w:rsidR="0059539B" w:rsidRPr="00CA2F52">
        <w:t xml:space="preserve"> reused</w:t>
      </w:r>
      <w:r w:rsidR="00F86F98">
        <w:t xml:space="preserve"> </w:t>
      </w:r>
      <w:r w:rsidR="00F86F98" w:rsidRPr="00CA2F52">
        <w:t>(</w:t>
      </w:r>
      <w:hyperlink r:id="rId59">
        <w:r w:rsidR="00F86F98" w:rsidRPr="00CA2F52">
          <w:rPr>
            <w:rStyle w:val="Hyperlink"/>
            <w:color w:val="auto"/>
          </w:rPr>
          <w:t xml:space="preserve">European Commission, </w:t>
        </w:r>
        <w:r w:rsidR="00611F71" w:rsidRPr="00CA2F52">
          <w:rPr>
            <w:rStyle w:val="Hyperlink"/>
            <w:color w:val="auto"/>
          </w:rPr>
          <w:t>202</w:t>
        </w:r>
        <w:r w:rsidR="00611F71">
          <w:rPr>
            <w:rStyle w:val="Hyperlink"/>
            <w:color w:val="auto"/>
          </w:rPr>
          <w:t>0</w:t>
        </w:r>
      </w:hyperlink>
      <w:r w:rsidR="00F86F98" w:rsidRPr="00CA2F52">
        <w:t>)</w:t>
      </w:r>
      <w:r w:rsidR="0059539B" w:rsidRPr="00CA2F52">
        <w:t xml:space="preserve">. This could include incentives for the development and uptake of new technologies, and penalties for continued use of polluting technologies </w:t>
      </w:r>
      <w:r w:rsidR="0059539B" w:rsidRPr="00CA2F52">
        <w:rPr>
          <w:noProof/>
        </w:rPr>
        <w:t>(Karacaoglu, 2015)</w:t>
      </w:r>
      <w:r w:rsidR="0059539B" w:rsidRPr="00CA2F52">
        <w:t xml:space="preserve">. </w:t>
      </w:r>
      <w:r w:rsidR="0018700F">
        <w:t>I</w:t>
      </w:r>
      <w:r w:rsidR="0059539B" w:rsidRPr="00CA2F52">
        <w:t xml:space="preserve">nternational precedents </w:t>
      </w:r>
      <w:r w:rsidR="0018700F">
        <w:t xml:space="preserve">exist </w:t>
      </w:r>
      <w:r w:rsidR="0059539B" w:rsidRPr="00CA2F52">
        <w:t xml:space="preserve">for such policies. For example, as part of a broad effort to reduce material and energy waste from the automotive sector, China has implemented </w:t>
      </w:r>
      <w:r w:rsidR="0018700F">
        <w:t>various</w:t>
      </w:r>
      <w:r w:rsidR="0059539B" w:rsidRPr="00CA2F52">
        <w:t xml:space="preserve"> subsidies </w:t>
      </w:r>
      <w:r w:rsidR="00CC1BCA">
        <w:t>for</w:t>
      </w:r>
      <w:r w:rsidR="00CC1BCA" w:rsidRPr="00CA2F52">
        <w:t xml:space="preserve"> </w:t>
      </w:r>
      <w:r w:rsidR="0059539B" w:rsidRPr="00CA2F52">
        <w:t xml:space="preserve">companies that collect and remanufacture automotive parts, while offering incentives to consumers </w:t>
      </w:r>
      <w:r w:rsidR="00640182">
        <w:t>who</w:t>
      </w:r>
      <w:r w:rsidR="00640182" w:rsidRPr="00CA2F52">
        <w:t xml:space="preserve"> </w:t>
      </w:r>
      <w:r w:rsidR="0059539B" w:rsidRPr="00CA2F52">
        <w:t xml:space="preserve">purchase </w:t>
      </w:r>
      <w:r w:rsidR="00640182">
        <w:t>these</w:t>
      </w:r>
      <w:r w:rsidR="0059539B" w:rsidRPr="00CA2F52">
        <w:t xml:space="preserve"> remanufactured parts. The incentives have helped reduce landfill usage, encouraged expansion of the secondary market in parts, and led to the emergence of the remanufactured industry as a strategic sector that is decoupled from resource </w:t>
      </w:r>
      <w:r w:rsidR="0059539B" w:rsidRPr="006E18E1">
        <w:t>use</w:t>
      </w:r>
      <w:r w:rsidR="0059539B" w:rsidRPr="009A5C40">
        <w:t xml:space="preserve"> </w:t>
      </w:r>
      <w:r w:rsidR="0059539B" w:rsidRPr="009A5C40">
        <w:rPr>
          <w:noProof/>
        </w:rPr>
        <w:t>(Ellen Mac</w:t>
      </w:r>
      <w:r w:rsidR="00222E9A">
        <w:rPr>
          <w:noProof/>
        </w:rPr>
        <w:t>A</w:t>
      </w:r>
      <w:r w:rsidR="0059539B" w:rsidRPr="009A5C40">
        <w:rPr>
          <w:noProof/>
        </w:rPr>
        <w:t>rthur Foundation, 2022)</w:t>
      </w:r>
      <w:r w:rsidR="0059539B" w:rsidRPr="009A5C40">
        <w:t>.</w:t>
      </w:r>
    </w:p>
    <w:p w14:paraId="2D8FC7A1" w14:textId="77777777" w:rsidR="00EE089E" w:rsidRPr="00CA2F52" w:rsidRDefault="00EE089E" w:rsidP="0059539B">
      <w:pPr>
        <w:pStyle w:val="BodyText"/>
      </w:pPr>
      <w:r>
        <w:t>Policy and legislation w</w:t>
      </w:r>
      <w:r w:rsidR="00CF6E0E">
        <w:t xml:space="preserve">ill be important mechanisms for the government to use to support </w:t>
      </w:r>
      <w:r w:rsidR="00A42497">
        <w:t>and roll</w:t>
      </w:r>
      <w:r w:rsidR="00901C4F">
        <w:t xml:space="preserve"> </w:t>
      </w:r>
      <w:r w:rsidR="00A42497">
        <w:t xml:space="preserve">out other </w:t>
      </w:r>
      <w:r w:rsidR="00E01657">
        <w:t>leverage points for change</w:t>
      </w:r>
      <w:r w:rsidR="00431588">
        <w:t xml:space="preserve">. </w:t>
      </w:r>
    </w:p>
    <w:p w14:paraId="7FEA34B1" w14:textId="77777777" w:rsidR="0059539B" w:rsidRPr="00CA2F52" w:rsidRDefault="0059539B" w:rsidP="0059539B">
      <w:pPr>
        <w:pStyle w:val="Heading3"/>
      </w:pPr>
      <w:r w:rsidRPr="00CA2F52">
        <w:t>Investing in sustainable infrastructure and technology</w:t>
      </w:r>
    </w:p>
    <w:p w14:paraId="56F455E6" w14:textId="6A1EB029" w:rsidR="0059539B" w:rsidRPr="00CA2F52" w:rsidRDefault="0059539B" w:rsidP="0059539B">
      <w:pPr>
        <w:pStyle w:val="BodyText"/>
        <w:rPr>
          <w:rFonts w:cs="Calibri"/>
          <w:color w:val="000000"/>
          <w:position w:val="1"/>
        </w:rPr>
      </w:pPr>
      <w:r w:rsidRPr="00CA2F52">
        <w:t xml:space="preserve">Integrating sustainable infrastructure and technology as </w:t>
      </w:r>
      <w:r w:rsidR="004718F8">
        <w:t>they</w:t>
      </w:r>
      <w:r w:rsidRPr="00CA2F52">
        <w:t xml:space="preserve"> emerge</w:t>
      </w:r>
      <w:r w:rsidRPr="00CA2F52" w:rsidDel="004718F8">
        <w:t xml:space="preserve"> </w:t>
      </w:r>
      <w:r w:rsidRPr="00CA2F52">
        <w:t xml:space="preserve">is </w:t>
      </w:r>
      <w:r w:rsidR="00640182">
        <w:t>essential for</w:t>
      </w:r>
      <w:r w:rsidRPr="00CA2F52">
        <w:t xml:space="preserve"> reducing </w:t>
      </w:r>
      <w:r w:rsidR="00640182">
        <w:t>people</w:t>
      </w:r>
      <w:r w:rsidR="00F039BE">
        <w:t>’</w:t>
      </w:r>
      <w:r w:rsidR="00640182">
        <w:t>s</w:t>
      </w:r>
      <w:r w:rsidRPr="00CA2F52">
        <w:t xml:space="preserve"> impacts on the land </w:t>
      </w:r>
      <w:r w:rsidRPr="00CA2F52">
        <w:rPr>
          <w:noProof/>
        </w:rPr>
        <w:t>(Chan et al, 2020)</w:t>
      </w:r>
      <w:r w:rsidRPr="00CA2F52">
        <w:t>.</w:t>
      </w:r>
      <w:r w:rsidRPr="00CA2F52">
        <w:rPr>
          <w:rFonts w:cs="Calibri"/>
          <w:color w:val="000000"/>
          <w:position w:val="1"/>
        </w:rPr>
        <w:t xml:space="preserve"> </w:t>
      </w:r>
      <w:r w:rsidRPr="00CA2F52">
        <w:t>Many existing infrastructure and technology systems are oriented towards unsustainable land use and environmental practices. With better regulation and planning, investment</w:t>
      </w:r>
      <w:r w:rsidR="007B2A45">
        <w:t xml:space="preserve"> can be deployed</w:t>
      </w:r>
      <w:r w:rsidRPr="00CA2F52">
        <w:t xml:space="preserve"> in technology and infrastructure to reduce </w:t>
      </w:r>
      <w:r w:rsidR="000A0DF5">
        <w:t>people</w:t>
      </w:r>
      <w:r w:rsidR="00F039BE">
        <w:t>’</w:t>
      </w:r>
      <w:r w:rsidR="000A0DF5">
        <w:t>s</w:t>
      </w:r>
      <w:r w:rsidR="000A0DF5" w:rsidRPr="00CA2F52">
        <w:t xml:space="preserve"> </w:t>
      </w:r>
      <w:r w:rsidRPr="00CA2F52">
        <w:t xml:space="preserve">impacts on the </w:t>
      </w:r>
      <w:r w:rsidR="000A0DF5">
        <w:t>land</w:t>
      </w:r>
      <w:r w:rsidRPr="00CA2F52">
        <w:t xml:space="preserve">, while retaining and enhancing resilient connections to it. </w:t>
      </w:r>
    </w:p>
    <w:p w14:paraId="76902C19" w14:textId="296F3047" w:rsidR="0059539B" w:rsidRPr="00C3245A" w:rsidRDefault="0059539B" w:rsidP="00C3245A">
      <w:pPr>
        <w:pStyle w:val="BodyText"/>
      </w:pPr>
      <w:r w:rsidRPr="00CA2F52">
        <w:t>Aotearoa New Zealand already faces a deficit in both infrastructure funding</w:t>
      </w:r>
      <w:r w:rsidR="007C298C">
        <w:t>,</w:t>
      </w:r>
      <w:r w:rsidRPr="00CA2F52">
        <w:t xml:space="preserve"> and investment in research and development </w:t>
      </w:r>
      <w:r w:rsidRPr="00CA2F52">
        <w:rPr>
          <w:noProof/>
        </w:rPr>
        <w:t>(</w:t>
      </w:r>
      <w:r>
        <w:rPr>
          <w:noProof/>
        </w:rPr>
        <w:t>OECD</w:t>
      </w:r>
      <w:r w:rsidRPr="00CA2F52">
        <w:rPr>
          <w:noProof/>
        </w:rPr>
        <w:t>, 2022</w:t>
      </w:r>
      <w:r w:rsidR="00A16C74">
        <w:rPr>
          <w:noProof/>
        </w:rPr>
        <w:t>a</w:t>
      </w:r>
      <w:r w:rsidRPr="00CA2F52">
        <w:rPr>
          <w:noProof/>
        </w:rPr>
        <w:t>)</w:t>
      </w:r>
      <w:r w:rsidRPr="00CA2F52">
        <w:t xml:space="preserve">. Increasing spending in these areas is part of the solution but does </w:t>
      </w:r>
      <w:r w:rsidRPr="00C3245A">
        <w:t xml:space="preserve">not guarantee improved outcomes for people and </w:t>
      </w:r>
      <w:r w:rsidR="000A0DF5">
        <w:t>the</w:t>
      </w:r>
      <w:r w:rsidRPr="00C3245A">
        <w:t xml:space="preserve"> land. It is critical </w:t>
      </w:r>
      <w:r w:rsidR="005140BC">
        <w:t xml:space="preserve">that </w:t>
      </w:r>
      <w:r w:rsidRPr="00C3245A">
        <w:t xml:space="preserve">government institutions incentivise investments that will lead </w:t>
      </w:r>
      <w:r w:rsidR="000A0DF5">
        <w:t>the country</w:t>
      </w:r>
      <w:r w:rsidRPr="00C3245A">
        <w:t xml:space="preserve"> towards a sustainable future, </w:t>
      </w:r>
      <w:r w:rsidR="00082327">
        <w:t>because</w:t>
      </w:r>
      <w:r w:rsidRPr="00C3245A">
        <w:t xml:space="preserve"> the market will not do so unregulated (Chan et al, 2020). </w:t>
      </w:r>
    </w:p>
    <w:p w14:paraId="13F8A93B" w14:textId="36590F07" w:rsidR="0059539B" w:rsidRPr="00CA2F52" w:rsidRDefault="008F72D3" w:rsidP="00C3245A">
      <w:pPr>
        <w:pStyle w:val="BodyText"/>
      </w:pPr>
      <w:proofErr w:type="gramStart"/>
      <w:r>
        <w:t>A</w:t>
      </w:r>
      <w:r w:rsidR="00643A2D">
        <w:t xml:space="preserve"> number of</w:t>
      </w:r>
      <w:proofErr w:type="gramEnd"/>
      <w:r w:rsidR="00643A2D">
        <w:t xml:space="preserve"> possibilities</w:t>
      </w:r>
      <w:r w:rsidR="0059539B" w:rsidRPr="00CA2F52">
        <w:t xml:space="preserve"> </w:t>
      </w:r>
      <w:r w:rsidR="00680FB5">
        <w:t xml:space="preserve">exist </w:t>
      </w:r>
      <w:r w:rsidR="00341581">
        <w:t>to</w:t>
      </w:r>
      <w:r w:rsidR="0059539B" w:rsidRPr="00CA2F52">
        <w:t xml:space="preserve"> </w:t>
      </w:r>
      <w:r w:rsidR="00341581" w:rsidRPr="00CA2F52">
        <w:t>ensur</w:t>
      </w:r>
      <w:r w:rsidR="00341581">
        <w:t>e</w:t>
      </w:r>
      <w:r w:rsidR="00341581" w:rsidRPr="00CA2F52">
        <w:t xml:space="preserve"> </w:t>
      </w:r>
      <w:r w:rsidR="0059539B" w:rsidRPr="00CA2F52">
        <w:t>infrastructure and technology investment lead</w:t>
      </w:r>
      <w:r w:rsidR="00357894">
        <w:t>s</w:t>
      </w:r>
      <w:r w:rsidR="0059539B" w:rsidRPr="00CA2F52">
        <w:t xml:space="preserve"> </w:t>
      </w:r>
      <w:r w:rsidR="00341581">
        <w:t>people</w:t>
      </w:r>
      <w:r w:rsidR="00341581" w:rsidRPr="00CA2F52">
        <w:t xml:space="preserve"> </w:t>
      </w:r>
      <w:r w:rsidR="0059539B" w:rsidRPr="00CA2F52">
        <w:t xml:space="preserve">in the right direction. </w:t>
      </w:r>
      <w:r w:rsidR="00643A2D">
        <w:t>One option to explore could be</w:t>
      </w:r>
      <w:r w:rsidR="0059539B" w:rsidRPr="00CA2F52">
        <w:t xml:space="preserve"> incentivising technologies that reduce the direct impacts of humans on the land from both food production and urban expansion </w:t>
      </w:r>
      <w:r w:rsidR="0059539B" w:rsidRPr="00CA2F52">
        <w:rPr>
          <w:noProof/>
        </w:rPr>
        <w:t>(Karacaoglu, 2015)</w:t>
      </w:r>
      <w:r w:rsidR="0059539B" w:rsidRPr="00CA2F52">
        <w:t xml:space="preserve">. For example, the </w:t>
      </w:r>
      <w:proofErr w:type="spellStart"/>
      <w:r w:rsidR="0059539B" w:rsidRPr="00CA2F52">
        <w:t>Riddet</w:t>
      </w:r>
      <w:proofErr w:type="spellEnd"/>
      <w:r w:rsidR="0059539B" w:rsidRPr="00CA2F52">
        <w:t xml:space="preserve"> Institute, a</w:t>
      </w:r>
      <w:r w:rsidR="00AC4DC3">
        <w:t>n Aotearoa</w:t>
      </w:r>
      <w:r w:rsidR="0059539B" w:rsidRPr="00CA2F52">
        <w:t xml:space="preserve"> New Zealand Centre </w:t>
      </w:r>
      <w:r w:rsidR="00AC4DC3">
        <w:t>of</w:t>
      </w:r>
      <w:r w:rsidR="00AC4DC3" w:rsidRPr="00CA2F52">
        <w:t xml:space="preserve"> </w:t>
      </w:r>
      <w:r w:rsidR="0059539B" w:rsidRPr="00CA2F52">
        <w:t xml:space="preserve">Research Excellence, is receiving funding to undertake a research programme on </w:t>
      </w:r>
      <w:r w:rsidR="00F039BE">
        <w:t>‘</w:t>
      </w:r>
      <w:r w:rsidR="0059539B" w:rsidRPr="00CA2F52">
        <w:t>Future Foods in Harmony with Nature</w:t>
      </w:r>
      <w:r w:rsidR="00F039BE">
        <w:t>’</w:t>
      </w:r>
      <w:r w:rsidR="0059539B" w:rsidRPr="00CA2F52">
        <w:t>. It is focus</w:t>
      </w:r>
      <w:r w:rsidR="000C4966">
        <w:t>ing</w:t>
      </w:r>
      <w:r w:rsidR="0059539B" w:rsidRPr="00CA2F52">
        <w:t xml:space="preserve"> on the deployment of emerging technologies to allow for a transformation of </w:t>
      </w:r>
      <w:r w:rsidR="0044440C">
        <w:t xml:space="preserve">Aotearoa </w:t>
      </w:r>
      <w:r w:rsidR="0059539B" w:rsidRPr="00CA2F52">
        <w:t>New Zealand</w:t>
      </w:r>
      <w:r w:rsidR="00F039BE">
        <w:t>’</w:t>
      </w:r>
      <w:r w:rsidR="0059539B" w:rsidRPr="00CA2F52">
        <w:t xml:space="preserve">s food system to be less carbon and resource intensive, while enhancing nutrition outcomes </w:t>
      </w:r>
      <w:r w:rsidR="0059539B" w:rsidRPr="00590587">
        <w:rPr>
          <w:noProof/>
        </w:rPr>
        <w:t>(Massey University, 2022)</w:t>
      </w:r>
      <w:r w:rsidR="0059539B" w:rsidRPr="00CA2F52">
        <w:t xml:space="preserve">. </w:t>
      </w:r>
    </w:p>
    <w:p w14:paraId="4580F082" w14:textId="674FDE81" w:rsidR="0059539B" w:rsidRPr="00CA2F52" w:rsidRDefault="00643A2D" w:rsidP="0059539B">
      <w:pPr>
        <w:pStyle w:val="BodyText"/>
        <w:rPr>
          <w:rFonts w:cs="Calibri"/>
          <w:color w:val="000000"/>
          <w:position w:val="1"/>
        </w:rPr>
      </w:pPr>
      <w:r>
        <w:rPr>
          <w:rFonts w:cs="Calibri"/>
          <w:color w:val="000000"/>
          <w:position w:val="1"/>
        </w:rPr>
        <w:t xml:space="preserve">A second </w:t>
      </w:r>
      <w:r w:rsidR="00185A77">
        <w:rPr>
          <w:rFonts w:cs="Calibri"/>
          <w:color w:val="000000"/>
          <w:position w:val="1"/>
        </w:rPr>
        <w:t>option could be</w:t>
      </w:r>
      <w:r w:rsidR="0059539B" w:rsidRPr="00CA2F52">
        <w:rPr>
          <w:rFonts w:cs="Calibri"/>
          <w:color w:val="000000"/>
          <w:position w:val="1"/>
        </w:rPr>
        <w:t xml:space="preserve"> the development of accessible, active, </w:t>
      </w:r>
      <w:proofErr w:type="gramStart"/>
      <w:r w:rsidR="0059539B" w:rsidRPr="00CA2F52">
        <w:rPr>
          <w:rFonts w:cs="Calibri"/>
          <w:color w:val="000000"/>
          <w:position w:val="1"/>
        </w:rPr>
        <w:t>affordable</w:t>
      </w:r>
      <w:proofErr w:type="gramEnd"/>
      <w:r w:rsidR="0059539B" w:rsidRPr="00CA2F52">
        <w:rPr>
          <w:rFonts w:cs="Calibri"/>
          <w:color w:val="000000"/>
          <w:position w:val="1"/>
        </w:rPr>
        <w:t xml:space="preserve"> and low-impact transportation solutions </w:t>
      </w:r>
      <w:r w:rsidR="00537710">
        <w:rPr>
          <w:rFonts w:cs="Calibri"/>
          <w:color w:val="000000"/>
          <w:position w:val="1"/>
        </w:rPr>
        <w:t>which</w:t>
      </w:r>
      <w:r w:rsidR="00537710" w:rsidRPr="00CA2F52">
        <w:rPr>
          <w:rFonts w:cs="Calibri"/>
          <w:color w:val="000000"/>
          <w:position w:val="1"/>
        </w:rPr>
        <w:t xml:space="preserve"> </w:t>
      </w:r>
      <w:r w:rsidR="0059539B" w:rsidRPr="00CA2F52">
        <w:rPr>
          <w:rFonts w:cs="Calibri"/>
          <w:color w:val="000000"/>
          <w:position w:val="1"/>
        </w:rPr>
        <w:t xml:space="preserve">link increasingly urbanised populations with the whenua </w:t>
      </w:r>
      <w:r w:rsidR="0059539B" w:rsidRPr="00CA2F52">
        <w:rPr>
          <w:rFonts w:cs="Calibri"/>
          <w:noProof/>
          <w:color w:val="000000"/>
          <w:position w:val="1"/>
        </w:rPr>
        <w:t>(Mandic et al, 2020)</w:t>
      </w:r>
      <w:r w:rsidR="0059539B" w:rsidRPr="00CA2F52">
        <w:rPr>
          <w:rFonts w:cs="Calibri"/>
          <w:color w:val="000000"/>
          <w:position w:val="1"/>
        </w:rPr>
        <w:t xml:space="preserve">. </w:t>
      </w:r>
    </w:p>
    <w:p w14:paraId="7E978E47" w14:textId="77777777" w:rsidR="0059539B" w:rsidRPr="00C3245A" w:rsidRDefault="0059539B" w:rsidP="00C3245A">
      <w:pPr>
        <w:pStyle w:val="Heading3"/>
      </w:pPr>
      <w:r w:rsidRPr="00CA2F52">
        <w:lastRenderedPageBreak/>
        <w:t>Empowering communities</w:t>
      </w:r>
    </w:p>
    <w:p w14:paraId="173A3EF2" w14:textId="74716B10" w:rsidR="0059539B" w:rsidRPr="006B7E6D" w:rsidRDefault="003B209E" w:rsidP="0059539B">
      <w:pPr>
        <w:pStyle w:val="BodyText"/>
        <w:rPr>
          <w:rFonts w:cs="Calibri"/>
          <w:color w:val="000000"/>
        </w:rPr>
      </w:pPr>
      <w:r>
        <w:t>People</w:t>
      </w:r>
      <w:r w:rsidR="00F039BE">
        <w:t>’</w:t>
      </w:r>
      <w:r>
        <w:t>s</w:t>
      </w:r>
      <w:r w:rsidR="0059539B" w:rsidRPr="00CA2F52">
        <w:t xml:space="preserve"> interactions with the land start in </w:t>
      </w:r>
      <w:r>
        <w:t>their</w:t>
      </w:r>
      <w:r w:rsidRPr="00CA2F52">
        <w:t xml:space="preserve"> </w:t>
      </w:r>
      <w:r w:rsidR="0059539B" w:rsidRPr="00CA2F52">
        <w:t>communities. Enabling actions at the local level is an</w:t>
      </w:r>
      <w:r w:rsidR="003403D3">
        <w:t> </w:t>
      </w:r>
      <w:r w:rsidR="0059539B" w:rsidRPr="00CA2F52">
        <w:t xml:space="preserve">effective tool for creating resilience to and changing the trajectory of pressures </w:t>
      </w:r>
      <w:r w:rsidR="006D7A90">
        <w:t>on</w:t>
      </w:r>
      <w:r w:rsidR="0059539B" w:rsidRPr="00CA2F52">
        <w:t xml:space="preserve"> the </w:t>
      </w:r>
      <w:r w:rsidR="006D7A90">
        <w:t>land</w:t>
      </w:r>
      <w:r w:rsidR="0059539B" w:rsidRPr="00CA2F52">
        <w:t xml:space="preserve"> over the long term. Community mobilisation </w:t>
      </w:r>
      <w:r w:rsidR="00185A77">
        <w:t>could</w:t>
      </w:r>
      <w:r w:rsidR="0059539B" w:rsidRPr="00CA2F52">
        <w:t xml:space="preserve"> help Māori support the mauri of the whenua </w:t>
      </w:r>
      <w:r w:rsidR="0059539B" w:rsidRPr="00CA2F52">
        <w:rPr>
          <w:noProof/>
        </w:rPr>
        <w:t>(Hond et al, 2019)</w:t>
      </w:r>
      <w:r w:rsidR="0059539B">
        <w:t xml:space="preserve">. </w:t>
      </w:r>
      <w:r w:rsidR="0059539B">
        <w:rPr>
          <w:rFonts w:cs="Calibri"/>
          <w:color w:val="000000"/>
          <w:position w:val="1"/>
        </w:rPr>
        <w:t xml:space="preserve">How communities drive sustainable relationships with the land is ultimately determined by the communities themselves. </w:t>
      </w:r>
    </w:p>
    <w:p w14:paraId="308D74D9" w14:textId="3A5381C6" w:rsidR="0059539B" w:rsidRPr="006B7E6D" w:rsidRDefault="0059539B" w:rsidP="0059539B">
      <w:pPr>
        <w:pStyle w:val="BodyText"/>
        <w:rPr>
          <w:rFonts w:cs="Calibri"/>
          <w:color w:val="000000"/>
        </w:rPr>
      </w:pPr>
      <w:r>
        <w:rPr>
          <w:rFonts w:cs="Calibri"/>
          <w:color w:val="000000"/>
          <w:position w:val="1"/>
        </w:rPr>
        <w:t xml:space="preserve">Improving access to long-term funding would support </w:t>
      </w:r>
      <w:r w:rsidR="006D7A90">
        <w:rPr>
          <w:rFonts w:cs="Calibri"/>
          <w:color w:val="000000"/>
          <w:position w:val="1"/>
        </w:rPr>
        <w:t>increased</w:t>
      </w:r>
      <w:r>
        <w:rPr>
          <w:rFonts w:cs="Calibri"/>
          <w:color w:val="000000"/>
          <w:position w:val="1"/>
        </w:rPr>
        <w:t xml:space="preserve"> community action on environmental issues </w:t>
      </w:r>
      <w:r w:rsidRPr="00202F2A">
        <w:rPr>
          <w:rFonts w:cs="Calibri"/>
          <w:noProof/>
          <w:color w:val="000000"/>
          <w:position w:val="1"/>
        </w:rPr>
        <w:t>(Cawthron Institute, 2022)</w:t>
      </w:r>
      <w:r>
        <w:rPr>
          <w:rFonts w:cs="Calibri"/>
          <w:color w:val="000000"/>
          <w:position w:val="1"/>
        </w:rPr>
        <w:t>. Investment in leadership and capacity-building will also help build and sustain networks (as seen in the Thriving Southland case study below)</w:t>
      </w:r>
      <w:r w:rsidR="00AF541E">
        <w:rPr>
          <w:rFonts w:cs="Calibri"/>
          <w:color w:val="000000"/>
          <w:position w:val="1"/>
        </w:rPr>
        <w:t>.</w:t>
      </w:r>
      <w:r>
        <w:rPr>
          <w:rFonts w:cs="Calibri"/>
          <w:color w:val="000000"/>
          <w:position w:val="1"/>
        </w:rPr>
        <w:t xml:space="preserve"> </w:t>
      </w:r>
      <w:r w:rsidR="00E011DA">
        <w:t>S</w:t>
      </w:r>
      <w:r w:rsidRPr="008A38AE">
        <w:t>upporting capacity development within Māori communities</w:t>
      </w:r>
      <w:r>
        <w:t xml:space="preserve"> at both the iwi and </w:t>
      </w:r>
      <w:proofErr w:type="spellStart"/>
      <w:r>
        <w:t>hapū</w:t>
      </w:r>
      <w:proofErr w:type="spellEnd"/>
      <w:r>
        <w:t xml:space="preserve"> level</w:t>
      </w:r>
      <w:r w:rsidR="00E011DA">
        <w:t xml:space="preserve"> </w:t>
      </w:r>
      <w:r w:rsidR="006D7A90">
        <w:t>c</w:t>
      </w:r>
      <w:r w:rsidR="00E011DA">
        <w:t xml:space="preserve">ould also enable more effective </w:t>
      </w:r>
      <w:r w:rsidR="00FA4219">
        <w:t xml:space="preserve">community </w:t>
      </w:r>
      <w:r w:rsidR="00E011DA">
        <w:t>responses</w:t>
      </w:r>
      <w:r>
        <w:t xml:space="preserve"> </w:t>
      </w:r>
      <w:r w:rsidRPr="00AD38AF">
        <w:rPr>
          <w:noProof/>
        </w:rPr>
        <w:t>(Williams et al, 2018)</w:t>
      </w:r>
      <w:r>
        <w:t xml:space="preserve">. </w:t>
      </w:r>
    </w:p>
    <w:p w14:paraId="3DC885BE" w14:textId="1D67BEC8" w:rsidR="00ED7726" w:rsidRDefault="00C44ADC" w:rsidP="001552A4">
      <w:pPr>
        <w:pStyle w:val="BodyText"/>
        <w:spacing w:after="240"/>
      </w:pPr>
      <w:r>
        <w:t>F</w:t>
      </w:r>
      <w:r w:rsidR="0059539B">
        <w:t xml:space="preserve">undamentally, government </w:t>
      </w:r>
      <w:r w:rsidR="00185A77">
        <w:t xml:space="preserve">could </w:t>
      </w:r>
      <w:r w:rsidR="00986470">
        <w:t>evaluate</w:t>
      </w:r>
      <w:r w:rsidR="00185A77">
        <w:t xml:space="preserve"> its role in creating </w:t>
      </w:r>
      <w:r w:rsidR="0059539B">
        <w:t xml:space="preserve">a supportive environment that fosters community relationships with the whenua. </w:t>
      </w:r>
      <w:r w:rsidR="00185A77">
        <w:t>That might</w:t>
      </w:r>
      <w:r w:rsidR="0059539B">
        <w:t xml:space="preserve"> involve being more receptive to community interests and </w:t>
      </w:r>
      <w:r w:rsidR="0059539B" w:rsidRPr="00440586">
        <w:t>helping</w:t>
      </w:r>
      <w:r w:rsidR="0059539B">
        <w:t xml:space="preserve"> communities to take a greater lead in stewardship of the land to which they are connected. This is also true for youth groups. </w:t>
      </w:r>
      <w:r w:rsidR="0059539B" w:rsidRPr="005F1BB7">
        <w:t xml:space="preserve">Research and feedback from community groups suggest several </w:t>
      </w:r>
      <w:r>
        <w:t>important</w:t>
      </w:r>
      <w:r w:rsidR="0059539B" w:rsidRPr="005F1BB7">
        <w:t xml:space="preserve"> tools that central government </w:t>
      </w:r>
      <w:r w:rsidR="00185A77">
        <w:t>could</w:t>
      </w:r>
      <w:r w:rsidR="0059539B" w:rsidRPr="005F1BB7">
        <w:t xml:space="preserve"> deploy to support community mobilisation and action </w:t>
      </w:r>
      <w:r w:rsidR="0059539B" w:rsidRPr="005F1BB7">
        <w:rPr>
          <w:noProof/>
        </w:rPr>
        <w:t>(</w:t>
      </w:r>
      <w:r w:rsidR="0059539B">
        <w:rPr>
          <w:noProof/>
        </w:rPr>
        <w:t>Superu</w:t>
      </w:r>
      <w:r w:rsidR="0059539B" w:rsidRPr="005F1BB7">
        <w:rPr>
          <w:noProof/>
        </w:rPr>
        <w:t>, 2015)</w:t>
      </w:r>
      <w:r w:rsidR="0059539B" w:rsidRPr="005F1BB7">
        <w:t xml:space="preserve">. </w:t>
      </w:r>
      <w:r w:rsidR="0059539B">
        <w:t xml:space="preserve">One growing initiative involves Para Kore partnering with iwi and others to transform waste management in marae and Māori communities, with a vision of zero waste. The initiative aims to increase reuse, recycling and composting of materials, and is supported through the Waste Minimisation Fund </w:t>
      </w:r>
      <w:r w:rsidR="0059539B" w:rsidRPr="00EE1BE9">
        <w:rPr>
          <w:noProof/>
        </w:rPr>
        <w:t>(MFE, 2021</w:t>
      </w:r>
      <w:r w:rsidR="00CE36D9">
        <w:rPr>
          <w:noProof/>
        </w:rPr>
        <w:t>b</w:t>
      </w:r>
      <w:r w:rsidR="0059539B" w:rsidRPr="00EE1BE9">
        <w:rPr>
          <w:noProof/>
        </w:rPr>
        <w:t>)</w:t>
      </w:r>
      <w:r w:rsidR="0059539B">
        <w:t>.</w:t>
      </w:r>
    </w:p>
    <w:p w14:paraId="1440FF0C" w14:textId="63DC46E2" w:rsidR="00ED7726" w:rsidRDefault="00ED7726">
      <w:pPr>
        <w:spacing w:before="0" w:after="0" w:line="240" w:lineRule="auto"/>
        <w:jc w:val="left"/>
      </w:pPr>
    </w:p>
    <w:tbl>
      <w:tblPr>
        <w:tblW w:w="8505" w:type="dxa"/>
        <w:tblInd w:w="108" w:type="dxa"/>
        <w:tblBorders>
          <w:top w:val="single" w:sz="4" w:space="0" w:color="D2DDE1"/>
          <w:left w:val="single" w:sz="4" w:space="0" w:color="D2DDE1"/>
          <w:bottom w:val="single" w:sz="4" w:space="0" w:color="D2DDE1"/>
          <w:right w:val="single" w:sz="4" w:space="0" w:color="D2DDE1"/>
        </w:tblBorders>
        <w:shd w:val="clear" w:color="auto" w:fill="D2DDE2"/>
        <w:tblLook w:val="04A0" w:firstRow="1" w:lastRow="0" w:firstColumn="1" w:lastColumn="0" w:noHBand="0" w:noVBand="1"/>
      </w:tblPr>
      <w:tblGrid>
        <w:gridCol w:w="8505"/>
      </w:tblGrid>
      <w:tr w:rsidR="001552A4" w:rsidRPr="006B7E6D" w14:paraId="3338AB5D" w14:textId="77777777" w:rsidTr="006B7E6D">
        <w:trPr>
          <w:trHeight w:val="342"/>
        </w:trPr>
        <w:tc>
          <w:tcPr>
            <w:tcW w:w="0" w:type="auto"/>
            <w:tcBorders>
              <w:bottom w:val="single" w:sz="4" w:space="0" w:color="D2DDE1"/>
            </w:tcBorders>
            <w:shd w:val="clear" w:color="auto" w:fill="D2DDE2"/>
          </w:tcPr>
          <w:p w14:paraId="50BFACDA" w14:textId="2B59E0F7" w:rsidR="001552A4" w:rsidRPr="006B7E6D" w:rsidRDefault="001552A4" w:rsidP="006B7E6D">
            <w:pPr>
              <w:pStyle w:val="Boxheading"/>
              <w:keepNext w:val="0"/>
            </w:pPr>
            <w:r w:rsidRPr="006B7E6D">
              <w:t>Farming communities an exemplar of collective action</w:t>
            </w:r>
            <w:r w:rsidR="00980D58" w:rsidRPr="006B7E6D">
              <w:t>:</w:t>
            </w:r>
            <w:r w:rsidRPr="006B7E6D">
              <w:t xml:space="preserve"> Thriving Southland</w:t>
            </w:r>
          </w:p>
          <w:p w14:paraId="64571770" w14:textId="3427537B" w:rsidR="001552A4" w:rsidRPr="006B7E6D" w:rsidRDefault="001552A4" w:rsidP="006B7E6D">
            <w:pPr>
              <w:pStyle w:val="Boxtext"/>
              <w:spacing w:after="60"/>
              <w:rPr>
                <w:rFonts w:cs="Times New Roman"/>
                <w:szCs w:val="20"/>
              </w:rPr>
            </w:pPr>
            <w:r w:rsidRPr="006B7E6D">
              <w:rPr>
                <w:rFonts w:cs="Times New Roman"/>
                <w:szCs w:val="20"/>
              </w:rPr>
              <w:t>Thriving Southland is a community-led group that brings farming communities together to identify challenges and solutions for farming businesses into the future. The group is an enabler of change, supporting farmers to learn new knowledge and skills together, resulting in practical changes on</w:t>
            </w:r>
            <w:r w:rsidR="00ED1F3C">
              <w:rPr>
                <w:rFonts w:cs="Times New Roman"/>
                <w:szCs w:val="20"/>
              </w:rPr>
              <w:t xml:space="preserve"> </w:t>
            </w:r>
            <w:r w:rsidRPr="006B7E6D">
              <w:rPr>
                <w:rFonts w:cs="Times New Roman"/>
                <w:szCs w:val="20"/>
              </w:rPr>
              <w:t>farm</w:t>
            </w:r>
            <w:r w:rsidR="00ED1F3C">
              <w:rPr>
                <w:rFonts w:cs="Times New Roman"/>
                <w:szCs w:val="20"/>
              </w:rPr>
              <w:t>s</w:t>
            </w:r>
            <w:r w:rsidRPr="006B7E6D">
              <w:rPr>
                <w:rFonts w:cs="Times New Roman"/>
                <w:szCs w:val="20"/>
              </w:rPr>
              <w:t xml:space="preserve">. </w:t>
            </w:r>
            <w:r w:rsidR="00980D58" w:rsidRPr="006B7E6D">
              <w:rPr>
                <w:rFonts w:cs="Times New Roman"/>
                <w:szCs w:val="20"/>
              </w:rPr>
              <w:t>Because</w:t>
            </w:r>
            <w:r w:rsidRPr="006B7E6D">
              <w:rPr>
                <w:rFonts w:cs="Times New Roman"/>
                <w:szCs w:val="20"/>
              </w:rPr>
              <w:t xml:space="preserve"> they engage with future-focused projects, farmers are building resilience and gaining a more positive outlook. </w:t>
            </w:r>
          </w:p>
          <w:p w14:paraId="7C2B0145" w14:textId="7F38FD2C" w:rsidR="001552A4" w:rsidRPr="006B7E6D" w:rsidRDefault="001552A4" w:rsidP="006B7E6D">
            <w:pPr>
              <w:pStyle w:val="Boxtext"/>
              <w:spacing w:after="60"/>
              <w:rPr>
                <w:rFonts w:cs="Times New Roman"/>
                <w:szCs w:val="20"/>
              </w:rPr>
            </w:pPr>
            <w:r w:rsidRPr="006B7E6D">
              <w:rPr>
                <w:rFonts w:cs="Times New Roman"/>
                <w:szCs w:val="20"/>
              </w:rPr>
              <w:t xml:space="preserve">The project highlights the value in investing in communities. Thriving Southland supports 32 local catchment </w:t>
            </w:r>
            <w:r w:rsidR="00980D58" w:rsidRPr="006B7E6D">
              <w:rPr>
                <w:rFonts w:cs="Times New Roman"/>
                <w:szCs w:val="20"/>
              </w:rPr>
              <w:t>g</w:t>
            </w:r>
            <w:r w:rsidRPr="006B7E6D">
              <w:rPr>
                <w:rFonts w:cs="Times New Roman"/>
                <w:szCs w:val="20"/>
              </w:rPr>
              <w:t>roups, with</w:t>
            </w:r>
            <w:r w:rsidRPr="006B7E6D" w:rsidDel="00BF3034">
              <w:rPr>
                <w:rFonts w:cs="Times New Roman"/>
                <w:szCs w:val="20"/>
              </w:rPr>
              <w:t xml:space="preserve"> </w:t>
            </w:r>
            <w:r w:rsidRPr="006B7E6D">
              <w:rPr>
                <w:rFonts w:cs="Times New Roman"/>
                <w:szCs w:val="20"/>
              </w:rPr>
              <w:t>1,300 farmers and community members in the network making positive, lasting change on</w:t>
            </w:r>
            <w:r w:rsidR="00EE1728">
              <w:rPr>
                <w:rFonts w:cs="Times New Roman"/>
                <w:szCs w:val="20"/>
              </w:rPr>
              <w:t xml:space="preserve"> </w:t>
            </w:r>
            <w:r w:rsidRPr="006B7E6D">
              <w:rPr>
                <w:rFonts w:cs="Times New Roman"/>
                <w:szCs w:val="20"/>
              </w:rPr>
              <w:t>farm</w:t>
            </w:r>
            <w:r w:rsidR="00EE1728">
              <w:rPr>
                <w:rFonts w:cs="Times New Roman"/>
                <w:szCs w:val="20"/>
              </w:rPr>
              <w:t>s</w:t>
            </w:r>
            <w:r w:rsidRPr="006B7E6D">
              <w:rPr>
                <w:rFonts w:cs="Times New Roman"/>
                <w:szCs w:val="20"/>
              </w:rPr>
              <w:t xml:space="preserve"> to meet the needs of the future. The project has received funding from the Productive and Sustainable Land Use Package</w:t>
            </w:r>
            <w:r w:rsidR="005C4B9E">
              <w:rPr>
                <w:rFonts w:cs="Times New Roman"/>
                <w:szCs w:val="20"/>
              </w:rPr>
              <w:t xml:space="preserve"> and the </w:t>
            </w:r>
            <w:r w:rsidR="00F81089">
              <w:rPr>
                <w:rFonts w:cs="Times New Roman"/>
                <w:szCs w:val="20"/>
              </w:rPr>
              <w:t>Change and Innovation Project</w:t>
            </w:r>
            <w:r w:rsidRPr="006B7E6D">
              <w:rPr>
                <w:rFonts w:cs="Times New Roman"/>
                <w:szCs w:val="20"/>
              </w:rPr>
              <w:t>, administered by the Ministry for Primary Industries.</w:t>
            </w:r>
          </w:p>
          <w:p w14:paraId="18DCAF40" w14:textId="4855775F" w:rsidR="001552A4" w:rsidRPr="006B7E6D" w:rsidRDefault="001552A4" w:rsidP="006B7E6D">
            <w:pPr>
              <w:pStyle w:val="Boxtext"/>
              <w:spacing w:after="60"/>
              <w:rPr>
                <w:rFonts w:cs="Times New Roman"/>
                <w:szCs w:val="20"/>
              </w:rPr>
            </w:pPr>
            <w:r w:rsidRPr="006B7E6D">
              <w:rPr>
                <w:rFonts w:cs="Times New Roman"/>
                <w:szCs w:val="20"/>
              </w:rPr>
              <w:t>Facilitating the transfer of relevant knowledge is important. Many farming communities want to better understand and respond to environmental, economic, regulatory and consumer challenges</w:t>
            </w:r>
            <w:r w:rsidR="00F2555B" w:rsidRPr="006B7E6D">
              <w:rPr>
                <w:rFonts w:cs="Times New Roman"/>
                <w:szCs w:val="20"/>
              </w:rPr>
              <w:t>. They</w:t>
            </w:r>
            <w:r w:rsidRPr="006B7E6D">
              <w:rPr>
                <w:rFonts w:cs="Times New Roman"/>
                <w:szCs w:val="20"/>
              </w:rPr>
              <w:t xml:space="preserve"> are </w:t>
            </w:r>
            <w:r w:rsidR="00F2555B" w:rsidRPr="006B7E6D">
              <w:rPr>
                <w:rFonts w:cs="Times New Roman"/>
                <w:szCs w:val="20"/>
              </w:rPr>
              <w:t xml:space="preserve">also </w:t>
            </w:r>
            <w:r w:rsidRPr="006B7E6D">
              <w:rPr>
                <w:rFonts w:cs="Times New Roman"/>
                <w:szCs w:val="20"/>
              </w:rPr>
              <w:t>keen to access new relevant science to help with informed decision</w:t>
            </w:r>
            <w:r w:rsidR="00050A6F">
              <w:rPr>
                <w:rFonts w:cs="Times New Roman"/>
                <w:szCs w:val="20"/>
              </w:rPr>
              <w:t>-</w:t>
            </w:r>
            <w:r w:rsidRPr="006B7E6D">
              <w:rPr>
                <w:rFonts w:cs="Times New Roman"/>
                <w:szCs w:val="20"/>
              </w:rPr>
              <w:t>making. Robust science-driven data drives decisions as farmers respond to regulations and new policies.</w:t>
            </w:r>
          </w:p>
          <w:p w14:paraId="653BF567" w14:textId="60792020" w:rsidR="001552A4" w:rsidRPr="006B7E6D" w:rsidRDefault="001552A4" w:rsidP="006B7E6D">
            <w:pPr>
              <w:pStyle w:val="Boxtext"/>
              <w:spacing w:after="60"/>
              <w:rPr>
                <w:rFonts w:cs="Times New Roman"/>
              </w:rPr>
            </w:pPr>
            <w:r w:rsidRPr="608B2477">
              <w:rPr>
                <w:rFonts w:cs="Times New Roman"/>
              </w:rPr>
              <w:t xml:space="preserve">Investment in science is delivered in highly engaging ways for farmers. As one </w:t>
            </w:r>
            <w:r w:rsidR="00F2555B" w:rsidRPr="608B2477">
              <w:rPr>
                <w:rFonts w:cs="Times New Roman"/>
              </w:rPr>
              <w:t>c</w:t>
            </w:r>
            <w:r w:rsidRPr="608B2477">
              <w:rPr>
                <w:rFonts w:cs="Times New Roman"/>
              </w:rPr>
              <w:t xml:space="preserve">atchment </w:t>
            </w:r>
            <w:r w:rsidR="00F2555B" w:rsidRPr="608B2477">
              <w:rPr>
                <w:rFonts w:cs="Times New Roman"/>
              </w:rPr>
              <w:t>g</w:t>
            </w:r>
            <w:r w:rsidRPr="608B2477">
              <w:rPr>
                <w:rFonts w:cs="Times New Roman"/>
              </w:rPr>
              <w:t xml:space="preserve">roup member explained, science was a catalyst for </w:t>
            </w:r>
            <w:r w:rsidR="00F039BE" w:rsidRPr="608B2477">
              <w:rPr>
                <w:rFonts w:cs="Times New Roman"/>
              </w:rPr>
              <w:t>“</w:t>
            </w:r>
            <w:r w:rsidRPr="608B2477">
              <w:rPr>
                <w:rFonts w:cs="Times New Roman"/>
              </w:rPr>
              <w:t>bringing a catchment together to find information and fix the issue</w:t>
            </w:r>
            <w:r w:rsidR="00F039BE" w:rsidRPr="608B2477">
              <w:rPr>
                <w:rFonts w:cs="Times New Roman"/>
              </w:rPr>
              <w:t>”</w:t>
            </w:r>
            <w:r w:rsidR="00F2555B" w:rsidRPr="608B2477">
              <w:rPr>
                <w:rFonts w:cs="Times New Roman"/>
              </w:rPr>
              <w:t>.</w:t>
            </w:r>
            <w:r w:rsidRPr="608B2477">
              <w:rPr>
                <w:rFonts w:cs="Times New Roman"/>
              </w:rPr>
              <w:t xml:space="preserve"> Catchment </w:t>
            </w:r>
            <w:r w:rsidR="00F2555B" w:rsidRPr="608B2477">
              <w:rPr>
                <w:rFonts w:cs="Times New Roman"/>
              </w:rPr>
              <w:t>g</w:t>
            </w:r>
            <w:r w:rsidRPr="608B2477">
              <w:rPr>
                <w:rFonts w:cs="Times New Roman"/>
              </w:rPr>
              <w:t xml:space="preserve">roups are also creating stronger relationships: connecting with Māori </w:t>
            </w:r>
            <w:r w:rsidR="00530467" w:rsidRPr="608B2477">
              <w:rPr>
                <w:rFonts w:cs="Times New Roman"/>
              </w:rPr>
              <w:t xml:space="preserve">to </w:t>
            </w:r>
            <w:r w:rsidRPr="608B2477">
              <w:rPr>
                <w:rFonts w:cs="Times New Roman"/>
              </w:rPr>
              <w:t>socialise iwi values, and working with scientists, local government, and other farmers helps embed sustainable change.</w:t>
            </w:r>
          </w:p>
          <w:p w14:paraId="643C01EB" w14:textId="60792020" w:rsidR="001552A4" w:rsidRDefault="001552A4" w:rsidP="003403D3">
            <w:pPr>
              <w:pStyle w:val="Boxtext"/>
              <w:rPr>
                <w:rFonts w:cs="Times New Roman"/>
              </w:rPr>
            </w:pPr>
            <w:r w:rsidRPr="608B2477">
              <w:rPr>
                <w:rFonts w:cs="Times New Roman"/>
              </w:rPr>
              <w:t>Thriving Southland</w:t>
            </w:r>
            <w:r w:rsidR="00F039BE" w:rsidRPr="608B2477">
              <w:rPr>
                <w:rFonts w:cs="Times New Roman"/>
              </w:rPr>
              <w:t>’</w:t>
            </w:r>
            <w:r w:rsidRPr="608B2477">
              <w:rPr>
                <w:rFonts w:cs="Times New Roman"/>
              </w:rPr>
              <w:t xml:space="preserve">s support is targeted and responsive. It has resulted in </w:t>
            </w:r>
            <w:r w:rsidR="00F2555B" w:rsidRPr="608B2477">
              <w:rPr>
                <w:rFonts w:cs="Times New Roman"/>
              </w:rPr>
              <w:t>c</w:t>
            </w:r>
            <w:r w:rsidRPr="608B2477">
              <w:rPr>
                <w:rFonts w:cs="Times New Roman"/>
              </w:rPr>
              <w:t xml:space="preserve">atchment </w:t>
            </w:r>
            <w:r w:rsidR="00F2555B" w:rsidRPr="608B2477">
              <w:rPr>
                <w:rFonts w:cs="Times New Roman"/>
              </w:rPr>
              <w:t>g</w:t>
            </w:r>
            <w:r w:rsidRPr="608B2477">
              <w:rPr>
                <w:rFonts w:cs="Times New Roman"/>
              </w:rPr>
              <w:t xml:space="preserve">roups building farmer resilience, supporting wellbeing, and helping create a greater sense of </w:t>
            </w:r>
            <w:r w:rsidRPr="608B2477">
              <w:rPr>
                <w:rFonts w:cs="Times New Roman"/>
              </w:rPr>
              <w:lastRenderedPageBreak/>
              <w:t xml:space="preserve">community and shared purpose. Farmers see solutions emerge from collaboration: </w:t>
            </w:r>
            <w:r w:rsidR="00F039BE" w:rsidRPr="608B2477">
              <w:rPr>
                <w:rFonts w:cs="Times New Roman"/>
              </w:rPr>
              <w:t>“</w:t>
            </w:r>
            <w:r w:rsidRPr="608B2477">
              <w:rPr>
                <w:rFonts w:cs="Times New Roman"/>
              </w:rPr>
              <w:t>a problem shared is a problem halved, and seeing farmers put their heads together and talk things out and collaborate…. is fantastic!</w:t>
            </w:r>
            <w:r w:rsidR="00F039BE" w:rsidRPr="608B2477">
              <w:rPr>
                <w:rFonts w:cs="Times New Roman"/>
              </w:rPr>
              <w:t>”</w:t>
            </w:r>
            <w:r w:rsidR="001E15C5">
              <w:t xml:space="preserve"> </w:t>
            </w:r>
            <w:r w:rsidR="001E15C5" w:rsidRPr="608B2477">
              <w:rPr>
                <w:rFonts w:cs="Times New Roman"/>
              </w:rPr>
              <w:t>(Thriving Southland 2021 Annual Survey Respondent)</w:t>
            </w:r>
            <w:r w:rsidR="004E1CF3" w:rsidRPr="608B2477">
              <w:rPr>
                <w:rFonts w:cs="Times New Roman"/>
              </w:rPr>
              <w:t>.</w:t>
            </w:r>
          </w:p>
          <w:p w14:paraId="6D229180" w14:textId="60792020" w:rsidR="005C25E4" w:rsidRPr="006B7E6D" w:rsidRDefault="005C25E4" w:rsidP="005C25E4">
            <w:pPr>
              <w:pStyle w:val="Boxtext"/>
              <w:spacing w:after="60"/>
              <w:rPr>
                <w:rFonts w:cs="Times New Roman"/>
              </w:rPr>
            </w:pPr>
            <w:r w:rsidRPr="608B2477">
              <w:rPr>
                <w:rFonts w:cs="Times New Roman"/>
              </w:rPr>
              <w:t xml:space="preserve">Thriving Southland discovered that a holistic approach is vital, because connections between farming, communities and the environment are highly complex. Changes in the environment are linked to animal welfare, the farming business model, and the people who live and work in farming communities. </w:t>
            </w:r>
          </w:p>
          <w:p w14:paraId="6234C260" w14:textId="60792020" w:rsidR="005C25E4" w:rsidRPr="006B7E6D" w:rsidRDefault="005C25E4" w:rsidP="005C25E4">
            <w:pPr>
              <w:pStyle w:val="Boxtext"/>
              <w:spacing w:after="60"/>
              <w:rPr>
                <w:rFonts w:cs="Times New Roman"/>
              </w:rPr>
            </w:pPr>
            <w:r w:rsidRPr="608B2477">
              <w:rPr>
                <w:rFonts w:cs="Times New Roman"/>
              </w:rPr>
              <w:t xml:space="preserve">Implementing these complex and interlinked changes in farming approaches takes time, and environmental outcomes may not be realised for 10 to 20 years. However, even in two years of Thriving Southland support, clear examples can be seen of how their help has inspired community action and enabled farmers to become active participants in creating a better and exciting farming future. </w:t>
            </w:r>
          </w:p>
          <w:p w14:paraId="1D11C5DA" w14:textId="60792020" w:rsidR="005C25E4" w:rsidRDefault="005C25E4" w:rsidP="005C25E4">
            <w:pPr>
              <w:pStyle w:val="Boxtext"/>
              <w:rPr>
                <w:rFonts w:cs="Times New Roman"/>
              </w:rPr>
            </w:pPr>
            <w:r w:rsidRPr="608B2477">
              <w:rPr>
                <w:rFonts w:cs="Times New Roman"/>
              </w:rPr>
              <w:t>Thriving Southland is unique, acknowledging the need to look at all the pieces of the puzzle and work out the pathways forward, with the land user at the centre. Southland’s future is exciting, as the rural community engages in localised solutions to bring about change, simultaneously motivating collective actions and allowing people to learn from one another. Thriving Southland is inspiring the whole country.</w:t>
            </w:r>
          </w:p>
          <w:p w14:paraId="4DE00207" w14:textId="60792020" w:rsidR="005C25E4" w:rsidRPr="008D22B4" w:rsidRDefault="005C25E4" w:rsidP="005C25E4">
            <w:pPr>
              <w:pStyle w:val="Boxtext"/>
              <w:rPr>
                <w:rFonts w:cs="Times New Roman"/>
                <w:b/>
                <w:color w:val="000000" w:themeColor="text1"/>
              </w:rPr>
            </w:pPr>
            <w:r w:rsidRPr="608B2477">
              <w:rPr>
                <w:rFonts w:cs="Times New Roman"/>
                <w:b/>
                <w:color w:val="000000" w:themeColor="text1"/>
              </w:rPr>
              <w:t>Both images attributed to Thriving Southland</w:t>
            </w:r>
          </w:p>
          <w:p w14:paraId="48425160" w14:textId="25BAAB79" w:rsidR="005C25E4" w:rsidRPr="006B7E6D" w:rsidRDefault="005C25E4" w:rsidP="005C25E4">
            <w:pPr>
              <w:pStyle w:val="Boxtext"/>
              <w:rPr>
                <w:rFonts w:cs="Times New Roman"/>
                <w:szCs w:val="20"/>
              </w:rPr>
            </w:pPr>
            <w:r w:rsidRPr="006B7E6D">
              <w:rPr>
                <w:rFonts w:cs="Times New Roman"/>
                <w:noProof/>
                <w:szCs w:val="20"/>
              </w:rPr>
              <w:drawing>
                <wp:inline distT="0" distB="0" distL="0" distR="0" wp14:anchorId="05510E23" wp14:editId="31B99EE1">
                  <wp:extent cx="2222187" cy="1483995"/>
                  <wp:effectExtent l="0" t="0" r="0" b="0"/>
                  <wp:docPr id="11" name="Picture 8" descr="Two women talking in a padd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Two women talking in a paddock. "/>
                          <pic:cNvPicPr>
                            <a:picLocks noChangeAspect="1" noChangeArrowheads="1"/>
                          </pic:cNvPicPr>
                        </pic:nvPicPr>
                        <pic:blipFill>
                          <a:blip r:embed="rId60"/>
                          <a:stretch>
                            <a:fillRect/>
                          </a:stretch>
                        </pic:blipFill>
                        <pic:spPr bwMode="auto">
                          <a:xfrm>
                            <a:off x="0" y="0"/>
                            <a:ext cx="2222187" cy="1483995"/>
                          </a:xfrm>
                          <a:prstGeom prst="rect">
                            <a:avLst/>
                          </a:prstGeom>
                          <a:noFill/>
                          <a:ln>
                            <a:noFill/>
                          </a:ln>
                        </pic:spPr>
                      </pic:pic>
                    </a:graphicData>
                  </a:graphic>
                </wp:inline>
              </w:drawing>
            </w:r>
            <w:r w:rsidRPr="006B7E6D">
              <w:rPr>
                <w:rFonts w:cs="Times New Roman"/>
                <w:szCs w:val="20"/>
              </w:rPr>
              <w:t xml:space="preserve"> </w:t>
            </w:r>
            <w:r w:rsidRPr="006B7E6D">
              <w:rPr>
                <w:rFonts w:cs="Times New Roman"/>
                <w:szCs w:val="20"/>
              </w:rPr>
              <w:tab/>
            </w:r>
            <w:r w:rsidRPr="006B7E6D">
              <w:rPr>
                <w:rFonts w:cs="Times New Roman"/>
                <w:noProof/>
                <w:szCs w:val="20"/>
              </w:rPr>
              <w:drawing>
                <wp:inline distT="0" distB="0" distL="0" distR="0" wp14:anchorId="11034B87" wp14:editId="467FD921">
                  <wp:extent cx="2222187" cy="1483995"/>
                  <wp:effectExtent l="0" t="0" r="6985" b="1905"/>
                  <wp:docPr id="12" name="Picture 9" descr="Two women talking in a field, standing next to some c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Two women talking in a field, standing next to some cows."/>
                          <pic:cNvPicPr>
                            <a:picLocks noChangeAspect="1" noChangeArrowheads="1"/>
                          </pic:cNvPicPr>
                        </pic:nvPicPr>
                        <pic:blipFill>
                          <a:blip r:embed="rId61"/>
                          <a:stretch>
                            <a:fillRect/>
                          </a:stretch>
                        </pic:blipFill>
                        <pic:spPr bwMode="auto">
                          <a:xfrm>
                            <a:off x="0" y="0"/>
                            <a:ext cx="2222187" cy="1483995"/>
                          </a:xfrm>
                          <a:prstGeom prst="rect">
                            <a:avLst/>
                          </a:prstGeom>
                          <a:noFill/>
                          <a:ln>
                            <a:noFill/>
                          </a:ln>
                        </pic:spPr>
                      </pic:pic>
                    </a:graphicData>
                  </a:graphic>
                </wp:inline>
              </w:drawing>
            </w:r>
          </w:p>
        </w:tc>
      </w:tr>
    </w:tbl>
    <w:p w14:paraId="4A1BCE84" w14:textId="77777777" w:rsidR="0059539B" w:rsidRDefault="0059539B" w:rsidP="003403D3">
      <w:pPr>
        <w:pStyle w:val="Heading2"/>
        <w:spacing w:before="440"/>
      </w:pPr>
      <w:bookmarkStart w:id="68" w:name="_Toc115437322"/>
      <w:r>
        <w:lastRenderedPageBreak/>
        <w:t>Supporting transitional change</w:t>
      </w:r>
      <w:bookmarkEnd w:id="68"/>
    </w:p>
    <w:p w14:paraId="27CE6ECD" w14:textId="618C3D76" w:rsidR="0059539B" w:rsidRDefault="0059539B" w:rsidP="003403D3">
      <w:pPr>
        <w:pStyle w:val="Heading3"/>
        <w:spacing w:before="240"/>
      </w:pPr>
      <w:r>
        <w:t>Promoting environmental education and knowledge</w:t>
      </w:r>
      <w:r w:rsidR="003403D3">
        <w:t> </w:t>
      </w:r>
      <w:r>
        <w:t>transfer</w:t>
      </w:r>
    </w:p>
    <w:p w14:paraId="357D87F0" w14:textId="68F708B3" w:rsidR="0059539B" w:rsidRDefault="0059539B" w:rsidP="0059539B">
      <w:pPr>
        <w:pStyle w:val="BodyText"/>
      </w:pPr>
      <w:r>
        <w:t xml:space="preserve">Education, and </w:t>
      </w:r>
      <w:r w:rsidR="00335031">
        <w:t>broad</w:t>
      </w:r>
      <w:r w:rsidR="00B65826">
        <w:t>er</w:t>
      </w:r>
      <w:r w:rsidR="00335031">
        <w:t xml:space="preserve"> </w:t>
      </w:r>
      <w:r w:rsidR="00E30C27">
        <w:t>opportunities to share</w:t>
      </w:r>
      <w:r>
        <w:t xml:space="preserve"> knowledge</w:t>
      </w:r>
      <w:r w:rsidR="00EC54C8">
        <w:t xml:space="preserve">, </w:t>
      </w:r>
      <w:proofErr w:type="gramStart"/>
      <w:r w:rsidR="00EC54C8">
        <w:t>ideas</w:t>
      </w:r>
      <w:proofErr w:type="gramEnd"/>
      <w:r w:rsidR="00EC54C8">
        <w:t xml:space="preserve"> and skills</w:t>
      </w:r>
      <w:r>
        <w:t xml:space="preserve">, are </w:t>
      </w:r>
      <w:r w:rsidR="00335031">
        <w:t>essential for</w:t>
      </w:r>
      <w:r>
        <w:t xml:space="preserve"> </w:t>
      </w:r>
      <w:r w:rsidR="00613525">
        <w:t xml:space="preserve">building </w:t>
      </w:r>
      <w:r>
        <w:t xml:space="preserve">environmental responsibility. The benefits of increased environmental knowledge can build up across generations. </w:t>
      </w:r>
      <w:r w:rsidR="00335031">
        <w:t>People</w:t>
      </w:r>
      <w:r w:rsidR="00F039BE">
        <w:t>’</w:t>
      </w:r>
      <w:r w:rsidR="00335031">
        <w:t>s k</w:t>
      </w:r>
      <w:r>
        <w:t xml:space="preserve">nowledge about </w:t>
      </w:r>
      <w:r w:rsidR="00335031">
        <w:t xml:space="preserve">their </w:t>
      </w:r>
      <w:r>
        <w:t xml:space="preserve">place within the environment and </w:t>
      </w:r>
      <w:r w:rsidR="001663C5">
        <w:t xml:space="preserve">their effects </w:t>
      </w:r>
      <w:r>
        <w:t xml:space="preserve">on it help </w:t>
      </w:r>
      <w:r w:rsidR="001663C5">
        <w:t xml:space="preserve">them </w:t>
      </w:r>
      <w:r>
        <w:t xml:space="preserve">make choices in line with environmental values. </w:t>
      </w:r>
    </w:p>
    <w:p w14:paraId="2BD4D762" w14:textId="0843E5D3" w:rsidR="0059539B" w:rsidRPr="006B7E6D" w:rsidRDefault="0059539B" w:rsidP="0059539B">
      <w:pPr>
        <w:pStyle w:val="BodyText"/>
        <w:rPr>
          <w:color w:val="000000"/>
        </w:rPr>
      </w:pPr>
      <w:r>
        <w:t xml:space="preserve">Education is also important in enabling people to evaluate sources and navigate the volume of information they encounter. Misinformation is becoming more prevalent, and misinformation about the environment especially so </w:t>
      </w:r>
      <w:r w:rsidRPr="00E612A6">
        <w:rPr>
          <w:noProof/>
        </w:rPr>
        <w:t>(Classification Office, 2021)</w:t>
      </w:r>
      <w:r>
        <w:t xml:space="preserve">. Providing people with the tools to better interrogate information has the potential to allow more informed </w:t>
      </w:r>
      <w:r w:rsidRPr="006B7E6D">
        <w:rPr>
          <w:color w:val="000000"/>
        </w:rPr>
        <w:t xml:space="preserve">personal choices, strengthen community cohesion and enhance public engagement. </w:t>
      </w:r>
    </w:p>
    <w:p w14:paraId="1F57923C" w14:textId="7AC19064" w:rsidR="0059539B" w:rsidRPr="003403D3" w:rsidRDefault="0059539B" w:rsidP="003403D3">
      <w:pPr>
        <w:pStyle w:val="BodyText"/>
      </w:pPr>
      <w:r>
        <w:t xml:space="preserve">Simply raising awareness through providing </w:t>
      </w:r>
      <w:proofErr w:type="gramStart"/>
      <w:r>
        <w:t>factual information</w:t>
      </w:r>
      <w:proofErr w:type="gramEnd"/>
      <w:r>
        <w:t xml:space="preserve">, while necessary, is not enough to </w:t>
      </w:r>
      <w:r w:rsidR="00FF707A">
        <w:t>help</w:t>
      </w:r>
      <w:r>
        <w:t xml:space="preserve"> people shift their behaviour in a more sustainable </w:t>
      </w:r>
      <w:r w:rsidRPr="00CA2F52">
        <w:t xml:space="preserve">direction </w:t>
      </w:r>
      <w:r w:rsidRPr="00CA2F52">
        <w:rPr>
          <w:noProof/>
        </w:rPr>
        <w:t>(Park, 2020)</w:t>
      </w:r>
      <w:r w:rsidRPr="00CA2F52">
        <w:t xml:space="preserve">. Information </w:t>
      </w:r>
      <w:r w:rsidRPr="003403D3">
        <w:t xml:space="preserve">and education initiatives should tailor messaging to different population groups based on their respective barriers, motivators and preferred messengers or platforms. Along </w:t>
      </w:r>
      <w:r w:rsidRPr="003403D3">
        <w:lastRenderedPageBreak/>
        <w:t xml:space="preserve">with raising awareness, initiatives should emphasise how people can </w:t>
      </w:r>
      <w:proofErr w:type="gramStart"/>
      <w:r w:rsidRPr="003403D3">
        <w:t>take action</w:t>
      </w:r>
      <w:proofErr w:type="gramEnd"/>
      <w:r w:rsidRPr="003403D3">
        <w:t xml:space="preserve"> in their own social context (</w:t>
      </w:r>
      <w:proofErr w:type="spellStart"/>
      <w:r w:rsidRPr="003403D3">
        <w:t>Kollmuss</w:t>
      </w:r>
      <w:proofErr w:type="spellEnd"/>
      <w:r w:rsidRPr="003403D3">
        <w:t xml:space="preserve"> </w:t>
      </w:r>
      <w:r w:rsidR="00E54E4C">
        <w:t>and</w:t>
      </w:r>
      <w:r w:rsidRPr="003403D3">
        <w:t xml:space="preserve"> Agyeman, 2002)</w:t>
      </w:r>
      <w:r w:rsidRPr="003403D3">
        <w:rPr>
          <w:rStyle w:val="Hyperlink"/>
          <w:color w:val="auto"/>
        </w:rPr>
        <w:t>.</w:t>
      </w:r>
    </w:p>
    <w:p w14:paraId="7D91D425" w14:textId="72C22958" w:rsidR="0059539B" w:rsidRPr="003403D3" w:rsidRDefault="0059539B" w:rsidP="003403D3">
      <w:pPr>
        <w:pStyle w:val="BodyText"/>
      </w:pPr>
      <w:r w:rsidRPr="003403D3">
        <w:t xml:space="preserve">Education initiatives work together with other leverage points, such as policy change. For example, </w:t>
      </w:r>
      <w:r w:rsidR="00FF707A">
        <w:t xml:space="preserve">dietary guidelines </w:t>
      </w:r>
      <w:r w:rsidRPr="003403D3">
        <w:t xml:space="preserve">need to </w:t>
      </w:r>
      <w:r w:rsidR="00FF707A">
        <w:t>be</w:t>
      </w:r>
      <w:r w:rsidRPr="003403D3">
        <w:t xml:space="preserve"> reform</w:t>
      </w:r>
      <w:r w:rsidR="00FF707A">
        <w:t>ed both nationally and internationally</w:t>
      </w:r>
      <w:r w:rsidRPr="003403D3">
        <w:t xml:space="preserve"> </w:t>
      </w:r>
      <w:r w:rsidR="00FF707A">
        <w:t>to</w:t>
      </w:r>
      <w:r w:rsidRPr="003403D3">
        <w:t xml:space="preserve"> align with both environmental and health targets (</w:t>
      </w:r>
      <w:proofErr w:type="spellStart"/>
      <w:r w:rsidRPr="003403D3">
        <w:t>Springmann</w:t>
      </w:r>
      <w:proofErr w:type="spellEnd"/>
      <w:r w:rsidRPr="003403D3">
        <w:t xml:space="preserve"> et al, 2020). The effectiveness of new guidelines will need to be supported by not only clear and consistent policy, but targeted promotion programmes to help better inform people</w:t>
      </w:r>
      <w:r w:rsidR="00EA59D6">
        <w:t>’</w:t>
      </w:r>
      <w:r w:rsidRPr="003403D3">
        <w:t>s choices (Alexander et</w:t>
      </w:r>
      <w:r w:rsidR="003403D3">
        <w:t> </w:t>
      </w:r>
      <w:r w:rsidRPr="003403D3">
        <w:t xml:space="preserve">al, 2010). </w:t>
      </w:r>
    </w:p>
    <w:p w14:paraId="5E84932A" w14:textId="1DB908F6" w:rsidR="0059539B" w:rsidRPr="003403D3" w:rsidRDefault="0059539B" w:rsidP="003403D3">
      <w:pPr>
        <w:pStyle w:val="BodyText"/>
      </w:pPr>
      <w:r w:rsidRPr="003403D3">
        <w:t xml:space="preserve">In schools, embedding sustainability and environmental issues in the </w:t>
      </w:r>
      <w:r w:rsidR="00333D41">
        <w:t xml:space="preserve">Aotearoa </w:t>
      </w:r>
      <w:r w:rsidRPr="003403D3">
        <w:t>New Zealand Curriculum can be more effective when combined with participatory and action-oriented approaches to focus on changing long</w:t>
      </w:r>
      <w:r w:rsidR="00333D41">
        <w:t>-</w:t>
      </w:r>
      <w:r w:rsidRPr="003403D3">
        <w:t>term habits that will help empower students (MOE,</w:t>
      </w:r>
      <w:r w:rsidR="003403D3">
        <w:t> </w:t>
      </w:r>
      <w:r w:rsidRPr="003403D3">
        <w:t xml:space="preserve">2019). </w:t>
      </w:r>
    </w:p>
    <w:p w14:paraId="1F0E98B0" w14:textId="5E997FBC" w:rsidR="0059539B" w:rsidRPr="006B7E6D" w:rsidRDefault="0059539B" w:rsidP="003403D3">
      <w:pPr>
        <w:pStyle w:val="BodyText"/>
        <w:rPr>
          <w:color w:val="000000"/>
        </w:rPr>
      </w:pPr>
      <w:r w:rsidRPr="003403D3">
        <w:t>Education is not a one-way transfer of knowledge. More inclusive knowledge-building approaches through active learning can strengthen pride in a common environmental heritage across both urban an</w:t>
      </w:r>
      <w:r w:rsidRPr="006B7E6D">
        <w:rPr>
          <w:color w:val="000000"/>
        </w:rPr>
        <w:t xml:space="preserve">d rural landscapes. This helps to build greater environmental responsibility </w:t>
      </w:r>
      <w:r w:rsidRPr="006B7E6D">
        <w:rPr>
          <w:noProof/>
          <w:color w:val="000000"/>
        </w:rPr>
        <w:t>(</w:t>
      </w:r>
      <w:r w:rsidR="000E352D">
        <w:rPr>
          <w:noProof/>
          <w:color w:val="000000"/>
        </w:rPr>
        <w:t>Sinner et al, 2022</w:t>
      </w:r>
      <w:r w:rsidRPr="006B7E6D">
        <w:rPr>
          <w:noProof/>
          <w:color w:val="000000"/>
        </w:rPr>
        <w:t>; Our Land and Water, nd)</w:t>
      </w:r>
      <w:r w:rsidRPr="006B7E6D">
        <w:rPr>
          <w:color w:val="000000"/>
        </w:rPr>
        <w:t xml:space="preserve">. Embracing </w:t>
      </w:r>
      <w:proofErr w:type="spellStart"/>
      <w:r w:rsidRPr="006B7E6D">
        <w:rPr>
          <w:color w:val="000000"/>
        </w:rPr>
        <w:t>mātauranga</w:t>
      </w:r>
      <w:proofErr w:type="spellEnd"/>
      <w:r w:rsidRPr="006B7E6D">
        <w:rPr>
          <w:color w:val="000000"/>
        </w:rPr>
        <w:t xml:space="preserve"> and </w:t>
      </w:r>
      <w:proofErr w:type="spellStart"/>
      <w:r w:rsidRPr="006B7E6D">
        <w:rPr>
          <w:color w:val="000000"/>
        </w:rPr>
        <w:t>kaupapa</w:t>
      </w:r>
      <w:proofErr w:type="spellEnd"/>
      <w:r w:rsidRPr="006B7E6D">
        <w:rPr>
          <w:color w:val="000000"/>
        </w:rPr>
        <w:t xml:space="preserve"> Māori values and approaches to stewardship of the </w:t>
      </w:r>
      <w:r w:rsidR="00FF707A" w:rsidRPr="006B7E6D">
        <w:rPr>
          <w:color w:val="000000"/>
        </w:rPr>
        <w:t>land</w:t>
      </w:r>
      <w:r w:rsidRPr="006B7E6D">
        <w:rPr>
          <w:color w:val="000000"/>
        </w:rPr>
        <w:t>, without appropriation, is a</w:t>
      </w:r>
      <w:r w:rsidR="00FF707A" w:rsidRPr="006B7E6D">
        <w:rPr>
          <w:color w:val="000000"/>
        </w:rPr>
        <w:t xml:space="preserve">n important </w:t>
      </w:r>
      <w:r w:rsidRPr="006B7E6D">
        <w:rPr>
          <w:color w:val="000000"/>
        </w:rPr>
        <w:t>part of this.</w:t>
      </w:r>
    </w:p>
    <w:p w14:paraId="0E045708" w14:textId="6D01F468" w:rsidR="0059539B" w:rsidRPr="00CA2F52" w:rsidRDefault="0059539B" w:rsidP="0059539B">
      <w:pPr>
        <w:pStyle w:val="BodyText"/>
      </w:pPr>
      <w:r w:rsidRPr="00CA2F52">
        <w:t xml:space="preserve">Environmental education has focused on empowering young people as kaitiaki of the future </w:t>
      </w:r>
      <w:r w:rsidRPr="00CA2F52">
        <w:rPr>
          <w:noProof/>
        </w:rPr>
        <w:t>(</w:t>
      </w:r>
      <w:r>
        <w:rPr>
          <w:noProof/>
        </w:rPr>
        <w:t>DO</w:t>
      </w:r>
      <w:r w:rsidR="005E3012">
        <w:rPr>
          <w:noProof/>
        </w:rPr>
        <w:t>C et al,</w:t>
      </w:r>
      <w:r w:rsidRPr="00CA2F52">
        <w:rPr>
          <w:noProof/>
        </w:rPr>
        <w:t xml:space="preserve"> 2017; Williams, 2012)</w:t>
      </w:r>
      <w:r w:rsidRPr="00CA2F52">
        <w:t>. To embed a deeper sense of environmental responsibility across society, these efforts</w:t>
      </w:r>
      <w:r w:rsidR="00185A77">
        <w:t xml:space="preserve"> may</w:t>
      </w:r>
      <w:r w:rsidRPr="00CA2F52">
        <w:t xml:space="preserve"> need to expand in scale </w:t>
      </w:r>
      <w:r w:rsidR="001C48C9">
        <w:t>to</w:t>
      </w:r>
      <w:r w:rsidRPr="00CA2F52">
        <w:t xml:space="preserve"> reach all New Zealanders, while being adaptative </w:t>
      </w:r>
      <w:r w:rsidR="001C48C9">
        <w:t>to many different</w:t>
      </w:r>
      <w:r w:rsidRPr="00CA2F52">
        <w:t xml:space="preserve"> life situations. Efforts should focus on building capability to lift marginalised communities and enable them to take effective stewardship of their environment</w:t>
      </w:r>
      <w:r w:rsidR="0057003A">
        <w:t>.</w:t>
      </w:r>
      <w:r w:rsidRPr="00CA2F52">
        <w:t xml:space="preserve"> </w:t>
      </w:r>
      <w:r w:rsidR="0057003A">
        <w:t>A</w:t>
      </w:r>
      <w:r w:rsidRPr="00CA2F52">
        <w:t xml:space="preserve"> timely opportunity </w:t>
      </w:r>
      <w:r w:rsidR="0057003A">
        <w:t>is also available</w:t>
      </w:r>
      <w:r w:rsidRPr="00CA2F52">
        <w:t xml:space="preserve"> for the Ministry to influence or engage with the current </w:t>
      </w:r>
      <w:r w:rsidR="00676578">
        <w:t>c</w:t>
      </w:r>
      <w:r w:rsidRPr="00CA2F52">
        <w:t xml:space="preserve">urriculum </w:t>
      </w:r>
      <w:r w:rsidR="00676578">
        <w:t>r</w:t>
      </w:r>
      <w:r w:rsidRPr="00CA2F52">
        <w:t xml:space="preserve">efresh </w:t>
      </w:r>
      <w:r w:rsidRPr="00590587">
        <w:rPr>
          <w:noProof/>
        </w:rPr>
        <w:t>(Te Kete Ipurangi, 2022)</w:t>
      </w:r>
      <w:r w:rsidRPr="00CA2F52">
        <w:t xml:space="preserve">. </w:t>
      </w:r>
    </w:p>
    <w:p w14:paraId="578B7F22" w14:textId="7F0A2A78" w:rsidR="0059539B" w:rsidRPr="00CA2F52" w:rsidRDefault="0059539B" w:rsidP="0059539B">
      <w:pPr>
        <w:pStyle w:val="BodyText"/>
      </w:pPr>
      <w:r w:rsidRPr="00CA2F52">
        <w:t xml:space="preserve">Additionally, </w:t>
      </w:r>
      <w:r w:rsidR="005A5FC2">
        <w:t xml:space="preserve">Aotearoa </w:t>
      </w:r>
      <w:r w:rsidR="00676578">
        <w:t>New Zealand</w:t>
      </w:r>
      <w:r w:rsidR="00F039BE">
        <w:t>’</w:t>
      </w:r>
      <w:r w:rsidR="00676578">
        <w:t>s</w:t>
      </w:r>
      <w:r w:rsidRPr="00CA2F52">
        <w:t xml:space="preserve"> ag</w:t>
      </w:r>
      <w:r w:rsidR="005A5FC2">
        <w:t>e</w:t>
      </w:r>
      <w:r w:rsidRPr="00CA2F52">
        <w:t>ing demographic mean</w:t>
      </w:r>
      <w:r w:rsidR="005A5FC2">
        <w:t>s</w:t>
      </w:r>
      <w:r w:rsidRPr="00CA2F52">
        <w:t xml:space="preserve"> older </w:t>
      </w:r>
      <w:r w:rsidR="00676578">
        <w:t>people</w:t>
      </w:r>
      <w:r w:rsidR="00676578" w:rsidRPr="00CA2F52">
        <w:t xml:space="preserve"> </w:t>
      </w:r>
      <w:r w:rsidRPr="00CA2F52">
        <w:t>are likely to represent an increasingly large segment of society</w:t>
      </w:r>
      <w:r w:rsidR="00676578">
        <w:t xml:space="preserve"> </w:t>
      </w:r>
      <w:r w:rsidR="00676578" w:rsidRPr="00CA2F52">
        <w:rPr>
          <w:noProof/>
        </w:rPr>
        <w:t>(Stats NZ, 2020)</w:t>
      </w:r>
      <w:r w:rsidRPr="00CA2F52">
        <w:t xml:space="preserve">. </w:t>
      </w:r>
      <w:r w:rsidR="00DA0C8E">
        <w:t>S</w:t>
      </w:r>
      <w:r w:rsidRPr="00CA2F52">
        <w:t xml:space="preserve">upport through education </w:t>
      </w:r>
      <w:r w:rsidR="00676578">
        <w:t>could be provided</w:t>
      </w:r>
      <w:r w:rsidRPr="00CA2F52">
        <w:t xml:space="preserve"> for those in leadership positions</w:t>
      </w:r>
      <w:r w:rsidR="003E1997">
        <w:t> </w:t>
      </w:r>
      <w:r w:rsidRPr="00CA2F52">
        <w:t xml:space="preserve">in business, </w:t>
      </w:r>
      <w:proofErr w:type="gramStart"/>
      <w:r w:rsidRPr="00CA2F52">
        <w:t>government</w:t>
      </w:r>
      <w:proofErr w:type="gramEnd"/>
      <w:r w:rsidRPr="00CA2F52">
        <w:t xml:space="preserve"> and communities </w:t>
      </w:r>
      <w:r w:rsidR="00A6174A">
        <w:t xml:space="preserve">to make decisions that take </w:t>
      </w:r>
      <w:r w:rsidR="003B0D7F">
        <w:t xml:space="preserve">into account </w:t>
      </w:r>
      <w:r w:rsidR="00A6174A">
        <w:t>the longer term</w:t>
      </w:r>
      <w:r w:rsidRPr="00CA2F52">
        <w:t xml:space="preserve">. </w:t>
      </w:r>
    </w:p>
    <w:p w14:paraId="1D992228" w14:textId="77777777" w:rsidR="0059539B" w:rsidRPr="00CA2F52" w:rsidRDefault="0059539B" w:rsidP="0059539B">
      <w:pPr>
        <w:pStyle w:val="Heading3"/>
      </w:pPr>
      <w:r w:rsidRPr="00CA2F52">
        <w:t xml:space="preserve">Investing in science and </w:t>
      </w:r>
      <w:proofErr w:type="spellStart"/>
      <w:r w:rsidRPr="00CA2F52">
        <w:t>mātauranga</w:t>
      </w:r>
      <w:proofErr w:type="spellEnd"/>
      <w:r w:rsidRPr="00CA2F52">
        <w:t xml:space="preserve"> Māori</w:t>
      </w:r>
    </w:p>
    <w:p w14:paraId="16C0141A" w14:textId="0FCAD968" w:rsidR="0059539B" w:rsidRPr="00CA2F52" w:rsidRDefault="0059539B" w:rsidP="0059539B">
      <w:pPr>
        <w:pStyle w:val="BodyText"/>
        <w:rPr>
          <w:bCs/>
        </w:rPr>
      </w:pPr>
      <w:r w:rsidRPr="00CA2F52">
        <w:rPr>
          <w:bCs/>
        </w:rPr>
        <w:t xml:space="preserve">Aotearoa New Zealand has a unique opportunity to benefit from the insights of both science and </w:t>
      </w:r>
      <w:proofErr w:type="spellStart"/>
      <w:r w:rsidRPr="00CA2F52">
        <w:rPr>
          <w:bCs/>
        </w:rPr>
        <w:t>mātauranga</w:t>
      </w:r>
      <w:proofErr w:type="spellEnd"/>
      <w:r w:rsidRPr="00CA2F52">
        <w:rPr>
          <w:bCs/>
        </w:rPr>
        <w:t xml:space="preserve"> Māori to support the wellbeing of the land and all New Zealanders. Investment in research and the deployment of innovations </w:t>
      </w:r>
      <w:r w:rsidR="00185A77" w:rsidRPr="00CA2F52">
        <w:rPr>
          <w:bCs/>
        </w:rPr>
        <w:t>c</w:t>
      </w:r>
      <w:r w:rsidR="00185A77">
        <w:rPr>
          <w:bCs/>
        </w:rPr>
        <w:t>ould</w:t>
      </w:r>
      <w:r w:rsidRPr="00CA2F52">
        <w:rPr>
          <w:bCs/>
        </w:rPr>
        <w:t xml:space="preserve"> enable and empower New Zealanders to collectively adopt sustainable land</w:t>
      </w:r>
      <w:r w:rsidR="00F2717A">
        <w:rPr>
          <w:bCs/>
        </w:rPr>
        <w:t>-</w:t>
      </w:r>
      <w:r w:rsidRPr="00CA2F52">
        <w:rPr>
          <w:bCs/>
        </w:rPr>
        <w:t xml:space="preserve"> and resource</w:t>
      </w:r>
      <w:r w:rsidR="00F2717A">
        <w:rPr>
          <w:bCs/>
        </w:rPr>
        <w:t>-</w:t>
      </w:r>
      <w:r w:rsidRPr="00CA2F52">
        <w:rPr>
          <w:bCs/>
        </w:rPr>
        <w:t xml:space="preserve">management approaches </w:t>
      </w:r>
      <w:r w:rsidRPr="00CA2F52">
        <w:rPr>
          <w:bCs/>
          <w:noProof/>
        </w:rPr>
        <w:t xml:space="preserve">(Boston </w:t>
      </w:r>
      <w:r w:rsidR="00126FA5">
        <w:rPr>
          <w:bCs/>
          <w:noProof/>
        </w:rPr>
        <w:t>and</w:t>
      </w:r>
      <w:r w:rsidRPr="00CA2F52">
        <w:rPr>
          <w:bCs/>
          <w:noProof/>
        </w:rPr>
        <w:t xml:space="preserve"> Lawrence, 2018; C</w:t>
      </w:r>
      <w:r>
        <w:rPr>
          <w:bCs/>
          <w:noProof/>
        </w:rPr>
        <w:t>C</w:t>
      </w:r>
      <w:r w:rsidR="009F6C08">
        <w:rPr>
          <w:bCs/>
          <w:noProof/>
        </w:rPr>
        <w:t>E</w:t>
      </w:r>
      <w:r w:rsidRPr="00CA2F52">
        <w:rPr>
          <w:bCs/>
          <w:noProof/>
        </w:rPr>
        <w:t>, 2022)</w:t>
      </w:r>
      <w:r w:rsidRPr="00CA2F52">
        <w:rPr>
          <w:bCs/>
        </w:rPr>
        <w:t>.</w:t>
      </w:r>
    </w:p>
    <w:p w14:paraId="61CFEC6E" w14:textId="0ADA6CB6" w:rsidR="0059539B" w:rsidRPr="00CA2F52" w:rsidRDefault="0059539B" w:rsidP="0059539B">
      <w:pPr>
        <w:pStyle w:val="BodyText"/>
      </w:pPr>
      <w:proofErr w:type="spellStart"/>
      <w:r w:rsidRPr="00CA2F52">
        <w:rPr>
          <w:bCs/>
        </w:rPr>
        <w:t>Mātauranga</w:t>
      </w:r>
      <w:proofErr w:type="spellEnd"/>
      <w:r w:rsidRPr="00CA2F52">
        <w:rPr>
          <w:bCs/>
        </w:rPr>
        <w:t xml:space="preserve"> Māori offers a complementary approach to Western science and provides essential insights into the whenua of Aotearoa New Zealand. </w:t>
      </w:r>
      <w:r w:rsidRPr="00CA2F52">
        <w:t xml:space="preserve">Investing in indigenous knowledge, practices, </w:t>
      </w:r>
      <w:proofErr w:type="gramStart"/>
      <w:r w:rsidRPr="00CA2F52">
        <w:t>institutions</w:t>
      </w:r>
      <w:proofErr w:type="gramEnd"/>
      <w:r w:rsidRPr="00CA2F52">
        <w:t xml:space="preserve"> and values in local communities enhances quality of life, and benefits society through nature conservation, restoration and sustainable use of resources </w:t>
      </w:r>
      <w:r w:rsidRPr="00364597">
        <w:rPr>
          <w:noProof/>
        </w:rPr>
        <w:t>(IPBES, 2019)</w:t>
      </w:r>
      <w:r w:rsidRPr="00CA2F52">
        <w:t>.</w:t>
      </w:r>
    </w:p>
    <w:p w14:paraId="00AE20A4" w14:textId="3FF76F3A" w:rsidR="0059539B" w:rsidRPr="00CA2F52" w:rsidRDefault="0059539B" w:rsidP="0059539B">
      <w:pPr>
        <w:pStyle w:val="BodyText"/>
      </w:pPr>
      <w:r w:rsidRPr="00CA2F52">
        <w:rPr>
          <w:bCs/>
        </w:rPr>
        <w:t>Develop</w:t>
      </w:r>
      <w:r w:rsidR="00126FA5">
        <w:rPr>
          <w:bCs/>
        </w:rPr>
        <w:t>ment of</w:t>
      </w:r>
      <w:r w:rsidRPr="00CA2F52">
        <w:rPr>
          <w:bCs/>
        </w:rPr>
        <w:t xml:space="preserve"> innovations requires significant investment. Investment in research and development in Aotearoa New Zealand is low by international standards. </w:t>
      </w:r>
      <w:r w:rsidR="005F2179">
        <w:rPr>
          <w:bCs/>
        </w:rPr>
        <w:t>Although</w:t>
      </w:r>
      <w:r w:rsidRPr="00CA2F52">
        <w:rPr>
          <w:bCs/>
        </w:rPr>
        <w:t xml:space="preserve"> increasing, this growth mostly comes from business</w:t>
      </w:r>
      <w:r w:rsidR="0038672C">
        <w:rPr>
          <w:bCs/>
        </w:rPr>
        <w:t>,</w:t>
      </w:r>
      <w:r w:rsidR="001A38D7">
        <w:rPr>
          <w:bCs/>
        </w:rPr>
        <w:t xml:space="preserve"> as</w:t>
      </w:r>
      <w:r w:rsidR="005F2179" w:rsidRPr="00CA2F52">
        <w:rPr>
          <w:bCs/>
        </w:rPr>
        <w:t xml:space="preserve"> </w:t>
      </w:r>
      <w:r w:rsidRPr="00CA2F52">
        <w:rPr>
          <w:bCs/>
        </w:rPr>
        <w:t xml:space="preserve">public spending on </w:t>
      </w:r>
      <w:r w:rsidR="005F2179">
        <w:rPr>
          <w:bCs/>
        </w:rPr>
        <w:t>research and development</w:t>
      </w:r>
      <w:r w:rsidRPr="00CA2F52">
        <w:rPr>
          <w:bCs/>
        </w:rPr>
        <w:t xml:space="preserve"> has </w:t>
      </w:r>
      <w:r w:rsidRPr="00CA2F52">
        <w:rPr>
          <w:bCs/>
        </w:rPr>
        <w:lastRenderedPageBreak/>
        <w:t xml:space="preserve">stagnated over the past decade </w:t>
      </w:r>
      <w:r w:rsidRPr="00CA2F52">
        <w:rPr>
          <w:bCs/>
          <w:noProof/>
        </w:rPr>
        <w:t>(MBIE, 2021b)</w:t>
      </w:r>
      <w:r w:rsidRPr="00CA2F52">
        <w:rPr>
          <w:bCs/>
        </w:rPr>
        <w:t>. B</w:t>
      </w:r>
      <w:r w:rsidRPr="00CA2F52">
        <w:t xml:space="preserve">ecause innovations tend to have a high failure rate, businesses are likely to underinvest in </w:t>
      </w:r>
      <w:r w:rsidR="00F334B4">
        <w:t>them</w:t>
      </w:r>
      <w:r w:rsidR="00F334B4" w:rsidRPr="00CA2F52">
        <w:t xml:space="preserve"> </w:t>
      </w:r>
      <w:r w:rsidRPr="00CA2F52">
        <w:t xml:space="preserve">for collective benefits that have limited scope for profit. In 2021, only 15 </w:t>
      </w:r>
      <w:r>
        <w:t>per cent</w:t>
      </w:r>
      <w:r w:rsidRPr="00CA2F52">
        <w:t xml:space="preserve"> of </w:t>
      </w:r>
      <w:r w:rsidR="00D01014">
        <w:t>research and development</w:t>
      </w:r>
      <w:r w:rsidRPr="00CA2F52">
        <w:t xml:space="preserve"> in the business sector was for the benefit of society </w:t>
      </w:r>
      <w:r w:rsidRPr="00CA2F52">
        <w:rPr>
          <w:noProof/>
        </w:rPr>
        <w:t>(Stats NZ, 2021b)</w:t>
      </w:r>
      <w:r w:rsidRPr="00CA2F52">
        <w:t>.</w:t>
      </w:r>
    </w:p>
    <w:p w14:paraId="3326DD8A" w14:textId="5632C474" w:rsidR="0059539B" w:rsidRPr="00CA2F52" w:rsidRDefault="00343595" w:rsidP="0059539B">
      <w:pPr>
        <w:pStyle w:val="BodyText"/>
      </w:pPr>
      <w:r w:rsidRPr="00CA2F52">
        <w:t>Land</w:t>
      </w:r>
      <w:r>
        <w:t>owners</w:t>
      </w:r>
      <w:r w:rsidR="0059539B" w:rsidRPr="00CA2F52">
        <w:t xml:space="preserve"> and consumers must have confidence in the effectiveness of innovations before they will be used </w:t>
      </w:r>
      <w:r w:rsidR="0059539B" w:rsidRPr="00CA2F52">
        <w:rPr>
          <w:noProof/>
        </w:rPr>
        <w:t>(McDowell et al, 2021)</w:t>
      </w:r>
      <w:r w:rsidR="0059539B" w:rsidRPr="00CA2F52">
        <w:t xml:space="preserve">. </w:t>
      </w:r>
      <w:r w:rsidR="00D01014">
        <w:t>Increased</w:t>
      </w:r>
      <w:r w:rsidR="0059539B" w:rsidRPr="00CA2F52">
        <w:t xml:space="preserve"> investment in applied research and outreach </w:t>
      </w:r>
      <w:r w:rsidR="00EA3AB2" w:rsidRPr="00CA2F52">
        <w:t>c</w:t>
      </w:r>
      <w:r w:rsidR="00EA3AB2">
        <w:t>ould</w:t>
      </w:r>
      <w:r w:rsidR="0059539B" w:rsidRPr="00CA2F52">
        <w:t xml:space="preserve"> support land managers and guardians in adopting sustainable management practices, including those based on </w:t>
      </w:r>
      <w:proofErr w:type="spellStart"/>
      <w:r w:rsidR="0059539B" w:rsidRPr="00CA2F52">
        <w:t>te</w:t>
      </w:r>
      <w:proofErr w:type="spellEnd"/>
      <w:r w:rsidR="0059539B" w:rsidRPr="00CA2F52">
        <w:t xml:space="preserve"> </w:t>
      </w:r>
      <w:proofErr w:type="spellStart"/>
      <w:r w:rsidR="0059539B" w:rsidRPr="00CA2F52">
        <w:t>ao</w:t>
      </w:r>
      <w:proofErr w:type="spellEnd"/>
      <w:r w:rsidR="0059539B" w:rsidRPr="00CA2F52">
        <w:t xml:space="preserve"> Māori, </w:t>
      </w:r>
      <w:proofErr w:type="spellStart"/>
      <w:r w:rsidR="0059539B" w:rsidRPr="00CA2F52">
        <w:t>mātauranga</w:t>
      </w:r>
      <w:proofErr w:type="spellEnd"/>
      <w:r w:rsidR="0059539B" w:rsidRPr="00CA2F52">
        <w:t xml:space="preserve"> and tikanga. Such investments </w:t>
      </w:r>
      <w:r w:rsidR="00EA3AB2">
        <w:t>may</w:t>
      </w:r>
      <w:r w:rsidR="0059539B" w:rsidRPr="00CA2F52">
        <w:t xml:space="preserve"> need longer</w:t>
      </w:r>
      <w:r w:rsidR="00AC76CA">
        <w:t>-</w:t>
      </w:r>
      <w:r w:rsidR="0059539B" w:rsidRPr="00CA2F52">
        <w:t xml:space="preserve">term commitments to help overcome the fragmented, </w:t>
      </w:r>
      <w:proofErr w:type="gramStart"/>
      <w:r w:rsidR="0059539B" w:rsidRPr="00CA2F52">
        <w:t>disconnected</w:t>
      </w:r>
      <w:proofErr w:type="gramEnd"/>
      <w:r w:rsidR="0059539B" w:rsidRPr="00CA2F52">
        <w:t xml:space="preserve"> and incremental nature of the science system that is largely driven by short</w:t>
      </w:r>
      <w:r w:rsidR="00AC76CA">
        <w:t>-</w:t>
      </w:r>
      <w:r w:rsidR="0059539B" w:rsidRPr="00CA2F52">
        <w:t xml:space="preserve">term projects </w:t>
      </w:r>
      <w:r w:rsidR="0059539B" w:rsidRPr="00CA2F52">
        <w:rPr>
          <w:noProof/>
        </w:rPr>
        <w:t>(Bardsley et al, 2020)</w:t>
      </w:r>
      <w:r w:rsidR="0059539B" w:rsidRPr="00CA2F52">
        <w:t xml:space="preserve">. This is particularly </w:t>
      </w:r>
      <w:r w:rsidR="00A21BBB">
        <w:t>relevant</w:t>
      </w:r>
      <w:r w:rsidR="0059539B" w:rsidRPr="00CA2F52">
        <w:t xml:space="preserve"> to environmental research, </w:t>
      </w:r>
      <w:proofErr w:type="gramStart"/>
      <w:r w:rsidR="0059539B" w:rsidRPr="00CA2F52">
        <w:t>collections</w:t>
      </w:r>
      <w:proofErr w:type="gramEnd"/>
      <w:r w:rsidR="0059539B" w:rsidRPr="00CA2F52">
        <w:t xml:space="preserve"> and databases </w:t>
      </w:r>
      <w:r w:rsidR="0059539B" w:rsidRPr="00CA2F52">
        <w:rPr>
          <w:noProof/>
        </w:rPr>
        <w:t>(P</w:t>
      </w:r>
      <w:r w:rsidR="0059539B">
        <w:rPr>
          <w:noProof/>
        </w:rPr>
        <w:t>CE</w:t>
      </w:r>
      <w:r w:rsidR="0059539B" w:rsidRPr="00CA2F52">
        <w:rPr>
          <w:noProof/>
        </w:rPr>
        <w:t>, 2020)</w:t>
      </w:r>
      <w:r w:rsidR="0059539B" w:rsidRPr="00CA2F52">
        <w:t xml:space="preserve">. </w:t>
      </w:r>
    </w:p>
    <w:p w14:paraId="750DC62E" w14:textId="49215CE8" w:rsidR="0059539B" w:rsidRPr="00CA2F52" w:rsidRDefault="0059539B" w:rsidP="0059539B">
      <w:pPr>
        <w:pStyle w:val="BodyText"/>
        <w:rPr>
          <w:bCs/>
        </w:rPr>
      </w:pPr>
      <w:r w:rsidRPr="00CA2F52">
        <w:t xml:space="preserve">Therefore, </w:t>
      </w:r>
      <w:r w:rsidR="00A21BBB">
        <w:t>increased</w:t>
      </w:r>
      <w:r w:rsidR="00A21BBB" w:rsidRPr="00CA2F52">
        <w:t xml:space="preserve"> </w:t>
      </w:r>
      <w:r w:rsidRPr="00CA2F52">
        <w:t xml:space="preserve">public investment in science and </w:t>
      </w:r>
      <w:proofErr w:type="spellStart"/>
      <w:r w:rsidRPr="00CA2F52">
        <w:t>mātauranga</w:t>
      </w:r>
      <w:proofErr w:type="spellEnd"/>
      <w:r w:rsidRPr="00CA2F52">
        <w:t xml:space="preserve"> Māori</w:t>
      </w:r>
      <w:r w:rsidR="00A21BBB">
        <w:t>, including applied science</w:t>
      </w:r>
      <w:r w:rsidR="00BD2FA4">
        <w:t>,</w:t>
      </w:r>
      <w:r w:rsidRPr="00CA2F52">
        <w:t xml:space="preserve"> </w:t>
      </w:r>
      <w:r w:rsidR="00EA3AB2">
        <w:t>would</w:t>
      </w:r>
      <w:r w:rsidRPr="00CA2F52">
        <w:t xml:space="preserve"> be beneficial </w:t>
      </w:r>
      <w:r w:rsidRPr="00CA2F52">
        <w:rPr>
          <w:noProof/>
        </w:rPr>
        <w:t>(Koolen-Bourke</w:t>
      </w:r>
      <w:r>
        <w:rPr>
          <w:noProof/>
        </w:rPr>
        <w:t xml:space="preserve"> </w:t>
      </w:r>
      <w:r w:rsidR="00E54E4C">
        <w:rPr>
          <w:noProof/>
        </w:rPr>
        <w:t>and</w:t>
      </w:r>
      <w:r>
        <w:rPr>
          <w:noProof/>
        </w:rPr>
        <w:t xml:space="preserve"> Pe</w:t>
      </w:r>
      <w:r w:rsidRPr="00CA2F52">
        <w:rPr>
          <w:noProof/>
        </w:rPr>
        <w:t>art, 2022)</w:t>
      </w:r>
      <w:r w:rsidRPr="00CA2F52">
        <w:t xml:space="preserve">. Equally important is </w:t>
      </w:r>
      <w:r w:rsidR="00396F88">
        <w:t>the</w:t>
      </w:r>
      <w:r w:rsidR="00396F88" w:rsidRPr="00CA2F52">
        <w:t xml:space="preserve"> </w:t>
      </w:r>
      <w:r w:rsidRPr="00CA2F52">
        <w:t>successful delivery and application</w:t>
      </w:r>
      <w:r w:rsidR="00396F88">
        <w:t xml:space="preserve"> of investment</w:t>
      </w:r>
      <w:r w:rsidRPr="00CA2F52">
        <w:t xml:space="preserve"> which, in many circumstances, requires robust long</w:t>
      </w:r>
      <w:r w:rsidR="00BB01AE">
        <w:t>-</w:t>
      </w:r>
      <w:r w:rsidRPr="00CA2F52">
        <w:t xml:space="preserve">term environmental monitoring to assess progress. </w:t>
      </w:r>
      <w:r w:rsidRPr="00CA2F52">
        <w:rPr>
          <w:bCs/>
        </w:rPr>
        <w:t>Co-investment funding between government and communities or businesses is one way to increase applied innovations in land management for the public good. Existing examples of this include</w:t>
      </w:r>
      <w:r>
        <w:rPr>
          <w:bCs/>
        </w:rPr>
        <w:t xml:space="preserve"> </w:t>
      </w:r>
      <w:hyperlink r:id="rId62" w:history="1">
        <w:r>
          <w:rPr>
            <w:rStyle w:val="Hyperlink"/>
          </w:rPr>
          <w:t>Sustainable Food and Fibre Futures funding</w:t>
        </w:r>
      </w:hyperlink>
      <w:r w:rsidRPr="00CA2F52">
        <w:t xml:space="preserve"> </w:t>
      </w:r>
      <w:r w:rsidR="00A21BBB">
        <w:t>(</w:t>
      </w:r>
      <w:r w:rsidR="00FB5876">
        <w:t>MPI, 2022b</w:t>
      </w:r>
      <w:r w:rsidR="00A21BBB">
        <w:t xml:space="preserve">) </w:t>
      </w:r>
      <w:r w:rsidRPr="00CA2F52">
        <w:t>and</w:t>
      </w:r>
      <w:r>
        <w:t xml:space="preserve"> the</w:t>
      </w:r>
      <w:r w:rsidRPr="00CA2F52" w:rsidDel="00F260AF">
        <w:t xml:space="preserve"> </w:t>
      </w:r>
      <w:hyperlink r:id="rId63" w:history="1">
        <w:r w:rsidR="00D71C55" w:rsidRPr="00D71C55">
          <w:rPr>
            <w:rStyle w:val="Hyperlink"/>
          </w:rPr>
          <w:t>innovation fund for sustainable marine activities</w:t>
        </w:r>
      </w:hyperlink>
      <w:r w:rsidR="00D71C55">
        <w:t xml:space="preserve"> (</w:t>
      </w:r>
      <w:r w:rsidR="001D02E6">
        <w:t xml:space="preserve">Sustainable Seas </w:t>
      </w:r>
      <w:r w:rsidR="00A51EE5">
        <w:t>National Science Challenge</w:t>
      </w:r>
      <w:r w:rsidR="00D71C55">
        <w:t>, 2022</w:t>
      </w:r>
      <w:r w:rsidR="00CB2E3C" w:rsidRPr="001E1954">
        <w:t>)</w:t>
      </w:r>
      <w:r w:rsidRPr="00CA2F52">
        <w:rPr>
          <w:bCs/>
        </w:rPr>
        <w:t xml:space="preserve">. </w:t>
      </w:r>
      <w:r w:rsidR="009646CE">
        <w:rPr>
          <w:bCs/>
        </w:rPr>
        <w:t>The Ministry for Business, Innovation and Employment</w:t>
      </w:r>
      <w:r w:rsidRPr="00CA2F52">
        <w:rPr>
          <w:bCs/>
        </w:rPr>
        <w:t xml:space="preserve"> has also released a</w:t>
      </w:r>
      <w:r>
        <w:rPr>
          <w:bCs/>
        </w:rPr>
        <w:t xml:space="preserve"> green paper,</w:t>
      </w:r>
      <w:r w:rsidRPr="00CA2F52">
        <w:rPr>
          <w:bCs/>
        </w:rPr>
        <w:t xml:space="preserve"> </w:t>
      </w:r>
      <w:hyperlink r:id="rId64" w:history="1">
        <w:proofErr w:type="spellStart"/>
        <w:r>
          <w:rPr>
            <w:rStyle w:val="Hyperlink"/>
          </w:rPr>
          <w:t>Te</w:t>
        </w:r>
        <w:proofErr w:type="spellEnd"/>
        <w:r>
          <w:rPr>
            <w:rStyle w:val="Hyperlink"/>
          </w:rPr>
          <w:t xml:space="preserve"> Ara </w:t>
        </w:r>
        <w:proofErr w:type="spellStart"/>
        <w:r>
          <w:rPr>
            <w:rStyle w:val="Hyperlink"/>
          </w:rPr>
          <w:t>Paerangi</w:t>
        </w:r>
        <w:proofErr w:type="spellEnd"/>
        <w:r>
          <w:rPr>
            <w:rStyle w:val="Hyperlink"/>
          </w:rPr>
          <w:t xml:space="preserve"> </w:t>
        </w:r>
        <w:r w:rsidR="007B750D" w:rsidRPr="007B750D">
          <w:rPr>
            <w:rStyle w:val="Hyperlink"/>
          </w:rPr>
          <w:t>–</w:t>
        </w:r>
        <w:r>
          <w:rPr>
            <w:rStyle w:val="Hyperlink"/>
          </w:rPr>
          <w:t xml:space="preserve"> Future Pathways</w:t>
        </w:r>
        <w:r w:rsidRPr="00D75AEB">
          <w:t>,</w:t>
        </w:r>
        <w:r>
          <w:rPr>
            <w:rStyle w:val="Hyperlink"/>
          </w:rPr>
          <w:t xml:space="preserve"> </w:t>
        </w:r>
      </w:hyperlink>
      <w:r w:rsidRPr="00CA2F52">
        <w:rPr>
          <w:bCs/>
        </w:rPr>
        <w:t>to open conversation on how to deliver a future-focused research system that is connected, resilient and adaptable</w:t>
      </w:r>
      <w:r w:rsidR="009F139F">
        <w:rPr>
          <w:bCs/>
        </w:rPr>
        <w:t>,</w:t>
      </w:r>
      <w:r w:rsidRPr="00CA2F52">
        <w:rPr>
          <w:bCs/>
        </w:rPr>
        <w:t xml:space="preserve"> to help solve environmental challenges</w:t>
      </w:r>
      <w:r>
        <w:rPr>
          <w:bCs/>
        </w:rPr>
        <w:t xml:space="preserve"> </w:t>
      </w:r>
      <w:r w:rsidRPr="0051614C">
        <w:rPr>
          <w:bCs/>
          <w:noProof/>
        </w:rPr>
        <w:t>(MBIE, 2021</w:t>
      </w:r>
      <w:r>
        <w:rPr>
          <w:bCs/>
          <w:noProof/>
        </w:rPr>
        <w:t>c</w:t>
      </w:r>
      <w:r w:rsidRPr="0051614C">
        <w:rPr>
          <w:bCs/>
          <w:noProof/>
        </w:rPr>
        <w:t>)</w:t>
      </w:r>
      <w:r>
        <w:rPr>
          <w:bCs/>
        </w:rPr>
        <w:t>.</w:t>
      </w:r>
    </w:p>
    <w:p w14:paraId="2C78D041" w14:textId="77777777" w:rsidR="0059539B" w:rsidRPr="00CA2F52" w:rsidRDefault="0059539B" w:rsidP="003E1997">
      <w:pPr>
        <w:pStyle w:val="Heading3"/>
      </w:pPr>
      <w:r w:rsidRPr="00CA2F52">
        <w:t xml:space="preserve">Embracing </w:t>
      </w:r>
      <w:r w:rsidRPr="003E1997">
        <w:t>collaborative</w:t>
      </w:r>
      <w:r w:rsidRPr="00CA2F52">
        <w:t xml:space="preserve"> governance and coordination </w:t>
      </w:r>
    </w:p>
    <w:p w14:paraId="31DA214F" w14:textId="1C21A644" w:rsidR="0059539B" w:rsidRPr="00CA2F52" w:rsidRDefault="0059539B" w:rsidP="0059539B">
      <w:pPr>
        <w:pStyle w:val="BodyText"/>
      </w:pPr>
      <w:r w:rsidRPr="00CA2F52">
        <w:t xml:space="preserve">The challenges facing the </w:t>
      </w:r>
      <w:r w:rsidR="00A133D7">
        <w:t>land</w:t>
      </w:r>
      <w:r w:rsidRPr="00CA2F52">
        <w:t xml:space="preserve"> are highly complex and have no simple solutions. Different people and groups may understand issues in conflicting ways, which can generate tensions and undermine long-term sustainable solutions </w:t>
      </w:r>
      <w:r w:rsidRPr="00CA2F52">
        <w:rPr>
          <w:noProof/>
        </w:rPr>
        <w:t>(Dentoni et al, 2018; Head, 2022)</w:t>
      </w:r>
      <w:r w:rsidRPr="00CA2F52">
        <w:t xml:space="preserve">. </w:t>
      </w:r>
      <w:r w:rsidR="00524FC1">
        <w:t>A</w:t>
      </w:r>
      <w:r w:rsidR="0004014C">
        <w:t>chiev</w:t>
      </w:r>
      <w:r w:rsidR="00524FC1">
        <w:t>ing</w:t>
      </w:r>
      <w:r w:rsidR="0004014C">
        <w:t xml:space="preserve"> enduring change that responds to the current context </w:t>
      </w:r>
      <w:r w:rsidR="00524FC1">
        <w:t>requires</w:t>
      </w:r>
      <w:r w:rsidR="0004014C">
        <w:t xml:space="preserve"> people to be actively engaged. Getting ownership of collective action means enabling a greater level of collaboration.</w:t>
      </w:r>
      <w:r w:rsidRPr="00CA2F52">
        <w:t xml:space="preserve"> </w:t>
      </w:r>
      <w:r w:rsidR="00DF38ED">
        <w:t>Having</w:t>
      </w:r>
      <w:r w:rsidRPr="00CA2F52">
        <w:t xml:space="preserve"> an approach that </w:t>
      </w:r>
      <w:r w:rsidR="00F06B71">
        <w:t>lets</w:t>
      </w:r>
      <w:r w:rsidRPr="00CA2F52">
        <w:t xml:space="preserve"> everyone participate and ensure</w:t>
      </w:r>
      <w:r w:rsidR="00F06B71">
        <w:t>s</w:t>
      </w:r>
      <w:r w:rsidRPr="00CA2F52">
        <w:t xml:space="preserve"> all voices are heard </w:t>
      </w:r>
      <w:r w:rsidR="000575CA">
        <w:t>allows for</w:t>
      </w:r>
      <w:r w:rsidR="000575CA" w:rsidRPr="00CA2F52">
        <w:t xml:space="preserve"> </w:t>
      </w:r>
      <w:r w:rsidRPr="00CA2F52">
        <w:t>a greater understanding of the complex and interconnected causes of environmental problems</w:t>
      </w:r>
      <w:r w:rsidR="00F62252">
        <w:t>. It also allows for</w:t>
      </w:r>
      <w:r w:rsidRPr="00CA2F52">
        <w:t xml:space="preserve"> the development of </w:t>
      </w:r>
      <w:r w:rsidR="001269EE">
        <w:t>more enduring</w:t>
      </w:r>
      <w:r w:rsidRPr="00CA2F52">
        <w:t xml:space="preserve"> solutions that work for the entire community </w:t>
      </w:r>
      <w:r w:rsidRPr="00CA2F52">
        <w:rPr>
          <w:noProof/>
        </w:rPr>
        <w:t>(Ayala-Orozco et al, 2018; Butcher et al, 2019)</w:t>
      </w:r>
      <w:r w:rsidRPr="00CA2F52">
        <w:t xml:space="preserve">. </w:t>
      </w:r>
    </w:p>
    <w:p w14:paraId="183CA96C" w14:textId="6020098E" w:rsidR="0059539B" w:rsidRPr="00CA2F52" w:rsidRDefault="00F62252" w:rsidP="0059539B">
      <w:pPr>
        <w:pStyle w:val="BodyText"/>
      </w:pPr>
      <w:r>
        <w:t>M</w:t>
      </w:r>
      <w:r w:rsidR="0059539B" w:rsidRPr="00CA2F52">
        <w:t xml:space="preserve">any examples </w:t>
      </w:r>
      <w:r>
        <w:t xml:space="preserve">exist </w:t>
      </w:r>
      <w:r w:rsidR="0059539B" w:rsidRPr="00CA2F52">
        <w:t xml:space="preserve">of successful collaborative governance in Aotearoa New Zealand </w:t>
      </w:r>
      <w:r w:rsidR="0059539B" w:rsidRPr="00CA2F52">
        <w:rPr>
          <w:noProof/>
        </w:rPr>
        <w:t>(D</w:t>
      </w:r>
      <w:r w:rsidR="0059539B">
        <w:rPr>
          <w:noProof/>
        </w:rPr>
        <w:t>PMC</w:t>
      </w:r>
      <w:r w:rsidR="0059539B" w:rsidRPr="00CA2F52">
        <w:rPr>
          <w:noProof/>
        </w:rPr>
        <w:t>, 2021a)</w:t>
      </w:r>
      <w:r>
        <w:t>.</w:t>
      </w:r>
      <w:r w:rsidR="00BE325C">
        <w:t xml:space="preserve"> </w:t>
      </w:r>
      <w:r>
        <w:t>These</w:t>
      </w:r>
      <w:r w:rsidR="00BE325C">
        <w:t xml:space="preserve"> could be scaled up</w:t>
      </w:r>
      <w:r w:rsidR="0059539B" w:rsidRPr="00CA2F52">
        <w:t>. The role of government agencies is to make sure the systems, structures and resources are in place that allow the necessary networks and relationships to be built and maintained over time. These collaboration networks can be called upon to identify specific issues and navigate pathways for change.</w:t>
      </w:r>
    </w:p>
    <w:p w14:paraId="6A3C3FEA" w14:textId="481B88AB" w:rsidR="0059539B" w:rsidRDefault="001C4525" w:rsidP="003E1997">
      <w:pPr>
        <w:pStyle w:val="BodyText"/>
      </w:pPr>
      <w:r>
        <w:t>Important</w:t>
      </w:r>
      <w:r w:rsidR="0059539B" w:rsidRPr="00CA2F52">
        <w:t xml:space="preserve"> areas </w:t>
      </w:r>
      <w:r w:rsidR="0059539B" w:rsidRPr="003E1997">
        <w:t>of</w:t>
      </w:r>
      <w:r w:rsidR="0059539B" w:rsidRPr="00CA2F52">
        <w:t xml:space="preserve"> focus in building capacity for collaboration are:</w:t>
      </w:r>
    </w:p>
    <w:p w14:paraId="246CF03E" w14:textId="11CD9065" w:rsidR="0059539B" w:rsidRPr="006B7E6D" w:rsidRDefault="001C4525" w:rsidP="005B42FB">
      <w:pPr>
        <w:pStyle w:val="Bullet"/>
        <w:rPr>
          <w:rFonts w:eastAsia="MS Mincho"/>
        </w:rPr>
      </w:pPr>
      <w:r>
        <w:t>e</w:t>
      </w:r>
      <w:r w:rsidR="0059539B" w:rsidRPr="003E1997">
        <w:t xml:space="preserve">mbedding an authentic partnership model with Māori to uphold </w:t>
      </w:r>
      <w:r w:rsidR="0059539B" w:rsidRPr="006B7E6D">
        <w:rPr>
          <w:rFonts w:eastAsia="MS Mincho"/>
        </w:rPr>
        <w:t xml:space="preserve">obligations under </w:t>
      </w:r>
      <w:proofErr w:type="spellStart"/>
      <w:r w:rsidR="0059539B" w:rsidRPr="006B7E6D">
        <w:rPr>
          <w:rFonts w:eastAsia="MS Mincho"/>
        </w:rPr>
        <w:t>Te</w:t>
      </w:r>
      <w:proofErr w:type="spellEnd"/>
      <w:r w:rsidR="00012944" w:rsidRPr="006B7E6D">
        <w:rPr>
          <w:rFonts w:eastAsia="MS Mincho"/>
        </w:rPr>
        <w:t> </w:t>
      </w:r>
      <w:proofErr w:type="spellStart"/>
      <w:r w:rsidR="0059539B" w:rsidRPr="006B7E6D">
        <w:rPr>
          <w:rFonts w:eastAsia="MS Mincho"/>
        </w:rPr>
        <w:t>Tiriti</w:t>
      </w:r>
      <w:proofErr w:type="spellEnd"/>
      <w:r w:rsidR="0059539B" w:rsidRPr="006B7E6D">
        <w:rPr>
          <w:rFonts w:eastAsia="MS Mincho"/>
        </w:rPr>
        <w:t xml:space="preserve"> o Waitangi and ensure </w:t>
      </w:r>
      <w:proofErr w:type="spellStart"/>
      <w:r w:rsidR="0059539B" w:rsidRPr="006B7E6D">
        <w:rPr>
          <w:rFonts w:eastAsia="MS Mincho"/>
        </w:rPr>
        <w:t>te</w:t>
      </w:r>
      <w:proofErr w:type="spellEnd"/>
      <w:r w:rsidR="0059539B" w:rsidRPr="006B7E6D">
        <w:rPr>
          <w:rFonts w:eastAsia="MS Mincho"/>
        </w:rPr>
        <w:t xml:space="preserve"> </w:t>
      </w:r>
      <w:proofErr w:type="spellStart"/>
      <w:r w:rsidR="0059539B" w:rsidRPr="006B7E6D">
        <w:rPr>
          <w:rFonts w:eastAsia="MS Mincho"/>
        </w:rPr>
        <w:t>ao</w:t>
      </w:r>
      <w:proofErr w:type="spellEnd"/>
      <w:r w:rsidR="0059539B" w:rsidRPr="006B7E6D">
        <w:rPr>
          <w:rFonts w:eastAsia="MS Mincho"/>
        </w:rPr>
        <w:t xml:space="preserve"> Māori and </w:t>
      </w:r>
      <w:proofErr w:type="spellStart"/>
      <w:r w:rsidR="0059539B" w:rsidRPr="006B7E6D">
        <w:rPr>
          <w:rFonts w:eastAsia="MS Mincho"/>
        </w:rPr>
        <w:t>mātauranga</w:t>
      </w:r>
      <w:proofErr w:type="spellEnd"/>
      <w:r w:rsidR="0059539B" w:rsidRPr="006B7E6D">
        <w:rPr>
          <w:rFonts w:eastAsia="MS Mincho"/>
        </w:rPr>
        <w:t xml:space="preserve"> Māori are </w:t>
      </w:r>
      <w:r w:rsidR="00096420" w:rsidRPr="006B7E6D">
        <w:rPr>
          <w:rFonts w:eastAsia="MS Mincho"/>
        </w:rPr>
        <w:t>included in</w:t>
      </w:r>
      <w:r w:rsidR="0059539B" w:rsidRPr="006B7E6D">
        <w:rPr>
          <w:rFonts w:eastAsia="MS Mincho"/>
        </w:rPr>
        <w:t xml:space="preserve"> the development of any response</w:t>
      </w:r>
    </w:p>
    <w:p w14:paraId="02493426" w14:textId="714FD2C8" w:rsidR="0059539B" w:rsidRPr="006B7E6D" w:rsidRDefault="001C4525" w:rsidP="00077828">
      <w:pPr>
        <w:pStyle w:val="Bullet"/>
        <w:rPr>
          <w:rFonts w:eastAsia="MS Mincho"/>
        </w:rPr>
      </w:pPr>
      <w:r w:rsidRPr="006B7E6D">
        <w:rPr>
          <w:rFonts w:eastAsia="MS Mincho"/>
        </w:rPr>
        <w:t>f</w:t>
      </w:r>
      <w:r w:rsidR="0059539B" w:rsidRPr="006B7E6D">
        <w:rPr>
          <w:rFonts w:eastAsia="MS Mincho"/>
        </w:rPr>
        <w:t>ostering youth leadership and the youth voice in decision-making (</w:t>
      </w:r>
      <w:proofErr w:type="spellStart"/>
      <w:r w:rsidR="0059539B" w:rsidRPr="006B7E6D">
        <w:rPr>
          <w:rFonts w:eastAsia="MS Mincho"/>
        </w:rPr>
        <w:t>Krznaric</w:t>
      </w:r>
      <w:proofErr w:type="spellEnd"/>
      <w:r w:rsidR="0059539B" w:rsidRPr="006B7E6D">
        <w:rPr>
          <w:rFonts w:eastAsia="MS Mincho"/>
        </w:rPr>
        <w:t>, 2020; United Nations, 2021</w:t>
      </w:r>
      <w:r w:rsidR="002C2DC9">
        <w:rPr>
          <w:rFonts w:eastAsia="MS Mincho"/>
        </w:rPr>
        <w:t>a</w:t>
      </w:r>
      <w:r w:rsidR="0059539B" w:rsidRPr="006B7E6D">
        <w:rPr>
          <w:rFonts w:eastAsia="MS Mincho"/>
        </w:rPr>
        <w:t>)</w:t>
      </w:r>
    </w:p>
    <w:p w14:paraId="4D623D11" w14:textId="277CE74E" w:rsidR="0059539B" w:rsidRPr="003E1997" w:rsidRDefault="001C4525" w:rsidP="00077828">
      <w:pPr>
        <w:pStyle w:val="Bullet"/>
      </w:pPr>
      <w:r>
        <w:lastRenderedPageBreak/>
        <w:t>i</w:t>
      </w:r>
      <w:r w:rsidR="0059539B">
        <w:t xml:space="preserve">ncreasing coordination within and between government departments, particularly at the strategic decision-making level, to ensure agencies working across the environmental system are </w:t>
      </w:r>
      <w:r w:rsidR="00883929">
        <w:t xml:space="preserve">collaborating to create new solutions </w:t>
      </w:r>
      <w:r w:rsidR="0059539B">
        <w:t xml:space="preserve">(Crowley et al, 2021; Scott </w:t>
      </w:r>
      <w:r w:rsidR="00E54E4C">
        <w:t>and</w:t>
      </w:r>
      <w:r w:rsidR="006C7DB8">
        <w:t xml:space="preserve"> </w:t>
      </w:r>
      <w:r w:rsidR="0059539B">
        <w:t>Gong, 2021).</w:t>
      </w:r>
      <w:r w:rsidR="00606D9E">
        <w:t xml:space="preserve"> The new tool of interagency boards under the </w:t>
      </w:r>
      <w:hyperlink r:id="rId65" w:history="1">
        <w:r w:rsidR="00606D9E" w:rsidRPr="008234ED">
          <w:rPr>
            <w:rStyle w:val="Hyperlink"/>
          </w:rPr>
          <w:t xml:space="preserve">Public Service Act </w:t>
        </w:r>
        <w:r w:rsidR="00C30248" w:rsidRPr="008234ED">
          <w:rPr>
            <w:rStyle w:val="Hyperlink"/>
          </w:rPr>
          <w:t>2020</w:t>
        </w:r>
      </w:hyperlink>
      <w:r w:rsidR="00C30248">
        <w:t xml:space="preserve"> </w:t>
      </w:r>
      <w:r w:rsidR="00606D9E">
        <w:t xml:space="preserve">could be explored further </w:t>
      </w:r>
    </w:p>
    <w:p w14:paraId="4CCD95E9" w14:textId="6360479B" w:rsidR="0059539B" w:rsidRDefault="00C30248" w:rsidP="00077828">
      <w:pPr>
        <w:pStyle w:val="Bullet"/>
        <w:rPr>
          <w:rStyle w:val="BodyTextChar"/>
        </w:rPr>
      </w:pPr>
      <w:r>
        <w:t>b</w:t>
      </w:r>
      <w:r w:rsidR="0059539B" w:rsidRPr="003E1997">
        <w:t>uilding pub</w:t>
      </w:r>
      <w:r w:rsidR="0059539B">
        <w:t xml:space="preserve">lic trust through increased engagement and participation in decision-making about the land (the focus of the </w:t>
      </w:r>
      <w:hyperlink r:id="rId66" w:history="1">
        <w:r w:rsidR="0059539B">
          <w:rPr>
            <w:rStyle w:val="Hyperlink"/>
          </w:rPr>
          <w:t>Public Service Commission</w:t>
        </w:r>
        <w:r w:rsidR="00F039BE">
          <w:rPr>
            <w:rStyle w:val="Hyperlink"/>
          </w:rPr>
          <w:t>’</w:t>
        </w:r>
        <w:r w:rsidR="0059539B">
          <w:rPr>
            <w:rStyle w:val="Hyperlink"/>
          </w:rPr>
          <w:t>s LTIB</w:t>
        </w:r>
      </w:hyperlink>
      <w:r w:rsidR="00137A8E">
        <w:rPr>
          <w:rStyle w:val="Hyperlink"/>
        </w:rPr>
        <w:t xml:space="preserve"> </w:t>
      </w:r>
      <w:r w:rsidR="00137A8E">
        <w:rPr>
          <w:rStyle w:val="BodyTextChar"/>
        </w:rPr>
        <w:t>(</w:t>
      </w:r>
      <w:r w:rsidR="003547D5">
        <w:rPr>
          <w:rStyle w:val="BodyTextChar"/>
        </w:rPr>
        <w:t>Publ</w:t>
      </w:r>
      <w:r w:rsidR="006B0C10">
        <w:rPr>
          <w:rStyle w:val="BodyTextChar"/>
        </w:rPr>
        <w:t>i</w:t>
      </w:r>
      <w:r w:rsidR="003547D5">
        <w:rPr>
          <w:rStyle w:val="BodyTextChar"/>
        </w:rPr>
        <w:t>c Service Commission, 2022)</w:t>
      </w:r>
      <w:r w:rsidR="006B0C10">
        <w:rPr>
          <w:rStyle w:val="BodyTextChar"/>
        </w:rPr>
        <w:t>)</w:t>
      </w:r>
    </w:p>
    <w:p w14:paraId="05FCE93C" w14:textId="75E8798B" w:rsidR="0059728C" w:rsidRDefault="009C7C93" w:rsidP="00077828">
      <w:pPr>
        <w:pStyle w:val="Bullet"/>
        <w:spacing w:after="240"/>
      </w:pPr>
      <w:r>
        <w:t>b</w:t>
      </w:r>
      <w:r w:rsidR="0059539B">
        <w:t xml:space="preserve">uilding better relationships between </w:t>
      </w:r>
      <w:r w:rsidR="0071540B">
        <w:t xml:space="preserve">central </w:t>
      </w:r>
      <w:r>
        <w:t>and</w:t>
      </w:r>
      <w:r w:rsidR="0071540B">
        <w:t xml:space="preserve"> local</w:t>
      </w:r>
      <w:r w:rsidR="0059539B">
        <w:t xml:space="preserve"> government and businesses, especially those in the primary sector and </w:t>
      </w:r>
      <w:r w:rsidR="00BB4E6F">
        <w:t xml:space="preserve">those </w:t>
      </w:r>
      <w:r w:rsidR="0059539B">
        <w:t>directly affected by potential responses.</w:t>
      </w:r>
    </w:p>
    <w:p w14:paraId="20C0082F" w14:textId="74043BED" w:rsidR="0059728C" w:rsidRDefault="0059728C">
      <w:pPr>
        <w:spacing w:before="0" w:after="0" w:line="240" w:lineRule="auto"/>
        <w:jc w:val="left"/>
        <w:rPr>
          <w:rFonts w:eastAsia="Times New Roman" w:cs="Times New Roman"/>
          <w:szCs w:val="20"/>
        </w:rPr>
      </w:pPr>
    </w:p>
    <w:tbl>
      <w:tblPr>
        <w:tblW w:w="8505" w:type="dxa"/>
        <w:tblInd w:w="113" w:type="dxa"/>
        <w:tblBorders>
          <w:top w:val="single" w:sz="4" w:space="0" w:color="D2DDE1"/>
          <w:left w:val="single" w:sz="4" w:space="0" w:color="D2DDE1"/>
          <w:bottom w:val="single" w:sz="4" w:space="0" w:color="D2DDE1"/>
          <w:right w:val="single" w:sz="4" w:space="0" w:color="D2DDE1"/>
          <w:insideH w:val="single" w:sz="4" w:space="0" w:color="D2DDE1"/>
          <w:insideV w:val="single" w:sz="4" w:space="0" w:color="D2DDE1"/>
        </w:tblBorders>
        <w:shd w:val="clear" w:color="auto" w:fill="D2DDE1"/>
        <w:tblCellMar>
          <w:top w:w="284" w:type="dxa"/>
          <w:bottom w:w="284" w:type="dxa"/>
        </w:tblCellMar>
        <w:tblLook w:val="04A0" w:firstRow="1" w:lastRow="0" w:firstColumn="1" w:lastColumn="0" w:noHBand="0" w:noVBand="1"/>
      </w:tblPr>
      <w:tblGrid>
        <w:gridCol w:w="8505"/>
      </w:tblGrid>
      <w:tr w:rsidR="00077828" w:rsidRPr="006B7E6D" w14:paraId="6303014F" w14:textId="77777777" w:rsidTr="00CE2FD4">
        <w:tc>
          <w:tcPr>
            <w:tcW w:w="8505" w:type="dxa"/>
            <w:shd w:val="clear" w:color="auto" w:fill="D2DDE1"/>
          </w:tcPr>
          <w:p w14:paraId="528C5140" w14:textId="67BCBF80" w:rsidR="00077828" w:rsidRPr="006B7E6D" w:rsidRDefault="00077828" w:rsidP="00700553">
            <w:pPr>
              <w:pStyle w:val="Boxheading"/>
              <w:keepNext w:val="0"/>
              <w:spacing w:before="120"/>
            </w:pPr>
            <w:r w:rsidRPr="006B7E6D">
              <w:t>Aotearoa New Zealand</w:t>
            </w:r>
            <w:r w:rsidR="00F039BE">
              <w:t>’</w:t>
            </w:r>
            <w:r w:rsidRPr="006B7E6D">
              <w:t>s largest harbour restoration programme a collaborative effort</w:t>
            </w:r>
          </w:p>
          <w:p w14:paraId="6C15F5C4" w14:textId="7FC838BF" w:rsidR="00077828" w:rsidRPr="006B7E6D" w:rsidRDefault="00077828" w:rsidP="00077828">
            <w:pPr>
              <w:pStyle w:val="Boxtext"/>
              <w:spacing w:after="60"/>
            </w:pPr>
            <w:r w:rsidRPr="006B7E6D">
              <w:t xml:space="preserve">The Kaipara Moana is the largest natural harbour in the </w:t>
            </w:r>
            <w:r w:rsidR="00C02C54" w:rsidRPr="006B7E6D">
              <w:t>s</w:t>
            </w:r>
            <w:r w:rsidRPr="006B7E6D">
              <w:t xml:space="preserve">outhern </w:t>
            </w:r>
            <w:r w:rsidR="00C02C54" w:rsidRPr="006B7E6D">
              <w:t>h</w:t>
            </w:r>
            <w:r w:rsidRPr="006B7E6D">
              <w:t>emisphere and one of global significance. It is home to rare and threatened species, including migratory birds from the northern hemisphere, and contains some of the rarest ecosystems in Aotearoa New Zealand</w:t>
            </w:r>
            <w:r w:rsidR="00BB4E6F">
              <w:t>,</w:t>
            </w:r>
            <w:r w:rsidRPr="006B7E6D">
              <w:t xml:space="preserve"> including sand dune</w:t>
            </w:r>
            <w:r w:rsidR="00BB4E6F">
              <w:t>s</w:t>
            </w:r>
            <w:r w:rsidRPr="006B7E6D">
              <w:t>, sea grass, freshwater and estuarine wetland ecosystems.</w:t>
            </w:r>
          </w:p>
          <w:p w14:paraId="2182412A" w14:textId="6FFA52D2" w:rsidR="00077828" w:rsidRPr="006B7E6D" w:rsidRDefault="00077828" w:rsidP="00077828">
            <w:pPr>
              <w:pStyle w:val="Boxtext"/>
              <w:spacing w:after="60"/>
            </w:pPr>
            <w:r w:rsidRPr="006B7E6D">
              <w:t>The Kaipara Moana also has deep cultural and economic significance. The harbour is home to several iwi</w:t>
            </w:r>
            <w:r w:rsidR="00C02C54" w:rsidRPr="006B7E6D">
              <w:t xml:space="preserve"> and </w:t>
            </w:r>
            <w:proofErr w:type="spellStart"/>
            <w:r w:rsidRPr="006B7E6D">
              <w:t>hapū</w:t>
            </w:r>
            <w:proofErr w:type="spellEnd"/>
            <w:r w:rsidRPr="006B7E6D">
              <w:t xml:space="preserve"> groups, with local taonga species providing food and medicine, underpinning cultural </w:t>
            </w:r>
            <w:proofErr w:type="gramStart"/>
            <w:r w:rsidRPr="006B7E6D">
              <w:t>practices</w:t>
            </w:r>
            <w:proofErr w:type="gramEnd"/>
            <w:r w:rsidRPr="006B7E6D">
              <w:t xml:space="preserve"> and connecting people to place. The Kaipara</w:t>
            </w:r>
            <w:r w:rsidR="00B03B3F">
              <w:t xml:space="preserve"> Moana</w:t>
            </w:r>
            <w:r w:rsidRPr="006B7E6D">
              <w:t xml:space="preserve"> is also the breeding ground for </w:t>
            </w:r>
            <w:r w:rsidR="00C02C54" w:rsidRPr="006B7E6D">
              <w:t>the country</w:t>
            </w:r>
            <w:r w:rsidR="00F039BE">
              <w:t>’</w:t>
            </w:r>
            <w:r w:rsidR="00C02C54" w:rsidRPr="006B7E6D">
              <w:t>s</w:t>
            </w:r>
            <w:r w:rsidRPr="006B7E6D">
              <w:t xml:space="preserve"> valuable snapper fishery.</w:t>
            </w:r>
            <w:r w:rsidR="00EE3D56" w:rsidRPr="006B7E6D">
              <w:t xml:space="preserve"> </w:t>
            </w:r>
          </w:p>
          <w:p w14:paraId="1D0A9D89" w14:textId="3F89A25D" w:rsidR="00077828" w:rsidRPr="006B7E6D" w:rsidRDefault="00077828" w:rsidP="00077828">
            <w:pPr>
              <w:pStyle w:val="Boxtext"/>
              <w:spacing w:after="60"/>
            </w:pPr>
            <w:r w:rsidRPr="006B7E6D">
              <w:t>However, decades of deforestation and land</w:t>
            </w:r>
            <w:r w:rsidR="00B03B3F">
              <w:t>-</w:t>
            </w:r>
            <w:r w:rsidRPr="006B7E6D">
              <w:t>use intensification have degraded the catchment. Today, less than 10</w:t>
            </w:r>
            <w:r w:rsidR="00C02C54" w:rsidRPr="006B7E6D">
              <w:t xml:space="preserve"> per cent</w:t>
            </w:r>
            <w:r w:rsidR="00C02C54" w:rsidRPr="006B7E6D" w:rsidDel="00BF3034">
              <w:t xml:space="preserve"> </w:t>
            </w:r>
            <w:r w:rsidRPr="006B7E6D">
              <w:t>of original native forest cover and 5</w:t>
            </w:r>
            <w:r w:rsidR="00C02C54" w:rsidRPr="006B7E6D">
              <w:t xml:space="preserve"> per cent</w:t>
            </w:r>
            <w:r w:rsidRPr="006B7E6D">
              <w:t xml:space="preserve"> of wetlands remain, leading to a seven-fold increase in soil erosion and associated sediment washing into rivers and the harbour.</w:t>
            </w:r>
          </w:p>
          <w:p w14:paraId="3B4A49DE" w14:textId="1E26A93F" w:rsidR="00077828" w:rsidRPr="006B7E6D" w:rsidRDefault="00077828" w:rsidP="00077828">
            <w:pPr>
              <w:pStyle w:val="Boxtext"/>
              <w:spacing w:after="60"/>
            </w:pPr>
            <w:r w:rsidRPr="006B7E6D">
              <w:t xml:space="preserve">On 9 November 2020, the Ministry for the Environment, </w:t>
            </w:r>
            <w:proofErr w:type="spellStart"/>
            <w:r w:rsidRPr="006B7E6D">
              <w:t>Ngā</w:t>
            </w:r>
            <w:proofErr w:type="spellEnd"/>
            <w:r w:rsidRPr="006B7E6D">
              <w:t xml:space="preserve"> </w:t>
            </w:r>
            <w:proofErr w:type="spellStart"/>
            <w:r w:rsidRPr="006B7E6D">
              <w:t>Maunga</w:t>
            </w:r>
            <w:proofErr w:type="spellEnd"/>
            <w:r w:rsidRPr="006B7E6D">
              <w:t xml:space="preserve"> </w:t>
            </w:r>
            <w:proofErr w:type="spellStart"/>
            <w:r w:rsidRPr="006B7E6D">
              <w:t>Whakahii</w:t>
            </w:r>
            <w:proofErr w:type="spellEnd"/>
            <w:r w:rsidRPr="006B7E6D">
              <w:t xml:space="preserve"> o Kaipara, </w:t>
            </w:r>
            <w:proofErr w:type="spellStart"/>
            <w:r w:rsidRPr="006B7E6D">
              <w:t>Te</w:t>
            </w:r>
            <w:proofErr w:type="spellEnd"/>
            <w:r w:rsidRPr="006B7E6D">
              <w:t xml:space="preserve"> </w:t>
            </w:r>
            <w:proofErr w:type="spellStart"/>
            <w:r w:rsidRPr="006B7E6D">
              <w:t>Rūnanga</w:t>
            </w:r>
            <w:proofErr w:type="spellEnd"/>
            <w:r w:rsidRPr="006B7E6D">
              <w:t xml:space="preserve"> o </w:t>
            </w:r>
            <w:proofErr w:type="spellStart"/>
            <w:r w:rsidRPr="006B7E6D">
              <w:t>Ngāti</w:t>
            </w:r>
            <w:proofErr w:type="spellEnd"/>
            <w:r w:rsidRPr="006B7E6D">
              <w:t xml:space="preserve"> </w:t>
            </w:r>
            <w:proofErr w:type="spellStart"/>
            <w:r w:rsidRPr="006B7E6D">
              <w:t>Whātua</w:t>
            </w:r>
            <w:proofErr w:type="spellEnd"/>
            <w:r w:rsidRPr="006B7E6D">
              <w:t xml:space="preserve">, </w:t>
            </w:r>
            <w:proofErr w:type="spellStart"/>
            <w:r w:rsidRPr="006B7E6D">
              <w:t>Te</w:t>
            </w:r>
            <w:proofErr w:type="spellEnd"/>
            <w:r w:rsidRPr="006B7E6D">
              <w:t xml:space="preserve"> Uri o </w:t>
            </w:r>
            <w:proofErr w:type="spellStart"/>
            <w:r w:rsidRPr="006B7E6D">
              <w:t>Hau</w:t>
            </w:r>
            <w:proofErr w:type="spellEnd"/>
            <w:r w:rsidRPr="006B7E6D">
              <w:t xml:space="preserve">, Northland Regional Council and Auckland Council signed a </w:t>
            </w:r>
            <w:r w:rsidR="00C02C54" w:rsidRPr="006B7E6D">
              <w:t>m</w:t>
            </w:r>
            <w:r w:rsidRPr="006B7E6D">
              <w:t xml:space="preserve">emorandum of </w:t>
            </w:r>
            <w:r w:rsidR="00C02C54" w:rsidRPr="006B7E6D">
              <w:t>u</w:t>
            </w:r>
            <w:r w:rsidRPr="006B7E6D">
              <w:t>nderstanding to establish Kaipara Moana Remediation (KMR)</w:t>
            </w:r>
            <w:r w:rsidR="007B2EF1">
              <w:t xml:space="preserve"> –</w:t>
            </w:r>
            <w:r w:rsidRPr="006B7E6D">
              <w:t xml:space="preserve"> the largest catchment restoration programme in Aotearoa New Zealand. </w:t>
            </w:r>
          </w:p>
          <w:p w14:paraId="2C008CDC" w14:textId="0BF92B4D" w:rsidR="00077828" w:rsidRPr="006B7E6D" w:rsidRDefault="00077828" w:rsidP="00077828">
            <w:pPr>
              <w:pStyle w:val="Boxtext"/>
              <w:spacing w:after="60"/>
            </w:pPr>
            <w:r w:rsidRPr="006B7E6D">
              <w:t xml:space="preserve">Less than two years later, efforts to revitalise the mauri of the Kaipara Moana are scaling up rapidly. During its first full year of operations, KMR worked with 285 </w:t>
            </w:r>
            <w:proofErr w:type="gramStart"/>
            <w:r w:rsidRPr="006B7E6D">
              <w:t>land</w:t>
            </w:r>
            <w:r w:rsidR="00027075">
              <w:t xml:space="preserve"> </w:t>
            </w:r>
            <w:r w:rsidRPr="006B7E6D">
              <w:t>owners</w:t>
            </w:r>
            <w:proofErr w:type="gramEnd"/>
            <w:r w:rsidRPr="006B7E6D">
              <w:t xml:space="preserve"> to deliver 205 new </w:t>
            </w:r>
            <w:r w:rsidR="00C02C54" w:rsidRPr="006B7E6D">
              <w:t>s</w:t>
            </w:r>
            <w:r w:rsidRPr="006B7E6D">
              <w:t xml:space="preserve">ediment </w:t>
            </w:r>
            <w:r w:rsidR="00C02C54" w:rsidRPr="006B7E6D">
              <w:t>r</w:t>
            </w:r>
            <w:r w:rsidRPr="006B7E6D">
              <w:t xml:space="preserve">eduction </w:t>
            </w:r>
            <w:r w:rsidR="00C02C54" w:rsidRPr="006B7E6D">
              <w:t>p</w:t>
            </w:r>
            <w:r w:rsidRPr="006B7E6D">
              <w:t>lans covering over 40,000 hectares of land and committing land</w:t>
            </w:r>
            <w:r w:rsidR="00027075">
              <w:t xml:space="preserve"> </w:t>
            </w:r>
            <w:r w:rsidRPr="006B7E6D">
              <w:t>owners to an additional 380,000 plants and 238 kilometres of fencing</w:t>
            </w:r>
            <w:r w:rsidR="00C02C54" w:rsidRPr="006B7E6D">
              <w:t>.</w:t>
            </w:r>
            <w:r w:rsidRPr="006B7E6D" w:rsidDel="00BF3034">
              <w:t xml:space="preserve"> </w:t>
            </w:r>
            <w:r w:rsidR="00C02C54" w:rsidRPr="006B7E6D">
              <w:t>This is</w:t>
            </w:r>
            <w:r w:rsidRPr="006B7E6D">
              <w:t xml:space="preserve"> more than the distance from </w:t>
            </w:r>
            <w:proofErr w:type="spellStart"/>
            <w:r w:rsidRPr="006B7E6D">
              <w:t>Whangārei</w:t>
            </w:r>
            <w:proofErr w:type="spellEnd"/>
            <w:r w:rsidRPr="006B7E6D">
              <w:t xml:space="preserve"> to Auckland. By 30 June 2022, 253 </w:t>
            </w:r>
            <w:proofErr w:type="gramStart"/>
            <w:r w:rsidRPr="006B7E6D">
              <w:t>land</w:t>
            </w:r>
            <w:r w:rsidR="00027075">
              <w:t xml:space="preserve"> </w:t>
            </w:r>
            <w:r w:rsidRPr="006B7E6D">
              <w:t>owners</w:t>
            </w:r>
            <w:proofErr w:type="gramEnd"/>
            <w:r w:rsidRPr="006B7E6D">
              <w:t xml:space="preserve"> were putting </w:t>
            </w:r>
            <w:r w:rsidR="00C02C54" w:rsidRPr="006B7E6D">
              <w:t>s</w:t>
            </w:r>
            <w:r w:rsidRPr="006B7E6D">
              <w:t>ediment</w:t>
            </w:r>
            <w:r w:rsidR="00C02C54" w:rsidRPr="006B7E6D">
              <w:t xml:space="preserve"> reduction p</w:t>
            </w:r>
            <w:r w:rsidRPr="006B7E6D">
              <w:t xml:space="preserve">lans into action, with a focus on fencing land and planting native trees near waterways. </w:t>
            </w:r>
          </w:p>
          <w:p w14:paraId="2C28AB24" w14:textId="58DD5C85" w:rsidR="00077828" w:rsidRPr="006B7E6D" w:rsidRDefault="00077828" w:rsidP="00077828">
            <w:pPr>
              <w:pStyle w:val="Boxtext"/>
              <w:spacing w:after="60"/>
            </w:pPr>
            <w:r w:rsidRPr="006B7E6D">
              <w:t xml:space="preserve">KMR has a dual focus on growing people into new </w:t>
            </w:r>
            <w:r w:rsidR="00F039BE">
              <w:t>‘</w:t>
            </w:r>
            <w:r w:rsidRPr="006B7E6D">
              <w:t>green economy</w:t>
            </w:r>
            <w:r w:rsidR="00F039BE">
              <w:t>’</w:t>
            </w:r>
            <w:r w:rsidRPr="006B7E6D">
              <w:t xml:space="preserve"> jobs. Since November 2021, KMR </w:t>
            </w:r>
            <w:r w:rsidR="00C02C54" w:rsidRPr="006B7E6D">
              <w:t xml:space="preserve">has </w:t>
            </w:r>
            <w:r w:rsidRPr="006B7E6D">
              <w:t xml:space="preserve">developed training courses to upskill over 50 </w:t>
            </w:r>
            <w:proofErr w:type="gramStart"/>
            <w:r w:rsidRPr="006B7E6D">
              <w:t>local</w:t>
            </w:r>
            <w:proofErr w:type="gramEnd"/>
            <w:r w:rsidRPr="006B7E6D">
              <w:t xml:space="preserve"> </w:t>
            </w:r>
            <w:r w:rsidR="00F039BE">
              <w:t>‘</w:t>
            </w:r>
            <w:r w:rsidRPr="006B7E6D">
              <w:t>KMR field advisors</w:t>
            </w:r>
            <w:r w:rsidR="00F039BE">
              <w:t>’</w:t>
            </w:r>
            <w:r w:rsidRPr="006B7E6D">
              <w:t xml:space="preserve">, including </w:t>
            </w:r>
            <w:proofErr w:type="spellStart"/>
            <w:r w:rsidRPr="006B7E6D">
              <w:t>tangata</w:t>
            </w:r>
            <w:proofErr w:type="spellEnd"/>
            <w:r w:rsidRPr="006B7E6D">
              <w:t xml:space="preserve"> whenua, to work alongside land</w:t>
            </w:r>
            <w:r w:rsidR="00027075">
              <w:t xml:space="preserve"> </w:t>
            </w:r>
            <w:r w:rsidRPr="006B7E6D">
              <w:t>owners. KMR also accredited 17 nurseries and 22 local contractors, and generated more than 60,000 hours of work, bringing tangible benefits to local communities.</w:t>
            </w:r>
            <w:r w:rsidR="00EE3D56" w:rsidRPr="006B7E6D">
              <w:t xml:space="preserve"> </w:t>
            </w:r>
          </w:p>
          <w:p w14:paraId="2F3A480A" w14:textId="70FEECEE" w:rsidR="00077828" w:rsidRPr="006B7E6D" w:rsidRDefault="00C02C54" w:rsidP="00077828">
            <w:pPr>
              <w:pStyle w:val="Boxtext"/>
              <w:spacing w:after="60"/>
            </w:pPr>
            <w:r w:rsidRPr="006B7E6D">
              <w:t>Crucial</w:t>
            </w:r>
            <w:r w:rsidR="00077828" w:rsidRPr="006B7E6D">
              <w:t xml:space="preserve"> to KMR</w:t>
            </w:r>
            <w:r w:rsidR="00F039BE">
              <w:t>’</w:t>
            </w:r>
            <w:r w:rsidR="00077828" w:rsidRPr="006B7E6D">
              <w:t xml:space="preserve">s success has been its focus on enhancing both environmental and social outcomes. According to </w:t>
            </w:r>
            <w:proofErr w:type="spellStart"/>
            <w:r w:rsidR="00077828" w:rsidRPr="006B7E6D">
              <w:t>Pou</w:t>
            </w:r>
            <w:proofErr w:type="spellEnd"/>
            <w:r w:rsidR="00077828" w:rsidRPr="006B7E6D">
              <w:t xml:space="preserve"> </w:t>
            </w:r>
            <w:proofErr w:type="spellStart"/>
            <w:r w:rsidR="00077828" w:rsidRPr="006B7E6D">
              <w:t>Tātaki</w:t>
            </w:r>
            <w:proofErr w:type="spellEnd"/>
            <w:r w:rsidR="00077828" w:rsidRPr="006B7E6D">
              <w:t xml:space="preserve"> Justine Daw, </w:t>
            </w:r>
            <w:r w:rsidR="00F039BE">
              <w:t>“</w:t>
            </w:r>
            <w:r w:rsidR="00077828" w:rsidRPr="006B7E6D">
              <w:t xml:space="preserve">the KMR </w:t>
            </w:r>
            <w:proofErr w:type="spellStart"/>
            <w:r w:rsidR="00077828" w:rsidRPr="006B7E6D">
              <w:t>kaupapa</w:t>
            </w:r>
            <w:proofErr w:type="spellEnd"/>
            <w:r w:rsidR="00077828" w:rsidRPr="006B7E6D">
              <w:t xml:space="preserve"> is to invest in local people </w:t>
            </w:r>
            <w:r w:rsidR="00077828" w:rsidRPr="006B7E6D">
              <w:lastRenderedPageBreak/>
              <w:t>to develop and sustain meaningful, nature-based employment, and support people who whakapapa to the Kaipara returning home to work on the project</w:t>
            </w:r>
            <w:r w:rsidR="00F039BE">
              <w:t>”</w:t>
            </w:r>
            <w:r w:rsidR="008372F0">
              <w:t>.</w:t>
            </w:r>
          </w:p>
          <w:p w14:paraId="5E276B25" w14:textId="3B3C77DA" w:rsidR="00077828" w:rsidRDefault="00F039BE" w:rsidP="00077828">
            <w:pPr>
              <w:pStyle w:val="Boxtext"/>
            </w:pPr>
            <w:r>
              <w:t>“</w:t>
            </w:r>
            <w:r w:rsidR="00077828" w:rsidRPr="006B7E6D">
              <w:t>KMR operates on a collaborative governance model to ensure that all of the founding parties</w:t>
            </w:r>
            <w:r>
              <w:t>’</w:t>
            </w:r>
            <w:r w:rsidR="00077828" w:rsidRPr="006B7E6D">
              <w:t xml:space="preserve"> views are understood and factored into decision-making,</w:t>
            </w:r>
            <w:r>
              <w:t>”</w:t>
            </w:r>
            <w:r w:rsidR="00077828" w:rsidRPr="006B7E6D">
              <w:t xml:space="preserve"> says Justine Daw. </w:t>
            </w:r>
            <w:r>
              <w:t>“</w:t>
            </w:r>
            <w:r w:rsidR="00077828" w:rsidRPr="006B7E6D">
              <w:t xml:space="preserve">This inclusive approach helps ensure that KMR can effectively support community-led environmental action. Over a 6,000 square kilometre catchment, genuine partnership is key to achieving our goal of planting 20 million trees in the catchment over </w:t>
            </w:r>
            <w:r w:rsidR="00C42B8D">
              <w:t>10</w:t>
            </w:r>
            <w:r w:rsidR="00C42B8D" w:rsidRPr="006B7E6D">
              <w:t xml:space="preserve"> </w:t>
            </w:r>
            <w:r w:rsidR="00077828" w:rsidRPr="006B7E6D">
              <w:t>years. By investing in communities, KMR is growing social equity and more sustainable, long-term relationships with the whenua</w:t>
            </w:r>
            <w:r w:rsidR="00C02C54" w:rsidRPr="006B7E6D">
              <w:t>.</w:t>
            </w:r>
            <w:r>
              <w:t>”</w:t>
            </w:r>
          </w:p>
          <w:p w14:paraId="69EA77CE" w14:textId="7824CAAC" w:rsidR="008D22B4" w:rsidRPr="006B7E6D" w:rsidRDefault="008D22B4" w:rsidP="00077828">
            <w:pPr>
              <w:pStyle w:val="Boxtext"/>
            </w:pPr>
            <w:r w:rsidRPr="002F28D2">
              <w:rPr>
                <w:rFonts w:cs="Times New Roman"/>
                <w:b/>
                <w:color w:val="000000" w:themeColor="text1"/>
                <w:szCs w:val="20"/>
              </w:rPr>
              <w:t xml:space="preserve">Image on the LHS attributed to Auckland </w:t>
            </w:r>
            <w:r w:rsidR="0099133C" w:rsidRPr="002F28D2">
              <w:rPr>
                <w:rFonts w:cs="Times New Roman"/>
                <w:b/>
                <w:color w:val="000000" w:themeColor="text1"/>
                <w:szCs w:val="20"/>
              </w:rPr>
              <w:t>Council</w:t>
            </w:r>
            <w:r w:rsidRPr="002F28D2">
              <w:rPr>
                <w:rFonts w:cs="Times New Roman"/>
                <w:b/>
                <w:color w:val="000000" w:themeColor="text1"/>
                <w:szCs w:val="20"/>
              </w:rPr>
              <w:t xml:space="preserve"> and to the RHS attributed to </w:t>
            </w:r>
            <w:r w:rsidR="0099133C" w:rsidRPr="002F28D2">
              <w:rPr>
                <w:rFonts w:cs="Times New Roman"/>
                <w:b/>
                <w:color w:val="000000" w:themeColor="text1"/>
                <w:szCs w:val="20"/>
              </w:rPr>
              <w:t>Kaipara Moana Remediation staff member Griffin Hope</w:t>
            </w:r>
            <w:r w:rsidR="00787DC7">
              <w:rPr>
                <w:rFonts w:cs="Times New Roman"/>
                <w:b/>
                <w:bCs/>
                <w:color w:val="000000" w:themeColor="text1"/>
                <w:szCs w:val="20"/>
              </w:rPr>
              <w:t>.</w:t>
            </w:r>
          </w:p>
        </w:tc>
      </w:tr>
      <w:tr w:rsidR="00077828" w:rsidRPr="006B7E6D" w14:paraId="562EE0CE" w14:textId="77777777" w:rsidTr="00CE2FD4">
        <w:tc>
          <w:tcPr>
            <w:tcW w:w="8505" w:type="dxa"/>
            <w:shd w:val="clear" w:color="auto" w:fill="D2DDE1"/>
          </w:tcPr>
          <w:p w14:paraId="05562DFC" w14:textId="0A5515AB" w:rsidR="00077828" w:rsidRPr="006B7E6D" w:rsidRDefault="0013546D" w:rsidP="00077828">
            <w:pPr>
              <w:pStyle w:val="Boxtext"/>
              <w:tabs>
                <w:tab w:val="right" w:pos="7969"/>
              </w:tabs>
              <w:spacing w:after="180"/>
            </w:pPr>
            <w:r>
              <w:rPr>
                <w:noProof/>
              </w:rPr>
              <w:lastRenderedPageBreak/>
              <w:drawing>
                <wp:inline distT="0" distB="0" distL="0" distR="0" wp14:anchorId="37870C57" wp14:editId="0AE6FE02">
                  <wp:extent cx="2242820" cy="1418926"/>
                  <wp:effectExtent l="0" t="0" r="5080" b="0"/>
                  <wp:docPr id="8" name="Picture 11" descr="An aerial view of a river and flat plai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67">
                            <a:extLst>
                              <a:ext uri="{28A0092B-C50C-407E-A947-70E740481C1C}">
                                <a14:useLocalDpi xmlns:a14="http://schemas.microsoft.com/office/drawing/2010/main" val="0"/>
                              </a:ext>
                            </a:extLst>
                          </a:blip>
                          <a:stretch>
                            <a:fillRect/>
                          </a:stretch>
                        </pic:blipFill>
                        <pic:spPr>
                          <a:xfrm>
                            <a:off x="0" y="0"/>
                            <a:ext cx="2242820" cy="1418926"/>
                          </a:xfrm>
                          <a:prstGeom prst="rect">
                            <a:avLst/>
                          </a:prstGeom>
                        </pic:spPr>
                      </pic:pic>
                    </a:graphicData>
                  </a:graphic>
                </wp:inline>
              </w:drawing>
            </w:r>
            <w:r w:rsidR="00077828" w:rsidRPr="006B7E6D">
              <w:tab/>
            </w:r>
            <w:r>
              <w:rPr>
                <w:noProof/>
              </w:rPr>
              <w:drawing>
                <wp:inline distT="0" distB="0" distL="0" distR="0" wp14:anchorId="52F13720" wp14:editId="30C65588">
                  <wp:extent cx="2182495" cy="1423670"/>
                  <wp:effectExtent l="0" t="0" r="8255" b="5080"/>
                  <wp:docPr id="9" name="Picture 12" descr="A group photo of Kaipara Moana Remediation field advisor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68">
                            <a:extLst>
                              <a:ext uri="{28A0092B-C50C-407E-A947-70E740481C1C}">
                                <a14:useLocalDpi xmlns:a14="http://schemas.microsoft.com/office/drawing/2010/main" val="0"/>
                              </a:ext>
                            </a:extLst>
                          </a:blip>
                          <a:srcRect l="324" r="324"/>
                          <a:stretch>
                            <a:fillRect/>
                          </a:stretch>
                        </pic:blipFill>
                        <pic:spPr>
                          <a:xfrm>
                            <a:off x="0" y="0"/>
                            <a:ext cx="2182495" cy="1423670"/>
                          </a:xfrm>
                          <a:prstGeom prst="rect">
                            <a:avLst/>
                          </a:prstGeom>
                        </pic:spPr>
                      </pic:pic>
                    </a:graphicData>
                  </a:graphic>
                </wp:inline>
              </w:drawing>
            </w:r>
          </w:p>
        </w:tc>
      </w:tr>
    </w:tbl>
    <w:p w14:paraId="5F732AE2" w14:textId="7CE736BF" w:rsidR="0059539B" w:rsidRDefault="0059539B" w:rsidP="00077828">
      <w:pPr>
        <w:pStyle w:val="Heading2"/>
        <w:spacing w:before="400"/>
      </w:pPr>
      <w:bookmarkStart w:id="69" w:name="_Toc115437323"/>
      <w:r>
        <w:t>Enabling transformational change</w:t>
      </w:r>
      <w:bookmarkEnd w:id="69"/>
    </w:p>
    <w:p w14:paraId="6040F717" w14:textId="1B8666DB" w:rsidR="0059539B" w:rsidRPr="00077828" w:rsidRDefault="0059539B" w:rsidP="00077828">
      <w:pPr>
        <w:pStyle w:val="BodyText"/>
      </w:pPr>
      <w:r>
        <w:t xml:space="preserve">The six leverage points discussed so far </w:t>
      </w:r>
      <w:r w:rsidR="00BE325C">
        <w:t xml:space="preserve">could </w:t>
      </w:r>
      <w:r>
        <w:t xml:space="preserve">go a long way to improving the condition of the </w:t>
      </w:r>
      <w:r w:rsidRPr="00077828">
        <w:t xml:space="preserve">whenua and enhancing </w:t>
      </w:r>
      <w:r w:rsidR="005049DE">
        <w:t>New Zealanders</w:t>
      </w:r>
      <w:r w:rsidR="00F039BE">
        <w:t>’</w:t>
      </w:r>
      <w:r w:rsidR="005049DE">
        <w:t xml:space="preserve"> </w:t>
      </w:r>
      <w:r w:rsidRPr="00077828">
        <w:t xml:space="preserve">wellbeing along with it. In themselves, however, </w:t>
      </w:r>
      <w:r w:rsidR="00543DC5">
        <w:t xml:space="preserve">the </w:t>
      </w:r>
      <w:r w:rsidR="003A11CF">
        <w:t xml:space="preserve">leverage </w:t>
      </w:r>
      <w:r w:rsidR="00543DC5">
        <w:t>points</w:t>
      </w:r>
      <w:r w:rsidR="00543DC5" w:rsidRPr="00077828">
        <w:t xml:space="preserve"> </w:t>
      </w:r>
      <w:r w:rsidR="00BE325C">
        <w:t>may not</w:t>
      </w:r>
      <w:r w:rsidRPr="00077828">
        <w:t xml:space="preserve"> be enough to put </w:t>
      </w:r>
      <w:r w:rsidR="006607EE">
        <w:t>the country</w:t>
      </w:r>
      <w:r w:rsidR="006607EE" w:rsidRPr="00077828">
        <w:t xml:space="preserve"> </w:t>
      </w:r>
      <w:r w:rsidRPr="00077828">
        <w:t xml:space="preserve">on the path towards </w:t>
      </w:r>
      <w:r w:rsidR="00C104C7">
        <w:t>achieving the change that is needed</w:t>
      </w:r>
      <w:r w:rsidR="00BE2227">
        <w:t xml:space="preserve"> to sustain a resilient future for the land </w:t>
      </w:r>
      <w:r w:rsidR="00D95033">
        <w:t>and every generation</w:t>
      </w:r>
      <w:r w:rsidRPr="00077828">
        <w:t xml:space="preserve">. While making the changes above will result in incremental shifts, they are largely anchored within </w:t>
      </w:r>
      <w:r w:rsidR="00173DAC">
        <w:t>existing</w:t>
      </w:r>
      <w:r w:rsidR="00173DAC" w:rsidRPr="00077828">
        <w:t xml:space="preserve"> </w:t>
      </w:r>
      <w:r w:rsidRPr="00077828">
        <w:t xml:space="preserve">systems. </w:t>
      </w:r>
    </w:p>
    <w:p w14:paraId="37542923" w14:textId="05BA167B" w:rsidR="0059539B" w:rsidRPr="00077828" w:rsidRDefault="0059539B" w:rsidP="00077828">
      <w:pPr>
        <w:pStyle w:val="BodyText"/>
      </w:pPr>
      <w:r w:rsidRPr="00077828">
        <w:t xml:space="preserve">To get on the path to a sustainable future for the land, </w:t>
      </w:r>
      <w:r w:rsidR="00EC6017">
        <w:t>investigation</w:t>
      </w:r>
      <w:r w:rsidR="00EC6017" w:rsidRPr="00077828">
        <w:t xml:space="preserve"> </w:t>
      </w:r>
      <w:r w:rsidR="00BE325C">
        <w:t>may</w:t>
      </w:r>
      <w:r w:rsidR="00EC6017">
        <w:t xml:space="preserve"> be</w:t>
      </w:r>
      <w:r w:rsidRPr="00077828">
        <w:t xml:space="preserve"> need</w:t>
      </w:r>
      <w:r w:rsidR="00EC6017">
        <w:t>ed</w:t>
      </w:r>
      <w:r w:rsidRPr="00077828">
        <w:t xml:space="preserve"> </w:t>
      </w:r>
      <w:r w:rsidR="00FC4C0B">
        <w:t>on</w:t>
      </w:r>
      <w:r w:rsidRPr="00077828">
        <w:t xml:space="preserve"> how </w:t>
      </w:r>
      <w:r w:rsidR="001402A8">
        <w:t>to</w:t>
      </w:r>
      <w:r w:rsidRPr="00077828">
        <w:t xml:space="preserve"> systematically transform our</w:t>
      </w:r>
      <w:r w:rsidR="00FC4C0B">
        <w:t xml:space="preserve"> current</w:t>
      </w:r>
      <w:r w:rsidRPr="00077828">
        <w:t xml:space="preserve"> structures, </w:t>
      </w:r>
      <w:proofErr w:type="gramStart"/>
      <w:r w:rsidRPr="00077828">
        <w:t>systems</w:t>
      </w:r>
      <w:proofErr w:type="gramEnd"/>
      <w:r w:rsidRPr="00077828">
        <w:t xml:space="preserve"> and institutions so that they better align with </w:t>
      </w:r>
      <w:r w:rsidR="00596C4B">
        <w:t>this goal</w:t>
      </w:r>
      <w:r w:rsidRPr="00077828">
        <w:t xml:space="preserve"> (</w:t>
      </w:r>
      <w:proofErr w:type="spellStart"/>
      <w:r w:rsidRPr="00077828">
        <w:t>Abson</w:t>
      </w:r>
      <w:proofErr w:type="spellEnd"/>
      <w:r w:rsidRPr="00077828">
        <w:t xml:space="preserve"> et al, 2017; Atkinson, 201</w:t>
      </w:r>
      <w:r w:rsidR="002E6C52">
        <w:t>1</w:t>
      </w:r>
      <w:r w:rsidRPr="00077828">
        <w:t>; Chan et al, 2020; Lindblom, 1979). The aspirational vision for the environment show</w:t>
      </w:r>
      <w:r w:rsidR="00FC4C0B">
        <w:t>s</w:t>
      </w:r>
      <w:r w:rsidRPr="00077828">
        <w:t xml:space="preserve"> people hold environmental values that cannot be delivered by </w:t>
      </w:r>
      <w:r w:rsidR="00D24C44">
        <w:t xml:space="preserve">the </w:t>
      </w:r>
      <w:r w:rsidRPr="00077828">
        <w:t xml:space="preserve">current way of doing things. </w:t>
      </w:r>
    </w:p>
    <w:p w14:paraId="4B057D9A" w14:textId="3A362F94" w:rsidR="0059539B" w:rsidRPr="00077828" w:rsidRDefault="0059539B" w:rsidP="00077828">
      <w:pPr>
        <w:pStyle w:val="BodyText"/>
      </w:pPr>
      <w:r w:rsidRPr="00077828">
        <w:t>Organisations and research communities globally have identified the need for transformational change. The I</w:t>
      </w:r>
      <w:r w:rsidR="00D24C44">
        <w:t xml:space="preserve">nternational </w:t>
      </w:r>
      <w:r w:rsidRPr="00077828">
        <w:t>P</w:t>
      </w:r>
      <w:r w:rsidR="001F0578">
        <w:t>anel</w:t>
      </w:r>
      <w:r w:rsidRPr="00077828">
        <w:t xml:space="preserve"> on C</w:t>
      </w:r>
      <w:r w:rsidR="001F0578">
        <w:t xml:space="preserve">limate </w:t>
      </w:r>
      <w:r w:rsidRPr="00077828">
        <w:t>C</w:t>
      </w:r>
      <w:r w:rsidR="001F0578">
        <w:t>hange</w:t>
      </w:r>
      <w:r w:rsidRPr="00077828">
        <w:t xml:space="preserve"> (2022) place</w:t>
      </w:r>
      <w:r w:rsidR="00160062">
        <w:t>s</w:t>
      </w:r>
      <w:r w:rsidRPr="00077828">
        <w:t xml:space="preserve"> a particular emphasis on transformation, defined as </w:t>
      </w:r>
      <w:r w:rsidR="00F039BE">
        <w:t>“</w:t>
      </w:r>
      <w:r w:rsidRPr="00077828">
        <w:t>change in the fundamental attributes of natural and human systems</w:t>
      </w:r>
      <w:r w:rsidR="00F039BE">
        <w:t>”</w:t>
      </w:r>
      <w:r w:rsidRPr="00077828">
        <w:t xml:space="preserve"> to enable </w:t>
      </w:r>
      <w:r w:rsidR="00160062">
        <w:t>people</w:t>
      </w:r>
      <w:r w:rsidR="00160062" w:rsidRPr="00077828">
        <w:t xml:space="preserve"> </w:t>
      </w:r>
      <w:r w:rsidRPr="00077828">
        <w:t>to prevent the worst climate impacts and adapt to the already inevitable changes</w:t>
      </w:r>
      <w:r w:rsidR="00003240">
        <w:t xml:space="preserve"> (p </w:t>
      </w:r>
      <w:r w:rsidR="003663B4">
        <w:t>7</w:t>
      </w:r>
      <w:r w:rsidR="00003240">
        <w:t>, note 16)</w:t>
      </w:r>
      <w:r w:rsidRPr="00077828">
        <w:t xml:space="preserve">. Limiting global warming requires deep social changes related to practical, </w:t>
      </w:r>
      <w:proofErr w:type="gramStart"/>
      <w:r w:rsidRPr="00077828">
        <w:t>political</w:t>
      </w:r>
      <w:proofErr w:type="gramEnd"/>
      <w:r w:rsidRPr="00077828">
        <w:t xml:space="preserve"> and personal spheres (O</w:t>
      </w:r>
      <w:r w:rsidR="00F039BE">
        <w:t>’</w:t>
      </w:r>
      <w:r w:rsidRPr="00077828">
        <w:t xml:space="preserve">Brien, 2018). This is echoed in reports on the biodiversity crisis (DOC, 2020; IPBES, 2019, 2022a), the challenges facing the food system that also intersect with public health and ecological crises (Slater et al, 2022; The Aotearoa Circle, 2021; The Food and Land Use Coalition, 2021), and the failure to achieve the targets in the sustainable development goals (Naidoo </w:t>
      </w:r>
      <w:r w:rsidR="00E54E4C">
        <w:t>and</w:t>
      </w:r>
      <w:r w:rsidRPr="00077828">
        <w:t xml:space="preserve"> Fisher, 2020)</w:t>
      </w:r>
      <w:r w:rsidRPr="00077828">
        <w:rPr>
          <w:rStyle w:val="Hyperlink"/>
          <w:color w:val="auto"/>
        </w:rPr>
        <w:t>.</w:t>
      </w:r>
      <w:r w:rsidRPr="00077828">
        <w:t xml:space="preserve"> </w:t>
      </w:r>
    </w:p>
    <w:p w14:paraId="4ABFDD07" w14:textId="1E195648" w:rsidR="00844544" w:rsidRDefault="001B4B85" w:rsidP="00077828">
      <w:pPr>
        <w:pStyle w:val="BodyText"/>
        <w:rPr>
          <w:color w:val="242424"/>
          <w:shd w:val="clear" w:color="auto" w:fill="FFFFFF"/>
        </w:rPr>
      </w:pPr>
      <w:r>
        <w:lastRenderedPageBreak/>
        <w:t>It</w:t>
      </w:r>
      <w:r w:rsidRPr="00077828">
        <w:t xml:space="preserve"> </w:t>
      </w:r>
      <w:r w:rsidR="0059539B" w:rsidRPr="00077828">
        <w:t>is rec</w:t>
      </w:r>
      <w:r w:rsidR="0059539B" w:rsidRPr="1A5E963F">
        <w:rPr>
          <w:color w:val="242424"/>
          <w:shd w:val="clear" w:color="auto" w:fill="FFFFFF"/>
        </w:rPr>
        <w:t>ogni</w:t>
      </w:r>
      <w:r>
        <w:rPr>
          <w:color w:val="242424"/>
          <w:shd w:val="clear" w:color="auto" w:fill="FFFFFF"/>
        </w:rPr>
        <w:t>sed</w:t>
      </w:r>
      <w:r w:rsidR="00A763EF">
        <w:rPr>
          <w:color w:val="242424"/>
          <w:shd w:val="clear" w:color="auto" w:fill="FFFFFF"/>
        </w:rPr>
        <w:t xml:space="preserve"> </w:t>
      </w:r>
      <w:r w:rsidR="0059539B" w:rsidRPr="1A5E963F">
        <w:rPr>
          <w:color w:val="242424"/>
          <w:shd w:val="clear" w:color="auto" w:fill="FFFFFF"/>
        </w:rPr>
        <w:t>that the pathway of perpetual growth cannot continue indefinitely on a finite planet that</w:t>
      </w:r>
      <w:r w:rsidR="0059539B">
        <w:rPr>
          <w:color w:val="242424"/>
          <w:shd w:val="clear" w:color="auto" w:fill="FFFFFF"/>
        </w:rPr>
        <w:t xml:space="preserve"> i</w:t>
      </w:r>
      <w:r w:rsidR="0059539B" w:rsidRPr="1A5E963F">
        <w:rPr>
          <w:color w:val="242424"/>
          <w:shd w:val="clear" w:color="auto" w:fill="FFFFFF"/>
        </w:rPr>
        <w:t xml:space="preserve">s already over-exploited </w:t>
      </w:r>
      <w:r w:rsidR="0059539B" w:rsidRPr="009A29E5">
        <w:rPr>
          <w:noProof/>
          <w:color w:val="242424"/>
          <w:shd w:val="clear" w:color="auto" w:fill="FFFFFF"/>
        </w:rPr>
        <w:t>(Carney, 2021; Rockstrom et al, 2009; Seaby Andersen et al, 2020; Steffen et al, 2015)</w:t>
      </w:r>
      <w:r w:rsidR="0027736E">
        <w:rPr>
          <w:noProof/>
          <w:color w:val="242424"/>
          <w:shd w:val="clear" w:color="auto" w:fill="FFFFFF"/>
        </w:rPr>
        <w:t>.</w:t>
      </w:r>
      <w:r w:rsidR="0059539B" w:rsidRPr="005F1BB7">
        <w:rPr>
          <w:color w:val="242424"/>
          <w:shd w:val="clear" w:color="auto" w:fill="FFFFFF"/>
        </w:rPr>
        <w:t xml:space="preserve"> </w:t>
      </w:r>
      <w:r w:rsidR="0059539B">
        <w:rPr>
          <w:color w:val="242424"/>
          <w:shd w:val="clear" w:color="auto" w:fill="FFFFFF"/>
        </w:rPr>
        <w:t>Moving</w:t>
      </w:r>
      <w:r w:rsidR="0059539B" w:rsidRPr="1A5E963F">
        <w:rPr>
          <w:color w:val="242424"/>
          <w:shd w:val="clear" w:color="auto" w:fill="FFFFFF"/>
        </w:rPr>
        <w:t xml:space="preserve"> towards a more ecologically</w:t>
      </w:r>
      <w:r w:rsidR="0054631A">
        <w:rPr>
          <w:color w:val="242424"/>
          <w:shd w:val="clear" w:color="auto" w:fill="FFFFFF"/>
        </w:rPr>
        <w:t xml:space="preserve"> </w:t>
      </w:r>
      <w:r w:rsidR="0059539B" w:rsidRPr="1A5E963F">
        <w:rPr>
          <w:color w:val="242424"/>
          <w:shd w:val="clear" w:color="auto" w:fill="FFFFFF"/>
        </w:rPr>
        <w:t xml:space="preserve">embedded </w:t>
      </w:r>
      <w:r w:rsidR="0059539B">
        <w:rPr>
          <w:color w:val="242424"/>
          <w:shd w:val="clear" w:color="auto" w:fill="FFFFFF"/>
        </w:rPr>
        <w:t>circular</w:t>
      </w:r>
      <w:r w:rsidR="0059539B" w:rsidRPr="1A5E963F">
        <w:rPr>
          <w:color w:val="242424"/>
          <w:shd w:val="clear" w:color="auto" w:fill="FFFFFF"/>
        </w:rPr>
        <w:t xml:space="preserve"> economy and society </w:t>
      </w:r>
      <w:r w:rsidR="0059539B" w:rsidRPr="00F40D41">
        <w:rPr>
          <w:noProof/>
          <w:color w:val="242424"/>
          <w:shd w:val="clear" w:color="auto" w:fill="FFFFFF"/>
        </w:rPr>
        <w:t>(Daly, 2005)</w:t>
      </w:r>
      <w:r w:rsidR="0059539B">
        <w:rPr>
          <w:color w:val="242424"/>
          <w:shd w:val="clear" w:color="auto" w:fill="FFFFFF"/>
        </w:rPr>
        <w:t xml:space="preserve"> requires </w:t>
      </w:r>
      <w:r>
        <w:rPr>
          <w:color w:val="242424"/>
          <w:shd w:val="clear" w:color="auto" w:fill="FFFFFF"/>
        </w:rPr>
        <w:t>a</w:t>
      </w:r>
      <w:r w:rsidR="0059539B">
        <w:rPr>
          <w:color w:val="242424"/>
          <w:shd w:val="clear" w:color="auto" w:fill="FFFFFF"/>
        </w:rPr>
        <w:t xml:space="preserve"> deeper </w:t>
      </w:r>
      <w:r>
        <w:rPr>
          <w:color w:val="242424"/>
          <w:shd w:val="clear" w:color="auto" w:fill="FFFFFF"/>
        </w:rPr>
        <w:t xml:space="preserve">look at </w:t>
      </w:r>
      <w:r w:rsidR="0059539B">
        <w:rPr>
          <w:color w:val="242424"/>
          <w:shd w:val="clear" w:color="auto" w:fill="FFFFFF"/>
        </w:rPr>
        <w:t>root-level opportunities to achieve social change</w:t>
      </w:r>
      <w:r w:rsidR="0059539B" w:rsidRPr="0CA87BC9">
        <w:rPr>
          <w:color w:val="242424"/>
        </w:rPr>
        <w:t xml:space="preserve"> (see </w:t>
      </w:r>
      <w:hyperlink w:anchor="Figure4" w:history="1">
        <w:r w:rsidR="007271BA" w:rsidRPr="007271BA">
          <w:rPr>
            <w:rStyle w:val="Hyperlink"/>
          </w:rPr>
          <w:t>figure 4</w:t>
        </w:r>
      </w:hyperlink>
      <w:r w:rsidR="0059539B" w:rsidRPr="0CA87BC9">
        <w:rPr>
          <w:color w:val="242424"/>
        </w:rPr>
        <w:t>)</w:t>
      </w:r>
      <w:r w:rsidR="0059539B">
        <w:rPr>
          <w:color w:val="242424"/>
          <w:shd w:val="clear" w:color="auto" w:fill="FFFFFF"/>
        </w:rPr>
        <w:t>.</w:t>
      </w:r>
      <w:r w:rsidR="00EE3D56">
        <w:rPr>
          <w:color w:val="242424"/>
          <w:shd w:val="clear" w:color="auto" w:fill="FFFFFF"/>
        </w:rPr>
        <w:t xml:space="preserve"> </w:t>
      </w:r>
      <w:r>
        <w:rPr>
          <w:color w:val="242424"/>
          <w:shd w:val="clear" w:color="auto" w:fill="FFFFFF"/>
        </w:rPr>
        <w:t>Such an approach</w:t>
      </w:r>
      <w:r w:rsidR="00EE3D56">
        <w:rPr>
          <w:color w:val="242424"/>
          <w:shd w:val="clear" w:color="auto" w:fill="FFFFFF"/>
        </w:rPr>
        <w:t xml:space="preserve"> </w:t>
      </w:r>
      <w:r w:rsidR="008E508B">
        <w:rPr>
          <w:color w:val="242424"/>
          <w:shd w:val="clear" w:color="auto" w:fill="FFFFFF"/>
        </w:rPr>
        <w:t xml:space="preserve">may also provide further </w:t>
      </w:r>
      <w:r w:rsidR="00987E07">
        <w:rPr>
          <w:color w:val="242424"/>
          <w:shd w:val="clear" w:color="auto" w:fill="FFFFFF"/>
        </w:rPr>
        <w:t>opportunities</w:t>
      </w:r>
      <w:r w:rsidR="008E508B">
        <w:rPr>
          <w:color w:val="242424"/>
          <w:shd w:val="clear" w:color="auto" w:fill="FFFFFF"/>
        </w:rPr>
        <w:t xml:space="preserve"> for</w:t>
      </w:r>
      <w:r w:rsidR="00195088">
        <w:rPr>
          <w:color w:val="242424"/>
          <w:shd w:val="clear" w:color="auto" w:fill="FFFFFF"/>
        </w:rPr>
        <w:t xml:space="preserve"> Aotearoa</w:t>
      </w:r>
      <w:r w:rsidR="008E508B">
        <w:rPr>
          <w:color w:val="242424"/>
          <w:shd w:val="clear" w:color="auto" w:fill="FFFFFF"/>
        </w:rPr>
        <w:t xml:space="preserve"> New Zealand to lead the world in achieving a better relationship with na</w:t>
      </w:r>
      <w:r w:rsidR="00987E07">
        <w:rPr>
          <w:color w:val="242424"/>
          <w:shd w:val="clear" w:color="auto" w:fill="FFFFFF"/>
        </w:rPr>
        <w:t>ture</w:t>
      </w:r>
      <w:r w:rsidR="0059456D">
        <w:rPr>
          <w:color w:val="242424"/>
          <w:shd w:val="clear" w:color="auto" w:fill="FFFFFF"/>
        </w:rPr>
        <w:t>,</w:t>
      </w:r>
      <w:r w:rsidR="00987E07">
        <w:rPr>
          <w:color w:val="242424"/>
          <w:shd w:val="clear" w:color="auto" w:fill="FFFFFF"/>
        </w:rPr>
        <w:t xml:space="preserve"> and </w:t>
      </w:r>
      <w:r w:rsidR="00195088">
        <w:rPr>
          <w:color w:val="242424"/>
          <w:shd w:val="clear" w:color="auto" w:fill="FFFFFF"/>
        </w:rPr>
        <w:t xml:space="preserve">with </w:t>
      </w:r>
      <w:r w:rsidR="00844544">
        <w:rPr>
          <w:color w:val="242424"/>
          <w:shd w:val="clear" w:color="auto" w:fill="FFFFFF"/>
        </w:rPr>
        <w:t xml:space="preserve">the </w:t>
      </w:r>
      <w:proofErr w:type="gramStart"/>
      <w:r w:rsidR="00987E07">
        <w:rPr>
          <w:color w:val="242424"/>
          <w:shd w:val="clear" w:color="auto" w:fill="FFFFFF"/>
        </w:rPr>
        <w:t>land in particular</w:t>
      </w:r>
      <w:proofErr w:type="gramEnd"/>
      <w:r w:rsidR="00987E07">
        <w:rPr>
          <w:color w:val="242424"/>
          <w:shd w:val="clear" w:color="auto" w:fill="FFFFFF"/>
        </w:rPr>
        <w:t xml:space="preserve">. </w:t>
      </w:r>
    </w:p>
    <w:p w14:paraId="2A290073" w14:textId="4B1D7460" w:rsidR="00195088" w:rsidRDefault="00195088" w:rsidP="002F28D2">
      <w:pPr>
        <w:pStyle w:val="Figureheading"/>
      </w:pPr>
      <w:bookmarkStart w:id="70" w:name="_Ref115335191"/>
      <w:bookmarkStart w:id="71" w:name="Figure4"/>
      <w:bookmarkStart w:id="72" w:name="_Toc115433959"/>
      <w:r>
        <w:t xml:space="preserve">Figure </w:t>
      </w:r>
      <w:r>
        <w:fldChar w:fldCharType="begin"/>
      </w:r>
      <w:r>
        <w:instrText>SEQ Figure \* ARABIC</w:instrText>
      </w:r>
      <w:r>
        <w:fldChar w:fldCharType="separate"/>
      </w:r>
      <w:r w:rsidR="00C157B7">
        <w:rPr>
          <w:noProof/>
        </w:rPr>
        <w:t>4</w:t>
      </w:r>
      <w:r>
        <w:fldChar w:fldCharType="end"/>
      </w:r>
      <w:bookmarkEnd w:id="70"/>
      <w:r>
        <w:t xml:space="preserve">: </w:t>
      </w:r>
      <w:bookmarkEnd w:id="71"/>
      <w:r>
        <w:tab/>
      </w:r>
      <w:r w:rsidRPr="007E2ADB">
        <w:t>Transformational change</w:t>
      </w:r>
      <w:bookmarkEnd w:id="72"/>
    </w:p>
    <w:p w14:paraId="23C7BC42" w14:textId="008CA692" w:rsidR="0059539B" w:rsidRPr="00077828" w:rsidRDefault="0013546D" w:rsidP="00077828">
      <w:pPr>
        <w:pStyle w:val="BodyText"/>
      </w:pPr>
      <w:r>
        <w:rPr>
          <w:noProof/>
        </w:rPr>
        <w:drawing>
          <wp:inline distT="0" distB="0" distL="0" distR="0" wp14:anchorId="0ADCB872" wp14:editId="7F94F9DB">
            <wp:extent cx="5519812" cy="6922428"/>
            <wp:effectExtent l="0" t="0" r="5080" b="0"/>
            <wp:docPr id="10" name="Picture 34" descr="Reaching an aspirational future for the land will require transformational change. The infographic depicts nine ways described in the LTIB to achieving the needed change. &#10;Achieving incremental changes: &#10;1. Increasing effectiveness of policy and legislation is required to help transition to a more sustainable system.&#10;2. Empowering communities can drive local action towards sustainable land use.&#10;3. Investing in sustainable infrastructure and technology can support businesses and communities to change to sustainable practices and a circular economy.&#10;Supporting transitional change:&#10;4. Investing in science and mātauranga Māori can drive research and development to improve sustainability and have collective benefits.&#10;5. Promoting environmental education and knowledge transfer can strengthen people’s understanding, awareness and sense of responsibility for the environment.&#10;6. Embracing collaborative governance and coordination can help develop solutions that work for the entire community.&#10;Embedding transformational changes:&#10;7. Embedding environmental responsibility into Aotearoa New Zealand’s institutions can ensure the land’s wellbeing in central to decision-making.&#10;8. Enhancing equity can enable all New Zealanders to act on and embrace environmental responsibility.&#10;9. Building resilience to global pressures can enable a more diversified and environmentally sustainable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69">
                      <a:extLst>
                        <a:ext uri="{28A0092B-C50C-407E-A947-70E740481C1C}">
                          <a14:useLocalDpi xmlns:a14="http://schemas.microsoft.com/office/drawing/2010/main" val="0"/>
                        </a:ext>
                      </a:extLst>
                    </a:blip>
                    <a:srcRect t="5670" b="5670"/>
                    <a:stretch>
                      <a:fillRect/>
                    </a:stretch>
                  </pic:blipFill>
                  <pic:spPr>
                    <a:xfrm>
                      <a:off x="0" y="0"/>
                      <a:ext cx="5519812" cy="6922428"/>
                    </a:xfrm>
                    <a:prstGeom prst="rect">
                      <a:avLst/>
                    </a:prstGeom>
                  </pic:spPr>
                </pic:pic>
              </a:graphicData>
            </a:graphic>
          </wp:inline>
        </w:drawing>
      </w:r>
    </w:p>
    <w:p w14:paraId="408DF01E" w14:textId="33130DBD" w:rsidR="0059539B" w:rsidRPr="001C2F45" w:rsidRDefault="0059539B" w:rsidP="0059539B">
      <w:pPr>
        <w:pStyle w:val="Heading3"/>
      </w:pPr>
      <w:r>
        <w:lastRenderedPageBreak/>
        <w:t>Embedding environmental responsibility in</w:t>
      </w:r>
      <w:r w:rsidR="00532180">
        <w:t xml:space="preserve"> Aotearoa New Zealand</w:t>
      </w:r>
      <w:r w:rsidR="00F039BE">
        <w:t>’</w:t>
      </w:r>
      <w:r w:rsidR="00532180">
        <w:t>s</w:t>
      </w:r>
      <w:r w:rsidR="00DF2AEA">
        <w:t> </w:t>
      </w:r>
      <w:r>
        <w:t xml:space="preserve">institutions </w:t>
      </w:r>
    </w:p>
    <w:p w14:paraId="204174F5" w14:textId="6B095483" w:rsidR="0059539B" w:rsidRDefault="0059539B" w:rsidP="00DF2AEA">
      <w:pPr>
        <w:pStyle w:val="BodyText"/>
      </w:pPr>
      <w:r>
        <w:t xml:space="preserve">To achieve the vision of enhanced connection with nature and taking responsibility for </w:t>
      </w:r>
      <w:r w:rsidR="00532180">
        <w:t>people</w:t>
      </w:r>
      <w:r w:rsidR="00F039BE">
        <w:t>’</w:t>
      </w:r>
      <w:r w:rsidR="00532180">
        <w:t>s </w:t>
      </w:r>
      <w:r>
        <w:t>impacts requires a societal shift.</w:t>
      </w:r>
      <w:r w:rsidRPr="006B29A6">
        <w:t xml:space="preserve"> </w:t>
      </w:r>
      <w:r w:rsidRPr="00DF2AEA">
        <w:t>Strengthening</w:t>
      </w:r>
      <w:r>
        <w:t xml:space="preserve"> environmental responsibility requires rebalancing how economic and political systems value the land. Specifically</w:t>
      </w:r>
      <w:r w:rsidRPr="00550036">
        <w:t xml:space="preserve">, this </w:t>
      </w:r>
      <w:r w:rsidR="00BE325C">
        <w:t>could mean</w:t>
      </w:r>
      <w:r w:rsidR="00DF2AEA">
        <w:t> </w:t>
      </w:r>
      <w:r w:rsidRPr="00550036">
        <w:t xml:space="preserve">moving away from the dominance of an instrumental focus on land </w:t>
      </w:r>
      <w:r w:rsidRPr="00550036">
        <w:rPr>
          <w:i/>
          <w:iCs/>
        </w:rPr>
        <w:t xml:space="preserve">use </w:t>
      </w:r>
      <w:r w:rsidRPr="00550036">
        <w:t xml:space="preserve">within institutions, to a greater recognition of the intrinsic value of the land, and the value </w:t>
      </w:r>
      <w:r w:rsidR="000A25E2">
        <w:t>people </w:t>
      </w:r>
      <w:r w:rsidRPr="00550036">
        <w:t xml:space="preserve">draw from </w:t>
      </w:r>
      <w:r w:rsidR="000A25E2">
        <w:t>their</w:t>
      </w:r>
      <w:r w:rsidRPr="00550036">
        <w:t xml:space="preserve"> relationship with it </w:t>
      </w:r>
      <w:r w:rsidRPr="00226DF9">
        <w:rPr>
          <w:noProof/>
        </w:rPr>
        <w:t>(</w:t>
      </w:r>
      <w:r w:rsidR="00061798" w:rsidRPr="00E03D25">
        <w:rPr>
          <w:noProof/>
        </w:rPr>
        <w:t>Arias-Arévalo</w:t>
      </w:r>
      <w:r w:rsidRPr="00226DF9">
        <w:rPr>
          <w:noProof/>
        </w:rPr>
        <w:t xml:space="preserve"> et al, 2018; IPBES, 2022a)</w:t>
      </w:r>
      <w:r w:rsidRPr="00550036">
        <w:t>.</w:t>
      </w:r>
      <w:r>
        <w:t xml:space="preserve"> </w:t>
      </w:r>
    </w:p>
    <w:p w14:paraId="0A30AE7A" w14:textId="35437F1E" w:rsidR="0059539B" w:rsidRDefault="0059539B" w:rsidP="0059539B">
      <w:pPr>
        <w:pStyle w:val="BodyText"/>
      </w:pPr>
      <w:r>
        <w:t>This builds on how New Zealanders already engage with the land. Our public engagement and other public opinion data</w:t>
      </w:r>
      <w:r w:rsidRPr="009C2F8F">
        <w:rPr>
          <w:color w:val="000000"/>
        </w:rPr>
        <w:t xml:space="preserve"> show that New Zealanders hold strong environmental values</w:t>
      </w:r>
      <w:r>
        <w:rPr>
          <w:color w:val="000000"/>
        </w:rPr>
        <w:t xml:space="preserve"> </w:t>
      </w:r>
      <w:r w:rsidRPr="00EF609F">
        <w:rPr>
          <w:noProof/>
          <w:color w:val="000000"/>
        </w:rPr>
        <w:t>(</w:t>
      </w:r>
      <w:r>
        <w:rPr>
          <w:noProof/>
          <w:color w:val="000000"/>
        </w:rPr>
        <w:t>MfE</w:t>
      </w:r>
      <w:r w:rsidR="00BF3034">
        <w:rPr>
          <w:noProof/>
          <w:color w:val="000000"/>
        </w:rPr>
        <w:t xml:space="preserve"> </w:t>
      </w:r>
      <w:r w:rsidR="000E1A55">
        <w:rPr>
          <w:noProof/>
          <w:color w:val="000000"/>
        </w:rPr>
        <w:t xml:space="preserve">and </w:t>
      </w:r>
      <w:r w:rsidRPr="00EF609F">
        <w:rPr>
          <w:noProof/>
          <w:color w:val="000000"/>
        </w:rPr>
        <w:t>Colmar Brunton, 2018)</w:t>
      </w:r>
      <w:r>
        <w:rPr>
          <w:color w:val="000000"/>
        </w:rPr>
        <w:t>.</w:t>
      </w:r>
      <w:r w:rsidRPr="009C2F8F">
        <w:rPr>
          <w:color w:val="000000"/>
        </w:rPr>
        <w:t xml:space="preserve"> </w:t>
      </w:r>
      <w:r w:rsidR="00195C7F">
        <w:rPr>
          <w:color w:val="000000"/>
        </w:rPr>
        <w:t>P</w:t>
      </w:r>
      <w:r w:rsidRPr="22B6FBAB">
        <w:t>ro-environmental attitudes are</w:t>
      </w:r>
      <w:r>
        <w:t xml:space="preserve"> </w:t>
      </w:r>
      <w:r w:rsidRPr="22B6FBAB">
        <w:t xml:space="preserve">a core part of </w:t>
      </w:r>
      <w:r>
        <w:t>Aotearoa</w:t>
      </w:r>
      <w:r w:rsidRPr="22B6FBAB">
        <w:t xml:space="preserve"> </w:t>
      </w:r>
      <w:r>
        <w:t>New Zealand</w:t>
      </w:r>
      <w:r w:rsidR="00F039BE">
        <w:t>’</w:t>
      </w:r>
      <w:r>
        <w:t xml:space="preserve">s </w:t>
      </w:r>
      <w:r w:rsidRPr="22B6FBAB">
        <w:t>national identity</w:t>
      </w:r>
      <w:r>
        <w:t xml:space="preserve"> </w:t>
      </w:r>
      <w:r w:rsidRPr="00291A61">
        <w:rPr>
          <w:noProof/>
        </w:rPr>
        <w:t>(Milfont et al, 2020)</w:t>
      </w:r>
      <w:r w:rsidR="00B74740">
        <w:t>,</w:t>
      </w:r>
      <w:r>
        <w:t xml:space="preserve"> </w:t>
      </w:r>
      <w:r w:rsidR="00B74740">
        <w:t>a</w:t>
      </w:r>
      <w:r>
        <w:t xml:space="preserve">nd a </w:t>
      </w:r>
      <w:proofErr w:type="spellStart"/>
      <w:r>
        <w:t>te</w:t>
      </w:r>
      <w:proofErr w:type="spellEnd"/>
      <w:r>
        <w:t xml:space="preserve"> </w:t>
      </w:r>
      <w:proofErr w:type="spellStart"/>
      <w:r>
        <w:t>ao</w:t>
      </w:r>
      <w:proofErr w:type="spellEnd"/>
      <w:r>
        <w:t xml:space="preserve"> Māori perspective has always recognised that humans and their environment are inseparable from one another.</w:t>
      </w:r>
      <w:r w:rsidR="00A67A5F">
        <w:t xml:space="preserve"> </w:t>
      </w:r>
      <w:r w:rsidR="00B74740">
        <w:t>A</w:t>
      </w:r>
      <w:r w:rsidR="002F26FC">
        <w:t xml:space="preserve"> strong foundation </w:t>
      </w:r>
      <w:r w:rsidR="00B74740">
        <w:t xml:space="preserve">is in place </w:t>
      </w:r>
      <w:r w:rsidR="002F26FC">
        <w:t xml:space="preserve">to build on, and many examples </w:t>
      </w:r>
      <w:r w:rsidR="00B74740">
        <w:t xml:space="preserve">exist </w:t>
      </w:r>
      <w:r w:rsidR="002F26FC">
        <w:t xml:space="preserve">of actions across different sectors, including the primary sector. </w:t>
      </w:r>
    </w:p>
    <w:p w14:paraId="08A23F23" w14:textId="7309AAA3" w:rsidR="0059539B" w:rsidRPr="006B7E6D" w:rsidRDefault="0059539B" w:rsidP="0059539B">
      <w:pPr>
        <w:pStyle w:val="BodyText"/>
        <w:rPr>
          <w:rFonts w:cs="Calibri"/>
        </w:rPr>
      </w:pPr>
      <w:r>
        <w:t xml:space="preserve">A core way of </w:t>
      </w:r>
      <w:r w:rsidR="000D2147">
        <w:t>further enabling these values</w:t>
      </w:r>
      <w:r>
        <w:t xml:space="preserve"> </w:t>
      </w:r>
      <w:r w:rsidR="00BE325C">
        <w:t xml:space="preserve">could be </w:t>
      </w:r>
      <w:r>
        <w:t xml:space="preserve">to enhance personal connections to the land. This </w:t>
      </w:r>
      <w:r w:rsidR="001E5CF0" w:rsidRPr="006B7E6D">
        <w:rPr>
          <w:rFonts w:cs="Calibri"/>
        </w:rPr>
        <w:t>would</w:t>
      </w:r>
      <w:r w:rsidR="00BE325C" w:rsidRPr="006B7E6D">
        <w:rPr>
          <w:rFonts w:cs="Calibri"/>
        </w:rPr>
        <w:t xml:space="preserve"> allow</w:t>
      </w:r>
      <w:r w:rsidRPr="006B7E6D">
        <w:rPr>
          <w:rFonts w:cs="Calibri"/>
        </w:rPr>
        <w:t xml:space="preserve"> </w:t>
      </w:r>
      <w:r w:rsidR="001E5CF0" w:rsidRPr="006B7E6D">
        <w:rPr>
          <w:rFonts w:cs="Calibri"/>
        </w:rPr>
        <w:t>people</w:t>
      </w:r>
      <w:r w:rsidRPr="006B7E6D">
        <w:rPr>
          <w:rFonts w:cs="Calibri"/>
        </w:rPr>
        <w:t xml:space="preserve"> to become more intimately aware of the </w:t>
      </w:r>
      <w:r w:rsidR="001E5CF0" w:rsidRPr="006B7E6D">
        <w:rPr>
          <w:rFonts w:cs="Calibri"/>
        </w:rPr>
        <w:t>effects</w:t>
      </w:r>
      <w:r w:rsidRPr="006B7E6D">
        <w:rPr>
          <w:rFonts w:cs="Calibri"/>
        </w:rPr>
        <w:t xml:space="preserve"> that degradation of the land </w:t>
      </w:r>
      <w:proofErr w:type="gramStart"/>
      <w:r w:rsidRPr="006B7E6D">
        <w:rPr>
          <w:rFonts w:cs="Calibri"/>
        </w:rPr>
        <w:t>are</w:t>
      </w:r>
      <w:proofErr w:type="gramEnd"/>
      <w:r w:rsidRPr="006B7E6D">
        <w:rPr>
          <w:rFonts w:cs="Calibri"/>
        </w:rPr>
        <w:t xml:space="preserve"> having</w:t>
      </w:r>
      <w:r w:rsidR="006A55B4">
        <w:rPr>
          <w:rFonts w:cs="Calibri"/>
        </w:rPr>
        <w:t xml:space="preserve"> on the land itself</w:t>
      </w:r>
      <w:r w:rsidRPr="006B7E6D">
        <w:rPr>
          <w:rFonts w:cs="Calibri"/>
        </w:rPr>
        <w:t xml:space="preserve">, as well as on the relationships </w:t>
      </w:r>
      <w:r w:rsidR="00C057B2">
        <w:rPr>
          <w:rFonts w:cs="Calibri"/>
        </w:rPr>
        <w:t>they</w:t>
      </w:r>
      <w:r w:rsidRPr="006B7E6D">
        <w:rPr>
          <w:rFonts w:cs="Calibri"/>
        </w:rPr>
        <w:t xml:space="preserve"> hold with it </w:t>
      </w:r>
      <w:r w:rsidRPr="006B7E6D">
        <w:rPr>
          <w:rFonts w:cs="Calibri"/>
          <w:noProof/>
        </w:rPr>
        <w:t>(Hine et al, 2016; Knight, 2020)</w:t>
      </w:r>
      <w:r w:rsidRPr="006B7E6D">
        <w:rPr>
          <w:rFonts w:cs="Calibri"/>
        </w:rPr>
        <w:t>. Regular interactions with the environment are associated with increased stewardship values and can raise people</w:t>
      </w:r>
      <w:r w:rsidR="00F039BE">
        <w:rPr>
          <w:rFonts w:cs="Calibri"/>
        </w:rPr>
        <w:t>’</w:t>
      </w:r>
      <w:r w:rsidRPr="006B7E6D">
        <w:rPr>
          <w:rFonts w:cs="Calibri"/>
        </w:rPr>
        <w:t xml:space="preserve">s willingness to take action to protect it </w:t>
      </w:r>
      <w:r w:rsidRPr="006B7E6D">
        <w:rPr>
          <w:rFonts w:cs="Calibri"/>
          <w:noProof/>
        </w:rPr>
        <w:t xml:space="preserve">(Allen </w:t>
      </w:r>
      <w:r w:rsidR="00E54E4C">
        <w:rPr>
          <w:rFonts w:cs="Calibri"/>
          <w:noProof/>
        </w:rPr>
        <w:t>and</w:t>
      </w:r>
      <w:r w:rsidRPr="006B7E6D">
        <w:rPr>
          <w:rFonts w:cs="Calibri"/>
          <w:noProof/>
        </w:rPr>
        <w:t xml:space="preserve"> Ferrand, 1999; Pooley </w:t>
      </w:r>
      <w:r w:rsidR="00E54E4C">
        <w:rPr>
          <w:rFonts w:cs="Calibri"/>
          <w:noProof/>
        </w:rPr>
        <w:t>and</w:t>
      </w:r>
      <w:r w:rsidRPr="006B7E6D">
        <w:rPr>
          <w:rFonts w:cs="Calibri"/>
          <w:noProof/>
        </w:rPr>
        <w:t xml:space="preserve"> O</w:t>
      </w:r>
      <w:r w:rsidR="00F039BE">
        <w:rPr>
          <w:rFonts w:cs="Calibri"/>
          <w:noProof/>
        </w:rPr>
        <w:t>’</w:t>
      </w:r>
      <w:r w:rsidRPr="006B7E6D">
        <w:rPr>
          <w:rFonts w:cs="Calibri"/>
          <w:noProof/>
        </w:rPr>
        <w:t>Connor, 2000; Schultz, 2000)</w:t>
      </w:r>
      <w:r w:rsidRPr="006B7E6D">
        <w:rPr>
          <w:rFonts w:cs="Calibri"/>
        </w:rPr>
        <w:t xml:space="preserve">. </w:t>
      </w:r>
    </w:p>
    <w:p w14:paraId="535CD9C3" w14:textId="5026656D" w:rsidR="0059539B" w:rsidRPr="006B7E6D" w:rsidRDefault="0059539B" w:rsidP="0059539B">
      <w:pPr>
        <w:pStyle w:val="BodyText"/>
        <w:rPr>
          <w:rFonts w:cs="Calibri"/>
        </w:rPr>
      </w:pPr>
      <w:r w:rsidRPr="00E068B9">
        <w:t xml:space="preserve">Systematically increasing the personal connections of New Zealanders to the environment requires </w:t>
      </w:r>
      <w:r w:rsidRPr="22B6FBAB">
        <w:t>increasing</w:t>
      </w:r>
      <w:r w:rsidRPr="00E068B9">
        <w:t xml:space="preserve"> accessibility</w:t>
      </w:r>
      <w:r>
        <w:t xml:space="preserve"> and opportunity</w:t>
      </w:r>
      <w:r w:rsidR="00721EED">
        <w:t>,</w:t>
      </w:r>
      <w:r>
        <w:t xml:space="preserve"> making it easier for people to directly experience nature. This is especially needed for those with disabilities and lower</w:t>
      </w:r>
      <w:r w:rsidR="000F571D">
        <w:t>-</w:t>
      </w:r>
      <w:r>
        <w:t>income households who</w:t>
      </w:r>
      <w:r w:rsidDel="00721EED">
        <w:t xml:space="preserve"> </w:t>
      </w:r>
      <w:r>
        <w:t xml:space="preserve">are more likely than other New Zealanders to find it </w:t>
      </w:r>
      <w:r w:rsidR="00F039BE">
        <w:t>‘</w:t>
      </w:r>
      <w:r>
        <w:t>difficult</w:t>
      </w:r>
      <w:r w:rsidR="00F039BE">
        <w:t>’</w:t>
      </w:r>
      <w:r>
        <w:t xml:space="preserve"> or </w:t>
      </w:r>
      <w:r w:rsidR="00F039BE">
        <w:t>‘</w:t>
      </w:r>
      <w:r>
        <w:t>very difficult</w:t>
      </w:r>
      <w:r w:rsidR="00F039BE">
        <w:t>’</w:t>
      </w:r>
      <w:r>
        <w:t xml:space="preserve"> to get to their nearest park or greenspace </w:t>
      </w:r>
      <w:r w:rsidRPr="002F70FD">
        <w:rPr>
          <w:noProof/>
        </w:rPr>
        <w:t>(Stats NZ, 2019b)</w:t>
      </w:r>
      <w:r>
        <w:t xml:space="preserve">. Urban planning and transportation policy </w:t>
      </w:r>
      <w:r w:rsidR="00BE325C">
        <w:t xml:space="preserve">may need to give higher priority to </w:t>
      </w:r>
      <w:r>
        <w:t xml:space="preserve">these considerations. Making environmental connections a central part of </w:t>
      </w:r>
      <w:r w:rsidR="004D1BD9">
        <w:t>people</w:t>
      </w:r>
      <w:r w:rsidR="00F039BE">
        <w:t>’</w:t>
      </w:r>
      <w:r w:rsidR="004D1BD9">
        <w:t xml:space="preserve">s </w:t>
      </w:r>
      <w:r>
        <w:t xml:space="preserve">lived environments has the potential to transform </w:t>
      </w:r>
      <w:r w:rsidR="004D1BD9">
        <w:t>their</w:t>
      </w:r>
      <w:r>
        <w:t xml:space="preserve"> engagement with the land </w:t>
      </w:r>
      <w:r w:rsidRPr="00731C06">
        <w:rPr>
          <w:noProof/>
        </w:rPr>
        <w:t>(Kruize et al, 2019)</w:t>
      </w:r>
      <w:r>
        <w:t xml:space="preserve">. </w:t>
      </w:r>
      <w:r w:rsidR="00F3682E">
        <w:t xml:space="preserve">Providing </w:t>
      </w:r>
      <w:r w:rsidR="004510F2">
        <w:t>people with</w:t>
      </w:r>
      <w:r w:rsidR="00F3682E">
        <w:t xml:space="preserve"> other ways to connect, </w:t>
      </w:r>
      <w:r w:rsidR="00955A49">
        <w:t>through investment platforms, education</w:t>
      </w:r>
      <w:r w:rsidR="00941930">
        <w:t xml:space="preserve"> and active learning in nature, and access within urban communities</w:t>
      </w:r>
      <w:r w:rsidR="00E97D2E">
        <w:t xml:space="preserve"> </w:t>
      </w:r>
      <w:r w:rsidR="00BE325C">
        <w:t xml:space="preserve">could </w:t>
      </w:r>
      <w:r w:rsidR="00E97D2E">
        <w:t xml:space="preserve">further strengthen these connections. </w:t>
      </w:r>
    </w:p>
    <w:p w14:paraId="2C1AE296" w14:textId="7A03D3F1" w:rsidR="0059539B" w:rsidRDefault="004510F2" w:rsidP="0059539B">
      <w:pPr>
        <w:pStyle w:val="BodyText"/>
        <w:rPr>
          <w:rFonts w:cs="Calibri"/>
          <w:color w:val="000000"/>
          <w:shd w:val="clear" w:color="auto" w:fill="FFFFFF"/>
        </w:rPr>
      </w:pPr>
      <w:r>
        <w:t>F</w:t>
      </w:r>
      <w:r w:rsidR="0059539B">
        <w:t>undamentally, the connection between environmental values and societal institutions</w:t>
      </w:r>
      <w:r>
        <w:t xml:space="preserve"> need</w:t>
      </w:r>
      <w:r w:rsidR="00ED745D">
        <w:t>s</w:t>
      </w:r>
      <w:r>
        <w:t xml:space="preserve"> to be supported</w:t>
      </w:r>
      <w:r w:rsidR="0059539B">
        <w:t xml:space="preserve">. Embedding these values formally at the foundation of </w:t>
      </w:r>
      <w:r w:rsidR="00BA5835">
        <w:t xml:space="preserve">the </w:t>
      </w:r>
      <w:r w:rsidR="0059539B">
        <w:t xml:space="preserve">legal, political, economic and education systems </w:t>
      </w:r>
      <w:r w:rsidR="00BE325C">
        <w:t>could</w:t>
      </w:r>
      <w:r w:rsidR="0059539B">
        <w:t xml:space="preserve"> help ensure the wellbeing of the land becomes a central element in governance and decision-making processes at all levels of society </w:t>
      </w:r>
      <w:r w:rsidR="0059539B" w:rsidRPr="00226DF9">
        <w:rPr>
          <w:noProof/>
        </w:rPr>
        <w:t xml:space="preserve">(IPBES, 2022a; Kauffman </w:t>
      </w:r>
      <w:r w:rsidR="00E54E4C">
        <w:rPr>
          <w:noProof/>
        </w:rPr>
        <w:t>and</w:t>
      </w:r>
      <w:r w:rsidR="0059539B" w:rsidRPr="00226DF9">
        <w:rPr>
          <w:noProof/>
        </w:rPr>
        <w:t xml:space="preserve"> Martin, 2021)</w:t>
      </w:r>
      <w:r w:rsidR="0059539B">
        <w:t xml:space="preserve">. </w:t>
      </w:r>
      <w:r w:rsidR="00427040">
        <w:rPr>
          <w:rFonts w:cs="Calibri"/>
          <w:color w:val="000000"/>
          <w:shd w:val="clear" w:color="auto" w:fill="FFFFFF"/>
        </w:rPr>
        <w:t>D</w:t>
      </w:r>
      <w:r w:rsidR="0059539B">
        <w:rPr>
          <w:rFonts w:cs="Calibri"/>
          <w:color w:val="000000"/>
          <w:shd w:val="clear" w:color="auto" w:fill="FFFFFF"/>
        </w:rPr>
        <w:t xml:space="preserve">oing so </w:t>
      </w:r>
      <w:r w:rsidR="00427040">
        <w:rPr>
          <w:rFonts w:cs="Calibri"/>
          <w:color w:val="000000"/>
          <w:shd w:val="clear" w:color="auto" w:fill="FFFFFF"/>
        </w:rPr>
        <w:t>will</w:t>
      </w:r>
      <w:r w:rsidR="00E520FD">
        <w:rPr>
          <w:rFonts w:cs="Calibri"/>
          <w:color w:val="000000"/>
          <w:shd w:val="clear" w:color="auto" w:fill="FFFFFF"/>
        </w:rPr>
        <w:t xml:space="preserve"> build on </w:t>
      </w:r>
      <w:r w:rsidR="0059539B">
        <w:rPr>
          <w:rFonts w:cs="Calibri"/>
          <w:color w:val="000000"/>
          <w:shd w:val="clear" w:color="auto" w:fill="FFFFFF"/>
        </w:rPr>
        <w:t xml:space="preserve">progress already being made in embedding environmental responsibility. </w:t>
      </w:r>
    </w:p>
    <w:p w14:paraId="1E7358AE" w14:textId="298B1E34" w:rsidR="0059539B" w:rsidRDefault="0059539B" w:rsidP="0059539B">
      <w:pPr>
        <w:pStyle w:val="BodyText"/>
        <w:rPr>
          <w:rFonts w:cs="Calibri"/>
          <w:color w:val="000000"/>
          <w:shd w:val="clear" w:color="auto" w:fill="FFFFFF"/>
        </w:rPr>
      </w:pPr>
      <w:r>
        <w:rPr>
          <w:rFonts w:cs="Calibri"/>
          <w:color w:val="000000"/>
          <w:shd w:val="clear" w:color="auto" w:fill="FFFFFF"/>
        </w:rPr>
        <w:t>The United Nations has identified several potential actions that could be taken</w:t>
      </w:r>
      <w:r w:rsidR="00665F19">
        <w:rPr>
          <w:rFonts w:cs="Calibri"/>
          <w:color w:val="000000"/>
          <w:shd w:val="clear" w:color="auto" w:fill="FFFFFF"/>
        </w:rPr>
        <w:t xml:space="preserve"> by the</w:t>
      </w:r>
      <w:r w:rsidR="009B32F6">
        <w:rPr>
          <w:rFonts w:cs="Calibri"/>
          <w:color w:val="000000"/>
          <w:shd w:val="clear" w:color="auto" w:fill="FFFFFF"/>
        </w:rPr>
        <w:t>se</w:t>
      </w:r>
      <w:r w:rsidR="00665F19">
        <w:rPr>
          <w:rFonts w:cs="Calibri"/>
          <w:color w:val="000000"/>
          <w:shd w:val="clear" w:color="auto" w:fill="FFFFFF"/>
        </w:rPr>
        <w:t xml:space="preserve"> different actors</w:t>
      </w:r>
      <w:r>
        <w:rPr>
          <w:rFonts w:cs="Calibri"/>
          <w:color w:val="000000"/>
          <w:shd w:val="clear" w:color="auto" w:fill="FFFFFF"/>
        </w:rPr>
        <w:t xml:space="preserve"> to address environmental and human wellbeing together: transform the food, </w:t>
      </w:r>
      <w:proofErr w:type="gramStart"/>
      <w:r>
        <w:rPr>
          <w:rFonts w:cs="Calibri"/>
          <w:color w:val="000000"/>
          <w:shd w:val="clear" w:color="auto" w:fill="FFFFFF"/>
        </w:rPr>
        <w:t>water</w:t>
      </w:r>
      <w:proofErr w:type="gramEnd"/>
      <w:r>
        <w:rPr>
          <w:rFonts w:cs="Calibri"/>
          <w:color w:val="000000"/>
          <w:shd w:val="clear" w:color="auto" w:fill="FFFFFF"/>
        </w:rPr>
        <w:t xml:space="preserve"> and energy system</w:t>
      </w:r>
      <w:r w:rsidR="00067F91">
        <w:rPr>
          <w:rFonts w:cs="Calibri"/>
          <w:color w:val="000000"/>
          <w:shd w:val="clear" w:color="auto" w:fill="FFFFFF"/>
        </w:rPr>
        <w:t>,</w:t>
      </w:r>
      <w:r>
        <w:rPr>
          <w:rFonts w:cs="Calibri"/>
          <w:color w:val="000000"/>
          <w:shd w:val="clear" w:color="auto" w:fill="FFFFFF"/>
        </w:rPr>
        <w:t xml:space="preserve"> and transform the economic and financial systems </w:t>
      </w:r>
      <w:r w:rsidRPr="002950FD">
        <w:rPr>
          <w:rFonts w:cs="Calibri"/>
          <w:noProof/>
          <w:color w:val="000000"/>
          <w:shd w:val="clear" w:color="auto" w:fill="FFFFFF"/>
        </w:rPr>
        <w:t>(United</w:t>
      </w:r>
      <w:r>
        <w:rPr>
          <w:rFonts w:cs="Calibri"/>
          <w:noProof/>
          <w:color w:val="000000"/>
          <w:shd w:val="clear" w:color="auto" w:fill="FFFFFF"/>
        </w:rPr>
        <w:t xml:space="preserve"> </w:t>
      </w:r>
      <w:r w:rsidRPr="002950FD">
        <w:rPr>
          <w:rFonts w:cs="Calibri"/>
          <w:noProof/>
          <w:color w:val="000000"/>
          <w:shd w:val="clear" w:color="auto" w:fill="FFFFFF"/>
        </w:rPr>
        <w:t>Nations, 2021</w:t>
      </w:r>
      <w:r w:rsidR="00E77E94">
        <w:rPr>
          <w:rFonts w:cs="Calibri"/>
          <w:noProof/>
          <w:color w:val="000000"/>
          <w:shd w:val="clear" w:color="auto" w:fill="FFFFFF"/>
        </w:rPr>
        <w:t>a</w:t>
      </w:r>
      <w:r w:rsidRPr="002950FD">
        <w:rPr>
          <w:rFonts w:cs="Calibri"/>
          <w:noProof/>
          <w:color w:val="000000"/>
          <w:shd w:val="clear" w:color="auto" w:fill="FFFFFF"/>
        </w:rPr>
        <w:t>)</w:t>
      </w:r>
      <w:r>
        <w:rPr>
          <w:rFonts w:cs="Calibri"/>
          <w:color w:val="000000"/>
          <w:shd w:val="clear" w:color="auto" w:fill="FFFFFF"/>
        </w:rPr>
        <w:t xml:space="preserve">. </w:t>
      </w:r>
      <w:r w:rsidRPr="00F86AEC">
        <w:rPr>
          <w:rFonts w:cs="Calibri"/>
          <w:color w:val="000000"/>
          <w:shd w:val="clear" w:color="auto" w:fill="FFFFFF"/>
        </w:rPr>
        <w:t xml:space="preserve">For instance, budgetary decisions </w:t>
      </w:r>
      <w:r w:rsidR="00020F2E">
        <w:rPr>
          <w:rFonts w:cs="Calibri"/>
          <w:color w:val="000000"/>
          <w:shd w:val="clear" w:color="auto" w:fill="FFFFFF"/>
        </w:rPr>
        <w:t>c</w:t>
      </w:r>
      <w:r w:rsidR="00020F2E" w:rsidRPr="00F86AEC">
        <w:rPr>
          <w:rFonts w:cs="Calibri"/>
          <w:color w:val="000000"/>
          <w:shd w:val="clear" w:color="auto" w:fill="FFFFFF"/>
        </w:rPr>
        <w:t>ould</w:t>
      </w:r>
      <w:r w:rsidRPr="00F86AEC">
        <w:rPr>
          <w:rFonts w:cs="Calibri"/>
          <w:color w:val="000000"/>
          <w:shd w:val="clear" w:color="auto" w:fill="FFFFFF"/>
        </w:rPr>
        <w:t xml:space="preserve"> properly reflect the value derive</w:t>
      </w:r>
      <w:r w:rsidR="00665F19">
        <w:rPr>
          <w:rFonts w:cs="Calibri"/>
          <w:color w:val="000000"/>
          <w:shd w:val="clear" w:color="auto" w:fill="FFFFFF"/>
        </w:rPr>
        <w:t>d</w:t>
      </w:r>
      <w:r w:rsidRPr="00F86AEC">
        <w:rPr>
          <w:rFonts w:cs="Calibri"/>
          <w:color w:val="000000"/>
          <w:shd w:val="clear" w:color="auto" w:fill="FFFFFF"/>
        </w:rPr>
        <w:t xml:space="preserve"> from the environment and </w:t>
      </w:r>
      <w:r w:rsidR="005865B8">
        <w:rPr>
          <w:rFonts w:cs="Calibri"/>
          <w:color w:val="000000"/>
          <w:shd w:val="clear" w:color="auto" w:fill="FFFFFF"/>
        </w:rPr>
        <w:t xml:space="preserve">the </w:t>
      </w:r>
      <w:r w:rsidR="00665F19">
        <w:rPr>
          <w:rFonts w:cs="Calibri"/>
          <w:color w:val="000000"/>
          <w:shd w:val="clear" w:color="auto" w:fill="FFFFFF"/>
        </w:rPr>
        <w:t>effects</w:t>
      </w:r>
      <w:r w:rsidRPr="00F86AEC">
        <w:rPr>
          <w:rFonts w:cs="Calibri"/>
          <w:color w:val="000000"/>
          <w:shd w:val="clear" w:color="auto" w:fill="FFFFFF"/>
        </w:rPr>
        <w:t xml:space="preserve"> of investment decisions as part of </w:t>
      </w:r>
      <w:r w:rsidR="005C6724">
        <w:rPr>
          <w:rFonts w:cs="Calibri"/>
          <w:color w:val="000000"/>
          <w:shd w:val="clear" w:color="auto" w:fill="FFFFFF"/>
        </w:rPr>
        <w:t>a</w:t>
      </w:r>
      <w:r w:rsidR="005C6724" w:rsidRPr="00F86AEC">
        <w:rPr>
          <w:rFonts w:cs="Calibri"/>
          <w:color w:val="000000"/>
          <w:shd w:val="clear" w:color="auto" w:fill="FFFFFF"/>
        </w:rPr>
        <w:t xml:space="preserve"> </w:t>
      </w:r>
      <w:r w:rsidRPr="00F86AEC">
        <w:rPr>
          <w:rFonts w:cs="Calibri"/>
          <w:color w:val="000000"/>
          <w:shd w:val="clear" w:color="auto" w:fill="FFFFFF"/>
        </w:rPr>
        <w:t>process to increase transparency and accountability</w:t>
      </w:r>
      <w:r w:rsidR="00AE4B70">
        <w:rPr>
          <w:rFonts w:cs="Calibri"/>
          <w:color w:val="000000"/>
          <w:shd w:val="clear" w:color="auto" w:fill="FFFFFF"/>
        </w:rPr>
        <w:t xml:space="preserve"> – </w:t>
      </w:r>
      <w:r w:rsidRPr="00F86AEC">
        <w:rPr>
          <w:rFonts w:cs="Calibri"/>
          <w:color w:val="000000"/>
          <w:shd w:val="clear" w:color="auto" w:fill="FFFFFF"/>
        </w:rPr>
        <w:t xml:space="preserve">a point raised by the Parliamentary Commissioner for the Environment </w:t>
      </w:r>
      <w:r w:rsidRPr="00F86AEC">
        <w:rPr>
          <w:rFonts w:cs="Calibri"/>
          <w:noProof/>
          <w:color w:val="000000"/>
          <w:shd w:val="clear" w:color="auto" w:fill="FFFFFF"/>
        </w:rPr>
        <w:t>(2021</w:t>
      </w:r>
      <w:r w:rsidRPr="00F86AEC">
        <w:rPr>
          <w:rFonts w:cs="Calibri"/>
          <w:color w:val="000000"/>
          <w:shd w:val="clear" w:color="auto" w:fill="FFFFFF"/>
        </w:rPr>
        <w:t>.</w:t>
      </w:r>
    </w:p>
    <w:p w14:paraId="4A1DC9ED" w14:textId="05AF5CC8" w:rsidR="0059539B" w:rsidRPr="00726228" w:rsidRDefault="0059539B" w:rsidP="00726228">
      <w:pPr>
        <w:pStyle w:val="BodyText"/>
        <w:rPr>
          <w:spacing w:val="-2"/>
        </w:rPr>
      </w:pPr>
      <w:r w:rsidRPr="00726228">
        <w:rPr>
          <w:spacing w:val="-2"/>
        </w:rPr>
        <w:lastRenderedPageBreak/>
        <w:t xml:space="preserve">In Aotearoa New Zealand, one </w:t>
      </w:r>
      <w:r w:rsidR="003B7523">
        <w:rPr>
          <w:spacing w:val="-2"/>
        </w:rPr>
        <w:t>option might be</w:t>
      </w:r>
      <w:r w:rsidRPr="00726228">
        <w:rPr>
          <w:spacing w:val="-2"/>
        </w:rPr>
        <w:t xml:space="preserve"> to make decisions that are governed by respect for </w:t>
      </w:r>
      <w:r w:rsidR="00A11054">
        <w:rPr>
          <w:spacing w:val="-2"/>
        </w:rPr>
        <w:t xml:space="preserve">the </w:t>
      </w:r>
      <w:r w:rsidRPr="00726228">
        <w:rPr>
          <w:spacing w:val="-2"/>
        </w:rPr>
        <w:t xml:space="preserve">rights of the land. This was </w:t>
      </w:r>
      <w:r w:rsidR="00386458">
        <w:rPr>
          <w:spacing w:val="-2"/>
        </w:rPr>
        <w:t xml:space="preserve">first </w:t>
      </w:r>
      <w:r w:rsidRPr="00726228">
        <w:rPr>
          <w:spacing w:val="-2"/>
        </w:rPr>
        <w:t xml:space="preserve">pioneered in the recognition of personhood of the Whanganui River and of </w:t>
      </w:r>
      <w:proofErr w:type="spellStart"/>
      <w:r w:rsidRPr="00726228">
        <w:rPr>
          <w:spacing w:val="-2"/>
        </w:rPr>
        <w:t>Te</w:t>
      </w:r>
      <w:proofErr w:type="spellEnd"/>
      <w:r w:rsidRPr="00726228">
        <w:rPr>
          <w:spacing w:val="-2"/>
        </w:rPr>
        <w:t xml:space="preserve"> </w:t>
      </w:r>
      <w:proofErr w:type="spellStart"/>
      <w:r w:rsidRPr="00726228">
        <w:rPr>
          <w:spacing w:val="-2"/>
        </w:rPr>
        <w:t>Urewera</w:t>
      </w:r>
      <w:proofErr w:type="spellEnd"/>
      <w:r w:rsidRPr="00726228">
        <w:rPr>
          <w:spacing w:val="-2"/>
        </w:rPr>
        <w:t xml:space="preserve"> (New Zealand Parliament, 2017)</w:t>
      </w:r>
      <w:r w:rsidR="00DA3937">
        <w:rPr>
          <w:spacing w:val="-2"/>
        </w:rPr>
        <w:t>, an approach that considers nature first</w:t>
      </w:r>
      <w:r w:rsidRPr="00726228">
        <w:rPr>
          <w:spacing w:val="-2"/>
        </w:rPr>
        <w:t xml:space="preserve">. This acknowledges a shift in what these entities are seen as being, from </w:t>
      </w:r>
      <w:r w:rsidR="00F039BE">
        <w:rPr>
          <w:spacing w:val="-2"/>
        </w:rPr>
        <w:t>“</w:t>
      </w:r>
      <w:r w:rsidRPr="00726228">
        <w:rPr>
          <w:spacing w:val="-2"/>
        </w:rPr>
        <w:t>instrumental things to persons with which an ongoing relationship exists</w:t>
      </w:r>
      <w:r w:rsidR="00F039BE">
        <w:rPr>
          <w:spacing w:val="-2"/>
        </w:rPr>
        <w:t>”</w:t>
      </w:r>
      <w:r w:rsidRPr="00726228">
        <w:rPr>
          <w:spacing w:val="-2"/>
        </w:rPr>
        <w:t xml:space="preserve"> (</w:t>
      </w:r>
      <w:proofErr w:type="spellStart"/>
      <w:r w:rsidRPr="00726228">
        <w:rPr>
          <w:spacing w:val="-2"/>
        </w:rPr>
        <w:t>Geddis</w:t>
      </w:r>
      <w:proofErr w:type="spellEnd"/>
      <w:r w:rsidRPr="00726228">
        <w:rPr>
          <w:spacing w:val="-2"/>
        </w:rPr>
        <w:t xml:space="preserve"> </w:t>
      </w:r>
      <w:r w:rsidR="00E54E4C">
        <w:rPr>
          <w:spacing w:val="-2"/>
        </w:rPr>
        <w:t>and</w:t>
      </w:r>
      <w:r w:rsidR="00190DAE">
        <w:rPr>
          <w:spacing w:val="-2"/>
        </w:rPr>
        <w:t xml:space="preserve"> </w:t>
      </w:r>
      <w:proofErr w:type="spellStart"/>
      <w:r w:rsidRPr="00726228">
        <w:rPr>
          <w:spacing w:val="-2"/>
        </w:rPr>
        <w:t>Ruru</w:t>
      </w:r>
      <w:proofErr w:type="spellEnd"/>
      <w:r w:rsidRPr="00726228">
        <w:rPr>
          <w:spacing w:val="-2"/>
        </w:rPr>
        <w:t xml:space="preserve">, 2019). </w:t>
      </w:r>
    </w:p>
    <w:p w14:paraId="73D86435" w14:textId="7F41DD83" w:rsidR="0059539B" w:rsidRPr="00F86AEC" w:rsidRDefault="0059539B" w:rsidP="0059539B">
      <w:pPr>
        <w:pStyle w:val="BodyText"/>
        <w:rPr>
          <w:rFonts w:cs="Calibri"/>
          <w:color w:val="000000"/>
          <w:shd w:val="clear" w:color="auto" w:fill="FFFFFF"/>
        </w:rPr>
      </w:pPr>
      <w:r>
        <w:rPr>
          <w:rFonts w:cs="Calibri"/>
          <w:color w:val="000000"/>
          <w:shd w:val="clear" w:color="auto" w:fill="FFFFFF"/>
        </w:rPr>
        <w:t>While rights of nature policies are not common across the world, they are an example of how</w:t>
      </w:r>
      <w:r w:rsidR="00726228">
        <w:rPr>
          <w:rFonts w:cs="Calibri"/>
          <w:color w:val="000000"/>
          <w:shd w:val="clear" w:color="auto" w:fill="FFFFFF"/>
        </w:rPr>
        <w:t> </w:t>
      </w:r>
      <w:r>
        <w:rPr>
          <w:rFonts w:cs="Calibri"/>
          <w:color w:val="000000"/>
          <w:shd w:val="clear" w:color="auto" w:fill="FFFFFF"/>
        </w:rPr>
        <w:t xml:space="preserve">to incorporate diverse values of nature into local and national laws, and have promising potential to support transformation </w:t>
      </w:r>
      <w:r w:rsidRPr="00226DF9">
        <w:rPr>
          <w:rFonts w:cs="Calibri"/>
          <w:noProof/>
          <w:color w:val="000000"/>
          <w:shd w:val="clear" w:color="auto" w:fill="FFFFFF"/>
        </w:rPr>
        <w:t>(IPBES, 2022a)</w:t>
      </w:r>
      <w:r>
        <w:rPr>
          <w:rFonts w:cs="Calibri"/>
          <w:color w:val="000000"/>
          <w:shd w:val="clear" w:color="auto" w:fill="FFFFFF"/>
        </w:rPr>
        <w:t>. Other transformative instruments representing diverse values</w:t>
      </w:r>
      <w:r w:rsidRPr="006B7E6D">
        <w:rPr>
          <w:rFonts w:cs="Calibri"/>
          <w:color w:val="000000"/>
        </w:rPr>
        <w:t xml:space="preserve"> </w:t>
      </w:r>
      <w:r w:rsidR="002C2510" w:rsidRPr="006B7E6D">
        <w:rPr>
          <w:rFonts w:cs="Calibri"/>
          <w:color w:val="000000"/>
        </w:rPr>
        <w:t>could</w:t>
      </w:r>
      <w:r>
        <w:rPr>
          <w:rFonts w:cs="Calibri"/>
          <w:color w:val="000000"/>
          <w:shd w:val="clear" w:color="auto" w:fill="FFFFFF"/>
        </w:rPr>
        <w:t xml:space="preserve"> include </w:t>
      </w:r>
      <w:r w:rsidR="002C2510" w:rsidRPr="006B7E6D">
        <w:rPr>
          <w:rFonts w:cs="Calibri"/>
          <w:color w:val="000000"/>
        </w:rPr>
        <w:t>the scaling up of</w:t>
      </w:r>
      <w:r w:rsidRPr="006B7E6D">
        <w:rPr>
          <w:rFonts w:cs="Calibri"/>
          <w:color w:val="000000"/>
        </w:rPr>
        <w:t xml:space="preserve"> </w:t>
      </w:r>
      <w:r w:rsidR="002B244A" w:rsidRPr="006B7E6D">
        <w:rPr>
          <w:rFonts w:cs="Calibri"/>
          <w:color w:val="000000"/>
        </w:rPr>
        <w:t>collaborative governance regimes</w:t>
      </w:r>
      <w:r w:rsidR="00665F19" w:rsidRPr="006B7E6D">
        <w:rPr>
          <w:rFonts w:cs="Calibri"/>
          <w:color w:val="000000"/>
        </w:rPr>
        <w:t>,</w:t>
      </w:r>
      <w:r w:rsidR="002B244A" w:rsidRPr="006B7E6D">
        <w:rPr>
          <w:rFonts w:cs="Calibri"/>
          <w:color w:val="000000"/>
        </w:rPr>
        <w:t xml:space="preserve"> such as those </w:t>
      </w:r>
      <w:r w:rsidR="00665F19" w:rsidRPr="006B7E6D">
        <w:rPr>
          <w:rFonts w:cs="Calibri"/>
          <w:color w:val="000000"/>
        </w:rPr>
        <w:t xml:space="preserve">shown </w:t>
      </w:r>
      <w:r w:rsidR="002B244A" w:rsidRPr="006B7E6D">
        <w:rPr>
          <w:rFonts w:cs="Calibri"/>
          <w:color w:val="000000"/>
        </w:rPr>
        <w:t>in the Kaipara Harbour case study</w:t>
      </w:r>
      <w:r w:rsidR="006F35F3" w:rsidRPr="006B7E6D">
        <w:rPr>
          <w:rFonts w:cs="Calibri"/>
          <w:color w:val="000000"/>
        </w:rPr>
        <w:t xml:space="preserve">. </w:t>
      </w:r>
      <w:r w:rsidR="001531E6" w:rsidRPr="006B7E6D">
        <w:rPr>
          <w:rFonts w:cs="Calibri"/>
          <w:color w:val="000000"/>
        </w:rPr>
        <w:t xml:space="preserve">Further </w:t>
      </w:r>
      <w:r w:rsidR="00BE754B" w:rsidRPr="006B7E6D">
        <w:rPr>
          <w:rFonts w:cs="Calibri"/>
          <w:color w:val="000000"/>
        </w:rPr>
        <w:t>opportunities highlighted in international analysis include developing</w:t>
      </w:r>
      <w:r>
        <w:rPr>
          <w:rFonts w:cs="Calibri"/>
          <w:color w:val="000000"/>
          <w:shd w:val="clear" w:color="auto" w:fill="FFFFFF"/>
        </w:rPr>
        <w:t xml:space="preserve"> payments for ecosystem services and other area-based conservation measures </w:t>
      </w:r>
      <w:r w:rsidRPr="00226DF9">
        <w:rPr>
          <w:rFonts w:cs="Calibri"/>
          <w:noProof/>
          <w:color w:val="000000"/>
          <w:shd w:val="clear" w:color="auto" w:fill="FFFFFF"/>
        </w:rPr>
        <w:t>(IPBES, 2022a)</w:t>
      </w:r>
      <w:r w:rsidR="000C21CC" w:rsidRPr="006B7E6D">
        <w:rPr>
          <w:rFonts w:cs="Calibri"/>
          <w:color w:val="000000"/>
        </w:rPr>
        <w:t>.</w:t>
      </w:r>
      <w:r w:rsidR="00183C05" w:rsidRPr="006B7E6D">
        <w:rPr>
          <w:rFonts w:cs="Calibri"/>
          <w:color w:val="000000"/>
        </w:rPr>
        <w:t xml:space="preserve"> </w:t>
      </w:r>
      <w:r w:rsidR="000C21CC" w:rsidRPr="006B7E6D">
        <w:rPr>
          <w:rFonts w:cs="Calibri"/>
          <w:color w:val="000000"/>
        </w:rPr>
        <w:t xml:space="preserve">This </w:t>
      </w:r>
      <w:r w:rsidR="0043399A" w:rsidRPr="006B7E6D">
        <w:rPr>
          <w:rFonts w:cs="Calibri"/>
          <w:color w:val="000000"/>
        </w:rPr>
        <w:t>could extend to</w:t>
      </w:r>
      <w:r w:rsidR="00183C05" w:rsidRPr="006B7E6D">
        <w:rPr>
          <w:rFonts w:cs="Calibri"/>
          <w:color w:val="000000"/>
        </w:rPr>
        <w:t xml:space="preserve"> the incorporation of </w:t>
      </w:r>
      <w:r w:rsidR="00F039BE">
        <w:rPr>
          <w:rFonts w:cs="Calibri"/>
          <w:color w:val="000000"/>
        </w:rPr>
        <w:t>“</w:t>
      </w:r>
      <w:r w:rsidR="001D6237" w:rsidRPr="006B7E6D">
        <w:rPr>
          <w:rFonts w:cs="Calibri"/>
          <w:color w:val="000000"/>
        </w:rPr>
        <w:t>t</w:t>
      </w:r>
      <w:r w:rsidR="00183C05" w:rsidRPr="006B7E6D">
        <w:rPr>
          <w:rFonts w:cs="Calibri"/>
          <w:color w:val="000000"/>
        </w:rPr>
        <w:t xml:space="preserve">riple </w:t>
      </w:r>
      <w:r w:rsidR="001D6237" w:rsidRPr="006B7E6D">
        <w:rPr>
          <w:rFonts w:cs="Calibri"/>
          <w:color w:val="000000"/>
        </w:rPr>
        <w:t>d</w:t>
      </w:r>
      <w:r w:rsidR="00183C05" w:rsidRPr="006B7E6D">
        <w:rPr>
          <w:rFonts w:cs="Calibri"/>
          <w:color w:val="000000"/>
        </w:rPr>
        <w:t xml:space="preserve">epreciation </w:t>
      </w:r>
      <w:r w:rsidR="001D6237" w:rsidRPr="006B7E6D">
        <w:rPr>
          <w:rFonts w:cs="Calibri"/>
          <w:color w:val="000000"/>
        </w:rPr>
        <w:t>l</w:t>
      </w:r>
      <w:r w:rsidR="00183C05" w:rsidRPr="006B7E6D">
        <w:rPr>
          <w:rFonts w:cs="Calibri"/>
          <w:color w:val="000000"/>
        </w:rPr>
        <w:t>ine</w:t>
      </w:r>
      <w:r w:rsidR="00F039BE">
        <w:rPr>
          <w:rFonts w:cs="Calibri"/>
          <w:color w:val="000000"/>
        </w:rPr>
        <w:t>”</w:t>
      </w:r>
      <w:r w:rsidR="00183C05" w:rsidRPr="006B7E6D">
        <w:rPr>
          <w:rFonts w:cs="Calibri"/>
          <w:color w:val="000000"/>
        </w:rPr>
        <w:t xml:space="preserve"> accounting </w:t>
      </w:r>
      <w:r w:rsidR="00A95EF5" w:rsidRPr="006B7E6D">
        <w:rPr>
          <w:rFonts w:cs="Calibri"/>
          <w:color w:val="000000"/>
        </w:rPr>
        <w:t>methods</w:t>
      </w:r>
      <w:r w:rsidR="00183C05" w:rsidRPr="006B7E6D">
        <w:rPr>
          <w:rFonts w:cs="Calibri"/>
          <w:color w:val="000000"/>
        </w:rPr>
        <w:t xml:space="preserve"> that capture the </w:t>
      </w:r>
      <w:r w:rsidR="005338D9" w:rsidRPr="006B7E6D">
        <w:rPr>
          <w:rFonts w:cs="Calibri"/>
          <w:color w:val="000000"/>
        </w:rPr>
        <w:t>use and degradation of natural resources as part of corporate accounting practices (</w:t>
      </w:r>
      <w:proofErr w:type="spellStart"/>
      <w:r w:rsidR="00C011FE" w:rsidRPr="003E13FD">
        <w:t>Rambaud</w:t>
      </w:r>
      <w:proofErr w:type="spellEnd"/>
      <w:r w:rsidR="00C011FE" w:rsidRPr="003E13FD">
        <w:t xml:space="preserve"> and Richard, 2015</w:t>
      </w:r>
      <w:r w:rsidR="00A95EF5" w:rsidRPr="006B7E6D">
        <w:rPr>
          <w:rFonts w:cs="Calibri"/>
          <w:color w:val="000000"/>
        </w:rPr>
        <w:t>)</w:t>
      </w:r>
      <w:r w:rsidR="005338D9" w:rsidRPr="006B7E6D">
        <w:rPr>
          <w:rFonts w:cs="Calibri"/>
          <w:color w:val="000000"/>
        </w:rPr>
        <w:t>.</w:t>
      </w:r>
    </w:p>
    <w:p w14:paraId="4F8940A9" w14:textId="77777777" w:rsidR="0059539B" w:rsidRPr="000110C7" w:rsidRDefault="0059539B" w:rsidP="0059539B">
      <w:pPr>
        <w:pStyle w:val="Heading3"/>
      </w:pPr>
      <w:r>
        <w:t>Enhancing equity</w:t>
      </w:r>
    </w:p>
    <w:p w14:paraId="5F827387" w14:textId="16EB1DAC" w:rsidR="0059539B" w:rsidRDefault="0059539B" w:rsidP="0059539B">
      <w:pPr>
        <w:pStyle w:val="BodyText"/>
      </w:pPr>
      <w:r>
        <w:t>While many people hold environmental values, they often find it difficult to act on them</w:t>
      </w:r>
      <w:r w:rsidR="00CE3F4D">
        <w:t>, at least in the short term</w:t>
      </w:r>
      <w:r>
        <w:t xml:space="preserve">. </w:t>
      </w:r>
      <w:r w:rsidR="009C6F00">
        <w:t>C</w:t>
      </w:r>
      <w:r>
        <w:t xml:space="preserve">hanges to </w:t>
      </w:r>
      <w:r w:rsidR="00921ADC">
        <w:t>the</w:t>
      </w:r>
      <w:r>
        <w:t xml:space="preserve"> economic system </w:t>
      </w:r>
      <w:r w:rsidR="00BE325C">
        <w:t>may be</w:t>
      </w:r>
      <w:r>
        <w:t xml:space="preserve"> needed to create the right incentives for acting in an environmentally responsible way</w:t>
      </w:r>
      <w:r w:rsidR="009C6F00">
        <w:t xml:space="preserve"> that takes a long-term view</w:t>
      </w:r>
      <w:r>
        <w:t xml:space="preserve">. </w:t>
      </w:r>
      <w:r w:rsidR="00D815A7">
        <w:t>These could include</w:t>
      </w:r>
      <w:r w:rsidR="00E66D98">
        <w:t xml:space="preserve"> </w:t>
      </w:r>
      <w:r w:rsidR="00E66D98" w:rsidRPr="00E66D98">
        <w:t>prices that send appropriate signals to guide environmental decisions,</w:t>
      </w:r>
      <w:r w:rsidR="00391F5B">
        <w:t xml:space="preserve"> better information around the long-term impacts of choices, and </w:t>
      </w:r>
      <w:r w:rsidR="002C435F">
        <w:t xml:space="preserve">systems and infrastructure that reward </w:t>
      </w:r>
      <w:r w:rsidR="009F0961">
        <w:t>being environmentally responsible.</w:t>
      </w:r>
      <w:r w:rsidR="00D815A7">
        <w:t xml:space="preserve"> </w:t>
      </w:r>
      <w:r>
        <w:t xml:space="preserve">Achieving this holds major potential for </w:t>
      </w:r>
      <w:r w:rsidR="00F80E83">
        <w:t xml:space="preserve">meeting </w:t>
      </w:r>
      <w:r w:rsidR="00144D49">
        <w:t>the country</w:t>
      </w:r>
      <w:r w:rsidR="00F039BE">
        <w:t>’</w:t>
      </w:r>
      <w:r w:rsidR="00144D49">
        <w:t xml:space="preserve">s </w:t>
      </w:r>
      <w:r w:rsidR="00F80E83">
        <w:t>environmental challenges</w:t>
      </w:r>
      <w:r>
        <w:t xml:space="preserve">. </w:t>
      </w:r>
    </w:p>
    <w:p w14:paraId="2A96DD9B" w14:textId="6A9E2743" w:rsidR="0059539B" w:rsidRDefault="0059539B" w:rsidP="0059539B">
      <w:pPr>
        <w:pStyle w:val="BodyText"/>
      </w:pPr>
      <w:r>
        <w:t xml:space="preserve">New Zealanders </w:t>
      </w:r>
      <w:r w:rsidR="004613C0">
        <w:t>already</w:t>
      </w:r>
      <w:r>
        <w:t xml:space="preserve"> show commitment to living sustainably </w:t>
      </w:r>
      <w:r w:rsidRPr="00202F2A">
        <w:rPr>
          <w:noProof/>
        </w:rPr>
        <w:t xml:space="preserve">(Kantar </w:t>
      </w:r>
      <w:r w:rsidR="00E54E4C">
        <w:rPr>
          <w:noProof/>
        </w:rPr>
        <w:t>and</w:t>
      </w:r>
      <w:r w:rsidRPr="00202F2A">
        <w:rPr>
          <w:noProof/>
        </w:rPr>
        <w:t xml:space="preserve"> Sustainable Business Council, 2022)</w:t>
      </w:r>
      <w:r>
        <w:t xml:space="preserve">. In </w:t>
      </w:r>
      <w:r w:rsidR="00144D49">
        <w:t>people</w:t>
      </w:r>
      <w:r w:rsidR="00F039BE">
        <w:t>’</w:t>
      </w:r>
      <w:r w:rsidR="00144D49">
        <w:t>s</w:t>
      </w:r>
      <w:r>
        <w:t xml:space="preserve"> day-to-day lives, however, environmental issues are often crowded out by other concerns, such as the COVID-19 pandemic or cost of living pressures </w:t>
      </w:r>
      <w:r w:rsidRPr="00BB7FB3">
        <w:rPr>
          <w:noProof/>
        </w:rPr>
        <w:t>(</w:t>
      </w:r>
      <w:r w:rsidR="00C67254">
        <w:rPr>
          <w:noProof/>
        </w:rPr>
        <w:t>O'</w:t>
      </w:r>
      <w:r w:rsidRPr="00BB7FB3">
        <w:rPr>
          <w:noProof/>
        </w:rPr>
        <w:t>Shea, 2022)</w:t>
      </w:r>
      <w:r>
        <w:t>. Lack of time and money constrain people</w:t>
      </w:r>
      <w:r w:rsidR="00F039BE">
        <w:t>’</w:t>
      </w:r>
      <w:r>
        <w:t>s abilit</w:t>
      </w:r>
      <w:r w:rsidR="00E87FCB">
        <w:t>ies</w:t>
      </w:r>
      <w:r>
        <w:t xml:space="preserve"> to act in line with their underlying environmental values. Geography matters</w:t>
      </w:r>
      <w:r w:rsidR="00144D49">
        <w:t>,</w:t>
      </w:r>
      <w:r>
        <w:t xml:space="preserve"> too</w:t>
      </w:r>
      <w:r w:rsidR="00CD2DE3">
        <w:t xml:space="preserve"> – for example</w:t>
      </w:r>
      <w:r w:rsidDel="00E87FCB">
        <w:t>,</w:t>
      </w:r>
      <w:r>
        <w:t xml:space="preserve"> people in rural areas have less access to public transport </w:t>
      </w:r>
      <w:r w:rsidRPr="002D0935">
        <w:rPr>
          <w:noProof/>
        </w:rPr>
        <w:t>(Seyfang</w:t>
      </w:r>
      <w:r>
        <w:rPr>
          <w:noProof/>
        </w:rPr>
        <w:t xml:space="preserve"> </w:t>
      </w:r>
      <w:r w:rsidR="00E54E4C">
        <w:rPr>
          <w:noProof/>
        </w:rPr>
        <w:t>and</w:t>
      </w:r>
      <w:r w:rsidRPr="002D0935">
        <w:rPr>
          <w:noProof/>
        </w:rPr>
        <w:t xml:space="preserve"> Paavola, 2008)</w:t>
      </w:r>
      <w:r>
        <w:rPr>
          <w:rStyle w:val="Hyperlink"/>
        </w:rPr>
        <w:t>.</w:t>
      </w:r>
      <w:r>
        <w:t xml:space="preserve"> Reducing inequality </w:t>
      </w:r>
      <w:r w:rsidR="00BE325C">
        <w:t>could</w:t>
      </w:r>
      <w:r>
        <w:t xml:space="preserve"> create space for people to embrace more sustainable benefits </w:t>
      </w:r>
      <w:r w:rsidRPr="004E6696">
        <w:rPr>
          <w:noProof/>
        </w:rPr>
        <w:t>(European Commission, 2020)</w:t>
      </w:r>
      <w:r>
        <w:t xml:space="preserve">. Further, research suggests that inequality can </w:t>
      </w:r>
      <w:r w:rsidR="00144D49">
        <w:t xml:space="preserve">affect </w:t>
      </w:r>
      <w:r>
        <w:t>the abilit</w:t>
      </w:r>
      <w:r w:rsidR="00C87F98">
        <w:t>ies</w:t>
      </w:r>
      <w:r>
        <w:t xml:space="preserve"> of societies to be effective stewards of resources, while greater equality tends to support sustainable management of collective resources </w:t>
      </w:r>
      <w:r w:rsidRPr="00A576ED">
        <w:rPr>
          <w:noProof/>
        </w:rPr>
        <w:t>(Islam,</w:t>
      </w:r>
      <w:r>
        <w:rPr>
          <w:noProof/>
        </w:rPr>
        <w:t xml:space="preserve"> </w:t>
      </w:r>
      <w:r w:rsidRPr="00A576ED">
        <w:rPr>
          <w:noProof/>
        </w:rPr>
        <w:t>2015)</w:t>
      </w:r>
      <w:r>
        <w:t>.</w:t>
      </w:r>
      <w:r w:rsidR="008D7B90">
        <w:t xml:space="preserve"> </w:t>
      </w:r>
    </w:p>
    <w:p w14:paraId="78C05BCC" w14:textId="505527C1" w:rsidR="0025097F" w:rsidRDefault="0059539B" w:rsidP="0059539B">
      <w:pPr>
        <w:pStyle w:val="BodyText"/>
      </w:pPr>
      <w:r>
        <w:t xml:space="preserve">Businesses also face structural pressures </w:t>
      </w:r>
      <w:r w:rsidR="004F432B">
        <w:t xml:space="preserve">that </w:t>
      </w:r>
      <w:r>
        <w:t xml:space="preserve">encourage unsustainable practices. </w:t>
      </w:r>
      <w:r w:rsidR="3559AD80">
        <w:t>While they cater to their c</w:t>
      </w:r>
      <w:r w:rsidR="6DB651BE">
        <w:t>u</w:t>
      </w:r>
      <w:r w:rsidR="3559AD80">
        <w:t>s</w:t>
      </w:r>
      <w:r w:rsidR="6773EF0A">
        <w:t>t</w:t>
      </w:r>
      <w:r w:rsidR="3715EE49">
        <w:t>o</w:t>
      </w:r>
      <w:r w:rsidR="6773EF0A">
        <w:t>mers</w:t>
      </w:r>
      <w:r w:rsidR="00F039BE">
        <w:t>’</w:t>
      </w:r>
      <w:r w:rsidR="54BB13E9">
        <w:t xml:space="preserve"> needs</w:t>
      </w:r>
      <w:r w:rsidR="25B66884">
        <w:t>, they</w:t>
      </w:r>
      <w:r w:rsidR="54BB13E9">
        <w:t xml:space="preserve"> make </w:t>
      </w:r>
      <w:r w:rsidR="58664AA6">
        <w:t>choices as to how to use resources and produce</w:t>
      </w:r>
      <w:r>
        <w:t xml:space="preserve"> </w:t>
      </w:r>
      <w:r w:rsidR="63D043A1">
        <w:t xml:space="preserve">their goods and services. </w:t>
      </w:r>
      <w:r w:rsidR="003F482D">
        <w:t xml:space="preserve">These </w:t>
      </w:r>
      <w:r w:rsidR="003C3CA8">
        <w:t>decisions</w:t>
      </w:r>
      <w:r w:rsidR="410C90EA">
        <w:t xml:space="preserve"> </w:t>
      </w:r>
      <w:r w:rsidR="2719917E">
        <w:t>have a</w:t>
      </w:r>
      <w:r w:rsidR="5F4B6645">
        <w:t xml:space="preserve"> flow-on effect by way of </w:t>
      </w:r>
      <w:r w:rsidR="49E9B5C9">
        <w:t>investment</w:t>
      </w:r>
      <w:r w:rsidR="453E7038">
        <w:t xml:space="preserve">, </w:t>
      </w:r>
      <w:proofErr w:type="gramStart"/>
      <w:r w:rsidR="00144D49">
        <w:t>technology</w:t>
      </w:r>
      <w:proofErr w:type="gramEnd"/>
      <w:r w:rsidR="453E7038">
        <w:t xml:space="preserve"> and</w:t>
      </w:r>
      <w:r w:rsidR="2C011933">
        <w:t xml:space="preserve"> supply</w:t>
      </w:r>
      <w:r w:rsidR="006225A2">
        <w:t>-</w:t>
      </w:r>
      <w:r w:rsidR="2C011933">
        <w:t>chain</w:t>
      </w:r>
      <w:r w:rsidR="09DF9EAD">
        <w:t xml:space="preserve"> choices</w:t>
      </w:r>
      <w:r w:rsidR="00215A5F">
        <w:t>.</w:t>
      </w:r>
      <w:r w:rsidR="5F3C23AC">
        <w:t xml:space="preserve"> </w:t>
      </w:r>
      <w:r w:rsidR="00E96615">
        <w:t xml:space="preserve">However, </w:t>
      </w:r>
      <w:r w:rsidR="00CC25E7">
        <w:t>decisions about production and environmental impact</w:t>
      </w:r>
      <w:r w:rsidR="006225A2">
        <w:t>s</w:t>
      </w:r>
      <w:r w:rsidR="5F3C23AC">
        <w:t xml:space="preserve"> also </w:t>
      </w:r>
      <w:r w:rsidR="00CC25E7">
        <w:t>influence</w:t>
      </w:r>
      <w:r w:rsidR="5F3C23AC">
        <w:t xml:space="preserve"> how their products and services are viewed and embraced by</w:t>
      </w:r>
      <w:r w:rsidR="70B56E29">
        <w:t xml:space="preserve"> consumers</w:t>
      </w:r>
      <w:r w:rsidR="4C7AC544">
        <w:t xml:space="preserve"> and the wider community</w:t>
      </w:r>
      <w:r w:rsidR="70B56E29">
        <w:t>.</w:t>
      </w:r>
      <w:r w:rsidR="2C011933">
        <w:t xml:space="preserve"> </w:t>
      </w:r>
    </w:p>
    <w:p w14:paraId="068E8ECF" w14:textId="6DE2FEF6" w:rsidR="0059539B" w:rsidRDefault="566B169F" w:rsidP="0059539B">
      <w:pPr>
        <w:pStyle w:val="BodyText"/>
      </w:pPr>
      <w:r>
        <w:t xml:space="preserve">A growing number of businesses </w:t>
      </w:r>
      <w:r w:rsidR="00184A34">
        <w:t xml:space="preserve">are </w:t>
      </w:r>
      <w:r>
        <w:t>recognis</w:t>
      </w:r>
      <w:r w:rsidR="00184A34">
        <w:t>ing</w:t>
      </w:r>
      <w:r>
        <w:t xml:space="preserve"> the importance of </w:t>
      </w:r>
      <w:r w:rsidR="264A24D0">
        <w:t xml:space="preserve">informing their broader </w:t>
      </w:r>
      <w:r w:rsidR="0026367E">
        <w:t xml:space="preserve">community of </w:t>
      </w:r>
      <w:r w:rsidR="264A24D0">
        <w:t>stakeholders</w:t>
      </w:r>
      <w:r w:rsidR="0059539B">
        <w:t xml:space="preserve"> about the environmental costs associated with </w:t>
      </w:r>
      <w:r w:rsidR="7F8B5128">
        <w:t xml:space="preserve">their </w:t>
      </w:r>
      <w:r w:rsidR="0059539B">
        <w:t>economic activity</w:t>
      </w:r>
      <w:r w:rsidR="009048C1">
        <w:t>.</w:t>
      </w:r>
      <w:r w:rsidR="0059539B">
        <w:t xml:space="preserve"> </w:t>
      </w:r>
      <w:r w:rsidR="0025097F">
        <w:t>With this comes action</w:t>
      </w:r>
      <w:r w:rsidR="65AD1837">
        <w:t xml:space="preserve"> to reconfigure their busine</w:t>
      </w:r>
      <w:r w:rsidR="76ADC665">
        <w:t xml:space="preserve">ss practices to minimise these </w:t>
      </w:r>
      <w:r w:rsidR="0025097F">
        <w:t>costs</w:t>
      </w:r>
      <w:r w:rsidR="76ADC665">
        <w:t xml:space="preserve"> and </w:t>
      </w:r>
      <w:r w:rsidR="0059539B">
        <w:t>incorporat</w:t>
      </w:r>
      <w:r w:rsidR="7481DE4B">
        <w:t>e</w:t>
      </w:r>
      <w:r w:rsidR="0059539B">
        <w:t xml:space="preserve"> </w:t>
      </w:r>
      <w:r w:rsidR="0025097F">
        <w:t xml:space="preserve">them </w:t>
      </w:r>
      <w:r w:rsidR="0059539B">
        <w:t xml:space="preserve">into the price of goods and services. Recognising that the economy is inseparable from the environment is a minimum step towards using markets to achieve transformational change. In doing so, </w:t>
      </w:r>
      <w:r w:rsidR="009C4475">
        <w:t>it is necessary</w:t>
      </w:r>
      <w:r w:rsidR="0059539B">
        <w:t xml:space="preserve"> to ensure these changes apply equally to </w:t>
      </w:r>
      <w:r w:rsidR="0059539B">
        <w:lastRenderedPageBreak/>
        <w:t>domestic production and imports</w:t>
      </w:r>
      <w:r w:rsidR="00051EE9">
        <w:t>,</w:t>
      </w:r>
      <w:r w:rsidR="0059539B">
        <w:t xml:space="preserve"> so a level playing field </w:t>
      </w:r>
      <w:r w:rsidR="0027715E">
        <w:t xml:space="preserve">exists </w:t>
      </w:r>
      <w:r w:rsidR="0059539B">
        <w:t xml:space="preserve">for environmentally responsible behaviour. </w:t>
      </w:r>
    </w:p>
    <w:p w14:paraId="26094BAE" w14:textId="6C2B7D79" w:rsidR="0059539B" w:rsidRDefault="0027715E" w:rsidP="0059539B">
      <w:pPr>
        <w:pStyle w:val="BodyText"/>
      </w:pPr>
      <w:r>
        <w:t xml:space="preserve">It is </w:t>
      </w:r>
      <w:r w:rsidR="0059539B">
        <w:t xml:space="preserve">also </w:t>
      </w:r>
      <w:r>
        <w:t xml:space="preserve">necessary </w:t>
      </w:r>
      <w:r w:rsidR="0059539B">
        <w:t xml:space="preserve">to </w:t>
      </w:r>
      <w:r>
        <w:t>en</w:t>
      </w:r>
      <w:r w:rsidR="0059539B">
        <w:t xml:space="preserve">sure that these changes do not make already disadvantaged people worse off, which is why the focus on reducing inequality is so important. </w:t>
      </w:r>
      <w:r w:rsidR="00BF6383">
        <w:t>G</w:t>
      </w:r>
      <w:r w:rsidR="0059539B">
        <w:t xml:space="preserve">rowing disparities </w:t>
      </w:r>
      <w:r w:rsidR="00BF6383">
        <w:t xml:space="preserve">already exist </w:t>
      </w:r>
      <w:r w:rsidR="0059539B">
        <w:t xml:space="preserve">for </w:t>
      </w:r>
      <w:r w:rsidR="006225A2">
        <w:t xml:space="preserve">Aotearoa </w:t>
      </w:r>
      <w:r w:rsidR="00BF6383">
        <w:t>New Zealand</w:t>
      </w:r>
      <w:r w:rsidR="00F039BE">
        <w:t>’</w:t>
      </w:r>
      <w:r w:rsidR="00BF6383">
        <w:t>s</w:t>
      </w:r>
      <w:r w:rsidR="0059539B">
        <w:t xml:space="preserve"> most vulnerable when it comes to accessing healthy food, and climate-friendly diets come with additional costs </w:t>
      </w:r>
      <w:r w:rsidR="0059539B" w:rsidRPr="008443FC">
        <w:rPr>
          <w:noProof/>
        </w:rPr>
        <w:t>(Kidd et al, 2021; Mackay et al, 2018)</w:t>
      </w:r>
      <w:r w:rsidR="0059539B">
        <w:t xml:space="preserve">. Any move towards a more sustainable future must make sure no one gets left behind </w:t>
      </w:r>
      <w:r w:rsidR="0059539B" w:rsidRPr="00C50BD8">
        <w:rPr>
          <w:noProof/>
        </w:rPr>
        <w:t>(United Nations, 2021</w:t>
      </w:r>
      <w:r w:rsidR="0059539B">
        <w:rPr>
          <w:noProof/>
        </w:rPr>
        <w:t>b</w:t>
      </w:r>
      <w:r w:rsidR="0059539B" w:rsidRPr="00C50BD8">
        <w:rPr>
          <w:noProof/>
        </w:rPr>
        <w:t>)</w:t>
      </w:r>
      <w:r w:rsidR="0059539B">
        <w:t xml:space="preserve">. </w:t>
      </w:r>
    </w:p>
    <w:p w14:paraId="4DA919B1" w14:textId="1276E567" w:rsidR="0059539B" w:rsidRPr="004C6C3A" w:rsidRDefault="0059539B" w:rsidP="0059539B">
      <w:pPr>
        <w:pStyle w:val="BodyText"/>
      </w:pPr>
      <w:r>
        <w:t>Māori continue to face systemic disadvantages in</w:t>
      </w:r>
      <w:r w:rsidR="00F055D4">
        <w:t xml:space="preserve"> Aotearoa</w:t>
      </w:r>
      <w:r>
        <w:t xml:space="preserve"> New Zealand </w:t>
      </w:r>
      <w:r w:rsidRPr="00CF0AB4">
        <w:rPr>
          <w:noProof/>
        </w:rPr>
        <w:t>(</w:t>
      </w:r>
      <w:r w:rsidR="00A25EF8">
        <w:rPr>
          <w:noProof/>
        </w:rPr>
        <w:t>Pearson, 2011</w:t>
      </w:r>
      <w:r w:rsidRPr="00CF0AB4">
        <w:rPr>
          <w:noProof/>
        </w:rPr>
        <w:t>)</w:t>
      </w:r>
      <w:r>
        <w:t xml:space="preserve">. </w:t>
      </w:r>
      <w:proofErr w:type="gramStart"/>
      <w:r>
        <w:t>In light of</w:t>
      </w:r>
      <w:proofErr w:type="gramEnd"/>
      <w:r>
        <w:t xml:space="preserve"> the partnership embodied in </w:t>
      </w:r>
      <w:proofErr w:type="spellStart"/>
      <w:r>
        <w:t>Te</w:t>
      </w:r>
      <w:proofErr w:type="spellEnd"/>
      <w:r>
        <w:t xml:space="preserve"> </w:t>
      </w:r>
      <w:proofErr w:type="spellStart"/>
      <w:r>
        <w:t>Tiriti</w:t>
      </w:r>
      <w:proofErr w:type="spellEnd"/>
      <w:r w:rsidR="00744015">
        <w:t xml:space="preserve"> o Waitangi</w:t>
      </w:r>
      <w:r>
        <w:t xml:space="preserve">, it is particularly important these efforts focus on enhancing and empowering Māori </w:t>
      </w:r>
      <w:r w:rsidR="00744015">
        <w:t xml:space="preserve">to </w:t>
      </w:r>
      <w:r>
        <w:t>lead</w:t>
      </w:r>
      <w:r w:rsidR="00744015">
        <w:t xml:space="preserve"> in</w:t>
      </w:r>
      <w:r>
        <w:t xml:space="preserve"> environmental stewardship. </w:t>
      </w:r>
    </w:p>
    <w:p w14:paraId="6B4B8014" w14:textId="538A49AB" w:rsidR="0059539B" w:rsidRPr="00C91431" w:rsidRDefault="0059539B" w:rsidP="0059539B">
      <w:pPr>
        <w:pStyle w:val="BodyText"/>
      </w:pPr>
      <w:r>
        <w:t xml:space="preserve">Enhancing equity also concerns intergenerational equity and justice. This </w:t>
      </w:r>
      <w:r w:rsidR="00BE325C">
        <w:t>asks</w:t>
      </w:r>
      <w:r>
        <w:t xml:space="preserve"> </w:t>
      </w:r>
      <w:r w:rsidR="0044073F">
        <w:t>New Zealander</w:t>
      </w:r>
      <w:r w:rsidR="006E2247">
        <w:t>s</w:t>
      </w:r>
      <w:r w:rsidR="009D467A">
        <w:t xml:space="preserve"> </w:t>
      </w:r>
      <w:r>
        <w:t xml:space="preserve">to forge a sense of care and responsibility </w:t>
      </w:r>
      <w:r w:rsidR="0044073F">
        <w:t>for</w:t>
      </w:r>
      <w:r>
        <w:t xml:space="preserve"> future people and prioritis</w:t>
      </w:r>
      <w:r w:rsidR="00C407FC">
        <w:t>ing</w:t>
      </w:r>
      <w:r>
        <w:t xml:space="preserve"> long-term needs over short-term gains </w:t>
      </w:r>
      <w:r w:rsidRPr="00C91431">
        <w:rPr>
          <w:noProof/>
        </w:rPr>
        <w:t>(Krznaric, 202</w:t>
      </w:r>
      <w:r>
        <w:rPr>
          <w:noProof/>
        </w:rPr>
        <w:t>0</w:t>
      </w:r>
      <w:r w:rsidRPr="00C91431">
        <w:rPr>
          <w:noProof/>
        </w:rPr>
        <w:t>)</w:t>
      </w:r>
      <w:r w:rsidRPr="00C91431">
        <w:t xml:space="preserve">. </w:t>
      </w:r>
      <w:r w:rsidR="00C407FC">
        <w:t xml:space="preserve">As quoted in </w:t>
      </w:r>
      <w:proofErr w:type="spellStart"/>
      <w:r w:rsidR="00C407FC">
        <w:t>Krznaric</w:t>
      </w:r>
      <w:proofErr w:type="spellEnd"/>
      <w:r w:rsidR="00C407FC">
        <w:t xml:space="preserve"> (2020, p 63),</w:t>
      </w:r>
      <w:r w:rsidRPr="00C91431">
        <w:t xml:space="preserve"> Johan </w:t>
      </w:r>
      <w:proofErr w:type="spellStart"/>
      <w:r w:rsidRPr="00C91431">
        <w:t>Rockström</w:t>
      </w:r>
      <w:proofErr w:type="spellEnd"/>
      <w:r w:rsidRPr="00C91431">
        <w:t xml:space="preserve"> has summarised this challenge:</w:t>
      </w:r>
    </w:p>
    <w:p w14:paraId="4A7D64DE" w14:textId="0B1735C8" w:rsidR="0059539B" w:rsidRPr="004C6C3A" w:rsidRDefault="0059539B" w:rsidP="00726228">
      <w:pPr>
        <w:pStyle w:val="Quote"/>
      </w:pPr>
      <w:r w:rsidRPr="00C91431">
        <w:t>We are the first generation to know that we face unprecedented global environmental risks, but at the same time we are the last generation with a significant chance to do something about it.</w:t>
      </w:r>
    </w:p>
    <w:p w14:paraId="47937E2D" w14:textId="493713D2" w:rsidR="0059539B" w:rsidRPr="004C6C3A" w:rsidRDefault="00A238C5" w:rsidP="00726228">
      <w:pPr>
        <w:pStyle w:val="BodyText"/>
      </w:pPr>
      <w:r>
        <w:t>A</w:t>
      </w:r>
      <w:r w:rsidR="0059539B" w:rsidRPr="00CE2FC8">
        <w:t xml:space="preserve">n opportunity </w:t>
      </w:r>
      <w:r>
        <w:t xml:space="preserve">exists for people </w:t>
      </w:r>
      <w:r w:rsidR="0059539B" w:rsidRPr="00CE2FC8">
        <w:t xml:space="preserve">to work together to improve wellbeing, become more productive, increase </w:t>
      </w:r>
      <w:proofErr w:type="gramStart"/>
      <w:r w:rsidR="0059539B" w:rsidRPr="00CE2FC8">
        <w:t>resilience</w:t>
      </w:r>
      <w:proofErr w:type="gramEnd"/>
      <w:r w:rsidR="0059539B" w:rsidRPr="00CE2FC8">
        <w:t xml:space="preserve"> and reduce </w:t>
      </w:r>
      <w:r w:rsidR="0059539B" w:rsidRPr="00726228">
        <w:t>inequity</w:t>
      </w:r>
      <w:r w:rsidR="0059539B" w:rsidRPr="00CE2FC8">
        <w:t xml:space="preserve">. All New Zealanders can benefit from the changes </w:t>
      </w:r>
      <w:r w:rsidR="0059539B">
        <w:t>needed</w:t>
      </w:r>
      <w:r w:rsidR="0059539B" w:rsidRPr="00CE2FC8">
        <w:t xml:space="preserve"> to transition to</w:t>
      </w:r>
      <w:r w:rsidR="0059539B">
        <w:t xml:space="preserve"> an</w:t>
      </w:r>
      <w:r w:rsidR="0059539B" w:rsidRPr="00CE2FC8">
        <w:t xml:space="preserve"> economy</w:t>
      </w:r>
      <w:r w:rsidR="0059539B">
        <w:t xml:space="preserve"> that works for both </w:t>
      </w:r>
      <w:r>
        <w:t xml:space="preserve">the </w:t>
      </w:r>
      <w:r w:rsidR="0059539B">
        <w:t>land and people</w:t>
      </w:r>
      <w:r w:rsidR="0059539B" w:rsidRPr="00CE2FC8">
        <w:t xml:space="preserve">. </w:t>
      </w:r>
      <w:r w:rsidR="0059539B">
        <w:t>It is a</w:t>
      </w:r>
      <w:r w:rsidR="0059539B" w:rsidRPr="00CE2FC8">
        <w:t xml:space="preserve"> chance to create new jobs through low-emissions industries, lower the cost of living and raise living</w:t>
      </w:r>
      <w:r w:rsidR="0059539B">
        <w:t xml:space="preserve"> standards </w:t>
      </w:r>
      <w:r w:rsidR="0059539B" w:rsidRPr="00876C37">
        <w:rPr>
          <w:noProof/>
        </w:rPr>
        <w:t>(</w:t>
      </w:r>
      <w:r w:rsidR="0059539B">
        <w:rPr>
          <w:noProof/>
        </w:rPr>
        <w:t>MfE</w:t>
      </w:r>
      <w:r w:rsidR="0059539B" w:rsidRPr="00876C37">
        <w:rPr>
          <w:noProof/>
        </w:rPr>
        <w:t>, 2022</w:t>
      </w:r>
      <w:r w:rsidR="0059539B">
        <w:rPr>
          <w:noProof/>
        </w:rPr>
        <w:t>d</w:t>
      </w:r>
      <w:r w:rsidR="0059539B" w:rsidRPr="00876C37">
        <w:rPr>
          <w:noProof/>
        </w:rPr>
        <w:t>)</w:t>
      </w:r>
      <w:r w:rsidR="0059539B">
        <w:t xml:space="preserve">. </w:t>
      </w:r>
    </w:p>
    <w:p w14:paraId="005C62E9" w14:textId="77E2012B" w:rsidR="0059539B" w:rsidRPr="004C6C3A" w:rsidRDefault="0059539B" w:rsidP="0059539B">
      <w:pPr>
        <w:pStyle w:val="BodyText"/>
      </w:pPr>
      <w:r>
        <w:t>Specific actions to enhance equity include acting on trade agreements, eliminating perverse subsidies and taxes that promote harmful use of natural resources</w:t>
      </w:r>
      <w:r w:rsidR="0004470F">
        <w:t>,</w:t>
      </w:r>
      <w:r>
        <w:t xml:space="preserve"> and investing in urban green spaces </w:t>
      </w:r>
      <w:r w:rsidRPr="00981C6E">
        <w:rPr>
          <w:noProof/>
        </w:rPr>
        <w:t>(United</w:t>
      </w:r>
      <w:r>
        <w:rPr>
          <w:noProof/>
        </w:rPr>
        <w:t xml:space="preserve"> </w:t>
      </w:r>
      <w:r w:rsidRPr="00981C6E">
        <w:rPr>
          <w:noProof/>
        </w:rPr>
        <w:t>Nations, 2021</w:t>
      </w:r>
      <w:r w:rsidR="00735426">
        <w:rPr>
          <w:noProof/>
        </w:rPr>
        <w:t>a</w:t>
      </w:r>
      <w:r w:rsidRPr="00981C6E">
        <w:rPr>
          <w:noProof/>
        </w:rPr>
        <w:t>)</w:t>
      </w:r>
      <w:r>
        <w:t>.</w:t>
      </w:r>
    </w:p>
    <w:p w14:paraId="734B40F6" w14:textId="77777777" w:rsidR="0059539B" w:rsidRDefault="0059539B" w:rsidP="00726228">
      <w:pPr>
        <w:pStyle w:val="Heading3"/>
      </w:pPr>
      <w:r>
        <w:t xml:space="preserve">Building resilience to </w:t>
      </w:r>
      <w:r w:rsidRPr="00726228">
        <w:t>global</w:t>
      </w:r>
      <w:r>
        <w:t xml:space="preserve"> pressures</w:t>
      </w:r>
    </w:p>
    <w:p w14:paraId="2907FFAD" w14:textId="5D059EF0" w:rsidR="00B64594" w:rsidRDefault="005055C6" w:rsidP="00726228">
      <w:pPr>
        <w:pStyle w:val="BodyText"/>
        <w:rPr>
          <w:rStyle w:val="Hyperlink"/>
          <w:lang w:val="fr-FR"/>
        </w:rPr>
      </w:pPr>
      <w:r>
        <w:t xml:space="preserve">Aotearoa </w:t>
      </w:r>
      <w:r w:rsidR="0059539B">
        <w:t>New Zealand</w:t>
      </w:r>
      <w:r w:rsidR="00F039BE">
        <w:t>’</w:t>
      </w:r>
      <w:r w:rsidR="0059539B">
        <w:t xml:space="preserve">s economy is likely to remain heavily reliant on primary sector exports. How </w:t>
      </w:r>
      <w:r w:rsidR="00A238C5">
        <w:t>people</w:t>
      </w:r>
      <w:r w:rsidR="0059539B">
        <w:t xml:space="preserve"> engage with the land in Aotearoa New Zealand is shaped by </w:t>
      </w:r>
      <w:r w:rsidR="005D1C70">
        <w:t xml:space="preserve">the </w:t>
      </w:r>
      <w:r w:rsidR="00842A09">
        <w:t>country</w:t>
      </w:r>
      <w:r w:rsidR="00F039BE">
        <w:t>’</w:t>
      </w:r>
      <w:r w:rsidR="00842A09">
        <w:t>s</w:t>
      </w:r>
      <w:r w:rsidR="005D1C70">
        <w:t xml:space="preserve"> </w:t>
      </w:r>
      <w:r w:rsidR="0059539B">
        <w:t xml:space="preserve">position within the global food economy. Transforming </w:t>
      </w:r>
      <w:r w:rsidR="00842A09">
        <w:t>people</w:t>
      </w:r>
      <w:r w:rsidR="00F039BE">
        <w:t>’</w:t>
      </w:r>
      <w:r w:rsidR="00842A09">
        <w:t>s</w:t>
      </w:r>
      <w:r w:rsidR="0059539B">
        <w:t xml:space="preserve"> relationship</w:t>
      </w:r>
      <w:r w:rsidR="00463753">
        <w:t>s</w:t>
      </w:r>
      <w:r w:rsidR="0059539B">
        <w:t xml:space="preserve"> with the land towards sustainable production within environmental limits </w:t>
      </w:r>
      <w:r w:rsidR="00BE325C">
        <w:t>would</w:t>
      </w:r>
      <w:r w:rsidR="0059539B">
        <w:t xml:space="preserve"> create new opportunities, such as a shift towards higher</w:t>
      </w:r>
      <w:r w:rsidR="00463753">
        <w:t>-</w:t>
      </w:r>
      <w:r w:rsidR="0059539B">
        <w:t xml:space="preserve">value products and the regeneration of natural capital </w:t>
      </w:r>
      <w:r w:rsidR="0059539B" w:rsidRPr="00590587">
        <w:rPr>
          <w:noProof/>
          <w:lang w:val="fr-FR"/>
        </w:rPr>
        <w:t xml:space="preserve">(Burggraaf et al, 2021; Dalziel et al, 2018; Grelet </w:t>
      </w:r>
      <w:r w:rsidR="00E54E4C">
        <w:rPr>
          <w:noProof/>
          <w:lang w:val="fr-FR"/>
        </w:rPr>
        <w:t>and</w:t>
      </w:r>
      <w:r w:rsidR="0059539B" w:rsidRPr="00590587">
        <w:rPr>
          <w:noProof/>
          <w:lang w:val="fr-FR"/>
        </w:rPr>
        <w:t xml:space="preserve"> Lang, 2021)</w:t>
      </w:r>
      <w:r w:rsidR="0059539B">
        <w:rPr>
          <w:rStyle w:val="Hyperlink"/>
          <w:lang w:val="fr-FR"/>
        </w:rPr>
        <w:t>.</w:t>
      </w:r>
    </w:p>
    <w:p w14:paraId="32E85DB3" w14:textId="5E8E70F0" w:rsidR="0059539B" w:rsidRDefault="0059539B" w:rsidP="00726228">
      <w:pPr>
        <w:pStyle w:val="BodyText"/>
      </w:pPr>
      <w:r>
        <w:t xml:space="preserve">The high volume of production needed for </w:t>
      </w:r>
      <w:r w:rsidR="001A6BF3">
        <w:t xml:space="preserve">Aotearoa </w:t>
      </w:r>
      <w:r w:rsidR="00842A09">
        <w:t>New Zealand</w:t>
      </w:r>
      <w:r w:rsidR="00F039BE">
        <w:t>’</w:t>
      </w:r>
      <w:r w:rsidR="00842A09">
        <w:t>s</w:t>
      </w:r>
      <w:r>
        <w:t xml:space="preserve"> export markets has meant more intensive land</w:t>
      </w:r>
      <w:r w:rsidR="00726228">
        <w:t> </w:t>
      </w:r>
      <w:r>
        <w:t xml:space="preserve">use </w:t>
      </w:r>
      <w:proofErr w:type="gramStart"/>
      <w:r w:rsidR="00F51E46">
        <w:t>in</w:t>
      </w:r>
      <w:r w:rsidR="001E6884">
        <w:t xml:space="preserve"> order</w:t>
      </w:r>
      <w:r>
        <w:t xml:space="preserve"> to</w:t>
      </w:r>
      <w:proofErr w:type="gramEnd"/>
      <w:r>
        <w:t xml:space="preserve"> remain profitable </w:t>
      </w:r>
      <w:r w:rsidRPr="006E7530">
        <w:rPr>
          <w:noProof/>
        </w:rPr>
        <w:t>(Saunders et al, 2016)</w:t>
      </w:r>
      <w:r>
        <w:t xml:space="preserve">. </w:t>
      </w:r>
      <w:r w:rsidR="00164807">
        <w:t>O</w:t>
      </w:r>
      <w:r>
        <w:t>pportunities</w:t>
      </w:r>
      <w:r w:rsidR="00164807">
        <w:t xml:space="preserve"> may be available</w:t>
      </w:r>
      <w:r>
        <w:t xml:space="preserve"> to shift </w:t>
      </w:r>
      <w:r w:rsidR="00C21F5B">
        <w:t xml:space="preserve">the </w:t>
      </w:r>
      <w:r w:rsidR="004E2894">
        <w:t>export sector</w:t>
      </w:r>
      <w:r w:rsidR="00F039BE">
        <w:t>’</w:t>
      </w:r>
      <w:r w:rsidR="004E2894">
        <w:t>s</w:t>
      </w:r>
      <w:r>
        <w:t xml:space="preserve"> emphasis to value</w:t>
      </w:r>
      <w:r w:rsidR="00E51501">
        <w:t xml:space="preserve"> (and values)</w:t>
      </w:r>
      <w:r>
        <w:t xml:space="preserve"> rather than volume and sell high-quality products that reach consumers directly </w:t>
      </w:r>
      <w:r w:rsidRPr="00001F60">
        <w:rPr>
          <w:noProof/>
        </w:rPr>
        <w:t>(Dalziel et al, 2018)</w:t>
      </w:r>
      <w:r>
        <w:t xml:space="preserve">. </w:t>
      </w:r>
      <w:r w:rsidRPr="0067318F">
        <w:t xml:space="preserve">This could enable primary producers to reduce their impact on the land </w:t>
      </w:r>
      <w:r>
        <w:t>while</w:t>
      </w:r>
      <w:r w:rsidRPr="0067318F">
        <w:t xml:space="preserve"> </w:t>
      </w:r>
      <w:r>
        <w:t>regenerating land and soil ecosyste</w:t>
      </w:r>
      <w:r w:rsidRPr="00AA4A02">
        <w:t>ms</w:t>
      </w:r>
      <w:r>
        <w:t xml:space="preserve"> </w:t>
      </w:r>
      <w:r w:rsidRPr="006B646E">
        <w:rPr>
          <w:noProof/>
        </w:rPr>
        <w:t>(Grelet</w:t>
      </w:r>
      <w:r w:rsidR="00824ADA">
        <w:rPr>
          <w:noProof/>
        </w:rPr>
        <w:t xml:space="preserve"> and</w:t>
      </w:r>
      <w:r w:rsidRPr="006B646E">
        <w:rPr>
          <w:noProof/>
        </w:rPr>
        <w:t xml:space="preserve"> Lang, 2021)</w:t>
      </w:r>
      <w:r>
        <w:t>.</w:t>
      </w:r>
      <w:r w:rsidR="00EE3D56">
        <w:t xml:space="preserve"> </w:t>
      </w:r>
    </w:p>
    <w:p w14:paraId="175F6B4E" w14:textId="13D5CA0C" w:rsidR="0059539B" w:rsidRDefault="0059539B" w:rsidP="00726228">
      <w:pPr>
        <w:pStyle w:val="BodyText"/>
      </w:pPr>
      <w:r>
        <w:t xml:space="preserve">This transition could be helped by also building up other economic sectors, particularly in advanced manufacturing and global services. This would minimise economic disruption and achieve greater resilience in </w:t>
      </w:r>
      <w:r w:rsidR="001E1D33">
        <w:t>the</w:t>
      </w:r>
      <w:r>
        <w:t xml:space="preserve"> economy to smooth the transition towards less-extractive economic activities </w:t>
      </w:r>
      <w:r w:rsidRPr="00E46725">
        <w:rPr>
          <w:noProof/>
        </w:rPr>
        <w:t>(Greenaway-Mc</w:t>
      </w:r>
      <w:r w:rsidR="00B10E15">
        <w:rPr>
          <w:noProof/>
        </w:rPr>
        <w:t>G</w:t>
      </w:r>
      <w:r w:rsidRPr="00E46725">
        <w:rPr>
          <w:noProof/>
        </w:rPr>
        <w:t>revy et al, 2020)</w:t>
      </w:r>
      <w:r>
        <w:t>. A value</w:t>
      </w:r>
      <w:r w:rsidR="002F3214">
        <w:t xml:space="preserve"> </w:t>
      </w:r>
      <w:r>
        <w:t xml:space="preserve">shift to a more circular economy </w:t>
      </w:r>
      <w:r>
        <w:lastRenderedPageBreak/>
        <w:t>is possible. This would see changes</w:t>
      </w:r>
      <w:r w:rsidR="00EE3D56">
        <w:t xml:space="preserve"> </w:t>
      </w:r>
      <w:r>
        <w:t xml:space="preserve">across production sectors and continued development of innovative products </w:t>
      </w:r>
      <w:r w:rsidRPr="005F27B9">
        <w:rPr>
          <w:noProof/>
        </w:rPr>
        <w:t>(Wreford et al, 2019)</w:t>
      </w:r>
      <w:r>
        <w:t xml:space="preserve">. Any transition of this type would have to be carefully managed to ensure social equity and inclusiveness. </w:t>
      </w:r>
    </w:p>
    <w:p w14:paraId="42A4498E" w14:textId="3FECF4E2" w:rsidR="0059539B" w:rsidRDefault="001E1D33" w:rsidP="00726228">
      <w:pPr>
        <w:pStyle w:val="BodyText"/>
      </w:pPr>
      <w:r>
        <w:t>The</w:t>
      </w:r>
      <w:r w:rsidR="0059539B">
        <w:t xml:space="preserve"> current economic structure does leave </w:t>
      </w:r>
      <w:r w:rsidR="00AA7C8E">
        <w:t xml:space="preserve">Aotearoa </w:t>
      </w:r>
      <w:r>
        <w:t xml:space="preserve">New Zealand </w:t>
      </w:r>
      <w:r w:rsidR="0059539B">
        <w:t xml:space="preserve">exposed to global disruption. </w:t>
      </w:r>
      <w:r w:rsidR="00A43E9D">
        <w:t>The</w:t>
      </w:r>
      <w:r w:rsidR="0059539B">
        <w:t xml:space="preserve"> high market concentration in key primary and service export sectors creates significant risks when trade with these markets is </w:t>
      </w:r>
      <w:r w:rsidR="00A43E9D">
        <w:t>changed</w:t>
      </w:r>
      <w:r w:rsidR="0059539B">
        <w:t xml:space="preserve">. A more diversified, less environmentally impactful export sector would bring greater resilience to </w:t>
      </w:r>
      <w:r w:rsidR="00601830">
        <w:t>the country</w:t>
      </w:r>
      <w:r w:rsidR="00F039BE">
        <w:t>’</w:t>
      </w:r>
      <w:r w:rsidR="00601830">
        <w:t xml:space="preserve">s </w:t>
      </w:r>
      <w:r w:rsidR="0059539B">
        <w:t xml:space="preserve">economic position </w:t>
      </w:r>
      <w:r w:rsidR="0059539B" w:rsidRPr="00E81F87">
        <w:rPr>
          <w:noProof/>
        </w:rPr>
        <w:t>(Islam, 2015</w:t>
      </w:r>
      <w:r w:rsidR="00612A8D">
        <w:rPr>
          <w:noProof/>
        </w:rPr>
        <w:t>; van Rensburg, 2019</w:t>
      </w:r>
      <w:r w:rsidR="0059539B" w:rsidRPr="00E81F87">
        <w:rPr>
          <w:noProof/>
        </w:rPr>
        <w:t>)</w:t>
      </w:r>
      <w:r w:rsidR="0059539B">
        <w:t>. Government has a</w:t>
      </w:r>
      <w:r w:rsidR="00601830">
        <w:t>n important</w:t>
      </w:r>
      <w:r w:rsidR="0059539B">
        <w:t xml:space="preserve"> role in facilitating these changes. For example, MBIE is currently developing a draft </w:t>
      </w:r>
      <w:r w:rsidR="00E40BA7">
        <w:t>a</w:t>
      </w:r>
      <w:r w:rsidR="0059539B">
        <w:t xml:space="preserve">dvanced </w:t>
      </w:r>
      <w:r w:rsidR="00E40BA7">
        <w:t>m</w:t>
      </w:r>
      <w:r w:rsidR="0059539B">
        <w:t xml:space="preserve">anufacturing </w:t>
      </w:r>
      <w:r w:rsidR="00E957C0">
        <w:t>i</w:t>
      </w:r>
      <w:r w:rsidR="0059539B">
        <w:t xml:space="preserve">ndustry </w:t>
      </w:r>
      <w:r w:rsidR="00E957C0">
        <w:t>d</w:t>
      </w:r>
      <w:r w:rsidR="0059539B">
        <w:t xml:space="preserve">evelopment </w:t>
      </w:r>
      <w:r w:rsidR="00E957C0">
        <w:t>p</w:t>
      </w:r>
      <w:r w:rsidR="0059539B">
        <w:t xml:space="preserve">lan </w:t>
      </w:r>
      <w:r w:rsidR="00E957C0">
        <w:t>for</w:t>
      </w:r>
      <w:r w:rsidR="0059539B">
        <w:t xml:space="preserve"> the industry</w:t>
      </w:r>
      <w:r w:rsidR="00F039BE">
        <w:t>’</w:t>
      </w:r>
      <w:r w:rsidR="0059539B">
        <w:t xml:space="preserve">s contribution to a circular, diversified low-emissions economy </w:t>
      </w:r>
      <w:r w:rsidR="0059539B" w:rsidRPr="00B2350C">
        <w:rPr>
          <w:noProof/>
        </w:rPr>
        <w:t>(MBIE, 2022)</w:t>
      </w:r>
      <w:r w:rsidR="0059539B">
        <w:t xml:space="preserve">. The </w:t>
      </w:r>
      <w:hyperlink r:id="rId70" w:history="1">
        <w:r w:rsidR="0059539B">
          <w:rPr>
            <w:rStyle w:val="Hyperlink"/>
          </w:rPr>
          <w:t>Fit for a Better</w:t>
        </w:r>
        <w:r w:rsidR="00726228">
          <w:rPr>
            <w:rStyle w:val="Hyperlink"/>
          </w:rPr>
          <w:t> </w:t>
        </w:r>
        <w:r w:rsidR="0059539B">
          <w:rPr>
            <w:rStyle w:val="Hyperlink"/>
          </w:rPr>
          <w:t>World</w:t>
        </w:r>
      </w:hyperlink>
      <w:r w:rsidR="0059539B">
        <w:t xml:space="preserve"> strategy from </w:t>
      </w:r>
      <w:r w:rsidR="00E957C0">
        <w:t xml:space="preserve">the Ministry for Primary Industries </w:t>
      </w:r>
      <w:r w:rsidR="0059539B">
        <w:t xml:space="preserve">also highlights </w:t>
      </w:r>
      <w:r w:rsidR="00E957C0">
        <w:t xml:space="preserve">essential </w:t>
      </w:r>
      <w:r w:rsidR="0059539B">
        <w:t xml:space="preserve">action points to help build resilience </w:t>
      </w:r>
      <w:r w:rsidR="00E957C0">
        <w:t xml:space="preserve">in </w:t>
      </w:r>
      <w:r w:rsidR="0059539B">
        <w:t xml:space="preserve">the primary sector </w:t>
      </w:r>
      <w:r w:rsidR="0059539B" w:rsidRPr="006907CE">
        <w:rPr>
          <w:noProof/>
        </w:rPr>
        <w:t>(MPI, 2020)</w:t>
      </w:r>
      <w:r w:rsidR="0059539B">
        <w:t>.</w:t>
      </w:r>
    </w:p>
    <w:p w14:paraId="33A6AB99" w14:textId="77777777" w:rsidR="0059539B" w:rsidRDefault="0059539B" w:rsidP="00726228">
      <w:pPr>
        <w:pStyle w:val="Heading2"/>
      </w:pPr>
      <w:bookmarkStart w:id="73" w:name="_Toc115437324"/>
      <w:r w:rsidRPr="0062284D">
        <w:t xml:space="preserve">Achieving transformational change will require </w:t>
      </w:r>
      <w:r>
        <w:t>choices about our priorities</w:t>
      </w:r>
      <w:bookmarkEnd w:id="73"/>
    </w:p>
    <w:p w14:paraId="1C11CC59" w14:textId="54307539" w:rsidR="00B27EFA" w:rsidRDefault="0059539B" w:rsidP="00726228">
      <w:pPr>
        <w:pStyle w:val="BodyText"/>
      </w:pPr>
      <w:r>
        <w:t xml:space="preserve">Through the nine leverage points </w:t>
      </w:r>
      <w:r w:rsidR="00EE6E9D">
        <w:t xml:space="preserve">outlined earlier in the chapter, </w:t>
      </w:r>
      <w:r>
        <w:t xml:space="preserve">we have laid out </w:t>
      </w:r>
      <w:r w:rsidR="00EE6E9D">
        <w:t>various</w:t>
      </w:r>
      <w:r>
        <w:t xml:space="preserve"> opportunities to transform </w:t>
      </w:r>
      <w:r w:rsidR="003E28D0">
        <w:t>people</w:t>
      </w:r>
      <w:r w:rsidR="00F039BE">
        <w:t>’</w:t>
      </w:r>
      <w:r w:rsidR="003E28D0">
        <w:t xml:space="preserve">s </w:t>
      </w:r>
      <w:r>
        <w:t>relationship</w:t>
      </w:r>
      <w:r w:rsidR="00340E8A">
        <w:t>s</w:t>
      </w:r>
      <w:r>
        <w:t xml:space="preserve"> with the </w:t>
      </w:r>
      <w:r w:rsidR="003E28D0">
        <w:t>land</w:t>
      </w:r>
      <w:r>
        <w:t xml:space="preserve">. </w:t>
      </w:r>
    </w:p>
    <w:p w14:paraId="71D93BE9" w14:textId="7A836966" w:rsidR="0059539B" w:rsidRPr="00726228" w:rsidRDefault="0059539B" w:rsidP="00726228">
      <w:pPr>
        <w:pStyle w:val="BodyText"/>
      </w:pPr>
      <w:r>
        <w:t xml:space="preserve">If acted on, they will put </w:t>
      </w:r>
      <w:r w:rsidR="003E28D0">
        <w:t>the country</w:t>
      </w:r>
      <w:r>
        <w:t xml:space="preserve"> on a course </w:t>
      </w:r>
      <w:r w:rsidRPr="00726228">
        <w:t xml:space="preserve">in line with </w:t>
      </w:r>
      <w:r w:rsidR="00B13285">
        <w:t>people</w:t>
      </w:r>
      <w:r w:rsidR="00F039BE">
        <w:t>’</w:t>
      </w:r>
      <w:r w:rsidR="00B13285">
        <w:t>s</w:t>
      </w:r>
      <w:r w:rsidR="00B13285" w:rsidRPr="00726228">
        <w:t xml:space="preserve"> </w:t>
      </w:r>
      <w:r w:rsidRPr="00726228">
        <w:t>hopes and vision</w:t>
      </w:r>
      <w:r w:rsidR="00340E8A">
        <w:t>s</w:t>
      </w:r>
      <w:r w:rsidRPr="00726228">
        <w:t xml:space="preserve"> for how </w:t>
      </w:r>
      <w:r w:rsidR="00B13285">
        <w:t>they</w:t>
      </w:r>
      <w:r w:rsidR="00B13285" w:rsidRPr="00726228">
        <w:t xml:space="preserve"> </w:t>
      </w:r>
      <w:r w:rsidRPr="00726228">
        <w:t xml:space="preserve">interact with </w:t>
      </w:r>
      <w:r w:rsidR="00B13285">
        <w:t>the</w:t>
      </w:r>
      <w:r w:rsidR="00B13285" w:rsidRPr="00726228">
        <w:t xml:space="preserve"> </w:t>
      </w:r>
      <w:r w:rsidRPr="00726228">
        <w:t xml:space="preserve">environment. This transition will have major benefits but will also </w:t>
      </w:r>
      <w:r w:rsidR="006E4FAA">
        <w:t>involve</w:t>
      </w:r>
      <w:r w:rsidR="006E4FAA" w:rsidRPr="00726228">
        <w:t xml:space="preserve"> </w:t>
      </w:r>
      <w:r w:rsidRPr="00726228">
        <w:t>costs. These costs will not be distributed equally, and will require difficult choices</w:t>
      </w:r>
      <w:r w:rsidR="00A2216A">
        <w:t>,</w:t>
      </w:r>
      <w:r w:rsidRPr="00726228">
        <w:t xml:space="preserve"> as resources are </w:t>
      </w:r>
      <w:proofErr w:type="gramStart"/>
      <w:r w:rsidRPr="00726228">
        <w:t>reallocated</w:t>
      </w:r>
      <w:proofErr w:type="gramEnd"/>
      <w:r w:rsidRPr="00726228">
        <w:t xml:space="preserve"> and different economic sectors are prioritised. When making these choices, it is important to ensure that different values are </w:t>
      </w:r>
      <w:r w:rsidR="005B2B00">
        <w:t xml:space="preserve">considered </w:t>
      </w:r>
      <w:r w:rsidRPr="00726228">
        <w:t xml:space="preserve">in a balanced manner and long-term intergenerational benefits are factored in. </w:t>
      </w:r>
    </w:p>
    <w:p w14:paraId="35DC41B9" w14:textId="346F18BD" w:rsidR="0059539B" w:rsidRPr="00726228" w:rsidRDefault="0059539B" w:rsidP="00726228">
      <w:pPr>
        <w:pStyle w:val="BodyText"/>
      </w:pPr>
      <w:r w:rsidRPr="00726228">
        <w:t xml:space="preserve">During the second phase of consultation, </w:t>
      </w:r>
      <w:r w:rsidR="001D11D2">
        <w:t>the Ministry would like</w:t>
      </w:r>
      <w:r w:rsidR="001D11D2" w:rsidRPr="00726228">
        <w:t xml:space="preserve"> </w:t>
      </w:r>
      <w:r w:rsidRPr="00726228">
        <w:t xml:space="preserve">to hear more from New Zealanders on how </w:t>
      </w:r>
      <w:r w:rsidR="001D11D2">
        <w:t>it should</w:t>
      </w:r>
      <w:r w:rsidR="001D11D2" w:rsidRPr="00726228">
        <w:t xml:space="preserve"> </w:t>
      </w:r>
      <w:r w:rsidRPr="00726228">
        <w:t xml:space="preserve">address hard decisions that </w:t>
      </w:r>
      <w:r w:rsidR="00F9173A">
        <w:t>support</w:t>
      </w:r>
      <w:r w:rsidR="00F9173A" w:rsidRPr="00726228">
        <w:t xml:space="preserve"> </w:t>
      </w:r>
      <w:r w:rsidRPr="00726228">
        <w:t>the environment</w:t>
      </w:r>
      <w:r w:rsidR="00A2216A">
        <w:t>,</w:t>
      </w:r>
      <w:r w:rsidRPr="00726228">
        <w:t xml:space="preserve"> and what </w:t>
      </w:r>
      <w:r w:rsidR="009A1D38">
        <w:t>the</w:t>
      </w:r>
      <w:r w:rsidR="009A1D38" w:rsidRPr="00726228">
        <w:t xml:space="preserve"> </w:t>
      </w:r>
      <w:r w:rsidRPr="00726228">
        <w:t xml:space="preserve">priorities should be. </w:t>
      </w:r>
      <w:r w:rsidR="003A4DD0">
        <w:t>W</w:t>
      </w:r>
      <w:r w:rsidRPr="00726228">
        <w:t xml:space="preserve">e outline </w:t>
      </w:r>
      <w:r w:rsidR="00832E55">
        <w:t>here</w:t>
      </w:r>
      <w:r w:rsidRPr="00726228">
        <w:t xml:space="preserve"> some of the main areas </w:t>
      </w:r>
      <w:r w:rsidR="00D368D8">
        <w:t>for discussion</w:t>
      </w:r>
      <w:r w:rsidRPr="00726228">
        <w:t xml:space="preserve">. </w:t>
      </w:r>
    </w:p>
    <w:p w14:paraId="5DD21538" w14:textId="04BC04EF" w:rsidR="0059539B" w:rsidRPr="00726228" w:rsidRDefault="0059539B" w:rsidP="00726228">
      <w:pPr>
        <w:pStyle w:val="Bullet"/>
      </w:pPr>
      <w:r>
        <w:t xml:space="preserve">Central government </w:t>
      </w:r>
      <w:r w:rsidR="00BE325C">
        <w:t>could consider</w:t>
      </w:r>
      <w:r>
        <w:t xml:space="preserve"> how it allocates funding </w:t>
      </w:r>
      <w:r w:rsidR="004F0A0F">
        <w:t>over multiple budget periods</w:t>
      </w:r>
      <w:r w:rsidR="00C1429E">
        <w:t>,</w:t>
      </w:r>
      <w:r w:rsidR="004F0A0F">
        <w:t xml:space="preserve"> to </w:t>
      </w:r>
      <w:r w:rsidR="00005CEF">
        <w:t>prioritise environmental investment</w:t>
      </w:r>
      <w:r>
        <w:t xml:space="preserve">. This is already becoming apparent in the required costs of climate change adaptation and mitigation (MfE, </w:t>
      </w:r>
      <w:r w:rsidR="76ADA6AA">
        <w:t>2020</w:t>
      </w:r>
      <w:r w:rsidR="0023243A">
        <w:t>a</w:t>
      </w:r>
      <w:r>
        <w:t xml:space="preserve">). At this stage, </w:t>
      </w:r>
      <w:r w:rsidR="00236CA4">
        <w:t>the Parliamentary Commissioner for the Environment</w:t>
      </w:r>
      <w:r w:rsidR="00C1429E">
        <w:t xml:space="preserve"> has</w:t>
      </w:r>
      <w:r w:rsidR="00236CA4">
        <w:t xml:space="preserve"> concluded </w:t>
      </w:r>
      <w:r w:rsidR="00707598">
        <w:t xml:space="preserve">that </w:t>
      </w:r>
      <w:r w:rsidR="00F40922">
        <w:t xml:space="preserve">the budget process </w:t>
      </w:r>
      <w:r w:rsidR="00C638A0">
        <w:t xml:space="preserve">does not have a good way of accounting for the environment, including that the </w:t>
      </w:r>
      <w:r w:rsidR="00F039BE">
        <w:t>“</w:t>
      </w:r>
      <w:r w:rsidR="00F40922">
        <w:t xml:space="preserve">process is insufficient to facilitate </w:t>
      </w:r>
      <w:r w:rsidR="00637EB7">
        <w:t>investment in environmental expenditure that is orient</w:t>
      </w:r>
      <w:r w:rsidR="00941A8F">
        <w:t>at</w:t>
      </w:r>
      <w:r w:rsidR="00637EB7">
        <w:t>ed towards intergenerational wellbeing</w:t>
      </w:r>
      <w:r w:rsidR="00F039BE">
        <w:t>”</w:t>
      </w:r>
      <w:r>
        <w:t xml:space="preserve"> (PCE, 2021</w:t>
      </w:r>
      <w:r w:rsidR="00637EB7">
        <w:t>, p</w:t>
      </w:r>
      <w:r w:rsidR="00C638A0">
        <w:t xml:space="preserve"> </w:t>
      </w:r>
      <w:r w:rsidR="002F745F">
        <w:t>43</w:t>
      </w:r>
      <w:r>
        <w:t xml:space="preserve">). Environmental data and knowledge </w:t>
      </w:r>
      <w:r w:rsidR="00AB0A8B">
        <w:t>are</w:t>
      </w:r>
      <w:r>
        <w:t xml:space="preserve"> also lacking to make explicit the link between the environment and </w:t>
      </w:r>
      <w:r w:rsidR="00C73728">
        <w:t>people</w:t>
      </w:r>
      <w:r w:rsidR="00F039BE">
        <w:t>’</w:t>
      </w:r>
      <w:r w:rsidR="00C73728">
        <w:t xml:space="preserve">s </w:t>
      </w:r>
      <w:r>
        <w:t xml:space="preserve">wellbeing. </w:t>
      </w:r>
    </w:p>
    <w:p w14:paraId="5F84FC54" w14:textId="3078F33E" w:rsidR="0059539B" w:rsidRPr="00726228" w:rsidRDefault="002D6B2C" w:rsidP="00726228">
      <w:pPr>
        <w:pStyle w:val="Bullet"/>
      </w:pPr>
      <w:r>
        <w:t>S</w:t>
      </w:r>
      <w:r w:rsidR="0059539B" w:rsidRPr="00726228">
        <w:t xml:space="preserve">ome parts of the economy are </w:t>
      </w:r>
      <w:r w:rsidR="00C73728">
        <w:t>affected</w:t>
      </w:r>
      <w:r w:rsidR="00C73728" w:rsidRPr="00726228">
        <w:t xml:space="preserve"> </w:t>
      </w:r>
      <w:r w:rsidR="0059539B" w:rsidRPr="00726228">
        <w:t>more than others</w:t>
      </w:r>
      <w:r>
        <w:t xml:space="preserve"> through the various stages of change</w:t>
      </w:r>
      <w:r w:rsidR="0059539B" w:rsidRPr="00726228">
        <w:t xml:space="preserve">. </w:t>
      </w:r>
      <w:r w:rsidR="00BE325C">
        <w:t>Some businesses</w:t>
      </w:r>
      <w:r w:rsidR="0059539B" w:rsidRPr="00726228">
        <w:t xml:space="preserve"> </w:t>
      </w:r>
      <w:r w:rsidR="000E68BD">
        <w:t>may</w:t>
      </w:r>
      <w:r w:rsidR="000E68BD" w:rsidRPr="00726228">
        <w:t xml:space="preserve"> </w:t>
      </w:r>
      <w:r w:rsidR="0059539B" w:rsidRPr="00726228">
        <w:t xml:space="preserve">face stronger regulatory limits on their activities and may have to make changes to the way they operate. This would result in costs </w:t>
      </w:r>
      <w:r w:rsidR="0097612D">
        <w:t>to</w:t>
      </w:r>
      <w:r w:rsidR="0097612D" w:rsidRPr="00726228">
        <w:t xml:space="preserve"> </w:t>
      </w:r>
      <w:r w:rsidR="0059539B" w:rsidRPr="00726228">
        <w:t xml:space="preserve">affected businesses, </w:t>
      </w:r>
      <w:proofErr w:type="gramStart"/>
      <w:r w:rsidR="0059539B" w:rsidRPr="00726228">
        <w:t>workers</w:t>
      </w:r>
      <w:proofErr w:type="gramEnd"/>
      <w:r w:rsidR="0059539B" w:rsidRPr="00726228">
        <w:t xml:space="preserve"> and consumers. </w:t>
      </w:r>
    </w:p>
    <w:p w14:paraId="0BD10D71" w14:textId="07DEE8D3" w:rsidR="00074A8A" w:rsidRDefault="001A4BF3" w:rsidP="00074A8A">
      <w:pPr>
        <w:pStyle w:val="Bullet"/>
      </w:pPr>
      <w:r>
        <w:t>Most</w:t>
      </w:r>
      <w:r w:rsidR="00074A8A">
        <w:t xml:space="preserve"> New Zealanders understand and value the importance of the wellbeing of the land. </w:t>
      </w:r>
      <w:r>
        <w:t>E</w:t>
      </w:r>
      <w:r w:rsidR="00074A8A">
        <w:t>nsuring transformative change occurs</w:t>
      </w:r>
      <w:r>
        <w:t>, however,</w:t>
      </w:r>
      <w:r w:rsidR="00074A8A">
        <w:t xml:space="preserve"> </w:t>
      </w:r>
      <w:r w:rsidR="00BE325C">
        <w:t>may</w:t>
      </w:r>
      <w:r w:rsidR="00074A8A">
        <w:t xml:space="preserve"> require those values to be embedded in the foundations of communities, </w:t>
      </w:r>
      <w:proofErr w:type="gramStart"/>
      <w:r w:rsidR="00074A8A">
        <w:t>businesses</w:t>
      </w:r>
      <w:proofErr w:type="gramEnd"/>
      <w:r w:rsidR="00074A8A">
        <w:t xml:space="preserve"> and institutions </w:t>
      </w:r>
      <w:r w:rsidR="00074A8A" w:rsidRPr="4CA3AB86">
        <w:rPr>
          <w:noProof/>
        </w:rPr>
        <w:t>(IPBES, 2022a)</w:t>
      </w:r>
      <w:r w:rsidR="00074A8A">
        <w:t>.</w:t>
      </w:r>
      <w:r w:rsidR="006E2782">
        <w:t xml:space="preserve"> </w:t>
      </w:r>
      <w:r w:rsidR="009A6403">
        <w:t>By building on the values New Zealanders have</w:t>
      </w:r>
      <w:r w:rsidR="002810A4">
        <w:t>,</w:t>
      </w:r>
      <w:r w:rsidR="009A6403">
        <w:t xml:space="preserve"> </w:t>
      </w:r>
      <w:r w:rsidR="00663FAF">
        <w:t xml:space="preserve">momentum for change </w:t>
      </w:r>
      <w:r w:rsidR="002810A4">
        <w:t xml:space="preserve">could be generated </w:t>
      </w:r>
      <w:r w:rsidR="00663FAF">
        <w:t xml:space="preserve">by </w:t>
      </w:r>
      <w:r w:rsidR="00411B35">
        <w:t>brin</w:t>
      </w:r>
      <w:r w:rsidR="002810A4">
        <w:t>g</w:t>
      </w:r>
      <w:r w:rsidR="00411B35">
        <w:t xml:space="preserve">ing </w:t>
      </w:r>
      <w:r w:rsidR="00E24800">
        <w:t>environmental responsibility into de</w:t>
      </w:r>
      <w:r w:rsidR="00074A8A">
        <w:t>cision</w:t>
      </w:r>
      <w:r w:rsidR="002810A4">
        <w:t>-</w:t>
      </w:r>
      <w:r w:rsidR="00074A8A">
        <w:t>making at all level</w:t>
      </w:r>
      <w:r w:rsidR="00E24800">
        <w:t>s</w:t>
      </w:r>
      <w:r w:rsidR="00074A8A">
        <w:t>.</w:t>
      </w:r>
    </w:p>
    <w:p w14:paraId="6DFD633E" w14:textId="094AD0F6" w:rsidR="00074A8A" w:rsidRDefault="14C68E5B" w:rsidP="00074A8A">
      <w:pPr>
        <w:pStyle w:val="Bullet"/>
      </w:pPr>
      <w:r>
        <w:lastRenderedPageBreak/>
        <w:t xml:space="preserve">As noted in </w:t>
      </w:r>
      <w:r w:rsidR="002810A4">
        <w:t>c</w:t>
      </w:r>
      <w:r>
        <w:t>hapter 1, people value the environment</w:t>
      </w:r>
      <w:r w:rsidR="00DE311F">
        <w:t xml:space="preserve"> in multiple ways</w:t>
      </w:r>
      <w:r>
        <w:t xml:space="preserve">. </w:t>
      </w:r>
      <w:r w:rsidR="3F4EA56E">
        <w:t>I</w:t>
      </w:r>
      <w:r w:rsidR="00DE311F">
        <w:t>n the future, i</w:t>
      </w:r>
      <w:r w:rsidR="3F4EA56E">
        <w:t xml:space="preserve">t </w:t>
      </w:r>
      <w:r>
        <w:t>will be important to recognise and engage with the</w:t>
      </w:r>
      <w:r w:rsidR="00D843CE">
        <w:t>se</w:t>
      </w:r>
      <w:r>
        <w:t xml:space="preserve"> values and knowledge systems</w:t>
      </w:r>
      <w:r w:rsidR="00D75C9F">
        <w:t>,</w:t>
      </w:r>
      <w:r w:rsidR="007E73DC">
        <w:t xml:space="preserve"> and to </w:t>
      </w:r>
      <w:r w:rsidR="4F086428">
        <w:t xml:space="preserve">embrace </w:t>
      </w:r>
      <w:r w:rsidR="007E73DC">
        <w:t>them</w:t>
      </w:r>
      <w:r w:rsidR="79C539D8">
        <w:t xml:space="preserve"> in a constructive way. </w:t>
      </w:r>
      <w:r w:rsidR="5D1C8319">
        <w:t>Uplifting and v</w:t>
      </w:r>
      <w:r w:rsidR="1BD1C514">
        <w:t xml:space="preserve">aluing </w:t>
      </w:r>
      <w:proofErr w:type="spellStart"/>
      <w:r>
        <w:t>mātauranga</w:t>
      </w:r>
      <w:proofErr w:type="spellEnd"/>
      <w:r>
        <w:t xml:space="preserve"> and </w:t>
      </w:r>
      <w:proofErr w:type="spellStart"/>
      <w:r>
        <w:t>te</w:t>
      </w:r>
      <w:proofErr w:type="spellEnd"/>
      <w:r>
        <w:t xml:space="preserve"> </w:t>
      </w:r>
      <w:proofErr w:type="spellStart"/>
      <w:r>
        <w:t>ao</w:t>
      </w:r>
      <w:proofErr w:type="spellEnd"/>
      <w:r>
        <w:t xml:space="preserve"> Māori</w:t>
      </w:r>
      <w:r w:rsidR="1BD1C514">
        <w:t xml:space="preserve"> will be particularly important in Aotearoa New Zealand. </w:t>
      </w:r>
    </w:p>
    <w:p w14:paraId="2CD52E65" w14:textId="42FC31B6" w:rsidR="0059539B" w:rsidRPr="00726228" w:rsidRDefault="0059539B" w:rsidP="00726228">
      <w:pPr>
        <w:pStyle w:val="Bullet"/>
      </w:pPr>
      <w:r>
        <w:t>Impacts on the land are linked to consumption practices, and so are disproportionally driven by those with higher incomes (Islam, 2015). Those with the greatest impact</w:t>
      </w:r>
      <w:r w:rsidR="002E309E">
        <w:t>s</w:t>
      </w:r>
      <w:r>
        <w:t xml:space="preserve"> would have to do the most </w:t>
      </w:r>
      <w:r w:rsidR="002E309E">
        <w:t>by way of reduction</w:t>
      </w:r>
      <w:r>
        <w:t xml:space="preserve">. </w:t>
      </w:r>
    </w:p>
    <w:p w14:paraId="0961AFB0" w14:textId="4CB972DC" w:rsidR="0059539B" w:rsidRPr="00726228" w:rsidRDefault="0059539B" w:rsidP="00726228">
      <w:pPr>
        <w:pStyle w:val="Bullet"/>
      </w:pPr>
      <w:r w:rsidRPr="00726228">
        <w:t xml:space="preserve">Advancing </w:t>
      </w:r>
      <w:r w:rsidR="008C050B">
        <w:t>these</w:t>
      </w:r>
      <w:r w:rsidR="008C050B" w:rsidRPr="00726228">
        <w:t xml:space="preserve"> </w:t>
      </w:r>
      <w:r w:rsidRPr="00726228">
        <w:t>changes implies a more active role for government</w:t>
      </w:r>
      <w:r w:rsidR="00B653A7">
        <w:t xml:space="preserve">. </w:t>
      </w:r>
      <w:r w:rsidRPr="00726228">
        <w:t xml:space="preserve">Working towards environmental responsibility is ultimately empowering of individuals and communities in their relationship to the land. However, regulations </w:t>
      </w:r>
      <w:r w:rsidR="00BE325C">
        <w:t xml:space="preserve">would </w:t>
      </w:r>
      <w:r w:rsidRPr="00726228">
        <w:t xml:space="preserve">reduce the autonomy of some individuals and businesses in specific areas. </w:t>
      </w:r>
    </w:p>
    <w:p w14:paraId="039DA1FF" w14:textId="77777777" w:rsidR="0059539B" w:rsidRPr="00726228" w:rsidRDefault="0059539B" w:rsidP="00726228">
      <w:pPr>
        <w:pStyle w:val="Heading3"/>
      </w:pPr>
      <w:r>
        <w:t>Principles for managing the transition</w:t>
      </w:r>
    </w:p>
    <w:p w14:paraId="515C69CF" w14:textId="5DADF968" w:rsidR="0059539B" w:rsidRDefault="00CC0AEC" w:rsidP="0059539B">
      <w:pPr>
        <w:pStyle w:val="BodyText"/>
      </w:pPr>
      <w:r>
        <w:t>Several</w:t>
      </w:r>
      <w:r w:rsidR="0059539B">
        <w:t xml:space="preserve"> approaches can be used to help navigate complex issues</w:t>
      </w:r>
      <w:r w:rsidR="00F107A2">
        <w:t>,</w:t>
      </w:r>
      <w:r w:rsidR="0059539B">
        <w:t xml:space="preserve"> and research indicates key principles that can help manage this process </w:t>
      </w:r>
      <w:r w:rsidR="0059539B" w:rsidRPr="004B7951">
        <w:rPr>
          <w:noProof/>
        </w:rPr>
        <w:t>(Chan et al, 2020; United</w:t>
      </w:r>
      <w:r w:rsidR="0059539B">
        <w:rPr>
          <w:noProof/>
        </w:rPr>
        <w:t xml:space="preserve"> </w:t>
      </w:r>
      <w:r w:rsidR="0059539B" w:rsidRPr="004B7951">
        <w:rPr>
          <w:noProof/>
        </w:rPr>
        <w:t>Nations, 2021</w:t>
      </w:r>
      <w:r w:rsidR="00735426">
        <w:rPr>
          <w:noProof/>
        </w:rPr>
        <w:t>a</w:t>
      </w:r>
      <w:r w:rsidR="0059539B" w:rsidRPr="004B7951">
        <w:rPr>
          <w:noProof/>
        </w:rPr>
        <w:t>)</w:t>
      </w:r>
      <w:r w:rsidR="0059539B">
        <w:t xml:space="preserve">. </w:t>
      </w:r>
    </w:p>
    <w:p w14:paraId="6154108D" w14:textId="61DFBD4B" w:rsidR="0059539B" w:rsidRDefault="0059539B" w:rsidP="0059539B">
      <w:pPr>
        <w:pStyle w:val="BodyText"/>
      </w:pPr>
      <w:r>
        <w:t xml:space="preserve">Given the interconnectedness of the pressures the land is facing, it is important to provide an integrated and collaborative approach to tackle the complex social, </w:t>
      </w:r>
      <w:proofErr w:type="gramStart"/>
      <w:r>
        <w:t>economic</w:t>
      </w:r>
      <w:proofErr w:type="gramEnd"/>
      <w:r>
        <w:t xml:space="preserve"> and environmental dynamics </w:t>
      </w:r>
      <w:r w:rsidR="00F107A2">
        <w:t xml:space="preserve">that </w:t>
      </w:r>
      <w:r>
        <w:t xml:space="preserve">shape </w:t>
      </w:r>
      <w:r w:rsidR="00F107A2">
        <w:t>people</w:t>
      </w:r>
      <w:r w:rsidR="00F039BE">
        <w:t>’</w:t>
      </w:r>
      <w:r w:rsidR="00F107A2">
        <w:t>s</w:t>
      </w:r>
      <w:r>
        <w:t xml:space="preserve"> relationship</w:t>
      </w:r>
      <w:r w:rsidR="00735C08">
        <w:t>s</w:t>
      </w:r>
      <w:r>
        <w:t xml:space="preserve"> with the land.</w:t>
      </w:r>
    </w:p>
    <w:p w14:paraId="710BCFB4" w14:textId="6A202246" w:rsidR="0059539B" w:rsidRDefault="00133DC8" w:rsidP="00726228">
      <w:pPr>
        <w:pStyle w:val="Bullet"/>
      </w:pPr>
      <w:r w:rsidRPr="4CA3AB86">
        <w:rPr>
          <w:b/>
          <w:bCs/>
        </w:rPr>
        <w:t>Integration</w:t>
      </w:r>
      <w:r w:rsidR="00735C08">
        <w:t xml:space="preserve"> –</w:t>
      </w:r>
      <w:r w:rsidDel="00735C08">
        <w:t xml:space="preserve"> </w:t>
      </w:r>
      <w:r w:rsidR="0059539B">
        <w:t>Making sure different policies work together across multiple areas (for example</w:t>
      </w:r>
      <w:r w:rsidR="00735C08">
        <w:t>,</w:t>
      </w:r>
      <w:r w:rsidR="0059539B">
        <w:t xml:space="preserve"> climate change mitigation and adaptation, </w:t>
      </w:r>
      <w:r w:rsidR="00735C08">
        <w:t xml:space="preserve">and </w:t>
      </w:r>
      <w:r w:rsidR="0059539B">
        <w:t>biodiversity loss) is needed to ensure sustainable use of the land and that multiple wellbeing priorities</w:t>
      </w:r>
      <w:r w:rsidR="00F107A2">
        <w:t xml:space="preserve"> are being addressed</w:t>
      </w:r>
      <w:r w:rsidR="0059539B">
        <w:t xml:space="preserve"> in an integrated way </w:t>
      </w:r>
      <w:r w:rsidR="0059539B" w:rsidRPr="4CA3AB86">
        <w:rPr>
          <w:noProof/>
        </w:rPr>
        <w:t>(Karacaoglu, 2015; Scholes et al, 2018)</w:t>
      </w:r>
      <w:r w:rsidR="0059539B">
        <w:t>.</w:t>
      </w:r>
    </w:p>
    <w:p w14:paraId="6D2C2E77" w14:textId="55E15DF1" w:rsidR="0059539B" w:rsidRDefault="00133DC8" w:rsidP="00726228">
      <w:pPr>
        <w:pStyle w:val="Bullet"/>
        <w:rPr>
          <w:noProof/>
        </w:rPr>
      </w:pPr>
      <w:r w:rsidRPr="00664489">
        <w:rPr>
          <w:b/>
          <w:bCs/>
        </w:rPr>
        <w:t>Transparency</w:t>
      </w:r>
      <w:r w:rsidR="00735C08">
        <w:t xml:space="preserve"> –</w:t>
      </w:r>
      <w:r w:rsidDel="00735C08">
        <w:t xml:space="preserve"> </w:t>
      </w:r>
      <w:r w:rsidR="0059539B">
        <w:t xml:space="preserve">Increasing transparency will provide a view of both the harm being caused by current practices, and the choices required to achieve change </w:t>
      </w:r>
      <w:r w:rsidR="0059539B" w:rsidRPr="001B442E">
        <w:rPr>
          <w:noProof/>
        </w:rPr>
        <w:t>(Campbell et al, 2010; Galafassi et al, 2017)</w:t>
      </w:r>
      <w:r w:rsidR="0059539B">
        <w:t xml:space="preserve">. Recommendations by the Parliamentary Commissioner for the Environment on the budgetary process will help increase visibility of impacts on the environment </w:t>
      </w:r>
      <w:r w:rsidR="0059539B" w:rsidRPr="005155CB">
        <w:rPr>
          <w:noProof/>
        </w:rPr>
        <w:t>(PCE, 2021)</w:t>
      </w:r>
      <w:r w:rsidR="0059539B">
        <w:t xml:space="preserve">. Trade-offs are </w:t>
      </w:r>
      <w:proofErr w:type="gramStart"/>
      <w:r w:rsidR="0059539B">
        <w:t>unavoidable, and</w:t>
      </w:r>
      <w:proofErr w:type="gramEnd"/>
      <w:r w:rsidR="0059539B">
        <w:t xml:space="preserve"> being clear about </w:t>
      </w:r>
      <w:r w:rsidR="00F107A2">
        <w:t>people</w:t>
      </w:r>
      <w:r w:rsidR="00F039BE">
        <w:t>’</w:t>
      </w:r>
      <w:r w:rsidR="00F107A2">
        <w:t>s</w:t>
      </w:r>
      <w:r w:rsidR="0059539B">
        <w:t xml:space="preserve"> choices is necessary to enable </w:t>
      </w:r>
      <w:r w:rsidR="002B4DF3">
        <w:t>different decisions</w:t>
      </w:r>
      <w:r w:rsidR="0059539B">
        <w:t xml:space="preserve"> </w:t>
      </w:r>
      <w:r w:rsidR="0059539B" w:rsidRPr="00737501">
        <w:rPr>
          <w:noProof/>
        </w:rPr>
        <w:t>(Daw et al, 2015)</w:t>
      </w:r>
      <w:r w:rsidR="0059539B">
        <w:rPr>
          <w:noProof/>
        </w:rPr>
        <w:t xml:space="preserve">. </w:t>
      </w:r>
    </w:p>
    <w:p w14:paraId="52FF71A8" w14:textId="7477FEFF" w:rsidR="0059539B" w:rsidRDefault="002B4DF3" w:rsidP="00726228">
      <w:pPr>
        <w:pStyle w:val="Bullet"/>
        <w:rPr>
          <w:noProof/>
        </w:rPr>
      </w:pPr>
      <w:r w:rsidRPr="00664489">
        <w:rPr>
          <w:b/>
          <w:bCs/>
          <w:noProof/>
        </w:rPr>
        <w:t>Intergenerational focus</w:t>
      </w:r>
      <w:r w:rsidR="00735C08">
        <w:rPr>
          <w:noProof/>
        </w:rPr>
        <w:t xml:space="preserve"> </w:t>
      </w:r>
      <w:r w:rsidR="00735C08">
        <w:t>–</w:t>
      </w:r>
      <w:r w:rsidDel="00735C08">
        <w:rPr>
          <w:noProof/>
        </w:rPr>
        <w:t xml:space="preserve"> </w:t>
      </w:r>
      <w:r w:rsidR="0059539B" w:rsidRPr="2DC16D17">
        <w:rPr>
          <w:noProof/>
        </w:rPr>
        <w:t>Embedding a long-term and intergenerational focus in governance systems can help prioritise investment and prevent further degradation of the land (Upton, 2022). A better conceptualisation of the environment as a critical part of wellbeing for future generation</w:t>
      </w:r>
      <w:r w:rsidR="008E5B81">
        <w:rPr>
          <w:noProof/>
        </w:rPr>
        <w:t>s</w:t>
      </w:r>
      <w:r w:rsidR="0059539B" w:rsidRPr="2DC16D17">
        <w:rPr>
          <w:noProof/>
        </w:rPr>
        <w:t xml:space="preserve"> is needed. Te </w:t>
      </w:r>
      <w:r w:rsidR="0059539B">
        <w:rPr>
          <w:noProof/>
        </w:rPr>
        <w:t>a</w:t>
      </w:r>
      <w:r w:rsidR="0059539B" w:rsidRPr="2DC16D17">
        <w:rPr>
          <w:noProof/>
        </w:rPr>
        <w:t>o M</w:t>
      </w:r>
      <w:r w:rsidR="0059539B">
        <w:rPr>
          <w:noProof/>
        </w:rPr>
        <w:t>ā</w:t>
      </w:r>
      <w:r w:rsidR="0059539B" w:rsidRPr="2DC16D17">
        <w:rPr>
          <w:noProof/>
        </w:rPr>
        <w:t xml:space="preserve">ori perspectives in this regard are more aligned with intergenerational views </w:t>
      </w:r>
      <w:r w:rsidR="008E5B81">
        <w:rPr>
          <w:noProof/>
        </w:rPr>
        <w:t xml:space="preserve">that </w:t>
      </w:r>
      <w:r w:rsidR="0059539B" w:rsidRPr="2DC16D17">
        <w:rPr>
          <w:noProof/>
        </w:rPr>
        <w:t xml:space="preserve">look out </w:t>
      </w:r>
      <w:r w:rsidR="008E5B81">
        <w:rPr>
          <w:noProof/>
        </w:rPr>
        <w:t>for</w:t>
      </w:r>
      <w:r w:rsidR="0059539B" w:rsidRPr="2DC16D17">
        <w:rPr>
          <w:noProof/>
        </w:rPr>
        <w:t xml:space="preserve"> many generations </w:t>
      </w:r>
      <w:r w:rsidR="008E5B81">
        <w:rPr>
          <w:noProof/>
        </w:rPr>
        <w:t>ahead</w:t>
      </w:r>
      <w:r w:rsidR="0059539B" w:rsidRPr="2DC16D17">
        <w:rPr>
          <w:noProof/>
        </w:rPr>
        <w:t xml:space="preserve"> (PCE, 2021)</w:t>
      </w:r>
      <w:r w:rsidR="00D44CEB">
        <w:rPr>
          <w:noProof/>
        </w:rPr>
        <w:t>.</w:t>
      </w:r>
      <w:r w:rsidR="00EE3D56">
        <w:rPr>
          <w:noProof/>
        </w:rPr>
        <w:t xml:space="preserve"> </w:t>
      </w:r>
    </w:p>
    <w:p w14:paraId="2CB81F90" w14:textId="3A7E6AB5" w:rsidR="0059539B" w:rsidRDefault="00B076B9" w:rsidP="00726228">
      <w:pPr>
        <w:pStyle w:val="Bullet"/>
      </w:pPr>
      <w:r w:rsidRPr="4CA3AB86">
        <w:rPr>
          <w:b/>
          <w:bCs/>
        </w:rPr>
        <w:t>Inclusivity</w:t>
      </w:r>
      <w:r w:rsidR="00735C08">
        <w:rPr>
          <w:b/>
          <w:bCs/>
        </w:rPr>
        <w:t xml:space="preserve"> </w:t>
      </w:r>
      <w:r w:rsidR="00735C08">
        <w:t>–</w:t>
      </w:r>
      <w:r>
        <w:t xml:space="preserve"> </w:t>
      </w:r>
      <w:r w:rsidR="0059539B">
        <w:t xml:space="preserve">Creating spaces </w:t>
      </w:r>
      <w:r w:rsidR="008E5B81">
        <w:t xml:space="preserve">to </w:t>
      </w:r>
      <w:r w:rsidR="0059539B">
        <w:t xml:space="preserve">allow marginalised voices to be heard will </w:t>
      </w:r>
      <w:r w:rsidR="008E5B81">
        <w:t>highlight</w:t>
      </w:r>
      <w:r w:rsidR="0059539B">
        <w:t xml:space="preserve"> the true impacts of the choices involved in transformation on those most affected. This will better enable a full range of costs and benefits to be </w:t>
      </w:r>
      <w:r w:rsidR="008E5B81">
        <w:t>considered</w:t>
      </w:r>
      <w:r w:rsidR="0059539B">
        <w:t xml:space="preserve"> </w:t>
      </w:r>
      <w:r w:rsidR="0059539B" w:rsidRPr="4CA3AB86">
        <w:rPr>
          <w:noProof/>
        </w:rPr>
        <w:t xml:space="preserve">(Galafassi et al, 2017; Hirsch </w:t>
      </w:r>
      <w:r w:rsidR="00824ADA">
        <w:rPr>
          <w:noProof/>
        </w:rPr>
        <w:t>and</w:t>
      </w:r>
      <w:r w:rsidR="00824ADA" w:rsidRPr="4CA3AB86">
        <w:rPr>
          <w:noProof/>
        </w:rPr>
        <w:t xml:space="preserve"> </w:t>
      </w:r>
      <w:r w:rsidR="0059539B" w:rsidRPr="4CA3AB86">
        <w:rPr>
          <w:noProof/>
        </w:rPr>
        <w:t>Brosius, 2013)</w:t>
      </w:r>
      <w:r w:rsidR="0059539B">
        <w:t xml:space="preserve">. In Aotearoa New Zealand, enhanced inclusion of </w:t>
      </w:r>
      <w:proofErr w:type="spellStart"/>
      <w:r w:rsidR="0059539B">
        <w:t>tangata</w:t>
      </w:r>
      <w:proofErr w:type="spellEnd"/>
      <w:r w:rsidR="0059539B">
        <w:t xml:space="preserve"> whenua will be vital. </w:t>
      </w:r>
      <w:r w:rsidR="00247D9D">
        <w:t>To date</w:t>
      </w:r>
      <w:r w:rsidR="0059539B">
        <w:t xml:space="preserve">, youth voices </w:t>
      </w:r>
      <w:proofErr w:type="gramStart"/>
      <w:r w:rsidR="0059539B">
        <w:t>in particular have</w:t>
      </w:r>
      <w:proofErr w:type="gramEnd"/>
      <w:r w:rsidR="0059539B">
        <w:t xml:space="preserve"> been marginalised</w:t>
      </w:r>
      <w:r w:rsidR="00876DA3">
        <w:t>,</w:t>
      </w:r>
      <w:r w:rsidR="0059539B">
        <w:t xml:space="preserve"> yet </w:t>
      </w:r>
      <w:r w:rsidR="00304220">
        <w:t>youth</w:t>
      </w:r>
      <w:r w:rsidR="0059539B">
        <w:t xml:space="preserve"> are experiencing increasing climate anxiety, and will have to live with the long-term consequences of decisions </w:t>
      </w:r>
      <w:r w:rsidR="005E71F7">
        <w:t>made now</w:t>
      </w:r>
      <w:r w:rsidR="0059539B">
        <w:t xml:space="preserve"> </w:t>
      </w:r>
      <w:r w:rsidR="0059539B" w:rsidRPr="4CA3AB86">
        <w:rPr>
          <w:noProof/>
        </w:rPr>
        <w:t>(Wu et al, 2020)</w:t>
      </w:r>
      <w:r w:rsidR="0059539B">
        <w:t xml:space="preserve">. For central government, space must be made in legislation and policy development for marginalised voices to balance those of established and better-resourced stakeholders. </w:t>
      </w:r>
    </w:p>
    <w:p w14:paraId="2E9F8F83" w14:textId="07947CAD" w:rsidR="0059539B" w:rsidRDefault="0041245E" w:rsidP="00726228">
      <w:pPr>
        <w:pStyle w:val="Bullet"/>
      </w:pPr>
      <w:r w:rsidRPr="00664489">
        <w:rPr>
          <w:b/>
          <w:bCs/>
        </w:rPr>
        <w:t>Connectivity</w:t>
      </w:r>
      <w:r w:rsidR="00735C08">
        <w:rPr>
          <w:b/>
          <w:bCs/>
        </w:rPr>
        <w:t xml:space="preserve"> </w:t>
      </w:r>
      <w:r w:rsidR="00735C08">
        <w:t>–</w:t>
      </w:r>
      <w:r>
        <w:t xml:space="preserve"> </w:t>
      </w:r>
      <w:r w:rsidR="0059539B">
        <w:t xml:space="preserve">Actively connecting all actors, including iwi, communities, and </w:t>
      </w:r>
      <w:r w:rsidR="005E71F7">
        <w:t xml:space="preserve">members of </w:t>
      </w:r>
      <w:r w:rsidR="0059539B">
        <w:t xml:space="preserve">the public and private sectors will help identify ways forward. Other countries </w:t>
      </w:r>
      <w:r w:rsidR="00A16C74">
        <w:t xml:space="preserve">and organisations </w:t>
      </w:r>
      <w:r w:rsidR="0059539B">
        <w:t>have started creating for</w:t>
      </w:r>
      <w:r w:rsidR="000E1EB8">
        <w:t>ums</w:t>
      </w:r>
      <w:r w:rsidR="0059539B">
        <w:t xml:space="preserve"> for discussion and communities of practice to </w:t>
      </w:r>
      <w:r w:rsidR="0059539B">
        <w:lastRenderedPageBreak/>
        <w:t>share knowledge for futures thinking</w:t>
      </w:r>
      <w:r w:rsidR="00BD1E86">
        <w:t xml:space="preserve"> –</w:t>
      </w:r>
      <w:r w:rsidR="00C56AC4">
        <w:t xml:space="preserve"> for example</w:t>
      </w:r>
      <w:r w:rsidR="00BD1E86">
        <w:t>,</w:t>
      </w:r>
      <w:hyperlink r:id="rId71" w:history="1">
        <w:r w:rsidR="0059539B" w:rsidRPr="004734CA">
          <w:rPr>
            <w:rStyle w:val="Hyperlink"/>
          </w:rPr>
          <w:t xml:space="preserve"> </w:t>
        </w:r>
        <w:r w:rsidR="0059539B" w:rsidRPr="009A5C40">
          <w:rPr>
            <w:rStyle w:val="Hyperlink"/>
          </w:rPr>
          <w:t>Scotland</w:t>
        </w:r>
        <w:r w:rsidR="00F039BE">
          <w:rPr>
            <w:rStyle w:val="Hyperlink"/>
          </w:rPr>
          <w:t>’</w:t>
        </w:r>
        <w:r w:rsidR="0059539B" w:rsidRPr="009A5C40">
          <w:rPr>
            <w:rStyle w:val="Hyperlink"/>
          </w:rPr>
          <w:t>s Futures Forum</w:t>
        </w:r>
        <w:r w:rsidR="00C50026">
          <w:rPr>
            <w:rStyle w:val="Hyperlink"/>
          </w:rPr>
          <w:t xml:space="preserve"> </w:t>
        </w:r>
        <w:r w:rsidR="00C50026" w:rsidRPr="00BD1E86">
          <w:rPr>
            <w:rStyle w:val="BodyTextChar"/>
          </w:rPr>
          <w:t>(Scottish Parliament, 2022)</w:t>
        </w:r>
        <w:r w:rsidR="0059539B" w:rsidRPr="00BD1E86">
          <w:rPr>
            <w:rStyle w:val="BodyTextChar"/>
          </w:rPr>
          <w:t xml:space="preserve">, </w:t>
        </w:r>
        <w:r w:rsidR="006B04FC">
          <w:t xml:space="preserve">and </w:t>
        </w:r>
        <w:r w:rsidR="0059539B">
          <w:t xml:space="preserve">the </w:t>
        </w:r>
        <w:r w:rsidR="00A16C74">
          <w:t>OECD’s</w:t>
        </w:r>
        <w:r w:rsidR="0059539B">
          <w:t xml:space="preserve"> </w:t>
        </w:r>
        <w:hyperlink r:id="rId72" w:history="1">
          <w:r w:rsidR="0059539B">
            <w:rPr>
              <w:rStyle w:val="Hyperlink"/>
            </w:rPr>
            <w:t>International F</w:t>
          </w:r>
          <w:bookmarkStart w:id="74" w:name="_Hlt115427313"/>
          <w:bookmarkStart w:id="75" w:name="_Hlt115427314"/>
          <w:r w:rsidR="0059539B">
            <w:rPr>
              <w:rStyle w:val="Hyperlink"/>
            </w:rPr>
            <w:t>u</w:t>
          </w:r>
          <w:bookmarkEnd w:id="74"/>
          <w:bookmarkEnd w:id="75"/>
          <w:r w:rsidR="0059539B">
            <w:rPr>
              <w:rStyle w:val="Hyperlink"/>
            </w:rPr>
            <w:t>tures Programme</w:t>
          </w:r>
        </w:hyperlink>
        <w:r w:rsidR="00A16C74">
          <w:t xml:space="preserve"> (OECD, 2022b)</w:t>
        </w:r>
        <w:r w:rsidR="0059539B">
          <w:t>.</w:t>
        </w:r>
        <w:r w:rsidR="00EE3D56">
          <w:t xml:space="preserve"> </w:t>
        </w:r>
      </w:hyperlink>
      <w:r w:rsidR="00EE3D56">
        <w:rPr>
          <w:highlight w:val="green"/>
        </w:rPr>
        <w:t xml:space="preserve"> </w:t>
      </w:r>
    </w:p>
    <w:p w14:paraId="3A5150E8" w14:textId="3B1385C6" w:rsidR="00335F1F" w:rsidRDefault="7A361237" w:rsidP="00726228">
      <w:pPr>
        <w:pStyle w:val="Bullet"/>
      </w:pPr>
      <w:r w:rsidRPr="4CA3AB86">
        <w:rPr>
          <w:b/>
          <w:bCs/>
        </w:rPr>
        <w:t>Embrac</w:t>
      </w:r>
      <w:r w:rsidR="00735C08">
        <w:rPr>
          <w:b/>
          <w:bCs/>
        </w:rPr>
        <w:t>ing</w:t>
      </w:r>
      <w:r w:rsidR="7AD060A7" w:rsidRPr="4CA3AB86">
        <w:rPr>
          <w:b/>
          <w:bCs/>
        </w:rPr>
        <w:t xml:space="preserve"> innovation</w:t>
      </w:r>
      <w:r w:rsidR="00735C08">
        <w:rPr>
          <w:b/>
          <w:bCs/>
        </w:rPr>
        <w:t xml:space="preserve"> </w:t>
      </w:r>
      <w:r w:rsidR="00735C08">
        <w:t>–</w:t>
      </w:r>
      <w:r w:rsidR="65D05C13" w:rsidRPr="4CA3AB86">
        <w:rPr>
          <w:b/>
          <w:bCs/>
        </w:rPr>
        <w:t xml:space="preserve"> </w:t>
      </w:r>
      <w:r w:rsidR="65D05C13">
        <w:t xml:space="preserve">In the face of </w:t>
      </w:r>
      <w:r w:rsidR="6FFFBAFA">
        <w:t>growing change and uncertainty</w:t>
      </w:r>
      <w:r w:rsidR="00FB4598">
        <w:t>,</w:t>
      </w:r>
      <w:r w:rsidR="48A2839C">
        <w:t xml:space="preserve"> </w:t>
      </w:r>
      <w:r w:rsidR="6097CF15">
        <w:t xml:space="preserve">it is important Aotearoa New Zealand </w:t>
      </w:r>
      <w:r w:rsidR="65299892">
        <w:t>develops and promot</w:t>
      </w:r>
      <w:r w:rsidR="3EB10F86">
        <w:t>e</w:t>
      </w:r>
      <w:r w:rsidR="5D6E43A4">
        <w:t xml:space="preserve">s </w:t>
      </w:r>
      <w:r w:rsidR="3EA02465">
        <w:t xml:space="preserve">innovative </w:t>
      </w:r>
      <w:r w:rsidR="47144EB9">
        <w:t>responses to the</w:t>
      </w:r>
      <w:r w:rsidR="00F2652D">
        <w:t>se</w:t>
      </w:r>
      <w:r w:rsidR="47144EB9">
        <w:t xml:space="preserve"> challenges</w:t>
      </w:r>
      <w:r w:rsidR="113BC8C3">
        <w:t xml:space="preserve">. </w:t>
      </w:r>
      <w:r w:rsidR="6733DEA5">
        <w:t xml:space="preserve">Innovation is a significant enabler of </w:t>
      </w:r>
      <w:r w:rsidR="0EAA46B8">
        <w:t>competitive advanta</w:t>
      </w:r>
      <w:r w:rsidR="4020F26D">
        <w:t xml:space="preserve">ge </w:t>
      </w:r>
      <w:r w:rsidR="254FA08B">
        <w:t xml:space="preserve">and for achieving more sustainable </w:t>
      </w:r>
      <w:r w:rsidR="496E060E">
        <w:t>outcomes (</w:t>
      </w:r>
      <w:r w:rsidR="00B906CB" w:rsidRPr="009B02FE">
        <w:rPr>
          <w:noProof/>
        </w:rPr>
        <w:t>López-</w:t>
      </w:r>
      <w:proofErr w:type="spellStart"/>
      <w:r w:rsidR="00B906CB" w:rsidRPr="009B02FE">
        <w:rPr>
          <w:noProof/>
        </w:rPr>
        <w:t>Cabarcos</w:t>
      </w:r>
      <w:proofErr w:type="spellEnd"/>
      <w:r w:rsidR="00B906CB" w:rsidDel="00B906CB">
        <w:t xml:space="preserve"> </w:t>
      </w:r>
      <w:r w:rsidR="496E060E">
        <w:t>et al, 2021).</w:t>
      </w:r>
      <w:r w:rsidR="00A43D4C">
        <w:t xml:space="preserve"> </w:t>
      </w:r>
      <w:r w:rsidR="00F005AB">
        <w:t xml:space="preserve">Aotearoa </w:t>
      </w:r>
      <w:r w:rsidR="008A5294">
        <w:t>New Zealand</w:t>
      </w:r>
      <w:r w:rsidR="00F039BE">
        <w:t>’</w:t>
      </w:r>
      <w:r w:rsidR="008A5294">
        <w:t>s</w:t>
      </w:r>
      <w:r w:rsidR="00FD66ED">
        <w:t xml:space="preserve"> pathway through this transition will need to</w:t>
      </w:r>
      <w:r w:rsidR="00770C0C">
        <w:t xml:space="preserve"> be</w:t>
      </w:r>
      <w:r w:rsidR="00FD66ED">
        <w:t xml:space="preserve"> flexible and </w:t>
      </w:r>
      <w:r w:rsidR="63E0C96E">
        <w:t xml:space="preserve">actively </w:t>
      </w:r>
      <w:r w:rsidR="64F87EF3">
        <w:t>encourage</w:t>
      </w:r>
      <w:r w:rsidR="47144EB9">
        <w:t xml:space="preserve"> developing and applying new ways of doing things</w:t>
      </w:r>
      <w:r w:rsidR="58DA8DDA">
        <w:t>.</w:t>
      </w:r>
      <w:r w:rsidR="00FD66ED">
        <w:t xml:space="preserve"> </w:t>
      </w:r>
      <w:r w:rsidR="00166EBD">
        <w:t xml:space="preserve">This </w:t>
      </w:r>
      <w:r w:rsidR="007B79FB">
        <w:t xml:space="preserve">means that </w:t>
      </w:r>
      <w:r w:rsidR="008A5294">
        <w:t xml:space="preserve">people will </w:t>
      </w:r>
      <w:r w:rsidR="007B79FB">
        <w:t>have to be comfortable with a degree of uncertainty</w:t>
      </w:r>
      <w:r w:rsidR="003C789C">
        <w:t xml:space="preserve"> </w:t>
      </w:r>
      <w:r w:rsidR="00E5353A">
        <w:t xml:space="preserve">and risk </w:t>
      </w:r>
      <w:r w:rsidR="003C789C">
        <w:t xml:space="preserve">in </w:t>
      </w:r>
      <w:r w:rsidR="00E5353A">
        <w:t>how specific</w:t>
      </w:r>
      <w:r w:rsidR="007C20B1">
        <w:t xml:space="preserve"> opportunities </w:t>
      </w:r>
      <w:r w:rsidR="00177519">
        <w:t xml:space="preserve">are taken advantage of </w:t>
      </w:r>
      <w:r w:rsidR="007C20B1">
        <w:t>to advance this vision.</w:t>
      </w:r>
      <w:r w:rsidR="007B79FB" w:rsidDel="00BF3034">
        <w:t xml:space="preserve"> </w:t>
      </w:r>
    </w:p>
    <w:p w14:paraId="5C99B696" w14:textId="5D039566" w:rsidR="0059539B" w:rsidRPr="00726228" w:rsidRDefault="0059539B" w:rsidP="00726228">
      <w:pPr>
        <w:pStyle w:val="Heading3"/>
      </w:pPr>
      <w:r>
        <w:t xml:space="preserve">Conclusion </w:t>
      </w:r>
    </w:p>
    <w:p w14:paraId="0FFE7E53" w14:textId="4DB16E54" w:rsidR="0013338A" w:rsidRDefault="0059539B" w:rsidP="00726228">
      <w:pPr>
        <w:pStyle w:val="BodyText"/>
      </w:pPr>
      <w:r>
        <w:t xml:space="preserve">With the demands and pressures facing the land now </w:t>
      </w:r>
      <w:proofErr w:type="gramStart"/>
      <w:r>
        <w:t>and in the future,</w:t>
      </w:r>
      <w:proofErr w:type="gramEnd"/>
      <w:r>
        <w:t xml:space="preserve"> it is </w:t>
      </w:r>
      <w:r w:rsidR="00F005AB">
        <w:t>important that</w:t>
      </w:r>
      <w:r>
        <w:t xml:space="preserve"> long-term thinking is instilled in </w:t>
      </w:r>
      <w:r w:rsidR="00177519">
        <w:t>people</w:t>
      </w:r>
      <w:r w:rsidR="00F039BE">
        <w:t>’</w:t>
      </w:r>
      <w:r w:rsidR="00177519">
        <w:t xml:space="preserve">s </w:t>
      </w:r>
      <w:r>
        <w:t xml:space="preserve">decision-making. </w:t>
      </w:r>
    </w:p>
    <w:p w14:paraId="3140E3DC" w14:textId="306D0FD0" w:rsidR="00EA2559" w:rsidRDefault="0059539B" w:rsidP="00726228">
      <w:pPr>
        <w:pStyle w:val="BodyText"/>
      </w:pPr>
      <w:r>
        <w:t xml:space="preserve">To ensure the wellbeing of the land in Aotearoa New Zealand is resilient for generations to come, it is vital to think out to </w:t>
      </w:r>
      <w:r w:rsidR="00177519">
        <w:t>at least</w:t>
      </w:r>
      <w:r>
        <w:t xml:space="preserve"> 2050. </w:t>
      </w:r>
      <w:r w:rsidR="001F3861">
        <w:t>L</w:t>
      </w:r>
      <w:r>
        <w:t xml:space="preserve">onger-term thinking of 100 years or more </w:t>
      </w:r>
      <w:r w:rsidR="009C71EB">
        <w:t>would be beneficial</w:t>
      </w:r>
      <w:r>
        <w:t xml:space="preserve">. By thinking, </w:t>
      </w:r>
      <w:proofErr w:type="gramStart"/>
      <w:r>
        <w:t>plannin</w:t>
      </w:r>
      <w:r w:rsidR="0090022F">
        <w:t>g</w:t>
      </w:r>
      <w:proofErr w:type="gramEnd"/>
      <w:r>
        <w:t xml:space="preserve"> and acting now</w:t>
      </w:r>
      <w:r w:rsidR="00F005AB">
        <w:t>,</w:t>
      </w:r>
      <w:r>
        <w:t xml:space="preserve"> </w:t>
      </w:r>
      <w:r w:rsidR="00816490">
        <w:t xml:space="preserve">it is possible to </w:t>
      </w:r>
      <w:r>
        <w:t xml:space="preserve">better ensure the demands of the present do not outweigh the rights of the future. </w:t>
      </w:r>
    </w:p>
    <w:p w14:paraId="2172411F" w14:textId="63E9FC4E" w:rsidR="0059539B" w:rsidRDefault="0059539B" w:rsidP="00726228">
      <w:pPr>
        <w:pStyle w:val="BodyText"/>
      </w:pPr>
      <w:r>
        <w:t xml:space="preserve">This draft LTIB is intended to be the </w:t>
      </w:r>
      <w:r w:rsidR="009649B8">
        <w:t xml:space="preserve">start </w:t>
      </w:r>
      <w:r>
        <w:t>of a conversation that will need to take place over the coming years and decades, notwithstanding that urgent and integrated action is needed today.</w:t>
      </w:r>
    </w:p>
    <w:p w14:paraId="3738FFB4" w14:textId="1303CCAE" w:rsidR="003A395E" w:rsidRDefault="0059539B" w:rsidP="00726228">
      <w:pPr>
        <w:pStyle w:val="BodyText"/>
      </w:pPr>
      <w:r>
        <w:t xml:space="preserve">This draft LTIB </w:t>
      </w:r>
      <w:r w:rsidRPr="006E7338">
        <w:t xml:space="preserve">has </w:t>
      </w:r>
      <w:r w:rsidR="00BE325C">
        <w:t>suggested</w:t>
      </w:r>
      <w:r w:rsidRPr="4CF17916">
        <w:t xml:space="preserve"> ways Aotearoa New Zealand </w:t>
      </w:r>
      <w:r>
        <w:t xml:space="preserve">can </w:t>
      </w:r>
      <w:r w:rsidR="00B63AE9">
        <w:t xml:space="preserve">start on </w:t>
      </w:r>
      <w:r w:rsidR="00A44B73">
        <w:t xml:space="preserve">the pathway towards </w:t>
      </w:r>
      <w:r w:rsidRPr="1DB67E92">
        <w:t>transformational change</w:t>
      </w:r>
      <w:r>
        <w:t xml:space="preserve">. </w:t>
      </w:r>
      <w:r w:rsidR="002409AE">
        <w:t>A</w:t>
      </w:r>
      <w:r w:rsidRPr="4CF17916">
        <w:t>chieving transformational change require</w:t>
      </w:r>
      <w:r>
        <w:t>s</w:t>
      </w:r>
      <w:r w:rsidRPr="4CF17916">
        <w:t xml:space="preserve"> input, </w:t>
      </w:r>
      <w:proofErr w:type="gramStart"/>
      <w:r w:rsidRPr="4CF17916">
        <w:t>participation</w:t>
      </w:r>
      <w:proofErr w:type="gramEnd"/>
      <w:r w:rsidRPr="4CF17916">
        <w:t xml:space="preserve"> and collaboration from </w:t>
      </w:r>
      <w:r>
        <w:t xml:space="preserve">all </w:t>
      </w:r>
      <w:r w:rsidRPr="4CF17916">
        <w:t xml:space="preserve">areas of society, including institutions, iwi and </w:t>
      </w:r>
      <w:proofErr w:type="spellStart"/>
      <w:r w:rsidRPr="4CF17916">
        <w:t>hapū</w:t>
      </w:r>
      <w:proofErr w:type="spellEnd"/>
      <w:r w:rsidRPr="4CF17916">
        <w:t>, businesses, communities and individuals</w:t>
      </w:r>
      <w:r>
        <w:t xml:space="preserve">. </w:t>
      </w:r>
    </w:p>
    <w:p w14:paraId="20B67422" w14:textId="3C84B578" w:rsidR="0059539B" w:rsidRDefault="0059539B" w:rsidP="00726228">
      <w:pPr>
        <w:pStyle w:val="BodyText"/>
      </w:pPr>
      <w:r>
        <w:t xml:space="preserve">We </w:t>
      </w:r>
      <w:r w:rsidR="005F4B12">
        <w:t xml:space="preserve">would like </w:t>
      </w:r>
      <w:r>
        <w:t>to hear the views and ideas of all New</w:t>
      </w:r>
      <w:r w:rsidR="00371F6B">
        <w:t> </w:t>
      </w:r>
      <w:r>
        <w:t xml:space="preserve">Zealanders. The input and feedback we receive will help inform and develop the final </w:t>
      </w:r>
      <w:r w:rsidR="00043CE0">
        <w:t>b</w:t>
      </w:r>
      <w:r>
        <w:t xml:space="preserve">riefing that will be submitted to Parliament </w:t>
      </w:r>
      <w:r w:rsidR="005F4B12">
        <w:t xml:space="preserve">and </w:t>
      </w:r>
      <w:r w:rsidR="002D04F5">
        <w:t xml:space="preserve">influence </w:t>
      </w:r>
      <w:r>
        <w:t>the Ministry</w:t>
      </w:r>
      <w:r w:rsidR="00F039BE">
        <w:t>’</w:t>
      </w:r>
      <w:r>
        <w:t xml:space="preserve">s </w:t>
      </w:r>
      <w:r w:rsidR="00E90D0D">
        <w:t xml:space="preserve">upcoming </w:t>
      </w:r>
      <w:r>
        <w:t>work.</w:t>
      </w:r>
      <w:r w:rsidR="00EE3D56">
        <w:t xml:space="preserve"> </w:t>
      </w:r>
    </w:p>
    <w:p w14:paraId="12920ABB" w14:textId="5C27F225" w:rsidR="0059539B" w:rsidRPr="00371F6B" w:rsidRDefault="0059539B" w:rsidP="00371F6B">
      <w:pPr>
        <w:pStyle w:val="Heading3"/>
      </w:pPr>
      <w:bookmarkStart w:id="76" w:name="_Hlk111115053"/>
      <w:r>
        <w:t xml:space="preserve">We </w:t>
      </w:r>
      <w:r w:rsidR="005F4B12">
        <w:t xml:space="preserve">would like </w:t>
      </w:r>
      <w:r>
        <w:t>your views</w:t>
      </w:r>
    </w:p>
    <w:bookmarkEnd w:id="76"/>
    <w:p w14:paraId="07B25B43" w14:textId="083BFE3A" w:rsidR="0059539B" w:rsidRPr="00371F6B" w:rsidRDefault="0059539B" w:rsidP="00371F6B">
      <w:pPr>
        <w:pStyle w:val="BodyText"/>
      </w:pPr>
      <w:r>
        <w:t xml:space="preserve">To help inform the final </w:t>
      </w:r>
      <w:r w:rsidR="00043CE0">
        <w:t>b</w:t>
      </w:r>
      <w:r>
        <w:t>riefing</w:t>
      </w:r>
      <w:r w:rsidRPr="008E6211">
        <w:t xml:space="preserve">, we </w:t>
      </w:r>
      <w:r w:rsidR="005F4B12">
        <w:t>would like</w:t>
      </w:r>
      <w:r w:rsidR="005F4B12" w:rsidRPr="008E6211">
        <w:t xml:space="preserve"> </w:t>
      </w:r>
      <w:r w:rsidRPr="008E6211">
        <w:t xml:space="preserve">to hear your thoughts </w:t>
      </w:r>
      <w:r w:rsidR="005F4B12">
        <w:t>on</w:t>
      </w:r>
      <w:r w:rsidR="005F4B12" w:rsidRPr="008E6211">
        <w:t xml:space="preserve"> </w:t>
      </w:r>
      <w:r>
        <w:t>how to</w:t>
      </w:r>
      <w:r w:rsidRPr="00814ACC">
        <w:t xml:space="preserve"> ensure a </w:t>
      </w:r>
      <w:r>
        <w:t>resilient</w:t>
      </w:r>
      <w:r w:rsidRPr="00814ACC">
        <w:t>, sustainable future for the land and all New Zealanders</w:t>
      </w:r>
      <w:r>
        <w:t>.</w:t>
      </w:r>
    </w:p>
    <w:p w14:paraId="6063DD13" w14:textId="77777777" w:rsidR="0059539B" w:rsidRPr="00371F6B" w:rsidRDefault="0059539B" w:rsidP="00BD1E86">
      <w:pPr>
        <w:pStyle w:val="Heading4"/>
      </w:pPr>
      <w:r>
        <w:t>Chapter 2</w:t>
      </w:r>
    </w:p>
    <w:p w14:paraId="72250388" w14:textId="6F228F8C" w:rsidR="0059539B" w:rsidRPr="00371F6B" w:rsidRDefault="0059539B" w:rsidP="00371F6B">
      <w:pPr>
        <w:pStyle w:val="BodyText"/>
      </w:pPr>
      <w:r>
        <w:t xml:space="preserve">In </w:t>
      </w:r>
      <w:r w:rsidR="005F4B12">
        <w:t>c</w:t>
      </w:r>
      <w:r w:rsidRPr="00371F6B">
        <w:t xml:space="preserve">hapter 2, we outlined seven </w:t>
      </w:r>
      <w:r w:rsidR="005F4B12">
        <w:t>main</w:t>
      </w:r>
      <w:r w:rsidR="005F4B12" w:rsidRPr="00371F6B">
        <w:t xml:space="preserve"> </w:t>
      </w:r>
      <w:r w:rsidRPr="00371F6B">
        <w:t xml:space="preserve">drivers that </w:t>
      </w:r>
      <w:r w:rsidR="00933C9F">
        <w:t xml:space="preserve">could </w:t>
      </w:r>
      <w:r w:rsidRPr="00371F6B">
        <w:t>affect the state of the land over the coming years.</w:t>
      </w:r>
    </w:p>
    <w:p w14:paraId="11056C40" w14:textId="1BE9F15C" w:rsidR="0059539B" w:rsidRPr="00371F6B" w:rsidRDefault="0059539B" w:rsidP="00371F6B">
      <w:pPr>
        <w:pStyle w:val="BodyText"/>
      </w:pPr>
      <w:r w:rsidRPr="00371F6B">
        <w:t xml:space="preserve">Are there any other </w:t>
      </w:r>
      <w:r w:rsidR="00E71B3E">
        <w:t>main</w:t>
      </w:r>
      <w:r w:rsidR="00E71B3E" w:rsidRPr="00371F6B">
        <w:t xml:space="preserve"> </w:t>
      </w:r>
      <w:r w:rsidRPr="00371F6B">
        <w:t>drivers you think should be included?</w:t>
      </w:r>
    </w:p>
    <w:p w14:paraId="18167FD6" w14:textId="77777777" w:rsidR="0059539B" w:rsidRPr="00786866" w:rsidRDefault="0059539B" w:rsidP="00BD1E86">
      <w:pPr>
        <w:pStyle w:val="Heading4"/>
      </w:pPr>
      <w:r>
        <w:lastRenderedPageBreak/>
        <w:t>Chapter 3</w:t>
      </w:r>
    </w:p>
    <w:p w14:paraId="3232EB24" w14:textId="6049C413" w:rsidR="008B52CA" w:rsidRPr="004D310A" w:rsidRDefault="0059539B" w:rsidP="00BD1E86">
      <w:pPr>
        <w:pStyle w:val="BodyText"/>
      </w:pPr>
      <w:r w:rsidRPr="004D310A">
        <w:t xml:space="preserve">In </w:t>
      </w:r>
      <w:r w:rsidR="00E71B3E" w:rsidRPr="004D310A">
        <w:t>c</w:t>
      </w:r>
      <w:r w:rsidRPr="004D310A">
        <w:t>hapter 3, we outlined a possible future for the land and New Zealanders</w:t>
      </w:r>
      <w:r w:rsidR="00F039BE" w:rsidRPr="004D310A">
        <w:t>’</w:t>
      </w:r>
      <w:r w:rsidRPr="004D310A">
        <w:t xml:space="preserve"> relationship with it. </w:t>
      </w:r>
      <w:r w:rsidR="008B52CA" w:rsidRPr="004D310A">
        <w:t>In this vision, all New Zealanders would share a sense of deep environmental responsibility and give back to the land as much as it provides.</w:t>
      </w:r>
    </w:p>
    <w:p w14:paraId="667398F8" w14:textId="5B2B75AD" w:rsidR="005C0A7D" w:rsidRDefault="008B52CA" w:rsidP="003E13FD">
      <w:pPr>
        <w:pStyle w:val="BodyText"/>
      </w:pPr>
      <w:r>
        <w:t xml:space="preserve">To help illustrate the vision, we describe what the future could look like if </w:t>
      </w:r>
      <w:r w:rsidR="004D310A">
        <w:t xml:space="preserve">Aotearoa </w:t>
      </w:r>
      <w:r>
        <w:t xml:space="preserve">New Zealand addresses </w:t>
      </w:r>
      <w:r w:rsidR="0059539B" w:rsidRPr="003E13FD">
        <w:t xml:space="preserve">four </w:t>
      </w:r>
      <w:r w:rsidR="0041740E">
        <w:t>main</w:t>
      </w:r>
      <w:r w:rsidR="0041740E" w:rsidRPr="003E13FD">
        <w:t xml:space="preserve"> </w:t>
      </w:r>
      <w:r w:rsidR="4C21C729" w:rsidRPr="003E13FD">
        <w:t>challenges</w:t>
      </w:r>
      <w:r w:rsidR="004015CB">
        <w:t>:</w:t>
      </w:r>
      <w:r w:rsidR="1FEE3A72">
        <w:t xml:space="preserve"> </w:t>
      </w:r>
    </w:p>
    <w:p w14:paraId="7BC05A93" w14:textId="77777777" w:rsidR="005C0A7D" w:rsidRPr="00FE513E" w:rsidRDefault="1FEE3A72" w:rsidP="005C0A7D">
      <w:pPr>
        <w:pStyle w:val="Bullet"/>
      </w:pPr>
      <w:r>
        <w:t xml:space="preserve">empowering </w:t>
      </w:r>
      <w:proofErr w:type="spellStart"/>
      <w:r>
        <w:t>tangata</w:t>
      </w:r>
      <w:proofErr w:type="spellEnd"/>
      <w:r>
        <w:t xml:space="preserve"> whenua to exercise </w:t>
      </w:r>
      <w:proofErr w:type="spellStart"/>
      <w:r>
        <w:t>kaitiakitanga</w:t>
      </w:r>
      <w:proofErr w:type="spellEnd"/>
    </w:p>
    <w:p w14:paraId="1D5FBC9B" w14:textId="77777777" w:rsidR="005C0A7D" w:rsidRPr="00521E37" w:rsidRDefault="1FEE3A72" w:rsidP="005C0A7D">
      <w:pPr>
        <w:pStyle w:val="Bullet"/>
      </w:pPr>
      <w:r>
        <w:t xml:space="preserve">protecting, </w:t>
      </w:r>
      <w:proofErr w:type="gramStart"/>
      <w:r>
        <w:t>revitalising</w:t>
      </w:r>
      <w:proofErr w:type="gramEnd"/>
      <w:r>
        <w:t xml:space="preserve"> and making the land more resilient </w:t>
      </w:r>
    </w:p>
    <w:p w14:paraId="7CD33BE1" w14:textId="30AC48BE" w:rsidR="005C0A7D" w:rsidRDefault="0039751B" w:rsidP="005C0A7D">
      <w:pPr>
        <w:pStyle w:val="Bullet"/>
      </w:pPr>
      <w:r w:rsidRPr="0039751B">
        <w:t>enabl</w:t>
      </w:r>
      <w:r>
        <w:t>ing</w:t>
      </w:r>
      <w:r w:rsidRPr="0039751B">
        <w:t xml:space="preserve"> action and </w:t>
      </w:r>
      <w:r w:rsidR="1FEE3A72">
        <w:t>responsibility for improving land</w:t>
      </w:r>
    </w:p>
    <w:p w14:paraId="4EAD2212" w14:textId="5B7C286C" w:rsidR="005C0A7D" w:rsidRDefault="1FEE3A72" w:rsidP="005C0A7D">
      <w:pPr>
        <w:pStyle w:val="Bullet"/>
      </w:pPr>
      <w:r>
        <w:t xml:space="preserve">ensuring all New Zealanders </w:t>
      </w:r>
      <w:proofErr w:type="gramStart"/>
      <w:r>
        <w:t>are connected with</w:t>
      </w:r>
      <w:proofErr w:type="gramEnd"/>
      <w:r>
        <w:t xml:space="preserve"> nature</w:t>
      </w:r>
      <w:r w:rsidR="009B1024">
        <w:t>.</w:t>
      </w:r>
    </w:p>
    <w:p w14:paraId="347BE9F2" w14:textId="1B900965" w:rsidR="008B52CA" w:rsidRDefault="008B52CA" w:rsidP="55004B4E">
      <w:pPr>
        <w:pStyle w:val="Bullet"/>
        <w:numPr>
          <w:ilvl w:val="0"/>
          <w:numId w:val="0"/>
        </w:numPr>
        <w:tabs>
          <w:tab w:val="left" w:pos="397"/>
        </w:tabs>
      </w:pPr>
      <w:r w:rsidRPr="003E13FD">
        <w:t>How well does the way we describe what the future could look like align with your aspirations for the land and New Zealanders</w:t>
      </w:r>
      <w:r w:rsidR="00F039BE">
        <w:t>’</w:t>
      </w:r>
      <w:r w:rsidRPr="003E13FD">
        <w:t xml:space="preserve"> relationship with it?</w:t>
      </w:r>
      <w:r w:rsidR="00F43350" w:rsidRPr="003E13FD" w:rsidDel="00F43350">
        <w:t xml:space="preserve"> </w:t>
      </w:r>
    </w:p>
    <w:p w14:paraId="2F0FD67A" w14:textId="227DB4AD" w:rsidR="00C76CCB" w:rsidRPr="003E13FD" w:rsidRDefault="0098365D" w:rsidP="55004B4E">
      <w:pPr>
        <w:pStyle w:val="Bullet"/>
        <w:numPr>
          <w:ilvl w:val="0"/>
          <w:numId w:val="0"/>
        </w:numPr>
        <w:tabs>
          <w:tab w:val="left" w:pos="397"/>
        </w:tabs>
        <w:rPr>
          <w:i/>
          <w:iCs/>
        </w:rPr>
      </w:pPr>
      <w:r>
        <w:t>(</w:t>
      </w:r>
      <w:r w:rsidR="00C76CCB">
        <w:t>Scale response: 1 strongly agree</w:t>
      </w:r>
      <w:r>
        <w:t>;</w:t>
      </w:r>
      <w:r w:rsidR="00C76CCB">
        <w:t xml:space="preserve"> 2 agree; 3 somewhat agree; 4 disagree; 5 strongly disagree; 6 don’t know</w:t>
      </w:r>
      <w:r>
        <w:t>)</w:t>
      </w:r>
    </w:p>
    <w:p w14:paraId="10CABCE9" w14:textId="6A9181D2" w:rsidR="008B52CA" w:rsidRPr="00BB44E6" w:rsidRDefault="008B52CA" w:rsidP="55004B4E">
      <w:pPr>
        <w:pStyle w:val="Bullet"/>
        <w:numPr>
          <w:ilvl w:val="0"/>
          <w:numId w:val="0"/>
        </w:numPr>
        <w:tabs>
          <w:tab w:val="left" w:pos="397"/>
        </w:tabs>
        <w:rPr>
          <w:b/>
        </w:rPr>
      </w:pPr>
      <w:r w:rsidRPr="003E13FD">
        <w:t>Would you add to or change anything about the descriptions of what the future could look like?</w:t>
      </w:r>
    </w:p>
    <w:p w14:paraId="305AAFF0" w14:textId="77777777" w:rsidR="0059539B" w:rsidRDefault="0059539B" w:rsidP="00BD1E86">
      <w:pPr>
        <w:pStyle w:val="Heading4"/>
      </w:pPr>
      <w:r>
        <w:t>Chapter 4</w:t>
      </w:r>
    </w:p>
    <w:p w14:paraId="221C618E" w14:textId="2E4ADA3D" w:rsidR="0059539B" w:rsidRPr="00F464BA" w:rsidRDefault="0059539B" w:rsidP="00F464BA">
      <w:pPr>
        <w:pStyle w:val="BodyText"/>
      </w:pPr>
      <w:r>
        <w:t xml:space="preserve">In </w:t>
      </w:r>
      <w:r w:rsidR="0041740E">
        <w:t>c</w:t>
      </w:r>
      <w:r>
        <w:t xml:space="preserve">hapter 4, we </w:t>
      </w:r>
      <w:r w:rsidRPr="00450A29">
        <w:t xml:space="preserve">outlined nine </w:t>
      </w:r>
      <w:r w:rsidR="344B1C72" w:rsidRPr="00450A29">
        <w:t>path</w:t>
      </w:r>
      <w:r w:rsidRPr="00450A29">
        <w:t>ways (or leverage points) to</w:t>
      </w:r>
      <w:r w:rsidR="51D3BA84" w:rsidRPr="00450A29">
        <w:t xml:space="preserve"> a</w:t>
      </w:r>
      <w:r w:rsidR="51D3BA84" w:rsidRPr="003E13FD">
        <w:t xml:space="preserve"> more resilient future for the land and every generation</w:t>
      </w:r>
      <w:r>
        <w:t>.</w:t>
      </w:r>
    </w:p>
    <w:p w14:paraId="35D7567C" w14:textId="08A33120" w:rsidR="00764F85" w:rsidRDefault="0059539B" w:rsidP="00F464BA">
      <w:pPr>
        <w:pStyle w:val="BodyText"/>
      </w:pPr>
      <w:r>
        <w:t xml:space="preserve">For each leverage point, what </w:t>
      </w:r>
      <w:r w:rsidR="00494BA5">
        <w:t xml:space="preserve">could </w:t>
      </w:r>
      <w:r>
        <w:t xml:space="preserve">we do to make them effective? </w:t>
      </w:r>
    </w:p>
    <w:p w14:paraId="211D9AFB" w14:textId="77777777" w:rsidR="0059539B" w:rsidRPr="00F464BA" w:rsidRDefault="0059539B" w:rsidP="00F464BA">
      <w:pPr>
        <w:pStyle w:val="BodyText"/>
      </w:pPr>
      <w:r>
        <w:t xml:space="preserve">Are there any other leverage points you think should be included? </w:t>
      </w:r>
    </w:p>
    <w:p w14:paraId="07CF510D" w14:textId="5E85713B" w:rsidR="0059539B" w:rsidRDefault="00943197" w:rsidP="00D04654">
      <w:pPr>
        <w:pStyle w:val="BodyText"/>
      </w:pPr>
      <w:r>
        <w:t>Do you have</w:t>
      </w:r>
      <w:r w:rsidR="0059539B">
        <w:t xml:space="preserve"> any final comments you would like to share </w:t>
      </w:r>
      <w:r w:rsidR="0096715A">
        <w:t xml:space="preserve">about </w:t>
      </w:r>
      <w:r w:rsidR="0059539B">
        <w:t>our draft briefing?</w:t>
      </w:r>
    </w:p>
    <w:p w14:paraId="13A81DB5" w14:textId="2931F03F" w:rsidR="001256CC" w:rsidRDefault="001256CC">
      <w:pPr>
        <w:spacing w:before="0" w:after="0" w:line="240" w:lineRule="auto"/>
        <w:jc w:val="left"/>
      </w:pPr>
      <w:r>
        <w:br w:type="page"/>
      </w:r>
    </w:p>
    <w:p w14:paraId="473F781F" w14:textId="77777777" w:rsidR="00397405" w:rsidRPr="00397405" w:rsidRDefault="00397405" w:rsidP="00BE7814">
      <w:pPr>
        <w:pStyle w:val="Heading1"/>
      </w:pPr>
      <w:bookmarkStart w:id="77" w:name="_Toc101966680"/>
      <w:bookmarkStart w:id="78" w:name="_Toc115437325"/>
      <w:r w:rsidRPr="00397405">
        <w:lastRenderedPageBreak/>
        <w:t>Have your say</w:t>
      </w:r>
      <w:bookmarkEnd w:id="77"/>
      <w:bookmarkEnd w:id="78"/>
      <w:r w:rsidRPr="00397405">
        <w:t xml:space="preserve"> </w:t>
      </w:r>
    </w:p>
    <w:p w14:paraId="68F00CD5" w14:textId="77777777" w:rsidR="00397405" w:rsidRPr="00397405" w:rsidRDefault="00397405" w:rsidP="00397405">
      <w:pPr>
        <w:jc w:val="left"/>
        <w:rPr>
          <w:rFonts w:eastAsia="Times New Roman" w:cs="Times New Roman"/>
        </w:rPr>
      </w:pPr>
      <w:r w:rsidRPr="00397405">
        <w:rPr>
          <w:rFonts w:eastAsia="Times New Roman" w:cs="Times New Roman"/>
        </w:rPr>
        <w:t xml:space="preserve">The Ministry welcomes your submission on this consultation document. The questions in this document are a guide only and all comments are welcome. You do not have to answer all questions. </w:t>
      </w:r>
    </w:p>
    <w:p w14:paraId="5C2943D5" w14:textId="4094B442" w:rsidR="00397405" w:rsidRPr="00397405" w:rsidRDefault="00397405" w:rsidP="00397405">
      <w:pPr>
        <w:jc w:val="left"/>
        <w:rPr>
          <w:rFonts w:eastAsia="Times New Roman" w:cs="Times New Roman"/>
        </w:rPr>
      </w:pPr>
      <w:r w:rsidRPr="00397405">
        <w:rPr>
          <w:rFonts w:eastAsia="Times New Roman" w:cs="Times New Roman"/>
        </w:rPr>
        <w:t xml:space="preserve">This consultation starts on </w:t>
      </w:r>
      <w:r w:rsidRPr="00EB4C4A">
        <w:rPr>
          <w:rFonts w:eastAsia="Times New Roman" w:cs="Times New Roman"/>
        </w:rPr>
        <w:t>5 October</w:t>
      </w:r>
      <w:r w:rsidRPr="00397405">
        <w:rPr>
          <w:rFonts w:eastAsia="Times New Roman" w:cs="Times New Roman"/>
        </w:rPr>
        <w:t xml:space="preserve"> and ends on </w:t>
      </w:r>
      <w:r w:rsidR="00043935" w:rsidRPr="00EB4C4A">
        <w:rPr>
          <w:rFonts w:eastAsia="Times New Roman" w:cs="Times New Roman"/>
        </w:rPr>
        <w:t>18</w:t>
      </w:r>
      <w:r w:rsidRPr="00EB4C4A">
        <w:rPr>
          <w:rFonts w:eastAsia="Times New Roman" w:cs="Times New Roman"/>
        </w:rPr>
        <w:t xml:space="preserve"> </w:t>
      </w:r>
      <w:r w:rsidR="009B56CE" w:rsidRPr="00EB4C4A">
        <w:rPr>
          <w:rFonts w:eastAsia="Times New Roman" w:cs="Times New Roman"/>
        </w:rPr>
        <w:t>October</w:t>
      </w:r>
      <w:r w:rsidR="00043935">
        <w:rPr>
          <w:rFonts w:eastAsia="Times New Roman" w:cs="Times New Roman"/>
        </w:rPr>
        <w:t xml:space="preserve"> 2022</w:t>
      </w:r>
      <w:r w:rsidRPr="00397405">
        <w:rPr>
          <w:rFonts w:eastAsia="Times New Roman" w:cs="Times New Roman"/>
        </w:rPr>
        <w:t xml:space="preserve">. </w:t>
      </w:r>
    </w:p>
    <w:p w14:paraId="361C3745" w14:textId="77777777" w:rsidR="00397405" w:rsidRPr="00397405" w:rsidRDefault="00397405" w:rsidP="00BE7814">
      <w:pPr>
        <w:pStyle w:val="Heading2"/>
      </w:pPr>
      <w:bookmarkStart w:id="79" w:name="_Toc101966681"/>
      <w:bookmarkStart w:id="80" w:name="_Toc115437326"/>
      <w:r w:rsidRPr="00397405">
        <w:t>How to provide feedback</w:t>
      </w:r>
      <w:bookmarkEnd w:id="79"/>
      <w:bookmarkEnd w:id="80"/>
      <w:r w:rsidRPr="00397405">
        <w:t xml:space="preserve"> </w:t>
      </w:r>
    </w:p>
    <w:p w14:paraId="73811353" w14:textId="168F1315" w:rsidR="00397405" w:rsidRPr="00397405" w:rsidRDefault="00397405" w:rsidP="00397405">
      <w:pPr>
        <w:jc w:val="left"/>
        <w:rPr>
          <w:rFonts w:eastAsia="Times New Roman" w:cs="Times New Roman"/>
        </w:rPr>
      </w:pPr>
      <w:r w:rsidRPr="00397405">
        <w:rPr>
          <w:rFonts w:eastAsia="Times New Roman" w:cs="Times New Roman"/>
        </w:rPr>
        <w:t xml:space="preserve">You can make a submission through Citizen Space, our online consultation hub: </w:t>
      </w:r>
      <w:hyperlink r:id="rId73" w:history="1">
        <w:r w:rsidR="00C75158" w:rsidRPr="00E80D74">
          <w:rPr>
            <w:rStyle w:val="Hyperlink"/>
            <w:rFonts w:ascii="Segoe UI" w:hAnsi="Segoe UI" w:cs="Segoe UI"/>
            <w:sz w:val="21"/>
            <w:szCs w:val="21"/>
          </w:rPr>
          <w:t>https://consult.environment.govt.nz/insights/</w:t>
        </w:r>
        <w:r w:rsidR="00C75158" w:rsidRPr="00E80D74">
          <w:rPr>
            <w:rStyle w:val="Hyperlink"/>
            <w:rFonts w:ascii="Segoe UI" w:hAnsi="Segoe UI" w:cs="Segoe UI"/>
            <w:sz w:val="21"/>
            <w:szCs w:val="21"/>
            <w:shd w:val="clear" w:color="auto" w:fill="FFFFFF"/>
          </w:rPr>
          <w:t>future-wellbeing-land-and-people</w:t>
        </w:r>
      </w:hyperlink>
      <w:r w:rsidR="00C75158">
        <w:rPr>
          <w:rFonts w:ascii="Segoe UI" w:hAnsi="Segoe UI" w:cs="Segoe UI"/>
          <w:color w:val="242424"/>
          <w:sz w:val="21"/>
          <w:szCs w:val="21"/>
          <w:shd w:val="clear" w:color="auto" w:fill="FFFFFF"/>
        </w:rPr>
        <w:t xml:space="preserve"> </w:t>
      </w:r>
    </w:p>
    <w:p w14:paraId="39CF5F5F" w14:textId="1693EF1E" w:rsidR="00397405" w:rsidRPr="00397405" w:rsidRDefault="00397405" w:rsidP="00397405">
      <w:pPr>
        <w:jc w:val="left"/>
        <w:rPr>
          <w:rFonts w:eastAsia="Times New Roman" w:cs="Times New Roman"/>
        </w:rPr>
      </w:pPr>
      <w:r w:rsidRPr="00397405">
        <w:rPr>
          <w:rFonts w:eastAsia="Times New Roman" w:cs="Times New Roman"/>
        </w:rPr>
        <w:t xml:space="preserve">Submissions close at </w:t>
      </w:r>
      <w:r w:rsidRPr="00EB4C4A">
        <w:rPr>
          <w:rFonts w:eastAsia="Times New Roman" w:cs="Times New Roman"/>
        </w:rPr>
        <w:t xml:space="preserve">11.59pm, </w:t>
      </w:r>
      <w:r w:rsidR="00C75158" w:rsidRPr="00EB4C4A">
        <w:rPr>
          <w:rFonts w:eastAsia="Times New Roman" w:cs="Times New Roman"/>
        </w:rPr>
        <w:t xml:space="preserve">18 </w:t>
      </w:r>
      <w:r w:rsidR="009B56CE" w:rsidRPr="00EB4C4A">
        <w:rPr>
          <w:rFonts w:eastAsia="Times New Roman" w:cs="Times New Roman"/>
        </w:rPr>
        <w:t>October</w:t>
      </w:r>
      <w:r w:rsidR="009B56CE">
        <w:rPr>
          <w:rFonts w:eastAsia="Times New Roman" w:cs="Times New Roman"/>
        </w:rPr>
        <w:t xml:space="preserve"> </w:t>
      </w:r>
      <w:r w:rsidRPr="00397405">
        <w:rPr>
          <w:rFonts w:eastAsia="Times New Roman" w:cs="Times New Roman"/>
        </w:rPr>
        <w:t>2022.</w:t>
      </w:r>
    </w:p>
    <w:p w14:paraId="638AA20A" w14:textId="310591CE" w:rsidR="00397405" w:rsidRPr="00397405" w:rsidRDefault="00397405" w:rsidP="00BE7814">
      <w:pPr>
        <w:pStyle w:val="Heading2"/>
      </w:pPr>
      <w:bookmarkStart w:id="81" w:name="_Toc101966682"/>
      <w:bookmarkStart w:id="82" w:name="_Toc115437327"/>
      <w:r w:rsidRPr="00397405">
        <w:t>Next steps</w:t>
      </w:r>
      <w:bookmarkEnd w:id="81"/>
      <w:r w:rsidRPr="00397405">
        <w:t xml:space="preserve"> </w:t>
      </w:r>
      <w:bookmarkEnd w:id="82"/>
    </w:p>
    <w:p w14:paraId="2B72E1E1" w14:textId="5607DF61" w:rsidR="00397405" w:rsidRPr="00397405" w:rsidRDefault="00397405" w:rsidP="00397405">
      <w:pPr>
        <w:jc w:val="left"/>
        <w:rPr>
          <w:rFonts w:eastAsia="Times New Roman" w:cs="Times New Roman"/>
        </w:rPr>
      </w:pPr>
      <w:r w:rsidRPr="00397405">
        <w:rPr>
          <w:rFonts w:eastAsia="Times New Roman" w:cs="Times New Roman"/>
        </w:rPr>
        <w:t xml:space="preserve">The feedback received from this consultation will help the Ministry refine what </w:t>
      </w:r>
      <w:r w:rsidR="00525C0B">
        <w:rPr>
          <w:rFonts w:eastAsia="Times New Roman" w:cs="Times New Roman"/>
        </w:rPr>
        <w:t xml:space="preserve">is </w:t>
      </w:r>
      <w:r w:rsidR="00F723E5">
        <w:rPr>
          <w:rFonts w:eastAsia="Times New Roman" w:cs="Times New Roman"/>
        </w:rPr>
        <w:t xml:space="preserve">covered </w:t>
      </w:r>
      <w:r w:rsidR="00525C0B">
        <w:rPr>
          <w:rFonts w:eastAsia="Times New Roman" w:cs="Times New Roman"/>
        </w:rPr>
        <w:t>in the final</w:t>
      </w:r>
      <w:r w:rsidRPr="00397405">
        <w:rPr>
          <w:rFonts w:eastAsia="Times New Roman" w:cs="Times New Roman"/>
        </w:rPr>
        <w:t xml:space="preserve"> </w:t>
      </w:r>
      <w:r w:rsidR="58726F23" w:rsidRPr="4E04651F">
        <w:rPr>
          <w:rFonts w:eastAsia="Times New Roman" w:cs="Times New Roman"/>
        </w:rPr>
        <w:t>b</w:t>
      </w:r>
      <w:r w:rsidRPr="4E04651F">
        <w:rPr>
          <w:rFonts w:eastAsia="Times New Roman" w:cs="Times New Roman"/>
        </w:rPr>
        <w:t>riefing</w:t>
      </w:r>
      <w:r w:rsidR="00F723E5">
        <w:rPr>
          <w:rFonts w:eastAsia="Times New Roman" w:cs="Times New Roman"/>
        </w:rPr>
        <w:t xml:space="preserve">. </w:t>
      </w:r>
      <w:r w:rsidR="00E53947">
        <w:rPr>
          <w:rFonts w:eastAsia="Times New Roman" w:cs="Times New Roman"/>
        </w:rPr>
        <w:t xml:space="preserve">It is </w:t>
      </w:r>
      <w:r w:rsidR="005B0793">
        <w:rPr>
          <w:rFonts w:eastAsia="Times New Roman" w:cs="Times New Roman"/>
        </w:rPr>
        <w:t xml:space="preserve">expected </w:t>
      </w:r>
      <w:r w:rsidR="00E53947">
        <w:rPr>
          <w:rFonts w:eastAsia="Times New Roman" w:cs="Times New Roman"/>
        </w:rPr>
        <w:t xml:space="preserve">that the briefing will be presented to the Minister for the Environment </w:t>
      </w:r>
      <w:r w:rsidR="005B0793">
        <w:rPr>
          <w:rFonts w:eastAsia="Times New Roman" w:cs="Times New Roman"/>
        </w:rPr>
        <w:t>before the end of 2022</w:t>
      </w:r>
      <w:r w:rsidRPr="4E04651F">
        <w:rPr>
          <w:rFonts w:eastAsia="Times New Roman" w:cs="Times New Roman"/>
        </w:rPr>
        <w:t xml:space="preserve">. </w:t>
      </w:r>
      <w:r w:rsidRPr="00397405">
        <w:rPr>
          <w:rFonts w:eastAsia="Times New Roman" w:cs="Times New Roman"/>
        </w:rPr>
        <w:t xml:space="preserve">The Minister will </w:t>
      </w:r>
      <w:r w:rsidR="00C10556">
        <w:rPr>
          <w:rFonts w:eastAsia="Times New Roman" w:cs="Times New Roman"/>
        </w:rPr>
        <w:t xml:space="preserve">then </w:t>
      </w:r>
      <w:r w:rsidRPr="00397405">
        <w:rPr>
          <w:rFonts w:eastAsia="Times New Roman" w:cs="Times New Roman"/>
        </w:rPr>
        <w:t xml:space="preserve">submit the </w:t>
      </w:r>
      <w:r w:rsidR="00E02AFF">
        <w:rPr>
          <w:rFonts w:eastAsia="Times New Roman" w:cs="Times New Roman"/>
        </w:rPr>
        <w:t>b</w:t>
      </w:r>
      <w:r w:rsidR="00E02AFF" w:rsidRPr="00397405">
        <w:rPr>
          <w:rFonts w:eastAsia="Times New Roman" w:cs="Times New Roman"/>
        </w:rPr>
        <w:t xml:space="preserve">riefing </w:t>
      </w:r>
      <w:r w:rsidRPr="00397405">
        <w:rPr>
          <w:rFonts w:eastAsia="Times New Roman" w:cs="Times New Roman"/>
        </w:rPr>
        <w:t>to Parliament’s Environment Committee for consideration and debate.</w:t>
      </w:r>
    </w:p>
    <w:p w14:paraId="71504DFA" w14:textId="77777777" w:rsidR="00397405" w:rsidRPr="00397405" w:rsidRDefault="00397405" w:rsidP="00BE7814">
      <w:pPr>
        <w:pStyle w:val="Heading2"/>
      </w:pPr>
      <w:bookmarkStart w:id="83" w:name="_Toc101966683"/>
      <w:bookmarkStart w:id="84" w:name="_Toc115437328"/>
      <w:r w:rsidRPr="00397405">
        <w:t>More information</w:t>
      </w:r>
      <w:bookmarkEnd w:id="83"/>
      <w:bookmarkEnd w:id="84"/>
    </w:p>
    <w:p w14:paraId="30CC5679" w14:textId="77777777" w:rsidR="00397405" w:rsidRPr="00397405" w:rsidRDefault="00397405" w:rsidP="00397405">
      <w:pPr>
        <w:jc w:val="left"/>
        <w:rPr>
          <w:rFonts w:eastAsia="Times New Roman" w:cs="Times New Roman"/>
        </w:rPr>
      </w:pPr>
      <w:r w:rsidRPr="00397405">
        <w:rPr>
          <w:rFonts w:eastAsia="Times New Roman" w:cs="Times New Roman"/>
        </w:rPr>
        <w:t>Please direct any queries to:</w:t>
      </w:r>
    </w:p>
    <w:p w14:paraId="2A1E341A" w14:textId="77777777" w:rsidR="00397405" w:rsidRPr="00397405" w:rsidRDefault="00397405" w:rsidP="00397405">
      <w:pPr>
        <w:ind w:left="567" w:hanging="567"/>
        <w:jc w:val="left"/>
        <w:rPr>
          <w:rFonts w:eastAsia="Times New Roman" w:cs="Times New Roman"/>
          <w:b/>
        </w:rPr>
      </w:pPr>
      <w:r w:rsidRPr="00397405">
        <w:rPr>
          <w:rFonts w:eastAsia="Times New Roman" w:cs="Times New Roman"/>
        </w:rPr>
        <w:t xml:space="preserve">Email: </w:t>
      </w:r>
      <w:hyperlink r:id="rId74" w:history="1">
        <w:r w:rsidRPr="00397405">
          <w:rPr>
            <w:rFonts w:eastAsia="Times New Roman" w:cs="Times New Roman"/>
            <w:b/>
            <w:color w:val="32809C"/>
          </w:rPr>
          <w:t>insights@mfe.govt.nz</w:t>
        </w:r>
      </w:hyperlink>
    </w:p>
    <w:p w14:paraId="63C1A29C" w14:textId="77777777" w:rsidR="00397405" w:rsidRPr="00397405" w:rsidRDefault="00397405" w:rsidP="00397405">
      <w:pPr>
        <w:ind w:left="567" w:hanging="567"/>
        <w:jc w:val="left"/>
        <w:rPr>
          <w:rFonts w:eastAsia="Times New Roman" w:cs="Times New Roman"/>
        </w:rPr>
      </w:pPr>
      <w:r w:rsidRPr="00397405">
        <w:rPr>
          <w:rFonts w:eastAsia="Times New Roman" w:cs="Times New Roman"/>
        </w:rPr>
        <w:t xml:space="preserve">Post: </w:t>
      </w:r>
      <w:r w:rsidRPr="00397405">
        <w:rPr>
          <w:rFonts w:eastAsia="Times New Roman" w:cs="Times New Roman"/>
        </w:rPr>
        <w:tab/>
        <w:t xml:space="preserve">Long-term Insights Briefing, Ministry for the Environment, PO Box 10362, </w:t>
      </w:r>
      <w:r w:rsidRPr="00397405">
        <w:rPr>
          <w:rFonts w:eastAsia="Times New Roman" w:cs="Times New Roman"/>
        </w:rPr>
        <w:br/>
        <w:t>Wellington 6143</w:t>
      </w:r>
    </w:p>
    <w:p w14:paraId="16881A5C" w14:textId="77777777" w:rsidR="00397405" w:rsidRPr="00397405" w:rsidRDefault="00397405" w:rsidP="00BE7814">
      <w:pPr>
        <w:pStyle w:val="Heading2"/>
      </w:pPr>
      <w:bookmarkStart w:id="85" w:name="_Toc101966684"/>
      <w:bookmarkStart w:id="86" w:name="_Toc115437329"/>
      <w:r w:rsidRPr="00397405">
        <w:t>Publishing and releasing submissions</w:t>
      </w:r>
      <w:bookmarkEnd w:id="85"/>
      <w:bookmarkEnd w:id="86"/>
    </w:p>
    <w:p w14:paraId="7E67ED2C" w14:textId="77777777" w:rsidR="00397405" w:rsidRPr="00397405" w:rsidRDefault="00397405" w:rsidP="00397405">
      <w:pPr>
        <w:jc w:val="left"/>
        <w:rPr>
          <w:rFonts w:eastAsia="Times New Roman" w:cs="Times New Roman"/>
        </w:rPr>
      </w:pPr>
      <w:r w:rsidRPr="00397405">
        <w:rPr>
          <w:rFonts w:eastAsia="Times New Roman" w:cs="Times New Roman"/>
        </w:rPr>
        <w:t>All or part of any written submission (including names of submitters) may be published on the Ministry for the Environment’s website, www.environment.govt.nz. Unless you clearly specify otherwise in your submission, the Ministry will consider that you have consented to website posting of both your submission and your name.</w:t>
      </w:r>
    </w:p>
    <w:p w14:paraId="7402A233" w14:textId="77777777" w:rsidR="00397405" w:rsidRPr="00397405" w:rsidRDefault="00397405" w:rsidP="00397405">
      <w:pPr>
        <w:jc w:val="left"/>
        <w:rPr>
          <w:rFonts w:eastAsia="Times New Roman" w:cs="Times New Roman"/>
        </w:rPr>
      </w:pPr>
      <w:r w:rsidRPr="00397405">
        <w:rPr>
          <w:rFonts w:eastAsia="Times New Roman" w:cs="Times New Roman"/>
        </w:rPr>
        <w:t xml:space="preserve">Contents of submissions may be released to the public under the Official Information Act 1982 following requests to the Ministry for the Environment (including via email). Please advise if you have any objection to the release of any information contained in a submission and, </w:t>
      </w:r>
      <w:proofErr w:type="gramStart"/>
      <w:r w:rsidRPr="00397405">
        <w:rPr>
          <w:rFonts w:eastAsia="Times New Roman" w:cs="Times New Roman"/>
        </w:rPr>
        <w:t>in particular, which</w:t>
      </w:r>
      <w:proofErr w:type="gramEnd"/>
      <w:r w:rsidRPr="00397405">
        <w:rPr>
          <w:rFonts w:eastAsia="Times New Roman" w:cs="Times New Roman"/>
        </w:rPr>
        <w:t xml:space="preserve"> part(s) you consider should be withheld, together with the reason(s) for withholding the information. We will </w:t>
      </w:r>
      <w:proofErr w:type="gramStart"/>
      <w:r w:rsidRPr="00397405">
        <w:rPr>
          <w:rFonts w:eastAsia="Times New Roman" w:cs="Times New Roman"/>
        </w:rPr>
        <w:t>take into account</w:t>
      </w:r>
      <w:proofErr w:type="gramEnd"/>
      <w:r w:rsidRPr="00397405">
        <w:rPr>
          <w:rFonts w:eastAsia="Times New Roman" w:cs="Times New Roman"/>
        </w:rPr>
        <w:t xml:space="preserve"> all such objections when responding to requests for copies of, and information on, submissions to this document under the Official Information Act 1982.</w:t>
      </w:r>
    </w:p>
    <w:p w14:paraId="24156A0D" w14:textId="77777777" w:rsidR="00397405" w:rsidRPr="00397405" w:rsidRDefault="00397405" w:rsidP="00397405">
      <w:pPr>
        <w:jc w:val="left"/>
        <w:rPr>
          <w:rFonts w:eastAsia="Times New Roman" w:cs="Times New Roman"/>
        </w:rPr>
      </w:pPr>
      <w:r w:rsidRPr="00397405">
        <w:rPr>
          <w:rFonts w:eastAsia="Times New Roman" w:cs="Times New Roman"/>
        </w:rPr>
        <w:lastRenderedPageBreak/>
        <w:t>The Privacy Act 2020 applies certain principles about the collection, use and disclosure of information about individuals by various agencies, including the Ministry for the Environment. It governs access by individuals to information about themselves held by agencies.</w:t>
      </w:r>
    </w:p>
    <w:p w14:paraId="1D31D00A" w14:textId="77777777" w:rsidR="00A70A1E" w:rsidRDefault="00A70A1E">
      <w:pPr>
        <w:spacing w:before="0" w:after="0" w:line="240" w:lineRule="auto"/>
        <w:jc w:val="left"/>
        <w:rPr>
          <w:rFonts w:ascii="Georgia" w:eastAsia="MS Gothic" w:hAnsi="Georgia" w:cs="Times New Roman"/>
          <w:b/>
          <w:bCs/>
          <w:color w:val="1B556B"/>
          <w:sz w:val="48"/>
          <w:szCs w:val="28"/>
        </w:rPr>
      </w:pPr>
      <w:r>
        <w:br w:type="page"/>
      </w:r>
    </w:p>
    <w:p w14:paraId="760B790F" w14:textId="11DAC1FC" w:rsidR="001256CC" w:rsidRDefault="001256CC" w:rsidP="001256CC">
      <w:pPr>
        <w:pStyle w:val="Heading1"/>
      </w:pPr>
      <w:bookmarkStart w:id="87" w:name="_Toc115437330"/>
      <w:r>
        <w:lastRenderedPageBreak/>
        <w:t>Acknowledgements</w:t>
      </w:r>
      <w:bookmarkEnd w:id="87"/>
    </w:p>
    <w:p w14:paraId="00E77C18" w14:textId="7924A399" w:rsidR="001256CC" w:rsidRDefault="00E05449" w:rsidP="00EF19E4">
      <w:pPr>
        <w:pStyle w:val="BodyText"/>
      </w:pPr>
      <w:r>
        <w:t xml:space="preserve">The Ministry for the Environment would </w:t>
      </w:r>
      <w:r w:rsidR="00467870">
        <w:t xml:space="preserve">like to thank the following </w:t>
      </w:r>
      <w:r w:rsidR="00644174">
        <w:t xml:space="preserve">for support with the development of the draft Long-term Insights </w:t>
      </w:r>
      <w:r w:rsidR="00A20F33">
        <w:t>B</w:t>
      </w:r>
      <w:r w:rsidR="00644174">
        <w:t>riefing</w:t>
      </w:r>
      <w:r w:rsidR="00A20F33">
        <w:t>.</w:t>
      </w:r>
    </w:p>
    <w:p w14:paraId="688E72B2" w14:textId="552A7BCA" w:rsidR="00697E78" w:rsidRDefault="00644174" w:rsidP="00EC2966">
      <w:pPr>
        <w:pStyle w:val="Bullet"/>
      </w:pPr>
      <w:r>
        <w:t>Melissa Clark-Reynold</w:t>
      </w:r>
      <w:r w:rsidR="00E667C4">
        <w:t>s</w:t>
      </w:r>
      <w:r>
        <w:t xml:space="preserve"> </w:t>
      </w:r>
      <w:r w:rsidR="00CA3C77">
        <w:t xml:space="preserve">from the Futures Centre </w:t>
      </w:r>
      <w:r>
        <w:t xml:space="preserve">for support, </w:t>
      </w:r>
      <w:proofErr w:type="gramStart"/>
      <w:r>
        <w:t>leadership</w:t>
      </w:r>
      <w:proofErr w:type="gramEnd"/>
      <w:r>
        <w:t xml:space="preserve"> and advi</w:t>
      </w:r>
      <w:r w:rsidR="00A20F33">
        <w:t>c</w:t>
      </w:r>
      <w:r>
        <w:t>e</w:t>
      </w:r>
      <w:r w:rsidR="00476B0E">
        <w:t xml:space="preserve"> in the development of the draft Long-term Insights Briefing</w:t>
      </w:r>
    </w:p>
    <w:p w14:paraId="66D90779" w14:textId="30EAFA46" w:rsidR="00670CEF" w:rsidRDefault="00670CEF" w:rsidP="00EC2966">
      <w:pPr>
        <w:pStyle w:val="Bullet"/>
      </w:pPr>
      <w:r>
        <w:t xml:space="preserve">Meg </w:t>
      </w:r>
      <w:r w:rsidR="006322EB">
        <w:t xml:space="preserve">Melvin from </w:t>
      </w:r>
      <w:proofErr w:type="spellStart"/>
      <w:r w:rsidR="006322EB">
        <w:t>S</w:t>
      </w:r>
      <w:r w:rsidR="00F93B66">
        <w:t>ketch</w:t>
      </w:r>
      <w:r w:rsidR="00455624">
        <w:t>a</w:t>
      </w:r>
      <w:r w:rsidR="00F93B66">
        <w:t>bility</w:t>
      </w:r>
      <w:proofErr w:type="spellEnd"/>
      <w:r w:rsidR="00F93B66">
        <w:t xml:space="preserve"> </w:t>
      </w:r>
      <w:r w:rsidR="00E05F0A">
        <w:t xml:space="preserve">for support and sketch work at </w:t>
      </w:r>
      <w:proofErr w:type="spellStart"/>
      <w:r w:rsidR="00E05F0A">
        <w:t>Rangatahi</w:t>
      </w:r>
      <w:proofErr w:type="spellEnd"/>
      <w:r w:rsidR="00E05F0A">
        <w:t xml:space="preserve"> workshops</w:t>
      </w:r>
    </w:p>
    <w:p w14:paraId="7898B8F8" w14:textId="7B0C27A8" w:rsidR="007F5105" w:rsidRDefault="00644174" w:rsidP="00EC2966">
      <w:pPr>
        <w:pStyle w:val="Bullet"/>
      </w:pPr>
      <w:proofErr w:type="spellStart"/>
      <w:r>
        <w:t>Rangatahi</w:t>
      </w:r>
      <w:proofErr w:type="spellEnd"/>
      <w:r>
        <w:t xml:space="preserve"> involved with the </w:t>
      </w:r>
      <w:r w:rsidR="00540ADD">
        <w:t>Ministry</w:t>
      </w:r>
      <w:r w:rsidR="00A67564">
        <w:t xml:space="preserve"> workshopping</w:t>
      </w:r>
    </w:p>
    <w:p w14:paraId="22E36A3D" w14:textId="7CF34337" w:rsidR="00644174" w:rsidRDefault="00D033BE" w:rsidP="00EC2966">
      <w:pPr>
        <w:pStyle w:val="Bullet"/>
      </w:pPr>
      <w:proofErr w:type="spellStart"/>
      <w:r>
        <w:t>Elisapeta</w:t>
      </w:r>
      <w:proofErr w:type="spellEnd"/>
      <w:r>
        <w:t xml:space="preserve"> </w:t>
      </w:r>
      <w:proofErr w:type="spellStart"/>
      <w:r>
        <w:t>Heta</w:t>
      </w:r>
      <w:proofErr w:type="spellEnd"/>
      <w:r w:rsidR="00851DCA">
        <w:t xml:space="preserve">, </w:t>
      </w:r>
      <w:r w:rsidR="005503B8" w:rsidRPr="005503B8">
        <w:t xml:space="preserve">Principal &amp; </w:t>
      </w:r>
      <w:proofErr w:type="spellStart"/>
      <w:r w:rsidR="005503B8" w:rsidRPr="005503B8">
        <w:t>Kaihautū</w:t>
      </w:r>
      <w:proofErr w:type="spellEnd"/>
      <w:r w:rsidR="005503B8" w:rsidRPr="005503B8">
        <w:t xml:space="preserve"> </w:t>
      </w:r>
      <w:proofErr w:type="spellStart"/>
      <w:r w:rsidR="005503B8" w:rsidRPr="005503B8">
        <w:t>Whaihanga</w:t>
      </w:r>
      <w:proofErr w:type="spellEnd"/>
      <w:r w:rsidR="00851DCA">
        <w:t>,</w:t>
      </w:r>
      <w:r w:rsidR="005503B8" w:rsidRPr="005503B8">
        <w:t xml:space="preserve"> </w:t>
      </w:r>
      <w:r w:rsidR="005503B8">
        <w:t>and Darren Yates</w:t>
      </w:r>
      <w:r w:rsidR="00851DCA">
        <w:t>,</w:t>
      </w:r>
      <w:r w:rsidR="005503B8">
        <w:t xml:space="preserve"> </w:t>
      </w:r>
      <w:proofErr w:type="spellStart"/>
      <w:r w:rsidR="00C21EB9">
        <w:t>Pou</w:t>
      </w:r>
      <w:proofErr w:type="spellEnd"/>
      <w:r w:rsidR="00C21EB9">
        <w:t xml:space="preserve"> </w:t>
      </w:r>
      <w:proofErr w:type="spellStart"/>
      <w:r w:rsidR="00C21EB9">
        <w:t>Ur</w:t>
      </w:r>
      <w:r w:rsidR="00797998">
        <w:t>u</w:t>
      </w:r>
      <w:r w:rsidR="00C21EB9">
        <w:t>ngi</w:t>
      </w:r>
      <w:proofErr w:type="spellEnd"/>
      <w:r w:rsidR="00851DCA">
        <w:t>,</w:t>
      </w:r>
      <w:r w:rsidR="00C21EB9">
        <w:t xml:space="preserve"> </w:t>
      </w:r>
      <w:r w:rsidR="00697E78">
        <w:t xml:space="preserve">at </w:t>
      </w:r>
      <w:proofErr w:type="spellStart"/>
      <w:r w:rsidR="00697E78">
        <w:t>Jasmax</w:t>
      </w:r>
      <w:proofErr w:type="spellEnd"/>
    </w:p>
    <w:p w14:paraId="542128AC" w14:textId="54E297CF" w:rsidR="00CD2A0B" w:rsidRDefault="00CD2A0B" w:rsidP="00EC2966">
      <w:pPr>
        <w:pStyle w:val="Bullet"/>
      </w:pPr>
      <w:r>
        <w:t>Ministry for Ethnic Communities</w:t>
      </w:r>
      <w:r w:rsidR="007167C7">
        <w:t xml:space="preserve"> – </w:t>
      </w:r>
      <w:r>
        <w:t xml:space="preserve">in </w:t>
      </w:r>
      <w:r w:rsidR="00A21947">
        <w:t>particular</w:t>
      </w:r>
      <w:r>
        <w:t>,</w:t>
      </w:r>
      <w:r w:rsidR="00A21947">
        <w:t xml:space="preserve"> Hisham </w:t>
      </w:r>
      <w:proofErr w:type="spellStart"/>
      <w:r w:rsidR="001C48C6">
        <w:t>Eldai</w:t>
      </w:r>
      <w:proofErr w:type="spellEnd"/>
      <w:r w:rsidR="001C48C6">
        <w:t xml:space="preserve">, Yasir </w:t>
      </w:r>
      <w:proofErr w:type="spellStart"/>
      <w:r w:rsidR="001C48C6">
        <w:t>Demirbas</w:t>
      </w:r>
      <w:proofErr w:type="spellEnd"/>
      <w:r w:rsidR="001C48C6">
        <w:t xml:space="preserve">, </w:t>
      </w:r>
      <w:r w:rsidR="00FB4EB3">
        <w:t xml:space="preserve">Saba Afzal and </w:t>
      </w:r>
      <w:proofErr w:type="spellStart"/>
      <w:r w:rsidR="00FB4EB3">
        <w:t>Enatha</w:t>
      </w:r>
      <w:proofErr w:type="spellEnd"/>
      <w:r w:rsidR="00FB4EB3">
        <w:t xml:space="preserve"> </w:t>
      </w:r>
      <w:proofErr w:type="spellStart"/>
      <w:r w:rsidR="00FB4EB3">
        <w:t>Musabe</w:t>
      </w:r>
      <w:proofErr w:type="spellEnd"/>
    </w:p>
    <w:p w14:paraId="7D21B8FB" w14:textId="7BE86781" w:rsidR="003F66FA" w:rsidRDefault="003F66FA" w:rsidP="00EC2966">
      <w:pPr>
        <w:pStyle w:val="Bullet"/>
      </w:pPr>
      <w:r>
        <w:t>Shannon</w:t>
      </w:r>
      <w:r w:rsidR="008F087C">
        <w:t xml:space="preserve"> </w:t>
      </w:r>
      <w:proofErr w:type="spellStart"/>
      <w:r w:rsidR="008F087C">
        <w:t>Prevett</w:t>
      </w:r>
      <w:proofErr w:type="spellEnd"/>
      <w:r w:rsidR="00C67EF5">
        <w:t>, Youth Engagement Manager,</w:t>
      </w:r>
      <w:r>
        <w:t xml:space="preserve"> </w:t>
      </w:r>
      <w:r w:rsidR="00BF2C04">
        <w:t>from Yes Disability</w:t>
      </w:r>
      <w:r w:rsidR="00D5256D">
        <w:t xml:space="preserve"> for </w:t>
      </w:r>
      <w:r w:rsidR="00C67EF5">
        <w:t>support</w:t>
      </w:r>
      <w:r w:rsidR="00D5256D">
        <w:t xml:space="preserve"> with the </w:t>
      </w:r>
      <w:proofErr w:type="spellStart"/>
      <w:proofErr w:type="gramStart"/>
      <w:r w:rsidR="00D5256D">
        <w:t>I.Lead</w:t>
      </w:r>
      <w:proofErr w:type="spellEnd"/>
      <w:proofErr w:type="gramEnd"/>
      <w:r w:rsidR="00D5256D">
        <w:t xml:space="preserve"> workshop</w:t>
      </w:r>
    </w:p>
    <w:p w14:paraId="22536949" w14:textId="799B73AE" w:rsidR="00697E78" w:rsidRDefault="00697E78" w:rsidP="00EC2966">
      <w:pPr>
        <w:pStyle w:val="Bullet"/>
      </w:pPr>
      <w:r>
        <w:t>Thriving Southland</w:t>
      </w:r>
      <w:proofErr w:type="gramStart"/>
      <w:r>
        <w:t xml:space="preserve">, in </w:t>
      </w:r>
      <w:r w:rsidR="00670CEF">
        <w:t>particular</w:t>
      </w:r>
      <w:r>
        <w:t>, Lee Cowan</w:t>
      </w:r>
      <w:proofErr w:type="gramEnd"/>
      <w:r>
        <w:t xml:space="preserve">, </w:t>
      </w:r>
      <w:r w:rsidR="00670CEF">
        <w:t xml:space="preserve">Richard </w:t>
      </w:r>
      <w:proofErr w:type="spellStart"/>
      <w:r w:rsidR="00670CEF">
        <w:t>Kyte</w:t>
      </w:r>
      <w:proofErr w:type="spellEnd"/>
      <w:r w:rsidR="00670CEF">
        <w:t xml:space="preserve"> and </w:t>
      </w:r>
      <w:r>
        <w:t xml:space="preserve">Sandra Campbell </w:t>
      </w:r>
    </w:p>
    <w:p w14:paraId="2AE72AB3" w14:textId="4F57A067" w:rsidR="00697E78" w:rsidRDefault="00697E78" w:rsidP="00EC2966">
      <w:pPr>
        <w:pStyle w:val="Bullet"/>
      </w:pPr>
      <w:r>
        <w:t xml:space="preserve">Kaipara </w:t>
      </w:r>
      <w:r w:rsidR="007E1770">
        <w:t xml:space="preserve">Moana </w:t>
      </w:r>
      <w:r w:rsidR="00670CEF">
        <w:t>Remediation P</w:t>
      </w:r>
      <w:r>
        <w:t>ro</w:t>
      </w:r>
      <w:r w:rsidR="007E1770">
        <w:t>gramme</w:t>
      </w:r>
      <w:r w:rsidR="00670CEF">
        <w:t xml:space="preserve">, in </w:t>
      </w:r>
      <w:r w:rsidR="003B1F04">
        <w:t>particular</w:t>
      </w:r>
      <w:r w:rsidR="00670CEF">
        <w:t xml:space="preserve"> Justine Daw and Ben Hope</w:t>
      </w:r>
    </w:p>
    <w:p w14:paraId="22D2DB1B" w14:textId="5CCFA5E1" w:rsidR="00E05F0A" w:rsidRDefault="00E05F0A" w:rsidP="00EC2966">
      <w:pPr>
        <w:pStyle w:val="Bullet"/>
      </w:pPr>
      <w:proofErr w:type="spellStart"/>
      <w:r>
        <w:t>Dumpark</w:t>
      </w:r>
      <w:proofErr w:type="spellEnd"/>
      <w:r>
        <w:t xml:space="preserve"> Information Design for infographics in chapters 2 and 4</w:t>
      </w:r>
    </w:p>
    <w:p w14:paraId="663A2C93" w14:textId="37089932" w:rsidR="003D4BFB" w:rsidRDefault="003D4BFB" w:rsidP="00EC2966">
      <w:pPr>
        <w:pStyle w:val="Bullet"/>
      </w:pPr>
      <w:r>
        <w:t>Ministry subject matter experts for their time and insights during various workshops to help in</w:t>
      </w:r>
      <w:r w:rsidR="004A3880">
        <w:t>form the draft Long-term Insights Briefing</w:t>
      </w:r>
    </w:p>
    <w:p w14:paraId="15C73643" w14:textId="26E0AA0B" w:rsidR="003B1F04" w:rsidRDefault="003B1F04" w:rsidP="00EC2966">
      <w:pPr>
        <w:pStyle w:val="Bullet"/>
      </w:pPr>
      <w:r>
        <w:t>Internal and external peer reviewers</w:t>
      </w:r>
      <w:r w:rsidR="004A3880">
        <w:t xml:space="preserve"> whose contributions improved the quality and clarity of the draft Long-term Insights Briefing</w:t>
      </w:r>
    </w:p>
    <w:p w14:paraId="6EF6BCB5" w14:textId="77777777" w:rsidR="003B1F04" w:rsidRDefault="003B1F04" w:rsidP="003E13FD">
      <w:pPr>
        <w:pStyle w:val="BodyText"/>
        <w:ind w:left="720"/>
      </w:pPr>
    </w:p>
    <w:p w14:paraId="76016697" w14:textId="77777777" w:rsidR="00644174" w:rsidRDefault="00644174" w:rsidP="00EF19E4">
      <w:pPr>
        <w:pStyle w:val="BodyText"/>
      </w:pPr>
    </w:p>
    <w:p w14:paraId="41F49DB4" w14:textId="77777777" w:rsidR="00644174" w:rsidRPr="001256CC" w:rsidRDefault="00644174" w:rsidP="003E13FD">
      <w:pPr>
        <w:pStyle w:val="BodyText"/>
      </w:pPr>
    </w:p>
    <w:p w14:paraId="7BDA61B2" w14:textId="77777777" w:rsidR="001256CC" w:rsidRPr="005F1BB7" w:rsidRDefault="001256CC" w:rsidP="00D04654">
      <w:pPr>
        <w:pStyle w:val="BodyText"/>
      </w:pPr>
    </w:p>
    <w:p w14:paraId="3765063D" w14:textId="77777777" w:rsidR="0059539B" w:rsidRPr="00D04654" w:rsidRDefault="0059539B" w:rsidP="00D04654">
      <w:pPr>
        <w:pStyle w:val="BodyText"/>
      </w:pPr>
      <w:r w:rsidRPr="00D04654">
        <w:br w:type="page"/>
      </w:r>
    </w:p>
    <w:p w14:paraId="39AD1393" w14:textId="77777777" w:rsidR="0059539B" w:rsidRPr="000606C4" w:rsidRDefault="0059539B" w:rsidP="00400963">
      <w:pPr>
        <w:pStyle w:val="Heading1"/>
      </w:pPr>
      <w:bookmarkStart w:id="88" w:name="_Toc115437331"/>
      <w:bookmarkStart w:id="89" w:name="_Hlk115185007"/>
      <w:r w:rsidRPr="000606C4">
        <w:lastRenderedPageBreak/>
        <w:t>References</w:t>
      </w:r>
      <w:bookmarkEnd w:id="88"/>
    </w:p>
    <w:bookmarkEnd w:id="89"/>
    <w:p w14:paraId="3FD4B7D5" w14:textId="43DC82E5" w:rsidR="0059539B" w:rsidRPr="000606C4" w:rsidRDefault="0059539B" w:rsidP="007174CB">
      <w:pPr>
        <w:pStyle w:val="References"/>
        <w:rPr>
          <w:noProof/>
        </w:rPr>
      </w:pPr>
      <w:r w:rsidRPr="000606C4">
        <w:rPr>
          <w:noProof/>
        </w:rPr>
        <w:t xml:space="preserve">Abson DJ, Fischer J, Leventon J, Newig J, Schomerus T, Vilsmaier U, von Wehrden H, Abernethy P, Ives CD, Jager NW, Lang DL. 2017. Leverage points for sustainability transformation. </w:t>
      </w:r>
      <w:r w:rsidR="0044095E">
        <w:rPr>
          <w:i/>
          <w:iCs/>
          <w:noProof/>
        </w:rPr>
        <w:t xml:space="preserve">Ambio </w:t>
      </w:r>
      <w:r w:rsidR="0044095E">
        <w:rPr>
          <w:noProof/>
        </w:rPr>
        <w:t>46(</w:t>
      </w:r>
      <w:r w:rsidRPr="000606C4">
        <w:rPr>
          <w:noProof/>
        </w:rPr>
        <w:t>1)</w:t>
      </w:r>
      <w:r w:rsidR="00C13E9B">
        <w:rPr>
          <w:noProof/>
        </w:rPr>
        <w:t>:</w:t>
      </w:r>
      <w:r w:rsidRPr="000606C4">
        <w:rPr>
          <w:noProof/>
        </w:rPr>
        <w:t xml:space="preserve"> 30–39. </w:t>
      </w:r>
      <w:hyperlink r:id="rId75" w:history="1">
        <w:r w:rsidR="00807B6B" w:rsidRPr="000606C4">
          <w:rPr>
            <w:rStyle w:val="Hyperlink"/>
            <w:noProof/>
          </w:rPr>
          <w:t>https://www.ncbi.nlm.nih.gov/pmc/articles/PMC5226895/</w:t>
        </w:r>
      </w:hyperlink>
      <w:r w:rsidR="00807B6B" w:rsidRPr="000606C4">
        <w:rPr>
          <w:noProof/>
        </w:rPr>
        <w:t xml:space="preserve"> </w:t>
      </w:r>
    </w:p>
    <w:p w14:paraId="5E9D4084" w14:textId="6CA8F7EE" w:rsidR="0059539B" w:rsidRPr="000606C4" w:rsidRDefault="0059539B" w:rsidP="007174CB">
      <w:pPr>
        <w:pStyle w:val="References"/>
        <w:rPr>
          <w:noProof/>
        </w:rPr>
      </w:pPr>
      <w:r w:rsidRPr="000606C4">
        <w:rPr>
          <w:noProof/>
        </w:rPr>
        <w:t>Ahuja I, Dauksas E, Remme JF, Richardsen R, Løes A</w:t>
      </w:r>
      <w:r w:rsidR="00BA4AAF">
        <w:rPr>
          <w:noProof/>
        </w:rPr>
        <w:t>-</w:t>
      </w:r>
      <w:r w:rsidRPr="000606C4">
        <w:rPr>
          <w:noProof/>
        </w:rPr>
        <w:t xml:space="preserve">K. 2020. Fish and fish waste-based fertilizers in organic farming – With status in Norway: A review. </w:t>
      </w:r>
      <w:r w:rsidRPr="000606C4">
        <w:rPr>
          <w:i/>
          <w:iCs/>
          <w:noProof/>
        </w:rPr>
        <w:t>Waste Management</w:t>
      </w:r>
      <w:r w:rsidRPr="000606C4">
        <w:rPr>
          <w:noProof/>
        </w:rPr>
        <w:t xml:space="preserve"> </w:t>
      </w:r>
      <w:r w:rsidRPr="002F02AD">
        <w:rPr>
          <w:noProof/>
        </w:rPr>
        <w:t>115</w:t>
      </w:r>
      <w:r w:rsidR="00AD28E9">
        <w:rPr>
          <w:noProof/>
        </w:rPr>
        <w:t>:</w:t>
      </w:r>
      <w:r w:rsidRPr="000606C4">
        <w:rPr>
          <w:noProof/>
        </w:rPr>
        <w:t xml:space="preserve"> 95–112. </w:t>
      </w:r>
      <w:hyperlink r:id="rId76" w:history="1">
        <w:r w:rsidR="00807B6B" w:rsidRPr="000606C4">
          <w:rPr>
            <w:rStyle w:val="Hyperlink"/>
            <w:noProof/>
          </w:rPr>
          <w:t>https://doi.org/10.1016/j.wasman.2020.07.025</w:t>
        </w:r>
      </w:hyperlink>
      <w:r w:rsidR="00807B6B" w:rsidRPr="000606C4">
        <w:rPr>
          <w:noProof/>
        </w:rPr>
        <w:t xml:space="preserve"> </w:t>
      </w:r>
    </w:p>
    <w:p w14:paraId="51C0F57F" w14:textId="68617AFF" w:rsidR="0059539B" w:rsidRPr="000606C4" w:rsidRDefault="0059539B" w:rsidP="007174CB">
      <w:pPr>
        <w:pStyle w:val="References"/>
        <w:rPr>
          <w:noProof/>
        </w:rPr>
      </w:pPr>
      <w:r w:rsidRPr="000606C4">
        <w:rPr>
          <w:noProof/>
        </w:rPr>
        <w:t>Alexander GL, McClure JB, Calvi JH, Divine GW, Stopponi MA, Rolnick SJ, Heimendinger J, Tolsma DD, Resnicow K, Campbell MK, Strecher VJ, Johnson CC</w:t>
      </w:r>
      <w:r w:rsidR="009A0722">
        <w:rPr>
          <w:noProof/>
        </w:rPr>
        <w:t>, MENU Choices Team</w:t>
      </w:r>
      <w:r w:rsidRPr="000606C4">
        <w:rPr>
          <w:noProof/>
        </w:rPr>
        <w:t xml:space="preserve">. 2010. A Randomized Clinical Trial Evaluating Online Interventions to Improve Fruit and Vegetable Consumption. </w:t>
      </w:r>
      <w:r w:rsidRPr="000606C4">
        <w:rPr>
          <w:i/>
          <w:iCs/>
          <w:noProof/>
        </w:rPr>
        <w:t>American Journal of Public Health</w:t>
      </w:r>
      <w:r w:rsidRPr="000606C4">
        <w:rPr>
          <w:noProof/>
        </w:rPr>
        <w:t xml:space="preserve"> </w:t>
      </w:r>
      <w:r w:rsidRPr="002F02AD">
        <w:rPr>
          <w:noProof/>
        </w:rPr>
        <w:t>100</w:t>
      </w:r>
      <w:r w:rsidR="008D6C50">
        <w:rPr>
          <w:noProof/>
        </w:rPr>
        <w:t>(2):</w:t>
      </w:r>
      <w:r w:rsidRPr="000606C4">
        <w:rPr>
          <w:noProof/>
        </w:rPr>
        <w:t xml:space="preserve"> 319–326. </w:t>
      </w:r>
      <w:hyperlink r:id="rId77" w:history="1">
        <w:r w:rsidR="00807B6B" w:rsidRPr="000606C4">
          <w:rPr>
            <w:rStyle w:val="Hyperlink"/>
            <w:noProof/>
          </w:rPr>
          <w:t>https://www.ncbi.nlm.nih.gov/pmc/articles/PMC2804654/</w:t>
        </w:r>
      </w:hyperlink>
      <w:r w:rsidR="00807B6B" w:rsidRPr="000606C4">
        <w:rPr>
          <w:noProof/>
        </w:rPr>
        <w:t xml:space="preserve"> </w:t>
      </w:r>
    </w:p>
    <w:p w14:paraId="7296F867" w14:textId="5EA8C5B2" w:rsidR="0059539B" w:rsidRPr="000606C4" w:rsidRDefault="0059539B" w:rsidP="007174CB">
      <w:pPr>
        <w:pStyle w:val="References"/>
        <w:rPr>
          <w:noProof/>
        </w:rPr>
      </w:pPr>
      <w:r w:rsidRPr="000606C4">
        <w:rPr>
          <w:noProof/>
        </w:rPr>
        <w:t>Allen JB, Ferrand JL. 1999. E</w:t>
      </w:r>
      <w:r w:rsidR="00D34D7D" w:rsidRPr="00D34D7D">
        <w:rPr>
          <w:noProof/>
        </w:rPr>
        <w:t>nvironmental Locus of Control, Sympathy, and Proenvironmental Behavior: A Test of Geller’s Actively Caring Hypothesis</w:t>
      </w:r>
      <w:r w:rsidRPr="000606C4">
        <w:rPr>
          <w:noProof/>
        </w:rPr>
        <w:t xml:space="preserve">. </w:t>
      </w:r>
      <w:r w:rsidR="001B2396" w:rsidRPr="000606C4">
        <w:rPr>
          <w:i/>
          <w:iCs/>
          <w:noProof/>
        </w:rPr>
        <w:t>Environment and Behavior</w:t>
      </w:r>
      <w:r w:rsidR="001B2396" w:rsidRPr="002F02AD">
        <w:rPr>
          <w:noProof/>
        </w:rPr>
        <w:t xml:space="preserve"> 31(3)</w:t>
      </w:r>
      <w:r w:rsidR="00D34D7D">
        <w:rPr>
          <w:noProof/>
        </w:rPr>
        <w:t>:</w:t>
      </w:r>
      <w:r w:rsidR="001B2396" w:rsidRPr="002F02AD">
        <w:rPr>
          <w:noProof/>
        </w:rPr>
        <w:t xml:space="preserve"> 338</w:t>
      </w:r>
      <w:r w:rsidR="00D34D7D">
        <w:rPr>
          <w:noProof/>
        </w:rPr>
        <w:t>–</w:t>
      </w:r>
      <w:r w:rsidR="001B2396" w:rsidRPr="00F256F9">
        <w:t>353</w:t>
      </w:r>
      <w:r w:rsidR="001B2396" w:rsidRPr="000606C4">
        <w:rPr>
          <w:i/>
          <w:iCs/>
          <w:noProof/>
        </w:rPr>
        <w:t xml:space="preserve"> </w:t>
      </w:r>
      <w:hyperlink r:id="rId78" w:history="1">
        <w:r w:rsidR="001B2396" w:rsidRPr="000606C4">
          <w:rPr>
            <w:rStyle w:val="Hyperlink"/>
            <w:noProof/>
          </w:rPr>
          <w:t>https://journals.sagepub.com/doi/10.1177/00139169921972137</w:t>
        </w:r>
      </w:hyperlink>
      <w:r w:rsidR="001B2396" w:rsidRPr="000606C4">
        <w:rPr>
          <w:noProof/>
        </w:rPr>
        <w:t xml:space="preserve"> </w:t>
      </w:r>
    </w:p>
    <w:p w14:paraId="13677EF0" w14:textId="22FF2DFE" w:rsidR="00976E3E" w:rsidRDefault="00976E3E" w:rsidP="007174CB">
      <w:pPr>
        <w:pStyle w:val="References"/>
        <w:rPr>
          <w:noProof/>
        </w:rPr>
      </w:pPr>
      <w:r w:rsidRPr="000606C4">
        <w:rPr>
          <w:noProof/>
        </w:rPr>
        <w:t xml:space="preserve">The Aotearoa Circle. 2021. </w:t>
      </w:r>
      <w:r w:rsidRPr="000606C4">
        <w:rPr>
          <w:i/>
          <w:iCs/>
          <w:noProof/>
        </w:rPr>
        <w:t>Mana kai: A framework for kōrero on enhancing Aotearoa New Zealand’s food system</w:t>
      </w:r>
      <w:r w:rsidRPr="000606C4">
        <w:rPr>
          <w:noProof/>
        </w:rPr>
        <w:t xml:space="preserve">. Auckland: The Aotearoa Circle. </w:t>
      </w:r>
      <w:hyperlink r:id="rId79" w:history="1">
        <w:r w:rsidRPr="000606C4">
          <w:rPr>
            <w:rStyle w:val="Hyperlink"/>
            <w:noProof/>
          </w:rPr>
          <w:t>https://www.theaotearoacircle.nz/mana-kai-initiative</w:t>
        </w:r>
      </w:hyperlink>
      <w:r>
        <w:rPr>
          <w:noProof/>
        </w:rPr>
        <w:t xml:space="preserve"> </w:t>
      </w:r>
    </w:p>
    <w:p w14:paraId="24C47D82" w14:textId="77140A1A" w:rsidR="0059539B" w:rsidRPr="000606C4" w:rsidRDefault="00E03D25" w:rsidP="007174CB">
      <w:pPr>
        <w:pStyle w:val="References"/>
        <w:rPr>
          <w:noProof/>
        </w:rPr>
      </w:pPr>
      <w:r w:rsidRPr="00E03D25">
        <w:rPr>
          <w:noProof/>
        </w:rPr>
        <w:t>Arias-Arévalo</w:t>
      </w:r>
      <w:r>
        <w:rPr>
          <w:noProof/>
        </w:rPr>
        <w:t xml:space="preserve"> </w:t>
      </w:r>
      <w:r w:rsidR="0059539B" w:rsidRPr="000606C4">
        <w:rPr>
          <w:noProof/>
        </w:rPr>
        <w:t xml:space="preserve">P, </w:t>
      </w:r>
      <w:r w:rsidR="00643A59" w:rsidRPr="00643A59">
        <w:rPr>
          <w:noProof/>
        </w:rPr>
        <w:t>Martín-López</w:t>
      </w:r>
      <w:r w:rsidR="00643A59">
        <w:rPr>
          <w:noProof/>
        </w:rPr>
        <w:t xml:space="preserve"> </w:t>
      </w:r>
      <w:r w:rsidR="0059539B" w:rsidRPr="000606C4">
        <w:rPr>
          <w:noProof/>
        </w:rPr>
        <w:t xml:space="preserve">B, </w:t>
      </w:r>
      <w:r w:rsidR="00643A59" w:rsidRPr="00643A59">
        <w:rPr>
          <w:noProof/>
        </w:rPr>
        <w:t>Gómez</w:t>
      </w:r>
      <w:r w:rsidR="0059539B" w:rsidRPr="000606C4">
        <w:rPr>
          <w:noProof/>
        </w:rPr>
        <w:t xml:space="preserve">-Baggethun E. 2018. Exploring intrinsic, instrumental, and relational values for sustainable management of social-ecological systems. </w:t>
      </w:r>
      <w:r w:rsidR="001B2396" w:rsidRPr="000606C4">
        <w:rPr>
          <w:i/>
          <w:iCs/>
          <w:noProof/>
        </w:rPr>
        <w:t xml:space="preserve">Ecology </w:t>
      </w:r>
      <w:r w:rsidR="000E4112">
        <w:rPr>
          <w:i/>
          <w:iCs/>
          <w:noProof/>
        </w:rPr>
        <w:t>and</w:t>
      </w:r>
      <w:r w:rsidR="00380312" w:rsidRPr="000606C4">
        <w:rPr>
          <w:i/>
          <w:iCs/>
          <w:noProof/>
        </w:rPr>
        <w:t xml:space="preserve"> </w:t>
      </w:r>
      <w:r w:rsidR="001B2396" w:rsidRPr="000606C4">
        <w:rPr>
          <w:i/>
          <w:iCs/>
          <w:noProof/>
        </w:rPr>
        <w:t xml:space="preserve">Society </w:t>
      </w:r>
      <w:r w:rsidR="0059539B" w:rsidRPr="000606C4">
        <w:rPr>
          <w:noProof/>
        </w:rPr>
        <w:t>22(4)</w:t>
      </w:r>
      <w:r w:rsidR="001B2396" w:rsidRPr="000606C4">
        <w:rPr>
          <w:noProof/>
        </w:rPr>
        <w:t>:</w:t>
      </w:r>
      <w:r w:rsidR="00380312">
        <w:rPr>
          <w:noProof/>
        </w:rPr>
        <w:t xml:space="preserve"> </w:t>
      </w:r>
      <w:r w:rsidR="001B2396" w:rsidRPr="000606C4">
        <w:rPr>
          <w:noProof/>
        </w:rPr>
        <w:t>43</w:t>
      </w:r>
      <w:r w:rsidR="0059539B" w:rsidRPr="000606C4">
        <w:rPr>
          <w:noProof/>
        </w:rPr>
        <w:t>.</w:t>
      </w:r>
      <w:r w:rsidR="002136C2" w:rsidRPr="000606C4">
        <w:rPr>
          <w:noProof/>
        </w:rPr>
        <w:t xml:space="preserve"> </w:t>
      </w:r>
      <w:hyperlink r:id="rId80" w:history="1">
        <w:r w:rsidR="002136C2" w:rsidRPr="000606C4">
          <w:rPr>
            <w:rStyle w:val="Hyperlink"/>
          </w:rPr>
          <w:t>https://doi.org/10.5751/ES-09812-220443</w:t>
        </w:r>
      </w:hyperlink>
      <w:r w:rsidR="002136C2" w:rsidRPr="000606C4">
        <w:t xml:space="preserve"> </w:t>
      </w:r>
    </w:p>
    <w:p w14:paraId="210FA1E5" w14:textId="1D6678D2" w:rsidR="0059539B" w:rsidRPr="000606C4" w:rsidRDefault="0059539B" w:rsidP="00231EC4">
      <w:pPr>
        <w:pStyle w:val="References"/>
        <w:rPr>
          <w:noProof/>
        </w:rPr>
      </w:pPr>
      <w:r w:rsidRPr="000606C4">
        <w:rPr>
          <w:noProof/>
        </w:rPr>
        <w:t>Atkinson MM. 201</w:t>
      </w:r>
      <w:r w:rsidR="002E6C52">
        <w:rPr>
          <w:noProof/>
        </w:rPr>
        <w:t>1</w:t>
      </w:r>
      <w:r w:rsidRPr="000606C4">
        <w:rPr>
          <w:noProof/>
        </w:rPr>
        <w:t xml:space="preserve">. </w:t>
      </w:r>
      <w:r w:rsidRPr="000606C4">
        <w:t>Lindblom</w:t>
      </w:r>
      <w:r w:rsidR="00F039BE" w:rsidRPr="000606C4">
        <w:t>’</w:t>
      </w:r>
      <w:r w:rsidRPr="000606C4">
        <w:t>s</w:t>
      </w:r>
      <w:r w:rsidRPr="000606C4">
        <w:rPr>
          <w:noProof/>
        </w:rPr>
        <w:t xml:space="preserve"> lament: Incrementalism and the persistent pull of the status quo. </w:t>
      </w:r>
      <w:r w:rsidRPr="000606C4">
        <w:rPr>
          <w:i/>
          <w:iCs/>
          <w:noProof/>
        </w:rPr>
        <w:t>Policy and Society</w:t>
      </w:r>
      <w:r w:rsidRPr="000606C4">
        <w:rPr>
          <w:noProof/>
        </w:rPr>
        <w:t xml:space="preserve"> </w:t>
      </w:r>
      <w:r w:rsidRPr="00746811">
        <w:rPr>
          <w:noProof/>
        </w:rPr>
        <w:t>30</w:t>
      </w:r>
      <w:r w:rsidRPr="000606C4">
        <w:rPr>
          <w:noProof/>
        </w:rPr>
        <w:t>(1)</w:t>
      </w:r>
      <w:r w:rsidR="002E6C52">
        <w:rPr>
          <w:noProof/>
        </w:rPr>
        <w:t>:</w:t>
      </w:r>
      <w:r w:rsidRPr="000606C4">
        <w:rPr>
          <w:noProof/>
        </w:rPr>
        <w:t xml:space="preserve"> 9–18. </w:t>
      </w:r>
      <w:hyperlink r:id="rId81" w:history="1">
        <w:r w:rsidR="00922E78" w:rsidRPr="000606C4">
          <w:rPr>
            <w:rStyle w:val="Hyperlink"/>
            <w:noProof/>
          </w:rPr>
          <w:t>https://doi.org/10.1016/j.polsoc.2010.12.002</w:t>
        </w:r>
      </w:hyperlink>
      <w:r w:rsidR="00922E78" w:rsidRPr="000606C4">
        <w:rPr>
          <w:noProof/>
        </w:rPr>
        <w:t xml:space="preserve"> </w:t>
      </w:r>
    </w:p>
    <w:p w14:paraId="6FC29479" w14:textId="242EE0F6" w:rsidR="0059539B" w:rsidRPr="000606C4" w:rsidRDefault="0059539B" w:rsidP="00231EC4">
      <w:pPr>
        <w:pStyle w:val="References"/>
        <w:rPr>
          <w:noProof/>
        </w:rPr>
      </w:pPr>
      <w:r w:rsidRPr="000606C4">
        <w:rPr>
          <w:noProof/>
        </w:rPr>
        <w:t>Ausseil A-G, Collins A, Greenhalgh S, Booth P,</w:t>
      </w:r>
      <w:r w:rsidR="00EE3D56" w:rsidRPr="000606C4">
        <w:rPr>
          <w:noProof/>
        </w:rPr>
        <w:t xml:space="preserve"> </w:t>
      </w:r>
      <w:r w:rsidRPr="000606C4">
        <w:rPr>
          <w:noProof/>
        </w:rPr>
        <w:t xml:space="preserve">Samarsinghe O. 2021. </w:t>
      </w:r>
      <w:r w:rsidRPr="000606C4">
        <w:rPr>
          <w:i/>
          <w:iCs/>
          <w:noProof/>
        </w:rPr>
        <w:t>Environmental stewardship and well-being</w:t>
      </w:r>
      <w:r w:rsidRPr="000606C4">
        <w:rPr>
          <w:noProof/>
        </w:rPr>
        <w:t>.</w:t>
      </w:r>
      <w:r w:rsidR="006479F1">
        <w:rPr>
          <w:noProof/>
        </w:rPr>
        <w:t xml:space="preserve"> Prepared for the Ministry for the Environment by Manaaki Whenua – Landcare Research. </w:t>
      </w:r>
      <w:r w:rsidR="00FB3F70">
        <w:rPr>
          <w:noProof/>
        </w:rPr>
        <w:t>Wellington: Ministry for the Environment.</w:t>
      </w:r>
      <w:r w:rsidRPr="000606C4">
        <w:rPr>
          <w:noProof/>
        </w:rPr>
        <w:t xml:space="preserve"> </w:t>
      </w:r>
      <w:hyperlink r:id="rId82" w:history="1">
        <w:r w:rsidR="00755E63" w:rsidRPr="000606C4">
          <w:rPr>
            <w:rStyle w:val="Hyperlink"/>
            <w:noProof/>
          </w:rPr>
          <w:t>https://www.landcareresearch.co.nz/uploads/public/Publications/Working-papers-and-reports/LC3901_TechnicalReport.pdf</w:t>
        </w:r>
      </w:hyperlink>
      <w:r w:rsidR="00755E63" w:rsidRPr="000606C4">
        <w:rPr>
          <w:noProof/>
        </w:rPr>
        <w:t xml:space="preserve"> </w:t>
      </w:r>
    </w:p>
    <w:p w14:paraId="16C6CE56" w14:textId="4D1E993D" w:rsidR="0059539B" w:rsidRPr="000606C4" w:rsidRDefault="0059539B" w:rsidP="00231EC4">
      <w:pPr>
        <w:pStyle w:val="References"/>
        <w:rPr>
          <w:noProof/>
        </w:rPr>
      </w:pPr>
      <w:r w:rsidRPr="000606C4">
        <w:rPr>
          <w:noProof/>
        </w:rPr>
        <w:t>Ausseil A-G</w:t>
      </w:r>
      <w:r w:rsidR="009313E2">
        <w:rPr>
          <w:noProof/>
        </w:rPr>
        <w:t>E</w:t>
      </w:r>
      <w:r w:rsidRPr="000606C4">
        <w:rPr>
          <w:noProof/>
        </w:rPr>
        <w:t>, Daigneault AJ, Frame B, Teixeira EI. 2019</w:t>
      </w:r>
      <w:r w:rsidR="004244E5" w:rsidRPr="000606C4">
        <w:rPr>
          <w:noProof/>
        </w:rPr>
        <w:t>a</w:t>
      </w:r>
      <w:r w:rsidRPr="000606C4">
        <w:rPr>
          <w:noProof/>
        </w:rPr>
        <w:t xml:space="preserve">. Towards an integrated assessment of climate and socio-economic change impacts and implications in New Zealand. </w:t>
      </w:r>
      <w:r w:rsidRPr="000606C4">
        <w:rPr>
          <w:i/>
          <w:iCs/>
          <w:noProof/>
        </w:rPr>
        <w:t xml:space="preserve">Environmental Modelling </w:t>
      </w:r>
      <w:r w:rsidR="007140EF">
        <w:rPr>
          <w:i/>
          <w:iCs/>
          <w:noProof/>
        </w:rPr>
        <w:t>&amp;</w:t>
      </w:r>
      <w:r w:rsidR="007140EF" w:rsidRPr="000606C4">
        <w:rPr>
          <w:i/>
          <w:iCs/>
          <w:noProof/>
        </w:rPr>
        <w:t xml:space="preserve"> </w:t>
      </w:r>
      <w:r w:rsidRPr="000606C4">
        <w:rPr>
          <w:i/>
          <w:iCs/>
          <w:noProof/>
        </w:rPr>
        <w:t>Software</w:t>
      </w:r>
      <w:r w:rsidR="00813996">
        <w:rPr>
          <w:noProof/>
        </w:rPr>
        <w:t xml:space="preserve"> </w:t>
      </w:r>
      <w:r w:rsidRPr="00746811">
        <w:rPr>
          <w:noProof/>
        </w:rPr>
        <w:t>119</w:t>
      </w:r>
      <w:r w:rsidRPr="000606C4">
        <w:rPr>
          <w:noProof/>
        </w:rPr>
        <w:t>(</w:t>
      </w:r>
      <w:r w:rsidR="00945635">
        <w:rPr>
          <w:noProof/>
        </w:rPr>
        <w:t>September</w:t>
      </w:r>
      <w:r w:rsidRPr="000606C4">
        <w:rPr>
          <w:noProof/>
        </w:rPr>
        <w:t>)</w:t>
      </w:r>
      <w:r w:rsidR="00945635">
        <w:rPr>
          <w:noProof/>
        </w:rPr>
        <w:t>:</w:t>
      </w:r>
      <w:r w:rsidRPr="000606C4">
        <w:rPr>
          <w:noProof/>
        </w:rPr>
        <w:t xml:space="preserve"> 1–20. </w:t>
      </w:r>
      <w:hyperlink r:id="rId83" w:history="1">
        <w:r w:rsidR="00755E63" w:rsidRPr="000606C4">
          <w:rPr>
            <w:rStyle w:val="Hyperlink"/>
            <w:noProof/>
          </w:rPr>
          <w:t>https://doi.org/10.1016/j.envsoft.2019.05.009</w:t>
        </w:r>
      </w:hyperlink>
      <w:r w:rsidR="00755E63" w:rsidRPr="000606C4">
        <w:rPr>
          <w:noProof/>
        </w:rPr>
        <w:t xml:space="preserve"> </w:t>
      </w:r>
    </w:p>
    <w:p w14:paraId="63E66DC4" w14:textId="0973BA81" w:rsidR="0059539B" w:rsidRPr="000606C4" w:rsidRDefault="0059539B" w:rsidP="00231EC4">
      <w:pPr>
        <w:pStyle w:val="References"/>
        <w:rPr>
          <w:noProof/>
        </w:rPr>
      </w:pPr>
      <w:r w:rsidRPr="000606C4">
        <w:rPr>
          <w:noProof/>
        </w:rPr>
        <w:t xml:space="preserve">Ausseil A-G, </w:t>
      </w:r>
      <w:r w:rsidR="00B570E9" w:rsidRPr="000606C4">
        <w:rPr>
          <w:noProof/>
        </w:rPr>
        <w:t>van der</w:t>
      </w:r>
      <w:r w:rsidR="00BF4591" w:rsidRPr="000606C4">
        <w:rPr>
          <w:noProof/>
        </w:rPr>
        <w:t xml:space="preserve"> </w:t>
      </w:r>
      <w:r w:rsidRPr="000606C4">
        <w:rPr>
          <w:noProof/>
        </w:rPr>
        <w:t>Weerden T, Beare M, Teixeira E, Baisden T, Lieffering M, Guo J, Keller L, Law R, Noble A,</w:t>
      </w:r>
      <w:r w:rsidR="00EE3D56" w:rsidRPr="000606C4">
        <w:rPr>
          <w:noProof/>
        </w:rPr>
        <w:t xml:space="preserve"> </w:t>
      </w:r>
      <w:r w:rsidRPr="000606C4">
        <w:rPr>
          <w:noProof/>
        </w:rPr>
        <w:t>Edwards P. 2019</w:t>
      </w:r>
      <w:r w:rsidR="004244E5" w:rsidRPr="000606C4">
        <w:rPr>
          <w:noProof/>
        </w:rPr>
        <w:t>b</w:t>
      </w:r>
      <w:r w:rsidRPr="000606C4">
        <w:rPr>
          <w:noProof/>
        </w:rPr>
        <w:t xml:space="preserve">. </w:t>
      </w:r>
      <w:r w:rsidRPr="000606C4">
        <w:rPr>
          <w:i/>
          <w:iCs/>
          <w:noProof/>
        </w:rPr>
        <w:t>Climate change impacts on land use suitability</w:t>
      </w:r>
      <w:r w:rsidRPr="000606C4">
        <w:rPr>
          <w:noProof/>
        </w:rPr>
        <w:t xml:space="preserve">. </w:t>
      </w:r>
      <w:r w:rsidR="00467928">
        <w:rPr>
          <w:noProof/>
        </w:rPr>
        <w:t>Prepared for Deep South and Our Land and Water National Science Challenge</w:t>
      </w:r>
      <w:r w:rsidR="008F095B">
        <w:rPr>
          <w:noProof/>
        </w:rPr>
        <w:t xml:space="preserve"> by Manaaki Whenua. </w:t>
      </w:r>
      <w:hyperlink r:id="rId84" w:history="1">
        <w:r w:rsidR="008F095B" w:rsidRPr="008F095B">
          <w:rPr>
            <w:rStyle w:val="Hyperlink"/>
            <w:noProof/>
          </w:rPr>
          <w:t>https://deepsouthchallenge.co.nz/wp-content/uploads/2021/01/Climate-change-impacts-on-land-use-suitability.pdf</w:t>
        </w:r>
      </w:hyperlink>
      <w:r w:rsidR="00886417" w:rsidRPr="000606C4">
        <w:rPr>
          <w:noProof/>
        </w:rPr>
        <w:t xml:space="preserve"> </w:t>
      </w:r>
    </w:p>
    <w:p w14:paraId="48B98CE9" w14:textId="43731B5D" w:rsidR="00755E63" w:rsidRPr="000606C4" w:rsidRDefault="00755E63" w:rsidP="00755E63">
      <w:pPr>
        <w:pStyle w:val="References"/>
        <w:rPr>
          <w:noProof/>
        </w:rPr>
      </w:pPr>
      <w:r w:rsidRPr="000606C4">
        <w:rPr>
          <w:noProof/>
        </w:rPr>
        <w:t xml:space="preserve">The Australia and New Zealand Banking Group Limited. 2022. </w:t>
      </w:r>
      <w:r w:rsidRPr="000606C4">
        <w:rPr>
          <w:i/>
          <w:iCs/>
          <w:noProof/>
        </w:rPr>
        <w:t>ANZ Research AGRI FOCUS June 2022: Global food shortage looms</w:t>
      </w:r>
      <w:r w:rsidRPr="000606C4">
        <w:rPr>
          <w:noProof/>
        </w:rPr>
        <w:t xml:space="preserve">. </w:t>
      </w:r>
      <w:hyperlink r:id="rId85" w:history="1">
        <w:r w:rsidRPr="000606C4">
          <w:rPr>
            <w:rStyle w:val="Hyperlink"/>
            <w:noProof/>
          </w:rPr>
          <w:t>https://www.anz.co.nz/content/dam/anzconz/documents/economics-and-market-research/2022/ANZ-AgriFocus-20220610.pdf</w:t>
        </w:r>
      </w:hyperlink>
      <w:r w:rsidRPr="000606C4">
        <w:rPr>
          <w:noProof/>
        </w:rPr>
        <w:t xml:space="preserve"> </w:t>
      </w:r>
    </w:p>
    <w:p w14:paraId="1A0DDEB5" w14:textId="77E82F5E" w:rsidR="0059539B" w:rsidRPr="000606C4" w:rsidRDefault="0059539B" w:rsidP="00231EC4">
      <w:pPr>
        <w:pStyle w:val="References"/>
        <w:rPr>
          <w:noProof/>
        </w:rPr>
      </w:pPr>
      <w:r w:rsidRPr="000606C4">
        <w:rPr>
          <w:noProof/>
        </w:rPr>
        <w:t xml:space="preserve">Ayala-Orozco B, Rosell JA, Merçon J, Bueno I, Alatorre-Frenk G, Langle-Flores A, Lobato A. 2018. </w:t>
      </w:r>
      <w:r w:rsidR="00C50026" w:rsidRPr="002B1ACE">
        <w:rPr>
          <w:noProof/>
        </w:rPr>
        <w:t>H</w:t>
      </w:r>
      <w:r w:rsidR="002B1ACE" w:rsidRPr="002B1ACE">
        <w:rPr>
          <w:noProof/>
        </w:rPr>
        <w:t xml:space="preserve">allenges and Strategies in Place-Based Multi-Stakeholder Collaboration for Sustainability: Learning from Experiences in the Global South. </w:t>
      </w:r>
      <w:r w:rsidRPr="000606C4">
        <w:rPr>
          <w:i/>
          <w:iCs/>
          <w:noProof/>
        </w:rPr>
        <w:t>Sustainability (Switzerland)</w:t>
      </w:r>
      <w:r w:rsidR="002B1ACE">
        <w:rPr>
          <w:noProof/>
        </w:rPr>
        <w:t xml:space="preserve"> </w:t>
      </w:r>
      <w:r w:rsidRPr="00AC6502">
        <w:rPr>
          <w:noProof/>
        </w:rPr>
        <w:t>10</w:t>
      </w:r>
      <w:r w:rsidRPr="000606C4">
        <w:rPr>
          <w:noProof/>
        </w:rPr>
        <w:t>(9)</w:t>
      </w:r>
      <w:r w:rsidR="00486811">
        <w:rPr>
          <w:noProof/>
        </w:rPr>
        <w:t>: 3217</w:t>
      </w:r>
      <w:r w:rsidRPr="000606C4">
        <w:rPr>
          <w:noProof/>
        </w:rPr>
        <w:t xml:space="preserve">. </w:t>
      </w:r>
      <w:hyperlink r:id="rId86" w:history="1">
        <w:r w:rsidR="003A3D23" w:rsidRPr="000606C4">
          <w:rPr>
            <w:rStyle w:val="Hyperlink"/>
            <w:noProof/>
          </w:rPr>
          <w:t>https://doi.org/10.3390/su10093217</w:t>
        </w:r>
      </w:hyperlink>
      <w:r w:rsidR="003A3D23" w:rsidRPr="000606C4">
        <w:rPr>
          <w:noProof/>
        </w:rPr>
        <w:t xml:space="preserve"> </w:t>
      </w:r>
    </w:p>
    <w:p w14:paraId="21258BD0" w14:textId="5872AB5A" w:rsidR="0059539B" w:rsidRPr="000606C4" w:rsidRDefault="0059539B" w:rsidP="00231EC4">
      <w:pPr>
        <w:pStyle w:val="References"/>
        <w:rPr>
          <w:noProof/>
        </w:rPr>
      </w:pPr>
      <w:r w:rsidRPr="000606C4">
        <w:rPr>
          <w:noProof/>
        </w:rPr>
        <w:t xml:space="preserve">Bardsley A, Coates B, Goldson S, Gluckman P, Kaiser M. 2020. </w:t>
      </w:r>
      <w:r w:rsidRPr="00AC6502">
        <w:rPr>
          <w:i/>
          <w:iCs/>
          <w:noProof/>
        </w:rPr>
        <w:t>The future of food &amp; the primary sector: The journey to sustainability</w:t>
      </w:r>
      <w:r w:rsidRPr="000606C4">
        <w:rPr>
          <w:noProof/>
        </w:rPr>
        <w:t>.</w:t>
      </w:r>
      <w:r w:rsidR="001D413A">
        <w:rPr>
          <w:noProof/>
        </w:rPr>
        <w:t xml:space="preserve"> Prepared for Koi Tū: The Centre for Informed Futures.</w:t>
      </w:r>
      <w:r w:rsidRPr="000606C4">
        <w:rPr>
          <w:noProof/>
        </w:rPr>
        <w:t xml:space="preserve"> </w:t>
      </w:r>
      <w:hyperlink r:id="rId87" w:history="1">
        <w:r w:rsidR="00842648" w:rsidRPr="000606C4">
          <w:rPr>
            <w:rStyle w:val="Hyperlink"/>
          </w:rPr>
          <w:t>https://informedfutures.org/wp-content/uploads/The-Future-of-Food-The-Primary-Sector.pdf</w:t>
        </w:r>
      </w:hyperlink>
    </w:p>
    <w:p w14:paraId="38717E09" w14:textId="15F95CAA" w:rsidR="0059539B" w:rsidRPr="000606C4" w:rsidRDefault="0059539B" w:rsidP="00231EC4">
      <w:pPr>
        <w:pStyle w:val="References"/>
        <w:rPr>
          <w:noProof/>
        </w:rPr>
      </w:pPr>
      <w:r w:rsidRPr="000606C4">
        <w:rPr>
          <w:noProof/>
        </w:rPr>
        <w:t xml:space="preserve">Betley E, Sterling EJ, Akabas S, Paxton A, Frost L. 2021. </w:t>
      </w:r>
      <w:r w:rsidRPr="00AC6502">
        <w:rPr>
          <w:noProof/>
        </w:rPr>
        <w:t>Introduction to Systems and Systems Thinking</w:t>
      </w:r>
      <w:r w:rsidRPr="000606C4">
        <w:rPr>
          <w:noProof/>
        </w:rPr>
        <w:t>.</w:t>
      </w:r>
      <w:r w:rsidR="00A94C1C">
        <w:rPr>
          <w:noProof/>
        </w:rPr>
        <w:t xml:space="preserve"> </w:t>
      </w:r>
      <w:r w:rsidR="00A94C1C">
        <w:rPr>
          <w:i/>
          <w:iCs/>
          <w:noProof/>
        </w:rPr>
        <w:t>Lessons in Conservation</w:t>
      </w:r>
      <w:r w:rsidR="00A94C1C">
        <w:rPr>
          <w:noProof/>
        </w:rPr>
        <w:t xml:space="preserve"> 11(1): 9–25.</w:t>
      </w:r>
      <w:r w:rsidRPr="000606C4">
        <w:rPr>
          <w:noProof/>
        </w:rPr>
        <w:t xml:space="preserve"> </w:t>
      </w:r>
      <w:hyperlink r:id="rId88" w:history="1">
        <w:r w:rsidR="00842648" w:rsidRPr="000606C4">
          <w:rPr>
            <w:rStyle w:val="Hyperlink"/>
            <w:noProof/>
          </w:rPr>
          <w:t>https://www.amnh.org/content/download/329205/5034202/version/1/file/Betley-et-al-2021-Introduction-to-Systems-and-Systems-Thinking.pdf</w:t>
        </w:r>
      </w:hyperlink>
      <w:r w:rsidR="00842648" w:rsidRPr="000606C4">
        <w:rPr>
          <w:noProof/>
        </w:rPr>
        <w:t xml:space="preserve"> </w:t>
      </w:r>
    </w:p>
    <w:p w14:paraId="74FCE014" w14:textId="7F2E2504" w:rsidR="0059539B" w:rsidRPr="000606C4" w:rsidRDefault="0059539B" w:rsidP="00231EC4">
      <w:pPr>
        <w:pStyle w:val="References"/>
        <w:rPr>
          <w:noProof/>
        </w:rPr>
      </w:pPr>
      <w:r w:rsidRPr="000606C4">
        <w:rPr>
          <w:noProof/>
        </w:rPr>
        <w:t>Boston J, Lawrence J. 2018. Funding Climate Change Adaptation</w:t>
      </w:r>
      <w:r w:rsidR="004601C2">
        <w:rPr>
          <w:noProof/>
        </w:rPr>
        <w:t xml:space="preserve"> –</w:t>
      </w:r>
      <w:r w:rsidRPr="000606C4">
        <w:rPr>
          <w:noProof/>
        </w:rPr>
        <w:t xml:space="preserve"> the case for a new policy framework. </w:t>
      </w:r>
      <w:r w:rsidRPr="000606C4">
        <w:rPr>
          <w:i/>
          <w:iCs/>
          <w:noProof/>
        </w:rPr>
        <w:t>Policy Quarterly</w:t>
      </w:r>
      <w:r w:rsidR="004601C2">
        <w:rPr>
          <w:noProof/>
        </w:rPr>
        <w:t xml:space="preserve"> </w:t>
      </w:r>
      <w:r w:rsidRPr="00AC6502">
        <w:rPr>
          <w:noProof/>
        </w:rPr>
        <w:t>14</w:t>
      </w:r>
      <w:r w:rsidRPr="000606C4">
        <w:rPr>
          <w:noProof/>
        </w:rPr>
        <w:t>(2)</w:t>
      </w:r>
      <w:r w:rsidR="004601C2">
        <w:rPr>
          <w:noProof/>
        </w:rPr>
        <w:t>:</w:t>
      </w:r>
      <w:r w:rsidRPr="000606C4">
        <w:rPr>
          <w:noProof/>
        </w:rPr>
        <w:t xml:space="preserve"> 40–49.</w:t>
      </w:r>
      <w:r w:rsidR="006E5D75" w:rsidRPr="000606C4">
        <w:rPr>
          <w:noProof/>
        </w:rPr>
        <w:t xml:space="preserve"> </w:t>
      </w:r>
      <w:hyperlink r:id="rId89" w:history="1">
        <w:r w:rsidR="008F4156" w:rsidRPr="00AC6502">
          <w:rPr>
            <w:rStyle w:val="Hyperlink"/>
          </w:rPr>
          <w:t>https://www.victoria.ac.nz/__data/assets/pdf_file/0008/1500857/Boston_Lawrence.pdf</w:t>
        </w:r>
      </w:hyperlink>
      <w:r w:rsidR="008F4156" w:rsidRPr="00AC6502">
        <w:rPr>
          <w:rStyle w:val="Hyperlink"/>
        </w:rPr>
        <w:t xml:space="preserve"> </w:t>
      </w:r>
      <w:r w:rsidR="008F4156" w:rsidRPr="00AC6502" w:rsidDel="008F4156">
        <w:rPr>
          <w:rStyle w:val="Hyperlink"/>
        </w:rPr>
        <w:t xml:space="preserve"> </w:t>
      </w:r>
    </w:p>
    <w:p w14:paraId="242D640A" w14:textId="5AE0F7E6" w:rsidR="0059539B" w:rsidRPr="000606C4" w:rsidRDefault="0059539B" w:rsidP="00231EC4">
      <w:pPr>
        <w:pStyle w:val="References"/>
        <w:rPr>
          <w:noProof/>
        </w:rPr>
      </w:pPr>
      <w:r w:rsidRPr="000606C4">
        <w:rPr>
          <w:noProof/>
        </w:rPr>
        <w:t xml:space="preserve">Burggraaf VT, Mazzetto AM, Romera AJ, Mercer GJK, Ledgard SF. 2021. Application of circular economy principles to pastoral farming: development of an assessment framework. </w:t>
      </w:r>
      <w:r w:rsidRPr="000606C4">
        <w:rPr>
          <w:i/>
          <w:iCs/>
          <w:noProof/>
        </w:rPr>
        <w:t>Animal Production Science</w:t>
      </w:r>
      <w:r w:rsidRPr="000606C4">
        <w:rPr>
          <w:noProof/>
        </w:rPr>
        <w:t xml:space="preserve"> </w:t>
      </w:r>
      <w:r w:rsidRPr="00AC6502">
        <w:rPr>
          <w:noProof/>
        </w:rPr>
        <w:t>62</w:t>
      </w:r>
      <w:r w:rsidR="009A43CE">
        <w:rPr>
          <w:noProof/>
        </w:rPr>
        <w:t xml:space="preserve">: </w:t>
      </w:r>
      <w:r w:rsidRPr="000606C4">
        <w:rPr>
          <w:noProof/>
        </w:rPr>
        <w:t xml:space="preserve">721–725. </w:t>
      </w:r>
      <w:hyperlink r:id="rId90" w:history="1">
        <w:r w:rsidR="006B73AF" w:rsidRPr="000606C4">
          <w:rPr>
            <w:rStyle w:val="Hyperlink"/>
          </w:rPr>
          <w:t>https://doi.org/10.1071/AN21167</w:t>
        </w:r>
      </w:hyperlink>
    </w:p>
    <w:p w14:paraId="7C63A860" w14:textId="4E088A8B" w:rsidR="0059539B" w:rsidRPr="000606C4" w:rsidRDefault="0059539B" w:rsidP="00231EC4">
      <w:pPr>
        <w:pStyle w:val="References"/>
        <w:rPr>
          <w:noProof/>
        </w:rPr>
      </w:pPr>
      <w:r w:rsidRPr="000606C4">
        <w:rPr>
          <w:noProof/>
        </w:rPr>
        <w:t xml:space="preserve">Butcher JR, Gilchrist DJ, Phillimore J, &amp; Wanna J. 2019. Attributes of effective collaboration: insights from five case studies in Australia and New Zealand. </w:t>
      </w:r>
      <w:r w:rsidRPr="000606C4">
        <w:rPr>
          <w:i/>
          <w:iCs/>
          <w:noProof/>
        </w:rPr>
        <w:t xml:space="preserve">Policy Design and </w:t>
      </w:r>
      <w:r w:rsidR="00566921" w:rsidRPr="000606C4">
        <w:rPr>
          <w:i/>
          <w:iCs/>
          <w:noProof/>
        </w:rPr>
        <w:t>Practice</w:t>
      </w:r>
      <w:r w:rsidRPr="00393908">
        <w:rPr>
          <w:noProof/>
        </w:rPr>
        <w:t xml:space="preserve"> </w:t>
      </w:r>
      <w:r w:rsidRPr="00AC6502">
        <w:rPr>
          <w:noProof/>
        </w:rPr>
        <w:t>2</w:t>
      </w:r>
      <w:r w:rsidR="00566921" w:rsidRPr="00AC6502">
        <w:rPr>
          <w:noProof/>
        </w:rPr>
        <w:t>(1)</w:t>
      </w:r>
      <w:r w:rsidR="00393908">
        <w:rPr>
          <w:noProof/>
        </w:rPr>
        <w:t>:</w:t>
      </w:r>
      <w:r w:rsidR="00566921" w:rsidRPr="00AC6502">
        <w:rPr>
          <w:noProof/>
        </w:rPr>
        <w:t xml:space="preserve"> 75</w:t>
      </w:r>
      <w:r w:rsidR="00393908">
        <w:rPr>
          <w:noProof/>
        </w:rPr>
        <w:t>–</w:t>
      </w:r>
      <w:r w:rsidR="00566921" w:rsidRPr="00AC6502">
        <w:rPr>
          <w:noProof/>
        </w:rPr>
        <w:t>89</w:t>
      </w:r>
      <w:r w:rsidRPr="000606C4">
        <w:rPr>
          <w:noProof/>
        </w:rPr>
        <w:t xml:space="preserve">. </w:t>
      </w:r>
      <w:hyperlink r:id="rId91" w:history="1">
        <w:r w:rsidR="00566921" w:rsidRPr="000606C4">
          <w:rPr>
            <w:rStyle w:val="Hyperlink"/>
          </w:rPr>
          <w:t>https://doi.org/10.1080/25741292.2018.1561815</w:t>
        </w:r>
      </w:hyperlink>
    </w:p>
    <w:p w14:paraId="163F556D" w14:textId="475B248E" w:rsidR="0059539B" w:rsidRPr="000606C4" w:rsidRDefault="0059539B" w:rsidP="00231EC4">
      <w:pPr>
        <w:pStyle w:val="References"/>
        <w:rPr>
          <w:noProof/>
        </w:rPr>
      </w:pPr>
      <w:r w:rsidRPr="000606C4">
        <w:rPr>
          <w:noProof/>
        </w:rPr>
        <w:t xml:space="preserve">Campbell BM, Sayer JA, Walker B. 2010. Navigating Trade-Offs: Working for Conservation and Development Outcomes. </w:t>
      </w:r>
      <w:r w:rsidRPr="000606C4">
        <w:rPr>
          <w:i/>
          <w:iCs/>
          <w:noProof/>
        </w:rPr>
        <w:t>Ecology and Society</w:t>
      </w:r>
      <w:r w:rsidRPr="00E36133">
        <w:rPr>
          <w:noProof/>
        </w:rPr>
        <w:t xml:space="preserve"> </w:t>
      </w:r>
      <w:r w:rsidRPr="00AC6502">
        <w:rPr>
          <w:noProof/>
        </w:rPr>
        <w:t>15</w:t>
      </w:r>
      <w:r w:rsidRPr="000606C4">
        <w:rPr>
          <w:noProof/>
        </w:rPr>
        <w:t>(2)</w:t>
      </w:r>
      <w:r w:rsidR="00E36133">
        <w:rPr>
          <w:noProof/>
        </w:rPr>
        <w:t>:</w:t>
      </w:r>
      <w:r w:rsidR="00566921" w:rsidRPr="000606C4">
        <w:rPr>
          <w:noProof/>
        </w:rPr>
        <w:t xml:space="preserve"> 16</w:t>
      </w:r>
      <w:r w:rsidRPr="000606C4">
        <w:rPr>
          <w:noProof/>
        </w:rPr>
        <w:t xml:space="preserve">. </w:t>
      </w:r>
      <w:hyperlink r:id="rId92" w:history="1">
        <w:r w:rsidR="00566921" w:rsidRPr="000606C4">
          <w:rPr>
            <w:rStyle w:val="Hyperlink"/>
            <w:noProof/>
          </w:rPr>
          <w:t>https://www.ecologyandsociety.org/vol15/iss2/art16/</w:t>
        </w:r>
      </w:hyperlink>
      <w:r w:rsidR="00566921" w:rsidRPr="000606C4">
        <w:rPr>
          <w:noProof/>
        </w:rPr>
        <w:t xml:space="preserve"> </w:t>
      </w:r>
    </w:p>
    <w:p w14:paraId="16BCF577" w14:textId="6D932B73" w:rsidR="0059539B" w:rsidRPr="000606C4" w:rsidRDefault="0059539B" w:rsidP="00231EC4">
      <w:pPr>
        <w:pStyle w:val="References"/>
        <w:rPr>
          <w:noProof/>
        </w:rPr>
      </w:pPr>
      <w:r w:rsidRPr="000606C4">
        <w:rPr>
          <w:noProof/>
        </w:rPr>
        <w:t xml:space="preserve">Carney M. 2021. </w:t>
      </w:r>
      <w:r w:rsidRPr="000606C4">
        <w:rPr>
          <w:i/>
          <w:iCs/>
          <w:noProof/>
        </w:rPr>
        <w:t>Value(s). Building a better world for all</w:t>
      </w:r>
      <w:r w:rsidR="00B15A5E" w:rsidRPr="000606C4">
        <w:rPr>
          <w:noProof/>
        </w:rPr>
        <w:t xml:space="preserve">. New York: </w:t>
      </w:r>
      <w:r w:rsidRPr="000606C4">
        <w:rPr>
          <w:noProof/>
        </w:rPr>
        <w:t>HarperCollins.</w:t>
      </w:r>
    </w:p>
    <w:p w14:paraId="25F43C2D" w14:textId="64FF4EBD" w:rsidR="0059539B" w:rsidRPr="000606C4" w:rsidRDefault="0059539B" w:rsidP="00231EC4">
      <w:pPr>
        <w:pStyle w:val="References"/>
        <w:rPr>
          <w:noProof/>
        </w:rPr>
      </w:pPr>
      <w:r w:rsidRPr="000606C4">
        <w:rPr>
          <w:noProof/>
        </w:rPr>
        <w:t xml:space="preserve">Cawthron Institute. 2022. </w:t>
      </w:r>
      <w:r w:rsidRPr="00DB1902">
        <w:rPr>
          <w:i/>
          <w:iCs/>
          <w:noProof/>
        </w:rPr>
        <w:t>Waterways groups want simpler funding processes, survey finds</w:t>
      </w:r>
      <w:r w:rsidRPr="000606C4">
        <w:rPr>
          <w:noProof/>
        </w:rPr>
        <w:t>.</w:t>
      </w:r>
      <w:r w:rsidR="00BA1C66">
        <w:rPr>
          <w:noProof/>
        </w:rPr>
        <w:t xml:space="preserve"> Retrieved from</w:t>
      </w:r>
      <w:r w:rsidRPr="000606C4">
        <w:rPr>
          <w:noProof/>
        </w:rPr>
        <w:t xml:space="preserve"> </w:t>
      </w:r>
      <w:hyperlink r:id="rId93" w:history="1">
        <w:r w:rsidR="00D14F3C" w:rsidRPr="000606C4">
          <w:rPr>
            <w:rStyle w:val="Hyperlink"/>
            <w:noProof/>
          </w:rPr>
          <w:t>https://www.cawthron.org.nz/our-news/waterways-groups-want-simpler-funding-process/</w:t>
        </w:r>
      </w:hyperlink>
      <w:r w:rsidR="00D14F3C" w:rsidRPr="000606C4">
        <w:rPr>
          <w:noProof/>
        </w:rPr>
        <w:t xml:space="preserve"> </w:t>
      </w:r>
      <w:r w:rsidR="004D3FC9">
        <w:rPr>
          <w:noProof/>
        </w:rPr>
        <w:t>(29 September 2022)</w:t>
      </w:r>
    </w:p>
    <w:p w14:paraId="25B544CB" w14:textId="6769E8C0" w:rsidR="0059539B" w:rsidRPr="000606C4" w:rsidRDefault="0059539B" w:rsidP="00231EC4">
      <w:pPr>
        <w:pStyle w:val="References"/>
        <w:rPr>
          <w:noProof/>
        </w:rPr>
      </w:pPr>
      <w:r w:rsidRPr="000606C4">
        <w:rPr>
          <w:noProof/>
        </w:rPr>
        <w:t>Chan KMA, Balvanera P, Benessaiah K, Chapman M, Díaz S, Gómez-Baggethun E, Gould R, Hannahs N, Jax K, Klain S, Luck GW, Martín-López B, Muraca B, Norton B, Ott K, Pascual U, Satterfield T, Tadaki M, Taggart J,</w:t>
      </w:r>
      <w:r w:rsidR="00EE3D56" w:rsidRPr="000606C4">
        <w:rPr>
          <w:noProof/>
        </w:rPr>
        <w:t xml:space="preserve"> </w:t>
      </w:r>
      <w:r w:rsidRPr="000606C4">
        <w:rPr>
          <w:noProof/>
        </w:rPr>
        <w:t xml:space="preserve">Turner N. 2016. Opinion: Why protect nature? Rethinking values and the environment. </w:t>
      </w:r>
      <w:r w:rsidRPr="000606C4">
        <w:rPr>
          <w:i/>
          <w:iCs/>
          <w:noProof/>
        </w:rPr>
        <w:t>Proceedings of the National Academy of Sciences</w:t>
      </w:r>
      <w:r w:rsidR="00C07438">
        <w:rPr>
          <w:noProof/>
        </w:rPr>
        <w:t xml:space="preserve"> </w:t>
      </w:r>
      <w:r w:rsidRPr="00AA4DA5">
        <w:rPr>
          <w:noProof/>
        </w:rPr>
        <w:t>113</w:t>
      </w:r>
      <w:r w:rsidRPr="000606C4">
        <w:rPr>
          <w:noProof/>
        </w:rPr>
        <w:t>(6)</w:t>
      </w:r>
      <w:r w:rsidR="00793D1C">
        <w:rPr>
          <w:noProof/>
        </w:rPr>
        <w:t>:</w:t>
      </w:r>
      <w:r w:rsidRPr="000606C4">
        <w:rPr>
          <w:noProof/>
        </w:rPr>
        <w:t xml:space="preserve"> 1462–1465. </w:t>
      </w:r>
      <w:hyperlink r:id="rId94" w:history="1">
        <w:r w:rsidR="00D14F3C" w:rsidRPr="000606C4">
          <w:rPr>
            <w:rStyle w:val="Hyperlink"/>
            <w:noProof/>
          </w:rPr>
          <w:t>https://doi.org/10.1073/PNAS.1525002113</w:t>
        </w:r>
      </w:hyperlink>
      <w:r w:rsidR="00D14F3C" w:rsidRPr="000606C4">
        <w:rPr>
          <w:noProof/>
        </w:rPr>
        <w:t xml:space="preserve"> </w:t>
      </w:r>
    </w:p>
    <w:p w14:paraId="361CED4C" w14:textId="1232D866" w:rsidR="0059539B" w:rsidRPr="000606C4" w:rsidRDefault="0059539B" w:rsidP="00231EC4">
      <w:pPr>
        <w:pStyle w:val="References"/>
        <w:rPr>
          <w:noProof/>
        </w:rPr>
      </w:pPr>
      <w:r w:rsidRPr="000606C4">
        <w:rPr>
          <w:noProof/>
        </w:rPr>
        <w:t>Chan KMA, Boyd DR, Gould RK, Jetzkowitz J, Liu J, Muraca B, Naidoo R, Olmsted P, Satterfield T, Selomane O, Singh GG, Sumaila R, Ngo HT, Boedhihartono AK, Agard J, de Aguiar APD, Armenteras D, Balint L, Barrington-Leigh C, Cheung WWL, Díaz S, Driscoll J, Esler K, Eyster H, Gregr EJ, Hashimoto S, Hernández Pedraza GC, Hickler T, Kok M, Lazarova T, Mohamed AAA, Murray-Hudson M, O</w:t>
      </w:r>
      <w:r w:rsidR="00F039BE" w:rsidRPr="000606C4">
        <w:rPr>
          <w:noProof/>
        </w:rPr>
        <w:t>’</w:t>
      </w:r>
      <w:r w:rsidRPr="000606C4">
        <w:rPr>
          <w:noProof/>
        </w:rPr>
        <w:t xml:space="preserve">Farrell P, Palomo I, Saysel AK, Seppelt R, Settele J, Strassburg B, Xue D, Brondízio ES. 2020. Levers and leverage points for pathways to sustainability. </w:t>
      </w:r>
      <w:r w:rsidRPr="000606C4">
        <w:rPr>
          <w:i/>
          <w:iCs/>
          <w:noProof/>
        </w:rPr>
        <w:t>People and Nature</w:t>
      </w:r>
      <w:r w:rsidRPr="001B1E29">
        <w:rPr>
          <w:noProof/>
        </w:rPr>
        <w:t xml:space="preserve"> </w:t>
      </w:r>
      <w:r w:rsidRPr="00AA4DA5">
        <w:rPr>
          <w:noProof/>
        </w:rPr>
        <w:t>2</w:t>
      </w:r>
      <w:r w:rsidRPr="000606C4">
        <w:rPr>
          <w:noProof/>
        </w:rPr>
        <w:t>(3)</w:t>
      </w:r>
      <w:r w:rsidR="001B1E29">
        <w:rPr>
          <w:noProof/>
        </w:rPr>
        <w:t xml:space="preserve">: </w:t>
      </w:r>
      <w:r w:rsidRPr="000606C4">
        <w:rPr>
          <w:noProof/>
        </w:rPr>
        <w:t xml:space="preserve">693–717. </w:t>
      </w:r>
      <w:hyperlink r:id="rId95" w:history="1">
        <w:r w:rsidR="00D14F3C" w:rsidRPr="000606C4">
          <w:rPr>
            <w:rStyle w:val="Hyperlink"/>
            <w:noProof/>
          </w:rPr>
          <w:t>https://doi.org/10.1002/pan3.10124</w:t>
        </w:r>
      </w:hyperlink>
      <w:r w:rsidR="00D14F3C" w:rsidRPr="000606C4">
        <w:rPr>
          <w:noProof/>
        </w:rPr>
        <w:t xml:space="preserve"> </w:t>
      </w:r>
    </w:p>
    <w:p w14:paraId="0EC85660" w14:textId="53E07A59" w:rsidR="0059539B" w:rsidRPr="000606C4" w:rsidRDefault="0059539B" w:rsidP="00231EC4">
      <w:pPr>
        <w:pStyle w:val="References"/>
        <w:rPr>
          <w:noProof/>
        </w:rPr>
      </w:pPr>
      <w:r w:rsidRPr="000606C4">
        <w:rPr>
          <w:noProof/>
        </w:rPr>
        <w:t xml:space="preserve">Classification Office. 2021. </w:t>
      </w:r>
      <w:r w:rsidRPr="000606C4">
        <w:rPr>
          <w:i/>
          <w:iCs/>
          <w:noProof/>
        </w:rPr>
        <w:t>The Edge of the Infodemic: Challenging Misinformation in Aotearoa</w:t>
      </w:r>
      <w:r w:rsidRPr="000606C4">
        <w:rPr>
          <w:noProof/>
        </w:rPr>
        <w:t>.</w:t>
      </w:r>
      <w:r w:rsidR="00F64D7C">
        <w:rPr>
          <w:noProof/>
        </w:rPr>
        <w:t xml:space="preserve"> Classification Office: Wellington, New Zealand.</w:t>
      </w:r>
      <w:r w:rsidRPr="000606C4">
        <w:rPr>
          <w:noProof/>
        </w:rPr>
        <w:t xml:space="preserve"> </w:t>
      </w:r>
      <w:hyperlink r:id="rId96" w:history="1">
        <w:r w:rsidRPr="001B1E29">
          <w:rPr>
            <w:rStyle w:val="Hyperlink"/>
            <w:noProof/>
          </w:rPr>
          <w:t>https://www.classificationoffice.govt.nz/media/documents/The_Edge_of_the_Infodemic.pdf</w:t>
        </w:r>
      </w:hyperlink>
    </w:p>
    <w:p w14:paraId="36A66B94" w14:textId="796A4A70" w:rsidR="0059539B" w:rsidRPr="000606C4" w:rsidRDefault="0059539B" w:rsidP="00231EC4">
      <w:pPr>
        <w:pStyle w:val="References"/>
        <w:rPr>
          <w:noProof/>
        </w:rPr>
      </w:pPr>
      <w:r w:rsidRPr="000606C4">
        <w:rPr>
          <w:noProof/>
        </w:rPr>
        <w:t xml:space="preserve">Climate Change Commission (CCE). 2022. </w:t>
      </w:r>
      <w:r w:rsidRPr="000606C4">
        <w:rPr>
          <w:i/>
          <w:iCs/>
          <w:noProof/>
        </w:rPr>
        <w:t xml:space="preserve">Ināia tonu nei: </w:t>
      </w:r>
      <w:r w:rsidR="0056584F" w:rsidRPr="000606C4">
        <w:rPr>
          <w:i/>
          <w:iCs/>
          <w:noProof/>
        </w:rPr>
        <w:t xml:space="preserve">A </w:t>
      </w:r>
      <w:r w:rsidRPr="000606C4">
        <w:rPr>
          <w:i/>
          <w:iCs/>
          <w:noProof/>
        </w:rPr>
        <w:t>low emissions future for Aotearoa</w:t>
      </w:r>
      <w:r w:rsidRPr="000606C4">
        <w:rPr>
          <w:noProof/>
        </w:rPr>
        <w:t>.</w:t>
      </w:r>
      <w:r w:rsidRPr="000606C4" w:rsidDel="00FF4CDC">
        <w:rPr>
          <w:noProof/>
        </w:rPr>
        <w:t xml:space="preserve"> </w:t>
      </w:r>
      <w:hyperlink r:id="rId97" w:history="1">
        <w:r w:rsidR="00705879" w:rsidRPr="00705879">
          <w:rPr>
            <w:rStyle w:val="Hyperlink"/>
            <w:noProof/>
          </w:rPr>
          <w:t>https://ccc-production-media.s3.ap-southeast-2.amazonaws.com/public/Inaia-tonu-nei-a-low-emissions-future-for-Aotearoa/Inaia-tonu-nei-a-low-emissions-future-for-Aotearoa.pdf</w:t>
        </w:r>
      </w:hyperlink>
      <w:r w:rsidR="00684DD7">
        <w:rPr>
          <w:noProof/>
        </w:rPr>
        <w:t xml:space="preserve"> </w:t>
      </w:r>
    </w:p>
    <w:p w14:paraId="451D73A5" w14:textId="17E69546" w:rsidR="0059539B" w:rsidRPr="000606C4" w:rsidRDefault="0059539B" w:rsidP="00231EC4">
      <w:pPr>
        <w:pStyle w:val="References"/>
        <w:rPr>
          <w:noProof/>
        </w:rPr>
      </w:pPr>
      <w:r w:rsidRPr="000606C4">
        <w:rPr>
          <w:noProof/>
        </w:rPr>
        <w:t xml:space="preserve">Craig J, Anderson S, Clout M, Creese B, Mitchell N, Ogden J, Roberts M, Ussher G. 2000. Conservation </w:t>
      </w:r>
      <w:r w:rsidR="00420714">
        <w:rPr>
          <w:noProof/>
        </w:rPr>
        <w:t>I</w:t>
      </w:r>
      <w:r w:rsidRPr="000606C4">
        <w:rPr>
          <w:noProof/>
        </w:rPr>
        <w:t xml:space="preserve">ssues in New Zealand. </w:t>
      </w:r>
      <w:r w:rsidRPr="000606C4">
        <w:rPr>
          <w:i/>
          <w:iCs/>
          <w:noProof/>
        </w:rPr>
        <w:t>Annual Review of Ecology and Systematics</w:t>
      </w:r>
      <w:r w:rsidRPr="000606C4">
        <w:rPr>
          <w:noProof/>
        </w:rPr>
        <w:t xml:space="preserve"> </w:t>
      </w:r>
      <w:r w:rsidRPr="00AA4DA5">
        <w:rPr>
          <w:noProof/>
        </w:rPr>
        <w:t>31</w:t>
      </w:r>
      <w:r w:rsidR="002E7E22">
        <w:rPr>
          <w:noProof/>
        </w:rPr>
        <w:t xml:space="preserve">(November): </w:t>
      </w:r>
      <w:r w:rsidRPr="000606C4">
        <w:rPr>
          <w:noProof/>
        </w:rPr>
        <w:t xml:space="preserve">61–78. </w:t>
      </w:r>
      <w:hyperlink r:id="rId98" w:history="1">
        <w:r w:rsidR="00390546" w:rsidRPr="000606C4">
          <w:rPr>
            <w:rStyle w:val="Hyperlink"/>
            <w:noProof/>
          </w:rPr>
          <w:t>https://doi.org/10.1146/annurev.ecolsys.31.1.61</w:t>
        </w:r>
      </w:hyperlink>
      <w:r w:rsidR="00390546" w:rsidRPr="000606C4">
        <w:rPr>
          <w:noProof/>
        </w:rPr>
        <w:t xml:space="preserve"> </w:t>
      </w:r>
    </w:p>
    <w:p w14:paraId="15EA5038" w14:textId="4D4F7703" w:rsidR="0059539B" w:rsidRPr="000606C4" w:rsidRDefault="0059539B" w:rsidP="00231EC4">
      <w:pPr>
        <w:pStyle w:val="References"/>
        <w:rPr>
          <w:noProof/>
        </w:rPr>
      </w:pPr>
      <w:r w:rsidRPr="000606C4">
        <w:rPr>
          <w:noProof/>
        </w:rPr>
        <w:t xml:space="preserve">Crowley K, Stewart J, Kay A, Head B. 2021. </w:t>
      </w:r>
      <w:r w:rsidRPr="000606C4">
        <w:rPr>
          <w:i/>
          <w:iCs/>
          <w:noProof/>
        </w:rPr>
        <w:t>Reconsidering Policy</w:t>
      </w:r>
      <w:r w:rsidR="00810883">
        <w:rPr>
          <w:i/>
          <w:iCs/>
          <w:noProof/>
        </w:rPr>
        <w:t>:</w:t>
      </w:r>
      <w:r w:rsidRPr="000606C4">
        <w:rPr>
          <w:i/>
          <w:iCs/>
          <w:noProof/>
        </w:rPr>
        <w:t xml:space="preserve"> Complexity, Governance and the State</w:t>
      </w:r>
      <w:r w:rsidRPr="000606C4">
        <w:rPr>
          <w:noProof/>
        </w:rPr>
        <w:t xml:space="preserve">. </w:t>
      </w:r>
      <w:r w:rsidR="00390546" w:rsidRPr="000606C4">
        <w:rPr>
          <w:noProof/>
        </w:rPr>
        <w:t xml:space="preserve">Bristol: Policy Press. </w:t>
      </w:r>
      <w:hyperlink r:id="rId99" w:history="1">
        <w:r w:rsidR="00390546" w:rsidRPr="000606C4">
          <w:rPr>
            <w:rStyle w:val="Hyperlink"/>
            <w:noProof/>
          </w:rPr>
          <w:t>https://policy.bristoluniversitypress.co.uk/reconsidering-policy</w:t>
        </w:r>
      </w:hyperlink>
      <w:r w:rsidR="00390546" w:rsidRPr="000606C4">
        <w:rPr>
          <w:noProof/>
        </w:rPr>
        <w:t xml:space="preserve"> </w:t>
      </w:r>
    </w:p>
    <w:p w14:paraId="59142E90" w14:textId="3BE15EB2" w:rsidR="0059539B" w:rsidRPr="000606C4" w:rsidRDefault="0059539B" w:rsidP="00231EC4">
      <w:pPr>
        <w:pStyle w:val="References"/>
        <w:rPr>
          <w:noProof/>
        </w:rPr>
      </w:pPr>
      <w:r w:rsidRPr="000606C4">
        <w:rPr>
          <w:noProof/>
        </w:rPr>
        <w:t xml:space="preserve">Curran-Cournane F, Carrick S, Barnes MG, Ausseil A-G, Drewry JJ, Bain IA, Golubiewski NE, Jones HS, Barringer J, Morell L. 2021. Cumulative effects of fragmentation and development on highly productive land in New Zealand. </w:t>
      </w:r>
      <w:r w:rsidRPr="000606C4">
        <w:rPr>
          <w:i/>
          <w:iCs/>
          <w:noProof/>
        </w:rPr>
        <w:t>New Zealand Journal of Agricultural Research</w:t>
      </w:r>
      <w:r w:rsidR="00E8318E">
        <w:rPr>
          <w:noProof/>
        </w:rPr>
        <w:t xml:space="preserve"> (5 May 2021) </w:t>
      </w:r>
      <w:hyperlink r:id="rId100" w:history="1">
        <w:r w:rsidR="00E8318E" w:rsidRPr="00E8318E">
          <w:rPr>
            <w:rStyle w:val="Hyperlink"/>
            <w:noProof/>
          </w:rPr>
          <w:t>https://doi.org/10.1080/00288233.2021.1918185</w:t>
        </w:r>
      </w:hyperlink>
      <w:r w:rsidR="00390546" w:rsidRPr="000606C4">
        <w:rPr>
          <w:noProof/>
        </w:rPr>
        <w:t xml:space="preserve"> </w:t>
      </w:r>
    </w:p>
    <w:p w14:paraId="764B2952" w14:textId="09AB719C" w:rsidR="0059539B" w:rsidRPr="000606C4" w:rsidRDefault="0059539B" w:rsidP="00231EC4">
      <w:pPr>
        <w:pStyle w:val="References"/>
        <w:rPr>
          <w:noProof/>
        </w:rPr>
      </w:pPr>
      <w:r w:rsidRPr="000606C4">
        <w:rPr>
          <w:noProof/>
        </w:rPr>
        <w:t xml:space="preserve">Curran-Cournane F, Lear G, Schwendenmann L, Khin J. 2015. Heavy metal soil pollution is influenced by the location of green spaces within urban settings. </w:t>
      </w:r>
      <w:r w:rsidRPr="000606C4">
        <w:rPr>
          <w:i/>
          <w:iCs/>
          <w:noProof/>
        </w:rPr>
        <w:t>Soil Research</w:t>
      </w:r>
      <w:r w:rsidR="003A3682">
        <w:rPr>
          <w:noProof/>
        </w:rPr>
        <w:t xml:space="preserve"> </w:t>
      </w:r>
      <w:r w:rsidRPr="00AA4DA5">
        <w:rPr>
          <w:noProof/>
        </w:rPr>
        <w:t>53</w:t>
      </w:r>
      <w:r w:rsidR="00A53A07">
        <w:rPr>
          <w:noProof/>
        </w:rPr>
        <w:t>(3)</w:t>
      </w:r>
      <w:r w:rsidR="003A3682">
        <w:rPr>
          <w:noProof/>
        </w:rPr>
        <w:t>:</w:t>
      </w:r>
      <w:r w:rsidRPr="000606C4">
        <w:rPr>
          <w:noProof/>
        </w:rPr>
        <w:t xml:space="preserve"> 306–315. </w:t>
      </w:r>
      <w:hyperlink r:id="rId101" w:history="1">
        <w:r w:rsidR="00390546" w:rsidRPr="000606C4">
          <w:rPr>
            <w:rStyle w:val="Hyperlink"/>
            <w:noProof/>
          </w:rPr>
          <w:t>https://doi.org/10.1071/SR14324</w:t>
        </w:r>
      </w:hyperlink>
      <w:r w:rsidR="00390546" w:rsidRPr="000606C4">
        <w:rPr>
          <w:noProof/>
        </w:rPr>
        <w:t xml:space="preserve"> </w:t>
      </w:r>
    </w:p>
    <w:p w14:paraId="3C7D14EB" w14:textId="186BCFB7" w:rsidR="0059539B" w:rsidRPr="000606C4" w:rsidRDefault="0059539B" w:rsidP="00231EC4">
      <w:pPr>
        <w:pStyle w:val="References"/>
        <w:rPr>
          <w:noProof/>
        </w:rPr>
      </w:pPr>
      <w:r w:rsidRPr="000606C4">
        <w:rPr>
          <w:noProof/>
        </w:rPr>
        <w:lastRenderedPageBreak/>
        <w:t xml:space="preserve">Daly HE. </w:t>
      </w:r>
      <w:r w:rsidR="00390546" w:rsidRPr="000606C4">
        <w:rPr>
          <w:noProof/>
        </w:rPr>
        <w:t>2005.</w:t>
      </w:r>
      <w:r w:rsidRPr="000606C4">
        <w:rPr>
          <w:noProof/>
        </w:rPr>
        <w:t xml:space="preserve"> Economics in a </w:t>
      </w:r>
      <w:r w:rsidR="00A53A07">
        <w:rPr>
          <w:noProof/>
        </w:rPr>
        <w:t>F</w:t>
      </w:r>
      <w:r w:rsidRPr="000606C4">
        <w:rPr>
          <w:noProof/>
        </w:rPr>
        <w:t xml:space="preserve">ull </w:t>
      </w:r>
      <w:r w:rsidR="00A53A07">
        <w:rPr>
          <w:noProof/>
        </w:rPr>
        <w:t>W</w:t>
      </w:r>
      <w:r w:rsidRPr="000606C4">
        <w:rPr>
          <w:noProof/>
        </w:rPr>
        <w:t xml:space="preserve">orld. </w:t>
      </w:r>
      <w:r w:rsidRPr="000606C4">
        <w:rPr>
          <w:i/>
          <w:iCs/>
          <w:noProof/>
        </w:rPr>
        <w:t>Scientific American</w:t>
      </w:r>
      <w:r w:rsidRPr="000606C4">
        <w:rPr>
          <w:noProof/>
        </w:rPr>
        <w:t xml:space="preserve"> </w:t>
      </w:r>
      <w:r w:rsidRPr="00AA4DA5">
        <w:rPr>
          <w:noProof/>
        </w:rPr>
        <w:t>293</w:t>
      </w:r>
      <w:r w:rsidRPr="000606C4">
        <w:rPr>
          <w:noProof/>
        </w:rPr>
        <w:t>(3)</w:t>
      </w:r>
      <w:r w:rsidR="00A53A07">
        <w:rPr>
          <w:noProof/>
        </w:rPr>
        <w:t>:</w:t>
      </w:r>
      <w:r w:rsidR="00390546" w:rsidRPr="000606C4">
        <w:rPr>
          <w:noProof/>
        </w:rPr>
        <w:t xml:space="preserve"> 100</w:t>
      </w:r>
      <w:r w:rsidR="00544B8E">
        <w:rPr>
          <w:noProof/>
        </w:rPr>
        <w:t>–</w:t>
      </w:r>
      <w:r w:rsidR="00390546" w:rsidRPr="000606C4">
        <w:rPr>
          <w:noProof/>
        </w:rPr>
        <w:t>107</w:t>
      </w:r>
      <w:r w:rsidRPr="000606C4">
        <w:rPr>
          <w:noProof/>
        </w:rPr>
        <w:t xml:space="preserve">. </w:t>
      </w:r>
      <w:hyperlink r:id="rId102" w:history="1">
        <w:r w:rsidR="00390546" w:rsidRPr="000606C4">
          <w:rPr>
            <w:rStyle w:val="Hyperlink"/>
            <w:noProof/>
          </w:rPr>
          <w:t>https://doi.org/10.1038/scientificamerican0905-100</w:t>
        </w:r>
      </w:hyperlink>
      <w:r w:rsidR="00390546" w:rsidRPr="000606C4">
        <w:rPr>
          <w:noProof/>
        </w:rPr>
        <w:t xml:space="preserve"> </w:t>
      </w:r>
    </w:p>
    <w:p w14:paraId="25984507" w14:textId="14E34E27" w:rsidR="0059539B" w:rsidRPr="000606C4" w:rsidRDefault="0059539B" w:rsidP="00231EC4">
      <w:pPr>
        <w:pStyle w:val="References"/>
        <w:rPr>
          <w:noProof/>
        </w:rPr>
      </w:pPr>
      <w:r w:rsidRPr="000606C4">
        <w:rPr>
          <w:noProof/>
        </w:rPr>
        <w:t xml:space="preserve">Dalziel P, Saunders C, Saunders J. 2018. </w:t>
      </w:r>
      <w:r w:rsidRPr="000606C4">
        <w:rPr>
          <w:i/>
          <w:iCs/>
          <w:noProof/>
        </w:rPr>
        <w:t>The New Zealand Food and Fibre Sector : A Situational Analysis</w:t>
      </w:r>
      <w:r w:rsidRPr="000606C4">
        <w:rPr>
          <w:noProof/>
        </w:rPr>
        <w:t xml:space="preserve">. </w:t>
      </w:r>
      <w:r w:rsidR="00655EEE">
        <w:rPr>
          <w:noProof/>
        </w:rPr>
        <w:t xml:space="preserve">Prepared for the Primary Sector Council. Lincoln University: Agribusiness and Economics Research Unit. </w:t>
      </w:r>
      <w:hyperlink r:id="rId103" w:history="1">
        <w:r w:rsidR="00655EEE" w:rsidRPr="00655EEE">
          <w:rPr>
            <w:rStyle w:val="Hyperlink"/>
          </w:rPr>
          <w:t>https://www.mpi.govt.nz/dmsdocument/33457-The-New-Zealand-Food-and-Fibre-Sector-A-Situational-Analysis-Report</w:t>
        </w:r>
      </w:hyperlink>
    </w:p>
    <w:p w14:paraId="6738F9E3" w14:textId="38C2838C" w:rsidR="002D25B3" w:rsidRPr="000606C4" w:rsidRDefault="002D25B3" w:rsidP="00AA4DA5">
      <w:pPr>
        <w:pStyle w:val="References"/>
        <w:rPr>
          <w:noProof/>
        </w:rPr>
      </w:pPr>
      <w:r w:rsidRPr="000606C4">
        <w:rPr>
          <w:rFonts w:cs="Calibri"/>
          <w:noProof/>
        </w:rPr>
        <w:t>Dasgupta P.</w:t>
      </w:r>
      <w:r w:rsidR="00CE1C57" w:rsidRPr="000606C4">
        <w:rPr>
          <w:rFonts w:cs="Calibri"/>
          <w:noProof/>
        </w:rPr>
        <w:t xml:space="preserve"> </w:t>
      </w:r>
      <w:r w:rsidRPr="000606C4">
        <w:rPr>
          <w:rFonts w:cs="Calibri"/>
          <w:noProof/>
        </w:rPr>
        <w:t xml:space="preserve">2021. </w:t>
      </w:r>
      <w:r w:rsidRPr="000606C4">
        <w:rPr>
          <w:rFonts w:cs="Calibri"/>
          <w:i/>
          <w:iCs/>
          <w:noProof/>
        </w:rPr>
        <w:t>The Economics of Biodiversity: The Dasgupta Review</w:t>
      </w:r>
      <w:r w:rsidRPr="000606C4">
        <w:rPr>
          <w:rFonts w:cs="Calibri"/>
          <w:noProof/>
        </w:rPr>
        <w:t>.</w:t>
      </w:r>
      <w:r w:rsidR="00CE1C57" w:rsidRPr="000606C4">
        <w:rPr>
          <w:rFonts w:cs="Calibri"/>
          <w:noProof/>
        </w:rPr>
        <w:t xml:space="preserve"> London: </w:t>
      </w:r>
      <w:r w:rsidRPr="000606C4">
        <w:rPr>
          <w:rFonts w:cs="Calibri"/>
          <w:noProof/>
        </w:rPr>
        <w:t xml:space="preserve">HM Treasury. </w:t>
      </w:r>
      <w:hyperlink r:id="rId104" w:history="1">
        <w:r w:rsidR="00CE1C57" w:rsidRPr="000606C4">
          <w:rPr>
            <w:rStyle w:val="Hyperlink"/>
            <w:rFonts w:cs="Calibri"/>
            <w:noProof/>
          </w:rPr>
          <w:t>https://assets.publishing.service.gov.uk/government/uploads/system/uploads/attachment_data/file/962785/The_Economics_of_Biodiversity_The_Dasgupta_Review_Full_Report.pdf</w:t>
        </w:r>
      </w:hyperlink>
      <w:r w:rsidR="00CE1C57" w:rsidRPr="000606C4">
        <w:rPr>
          <w:rFonts w:cs="Calibri"/>
          <w:noProof/>
        </w:rPr>
        <w:t xml:space="preserve"> </w:t>
      </w:r>
    </w:p>
    <w:p w14:paraId="0FD769DC" w14:textId="1B56972C" w:rsidR="0059539B" w:rsidRPr="000606C4" w:rsidRDefault="0059539B" w:rsidP="00231EC4">
      <w:pPr>
        <w:pStyle w:val="References"/>
        <w:rPr>
          <w:noProof/>
        </w:rPr>
      </w:pPr>
      <w:r w:rsidRPr="000606C4">
        <w:rPr>
          <w:noProof/>
        </w:rPr>
        <w:t xml:space="preserve">Daw TM, Coulthard S, Cheung WWL, Brown K, Abunge C, Galafassi D, Peterson GD, McClanahan TR, Omukoto JO, Munyi L. 2015. Evaluating taboo trade-offs in ecosystems services and human well-being. </w:t>
      </w:r>
      <w:r w:rsidRPr="000606C4">
        <w:rPr>
          <w:i/>
          <w:iCs/>
          <w:noProof/>
        </w:rPr>
        <w:t>Proceedings of the National Academy of Sciences</w:t>
      </w:r>
      <w:r w:rsidRPr="000606C4">
        <w:rPr>
          <w:noProof/>
        </w:rPr>
        <w:t xml:space="preserve"> </w:t>
      </w:r>
      <w:r w:rsidRPr="00AA4DA5">
        <w:rPr>
          <w:noProof/>
        </w:rPr>
        <w:t>112</w:t>
      </w:r>
      <w:r w:rsidRPr="000606C4">
        <w:rPr>
          <w:noProof/>
        </w:rPr>
        <w:t>(22)</w:t>
      </w:r>
      <w:r w:rsidR="00045358">
        <w:rPr>
          <w:noProof/>
        </w:rPr>
        <w:t xml:space="preserve">: </w:t>
      </w:r>
      <w:r w:rsidRPr="000606C4">
        <w:rPr>
          <w:noProof/>
        </w:rPr>
        <w:t xml:space="preserve">6949–6954. </w:t>
      </w:r>
      <w:hyperlink r:id="rId105" w:history="1">
        <w:r w:rsidR="00CE1C57" w:rsidRPr="000606C4">
          <w:rPr>
            <w:rStyle w:val="Hyperlink"/>
            <w:noProof/>
          </w:rPr>
          <w:t>https://doi.org/10.1073/pnas.1414900112</w:t>
        </w:r>
      </w:hyperlink>
      <w:r w:rsidR="00CE1C57" w:rsidRPr="000606C4">
        <w:rPr>
          <w:noProof/>
        </w:rPr>
        <w:t xml:space="preserve"> </w:t>
      </w:r>
    </w:p>
    <w:p w14:paraId="5604E214" w14:textId="7C0FE7E7" w:rsidR="0059539B" w:rsidRPr="000606C4" w:rsidRDefault="0059539B" w:rsidP="00231EC4">
      <w:pPr>
        <w:pStyle w:val="References"/>
        <w:rPr>
          <w:noProof/>
        </w:rPr>
      </w:pPr>
      <w:r w:rsidRPr="000606C4">
        <w:rPr>
          <w:noProof/>
        </w:rPr>
        <w:t xml:space="preserve">Dentoni D, Bitzer V, Schouten G. 2018. Harnessing Wicked Problems in Multi-stakeholder Partnerships. </w:t>
      </w:r>
      <w:r w:rsidRPr="000606C4">
        <w:rPr>
          <w:i/>
          <w:iCs/>
          <w:noProof/>
        </w:rPr>
        <w:t>Journal of Business Ethics</w:t>
      </w:r>
      <w:r w:rsidR="008F727A">
        <w:rPr>
          <w:noProof/>
        </w:rPr>
        <w:t xml:space="preserve"> </w:t>
      </w:r>
      <w:r w:rsidRPr="00AA4DA5">
        <w:rPr>
          <w:noProof/>
        </w:rPr>
        <w:t>150</w:t>
      </w:r>
      <w:r w:rsidRPr="000606C4">
        <w:rPr>
          <w:noProof/>
        </w:rPr>
        <w:t>(</w:t>
      </w:r>
      <w:r w:rsidR="004D0CCD">
        <w:rPr>
          <w:noProof/>
        </w:rPr>
        <w:t>June</w:t>
      </w:r>
      <w:r w:rsidRPr="000606C4">
        <w:rPr>
          <w:noProof/>
        </w:rPr>
        <w:t>)</w:t>
      </w:r>
      <w:r w:rsidR="004D0CCD">
        <w:rPr>
          <w:noProof/>
        </w:rPr>
        <w:t>:</w:t>
      </w:r>
      <w:r w:rsidRPr="000606C4">
        <w:rPr>
          <w:noProof/>
        </w:rPr>
        <w:t xml:space="preserve"> 333–356. </w:t>
      </w:r>
      <w:hyperlink r:id="rId106" w:history="1">
        <w:r w:rsidR="00CE1C57" w:rsidRPr="000606C4">
          <w:rPr>
            <w:rStyle w:val="Hyperlink"/>
            <w:noProof/>
          </w:rPr>
          <w:t>https://doi.org/10.1007/s10551-018-3858-6</w:t>
        </w:r>
      </w:hyperlink>
      <w:r w:rsidR="00CE1C57" w:rsidRPr="000606C4">
        <w:rPr>
          <w:noProof/>
        </w:rPr>
        <w:t xml:space="preserve"> </w:t>
      </w:r>
    </w:p>
    <w:p w14:paraId="14620C35" w14:textId="674C9E73" w:rsidR="0059539B" w:rsidRPr="000606C4" w:rsidRDefault="0059539B" w:rsidP="000644D5">
      <w:pPr>
        <w:pStyle w:val="References"/>
        <w:rPr>
          <w:noProof/>
        </w:rPr>
      </w:pPr>
      <w:r w:rsidRPr="000606C4">
        <w:rPr>
          <w:noProof/>
        </w:rPr>
        <w:t xml:space="preserve">Department of Conservation (DOC). </w:t>
      </w:r>
      <w:r w:rsidR="00245ED5">
        <w:rPr>
          <w:noProof/>
        </w:rPr>
        <w:t>2019</w:t>
      </w:r>
      <w:r w:rsidRPr="000606C4">
        <w:rPr>
          <w:noProof/>
        </w:rPr>
        <w:t xml:space="preserve">. </w:t>
      </w:r>
      <w:r w:rsidRPr="000606C4">
        <w:rPr>
          <w:i/>
          <w:iCs/>
          <w:noProof/>
        </w:rPr>
        <w:t>New Zealand</w:t>
      </w:r>
      <w:r w:rsidR="00F039BE" w:rsidRPr="000606C4">
        <w:rPr>
          <w:i/>
          <w:iCs/>
          <w:noProof/>
        </w:rPr>
        <w:t>’</w:t>
      </w:r>
      <w:r w:rsidRPr="000606C4">
        <w:rPr>
          <w:i/>
          <w:iCs/>
          <w:noProof/>
        </w:rPr>
        <w:t>s Sixth National Report to the United Nations Convention on Biological Diversity. Reporting period: 2014–2018</w:t>
      </w:r>
      <w:r w:rsidRPr="000606C4">
        <w:rPr>
          <w:noProof/>
        </w:rPr>
        <w:t>.</w:t>
      </w:r>
      <w:r w:rsidR="00BF3034">
        <w:rPr>
          <w:noProof/>
        </w:rPr>
        <w:t xml:space="preserve"> </w:t>
      </w:r>
      <w:hyperlink r:id="rId107" w:history="1">
        <w:r w:rsidR="00C8280E" w:rsidRPr="00C8280E">
          <w:rPr>
            <w:rStyle w:val="Hyperlink"/>
            <w:noProof/>
          </w:rPr>
          <w:t>https://www.doc.govt.nz/globalassets/documents/about-doc/role/international/nz-6</w:t>
        </w:r>
        <w:r w:rsidR="00C8280E" w:rsidRPr="00C03CEB">
          <w:rPr>
            <w:rStyle w:val="Hyperlink"/>
            <w:vertAlign w:val="superscript"/>
          </w:rPr>
          <w:t>th</w:t>
        </w:r>
        <w:r w:rsidR="00C8280E" w:rsidRPr="00C8280E">
          <w:rPr>
            <w:rStyle w:val="Hyperlink"/>
            <w:noProof/>
          </w:rPr>
          <w:t>-national-report-convention-biological-diversity.pdf</w:t>
        </w:r>
      </w:hyperlink>
      <w:r w:rsidR="000644D5">
        <w:rPr>
          <w:noProof/>
        </w:rPr>
        <w:t xml:space="preserve"> </w:t>
      </w:r>
    </w:p>
    <w:p w14:paraId="107B1929" w14:textId="18044327" w:rsidR="0059539B" w:rsidRPr="000606C4" w:rsidRDefault="0059539B" w:rsidP="00231EC4">
      <w:pPr>
        <w:pStyle w:val="References"/>
        <w:rPr>
          <w:noProof/>
        </w:rPr>
      </w:pPr>
      <w:r w:rsidRPr="000606C4">
        <w:rPr>
          <w:noProof/>
        </w:rPr>
        <w:t xml:space="preserve">Department of Conservation (DOC). 2020. </w:t>
      </w:r>
      <w:r w:rsidRPr="000606C4">
        <w:rPr>
          <w:i/>
          <w:iCs/>
          <w:noProof/>
        </w:rPr>
        <w:t xml:space="preserve">Te Mana o </w:t>
      </w:r>
      <w:r w:rsidR="000640DA">
        <w:rPr>
          <w:i/>
          <w:iCs/>
          <w:noProof/>
        </w:rPr>
        <w:t>T</w:t>
      </w:r>
      <w:r w:rsidRPr="000606C4">
        <w:rPr>
          <w:i/>
          <w:iCs/>
          <w:noProof/>
        </w:rPr>
        <w:t xml:space="preserve">e </w:t>
      </w:r>
      <w:r w:rsidR="000640DA">
        <w:rPr>
          <w:i/>
          <w:iCs/>
          <w:noProof/>
        </w:rPr>
        <w:t>T</w:t>
      </w:r>
      <w:r w:rsidRPr="000606C4">
        <w:rPr>
          <w:i/>
          <w:iCs/>
          <w:noProof/>
        </w:rPr>
        <w:t>aiao: Aotearoa New Zealand Biodiversity Strategy 2020</w:t>
      </w:r>
      <w:r w:rsidRPr="000606C4">
        <w:rPr>
          <w:noProof/>
        </w:rPr>
        <w:t>.</w:t>
      </w:r>
      <w:r w:rsidRPr="000606C4">
        <w:t xml:space="preserve"> </w:t>
      </w:r>
      <w:hyperlink r:id="rId108" w:history="1">
        <w:r w:rsidR="009E1090" w:rsidRPr="008C75D0">
          <w:rPr>
            <w:rStyle w:val="Hyperlink"/>
          </w:rPr>
          <w:t>https://www.doc.govt.nz/globalassets/documents/conservation/biodiversity/anzbs-2020.pdf</w:t>
        </w:r>
      </w:hyperlink>
      <w:r w:rsidR="009E1090">
        <w:t xml:space="preserve"> </w:t>
      </w:r>
    </w:p>
    <w:p w14:paraId="5D80ED72" w14:textId="2AF847A5" w:rsidR="0059539B" w:rsidRDefault="0059539B" w:rsidP="00231EC4">
      <w:pPr>
        <w:pStyle w:val="References"/>
        <w:rPr>
          <w:noProof/>
        </w:rPr>
      </w:pPr>
      <w:r w:rsidRPr="000606C4">
        <w:rPr>
          <w:noProof/>
        </w:rPr>
        <w:t>Department of Conservation (DOC), Ministry for the Environment (MfE),</w:t>
      </w:r>
      <w:r w:rsidR="00EE3D56" w:rsidRPr="000606C4">
        <w:rPr>
          <w:noProof/>
        </w:rPr>
        <w:t xml:space="preserve"> </w:t>
      </w:r>
      <w:r w:rsidRPr="000606C4">
        <w:rPr>
          <w:noProof/>
        </w:rPr>
        <w:t>Ministry of Education (MOE). 2017.</w:t>
      </w:r>
      <w:r w:rsidRPr="000606C4">
        <w:rPr>
          <w:i/>
          <w:iCs/>
          <w:noProof/>
        </w:rPr>
        <w:t xml:space="preserve"> Mātauranga Whakauka</w:t>
      </w:r>
      <w:r w:rsidR="00D81753">
        <w:rPr>
          <w:i/>
          <w:iCs/>
          <w:noProof/>
        </w:rPr>
        <w:t xml:space="preserve"> Taiao</w:t>
      </w:r>
      <w:r w:rsidRPr="000606C4">
        <w:rPr>
          <w:i/>
          <w:iCs/>
          <w:noProof/>
        </w:rPr>
        <w:t>: Environmental Education for Sustainability</w:t>
      </w:r>
      <w:r w:rsidR="00FB57AF">
        <w:rPr>
          <w:i/>
          <w:iCs/>
          <w:noProof/>
        </w:rPr>
        <w:t>: Mahere Rautaki</w:t>
      </w:r>
      <w:r w:rsidRPr="000606C4">
        <w:rPr>
          <w:i/>
          <w:iCs/>
          <w:noProof/>
        </w:rPr>
        <w:t xml:space="preserve"> Strategy and Action Plan</w:t>
      </w:r>
      <w:r w:rsidRPr="000606C4">
        <w:rPr>
          <w:noProof/>
        </w:rPr>
        <w:t>.</w:t>
      </w:r>
      <w:r w:rsidR="00FB57AF">
        <w:rPr>
          <w:noProof/>
        </w:rPr>
        <w:t xml:space="preserve"> </w:t>
      </w:r>
      <w:hyperlink r:id="rId109" w:history="1">
        <w:r w:rsidR="00590A86" w:rsidRPr="000606C4">
          <w:rPr>
            <w:rStyle w:val="Hyperlink"/>
            <w:noProof/>
          </w:rPr>
          <w:t>https://www.doc.govt.nz/Documents/getting-involved/students-and-teachers/environmental-education-for-sustainability-strategy-and-action-plan.pdf</w:t>
        </w:r>
      </w:hyperlink>
      <w:r w:rsidR="00590A86" w:rsidRPr="000606C4">
        <w:rPr>
          <w:noProof/>
        </w:rPr>
        <w:t xml:space="preserve"> </w:t>
      </w:r>
      <w:r w:rsidR="00FB57AF">
        <w:rPr>
          <w:noProof/>
        </w:rPr>
        <w:t xml:space="preserve"> </w:t>
      </w:r>
    </w:p>
    <w:p w14:paraId="24B390CC" w14:textId="413FEB17" w:rsidR="005C7937" w:rsidRPr="00965B1C" w:rsidRDefault="005C7937" w:rsidP="00231EC4">
      <w:pPr>
        <w:pStyle w:val="References"/>
        <w:rPr>
          <w:noProof/>
        </w:rPr>
      </w:pPr>
      <w:r>
        <w:rPr>
          <w:noProof/>
        </w:rPr>
        <w:t>Department of Conservation (DOC),</w:t>
      </w:r>
      <w:r w:rsidR="006F481A">
        <w:rPr>
          <w:noProof/>
        </w:rPr>
        <w:t xml:space="preserve"> Toitū Te Whenua Land Information New Zealand (Toitū Te Whenua)</w:t>
      </w:r>
      <w:r w:rsidR="00CF69B2">
        <w:rPr>
          <w:noProof/>
        </w:rPr>
        <w:t xml:space="preserve">. 2021. </w:t>
      </w:r>
      <w:r w:rsidR="00413BD7">
        <w:rPr>
          <w:i/>
          <w:iCs/>
          <w:noProof/>
        </w:rPr>
        <w:t>Long-term Insights Briefing: How can innovation in the way we use information and emerging technology help biodiversity thrive?</w:t>
      </w:r>
      <w:r w:rsidR="00F90675">
        <w:rPr>
          <w:noProof/>
        </w:rPr>
        <w:t xml:space="preserve"> </w:t>
      </w:r>
      <w:r w:rsidR="006140E2" w:rsidRPr="00B55FFD">
        <w:rPr>
          <w:i/>
        </w:rPr>
        <w:t xml:space="preserve">– Consultation on the proposed </w:t>
      </w:r>
      <w:r w:rsidR="00255D3A" w:rsidRPr="00B55FFD">
        <w:rPr>
          <w:i/>
        </w:rPr>
        <w:t>Long-term Insights Briefing</w:t>
      </w:r>
      <w:r w:rsidR="007E2EE8">
        <w:rPr>
          <w:i/>
          <w:iCs/>
          <w:noProof/>
        </w:rPr>
        <w:t xml:space="preserve">. </w:t>
      </w:r>
      <w:hyperlink r:id="rId110" w:history="1">
        <w:r w:rsidR="00965B1C" w:rsidRPr="00965B1C">
          <w:rPr>
            <w:rStyle w:val="Hyperlink"/>
            <w:noProof/>
          </w:rPr>
          <w:t>https://www</w:t>
        </w:r>
        <w:r w:rsidR="00965B1C" w:rsidRPr="00D05C08">
          <w:rPr>
            <w:rStyle w:val="Hyperlink"/>
            <w:noProof/>
          </w:rPr>
          <w:t>.doc.govt.nz/contentassets/4a6414ec062949aaaaa998ae59163d04/ltib-consultation-document.pdf</w:t>
        </w:r>
      </w:hyperlink>
      <w:r w:rsidR="00965B1C">
        <w:rPr>
          <w:noProof/>
        </w:rPr>
        <w:t xml:space="preserve"> </w:t>
      </w:r>
    </w:p>
    <w:p w14:paraId="3622070E" w14:textId="00362983" w:rsidR="0059539B" w:rsidRPr="000606C4" w:rsidRDefault="0059539B" w:rsidP="00C8280E">
      <w:pPr>
        <w:pStyle w:val="References"/>
        <w:rPr>
          <w:noProof/>
        </w:rPr>
      </w:pPr>
      <w:r w:rsidRPr="000606C4">
        <w:rPr>
          <w:noProof/>
        </w:rPr>
        <w:t xml:space="preserve">Department of the Prime Minister and Cabinet (DPMC). 2021a. </w:t>
      </w:r>
      <w:r w:rsidRPr="00AA4DA5">
        <w:rPr>
          <w:i/>
          <w:iCs/>
          <w:noProof/>
        </w:rPr>
        <w:t>Community engagement</w:t>
      </w:r>
      <w:r w:rsidRPr="000606C4">
        <w:rPr>
          <w:noProof/>
        </w:rPr>
        <w:t>.</w:t>
      </w:r>
      <w:r w:rsidR="003C4633">
        <w:rPr>
          <w:noProof/>
        </w:rPr>
        <w:t xml:space="preserve"> Retrieved from</w:t>
      </w:r>
      <w:r w:rsidRPr="000606C4">
        <w:rPr>
          <w:noProof/>
        </w:rPr>
        <w:t xml:space="preserve"> </w:t>
      </w:r>
      <w:hyperlink r:id="rId111" w:history="1">
        <w:r w:rsidR="00590A86" w:rsidRPr="000606C4">
          <w:rPr>
            <w:rStyle w:val="Hyperlink"/>
            <w:noProof/>
          </w:rPr>
          <w:t>https://dpmc.govt.nz/our-programmes/policy-project/policy-methods-toolbox/community-engagement</w:t>
        </w:r>
      </w:hyperlink>
      <w:r w:rsidR="00C8280E">
        <w:rPr>
          <w:rStyle w:val="Hyperlink"/>
          <w:noProof/>
        </w:rPr>
        <w:t xml:space="preserve"> </w:t>
      </w:r>
      <w:r w:rsidR="00C8280E">
        <w:rPr>
          <w:noProof/>
        </w:rPr>
        <w:t>(29 September 2022)</w:t>
      </w:r>
      <w:r w:rsidR="00590A86" w:rsidRPr="000606C4">
        <w:rPr>
          <w:noProof/>
        </w:rPr>
        <w:t xml:space="preserve"> </w:t>
      </w:r>
    </w:p>
    <w:p w14:paraId="5275795B" w14:textId="3EECE9BC" w:rsidR="0059539B" w:rsidRPr="000606C4" w:rsidRDefault="0059539B" w:rsidP="00231EC4">
      <w:pPr>
        <w:pStyle w:val="References"/>
        <w:rPr>
          <w:noProof/>
        </w:rPr>
      </w:pPr>
      <w:r w:rsidRPr="000606C4">
        <w:rPr>
          <w:noProof/>
        </w:rPr>
        <w:t xml:space="preserve">Department of the Prime Minister and Cabinet (DPMC). 2021b. </w:t>
      </w:r>
      <w:r w:rsidRPr="000606C4">
        <w:rPr>
          <w:i/>
          <w:iCs/>
          <w:noProof/>
        </w:rPr>
        <w:t xml:space="preserve">Futures </w:t>
      </w:r>
      <w:r w:rsidR="00C8280E">
        <w:rPr>
          <w:i/>
          <w:iCs/>
          <w:noProof/>
        </w:rPr>
        <w:t>t</w:t>
      </w:r>
      <w:r w:rsidRPr="000606C4">
        <w:rPr>
          <w:i/>
          <w:iCs/>
          <w:noProof/>
        </w:rPr>
        <w:t>hinking</w:t>
      </w:r>
      <w:r w:rsidRPr="000606C4">
        <w:rPr>
          <w:noProof/>
        </w:rPr>
        <w:t>.</w:t>
      </w:r>
      <w:r w:rsidR="00C8280E">
        <w:rPr>
          <w:noProof/>
        </w:rPr>
        <w:t xml:space="preserve"> Retrieved from</w:t>
      </w:r>
      <w:r w:rsidRPr="000606C4">
        <w:rPr>
          <w:noProof/>
        </w:rPr>
        <w:t xml:space="preserve"> </w:t>
      </w:r>
      <w:hyperlink r:id="rId112" w:history="1">
        <w:r w:rsidR="00590A86" w:rsidRPr="000606C4">
          <w:rPr>
            <w:rStyle w:val="Hyperlink"/>
            <w:noProof/>
          </w:rPr>
          <w:t>https://dpmc.govt.nz/our-programmes/policy-project/policy-methods-toolbox/futures-thinking</w:t>
        </w:r>
      </w:hyperlink>
      <w:r w:rsidR="00590A86" w:rsidRPr="000606C4">
        <w:rPr>
          <w:noProof/>
        </w:rPr>
        <w:t xml:space="preserve"> </w:t>
      </w:r>
      <w:r w:rsidR="00C8280E">
        <w:rPr>
          <w:noProof/>
        </w:rPr>
        <w:t>(29 September 2022)</w:t>
      </w:r>
    </w:p>
    <w:p w14:paraId="7FBD66A8" w14:textId="35EA09F1" w:rsidR="0059539B" w:rsidRPr="000606C4" w:rsidRDefault="0059539B" w:rsidP="00231EC4">
      <w:pPr>
        <w:pStyle w:val="References"/>
        <w:rPr>
          <w:noProof/>
        </w:rPr>
      </w:pPr>
      <w:r w:rsidRPr="000606C4">
        <w:rPr>
          <w:noProof/>
        </w:rPr>
        <w:t xml:space="preserve">Department of the Prime Minister and Cabinet (DPMC). 2022. </w:t>
      </w:r>
      <w:r w:rsidRPr="00AA4DA5">
        <w:rPr>
          <w:i/>
          <w:iCs/>
          <w:noProof/>
        </w:rPr>
        <w:t>Stewardship</w:t>
      </w:r>
      <w:r w:rsidRPr="000606C4">
        <w:rPr>
          <w:noProof/>
        </w:rPr>
        <w:t>.</w:t>
      </w:r>
      <w:r w:rsidR="00C8280E">
        <w:rPr>
          <w:noProof/>
        </w:rPr>
        <w:t xml:space="preserve"> Retrieved from</w:t>
      </w:r>
      <w:r w:rsidRPr="000606C4">
        <w:rPr>
          <w:noProof/>
        </w:rPr>
        <w:t xml:space="preserve"> </w:t>
      </w:r>
      <w:hyperlink r:id="rId113" w:history="1">
        <w:r w:rsidR="00590A86" w:rsidRPr="000606C4">
          <w:rPr>
            <w:rStyle w:val="Hyperlink"/>
            <w:noProof/>
          </w:rPr>
          <w:t>https://dpmc.govt.nz/our-programmes/policy-project/policy-advice-themes/stewardship</w:t>
        </w:r>
      </w:hyperlink>
      <w:r w:rsidR="00590A86" w:rsidRPr="000606C4">
        <w:rPr>
          <w:noProof/>
        </w:rPr>
        <w:t xml:space="preserve"> </w:t>
      </w:r>
      <w:r w:rsidR="00C8280E">
        <w:rPr>
          <w:noProof/>
        </w:rPr>
        <w:t>(29 September 2022)</w:t>
      </w:r>
    </w:p>
    <w:p w14:paraId="201829A1" w14:textId="5627F29C" w:rsidR="0059539B" w:rsidRPr="000606C4" w:rsidRDefault="0059539B" w:rsidP="00231EC4">
      <w:pPr>
        <w:pStyle w:val="References"/>
        <w:rPr>
          <w:noProof/>
        </w:rPr>
      </w:pPr>
      <w:r w:rsidRPr="000606C4">
        <w:rPr>
          <w:noProof/>
        </w:rPr>
        <w:t xml:space="preserve">Dominati E, Patterson M, Mackay A. 2010. A framework for classifying and quantifying the natural capital and ecosystem services of soils. </w:t>
      </w:r>
      <w:r w:rsidRPr="000606C4">
        <w:rPr>
          <w:i/>
          <w:iCs/>
          <w:noProof/>
        </w:rPr>
        <w:t>Ecological Economics</w:t>
      </w:r>
      <w:r w:rsidR="00324C31">
        <w:rPr>
          <w:noProof/>
        </w:rPr>
        <w:t xml:space="preserve"> </w:t>
      </w:r>
      <w:r w:rsidRPr="00AA4DA5">
        <w:rPr>
          <w:noProof/>
        </w:rPr>
        <w:t>69</w:t>
      </w:r>
      <w:r w:rsidRPr="000606C4">
        <w:rPr>
          <w:noProof/>
        </w:rPr>
        <w:t>(9)</w:t>
      </w:r>
      <w:r w:rsidR="00324C31">
        <w:rPr>
          <w:noProof/>
        </w:rPr>
        <w:t>:</w:t>
      </w:r>
      <w:r w:rsidRPr="000606C4">
        <w:rPr>
          <w:noProof/>
        </w:rPr>
        <w:t xml:space="preserve"> 1858–1868. </w:t>
      </w:r>
      <w:hyperlink r:id="rId114" w:history="1">
        <w:r w:rsidRPr="00C8280E">
          <w:rPr>
            <w:rStyle w:val="Hyperlink"/>
            <w:noProof/>
          </w:rPr>
          <w:t>https://doi.org/10.1016/j.ecolecon.2010.05.002</w:t>
        </w:r>
      </w:hyperlink>
    </w:p>
    <w:p w14:paraId="5A01BCDC" w14:textId="3185FE1E" w:rsidR="0059539B" w:rsidRPr="000606C4" w:rsidRDefault="0059539B" w:rsidP="00B418FE">
      <w:pPr>
        <w:pStyle w:val="References"/>
        <w:rPr>
          <w:noProof/>
        </w:rPr>
      </w:pPr>
      <w:r w:rsidRPr="000606C4">
        <w:rPr>
          <w:noProof/>
        </w:rPr>
        <w:t>Driver T,</w:t>
      </w:r>
      <w:r w:rsidR="00725F23">
        <w:rPr>
          <w:noProof/>
        </w:rPr>
        <w:t xml:space="preserve"> Duff S,</w:t>
      </w:r>
      <w:r w:rsidRPr="000606C4">
        <w:rPr>
          <w:noProof/>
        </w:rPr>
        <w:t xml:space="preserve"> Mc</w:t>
      </w:r>
      <w:r w:rsidR="00725F23">
        <w:rPr>
          <w:noProof/>
        </w:rPr>
        <w:t>I</w:t>
      </w:r>
      <w:r w:rsidRPr="000606C4">
        <w:rPr>
          <w:noProof/>
        </w:rPr>
        <w:t xml:space="preserve">ntyre T, Saunders C. 2022. </w:t>
      </w:r>
      <w:r w:rsidRPr="000606C4">
        <w:rPr>
          <w:i/>
          <w:iCs/>
          <w:noProof/>
        </w:rPr>
        <w:t>The Matrix of Drivers: 2022 Update</w:t>
      </w:r>
      <w:r w:rsidR="00725F23">
        <w:rPr>
          <w:noProof/>
        </w:rPr>
        <w:t xml:space="preserve">. </w:t>
      </w:r>
      <w:r w:rsidR="00A472E3" w:rsidRPr="000606C4">
        <w:t xml:space="preserve"> </w:t>
      </w:r>
      <w:r w:rsidR="002F608D">
        <w:rPr>
          <w:noProof/>
        </w:rPr>
        <w:t xml:space="preserve">Prepared for Our Land and Water National Science Challenge by Agribusiness &amp; Economics Research Unit (AERU), Lincoln University. </w:t>
      </w:r>
      <w:r w:rsidR="002F608D" w:rsidRPr="000606C4">
        <w:rPr>
          <w:noProof/>
        </w:rPr>
        <w:t xml:space="preserve"> </w:t>
      </w:r>
      <w:hyperlink r:id="rId115" w:history="1">
        <w:r w:rsidR="00A472E3" w:rsidRPr="000606C4">
          <w:rPr>
            <w:rStyle w:val="Hyperlink"/>
          </w:rPr>
          <w:t>h</w:t>
        </w:r>
        <w:r w:rsidR="00A472E3" w:rsidRPr="000606C4">
          <w:rPr>
            <w:rStyle w:val="Hyperlink"/>
            <w:noProof/>
          </w:rPr>
          <w:t>ttps://ourlandandwater.nz/wp-content/uploads/2022/05/OurLandandWater_MatrixofDrivers4_2022.pdf</w:t>
        </w:r>
      </w:hyperlink>
      <w:r w:rsidR="00BF3034">
        <w:rPr>
          <w:noProof/>
        </w:rPr>
        <w:t xml:space="preserve"> </w:t>
      </w:r>
    </w:p>
    <w:p w14:paraId="0053A420" w14:textId="30F0EB11" w:rsidR="0059539B" w:rsidRPr="000606C4" w:rsidRDefault="0059539B" w:rsidP="00B418FE">
      <w:pPr>
        <w:pStyle w:val="References"/>
        <w:rPr>
          <w:noProof/>
        </w:rPr>
      </w:pPr>
      <w:r w:rsidRPr="000606C4">
        <w:rPr>
          <w:noProof/>
        </w:rPr>
        <w:lastRenderedPageBreak/>
        <w:t xml:space="preserve">Driver T, Saunders C, Duff S, Saunders J. 2019. </w:t>
      </w:r>
      <w:r w:rsidRPr="000606C4">
        <w:rPr>
          <w:i/>
          <w:iCs/>
          <w:noProof/>
        </w:rPr>
        <w:t>Matrix of Drivers</w:t>
      </w:r>
      <w:r w:rsidR="00535AEB">
        <w:rPr>
          <w:i/>
          <w:iCs/>
          <w:noProof/>
        </w:rPr>
        <w:t xml:space="preserve">: 2019 Update. </w:t>
      </w:r>
      <w:r w:rsidR="00693291">
        <w:rPr>
          <w:noProof/>
        </w:rPr>
        <w:t xml:space="preserve">Prepared for Our Land and Water National Science Challenge by Agribusiness &amp; Economics Research Unit (AERU), Lincoln University. </w:t>
      </w:r>
      <w:hyperlink r:id="rId116" w:history="1">
        <w:r w:rsidR="00582734" w:rsidRPr="000606C4">
          <w:rPr>
            <w:rStyle w:val="Hyperlink"/>
            <w:noProof/>
          </w:rPr>
          <w:t>https://ourlandandwater.nz/news/matrix-2019/</w:t>
        </w:r>
      </w:hyperlink>
      <w:r w:rsidR="00582734" w:rsidRPr="000606C4">
        <w:rPr>
          <w:noProof/>
        </w:rPr>
        <w:t xml:space="preserve"> </w:t>
      </w:r>
    </w:p>
    <w:p w14:paraId="23CC1AF8" w14:textId="1A6217F6" w:rsidR="0059539B" w:rsidRPr="000606C4" w:rsidRDefault="0059539B" w:rsidP="00B418FE">
      <w:pPr>
        <w:pStyle w:val="References"/>
        <w:rPr>
          <w:noProof/>
        </w:rPr>
      </w:pPr>
      <w:r w:rsidRPr="000606C4">
        <w:rPr>
          <w:noProof/>
        </w:rPr>
        <w:t xml:space="preserve">Ekanayake JC, Hedley CB. 2018. Advances in Information Provision from Wireless Sensor Networks for Irrigated Crops. </w:t>
      </w:r>
      <w:r w:rsidRPr="000606C4">
        <w:rPr>
          <w:i/>
          <w:iCs/>
          <w:noProof/>
        </w:rPr>
        <w:t>Wireless Sensor Network</w:t>
      </w:r>
      <w:r w:rsidRPr="000606C4">
        <w:rPr>
          <w:noProof/>
        </w:rPr>
        <w:t xml:space="preserve"> </w:t>
      </w:r>
      <w:r w:rsidRPr="00AA4DA5">
        <w:rPr>
          <w:noProof/>
        </w:rPr>
        <w:t>10</w:t>
      </w:r>
      <w:r w:rsidRPr="000606C4">
        <w:rPr>
          <w:noProof/>
        </w:rPr>
        <w:t>(4)</w:t>
      </w:r>
      <w:r w:rsidR="004A308F">
        <w:rPr>
          <w:noProof/>
        </w:rPr>
        <w:t>:</w:t>
      </w:r>
      <w:r w:rsidRPr="000606C4">
        <w:rPr>
          <w:noProof/>
        </w:rPr>
        <w:t xml:space="preserve"> 71–92. </w:t>
      </w:r>
      <w:hyperlink r:id="rId117" w:history="1">
        <w:r w:rsidR="00CA06B8" w:rsidRPr="000606C4">
          <w:rPr>
            <w:rStyle w:val="Hyperlink"/>
            <w:noProof/>
          </w:rPr>
          <w:t>https://doi.org/10.4236/wsn.2018.104004</w:t>
        </w:r>
      </w:hyperlink>
      <w:r w:rsidR="00CA06B8" w:rsidRPr="000606C4">
        <w:rPr>
          <w:noProof/>
        </w:rPr>
        <w:t xml:space="preserve"> </w:t>
      </w:r>
    </w:p>
    <w:p w14:paraId="6833708A" w14:textId="7C695D88" w:rsidR="0059539B" w:rsidRPr="000606C4" w:rsidRDefault="0059539B" w:rsidP="00B418FE">
      <w:pPr>
        <w:pStyle w:val="References"/>
        <w:rPr>
          <w:noProof/>
        </w:rPr>
      </w:pPr>
      <w:r w:rsidRPr="000606C4">
        <w:rPr>
          <w:noProof/>
        </w:rPr>
        <w:t>Eliasson K, Wiréhn L, Neset T-S, Linnér B-O. 2022. Transformations towards sustainable food systems: contrasting Swedish practitioner perspectives with the European Commission</w:t>
      </w:r>
      <w:r w:rsidR="00F039BE" w:rsidRPr="000606C4">
        <w:rPr>
          <w:noProof/>
        </w:rPr>
        <w:t>’</w:t>
      </w:r>
      <w:r w:rsidRPr="000606C4">
        <w:rPr>
          <w:noProof/>
        </w:rPr>
        <w:t xml:space="preserve">s Farm to Fork Strategy. </w:t>
      </w:r>
      <w:r w:rsidRPr="000606C4">
        <w:rPr>
          <w:i/>
          <w:iCs/>
          <w:noProof/>
        </w:rPr>
        <w:t>Sustainability Science</w:t>
      </w:r>
      <w:r w:rsidR="0042201D">
        <w:rPr>
          <w:i/>
          <w:iCs/>
          <w:noProof/>
        </w:rPr>
        <w:t xml:space="preserve"> </w:t>
      </w:r>
      <w:r w:rsidR="0042201D">
        <w:rPr>
          <w:noProof/>
        </w:rPr>
        <w:t>(</w:t>
      </w:r>
      <w:r w:rsidR="00D347FC">
        <w:rPr>
          <w:noProof/>
        </w:rPr>
        <w:t>24 June 2022)</w:t>
      </w:r>
      <w:r w:rsidRPr="000606C4">
        <w:rPr>
          <w:noProof/>
        </w:rPr>
        <w:t xml:space="preserve">. </w:t>
      </w:r>
      <w:hyperlink r:id="rId118" w:history="1">
        <w:r w:rsidR="00CA06B8" w:rsidRPr="000606C4">
          <w:rPr>
            <w:rStyle w:val="Hyperlink"/>
            <w:noProof/>
          </w:rPr>
          <w:t>https://doi.org/10.1007/s11625-022-01174-3</w:t>
        </w:r>
      </w:hyperlink>
      <w:r w:rsidR="00CA06B8" w:rsidRPr="000606C4">
        <w:rPr>
          <w:noProof/>
        </w:rPr>
        <w:t xml:space="preserve"> </w:t>
      </w:r>
    </w:p>
    <w:p w14:paraId="18713B32" w14:textId="1144D341" w:rsidR="0059539B" w:rsidRPr="000606C4" w:rsidRDefault="0059539B" w:rsidP="00B418FE">
      <w:pPr>
        <w:pStyle w:val="References"/>
        <w:rPr>
          <w:noProof/>
        </w:rPr>
      </w:pPr>
      <w:r w:rsidRPr="000606C4">
        <w:rPr>
          <w:noProof/>
        </w:rPr>
        <w:t>Ellen Mac</w:t>
      </w:r>
      <w:r w:rsidR="00D347FC">
        <w:rPr>
          <w:noProof/>
        </w:rPr>
        <w:t>A</w:t>
      </w:r>
      <w:r w:rsidRPr="000606C4">
        <w:rPr>
          <w:noProof/>
        </w:rPr>
        <w:t xml:space="preserve">rthur Foundation. 2022. </w:t>
      </w:r>
      <w:r w:rsidRPr="00AA4DA5">
        <w:rPr>
          <w:i/>
          <w:iCs/>
          <w:noProof/>
        </w:rPr>
        <w:t>Advancing vehicle remanufacturing in China: the role of policy</w:t>
      </w:r>
      <w:r w:rsidRPr="000606C4">
        <w:rPr>
          <w:noProof/>
        </w:rPr>
        <w:t>.</w:t>
      </w:r>
      <w:r w:rsidR="00D347FC">
        <w:rPr>
          <w:noProof/>
        </w:rPr>
        <w:t xml:space="preserve"> Retrieved from</w:t>
      </w:r>
      <w:r w:rsidRPr="000606C4">
        <w:rPr>
          <w:noProof/>
        </w:rPr>
        <w:t xml:space="preserve"> </w:t>
      </w:r>
      <w:hyperlink r:id="rId119" w:history="1">
        <w:r w:rsidR="00CA06B8" w:rsidRPr="000606C4">
          <w:rPr>
            <w:rStyle w:val="Hyperlink"/>
            <w:noProof/>
          </w:rPr>
          <w:t>https://emf.thirdlight.com/link/3y8pa2m8xw2q-b5b4x4/@/preview/1?o</w:t>
        </w:r>
      </w:hyperlink>
      <w:r w:rsidR="00CA06B8" w:rsidRPr="000606C4">
        <w:rPr>
          <w:noProof/>
        </w:rPr>
        <w:t xml:space="preserve"> </w:t>
      </w:r>
      <w:r w:rsidR="00D347FC">
        <w:rPr>
          <w:noProof/>
        </w:rPr>
        <w:t>(29 September 2022)</w:t>
      </w:r>
    </w:p>
    <w:p w14:paraId="49D24AAA" w14:textId="35841A8A" w:rsidR="008B20A7" w:rsidRPr="000606C4" w:rsidRDefault="00611F71" w:rsidP="00B418FE">
      <w:pPr>
        <w:pStyle w:val="References"/>
        <w:rPr>
          <w:noProof/>
        </w:rPr>
      </w:pPr>
      <w:r w:rsidRPr="004A2657">
        <w:rPr>
          <w:noProof/>
        </w:rPr>
        <w:t xml:space="preserve">European Commission. 2020. </w:t>
      </w:r>
      <w:r w:rsidRPr="004A2657">
        <w:rPr>
          <w:i/>
          <w:iCs/>
          <w:noProof/>
        </w:rPr>
        <w:t>Communication from the Commission to the European Parliament, The Council, The European Economic and Social Committee and the Committee of the Regions: A New Circular Economy Action Plan for a Cleaner and More Competitive Europe</w:t>
      </w:r>
      <w:r w:rsidRPr="004A2657">
        <w:rPr>
          <w:noProof/>
        </w:rPr>
        <w:t>. Brussels: European Commission.</w:t>
      </w:r>
      <w:r>
        <w:rPr>
          <w:noProof/>
        </w:rPr>
        <w:t xml:space="preserve"> </w:t>
      </w:r>
      <w:hyperlink r:id="rId120" w:history="1">
        <w:r w:rsidR="0013649D" w:rsidRPr="00D05C08">
          <w:rPr>
            <w:rStyle w:val="Hyperlink"/>
            <w:noProof/>
          </w:rPr>
          <w:t>https://eur-lex.europa.eu/resource.html?uri=cellar:9903b325-6388-11ea-b735-01aa75ed71a1.0017.02/DOC_1&amp;format=PDF</w:t>
        </w:r>
      </w:hyperlink>
      <w:r w:rsidR="0013649D">
        <w:rPr>
          <w:noProof/>
        </w:rPr>
        <w:t xml:space="preserve"> </w:t>
      </w:r>
      <w:r w:rsidR="0059539B" w:rsidRPr="000606C4">
        <w:rPr>
          <w:noProof/>
        </w:rPr>
        <w:t>European Commission. 202</w:t>
      </w:r>
      <w:r>
        <w:rPr>
          <w:noProof/>
        </w:rPr>
        <w:t>1</w:t>
      </w:r>
      <w:r w:rsidR="0059539B" w:rsidRPr="000606C4">
        <w:rPr>
          <w:noProof/>
        </w:rPr>
        <w:t xml:space="preserve"> </w:t>
      </w:r>
      <w:r w:rsidR="0059539B" w:rsidRPr="000606C4">
        <w:rPr>
          <w:i/>
          <w:iCs/>
          <w:noProof/>
        </w:rPr>
        <w:t>Reducing inequalities is essential to ensure sustainable development benefits all, especially those furthest behind</w:t>
      </w:r>
      <w:r w:rsidR="0059539B" w:rsidRPr="000606C4">
        <w:rPr>
          <w:noProof/>
        </w:rPr>
        <w:t>. European Commission International Partnerships.</w:t>
      </w:r>
      <w:r w:rsidR="00F827FE">
        <w:rPr>
          <w:noProof/>
        </w:rPr>
        <w:t xml:space="preserve"> Retrieved from</w:t>
      </w:r>
      <w:r w:rsidR="0059539B" w:rsidRPr="000606C4">
        <w:rPr>
          <w:noProof/>
        </w:rPr>
        <w:t xml:space="preserve"> </w:t>
      </w:r>
      <w:hyperlink r:id="rId121" w:history="1">
        <w:r w:rsidR="00AA0CCD" w:rsidRPr="000606C4">
          <w:rPr>
            <w:rStyle w:val="Hyperlink"/>
            <w:noProof/>
          </w:rPr>
          <w:t>https://international-partnerships.ec.europa.eu/news-and-events/stories/reducing-inequalities-essential-ensure-sustainable-development-benefits-all-especially-those_en</w:t>
        </w:r>
      </w:hyperlink>
      <w:r w:rsidR="00AA0CCD" w:rsidRPr="000606C4">
        <w:rPr>
          <w:noProof/>
        </w:rPr>
        <w:t xml:space="preserve"> </w:t>
      </w:r>
      <w:r w:rsidR="00F827FE">
        <w:rPr>
          <w:noProof/>
        </w:rPr>
        <w:t>(29 September 2022)</w:t>
      </w:r>
    </w:p>
    <w:p w14:paraId="42A71DAD" w14:textId="59C68033" w:rsidR="0059539B" w:rsidRPr="000606C4" w:rsidRDefault="0059539B" w:rsidP="00B418FE">
      <w:pPr>
        <w:pStyle w:val="References"/>
        <w:rPr>
          <w:noProof/>
        </w:rPr>
      </w:pPr>
      <w:r w:rsidRPr="000606C4">
        <w:rPr>
          <w:noProof/>
        </w:rPr>
        <w:t xml:space="preserve">Fischer J, Riechers M. 2019. A leverage points perspective on sustainability. </w:t>
      </w:r>
      <w:r w:rsidRPr="000606C4">
        <w:rPr>
          <w:i/>
          <w:iCs/>
          <w:noProof/>
        </w:rPr>
        <w:t>People and Nature</w:t>
      </w:r>
      <w:r w:rsidRPr="000606C4">
        <w:rPr>
          <w:noProof/>
        </w:rPr>
        <w:t xml:space="preserve"> </w:t>
      </w:r>
      <w:r w:rsidRPr="00AA4DA5">
        <w:rPr>
          <w:noProof/>
        </w:rPr>
        <w:t>1</w:t>
      </w:r>
      <w:r w:rsidRPr="000606C4">
        <w:rPr>
          <w:noProof/>
        </w:rPr>
        <w:t>(1)</w:t>
      </w:r>
      <w:r w:rsidR="00E25353">
        <w:rPr>
          <w:noProof/>
        </w:rPr>
        <w:t>:</w:t>
      </w:r>
      <w:r w:rsidRPr="000606C4">
        <w:rPr>
          <w:noProof/>
        </w:rPr>
        <w:t xml:space="preserve"> 115–120. </w:t>
      </w:r>
      <w:hyperlink r:id="rId122" w:history="1">
        <w:r w:rsidR="00AA0CCD" w:rsidRPr="000606C4">
          <w:rPr>
            <w:rStyle w:val="Hyperlink"/>
            <w:noProof/>
          </w:rPr>
          <w:t>https://doi.org/10.1002/pan3.13</w:t>
        </w:r>
      </w:hyperlink>
      <w:r w:rsidR="00AA0CCD" w:rsidRPr="000606C4">
        <w:rPr>
          <w:noProof/>
        </w:rPr>
        <w:t xml:space="preserve"> </w:t>
      </w:r>
    </w:p>
    <w:p w14:paraId="6609B119" w14:textId="77777777" w:rsidR="007977E0" w:rsidRPr="000606C4" w:rsidRDefault="007977E0" w:rsidP="007977E0">
      <w:pPr>
        <w:pStyle w:val="References"/>
        <w:rPr>
          <w:noProof/>
        </w:rPr>
      </w:pPr>
      <w:r w:rsidRPr="000606C4">
        <w:rPr>
          <w:noProof/>
        </w:rPr>
        <w:t xml:space="preserve">The Food and Land Use Coalition. 2021. </w:t>
      </w:r>
      <w:r w:rsidRPr="000606C4">
        <w:rPr>
          <w:i/>
          <w:iCs/>
          <w:noProof/>
        </w:rPr>
        <w:t xml:space="preserve">Accelerating </w:t>
      </w:r>
      <w:r>
        <w:rPr>
          <w:i/>
          <w:iCs/>
          <w:noProof/>
        </w:rPr>
        <w:t>t</w:t>
      </w:r>
      <w:r w:rsidRPr="000606C4">
        <w:rPr>
          <w:i/>
          <w:iCs/>
          <w:noProof/>
        </w:rPr>
        <w:t xml:space="preserve">he 10 Critical Transitions: Positive Tipping Points </w:t>
      </w:r>
      <w:r>
        <w:rPr>
          <w:i/>
          <w:iCs/>
          <w:noProof/>
        </w:rPr>
        <w:t>f</w:t>
      </w:r>
      <w:r w:rsidRPr="000606C4">
        <w:rPr>
          <w:i/>
          <w:iCs/>
          <w:noProof/>
        </w:rPr>
        <w:t xml:space="preserve">or Food </w:t>
      </w:r>
      <w:r>
        <w:rPr>
          <w:i/>
          <w:iCs/>
          <w:noProof/>
        </w:rPr>
        <w:t>a</w:t>
      </w:r>
      <w:r w:rsidRPr="000606C4">
        <w:rPr>
          <w:i/>
          <w:iCs/>
          <w:noProof/>
        </w:rPr>
        <w:t>nd Land Use Systems Transformation</w:t>
      </w:r>
      <w:r w:rsidRPr="000606C4">
        <w:rPr>
          <w:noProof/>
        </w:rPr>
        <w:t xml:space="preserve">. London: Food and Land Use Coalition. </w:t>
      </w:r>
      <w:hyperlink r:id="rId123" w:history="1">
        <w:r w:rsidRPr="000606C4">
          <w:rPr>
            <w:rStyle w:val="Hyperlink"/>
            <w:noProof/>
          </w:rPr>
          <w:t>https://www.foodandlandusecoalition.org/wp-content/uploads/2021/07/Positive-Tipping-Points-for-Food-and-Land-Use-Systems-Transformation.pdf</w:t>
        </w:r>
      </w:hyperlink>
      <w:r w:rsidRPr="000606C4">
        <w:rPr>
          <w:noProof/>
        </w:rPr>
        <w:t xml:space="preserve"> </w:t>
      </w:r>
    </w:p>
    <w:p w14:paraId="202A542F" w14:textId="1B324871" w:rsidR="0059539B" w:rsidRPr="000606C4" w:rsidRDefault="0059539B" w:rsidP="00B418FE">
      <w:pPr>
        <w:pStyle w:val="References"/>
        <w:rPr>
          <w:noProof/>
        </w:rPr>
      </w:pPr>
      <w:r w:rsidRPr="000606C4">
        <w:rPr>
          <w:noProof/>
        </w:rPr>
        <w:t>Galafassi D, Daw TM, Munyi L, Brown K, Barnaud C</w:t>
      </w:r>
      <w:r w:rsidR="00E25353">
        <w:rPr>
          <w:noProof/>
        </w:rPr>
        <w:t>, Fazey I</w:t>
      </w:r>
      <w:r w:rsidRPr="000606C4">
        <w:rPr>
          <w:noProof/>
        </w:rPr>
        <w:t xml:space="preserve">. 2017. </w:t>
      </w:r>
      <w:r w:rsidRPr="00AA4DA5">
        <w:rPr>
          <w:noProof/>
        </w:rPr>
        <w:t>Learning about social-ecological trade-offs</w:t>
      </w:r>
      <w:r w:rsidR="00722F73">
        <w:rPr>
          <w:noProof/>
        </w:rPr>
        <w:t>.</w:t>
      </w:r>
      <w:r w:rsidRPr="000606C4">
        <w:rPr>
          <w:noProof/>
        </w:rPr>
        <w:t xml:space="preserve"> </w:t>
      </w:r>
      <w:r w:rsidR="004B2C7E" w:rsidRPr="000606C4">
        <w:rPr>
          <w:i/>
          <w:iCs/>
        </w:rPr>
        <w:t>Ecology and Society</w:t>
      </w:r>
      <w:r w:rsidR="00722F73">
        <w:t xml:space="preserve"> </w:t>
      </w:r>
      <w:r w:rsidR="004B2C7E" w:rsidRPr="00AA4DA5">
        <w:t>22</w:t>
      </w:r>
      <w:r w:rsidR="004B2C7E" w:rsidRPr="000606C4">
        <w:t>(1)</w:t>
      </w:r>
      <w:r w:rsidR="006F12D0">
        <w:t>: 2</w:t>
      </w:r>
      <w:r w:rsidR="004B2C7E" w:rsidRPr="000606C4">
        <w:t xml:space="preserve">. </w:t>
      </w:r>
      <w:hyperlink r:id="rId124" w:history="1">
        <w:r w:rsidR="004B2C7E" w:rsidRPr="000606C4">
          <w:rPr>
            <w:rStyle w:val="Hyperlink"/>
          </w:rPr>
          <w:t>https://www.jstor.org/stable/26270049</w:t>
        </w:r>
      </w:hyperlink>
    </w:p>
    <w:p w14:paraId="12EC5CDA" w14:textId="4A2886BB" w:rsidR="0059539B" w:rsidRPr="000606C4" w:rsidRDefault="0059539B" w:rsidP="00B418FE">
      <w:pPr>
        <w:pStyle w:val="References"/>
        <w:rPr>
          <w:noProof/>
        </w:rPr>
      </w:pPr>
      <w:r w:rsidRPr="000606C4">
        <w:rPr>
          <w:noProof/>
        </w:rPr>
        <w:t>Geddis A</w:t>
      </w:r>
      <w:r w:rsidR="00563A29">
        <w:rPr>
          <w:noProof/>
        </w:rPr>
        <w:t>,</w:t>
      </w:r>
      <w:r w:rsidRPr="000606C4">
        <w:rPr>
          <w:noProof/>
        </w:rPr>
        <w:t xml:space="preserve"> Ruru J. 2019. Places as Persons: Creating a New Framework for Māori-Crown Relations. </w:t>
      </w:r>
      <w:r w:rsidR="004B2C7E" w:rsidRPr="000606C4">
        <w:rPr>
          <w:noProof/>
        </w:rPr>
        <w:t>In</w:t>
      </w:r>
      <w:r w:rsidR="00C6374C">
        <w:rPr>
          <w:noProof/>
        </w:rPr>
        <w:t>:</w:t>
      </w:r>
      <w:r w:rsidR="00335A23" w:rsidRPr="000606C4">
        <w:rPr>
          <w:noProof/>
        </w:rPr>
        <w:t xml:space="preserve"> </w:t>
      </w:r>
      <w:r w:rsidR="007C7EB2">
        <w:rPr>
          <w:noProof/>
        </w:rPr>
        <w:t xml:space="preserve">JNE </w:t>
      </w:r>
      <w:r w:rsidR="00335A23" w:rsidRPr="000606C4">
        <w:rPr>
          <w:noProof/>
        </w:rPr>
        <w:t>Varuhas</w:t>
      </w:r>
      <w:r w:rsidR="0036523A" w:rsidRPr="000606C4">
        <w:rPr>
          <w:noProof/>
        </w:rPr>
        <w:t xml:space="preserve"> and SW Stark (eds),</w:t>
      </w:r>
      <w:r w:rsidR="009750F9" w:rsidRPr="000606C4">
        <w:rPr>
          <w:i/>
          <w:iCs/>
          <w:noProof/>
        </w:rPr>
        <w:t xml:space="preserve"> </w:t>
      </w:r>
      <w:r w:rsidRPr="000606C4">
        <w:rPr>
          <w:i/>
          <w:iCs/>
          <w:noProof/>
        </w:rPr>
        <w:t>The Frontiers of Public Law</w:t>
      </w:r>
      <w:r w:rsidR="009750F9" w:rsidRPr="000606C4">
        <w:rPr>
          <w:i/>
          <w:iCs/>
          <w:noProof/>
        </w:rPr>
        <w:t xml:space="preserve">. </w:t>
      </w:r>
      <w:r w:rsidR="002B6AC1">
        <w:rPr>
          <w:noProof/>
        </w:rPr>
        <w:t xml:space="preserve">Oxford: </w:t>
      </w:r>
      <w:r w:rsidR="00D16CB8" w:rsidRPr="000606C4">
        <w:rPr>
          <w:noProof/>
        </w:rPr>
        <w:t xml:space="preserve">Hart Publishing. </w:t>
      </w:r>
      <w:r w:rsidR="00C50026">
        <w:rPr>
          <w:noProof/>
        </w:rPr>
        <w:t>P</w:t>
      </w:r>
      <w:r w:rsidR="00DD1F94">
        <w:rPr>
          <w:noProof/>
        </w:rPr>
        <w:t xml:space="preserve">p </w:t>
      </w:r>
      <w:r w:rsidR="00D16CB8" w:rsidRPr="000606C4">
        <w:rPr>
          <w:noProof/>
        </w:rPr>
        <w:t>255</w:t>
      </w:r>
      <w:r w:rsidR="00DD1F94">
        <w:rPr>
          <w:noProof/>
        </w:rPr>
        <w:t>–</w:t>
      </w:r>
      <w:r w:rsidR="00D16CB8" w:rsidRPr="000606C4">
        <w:rPr>
          <w:noProof/>
        </w:rPr>
        <w:t>271</w:t>
      </w:r>
      <w:r w:rsidR="00DD1F94">
        <w:rPr>
          <w:noProof/>
        </w:rPr>
        <w:t>.</w:t>
      </w:r>
      <w:r w:rsidRPr="000606C4">
        <w:rPr>
          <w:noProof/>
        </w:rPr>
        <w:t xml:space="preserve"> </w:t>
      </w:r>
    </w:p>
    <w:p w14:paraId="10B2DF81" w14:textId="71955A0F" w:rsidR="0059539B" w:rsidRPr="000606C4" w:rsidRDefault="0059539B" w:rsidP="00B418FE">
      <w:pPr>
        <w:pStyle w:val="References"/>
        <w:rPr>
          <w:noProof/>
        </w:rPr>
      </w:pPr>
      <w:r w:rsidRPr="000606C4">
        <w:rPr>
          <w:noProof/>
        </w:rPr>
        <w:t>Greenaway-Mc</w:t>
      </w:r>
      <w:r w:rsidR="004B147A">
        <w:rPr>
          <w:noProof/>
        </w:rPr>
        <w:t>G</w:t>
      </w:r>
      <w:r w:rsidRPr="000606C4">
        <w:rPr>
          <w:noProof/>
        </w:rPr>
        <w:t xml:space="preserve">revy R, Grimes A, Maloney T, Bardsley A, Gluckman P. 2020. </w:t>
      </w:r>
      <w:r w:rsidRPr="000606C4">
        <w:rPr>
          <w:i/>
          <w:iCs/>
          <w:noProof/>
        </w:rPr>
        <w:t>New Zealand</w:t>
      </w:r>
      <w:r w:rsidR="00F039BE" w:rsidRPr="000606C4">
        <w:rPr>
          <w:i/>
          <w:iCs/>
          <w:noProof/>
        </w:rPr>
        <w:t>’</w:t>
      </w:r>
      <w:r w:rsidRPr="000606C4">
        <w:rPr>
          <w:i/>
          <w:iCs/>
          <w:noProof/>
        </w:rPr>
        <w:t>s economic future: C</w:t>
      </w:r>
      <w:r w:rsidR="00703399">
        <w:rPr>
          <w:i/>
          <w:iCs/>
          <w:noProof/>
        </w:rPr>
        <w:t>OVID</w:t>
      </w:r>
      <w:r w:rsidRPr="000606C4">
        <w:rPr>
          <w:i/>
          <w:iCs/>
          <w:noProof/>
        </w:rPr>
        <w:t xml:space="preserve">-19 </w:t>
      </w:r>
      <w:r w:rsidR="00703399">
        <w:rPr>
          <w:i/>
          <w:iCs/>
          <w:noProof/>
        </w:rPr>
        <w:t>a</w:t>
      </w:r>
      <w:r w:rsidRPr="000606C4">
        <w:rPr>
          <w:i/>
          <w:iCs/>
          <w:noProof/>
        </w:rPr>
        <w:t>s a catalyst for innovation</w:t>
      </w:r>
      <w:r w:rsidRPr="000606C4">
        <w:rPr>
          <w:noProof/>
        </w:rPr>
        <w:t xml:space="preserve">. </w:t>
      </w:r>
      <w:r w:rsidR="00724331">
        <w:rPr>
          <w:noProof/>
        </w:rPr>
        <w:t>Prepared for Koi Tū: The Centre for Informed Futures</w:t>
      </w:r>
      <w:r w:rsidR="0009312F">
        <w:rPr>
          <w:noProof/>
        </w:rPr>
        <w:t>.</w:t>
      </w:r>
      <w:r w:rsidR="00724331" w:rsidRPr="000606C4">
        <w:t xml:space="preserve"> </w:t>
      </w:r>
      <w:hyperlink r:id="rId125" w:history="1">
        <w:r w:rsidR="00CB3C1D" w:rsidRPr="000606C4">
          <w:rPr>
            <w:rStyle w:val="Hyperlink"/>
          </w:rPr>
          <w:t>https://informedfutures.org/wp-content/uploads/nzs-economic-future.pdf</w:t>
        </w:r>
      </w:hyperlink>
      <w:r w:rsidR="00CB3C1D" w:rsidRPr="000606C4">
        <w:t xml:space="preserve"> </w:t>
      </w:r>
    </w:p>
    <w:p w14:paraId="39351634" w14:textId="08085F80" w:rsidR="0059539B" w:rsidRPr="000606C4" w:rsidRDefault="0059539B" w:rsidP="00B418FE">
      <w:pPr>
        <w:pStyle w:val="References"/>
        <w:rPr>
          <w:noProof/>
        </w:rPr>
      </w:pPr>
      <w:r w:rsidRPr="000606C4">
        <w:rPr>
          <w:noProof/>
        </w:rPr>
        <w:t xml:space="preserve">Grelet G, Lang S. 2021. </w:t>
      </w:r>
      <w:r w:rsidRPr="000606C4">
        <w:rPr>
          <w:i/>
          <w:iCs/>
          <w:noProof/>
        </w:rPr>
        <w:t>Regenerative agriculture in Aotearoa New Zealand – research pathways to build science-based evidence and national narratives</w:t>
      </w:r>
      <w:r w:rsidRPr="000606C4">
        <w:rPr>
          <w:noProof/>
        </w:rPr>
        <w:t>.</w:t>
      </w:r>
      <w:r w:rsidR="007865D3" w:rsidRPr="007865D3">
        <w:rPr>
          <w:noProof/>
        </w:rPr>
        <w:t xml:space="preserve"> </w:t>
      </w:r>
      <w:r w:rsidR="007865D3">
        <w:rPr>
          <w:noProof/>
        </w:rPr>
        <w:t xml:space="preserve">Prepared for Our Land and Water National Science Challenge. </w:t>
      </w:r>
      <w:hyperlink r:id="rId126" w:history="1">
        <w:r w:rsidR="007865D3" w:rsidRPr="007865D3">
          <w:rPr>
            <w:rStyle w:val="Hyperlink"/>
            <w:noProof/>
          </w:rPr>
          <w:t>https://mro.massey.ac.nz/bitstream/handle/10179/16144/Grelet_Lang_Feb-2021_Regen_Ag_NZ_White_ePaper.pdf?sequence=1</w:t>
        </w:r>
      </w:hyperlink>
      <w:r w:rsidR="00CB3C1D" w:rsidRPr="000606C4">
        <w:rPr>
          <w:noProof/>
        </w:rPr>
        <w:t xml:space="preserve"> </w:t>
      </w:r>
    </w:p>
    <w:p w14:paraId="44A1A786" w14:textId="2689B160" w:rsidR="0059539B" w:rsidRPr="000606C4" w:rsidRDefault="0059539B" w:rsidP="00B418FE">
      <w:pPr>
        <w:pStyle w:val="References"/>
        <w:rPr>
          <w:noProof/>
        </w:rPr>
      </w:pPr>
      <w:r w:rsidRPr="000606C4">
        <w:rPr>
          <w:noProof/>
        </w:rPr>
        <w:t xml:space="preserve">Handford S, Maeder R. 2020. The origins of School Strike 4 Climate NZ. In </w:t>
      </w:r>
      <w:r w:rsidR="00CB3C1D" w:rsidRPr="000606C4">
        <w:rPr>
          <w:noProof/>
        </w:rPr>
        <w:t xml:space="preserve">C Henry, J </w:t>
      </w:r>
      <w:proofErr w:type="spellStart"/>
      <w:r w:rsidR="00243FDF" w:rsidRPr="000606C4">
        <w:t>Rockström</w:t>
      </w:r>
      <w:proofErr w:type="spellEnd"/>
      <w:r w:rsidR="00243FDF" w:rsidRPr="000606C4">
        <w:t>, N Stern (eds)</w:t>
      </w:r>
      <w:r w:rsidR="00F0786A" w:rsidRPr="000606C4">
        <w:t>,</w:t>
      </w:r>
      <w:r w:rsidR="00243FDF" w:rsidRPr="000606C4">
        <w:t xml:space="preserve"> </w:t>
      </w:r>
      <w:r w:rsidRPr="000606C4">
        <w:rPr>
          <w:i/>
          <w:iCs/>
          <w:noProof/>
        </w:rPr>
        <w:t>Standing up for a Sustainable World</w:t>
      </w:r>
      <w:r w:rsidR="00243FDF" w:rsidRPr="000606C4">
        <w:rPr>
          <w:noProof/>
        </w:rPr>
        <w:t>. Cheltenham: Edward Elgar Publishing Limited.</w:t>
      </w:r>
      <w:r w:rsidR="00F96A5D">
        <w:rPr>
          <w:noProof/>
        </w:rPr>
        <w:t xml:space="preserve"> </w:t>
      </w:r>
      <w:r w:rsidR="00C50026">
        <w:rPr>
          <w:noProof/>
        </w:rPr>
        <w:t>P</w:t>
      </w:r>
      <w:r w:rsidR="00F96A5D">
        <w:rPr>
          <w:noProof/>
        </w:rPr>
        <w:t>p</w:t>
      </w:r>
      <w:r w:rsidRPr="000606C4">
        <w:rPr>
          <w:noProof/>
        </w:rPr>
        <w:t xml:space="preserve"> 219–231. </w:t>
      </w:r>
      <w:hyperlink r:id="rId127" w:history="1">
        <w:r w:rsidR="00243FDF" w:rsidRPr="000606C4">
          <w:rPr>
            <w:rStyle w:val="Hyperlink"/>
            <w:noProof/>
          </w:rPr>
          <w:t>https://doi.org/10.4337/9781800371781.00037</w:t>
        </w:r>
      </w:hyperlink>
      <w:r w:rsidR="00243FDF" w:rsidRPr="000606C4">
        <w:rPr>
          <w:noProof/>
        </w:rPr>
        <w:t xml:space="preserve"> </w:t>
      </w:r>
    </w:p>
    <w:p w14:paraId="08A4A955" w14:textId="7348D67E" w:rsidR="0059539B" w:rsidRPr="000606C4" w:rsidRDefault="0059539B" w:rsidP="00B418FE">
      <w:pPr>
        <w:pStyle w:val="References"/>
        <w:rPr>
          <w:noProof/>
        </w:rPr>
      </w:pPr>
      <w:r w:rsidRPr="000606C4">
        <w:rPr>
          <w:noProof/>
        </w:rPr>
        <w:t>Harmsworth G</w:t>
      </w:r>
      <w:r w:rsidR="00446235">
        <w:rPr>
          <w:noProof/>
        </w:rPr>
        <w:t>R</w:t>
      </w:r>
      <w:r w:rsidRPr="000606C4">
        <w:rPr>
          <w:noProof/>
        </w:rPr>
        <w:t>, Awatere S. 2013. Indigenous Māori knowledge and perspectives of ecosystems. In JR Dymond (</w:t>
      </w:r>
      <w:r w:rsidR="001E1156" w:rsidRPr="000606C4">
        <w:rPr>
          <w:noProof/>
        </w:rPr>
        <w:t>e</w:t>
      </w:r>
      <w:r w:rsidRPr="000606C4">
        <w:rPr>
          <w:noProof/>
        </w:rPr>
        <w:t xml:space="preserve">d), </w:t>
      </w:r>
      <w:r w:rsidRPr="000606C4">
        <w:rPr>
          <w:i/>
          <w:iCs/>
          <w:noProof/>
        </w:rPr>
        <w:t>Ecosystem services in New Zealand – conditions and trends</w:t>
      </w:r>
      <w:r w:rsidR="007C06B5" w:rsidRPr="000606C4">
        <w:rPr>
          <w:i/>
          <w:iCs/>
          <w:noProof/>
        </w:rPr>
        <w:t>.</w:t>
      </w:r>
      <w:r w:rsidR="007C06B5" w:rsidRPr="000606C4">
        <w:rPr>
          <w:noProof/>
        </w:rPr>
        <w:t xml:space="preserve"> </w:t>
      </w:r>
      <w:r w:rsidR="00142B59">
        <w:rPr>
          <w:noProof/>
        </w:rPr>
        <w:t>Lincol</w:t>
      </w:r>
      <w:r w:rsidR="007E5E9B">
        <w:rPr>
          <w:noProof/>
        </w:rPr>
        <w:t>n, New Zealand</w:t>
      </w:r>
      <w:r w:rsidR="007C06B5" w:rsidRPr="000606C4">
        <w:rPr>
          <w:noProof/>
        </w:rPr>
        <w:t>:</w:t>
      </w:r>
      <w:r w:rsidRPr="000606C4">
        <w:rPr>
          <w:noProof/>
        </w:rPr>
        <w:t xml:space="preserve"> Manaaki Whenua Press.</w:t>
      </w:r>
      <w:r w:rsidR="007E5E9B">
        <w:rPr>
          <w:noProof/>
        </w:rPr>
        <w:t xml:space="preserve"> </w:t>
      </w:r>
      <w:r w:rsidR="00C50026">
        <w:rPr>
          <w:noProof/>
        </w:rPr>
        <w:t>P</w:t>
      </w:r>
      <w:r w:rsidR="007E5E9B">
        <w:rPr>
          <w:noProof/>
        </w:rPr>
        <w:t>p</w:t>
      </w:r>
      <w:r w:rsidRPr="000606C4">
        <w:rPr>
          <w:noProof/>
        </w:rPr>
        <w:t xml:space="preserve"> </w:t>
      </w:r>
      <w:r w:rsidR="007C06B5" w:rsidRPr="000606C4">
        <w:rPr>
          <w:noProof/>
        </w:rPr>
        <w:t xml:space="preserve">274–286. </w:t>
      </w:r>
      <w:hyperlink r:id="rId128" w:history="1">
        <w:r w:rsidR="007C06B5" w:rsidRPr="000606C4">
          <w:rPr>
            <w:rStyle w:val="Hyperlink"/>
            <w:noProof/>
          </w:rPr>
          <w:t>https://www.landcareresearch.co.nz/uploads/public/Publications/Ecosystem-services-in-New-Zealand/2_1_Harmsworth.pdf</w:t>
        </w:r>
      </w:hyperlink>
      <w:r w:rsidR="007C06B5" w:rsidRPr="000606C4">
        <w:rPr>
          <w:noProof/>
        </w:rPr>
        <w:t xml:space="preserve"> </w:t>
      </w:r>
    </w:p>
    <w:p w14:paraId="3000D9B4" w14:textId="690AEDB8" w:rsidR="0059539B" w:rsidRPr="000606C4" w:rsidRDefault="0059539B" w:rsidP="00B418FE">
      <w:pPr>
        <w:pStyle w:val="References"/>
        <w:rPr>
          <w:noProof/>
        </w:rPr>
      </w:pPr>
      <w:r w:rsidRPr="000606C4">
        <w:rPr>
          <w:noProof/>
        </w:rPr>
        <w:t>Hausfather Z. 2019. Analysis: Why children must emit eight times less CO2 than their grandparents.</w:t>
      </w:r>
      <w:r w:rsidR="00F81963">
        <w:rPr>
          <w:noProof/>
        </w:rPr>
        <w:t xml:space="preserve"> </w:t>
      </w:r>
      <w:r w:rsidR="00FD6C5E" w:rsidRPr="00AA4DA5">
        <w:rPr>
          <w:i/>
          <w:iCs/>
          <w:noProof/>
        </w:rPr>
        <w:t>CarbonBrief: Clear on Climate</w:t>
      </w:r>
      <w:r w:rsidR="0022637F">
        <w:rPr>
          <w:noProof/>
        </w:rPr>
        <w:t xml:space="preserve"> 10 April.</w:t>
      </w:r>
      <w:r w:rsidRPr="000606C4">
        <w:rPr>
          <w:noProof/>
        </w:rPr>
        <w:t xml:space="preserve"> </w:t>
      </w:r>
      <w:hyperlink r:id="rId129" w:history="1">
        <w:r w:rsidR="007C06B5" w:rsidRPr="000606C4">
          <w:rPr>
            <w:rStyle w:val="Hyperlink"/>
            <w:noProof/>
          </w:rPr>
          <w:t>https://www.carbonbrief.org/analysis-why-children-must-emit-eight-times-less-co2-than-their-grandparents/</w:t>
        </w:r>
      </w:hyperlink>
      <w:r w:rsidR="007C06B5" w:rsidRPr="000606C4">
        <w:rPr>
          <w:noProof/>
        </w:rPr>
        <w:t xml:space="preserve"> </w:t>
      </w:r>
    </w:p>
    <w:p w14:paraId="2BAC8E3B" w14:textId="5C610BC0" w:rsidR="0059539B" w:rsidRPr="000606C4" w:rsidRDefault="0059539B" w:rsidP="00B418FE">
      <w:pPr>
        <w:pStyle w:val="References"/>
        <w:rPr>
          <w:noProof/>
        </w:rPr>
      </w:pPr>
      <w:r w:rsidRPr="000606C4">
        <w:rPr>
          <w:noProof/>
        </w:rPr>
        <w:lastRenderedPageBreak/>
        <w:t xml:space="preserve">Head BW. 2022. </w:t>
      </w:r>
      <w:r w:rsidRPr="000606C4">
        <w:rPr>
          <w:i/>
          <w:iCs/>
          <w:noProof/>
        </w:rPr>
        <w:t>Wicked Problems in Public Policy</w:t>
      </w:r>
      <w:r w:rsidR="00826277">
        <w:rPr>
          <w:i/>
          <w:iCs/>
          <w:noProof/>
        </w:rPr>
        <w:t>:</w:t>
      </w:r>
      <w:r w:rsidRPr="000606C4">
        <w:rPr>
          <w:i/>
          <w:iCs/>
          <w:noProof/>
        </w:rPr>
        <w:t xml:space="preserve"> Understanding and Responding to Complex Challenges</w:t>
      </w:r>
      <w:r w:rsidRPr="000606C4">
        <w:rPr>
          <w:noProof/>
        </w:rPr>
        <w:t xml:space="preserve">. </w:t>
      </w:r>
      <w:r w:rsidR="007C06B5" w:rsidRPr="000606C4">
        <w:rPr>
          <w:noProof/>
        </w:rPr>
        <w:t xml:space="preserve">Cham: </w:t>
      </w:r>
      <w:r w:rsidRPr="000606C4">
        <w:rPr>
          <w:noProof/>
        </w:rPr>
        <w:t xml:space="preserve">Springer Nature. </w:t>
      </w:r>
      <w:hyperlink r:id="rId130" w:history="1">
        <w:r w:rsidR="002A3EF3" w:rsidRPr="000606C4">
          <w:rPr>
            <w:rStyle w:val="Hyperlink"/>
            <w:noProof/>
          </w:rPr>
          <w:t>https://library.oapen.org/handle/20.500.12657/53360</w:t>
        </w:r>
      </w:hyperlink>
      <w:r w:rsidR="002A3EF3" w:rsidRPr="000606C4">
        <w:rPr>
          <w:noProof/>
        </w:rPr>
        <w:t xml:space="preserve"> </w:t>
      </w:r>
    </w:p>
    <w:p w14:paraId="15D93DFC" w14:textId="4A10CDB5" w:rsidR="0059539B" w:rsidRPr="000606C4" w:rsidRDefault="0059539B" w:rsidP="00B418FE">
      <w:pPr>
        <w:pStyle w:val="References"/>
        <w:rPr>
          <w:noProof/>
        </w:rPr>
      </w:pPr>
      <w:r w:rsidRPr="000606C4">
        <w:rPr>
          <w:noProof/>
        </w:rPr>
        <w:t xml:space="preserve">Hendy J, Ausseil A-G, Bain I, Blanc É, Fleming D, Gibbs J, Hall A, Herzig A, Kavanagh P, Kerr S, Leining C, Leroy L, Lou E, Monge JF, Reisinger A, Risk J, Soliman T, Stroombergen A, Timar L, </w:t>
      </w:r>
      <w:r w:rsidR="00B570E9" w:rsidRPr="000606C4">
        <w:rPr>
          <w:noProof/>
        </w:rPr>
        <w:t>van der</w:t>
      </w:r>
      <w:r w:rsidRPr="000606C4">
        <w:rPr>
          <w:noProof/>
        </w:rPr>
        <w:t xml:space="preserve"> Weerden T, White D, Zammit C. 2018. Land-Use Modelling in New Zealand: Current Practice and Future Needs. </w:t>
      </w:r>
      <w:r w:rsidRPr="000606C4">
        <w:rPr>
          <w:i/>
          <w:iCs/>
          <w:noProof/>
        </w:rPr>
        <w:t>SSRN Electronic Journal</w:t>
      </w:r>
      <w:r w:rsidR="006E325C">
        <w:rPr>
          <w:noProof/>
        </w:rPr>
        <w:t xml:space="preserve"> (November)</w:t>
      </w:r>
      <w:r w:rsidR="00EA6D94">
        <w:rPr>
          <w:noProof/>
        </w:rPr>
        <w:t>.</w:t>
      </w:r>
      <w:r w:rsidRPr="000606C4">
        <w:rPr>
          <w:noProof/>
        </w:rPr>
        <w:t xml:space="preserve"> </w:t>
      </w:r>
      <w:hyperlink r:id="rId131" w:history="1">
        <w:r w:rsidR="002A3EF3" w:rsidRPr="000606C4">
          <w:rPr>
            <w:rStyle w:val="Hyperlink"/>
            <w:noProof/>
          </w:rPr>
          <w:t>https://doi.org/10.2139/ssrn.3477050</w:t>
        </w:r>
      </w:hyperlink>
      <w:r w:rsidR="002A3EF3" w:rsidRPr="000606C4">
        <w:rPr>
          <w:noProof/>
        </w:rPr>
        <w:t xml:space="preserve"> </w:t>
      </w:r>
    </w:p>
    <w:p w14:paraId="4A2BAA23" w14:textId="0AC75B28" w:rsidR="0059539B" w:rsidRPr="000606C4" w:rsidRDefault="0059539B" w:rsidP="00B418FE">
      <w:pPr>
        <w:pStyle w:val="References"/>
        <w:rPr>
          <w:noProof/>
        </w:rPr>
      </w:pPr>
      <w:r w:rsidRPr="000606C4">
        <w:rPr>
          <w:noProof/>
        </w:rPr>
        <w:t xml:space="preserve">Hertel TW. 2012. </w:t>
      </w:r>
      <w:r w:rsidRPr="00AA4DA5">
        <w:rPr>
          <w:i/>
          <w:iCs/>
          <w:noProof/>
        </w:rPr>
        <w:t>Implications of Agricultural Productivity for Global Cropland Use and GHG Emissions : Borlaug vs. Jevons.</w:t>
      </w:r>
      <w:r w:rsidRPr="00AA4DA5">
        <w:rPr>
          <w:noProof/>
        </w:rPr>
        <w:t xml:space="preserve"> </w:t>
      </w:r>
      <w:r w:rsidR="00D00136" w:rsidRPr="00AA4DA5">
        <w:rPr>
          <w:noProof/>
        </w:rPr>
        <w:t>G</w:t>
      </w:r>
      <w:r w:rsidR="00E732B3" w:rsidRPr="00AA4DA5">
        <w:rPr>
          <w:noProof/>
        </w:rPr>
        <w:t>TAP Working Paper</w:t>
      </w:r>
      <w:r w:rsidR="004867C0" w:rsidRPr="00AA4DA5">
        <w:rPr>
          <w:noProof/>
        </w:rPr>
        <w:t xml:space="preserve"> No. </w:t>
      </w:r>
      <w:r w:rsidRPr="00AA4DA5">
        <w:rPr>
          <w:noProof/>
        </w:rPr>
        <w:t>69</w:t>
      </w:r>
      <w:r w:rsidR="00FB64D7">
        <w:rPr>
          <w:noProof/>
        </w:rPr>
        <w:t xml:space="preserve">. Retrieved from </w:t>
      </w:r>
      <w:hyperlink r:id="rId132" w:history="1">
        <w:r w:rsidR="00FB64D7" w:rsidRPr="008C75D0">
          <w:rPr>
            <w:rStyle w:val="Hyperlink"/>
            <w:noProof/>
          </w:rPr>
          <w:t>https://gtap.agecon.purdue.edu/resources/download/6110.pdf</w:t>
        </w:r>
      </w:hyperlink>
      <w:r w:rsidR="00FB64D7">
        <w:rPr>
          <w:noProof/>
        </w:rPr>
        <w:t xml:space="preserve"> (29 September 2022)</w:t>
      </w:r>
    </w:p>
    <w:p w14:paraId="082AE665" w14:textId="5DE803F1" w:rsidR="0059539B" w:rsidRPr="000606C4" w:rsidRDefault="0059539B" w:rsidP="00B418FE">
      <w:pPr>
        <w:pStyle w:val="References"/>
        <w:rPr>
          <w:noProof/>
        </w:rPr>
      </w:pPr>
      <w:r w:rsidRPr="000606C4">
        <w:rPr>
          <w:noProof/>
        </w:rPr>
        <w:t>Hine DW, Phillips WJ, Cooksey R, Reser JP, Nunn P, Marks ADG, Loi NM, Watt SE. 2016. Preaching to different choirs: How to motivate dismi</w:t>
      </w:r>
      <w:r w:rsidR="00203B7F" w:rsidRPr="000606C4">
        <w:rPr>
          <w:noProof/>
        </w:rPr>
        <w:t>s</w:t>
      </w:r>
      <w:r w:rsidRPr="000606C4">
        <w:rPr>
          <w:noProof/>
        </w:rPr>
        <w:t>sive, uncommi</w:t>
      </w:r>
      <w:r w:rsidR="00203B7F" w:rsidRPr="000606C4">
        <w:rPr>
          <w:noProof/>
        </w:rPr>
        <w:t>t</w:t>
      </w:r>
      <w:r w:rsidRPr="000606C4">
        <w:rPr>
          <w:noProof/>
        </w:rPr>
        <w:t xml:space="preserve">ted, and alarmed audiences to adapt to climate change? </w:t>
      </w:r>
      <w:r w:rsidRPr="000606C4">
        <w:rPr>
          <w:i/>
          <w:iCs/>
          <w:noProof/>
        </w:rPr>
        <w:t>Global Environmental Change</w:t>
      </w:r>
      <w:r w:rsidR="00AC7771">
        <w:rPr>
          <w:noProof/>
        </w:rPr>
        <w:t xml:space="preserve"> </w:t>
      </w:r>
      <w:r w:rsidRPr="00AA4DA5">
        <w:rPr>
          <w:noProof/>
        </w:rPr>
        <w:t>36</w:t>
      </w:r>
      <w:r w:rsidR="00AC7771">
        <w:rPr>
          <w:noProof/>
        </w:rPr>
        <w:t>(January):</w:t>
      </w:r>
      <w:r w:rsidRPr="000606C4">
        <w:rPr>
          <w:noProof/>
        </w:rPr>
        <w:t xml:space="preserve"> 1–11. </w:t>
      </w:r>
      <w:hyperlink r:id="rId133" w:history="1">
        <w:r w:rsidR="00203B7F" w:rsidRPr="000606C4">
          <w:rPr>
            <w:rStyle w:val="Hyperlink"/>
            <w:noProof/>
          </w:rPr>
          <w:t>https://www.sciencedirect.com/science/article/pii/S0959378015300662</w:t>
        </w:r>
      </w:hyperlink>
      <w:r w:rsidR="00203B7F" w:rsidRPr="000606C4">
        <w:rPr>
          <w:noProof/>
        </w:rPr>
        <w:t xml:space="preserve"> </w:t>
      </w:r>
    </w:p>
    <w:p w14:paraId="70D576D2" w14:textId="430DA7CB" w:rsidR="0059539B" w:rsidRPr="000606C4" w:rsidRDefault="0059539B" w:rsidP="00B418FE">
      <w:pPr>
        <w:pStyle w:val="References"/>
        <w:rPr>
          <w:noProof/>
        </w:rPr>
      </w:pPr>
      <w:r w:rsidRPr="000606C4">
        <w:rPr>
          <w:noProof/>
        </w:rPr>
        <w:t>Hirsch PD, Brosius JP. 2013.</w:t>
      </w:r>
      <w:r w:rsidR="00203B7F" w:rsidRPr="000606C4">
        <w:rPr>
          <w:noProof/>
        </w:rPr>
        <w:t xml:space="preserve"> Navigating complex trade-offs in conservation and dveleopment:</w:t>
      </w:r>
      <w:r w:rsidRPr="000606C4">
        <w:rPr>
          <w:noProof/>
        </w:rPr>
        <w:t xml:space="preserve"> An Integrative Framewor</w:t>
      </w:r>
      <w:r w:rsidR="00203B7F" w:rsidRPr="000606C4">
        <w:rPr>
          <w:noProof/>
        </w:rPr>
        <w:t>k</w:t>
      </w:r>
      <w:r w:rsidRPr="000606C4">
        <w:rPr>
          <w:noProof/>
        </w:rPr>
        <w:t xml:space="preserve">. </w:t>
      </w:r>
      <w:r w:rsidRPr="000606C4">
        <w:rPr>
          <w:i/>
          <w:iCs/>
          <w:noProof/>
        </w:rPr>
        <w:t>Issues in Interdisciplinary Studies</w:t>
      </w:r>
      <w:r w:rsidRPr="000606C4">
        <w:rPr>
          <w:noProof/>
        </w:rPr>
        <w:t xml:space="preserve"> (31)</w:t>
      </w:r>
      <w:r w:rsidR="009C56F3">
        <w:rPr>
          <w:noProof/>
        </w:rPr>
        <w:t>:</w:t>
      </w:r>
      <w:r w:rsidRPr="000606C4">
        <w:rPr>
          <w:noProof/>
        </w:rPr>
        <w:t xml:space="preserve"> 99–122. </w:t>
      </w:r>
      <w:hyperlink r:id="rId134" w:history="1">
        <w:r w:rsidR="00203B7F" w:rsidRPr="000606C4">
          <w:rPr>
            <w:rStyle w:val="Hyperlink"/>
            <w:noProof/>
          </w:rPr>
          <w:t>http://oakland.edu/Assets/upload/docs/AIS/Issues-in-Interdisciplinary-Studies/2013-Volume-31/08_Vol_31_pp_99_122_Navigating_Complex_Trade-Offs_in_Conservation_and_Development_an_Integrative_Framework_(Paul_D._Hirsch_and_J._Peter_Brosius).pdf</w:t>
        </w:r>
      </w:hyperlink>
      <w:r w:rsidR="00203B7F" w:rsidRPr="000606C4">
        <w:rPr>
          <w:noProof/>
        </w:rPr>
        <w:t xml:space="preserve"> </w:t>
      </w:r>
    </w:p>
    <w:p w14:paraId="483C5717" w14:textId="6349994C" w:rsidR="0059539B" w:rsidRPr="000606C4" w:rsidRDefault="0059539B" w:rsidP="00B418FE">
      <w:pPr>
        <w:pStyle w:val="References"/>
        <w:rPr>
          <w:noProof/>
        </w:rPr>
      </w:pPr>
      <w:r w:rsidRPr="000606C4">
        <w:rPr>
          <w:noProof/>
        </w:rPr>
        <w:t xml:space="preserve">Hond R, Ratima M, Edwards W. 2019. The role of Māori community gardens in health promotion: a land-based community development response by Tangata Whenua, people of their land. </w:t>
      </w:r>
      <w:r w:rsidRPr="000606C4">
        <w:rPr>
          <w:i/>
          <w:iCs/>
          <w:noProof/>
        </w:rPr>
        <w:t>Global Health Promotion</w:t>
      </w:r>
      <w:r w:rsidRPr="00866445">
        <w:rPr>
          <w:noProof/>
        </w:rPr>
        <w:t xml:space="preserve"> </w:t>
      </w:r>
      <w:r w:rsidRPr="00AA4DA5">
        <w:rPr>
          <w:noProof/>
        </w:rPr>
        <w:t>26</w:t>
      </w:r>
      <w:r w:rsidRPr="000606C4">
        <w:rPr>
          <w:noProof/>
        </w:rPr>
        <w:t>(3)</w:t>
      </w:r>
      <w:r w:rsidR="00866445">
        <w:rPr>
          <w:noProof/>
        </w:rPr>
        <w:t>:</w:t>
      </w:r>
      <w:r w:rsidRPr="000606C4">
        <w:rPr>
          <w:noProof/>
        </w:rPr>
        <w:t xml:space="preserve"> 44–53. </w:t>
      </w:r>
      <w:hyperlink r:id="rId135" w:history="1">
        <w:r w:rsidR="00203B7F" w:rsidRPr="000606C4">
          <w:rPr>
            <w:rStyle w:val="Hyperlink"/>
            <w:noProof/>
          </w:rPr>
          <w:t>https://doi.org/10.1177/1757975919831603</w:t>
        </w:r>
      </w:hyperlink>
      <w:r w:rsidR="00203B7F" w:rsidRPr="000606C4">
        <w:rPr>
          <w:noProof/>
        </w:rPr>
        <w:t xml:space="preserve"> </w:t>
      </w:r>
    </w:p>
    <w:p w14:paraId="4DE5F07C" w14:textId="4DAE017B" w:rsidR="0059539B" w:rsidRPr="000606C4" w:rsidRDefault="0059539B" w:rsidP="00B418FE">
      <w:pPr>
        <w:pStyle w:val="References"/>
        <w:rPr>
          <w:noProof/>
        </w:rPr>
      </w:pPr>
      <w:r w:rsidRPr="000606C4">
        <w:rPr>
          <w:noProof/>
        </w:rPr>
        <w:t xml:space="preserve">Hong L. 2021. </w:t>
      </w:r>
      <w:r w:rsidRPr="000606C4">
        <w:rPr>
          <w:i/>
          <w:iCs/>
          <w:noProof/>
        </w:rPr>
        <w:t>The need to build : The demographic drivers of housing demand</w:t>
      </w:r>
      <w:r w:rsidRPr="000606C4">
        <w:rPr>
          <w:noProof/>
        </w:rPr>
        <w:t xml:space="preserve">. </w:t>
      </w:r>
      <w:r w:rsidR="000D78E3">
        <w:rPr>
          <w:noProof/>
        </w:rPr>
        <w:t xml:space="preserve">Wellington: The New Zealand Initiative. </w:t>
      </w:r>
      <w:hyperlink r:id="rId136" w:history="1">
        <w:r w:rsidR="008F5B2D" w:rsidRPr="008F5B2D">
          <w:rPr>
            <w:rStyle w:val="Hyperlink"/>
            <w:noProof/>
          </w:rPr>
          <w:t>https://www.nzinitiative.org.nz/reports-and-media/reports/the-need-to-build/</w:t>
        </w:r>
      </w:hyperlink>
    </w:p>
    <w:p w14:paraId="0947AACE" w14:textId="0BC7CEA5" w:rsidR="0059539B" w:rsidRPr="000606C4" w:rsidRDefault="0059539B" w:rsidP="00B418FE">
      <w:pPr>
        <w:pStyle w:val="References"/>
        <w:rPr>
          <w:noProof/>
        </w:rPr>
      </w:pPr>
      <w:r w:rsidRPr="000606C4">
        <w:rPr>
          <w:noProof/>
        </w:rPr>
        <w:t xml:space="preserve">Hunt DT. 1959. Market gardening in metropolitan Auckland. </w:t>
      </w:r>
      <w:r w:rsidRPr="000606C4">
        <w:rPr>
          <w:i/>
          <w:iCs/>
          <w:noProof/>
        </w:rPr>
        <w:t>New Zealand Geographer</w:t>
      </w:r>
      <w:r w:rsidR="00A40770">
        <w:rPr>
          <w:noProof/>
        </w:rPr>
        <w:t xml:space="preserve"> </w:t>
      </w:r>
      <w:r w:rsidRPr="00AA4DA5">
        <w:rPr>
          <w:noProof/>
        </w:rPr>
        <w:t>15</w:t>
      </w:r>
      <w:r w:rsidRPr="000606C4">
        <w:rPr>
          <w:noProof/>
        </w:rPr>
        <w:t>(2)</w:t>
      </w:r>
      <w:r w:rsidR="00A40770">
        <w:rPr>
          <w:noProof/>
        </w:rPr>
        <w:t>:</w:t>
      </w:r>
      <w:r w:rsidRPr="000606C4">
        <w:rPr>
          <w:noProof/>
        </w:rPr>
        <w:t xml:space="preserve"> 130–155. </w:t>
      </w:r>
      <w:hyperlink r:id="rId137" w:history="1">
        <w:r w:rsidR="00BE54B4" w:rsidRPr="000606C4">
          <w:rPr>
            <w:rStyle w:val="Hyperlink"/>
            <w:noProof/>
          </w:rPr>
          <w:t>https://doi.org/10.1111/j.1745-7939.1959.tb00278.x</w:t>
        </w:r>
      </w:hyperlink>
      <w:r w:rsidR="00BE54B4" w:rsidRPr="000606C4">
        <w:rPr>
          <w:noProof/>
        </w:rPr>
        <w:t xml:space="preserve"> </w:t>
      </w:r>
    </w:p>
    <w:p w14:paraId="1D704794" w14:textId="68EDB53B" w:rsidR="0059539B" w:rsidRPr="000606C4" w:rsidRDefault="0059539B" w:rsidP="00B418FE">
      <w:pPr>
        <w:pStyle w:val="References"/>
        <w:rPr>
          <w:noProof/>
        </w:rPr>
      </w:pPr>
      <w:r w:rsidRPr="000606C4">
        <w:rPr>
          <w:noProof/>
        </w:rPr>
        <w:t xml:space="preserve">Hutchings J. 2015. </w:t>
      </w:r>
      <w:r w:rsidRPr="000606C4">
        <w:rPr>
          <w:i/>
          <w:iCs/>
          <w:noProof/>
        </w:rPr>
        <w:t>Te Mahi Māra Hua Parakore: A Maori Food Sovereignty Handbook</w:t>
      </w:r>
      <w:r w:rsidRPr="000606C4">
        <w:rPr>
          <w:noProof/>
        </w:rPr>
        <w:t xml:space="preserve">. </w:t>
      </w:r>
      <w:r w:rsidR="004A2BE7">
        <w:rPr>
          <w:noProof/>
        </w:rPr>
        <w:t xml:space="preserve">Ōtaki: </w:t>
      </w:r>
      <w:r w:rsidR="007219DF">
        <w:rPr>
          <w:noProof/>
        </w:rPr>
        <w:t xml:space="preserve">Te Tākupu, Te Wānanga o Raukawa. </w:t>
      </w:r>
      <w:hyperlink r:id="rId138" w:history="1">
        <w:r w:rsidR="007219DF" w:rsidRPr="007219DF">
          <w:rPr>
            <w:rStyle w:val="Hyperlink"/>
            <w:noProof/>
          </w:rPr>
          <w:t>https://jessicahutchings.org/maori-food-sovereignty-handbook/</w:t>
        </w:r>
      </w:hyperlink>
      <w:r w:rsidR="00F25623" w:rsidRPr="000606C4">
        <w:rPr>
          <w:noProof/>
        </w:rPr>
        <w:t xml:space="preserve"> </w:t>
      </w:r>
    </w:p>
    <w:p w14:paraId="7776A8B7" w14:textId="22AE71D3" w:rsidR="0059539B" w:rsidRPr="000606C4" w:rsidRDefault="0059539B" w:rsidP="00B418FE">
      <w:pPr>
        <w:pStyle w:val="References"/>
        <w:rPr>
          <w:noProof/>
        </w:rPr>
      </w:pPr>
      <w:r w:rsidRPr="000606C4">
        <w:rPr>
          <w:noProof/>
        </w:rPr>
        <w:t xml:space="preserve">Hutchings J, Smith J, Harmsworth G. 2018. Elevating the mana of soil through the Hua Parakore Framework. </w:t>
      </w:r>
      <w:r w:rsidRPr="000606C4">
        <w:rPr>
          <w:i/>
          <w:iCs/>
          <w:noProof/>
        </w:rPr>
        <w:t>MAI Journal: A New Zealand Journal of Indigenous Scholarship</w:t>
      </w:r>
      <w:r w:rsidRPr="00825C90">
        <w:rPr>
          <w:noProof/>
        </w:rPr>
        <w:t xml:space="preserve"> </w:t>
      </w:r>
      <w:r w:rsidRPr="00AA4DA5">
        <w:rPr>
          <w:noProof/>
        </w:rPr>
        <w:t>7</w:t>
      </w:r>
      <w:r w:rsidRPr="00825C90">
        <w:rPr>
          <w:noProof/>
        </w:rPr>
        <w:t>(</w:t>
      </w:r>
      <w:r w:rsidRPr="000606C4">
        <w:rPr>
          <w:noProof/>
        </w:rPr>
        <w:t>1)</w:t>
      </w:r>
      <w:r w:rsidR="00825C90">
        <w:rPr>
          <w:noProof/>
        </w:rPr>
        <w:t>:</w:t>
      </w:r>
      <w:r w:rsidRPr="000606C4">
        <w:rPr>
          <w:noProof/>
        </w:rPr>
        <w:t xml:space="preserve"> 92–102. </w:t>
      </w:r>
      <w:hyperlink r:id="rId139" w:history="1">
        <w:r w:rsidR="00F25623" w:rsidRPr="000606C4">
          <w:rPr>
            <w:rStyle w:val="Hyperlink"/>
            <w:noProof/>
          </w:rPr>
          <w:t>https://doi.org/10.20507/maijournal.2018.7.1.8</w:t>
        </w:r>
      </w:hyperlink>
      <w:r w:rsidR="00F25623" w:rsidRPr="000606C4">
        <w:rPr>
          <w:noProof/>
        </w:rPr>
        <w:t xml:space="preserve"> </w:t>
      </w:r>
    </w:p>
    <w:p w14:paraId="744799C3" w14:textId="09815537" w:rsidR="00324C0C" w:rsidRPr="000606C4" w:rsidRDefault="00900BE3" w:rsidP="00B418FE">
      <w:pPr>
        <w:pStyle w:val="References"/>
        <w:rPr>
          <w:i/>
        </w:rPr>
      </w:pPr>
      <w:r w:rsidRPr="000606C4">
        <w:rPr>
          <w:noProof/>
        </w:rPr>
        <w:t>Ina</w:t>
      </w:r>
      <w:r w:rsidR="008A20AD" w:rsidRPr="000606C4">
        <w:rPr>
          <w:noProof/>
        </w:rPr>
        <w:t>yatu</w:t>
      </w:r>
      <w:r w:rsidR="00F95ECF" w:rsidRPr="000606C4">
        <w:rPr>
          <w:noProof/>
        </w:rPr>
        <w:t>llah S</w:t>
      </w:r>
      <w:r w:rsidR="006E3667" w:rsidRPr="000606C4">
        <w:rPr>
          <w:noProof/>
        </w:rPr>
        <w:t xml:space="preserve">, </w:t>
      </w:r>
      <w:r w:rsidR="00DC24DA" w:rsidRPr="000606C4">
        <w:rPr>
          <w:noProof/>
        </w:rPr>
        <w:t>Milo</w:t>
      </w:r>
      <w:r w:rsidR="00F55011" w:rsidRPr="000606C4">
        <w:rPr>
          <w:noProof/>
        </w:rPr>
        <w:t>jevi</w:t>
      </w:r>
      <w:r w:rsidR="00F55011" w:rsidRPr="000606C4">
        <w:rPr>
          <w:rFonts w:cs="Calibri"/>
          <w:noProof/>
        </w:rPr>
        <w:t>ć</w:t>
      </w:r>
      <w:r w:rsidR="00A927B5" w:rsidRPr="000606C4">
        <w:rPr>
          <w:noProof/>
        </w:rPr>
        <w:t xml:space="preserve"> I. 2021. </w:t>
      </w:r>
      <w:r w:rsidR="00A927B5" w:rsidRPr="000606C4">
        <w:rPr>
          <w:i/>
          <w:iCs/>
          <w:noProof/>
        </w:rPr>
        <w:t>Mauri Ora ki Mua</w:t>
      </w:r>
      <w:r w:rsidR="00BA5E77" w:rsidRPr="000606C4">
        <w:rPr>
          <w:i/>
          <w:iCs/>
          <w:noProof/>
        </w:rPr>
        <w:t xml:space="preserve"> </w:t>
      </w:r>
      <w:r w:rsidR="009A1F1C">
        <w:rPr>
          <w:i/>
          <w:iCs/>
          <w:noProof/>
        </w:rPr>
        <w:t>–</w:t>
      </w:r>
      <w:r w:rsidR="00A927B5" w:rsidRPr="000606C4">
        <w:rPr>
          <w:i/>
          <w:iCs/>
          <w:noProof/>
        </w:rPr>
        <w:t xml:space="preserve"> Visions of wellbeing for Aotearoa New Zealand 2050-2070</w:t>
      </w:r>
      <w:r w:rsidR="00BA5E77" w:rsidRPr="000606C4">
        <w:rPr>
          <w:i/>
          <w:iCs/>
          <w:noProof/>
        </w:rPr>
        <w:t xml:space="preserve">: </w:t>
      </w:r>
      <w:r w:rsidR="0096017F" w:rsidRPr="000606C4">
        <w:rPr>
          <w:i/>
          <w:iCs/>
          <w:noProof/>
        </w:rPr>
        <w:t>A</w:t>
      </w:r>
      <w:r w:rsidR="00BA5E77" w:rsidRPr="000606C4">
        <w:rPr>
          <w:i/>
          <w:iCs/>
          <w:noProof/>
        </w:rPr>
        <w:t xml:space="preserve"> summary from workshops with Chief Science Adviors.</w:t>
      </w:r>
      <w:r w:rsidR="00E8761C" w:rsidRPr="000606C4">
        <w:rPr>
          <w:i/>
          <w:iCs/>
          <w:noProof/>
        </w:rPr>
        <w:t xml:space="preserve"> </w:t>
      </w:r>
      <w:r w:rsidR="009A1F1C">
        <w:rPr>
          <w:noProof/>
        </w:rPr>
        <w:t>Prepared for the Infrastruc</w:t>
      </w:r>
      <w:r w:rsidR="00EA3425">
        <w:rPr>
          <w:noProof/>
        </w:rPr>
        <w:t xml:space="preserve">ture Commission Te Waihanga and the Ministry of Transport Te Manatū Waka. </w:t>
      </w:r>
      <w:hyperlink r:id="rId140" w:history="1">
        <w:r w:rsidR="00EA3425" w:rsidRPr="00AA4DA5">
          <w:rPr>
            <w:rStyle w:val="Hyperlink"/>
            <w:noProof/>
          </w:rPr>
          <w:t>https://www.transport.govt.nz/assets/Uploads/Futures-report-Oct-11</w:t>
        </w:r>
        <w:r w:rsidR="00EA3425" w:rsidRPr="0013649D">
          <w:rPr>
            <w:rStyle w:val="Hyperlink"/>
            <w:vertAlign w:val="superscript"/>
          </w:rPr>
          <w:t>th</w:t>
        </w:r>
        <w:r w:rsidR="00EA3425" w:rsidRPr="00AA4DA5">
          <w:rPr>
            <w:rStyle w:val="Hyperlink"/>
            <w:noProof/>
          </w:rPr>
          <w:t>-.pdf</w:t>
        </w:r>
      </w:hyperlink>
      <w:r w:rsidR="00E8761C" w:rsidRPr="000606C4">
        <w:rPr>
          <w:i/>
          <w:iCs/>
          <w:noProof/>
        </w:rPr>
        <w:t xml:space="preserve"> </w:t>
      </w:r>
    </w:p>
    <w:p w14:paraId="2D0A800E" w14:textId="7E3788F1" w:rsidR="001C00D1" w:rsidRPr="000606C4" w:rsidRDefault="001C00D1" w:rsidP="001C00D1">
      <w:pPr>
        <w:pStyle w:val="References"/>
        <w:rPr>
          <w:noProof/>
        </w:rPr>
      </w:pPr>
      <w:r w:rsidRPr="000606C4">
        <w:rPr>
          <w:noProof/>
        </w:rPr>
        <w:t xml:space="preserve">Intergovernmental Panel on Climate Change (IPCC). 2022. </w:t>
      </w:r>
      <w:r w:rsidR="00692575" w:rsidRPr="000606C4">
        <w:rPr>
          <w:i/>
          <w:iCs/>
          <w:noProof/>
        </w:rPr>
        <w:t xml:space="preserve">Climate Change 2022: Impacts, adaptation and vulnerability: </w:t>
      </w:r>
      <w:r w:rsidRPr="000606C4">
        <w:rPr>
          <w:i/>
          <w:iCs/>
          <w:noProof/>
        </w:rPr>
        <w:t>Summary for Policymakers</w:t>
      </w:r>
      <w:r w:rsidRPr="000606C4">
        <w:rPr>
          <w:noProof/>
        </w:rPr>
        <w:t xml:space="preserve">. </w:t>
      </w:r>
      <w:r w:rsidR="00692575" w:rsidRPr="000606C4">
        <w:rPr>
          <w:noProof/>
        </w:rPr>
        <w:t>Working Group II Contribution to the Sixth Assessment Report o</w:t>
      </w:r>
      <w:r w:rsidR="00A36D7C">
        <w:rPr>
          <w:noProof/>
        </w:rPr>
        <w:t>f</w:t>
      </w:r>
      <w:r w:rsidR="00692575" w:rsidRPr="000606C4">
        <w:rPr>
          <w:noProof/>
        </w:rPr>
        <w:t xml:space="preserve"> the Intergovernmental Panel on Climate Change. Cambridge: Cambridge University Press. </w:t>
      </w:r>
      <w:hyperlink r:id="rId141" w:history="1">
        <w:r w:rsidR="00692575" w:rsidRPr="000606C4">
          <w:rPr>
            <w:rStyle w:val="Hyperlink"/>
            <w:noProof/>
          </w:rPr>
          <w:t>https://www.ipcc.ch/report/ar6/wg2/downloads/report/IPCC</w:t>
        </w:r>
        <w:bookmarkStart w:id="90" w:name="_Hlt115426970"/>
        <w:bookmarkStart w:id="91" w:name="_Hlt115426971"/>
        <w:r w:rsidR="00692575" w:rsidRPr="000606C4">
          <w:rPr>
            <w:rStyle w:val="Hyperlink"/>
            <w:noProof/>
          </w:rPr>
          <w:t>_</w:t>
        </w:r>
        <w:bookmarkEnd w:id="90"/>
        <w:bookmarkEnd w:id="91"/>
        <w:r w:rsidR="00692575" w:rsidRPr="000606C4">
          <w:rPr>
            <w:rStyle w:val="Hyperlink"/>
            <w:noProof/>
          </w:rPr>
          <w:t>AR6_WGII_SummaryForPolicymakers.pdf</w:t>
        </w:r>
      </w:hyperlink>
      <w:r w:rsidR="00692575" w:rsidRPr="000606C4">
        <w:rPr>
          <w:noProof/>
        </w:rPr>
        <w:t xml:space="preserve"> </w:t>
      </w:r>
    </w:p>
    <w:p w14:paraId="1E337E47" w14:textId="7BD05CC2" w:rsidR="0059539B" w:rsidRPr="000606C4" w:rsidRDefault="0059539B" w:rsidP="00480CD3">
      <w:pPr>
        <w:pStyle w:val="References"/>
        <w:rPr>
          <w:noProof/>
        </w:rPr>
      </w:pPr>
      <w:r w:rsidRPr="000606C4">
        <w:rPr>
          <w:noProof/>
        </w:rPr>
        <w:t xml:space="preserve">Intergovernmental Science-Policy Platform on Biodiversity and Ecosystem Services (IPBES). 2018. </w:t>
      </w:r>
      <w:r w:rsidRPr="000606C4">
        <w:rPr>
          <w:i/>
          <w:iCs/>
          <w:noProof/>
        </w:rPr>
        <w:t>Summary for policymakers of the</w:t>
      </w:r>
      <w:r w:rsidR="00A77230">
        <w:rPr>
          <w:i/>
          <w:iCs/>
          <w:noProof/>
        </w:rPr>
        <w:t xml:space="preserve"> IPBES</w:t>
      </w:r>
      <w:r w:rsidRPr="000606C4">
        <w:rPr>
          <w:i/>
          <w:iCs/>
          <w:noProof/>
        </w:rPr>
        <w:t xml:space="preserve"> regional assessment report on biodiversity and ecosystem services for Asia and the</w:t>
      </w:r>
      <w:r w:rsidR="007952CF">
        <w:rPr>
          <w:i/>
          <w:iCs/>
          <w:noProof/>
        </w:rPr>
        <w:t xml:space="preserve"> Pacific</w:t>
      </w:r>
      <w:r w:rsidRPr="000606C4">
        <w:rPr>
          <w:noProof/>
        </w:rPr>
        <w:t xml:space="preserve">. </w:t>
      </w:r>
      <w:r w:rsidR="00692575" w:rsidRPr="000606C4">
        <w:rPr>
          <w:noProof/>
        </w:rPr>
        <w:t xml:space="preserve">Bonn: </w:t>
      </w:r>
      <w:r w:rsidR="006D707F">
        <w:rPr>
          <w:noProof/>
        </w:rPr>
        <w:t>I</w:t>
      </w:r>
      <w:r w:rsidR="00692575" w:rsidRPr="000606C4">
        <w:rPr>
          <w:noProof/>
        </w:rPr>
        <w:t>PBES Secretariat.</w:t>
      </w:r>
      <w:r w:rsidRPr="000606C4">
        <w:rPr>
          <w:noProof/>
        </w:rPr>
        <w:t xml:space="preserve"> </w:t>
      </w:r>
      <w:hyperlink r:id="rId142" w:history="1">
        <w:r w:rsidR="00692575" w:rsidRPr="000606C4">
          <w:rPr>
            <w:rStyle w:val="Hyperlink"/>
            <w:noProof/>
          </w:rPr>
          <w:t>https://www.ipbes.net/system/tdf/spm_asia-pacific_2018_digital.pdf?file=1&amp;type=node&amp;id=28394</w:t>
        </w:r>
      </w:hyperlink>
      <w:r w:rsidR="00692575" w:rsidRPr="000606C4">
        <w:rPr>
          <w:noProof/>
        </w:rPr>
        <w:t xml:space="preserve"> </w:t>
      </w:r>
    </w:p>
    <w:p w14:paraId="38801EC5" w14:textId="63D2C7C3" w:rsidR="0059539B" w:rsidRPr="000606C4" w:rsidRDefault="0059539B" w:rsidP="007065CC">
      <w:pPr>
        <w:pStyle w:val="References"/>
        <w:rPr>
          <w:noProof/>
        </w:rPr>
      </w:pPr>
      <w:r w:rsidRPr="000606C4">
        <w:rPr>
          <w:noProof/>
        </w:rPr>
        <w:t>Intergovernmental Science-Policy Platform on Biodiversity and Ecosystem Services (IPBES). 2019. T</w:t>
      </w:r>
      <w:r w:rsidRPr="000606C4">
        <w:rPr>
          <w:i/>
          <w:iCs/>
          <w:noProof/>
        </w:rPr>
        <w:t xml:space="preserve">he global assessment report on </w:t>
      </w:r>
      <w:r w:rsidR="00692575" w:rsidRPr="000606C4">
        <w:rPr>
          <w:i/>
          <w:iCs/>
          <w:noProof/>
        </w:rPr>
        <w:t xml:space="preserve">biodiversity and </w:t>
      </w:r>
      <w:r w:rsidR="00FF769F" w:rsidRPr="000606C4">
        <w:rPr>
          <w:i/>
          <w:iCs/>
          <w:noProof/>
        </w:rPr>
        <w:t xml:space="preserve">ecosystem services: Summary for policymakers. </w:t>
      </w:r>
      <w:r w:rsidR="00FF769F" w:rsidRPr="00AA4DA5">
        <w:rPr>
          <w:noProof/>
        </w:rPr>
        <w:t>B</w:t>
      </w:r>
      <w:r w:rsidR="009E5A2B" w:rsidRPr="00AA4DA5">
        <w:rPr>
          <w:noProof/>
        </w:rPr>
        <w:t>onn: IPBES Secretariat.</w:t>
      </w:r>
      <w:r w:rsidR="009E5A2B" w:rsidRPr="000606C4">
        <w:rPr>
          <w:i/>
          <w:iCs/>
          <w:noProof/>
        </w:rPr>
        <w:t xml:space="preserve"> </w:t>
      </w:r>
      <w:hyperlink r:id="rId143" w:history="1">
        <w:r w:rsidR="00545D7F" w:rsidRPr="000606C4">
          <w:rPr>
            <w:rStyle w:val="Hyperlink"/>
          </w:rPr>
          <w:t>https://doi.org/10.5281/zenodo.3553458</w:t>
        </w:r>
      </w:hyperlink>
      <w:r w:rsidR="009E5A2B" w:rsidRPr="000606C4">
        <w:rPr>
          <w:i/>
          <w:iCs/>
          <w:noProof/>
        </w:rPr>
        <w:t xml:space="preserve"> </w:t>
      </w:r>
    </w:p>
    <w:p w14:paraId="26292F27" w14:textId="44BBBBA9" w:rsidR="0059539B" w:rsidRPr="000606C4" w:rsidRDefault="0059539B" w:rsidP="007065CC">
      <w:pPr>
        <w:pStyle w:val="References"/>
        <w:rPr>
          <w:noProof/>
        </w:rPr>
      </w:pPr>
      <w:r w:rsidRPr="000606C4">
        <w:rPr>
          <w:noProof/>
        </w:rPr>
        <w:t xml:space="preserve">Intergovernmental Science-Policy Platform on Biodiversity and Ecosystem Services (IPBES). 2022a. </w:t>
      </w:r>
      <w:r w:rsidRPr="000606C4">
        <w:rPr>
          <w:i/>
          <w:iCs/>
          <w:noProof/>
        </w:rPr>
        <w:t xml:space="preserve">Methodological assessment regarding the diverse conceptualization of multiple values of nature and its </w:t>
      </w:r>
      <w:r w:rsidRPr="000606C4">
        <w:rPr>
          <w:i/>
          <w:iCs/>
          <w:noProof/>
        </w:rPr>
        <w:lastRenderedPageBreak/>
        <w:t>benefits, including biodiversity and ecosystem functions and services</w:t>
      </w:r>
      <w:r w:rsidRPr="000606C4">
        <w:rPr>
          <w:noProof/>
        </w:rPr>
        <w:t xml:space="preserve">. </w:t>
      </w:r>
      <w:r w:rsidR="008E4C41">
        <w:rPr>
          <w:noProof/>
        </w:rPr>
        <w:t xml:space="preserve">Bonn: </w:t>
      </w:r>
      <w:r w:rsidR="004831F1" w:rsidRPr="000606C4">
        <w:t>IPBES Secretariat.</w:t>
      </w:r>
      <w:r w:rsidR="00BF3034">
        <w:t xml:space="preserve"> </w:t>
      </w:r>
      <w:hyperlink r:id="rId144" w:history="1">
        <w:r w:rsidR="004831F1" w:rsidRPr="000606C4">
          <w:rPr>
            <w:rStyle w:val="Hyperlink"/>
            <w:noProof/>
          </w:rPr>
          <w:t>https://ipbes.net/values-assessment</w:t>
        </w:r>
      </w:hyperlink>
      <w:r w:rsidR="004831F1" w:rsidRPr="000606C4">
        <w:rPr>
          <w:noProof/>
        </w:rPr>
        <w:t xml:space="preserve"> </w:t>
      </w:r>
    </w:p>
    <w:p w14:paraId="1502BEDE" w14:textId="3F5C669D" w:rsidR="0059539B" w:rsidRPr="000606C4" w:rsidRDefault="0059539B" w:rsidP="007065CC">
      <w:pPr>
        <w:pStyle w:val="References"/>
        <w:rPr>
          <w:noProof/>
        </w:rPr>
      </w:pPr>
      <w:r w:rsidRPr="000606C4">
        <w:rPr>
          <w:noProof/>
        </w:rPr>
        <w:t xml:space="preserve">Intergovernmental Science-Policy Platform on Biodiversity and Ecosystem Services (IPBES). 2022b. </w:t>
      </w:r>
      <w:r w:rsidRPr="000606C4">
        <w:rPr>
          <w:i/>
          <w:iCs/>
          <w:noProof/>
        </w:rPr>
        <w:t>Methodological assessment of the diverse values and valuation of nature of the Intergovernmental Science-Policy Platform on Biodiversity and Ecosystem Services</w:t>
      </w:r>
      <w:r w:rsidRPr="000606C4">
        <w:rPr>
          <w:noProof/>
        </w:rPr>
        <w:t>.</w:t>
      </w:r>
      <w:r w:rsidR="008816B4">
        <w:rPr>
          <w:noProof/>
        </w:rPr>
        <w:t xml:space="preserve"> Bonn:</w:t>
      </w:r>
      <w:r w:rsidRPr="000606C4">
        <w:rPr>
          <w:noProof/>
        </w:rPr>
        <w:t xml:space="preserve"> </w:t>
      </w:r>
      <w:r w:rsidR="00EF01E3" w:rsidRPr="000606C4">
        <w:t>IPBES Secretariat</w:t>
      </w:r>
      <w:r w:rsidR="008816B4">
        <w:t xml:space="preserve">. </w:t>
      </w:r>
      <w:hyperlink r:id="rId145" w:history="1">
        <w:r w:rsidR="00EF01E3" w:rsidRPr="000606C4">
          <w:rPr>
            <w:rStyle w:val="Hyperlink"/>
            <w:noProof/>
          </w:rPr>
          <w:t>https://doi.org/10.5281/ZENODO.6522523</w:t>
        </w:r>
      </w:hyperlink>
      <w:r w:rsidR="00EF01E3" w:rsidRPr="000606C4">
        <w:rPr>
          <w:noProof/>
        </w:rPr>
        <w:t xml:space="preserve"> </w:t>
      </w:r>
    </w:p>
    <w:p w14:paraId="1463CA6A" w14:textId="75D38A1E" w:rsidR="0059539B" w:rsidRPr="000606C4" w:rsidRDefault="0059539B" w:rsidP="007065CC">
      <w:pPr>
        <w:pStyle w:val="References"/>
        <w:rPr>
          <w:noProof/>
        </w:rPr>
      </w:pPr>
      <w:r w:rsidRPr="000606C4">
        <w:rPr>
          <w:noProof/>
        </w:rPr>
        <w:t xml:space="preserve">Islam </w:t>
      </w:r>
      <w:r w:rsidR="008816B4">
        <w:rPr>
          <w:noProof/>
        </w:rPr>
        <w:t>S</w:t>
      </w:r>
      <w:r w:rsidRPr="000606C4">
        <w:rPr>
          <w:noProof/>
        </w:rPr>
        <w:t xml:space="preserve">N. 2015. </w:t>
      </w:r>
      <w:r w:rsidRPr="000606C4">
        <w:rPr>
          <w:i/>
          <w:iCs/>
          <w:noProof/>
        </w:rPr>
        <w:t>Inequality and Environmental Sustainability. United Nations Department of Economic and Social Affairs</w:t>
      </w:r>
      <w:r w:rsidRPr="000606C4">
        <w:rPr>
          <w:noProof/>
        </w:rPr>
        <w:t>.</w:t>
      </w:r>
      <w:r w:rsidR="008816B4">
        <w:rPr>
          <w:noProof/>
        </w:rPr>
        <w:t xml:space="preserve"> Working Paper No. 145. Prepared for Department of Economic &amp; Social Affairs.</w:t>
      </w:r>
      <w:r w:rsidRPr="000606C4">
        <w:rPr>
          <w:noProof/>
        </w:rPr>
        <w:t xml:space="preserve"> </w:t>
      </w:r>
      <w:hyperlink r:id="rId146" w:history="1">
        <w:r w:rsidR="00EF01E3" w:rsidRPr="000606C4">
          <w:rPr>
            <w:rStyle w:val="Hyperlink"/>
            <w:noProof/>
          </w:rPr>
          <w:t>https://www.un.org/esa/desa/papers/2015/wp145_2015.pdf</w:t>
        </w:r>
      </w:hyperlink>
      <w:r w:rsidR="00EF01E3" w:rsidRPr="000606C4">
        <w:rPr>
          <w:noProof/>
        </w:rPr>
        <w:t xml:space="preserve"> </w:t>
      </w:r>
    </w:p>
    <w:p w14:paraId="5358F403" w14:textId="28467BF4" w:rsidR="0059539B" w:rsidRPr="000606C4" w:rsidRDefault="0059539B" w:rsidP="007065CC">
      <w:pPr>
        <w:pStyle w:val="References"/>
        <w:rPr>
          <w:noProof/>
        </w:rPr>
      </w:pPr>
      <w:r w:rsidRPr="000606C4">
        <w:rPr>
          <w:noProof/>
        </w:rPr>
        <w:t xml:space="preserve">Journeaux P, van Reenen E, Manjala T, Pike S, Hanmore I. 2017. </w:t>
      </w:r>
      <w:r w:rsidRPr="000606C4">
        <w:rPr>
          <w:i/>
          <w:iCs/>
          <w:noProof/>
        </w:rPr>
        <w:t>Analysis of drivers and barriers to land use change</w:t>
      </w:r>
      <w:r w:rsidRPr="000606C4">
        <w:rPr>
          <w:noProof/>
        </w:rPr>
        <w:t>. A Report prepared for the Ministry for Primary Industries.</w:t>
      </w:r>
      <w:r w:rsidR="004A7A9F" w:rsidRPr="000606C4">
        <w:rPr>
          <w:noProof/>
        </w:rPr>
        <w:t xml:space="preserve"> </w:t>
      </w:r>
      <w:hyperlink r:id="rId147" w:history="1">
        <w:r w:rsidR="004A7A9F" w:rsidRPr="000606C4">
          <w:rPr>
            <w:rStyle w:val="Hyperlink"/>
          </w:rPr>
          <w:t>https://www.mpi.govt.nz/dmsdocument/23056-ANALYSIS-OF-DRIVERS-AND-BARRIERS-TO-LAND-USE-CHANGE</w:t>
        </w:r>
      </w:hyperlink>
      <w:r w:rsidR="004A7A9F" w:rsidRPr="000606C4">
        <w:t xml:space="preserve"> </w:t>
      </w:r>
    </w:p>
    <w:p w14:paraId="1695F713" w14:textId="038E3DDA" w:rsidR="0059539B" w:rsidRPr="000606C4" w:rsidRDefault="0059539B" w:rsidP="007065CC">
      <w:pPr>
        <w:pStyle w:val="References"/>
        <w:rPr>
          <w:noProof/>
        </w:rPr>
      </w:pPr>
      <w:r w:rsidRPr="000606C4">
        <w:rPr>
          <w:noProof/>
        </w:rPr>
        <w:t xml:space="preserve">Kantar, Sustainable Business Council. 2022. </w:t>
      </w:r>
      <w:r w:rsidRPr="000606C4">
        <w:rPr>
          <w:i/>
          <w:iCs/>
          <w:noProof/>
        </w:rPr>
        <w:t>Better Futures 2022</w:t>
      </w:r>
      <w:r w:rsidRPr="000606C4">
        <w:rPr>
          <w:noProof/>
        </w:rPr>
        <w:t xml:space="preserve">. </w:t>
      </w:r>
      <w:hyperlink r:id="rId148" w:history="1">
        <w:r w:rsidR="004A7A9F" w:rsidRPr="000606C4">
          <w:rPr>
            <w:rStyle w:val="Hyperlink"/>
            <w:noProof/>
          </w:rPr>
          <w:t>https://www.sbc.org.nz/resources/reports/sbc-reports/better-futures-2022-report</w:t>
        </w:r>
      </w:hyperlink>
      <w:r w:rsidR="004A7A9F" w:rsidRPr="000606C4">
        <w:rPr>
          <w:noProof/>
        </w:rPr>
        <w:t xml:space="preserve"> </w:t>
      </w:r>
    </w:p>
    <w:p w14:paraId="12346188" w14:textId="4FD4BE2F" w:rsidR="0059539B" w:rsidRPr="000606C4" w:rsidRDefault="0059539B" w:rsidP="007065CC">
      <w:pPr>
        <w:pStyle w:val="References"/>
        <w:rPr>
          <w:noProof/>
        </w:rPr>
      </w:pPr>
      <w:r w:rsidRPr="000606C4">
        <w:rPr>
          <w:noProof/>
        </w:rPr>
        <w:t xml:space="preserve">Karacaoglu G. 2015. </w:t>
      </w:r>
      <w:r w:rsidRPr="000606C4">
        <w:rPr>
          <w:i/>
          <w:iCs/>
          <w:noProof/>
        </w:rPr>
        <w:t>The New Zealand Treasury</w:t>
      </w:r>
      <w:r w:rsidR="00F039BE" w:rsidRPr="000606C4">
        <w:rPr>
          <w:i/>
          <w:iCs/>
          <w:noProof/>
        </w:rPr>
        <w:t>’</w:t>
      </w:r>
      <w:r w:rsidRPr="000606C4">
        <w:rPr>
          <w:i/>
          <w:iCs/>
          <w:noProof/>
        </w:rPr>
        <w:t xml:space="preserve">s Living Standards Framework </w:t>
      </w:r>
      <w:r w:rsidR="001B4F0F">
        <w:rPr>
          <w:i/>
          <w:iCs/>
          <w:noProof/>
        </w:rPr>
        <w:t>–</w:t>
      </w:r>
      <w:r w:rsidRPr="000606C4">
        <w:rPr>
          <w:i/>
          <w:iCs/>
          <w:noProof/>
        </w:rPr>
        <w:t xml:space="preserve"> Exploring a Stylised Model</w:t>
      </w:r>
      <w:r w:rsidR="00883CEB" w:rsidRPr="000606C4">
        <w:rPr>
          <w:noProof/>
        </w:rPr>
        <w:t xml:space="preserve">. Working </w:t>
      </w:r>
      <w:r w:rsidR="000E3C00">
        <w:rPr>
          <w:noProof/>
        </w:rPr>
        <w:t>P</w:t>
      </w:r>
      <w:r w:rsidR="00883CEB" w:rsidRPr="000606C4">
        <w:rPr>
          <w:noProof/>
        </w:rPr>
        <w:t xml:space="preserve">aper </w:t>
      </w:r>
      <w:r w:rsidRPr="000606C4">
        <w:rPr>
          <w:noProof/>
        </w:rPr>
        <w:t>15</w:t>
      </w:r>
      <w:r w:rsidR="00883CEB" w:rsidRPr="000606C4">
        <w:rPr>
          <w:noProof/>
        </w:rPr>
        <w:t>/12</w:t>
      </w:r>
      <w:r w:rsidRPr="000606C4">
        <w:rPr>
          <w:noProof/>
        </w:rPr>
        <w:t xml:space="preserve">. </w:t>
      </w:r>
      <w:r w:rsidR="00BE4247" w:rsidRPr="000606C4">
        <w:rPr>
          <w:noProof/>
        </w:rPr>
        <w:t>Wellington: The Treasury.</w:t>
      </w:r>
      <w:r w:rsidRPr="000606C4">
        <w:rPr>
          <w:noProof/>
        </w:rPr>
        <w:t xml:space="preserve"> </w:t>
      </w:r>
      <w:hyperlink r:id="rId149" w:history="1">
        <w:r w:rsidR="00BE4247" w:rsidRPr="000606C4">
          <w:rPr>
            <w:rStyle w:val="Hyperlink"/>
            <w:noProof/>
          </w:rPr>
          <w:t>https://www.econstor.eu/bitstream/10419/205690/1/twp2015-12.pdf</w:t>
        </w:r>
      </w:hyperlink>
      <w:r w:rsidR="00BE4247" w:rsidRPr="000606C4">
        <w:rPr>
          <w:noProof/>
        </w:rPr>
        <w:t xml:space="preserve"> </w:t>
      </w:r>
    </w:p>
    <w:p w14:paraId="7E8E58C6" w14:textId="234183AE" w:rsidR="0059539B" w:rsidRPr="000606C4" w:rsidRDefault="0059539B" w:rsidP="007065CC">
      <w:pPr>
        <w:pStyle w:val="References"/>
        <w:rPr>
          <w:noProof/>
        </w:rPr>
      </w:pPr>
      <w:r w:rsidRPr="000606C4">
        <w:rPr>
          <w:noProof/>
        </w:rPr>
        <w:t xml:space="preserve">Kauffman CM, Martin PL. 2021. Managing People for the Benefit of </w:t>
      </w:r>
      <w:r w:rsidR="005463D9">
        <w:rPr>
          <w:noProof/>
        </w:rPr>
        <w:t>t</w:t>
      </w:r>
      <w:r w:rsidRPr="000606C4">
        <w:rPr>
          <w:noProof/>
        </w:rPr>
        <w:t xml:space="preserve">he Land in New Zealand. In </w:t>
      </w:r>
      <w:r w:rsidR="00BE4247" w:rsidRPr="000606C4">
        <w:rPr>
          <w:noProof/>
        </w:rPr>
        <w:t>CM Kauffmann and PL Martin (eds).</w:t>
      </w:r>
      <w:r w:rsidRPr="000606C4">
        <w:rPr>
          <w:noProof/>
        </w:rPr>
        <w:t xml:space="preserve"> </w:t>
      </w:r>
      <w:r w:rsidRPr="000606C4">
        <w:rPr>
          <w:i/>
          <w:iCs/>
          <w:noProof/>
        </w:rPr>
        <w:t>The Politics of Rights of Nature</w:t>
      </w:r>
      <w:r w:rsidR="00A468FE">
        <w:rPr>
          <w:i/>
          <w:iCs/>
          <w:noProof/>
        </w:rPr>
        <w:t>:</w:t>
      </w:r>
      <w:r w:rsidRPr="000606C4">
        <w:rPr>
          <w:i/>
          <w:iCs/>
          <w:noProof/>
        </w:rPr>
        <w:t xml:space="preserve"> Strategies for Building a More Sustainable Future</w:t>
      </w:r>
      <w:r w:rsidRPr="000606C4">
        <w:rPr>
          <w:noProof/>
        </w:rPr>
        <w:t>.</w:t>
      </w:r>
      <w:r w:rsidR="00BE4247" w:rsidRPr="000606C4">
        <w:rPr>
          <w:noProof/>
        </w:rPr>
        <w:t xml:space="preserve"> Cambridge, Massachusetts: MIT Press. </w:t>
      </w:r>
      <w:r w:rsidR="00C50026">
        <w:rPr>
          <w:noProof/>
        </w:rPr>
        <w:t>P</w:t>
      </w:r>
      <w:r w:rsidR="005463D9">
        <w:rPr>
          <w:noProof/>
        </w:rPr>
        <w:t xml:space="preserve">p </w:t>
      </w:r>
      <w:r w:rsidR="00BE4247" w:rsidRPr="000606C4">
        <w:rPr>
          <w:noProof/>
        </w:rPr>
        <w:t>141</w:t>
      </w:r>
      <w:r w:rsidR="005463D9">
        <w:rPr>
          <w:noProof/>
        </w:rPr>
        <w:t>–</w:t>
      </w:r>
      <w:r w:rsidR="00BE4247" w:rsidRPr="000606C4">
        <w:rPr>
          <w:noProof/>
        </w:rPr>
        <w:t xml:space="preserve">162. </w:t>
      </w:r>
      <w:hyperlink r:id="rId150" w:history="1">
        <w:r w:rsidR="00A60EDC" w:rsidRPr="000606C4">
          <w:rPr>
            <w:rStyle w:val="Hyperlink"/>
          </w:rPr>
          <w:t>https://doi.org/10.7551/mitpress/13855.003.0008</w:t>
        </w:r>
      </w:hyperlink>
    </w:p>
    <w:p w14:paraId="35F090E0" w14:textId="0E8F6B75" w:rsidR="0059539B" w:rsidRPr="000606C4" w:rsidRDefault="0059539B" w:rsidP="007065CC">
      <w:pPr>
        <w:pStyle w:val="References"/>
        <w:rPr>
          <w:noProof/>
        </w:rPr>
      </w:pPr>
      <w:r w:rsidRPr="000606C4">
        <w:rPr>
          <w:noProof/>
        </w:rPr>
        <w:t>Kidd B, Mac</w:t>
      </w:r>
      <w:r w:rsidR="003C5E75">
        <w:rPr>
          <w:noProof/>
        </w:rPr>
        <w:t>k</w:t>
      </w:r>
      <w:r w:rsidRPr="000606C4">
        <w:rPr>
          <w:noProof/>
        </w:rPr>
        <w:t xml:space="preserve">ay S, Vandevijvere S, Swinburn B. 2021. Cost and greenhouse gas emissions of current, healthy, flexitarian and vegan diets in Aotearoa (New Zealand). </w:t>
      </w:r>
      <w:r w:rsidRPr="000606C4">
        <w:rPr>
          <w:i/>
          <w:iCs/>
          <w:noProof/>
        </w:rPr>
        <w:t xml:space="preserve">BMJ Nutrition, Prevention </w:t>
      </w:r>
      <w:r w:rsidR="00BE120F">
        <w:rPr>
          <w:i/>
          <w:iCs/>
          <w:noProof/>
        </w:rPr>
        <w:t>&amp;</w:t>
      </w:r>
      <w:r w:rsidR="00BE120F" w:rsidRPr="000606C4">
        <w:rPr>
          <w:i/>
          <w:iCs/>
          <w:noProof/>
        </w:rPr>
        <w:t xml:space="preserve"> </w:t>
      </w:r>
      <w:r w:rsidRPr="000606C4">
        <w:rPr>
          <w:i/>
          <w:iCs/>
          <w:noProof/>
        </w:rPr>
        <w:t>Health</w:t>
      </w:r>
      <w:r w:rsidRPr="000606C4">
        <w:rPr>
          <w:noProof/>
        </w:rPr>
        <w:t xml:space="preserve"> </w:t>
      </w:r>
      <w:r w:rsidRPr="00AA4DA5">
        <w:rPr>
          <w:noProof/>
        </w:rPr>
        <w:t>4</w:t>
      </w:r>
      <w:r w:rsidRPr="000606C4">
        <w:rPr>
          <w:noProof/>
        </w:rPr>
        <w:t>(1)</w:t>
      </w:r>
      <w:r w:rsidR="00BE120F">
        <w:rPr>
          <w:noProof/>
        </w:rPr>
        <w:t>:</w:t>
      </w:r>
      <w:r w:rsidRPr="000606C4">
        <w:rPr>
          <w:noProof/>
        </w:rPr>
        <w:t xml:space="preserve"> 275–284. </w:t>
      </w:r>
      <w:hyperlink r:id="rId151" w:history="1">
        <w:r w:rsidR="00A60EDC" w:rsidRPr="000606C4">
          <w:rPr>
            <w:rStyle w:val="Hyperlink"/>
            <w:noProof/>
          </w:rPr>
          <w:t>https://doi.org/10.1136/bmjnph-2021-000262</w:t>
        </w:r>
      </w:hyperlink>
      <w:r w:rsidR="00A60EDC" w:rsidRPr="000606C4">
        <w:rPr>
          <w:noProof/>
        </w:rPr>
        <w:t xml:space="preserve"> </w:t>
      </w:r>
    </w:p>
    <w:p w14:paraId="68F2BF68" w14:textId="27002A2B" w:rsidR="0059539B" w:rsidRPr="000606C4" w:rsidRDefault="0059539B" w:rsidP="007065CC">
      <w:pPr>
        <w:pStyle w:val="References"/>
        <w:rPr>
          <w:noProof/>
        </w:rPr>
      </w:pPr>
      <w:r w:rsidRPr="000606C4">
        <w:rPr>
          <w:noProof/>
        </w:rPr>
        <w:t xml:space="preserve">Knight C. 2020. </w:t>
      </w:r>
      <w:r w:rsidRPr="000606C4">
        <w:rPr>
          <w:i/>
          <w:iCs/>
          <w:noProof/>
        </w:rPr>
        <w:t>Nature and Wellb</w:t>
      </w:r>
      <w:r w:rsidR="00FC056F">
        <w:rPr>
          <w:i/>
          <w:iCs/>
          <w:noProof/>
        </w:rPr>
        <w:t>e</w:t>
      </w:r>
      <w:r w:rsidRPr="000606C4">
        <w:rPr>
          <w:i/>
          <w:iCs/>
          <w:noProof/>
        </w:rPr>
        <w:t xml:space="preserve">ing in Aotearoa New Zealand </w:t>
      </w:r>
      <w:r w:rsidR="00C50026">
        <w:rPr>
          <w:i/>
          <w:iCs/>
          <w:noProof/>
        </w:rPr>
        <w:t>–</w:t>
      </w:r>
      <w:r w:rsidRPr="000606C4">
        <w:rPr>
          <w:i/>
          <w:iCs/>
          <w:noProof/>
        </w:rPr>
        <w:t xml:space="preserve"> Exploring the Connection</w:t>
      </w:r>
      <w:r w:rsidRPr="000606C4">
        <w:rPr>
          <w:noProof/>
        </w:rPr>
        <w:t xml:space="preserve">. </w:t>
      </w:r>
      <w:r w:rsidR="00A60EDC" w:rsidRPr="000606C4">
        <w:rPr>
          <w:noProof/>
        </w:rPr>
        <w:t>As</w:t>
      </w:r>
      <w:r w:rsidR="00FC056F">
        <w:rPr>
          <w:noProof/>
        </w:rPr>
        <w:t>h</w:t>
      </w:r>
      <w:r w:rsidR="00A60EDC" w:rsidRPr="000606C4">
        <w:rPr>
          <w:noProof/>
        </w:rPr>
        <w:t>hurst:</w:t>
      </w:r>
      <w:r w:rsidR="00484E00" w:rsidRPr="000606C4">
        <w:rPr>
          <w:noProof/>
        </w:rPr>
        <w:t xml:space="preserve"> </w:t>
      </w:r>
      <w:r w:rsidRPr="000606C4">
        <w:rPr>
          <w:noProof/>
        </w:rPr>
        <w:t>Totara Press.</w:t>
      </w:r>
    </w:p>
    <w:p w14:paraId="43A5F769" w14:textId="78984D39" w:rsidR="0059539B" w:rsidRPr="000606C4" w:rsidRDefault="0059539B" w:rsidP="007065CC">
      <w:pPr>
        <w:pStyle w:val="References"/>
        <w:rPr>
          <w:noProof/>
        </w:rPr>
      </w:pPr>
      <w:r w:rsidRPr="000606C4">
        <w:rPr>
          <w:noProof/>
        </w:rPr>
        <w:t xml:space="preserve">Kollmuss A, Agyeman J. 2002. Mind the Gap: Why do people act environmentally and what are the barriers to pro-environmental behavior? </w:t>
      </w:r>
      <w:r w:rsidRPr="000606C4">
        <w:rPr>
          <w:i/>
          <w:iCs/>
          <w:noProof/>
        </w:rPr>
        <w:t>Environmental Education Research</w:t>
      </w:r>
      <w:r w:rsidR="00E541E7">
        <w:rPr>
          <w:noProof/>
        </w:rPr>
        <w:t xml:space="preserve"> </w:t>
      </w:r>
      <w:r w:rsidRPr="00AA4DA5">
        <w:rPr>
          <w:noProof/>
        </w:rPr>
        <w:t>8</w:t>
      </w:r>
      <w:r w:rsidRPr="000606C4">
        <w:rPr>
          <w:noProof/>
        </w:rPr>
        <w:t>(3)</w:t>
      </w:r>
      <w:r w:rsidR="00E541E7">
        <w:rPr>
          <w:noProof/>
        </w:rPr>
        <w:t>:</w:t>
      </w:r>
      <w:r w:rsidRPr="000606C4">
        <w:rPr>
          <w:noProof/>
        </w:rPr>
        <w:t xml:space="preserve"> 239–260. </w:t>
      </w:r>
      <w:hyperlink r:id="rId152" w:history="1">
        <w:r w:rsidR="00484E00" w:rsidRPr="000606C4">
          <w:rPr>
            <w:rStyle w:val="Hyperlink"/>
            <w:noProof/>
          </w:rPr>
          <w:t>https://doi.org/10.1080/13504620220145401</w:t>
        </w:r>
      </w:hyperlink>
      <w:r w:rsidR="00484E00" w:rsidRPr="000606C4">
        <w:rPr>
          <w:noProof/>
        </w:rPr>
        <w:t xml:space="preserve"> </w:t>
      </w:r>
    </w:p>
    <w:p w14:paraId="51114FEF" w14:textId="09AAAB7D" w:rsidR="0059539B" w:rsidRPr="000606C4" w:rsidRDefault="0059539B" w:rsidP="007065CC">
      <w:pPr>
        <w:pStyle w:val="References"/>
        <w:rPr>
          <w:noProof/>
        </w:rPr>
      </w:pPr>
      <w:r w:rsidRPr="000606C4">
        <w:rPr>
          <w:noProof/>
        </w:rPr>
        <w:t>Koolen-Bourke D, Peart R. 2022. Science for Policy: T</w:t>
      </w:r>
      <w:r w:rsidRPr="000606C4">
        <w:rPr>
          <w:i/>
          <w:iCs/>
          <w:noProof/>
        </w:rPr>
        <w:t>he role of science in the National Policy Statement for Freshwater Management</w:t>
      </w:r>
      <w:r w:rsidRPr="000606C4">
        <w:rPr>
          <w:noProof/>
        </w:rPr>
        <w:t>.</w:t>
      </w:r>
      <w:r w:rsidR="00851EEB">
        <w:rPr>
          <w:noProof/>
        </w:rPr>
        <w:t xml:space="preserve"> Prepared for Our Land and Water National Science Challenge by the</w:t>
      </w:r>
      <w:r w:rsidR="00484E00" w:rsidRPr="000606C4">
        <w:rPr>
          <w:noProof/>
        </w:rPr>
        <w:t xml:space="preserve"> Environmental Defence Society.</w:t>
      </w:r>
      <w:r w:rsidRPr="000606C4">
        <w:rPr>
          <w:noProof/>
        </w:rPr>
        <w:t xml:space="preserve"> </w:t>
      </w:r>
      <w:hyperlink r:id="rId153" w:history="1">
        <w:r w:rsidR="00484E00" w:rsidRPr="000606C4">
          <w:rPr>
            <w:rStyle w:val="Hyperlink"/>
            <w:noProof/>
          </w:rPr>
          <w:t>https://ourlandandwater.nz/pathways-to-transition/science-in-freshwater-policy-development/</w:t>
        </w:r>
      </w:hyperlink>
      <w:r w:rsidR="00484E00" w:rsidRPr="000606C4">
        <w:rPr>
          <w:noProof/>
        </w:rPr>
        <w:t xml:space="preserve"> </w:t>
      </w:r>
    </w:p>
    <w:p w14:paraId="20346708" w14:textId="00FB4B35" w:rsidR="0059539B" w:rsidRPr="000606C4" w:rsidRDefault="0059539B" w:rsidP="007065CC">
      <w:pPr>
        <w:pStyle w:val="References"/>
        <w:rPr>
          <w:noProof/>
        </w:rPr>
      </w:pPr>
      <w:r w:rsidRPr="000606C4">
        <w:rPr>
          <w:noProof/>
        </w:rPr>
        <w:t xml:space="preserve">Koskimäki T. 2021. Places to </w:t>
      </w:r>
      <w:r w:rsidR="00AB1476">
        <w:rPr>
          <w:noProof/>
        </w:rPr>
        <w:t>I</w:t>
      </w:r>
      <w:r w:rsidRPr="000606C4">
        <w:rPr>
          <w:noProof/>
        </w:rPr>
        <w:t xml:space="preserve">ntervene in a </w:t>
      </w:r>
      <w:r w:rsidR="00AB1476">
        <w:rPr>
          <w:noProof/>
        </w:rPr>
        <w:t>S</w:t>
      </w:r>
      <w:r w:rsidRPr="000606C4">
        <w:rPr>
          <w:noProof/>
        </w:rPr>
        <w:t>ocio‐</w:t>
      </w:r>
      <w:r w:rsidR="00AB1476">
        <w:rPr>
          <w:noProof/>
        </w:rPr>
        <w:t>E</w:t>
      </w:r>
      <w:r w:rsidRPr="000606C4">
        <w:rPr>
          <w:noProof/>
        </w:rPr>
        <w:t xml:space="preserve">cological </w:t>
      </w:r>
      <w:r w:rsidR="00AB1476">
        <w:rPr>
          <w:noProof/>
        </w:rPr>
        <w:t>S</w:t>
      </w:r>
      <w:r w:rsidRPr="000606C4">
        <w:rPr>
          <w:noProof/>
        </w:rPr>
        <w:t xml:space="preserve">ystem: A </w:t>
      </w:r>
      <w:r w:rsidR="00AB1476">
        <w:rPr>
          <w:noProof/>
        </w:rPr>
        <w:t>B</w:t>
      </w:r>
      <w:r w:rsidRPr="000606C4">
        <w:rPr>
          <w:noProof/>
        </w:rPr>
        <w:t xml:space="preserve">lueprint for </w:t>
      </w:r>
      <w:r w:rsidR="00AB1476">
        <w:rPr>
          <w:noProof/>
        </w:rPr>
        <w:t>T</w:t>
      </w:r>
      <w:r w:rsidRPr="000606C4">
        <w:rPr>
          <w:noProof/>
        </w:rPr>
        <w:t xml:space="preserve">ransformational </w:t>
      </w:r>
      <w:r w:rsidR="00AB1476">
        <w:rPr>
          <w:noProof/>
        </w:rPr>
        <w:t>C</w:t>
      </w:r>
      <w:r w:rsidRPr="000606C4">
        <w:rPr>
          <w:noProof/>
        </w:rPr>
        <w:t xml:space="preserve">hange. </w:t>
      </w:r>
      <w:r w:rsidRPr="000606C4">
        <w:rPr>
          <w:i/>
          <w:iCs/>
          <w:noProof/>
        </w:rPr>
        <w:t>Sustainability (Switzerland)</w:t>
      </w:r>
      <w:r w:rsidRPr="000606C4">
        <w:rPr>
          <w:noProof/>
        </w:rPr>
        <w:t xml:space="preserve"> </w:t>
      </w:r>
      <w:r w:rsidRPr="00AA4DA5">
        <w:rPr>
          <w:noProof/>
        </w:rPr>
        <w:t>13</w:t>
      </w:r>
      <w:r w:rsidRPr="000606C4">
        <w:rPr>
          <w:noProof/>
        </w:rPr>
        <w:t>(16)</w:t>
      </w:r>
      <w:r w:rsidR="005715D3">
        <w:rPr>
          <w:noProof/>
        </w:rPr>
        <w:t>: 9474</w:t>
      </w:r>
      <w:r w:rsidRPr="000606C4">
        <w:rPr>
          <w:noProof/>
        </w:rPr>
        <w:t xml:space="preserve">. </w:t>
      </w:r>
      <w:hyperlink r:id="rId154" w:history="1">
        <w:r w:rsidR="00484E00" w:rsidRPr="000606C4">
          <w:rPr>
            <w:rStyle w:val="Hyperlink"/>
            <w:noProof/>
          </w:rPr>
          <w:t>https://doi.org/10.3390/su13169474</w:t>
        </w:r>
      </w:hyperlink>
      <w:r w:rsidR="00484E00" w:rsidRPr="000606C4">
        <w:rPr>
          <w:noProof/>
        </w:rPr>
        <w:t xml:space="preserve"> </w:t>
      </w:r>
    </w:p>
    <w:p w14:paraId="15616444" w14:textId="455451E0" w:rsidR="0059539B" w:rsidRPr="000606C4" w:rsidRDefault="0059539B" w:rsidP="007065CC">
      <w:pPr>
        <w:pStyle w:val="References"/>
        <w:rPr>
          <w:noProof/>
        </w:rPr>
      </w:pPr>
      <w:r w:rsidRPr="000606C4">
        <w:rPr>
          <w:noProof/>
        </w:rPr>
        <w:t xml:space="preserve">Kruize H, </w:t>
      </w:r>
      <w:r w:rsidR="00B570E9" w:rsidRPr="000606C4">
        <w:rPr>
          <w:noProof/>
        </w:rPr>
        <w:t>van der</w:t>
      </w:r>
      <w:r w:rsidRPr="000606C4">
        <w:rPr>
          <w:noProof/>
        </w:rPr>
        <w:t xml:space="preserve"> Vliet N, Staatsen B, Bell R, Chiabai A, </w:t>
      </w:r>
      <w:r w:rsidR="00743F1E" w:rsidRPr="00743F1E">
        <w:rPr>
          <w:noProof/>
        </w:rPr>
        <w:t xml:space="preserve">Muiños </w:t>
      </w:r>
      <w:r w:rsidRPr="000606C4">
        <w:rPr>
          <w:noProof/>
        </w:rPr>
        <w:t>G, Higgins S, Quiroga S, Martinez-Juare</w:t>
      </w:r>
      <w:r w:rsidR="00417488">
        <w:rPr>
          <w:noProof/>
        </w:rPr>
        <w:t>z</w:t>
      </w:r>
      <w:r w:rsidRPr="000606C4">
        <w:rPr>
          <w:noProof/>
        </w:rPr>
        <w:t xml:space="preserve"> P, </w:t>
      </w:r>
      <w:r w:rsidR="00417488">
        <w:rPr>
          <w:noProof/>
        </w:rPr>
        <w:t xml:space="preserve">Aberg </w:t>
      </w:r>
      <w:r w:rsidRPr="000606C4">
        <w:rPr>
          <w:noProof/>
        </w:rPr>
        <w:t xml:space="preserve">Yngwe M, Tsichlas F, Karnaki P, Lima ML, </w:t>
      </w:r>
      <w:r w:rsidR="00417488" w:rsidRPr="00417488">
        <w:rPr>
          <w:noProof/>
        </w:rPr>
        <w:t>García de Jalón</w:t>
      </w:r>
      <w:r w:rsidR="00417488" w:rsidRPr="00417488" w:rsidDel="00417488">
        <w:rPr>
          <w:noProof/>
        </w:rPr>
        <w:t xml:space="preserve"> </w:t>
      </w:r>
      <w:r w:rsidR="00417488">
        <w:rPr>
          <w:noProof/>
        </w:rPr>
        <w:t>S</w:t>
      </w:r>
      <w:r w:rsidRPr="000606C4">
        <w:rPr>
          <w:noProof/>
        </w:rPr>
        <w:t xml:space="preserve">, Khan M, Morris G, Stegeman I. 2019. </w:t>
      </w:r>
      <w:r w:rsidR="008B31C2" w:rsidRPr="008B31C2">
        <w:rPr>
          <w:noProof/>
        </w:rPr>
        <w:t>Urban Green Space: Creating a Triple Win for Environmental Sustainability, Health, and Health Equity through Behavior Change</w:t>
      </w:r>
      <w:r w:rsidRPr="000606C4">
        <w:rPr>
          <w:noProof/>
        </w:rPr>
        <w:t xml:space="preserve">. </w:t>
      </w:r>
      <w:r w:rsidRPr="000606C4">
        <w:rPr>
          <w:i/>
          <w:iCs/>
          <w:noProof/>
        </w:rPr>
        <w:t>International Journal of Environmental Research and Public Health</w:t>
      </w:r>
      <w:r w:rsidRPr="000606C4">
        <w:rPr>
          <w:noProof/>
        </w:rPr>
        <w:t xml:space="preserve"> </w:t>
      </w:r>
      <w:r w:rsidRPr="00AA4DA5">
        <w:rPr>
          <w:noProof/>
        </w:rPr>
        <w:t>16</w:t>
      </w:r>
      <w:r w:rsidR="008B31C2">
        <w:rPr>
          <w:noProof/>
        </w:rPr>
        <w:t xml:space="preserve">(22): </w:t>
      </w:r>
      <w:r w:rsidRPr="000606C4">
        <w:rPr>
          <w:noProof/>
        </w:rPr>
        <w:t>4403.</w:t>
      </w:r>
      <w:r w:rsidR="0044184D" w:rsidRPr="000606C4">
        <w:rPr>
          <w:noProof/>
        </w:rPr>
        <w:t xml:space="preserve"> </w:t>
      </w:r>
      <w:hyperlink r:id="rId155" w:history="1">
        <w:r w:rsidR="0044184D" w:rsidRPr="000606C4">
          <w:rPr>
            <w:rStyle w:val="Hyperlink"/>
          </w:rPr>
          <w:t>https://doi.org/10.3390/ijerph16224403</w:t>
        </w:r>
      </w:hyperlink>
    </w:p>
    <w:p w14:paraId="54504DAF" w14:textId="77777777" w:rsidR="0059539B" w:rsidRPr="000606C4" w:rsidRDefault="0059539B" w:rsidP="007065CC">
      <w:pPr>
        <w:pStyle w:val="References"/>
        <w:rPr>
          <w:noProof/>
        </w:rPr>
      </w:pPr>
      <w:r w:rsidRPr="000606C4">
        <w:rPr>
          <w:noProof/>
        </w:rPr>
        <w:t xml:space="preserve">Krznaric R. 2020. </w:t>
      </w:r>
      <w:r w:rsidRPr="000606C4">
        <w:rPr>
          <w:i/>
          <w:iCs/>
          <w:noProof/>
        </w:rPr>
        <w:t>The good ancestor: A radical prescription for long-term thinking</w:t>
      </w:r>
      <w:r w:rsidRPr="000606C4">
        <w:rPr>
          <w:noProof/>
        </w:rPr>
        <w:t>. New York: The Experiment.</w:t>
      </w:r>
    </w:p>
    <w:p w14:paraId="27C10945" w14:textId="26F63754" w:rsidR="0059539B" w:rsidRPr="000606C4" w:rsidRDefault="0059539B" w:rsidP="007065CC">
      <w:pPr>
        <w:pStyle w:val="References"/>
        <w:rPr>
          <w:noProof/>
        </w:rPr>
      </w:pPr>
      <w:r w:rsidRPr="000606C4">
        <w:rPr>
          <w:noProof/>
        </w:rPr>
        <w:t xml:space="preserve">Lees N, Saunders C. 2015. </w:t>
      </w:r>
      <w:r w:rsidRPr="000606C4">
        <w:rPr>
          <w:i/>
          <w:iCs/>
          <w:noProof/>
        </w:rPr>
        <w:t>Maximising Export Returns (MER): Communicating New Zealand</w:t>
      </w:r>
      <w:r w:rsidR="00E35E03">
        <w:rPr>
          <w:i/>
          <w:iCs/>
          <w:noProof/>
        </w:rPr>
        <w:t>’</w:t>
      </w:r>
      <w:r w:rsidRPr="000606C4">
        <w:rPr>
          <w:i/>
          <w:iCs/>
          <w:noProof/>
        </w:rPr>
        <w:t>s Credence Attributes to International Consumers</w:t>
      </w:r>
      <w:r w:rsidR="00633A21" w:rsidRPr="000606C4">
        <w:rPr>
          <w:i/>
          <w:iCs/>
          <w:noProof/>
        </w:rPr>
        <w:t xml:space="preserve">. </w:t>
      </w:r>
      <w:r w:rsidRPr="00AA4DA5">
        <w:rPr>
          <w:noProof/>
        </w:rPr>
        <w:t xml:space="preserve">Research </w:t>
      </w:r>
      <w:r w:rsidR="009D0E6F">
        <w:rPr>
          <w:noProof/>
        </w:rPr>
        <w:t>R</w:t>
      </w:r>
      <w:r w:rsidRPr="00AA4DA5">
        <w:rPr>
          <w:noProof/>
        </w:rPr>
        <w:t>eport 334</w:t>
      </w:r>
      <w:r w:rsidRPr="000606C4">
        <w:rPr>
          <w:noProof/>
        </w:rPr>
        <w:t>.</w:t>
      </w:r>
      <w:r w:rsidR="00633A21" w:rsidRPr="000606C4">
        <w:rPr>
          <w:noProof/>
        </w:rPr>
        <w:t xml:space="preserve"> </w:t>
      </w:r>
      <w:r w:rsidR="00633A21" w:rsidRPr="000606C4">
        <w:t xml:space="preserve">Lincoln: Lincoln University. </w:t>
      </w:r>
      <w:hyperlink r:id="rId156" w:history="1">
        <w:r w:rsidR="00CE06ED" w:rsidRPr="00D05C08">
          <w:rPr>
            <w:rStyle w:val="Hyperlink"/>
          </w:rPr>
          <w:t>http://dspace.lincoln.ac.nz/handle/10182/6550</w:t>
        </w:r>
      </w:hyperlink>
      <w:r w:rsidR="00CE06ED">
        <w:t xml:space="preserve"> </w:t>
      </w:r>
    </w:p>
    <w:p w14:paraId="338D559D" w14:textId="239D4E2F" w:rsidR="0059539B" w:rsidRPr="000606C4" w:rsidRDefault="0059539B" w:rsidP="00567D50">
      <w:pPr>
        <w:pStyle w:val="References"/>
        <w:rPr>
          <w:noProof/>
        </w:rPr>
      </w:pPr>
      <w:r w:rsidRPr="000606C4">
        <w:rPr>
          <w:noProof/>
        </w:rPr>
        <w:t xml:space="preserve">Leitzmann C. 2014. Vegetarian nutrition: </w:t>
      </w:r>
      <w:r w:rsidR="000E5F96">
        <w:rPr>
          <w:noProof/>
        </w:rPr>
        <w:t>p</w:t>
      </w:r>
      <w:r w:rsidRPr="000606C4">
        <w:rPr>
          <w:noProof/>
        </w:rPr>
        <w:t xml:space="preserve">ast, present, future. </w:t>
      </w:r>
      <w:r w:rsidRPr="000606C4">
        <w:rPr>
          <w:i/>
          <w:iCs/>
          <w:noProof/>
        </w:rPr>
        <w:t>American Journal of Clinical Nutrition</w:t>
      </w:r>
      <w:r w:rsidRPr="000606C4">
        <w:rPr>
          <w:noProof/>
        </w:rPr>
        <w:t xml:space="preserve"> </w:t>
      </w:r>
      <w:r w:rsidRPr="00AA4DA5">
        <w:rPr>
          <w:noProof/>
        </w:rPr>
        <w:t>100</w:t>
      </w:r>
      <w:r w:rsidRPr="000606C4">
        <w:rPr>
          <w:noProof/>
        </w:rPr>
        <w:t>(1)</w:t>
      </w:r>
      <w:r w:rsidR="000E5F96">
        <w:rPr>
          <w:noProof/>
        </w:rPr>
        <w:t>:</w:t>
      </w:r>
      <w:r w:rsidRPr="000606C4">
        <w:rPr>
          <w:noProof/>
        </w:rPr>
        <w:t xml:space="preserve"> 496S</w:t>
      </w:r>
      <w:r w:rsidR="00D0135F">
        <w:rPr>
          <w:noProof/>
        </w:rPr>
        <w:t>–</w:t>
      </w:r>
      <w:r w:rsidRPr="000606C4">
        <w:rPr>
          <w:noProof/>
        </w:rPr>
        <w:t xml:space="preserve">502S. </w:t>
      </w:r>
      <w:hyperlink r:id="rId157" w:history="1">
        <w:r w:rsidR="00633A21" w:rsidRPr="000606C4">
          <w:rPr>
            <w:rStyle w:val="Hyperlink"/>
            <w:noProof/>
          </w:rPr>
          <w:t>https://doi.org/10.3945/ajcn.113.071365</w:t>
        </w:r>
      </w:hyperlink>
      <w:r w:rsidR="00633A21" w:rsidRPr="000606C4">
        <w:rPr>
          <w:noProof/>
        </w:rPr>
        <w:t xml:space="preserve"> </w:t>
      </w:r>
    </w:p>
    <w:p w14:paraId="501A2EB1" w14:textId="620C9153" w:rsidR="0059539B" w:rsidRPr="000606C4" w:rsidRDefault="0059539B" w:rsidP="00567D50">
      <w:pPr>
        <w:pStyle w:val="References"/>
        <w:rPr>
          <w:noProof/>
        </w:rPr>
      </w:pPr>
      <w:r w:rsidRPr="000606C4">
        <w:rPr>
          <w:noProof/>
        </w:rPr>
        <w:lastRenderedPageBreak/>
        <w:t xml:space="preserve">Lindblom CE. 1979. Still </w:t>
      </w:r>
      <w:r w:rsidR="00D0135F">
        <w:rPr>
          <w:noProof/>
        </w:rPr>
        <w:t>M</w:t>
      </w:r>
      <w:r w:rsidRPr="000606C4">
        <w:rPr>
          <w:noProof/>
        </w:rPr>
        <w:t xml:space="preserve">uddling, </w:t>
      </w:r>
      <w:r w:rsidR="00D0135F">
        <w:rPr>
          <w:noProof/>
        </w:rPr>
        <w:t>N</w:t>
      </w:r>
      <w:r w:rsidRPr="000606C4">
        <w:rPr>
          <w:noProof/>
        </w:rPr>
        <w:t xml:space="preserve">ot </w:t>
      </w:r>
      <w:r w:rsidR="00D0135F">
        <w:rPr>
          <w:noProof/>
        </w:rPr>
        <w:t>Y</w:t>
      </w:r>
      <w:r w:rsidRPr="000606C4">
        <w:rPr>
          <w:noProof/>
        </w:rPr>
        <w:t xml:space="preserve">et </w:t>
      </w:r>
      <w:r w:rsidR="00D0135F">
        <w:rPr>
          <w:noProof/>
        </w:rPr>
        <w:t>T</w:t>
      </w:r>
      <w:r w:rsidRPr="000606C4">
        <w:rPr>
          <w:noProof/>
        </w:rPr>
        <w:t xml:space="preserve">hrough. </w:t>
      </w:r>
      <w:r w:rsidRPr="000606C4">
        <w:rPr>
          <w:i/>
          <w:iCs/>
          <w:noProof/>
        </w:rPr>
        <w:t>Public Administration Review</w:t>
      </w:r>
      <w:r w:rsidR="00D0135F">
        <w:rPr>
          <w:noProof/>
        </w:rPr>
        <w:t xml:space="preserve"> </w:t>
      </w:r>
      <w:r w:rsidRPr="00AA4DA5">
        <w:rPr>
          <w:noProof/>
        </w:rPr>
        <w:t>39</w:t>
      </w:r>
      <w:r w:rsidRPr="000606C4">
        <w:rPr>
          <w:noProof/>
        </w:rPr>
        <w:t>(6)</w:t>
      </w:r>
      <w:r w:rsidR="00D0135F">
        <w:rPr>
          <w:noProof/>
        </w:rPr>
        <w:t xml:space="preserve">: </w:t>
      </w:r>
      <w:r w:rsidRPr="000606C4">
        <w:rPr>
          <w:noProof/>
        </w:rPr>
        <w:t xml:space="preserve">517–526. </w:t>
      </w:r>
      <w:hyperlink r:id="rId158" w:history="1">
        <w:r w:rsidR="00633A21" w:rsidRPr="000606C4">
          <w:rPr>
            <w:rStyle w:val="Hyperlink"/>
            <w:noProof/>
          </w:rPr>
          <w:t>https://www.jstor.org/stable/976178</w:t>
        </w:r>
      </w:hyperlink>
      <w:r w:rsidR="00633A21" w:rsidRPr="000606C4">
        <w:rPr>
          <w:noProof/>
        </w:rPr>
        <w:t xml:space="preserve"> </w:t>
      </w:r>
    </w:p>
    <w:p w14:paraId="177E2128" w14:textId="7769784C" w:rsidR="009B02FE" w:rsidRPr="000606C4" w:rsidRDefault="009B02FE" w:rsidP="00567D50">
      <w:pPr>
        <w:pStyle w:val="References"/>
        <w:rPr>
          <w:noProof/>
        </w:rPr>
      </w:pPr>
      <w:r w:rsidRPr="000606C4">
        <w:rPr>
          <w:noProof/>
        </w:rPr>
        <w:t xml:space="preserve">López-Cabarcos MÁ, Piñeiro-Chousa J, Quiñoá-Piñeiro L, Santos-Rodrigues H. 2021. </w:t>
      </w:r>
      <w:r w:rsidR="00FD68BB" w:rsidRPr="00FD68BB">
        <w:rPr>
          <w:noProof/>
        </w:rPr>
        <w:t>How Can Cultural Values and Entrepreneurship Lead to the Consideration of Innovation-Oriented or Non-Innovation-Oriented Countries?</w:t>
      </w:r>
      <w:r w:rsidR="00FD68BB" w:rsidRPr="00FD68BB" w:rsidDel="00FD68BB">
        <w:rPr>
          <w:noProof/>
        </w:rPr>
        <w:t xml:space="preserve"> </w:t>
      </w:r>
      <w:r w:rsidRPr="00AA4DA5">
        <w:rPr>
          <w:i/>
          <w:iCs/>
          <w:noProof/>
        </w:rPr>
        <w:t>Sustainability</w:t>
      </w:r>
      <w:r w:rsidRPr="000606C4">
        <w:rPr>
          <w:noProof/>
        </w:rPr>
        <w:t xml:space="preserve"> 13(8)</w:t>
      </w:r>
      <w:r w:rsidR="00812BBB">
        <w:rPr>
          <w:noProof/>
        </w:rPr>
        <w:t xml:space="preserve">: </w:t>
      </w:r>
      <w:r w:rsidR="00633A21" w:rsidRPr="000606C4">
        <w:rPr>
          <w:noProof/>
        </w:rPr>
        <w:t>42</w:t>
      </w:r>
      <w:r w:rsidR="00812BBB">
        <w:rPr>
          <w:noProof/>
        </w:rPr>
        <w:t>5</w:t>
      </w:r>
      <w:r w:rsidR="00633A21" w:rsidRPr="000606C4">
        <w:rPr>
          <w:noProof/>
        </w:rPr>
        <w:t>7</w:t>
      </w:r>
      <w:r w:rsidRPr="000606C4">
        <w:rPr>
          <w:noProof/>
        </w:rPr>
        <w:t xml:space="preserve">. </w:t>
      </w:r>
      <w:hyperlink r:id="rId159" w:history="1">
        <w:r w:rsidR="00633A21" w:rsidRPr="000606C4">
          <w:rPr>
            <w:rStyle w:val="Hyperlink"/>
            <w:noProof/>
          </w:rPr>
          <w:t>https://doi.org/10.3390/SU13084257</w:t>
        </w:r>
      </w:hyperlink>
      <w:r w:rsidR="00633A21" w:rsidRPr="000606C4">
        <w:rPr>
          <w:noProof/>
        </w:rPr>
        <w:t xml:space="preserve"> </w:t>
      </w:r>
    </w:p>
    <w:p w14:paraId="2BC30BAB" w14:textId="77777777" w:rsidR="00DF4622" w:rsidRPr="000606C4" w:rsidRDefault="00DF4622" w:rsidP="00DF4622">
      <w:pPr>
        <w:pStyle w:val="References"/>
        <w:rPr>
          <w:noProof/>
        </w:rPr>
      </w:pPr>
      <w:r w:rsidRPr="000606C4">
        <w:rPr>
          <w:noProof/>
        </w:rPr>
        <w:t xml:space="preserve">McDowell RW, Monaghan RM, Smith C, Manderson A, Basher L, Burger DF, Laurenson S, Pletnyakov P, Spiekermann R, Depree C. 2021. Quantifying contaminant losses to water from pastoral land uses in New Zealand III. What could be achieved by 2035? </w:t>
      </w:r>
      <w:r w:rsidRPr="000606C4">
        <w:rPr>
          <w:i/>
          <w:iCs/>
          <w:noProof/>
        </w:rPr>
        <w:t>New Zealand Journal of Agricultural Research</w:t>
      </w:r>
      <w:r>
        <w:rPr>
          <w:noProof/>
        </w:rPr>
        <w:t xml:space="preserve"> </w:t>
      </w:r>
      <w:r w:rsidRPr="00613435">
        <w:rPr>
          <w:noProof/>
        </w:rPr>
        <w:t>64</w:t>
      </w:r>
      <w:r w:rsidRPr="000606C4">
        <w:rPr>
          <w:noProof/>
        </w:rPr>
        <w:t>(3)</w:t>
      </w:r>
      <w:r>
        <w:rPr>
          <w:noProof/>
        </w:rPr>
        <w:t>:</w:t>
      </w:r>
      <w:r w:rsidRPr="000606C4">
        <w:rPr>
          <w:noProof/>
        </w:rPr>
        <w:t xml:space="preserve"> 390–410. </w:t>
      </w:r>
      <w:hyperlink r:id="rId160" w:history="1">
        <w:r w:rsidRPr="000606C4">
          <w:rPr>
            <w:rStyle w:val="Hyperlink"/>
            <w:noProof/>
          </w:rPr>
          <w:t>https://doi.org/10.1080/00288233.2020.1844763</w:t>
        </w:r>
      </w:hyperlink>
      <w:r w:rsidRPr="000606C4">
        <w:rPr>
          <w:noProof/>
        </w:rPr>
        <w:t xml:space="preserve"> </w:t>
      </w:r>
    </w:p>
    <w:p w14:paraId="74A3590A" w14:textId="77777777" w:rsidR="00DF4622" w:rsidRPr="000606C4" w:rsidRDefault="00DF4622" w:rsidP="00DF4622">
      <w:pPr>
        <w:pStyle w:val="References"/>
        <w:rPr>
          <w:noProof/>
        </w:rPr>
      </w:pPr>
      <w:r w:rsidRPr="000606C4">
        <w:rPr>
          <w:noProof/>
        </w:rPr>
        <w:t xml:space="preserve">McIntyre T, Wilson MMJ, Saunders C, Childerhouse PHJ, Dalziel P, Kaye-Blake W, Kingi T, Mowat A, Reid J, Saunders J. 2019. </w:t>
      </w:r>
      <w:r w:rsidRPr="000606C4">
        <w:rPr>
          <w:i/>
          <w:iCs/>
          <w:noProof/>
        </w:rPr>
        <w:t xml:space="preserve">Governing Value Creation </w:t>
      </w:r>
      <w:r>
        <w:rPr>
          <w:i/>
          <w:iCs/>
          <w:noProof/>
        </w:rPr>
        <w:t>a</w:t>
      </w:r>
      <w:r w:rsidRPr="000606C4">
        <w:rPr>
          <w:i/>
          <w:iCs/>
          <w:noProof/>
        </w:rPr>
        <w:t xml:space="preserve">nd Capture </w:t>
      </w:r>
      <w:r>
        <w:rPr>
          <w:i/>
          <w:iCs/>
          <w:noProof/>
        </w:rPr>
        <w:t>i</w:t>
      </w:r>
      <w:r w:rsidRPr="000606C4">
        <w:rPr>
          <w:i/>
          <w:iCs/>
          <w:noProof/>
        </w:rPr>
        <w:t>n New Zealand Agribusiness Value Chains: A Case Study</w:t>
      </w:r>
      <w:r w:rsidRPr="000606C4">
        <w:rPr>
          <w:noProof/>
        </w:rPr>
        <w:t xml:space="preserve">. Research </w:t>
      </w:r>
      <w:r>
        <w:rPr>
          <w:noProof/>
        </w:rPr>
        <w:t>R</w:t>
      </w:r>
      <w:r w:rsidRPr="000606C4">
        <w:rPr>
          <w:noProof/>
        </w:rPr>
        <w:t xml:space="preserve">eport 335. Lincoln University: Agribusiness and Economics Research Unit. </w:t>
      </w:r>
      <w:hyperlink r:id="rId161" w:history="1">
        <w:r w:rsidRPr="000606C4">
          <w:rPr>
            <w:rStyle w:val="Hyperlink"/>
            <w:noProof/>
          </w:rPr>
          <w:t>https://ourlandandwater.nz/wp-content/uploads/2019/08/IVC_RR355.pdf</w:t>
        </w:r>
      </w:hyperlink>
      <w:r w:rsidRPr="000606C4">
        <w:rPr>
          <w:noProof/>
        </w:rPr>
        <w:t xml:space="preserve"> </w:t>
      </w:r>
    </w:p>
    <w:p w14:paraId="5CCAC1BD" w14:textId="1CBC25F9" w:rsidR="0059539B" w:rsidRPr="000606C4" w:rsidRDefault="0059539B" w:rsidP="00567D50">
      <w:pPr>
        <w:pStyle w:val="References"/>
        <w:rPr>
          <w:noProof/>
        </w:rPr>
      </w:pPr>
      <w:r w:rsidRPr="000606C4">
        <w:rPr>
          <w:noProof/>
        </w:rPr>
        <w:t>Macinnis-Ng C, Mcintosh AR, Monks JM, Waipara N, White RS, Boudjelas S, Clark CD, Clearwater MJ, Curran TJ, Dickinson KJ, Nelson N, Perry GL</w:t>
      </w:r>
      <w:r w:rsidR="009E1383">
        <w:rPr>
          <w:noProof/>
        </w:rPr>
        <w:t>W</w:t>
      </w:r>
      <w:r w:rsidRPr="000606C4">
        <w:rPr>
          <w:noProof/>
        </w:rPr>
        <w:t xml:space="preserve">, Richardson SJ, Stanley MC, Peltzer DA. 2021. </w:t>
      </w:r>
      <w:r w:rsidRPr="00AA4DA5">
        <w:rPr>
          <w:noProof/>
        </w:rPr>
        <w:t>Climate-change impacts exacerbate conservation threats in island systems: New Zealand as a case study</w:t>
      </w:r>
      <w:r w:rsidRPr="000606C4">
        <w:rPr>
          <w:noProof/>
        </w:rPr>
        <w:t>.</w:t>
      </w:r>
      <w:r w:rsidR="00BE195D" w:rsidRPr="000606C4">
        <w:rPr>
          <w:noProof/>
        </w:rPr>
        <w:t xml:space="preserve"> </w:t>
      </w:r>
      <w:r w:rsidR="00BE195D" w:rsidRPr="000606C4">
        <w:rPr>
          <w:i/>
          <w:iCs/>
        </w:rPr>
        <w:t xml:space="preserve">Frontiers in </w:t>
      </w:r>
      <w:r w:rsidR="00FE4D0C">
        <w:rPr>
          <w:i/>
          <w:iCs/>
        </w:rPr>
        <w:t>E</w:t>
      </w:r>
      <w:r w:rsidR="00BE195D" w:rsidRPr="000606C4">
        <w:rPr>
          <w:i/>
          <w:iCs/>
        </w:rPr>
        <w:t>cology and the Environment</w:t>
      </w:r>
      <w:r w:rsidR="00BE195D" w:rsidRPr="000606C4">
        <w:t xml:space="preserve"> </w:t>
      </w:r>
      <w:r w:rsidR="00BE195D" w:rsidRPr="00AA4DA5">
        <w:t>19</w:t>
      </w:r>
      <w:r w:rsidR="00BE195D" w:rsidRPr="000606C4">
        <w:t>(4)</w:t>
      </w:r>
      <w:r w:rsidR="00A10F23">
        <w:t>:</w:t>
      </w:r>
      <w:r w:rsidR="00BE195D" w:rsidRPr="000606C4">
        <w:t xml:space="preserve"> 216</w:t>
      </w:r>
      <w:r w:rsidR="00A10F23">
        <w:t>–</w:t>
      </w:r>
      <w:r w:rsidR="00BE195D" w:rsidRPr="000606C4">
        <w:t xml:space="preserve">224. </w:t>
      </w:r>
      <w:hyperlink r:id="rId162" w:history="1">
        <w:r w:rsidR="00BE195D" w:rsidRPr="000606C4">
          <w:rPr>
            <w:rStyle w:val="Hyperlink"/>
          </w:rPr>
          <w:t>https://doi.org/10.1002/fee.2285</w:t>
        </w:r>
      </w:hyperlink>
    </w:p>
    <w:p w14:paraId="69775111" w14:textId="72EA96A0" w:rsidR="0059539B" w:rsidRPr="000606C4" w:rsidRDefault="0059539B" w:rsidP="00567D50">
      <w:pPr>
        <w:pStyle w:val="References"/>
        <w:rPr>
          <w:noProof/>
        </w:rPr>
      </w:pPr>
      <w:r w:rsidRPr="000606C4">
        <w:rPr>
          <w:noProof/>
        </w:rPr>
        <w:t xml:space="preserve">Mackay S, Buch T, Vandevijvere S, Goodwin R, Korohina E, Funaki-Tahifote M, Lee A, Swinburn B. 2018. </w:t>
      </w:r>
      <w:r w:rsidR="00ED4B58" w:rsidRPr="00ED4B58">
        <w:rPr>
          <w:noProof/>
        </w:rPr>
        <w:t>Cost and Affordability of Diets Modelled on Current Eating Patterns and on Dietary Guidelines, for New Zealand Total Population, Māori and Pacific Households</w:t>
      </w:r>
      <w:r w:rsidRPr="000606C4">
        <w:rPr>
          <w:noProof/>
        </w:rPr>
        <w:t xml:space="preserve">. </w:t>
      </w:r>
      <w:r w:rsidRPr="000606C4">
        <w:rPr>
          <w:i/>
          <w:iCs/>
          <w:noProof/>
        </w:rPr>
        <w:t>International Journal of Environmental Research and Public Health</w:t>
      </w:r>
      <w:r w:rsidR="00F67B30">
        <w:rPr>
          <w:noProof/>
        </w:rPr>
        <w:t xml:space="preserve"> </w:t>
      </w:r>
      <w:r w:rsidRPr="00AA4DA5">
        <w:rPr>
          <w:noProof/>
        </w:rPr>
        <w:t>15</w:t>
      </w:r>
      <w:r w:rsidRPr="000606C4">
        <w:rPr>
          <w:noProof/>
        </w:rPr>
        <w:t>(6)</w:t>
      </w:r>
      <w:r w:rsidR="00F67B30">
        <w:rPr>
          <w:noProof/>
        </w:rPr>
        <w:t>: 1255</w:t>
      </w:r>
      <w:r w:rsidRPr="000606C4">
        <w:rPr>
          <w:noProof/>
        </w:rPr>
        <w:t xml:space="preserve">. </w:t>
      </w:r>
      <w:hyperlink r:id="rId163" w:history="1">
        <w:r w:rsidR="00BE195D" w:rsidRPr="000606C4">
          <w:rPr>
            <w:rStyle w:val="Hyperlink"/>
            <w:noProof/>
          </w:rPr>
          <w:t>https://doi.org/10.3390/ijerph15061255</w:t>
        </w:r>
      </w:hyperlink>
      <w:r w:rsidR="00BE195D" w:rsidRPr="000606C4">
        <w:rPr>
          <w:noProof/>
        </w:rPr>
        <w:t xml:space="preserve"> </w:t>
      </w:r>
    </w:p>
    <w:p w14:paraId="216DD81D" w14:textId="74BE94FC" w:rsidR="0059539B" w:rsidRPr="000606C4" w:rsidRDefault="0059539B" w:rsidP="00567D50">
      <w:pPr>
        <w:pStyle w:val="References"/>
        <w:rPr>
          <w:noProof/>
        </w:rPr>
      </w:pPr>
      <w:r w:rsidRPr="000606C4">
        <w:rPr>
          <w:noProof/>
        </w:rPr>
        <w:t xml:space="preserve">Mandic S, Jackson A, Lieswyn J, Mindell JS, Bengoechea EG, Spence JC, Coppell K, Wade-Brown C, Wooliscroft B, Hinckson E. 2020. Development of key policy recommendations for active transport in New Zealand: A multi-sector and multidisciplinary endeavour. </w:t>
      </w:r>
      <w:r w:rsidRPr="000606C4">
        <w:rPr>
          <w:i/>
          <w:iCs/>
          <w:noProof/>
        </w:rPr>
        <w:t>Journal of Transport &amp; Health</w:t>
      </w:r>
      <w:r w:rsidR="00F520AB">
        <w:rPr>
          <w:noProof/>
        </w:rPr>
        <w:t xml:space="preserve"> </w:t>
      </w:r>
      <w:r w:rsidRPr="00AA4DA5">
        <w:rPr>
          <w:noProof/>
        </w:rPr>
        <w:t>18</w:t>
      </w:r>
      <w:r w:rsidR="00F520AB">
        <w:rPr>
          <w:noProof/>
        </w:rPr>
        <w:t>(</w:t>
      </w:r>
      <w:r w:rsidR="00114D79">
        <w:rPr>
          <w:noProof/>
        </w:rPr>
        <w:t>September)</w:t>
      </w:r>
      <w:r w:rsidRPr="000606C4">
        <w:rPr>
          <w:noProof/>
        </w:rPr>
        <w:t>.</w:t>
      </w:r>
      <w:r w:rsidR="0041601C" w:rsidRPr="000606C4">
        <w:rPr>
          <w:noProof/>
        </w:rPr>
        <w:t xml:space="preserve"> </w:t>
      </w:r>
      <w:hyperlink r:id="rId164" w:history="1">
        <w:r w:rsidR="0041601C" w:rsidRPr="000606C4">
          <w:rPr>
            <w:rStyle w:val="Hyperlink"/>
          </w:rPr>
          <w:t>https://doi.org/10.1016/j.jth.2020.100859</w:t>
        </w:r>
      </w:hyperlink>
    </w:p>
    <w:p w14:paraId="0E088956" w14:textId="1571FB76" w:rsidR="0059539B" w:rsidRPr="000606C4" w:rsidRDefault="0059539B" w:rsidP="00567D50">
      <w:pPr>
        <w:pStyle w:val="References"/>
        <w:rPr>
          <w:noProof/>
        </w:rPr>
      </w:pPr>
      <w:r w:rsidRPr="000606C4">
        <w:rPr>
          <w:noProof/>
        </w:rPr>
        <w:t xml:space="preserve">Massey University. 2022. </w:t>
      </w:r>
      <w:r w:rsidR="0041601C" w:rsidRPr="000606C4">
        <w:rPr>
          <w:i/>
          <w:iCs/>
          <w:noProof/>
        </w:rPr>
        <w:t xml:space="preserve">Continued CoRE funding for </w:t>
      </w:r>
      <w:r w:rsidR="0061340B">
        <w:rPr>
          <w:i/>
          <w:iCs/>
          <w:noProof/>
        </w:rPr>
        <w:t xml:space="preserve">the </w:t>
      </w:r>
      <w:r w:rsidR="0041601C" w:rsidRPr="000606C4">
        <w:rPr>
          <w:i/>
          <w:iCs/>
          <w:noProof/>
        </w:rPr>
        <w:t>Riddet Institute</w:t>
      </w:r>
      <w:r w:rsidRPr="000606C4">
        <w:rPr>
          <w:noProof/>
        </w:rPr>
        <w:t xml:space="preserve">. </w:t>
      </w:r>
      <w:r w:rsidR="0061340B">
        <w:rPr>
          <w:noProof/>
        </w:rPr>
        <w:t xml:space="preserve">Retrieved from </w:t>
      </w:r>
      <w:hyperlink r:id="rId165" w:history="1">
        <w:r w:rsidR="0061340B" w:rsidRPr="0061340B">
          <w:rPr>
            <w:rStyle w:val="Hyperlink"/>
            <w:noProof/>
          </w:rPr>
          <w:t>https://www.massey.ac.nz/about/news/continued-core-funding-for-the-riddet-institute/</w:t>
        </w:r>
      </w:hyperlink>
      <w:r w:rsidR="00987327" w:rsidRPr="000606C4">
        <w:rPr>
          <w:noProof/>
        </w:rPr>
        <w:t xml:space="preserve"> </w:t>
      </w:r>
      <w:r w:rsidR="0061340B">
        <w:rPr>
          <w:noProof/>
        </w:rPr>
        <w:t>(29 September 2022)</w:t>
      </w:r>
    </w:p>
    <w:p w14:paraId="201D660F" w14:textId="5EB1D376" w:rsidR="0059539B" w:rsidRPr="000606C4" w:rsidRDefault="0059539B" w:rsidP="00567D50">
      <w:pPr>
        <w:pStyle w:val="References"/>
        <w:rPr>
          <w:noProof/>
        </w:rPr>
      </w:pPr>
      <w:r w:rsidRPr="000606C4">
        <w:rPr>
          <w:noProof/>
        </w:rPr>
        <w:t xml:space="preserve">Meadows D. 1999. </w:t>
      </w:r>
      <w:r w:rsidRPr="000606C4">
        <w:rPr>
          <w:i/>
          <w:iCs/>
          <w:noProof/>
        </w:rPr>
        <w:t xml:space="preserve">Leverage Points </w:t>
      </w:r>
      <w:r w:rsidR="007A418A">
        <w:rPr>
          <w:i/>
          <w:iCs/>
          <w:noProof/>
        </w:rPr>
        <w:t>–</w:t>
      </w:r>
      <w:r w:rsidRPr="000606C4">
        <w:rPr>
          <w:i/>
          <w:iCs/>
          <w:noProof/>
        </w:rPr>
        <w:t xml:space="preserve"> Places to Intervene in a System</w:t>
      </w:r>
      <w:r w:rsidRPr="000606C4">
        <w:rPr>
          <w:noProof/>
        </w:rPr>
        <w:t xml:space="preserve">. </w:t>
      </w:r>
      <w:r w:rsidR="007A418A">
        <w:rPr>
          <w:noProof/>
        </w:rPr>
        <w:t>Hartland</w:t>
      </w:r>
      <w:r w:rsidR="00987327" w:rsidRPr="000606C4">
        <w:rPr>
          <w:noProof/>
        </w:rPr>
        <w:t xml:space="preserve">: The Sustainability Institute. </w:t>
      </w:r>
      <w:hyperlink r:id="rId166" w:history="1">
        <w:r w:rsidR="00987327" w:rsidRPr="000606C4">
          <w:rPr>
            <w:rStyle w:val="Hyperlink"/>
            <w:noProof/>
          </w:rPr>
          <w:t>https://donellameadows.org/wp-content/userfiles/Leverage_Points.pdf</w:t>
        </w:r>
      </w:hyperlink>
      <w:r w:rsidR="00987327" w:rsidRPr="000606C4">
        <w:rPr>
          <w:noProof/>
        </w:rPr>
        <w:t xml:space="preserve"> </w:t>
      </w:r>
    </w:p>
    <w:p w14:paraId="22E10559" w14:textId="52DD8A20" w:rsidR="0059539B" w:rsidRPr="000606C4" w:rsidRDefault="0059539B" w:rsidP="00567D50">
      <w:pPr>
        <w:pStyle w:val="References"/>
        <w:rPr>
          <w:noProof/>
        </w:rPr>
      </w:pPr>
      <w:r w:rsidRPr="000606C4">
        <w:rPr>
          <w:noProof/>
        </w:rPr>
        <w:t>Meinshausen M, Lewis J, McGlade C, Gütschow J, Nicholls Z, Burdon R, Cozzi L,</w:t>
      </w:r>
      <w:r w:rsidR="00EE3D56" w:rsidRPr="000606C4">
        <w:rPr>
          <w:noProof/>
        </w:rPr>
        <w:t xml:space="preserve"> </w:t>
      </w:r>
      <w:r w:rsidRPr="000606C4">
        <w:rPr>
          <w:noProof/>
        </w:rPr>
        <w:t xml:space="preserve">Hackmann B. 2022. Realization of Paris Agreement pledges may limit warming just below 2 °C. </w:t>
      </w:r>
      <w:r w:rsidRPr="000606C4">
        <w:rPr>
          <w:i/>
          <w:iCs/>
          <w:noProof/>
        </w:rPr>
        <w:t>Nature</w:t>
      </w:r>
      <w:r w:rsidRPr="000606C4">
        <w:rPr>
          <w:noProof/>
        </w:rPr>
        <w:t xml:space="preserve"> </w:t>
      </w:r>
      <w:r w:rsidRPr="00AA4DA5">
        <w:rPr>
          <w:noProof/>
        </w:rPr>
        <w:t>604</w:t>
      </w:r>
      <w:r w:rsidRPr="000606C4">
        <w:rPr>
          <w:noProof/>
        </w:rPr>
        <w:t>(</w:t>
      </w:r>
      <w:r w:rsidR="00037D4F">
        <w:rPr>
          <w:noProof/>
        </w:rPr>
        <w:t>April</w:t>
      </w:r>
      <w:r w:rsidRPr="000606C4">
        <w:rPr>
          <w:noProof/>
        </w:rPr>
        <w:t>)</w:t>
      </w:r>
      <w:r w:rsidR="00037D4F">
        <w:rPr>
          <w:noProof/>
        </w:rPr>
        <w:t>:</w:t>
      </w:r>
      <w:r w:rsidRPr="000606C4">
        <w:rPr>
          <w:noProof/>
        </w:rPr>
        <w:t xml:space="preserve"> 304–309. </w:t>
      </w:r>
      <w:hyperlink r:id="rId167" w:history="1">
        <w:r w:rsidR="00987327" w:rsidRPr="000606C4">
          <w:rPr>
            <w:rStyle w:val="Hyperlink"/>
            <w:noProof/>
          </w:rPr>
          <w:t>https://doi.org/10.1038/s41586-022-04553-z</w:t>
        </w:r>
      </w:hyperlink>
      <w:r w:rsidR="00987327" w:rsidRPr="000606C4">
        <w:rPr>
          <w:noProof/>
        </w:rPr>
        <w:t xml:space="preserve"> </w:t>
      </w:r>
    </w:p>
    <w:p w14:paraId="2D96EE24" w14:textId="7CA72C01" w:rsidR="0059539B" w:rsidRPr="000606C4" w:rsidRDefault="0059539B" w:rsidP="00567D50">
      <w:pPr>
        <w:pStyle w:val="References"/>
        <w:rPr>
          <w:noProof/>
        </w:rPr>
      </w:pPr>
      <w:r w:rsidRPr="000606C4">
        <w:rPr>
          <w:noProof/>
        </w:rPr>
        <w:t xml:space="preserve">Milfont TL, Osborne D, Yogeeswaran K, Sibley CG. 2020. The role of national identity in collective pro-environmental action. </w:t>
      </w:r>
      <w:r w:rsidRPr="000606C4">
        <w:rPr>
          <w:i/>
          <w:iCs/>
          <w:noProof/>
        </w:rPr>
        <w:t>Journal of Environmental Psychology</w:t>
      </w:r>
      <w:r w:rsidRPr="000606C4">
        <w:rPr>
          <w:noProof/>
        </w:rPr>
        <w:t xml:space="preserve"> </w:t>
      </w:r>
      <w:r w:rsidRPr="00AA4DA5">
        <w:rPr>
          <w:noProof/>
        </w:rPr>
        <w:t>72</w:t>
      </w:r>
      <w:r w:rsidR="00DD0D1F">
        <w:rPr>
          <w:noProof/>
        </w:rPr>
        <w:t>(December)</w:t>
      </w:r>
      <w:r w:rsidRPr="000606C4">
        <w:rPr>
          <w:noProof/>
        </w:rPr>
        <w:t xml:space="preserve">. </w:t>
      </w:r>
      <w:hyperlink r:id="rId168" w:history="1">
        <w:r w:rsidR="00987327" w:rsidRPr="000606C4">
          <w:rPr>
            <w:rStyle w:val="Hyperlink"/>
            <w:noProof/>
          </w:rPr>
          <w:t>https://doi.org/10.1016/j.jenvp.2020.101522</w:t>
        </w:r>
      </w:hyperlink>
      <w:r w:rsidR="00987327" w:rsidRPr="000606C4">
        <w:rPr>
          <w:noProof/>
        </w:rPr>
        <w:t xml:space="preserve"> </w:t>
      </w:r>
    </w:p>
    <w:p w14:paraId="123AA782" w14:textId="7A45F083" w:rsidR="0059539B" w:rsidRPr="000606C4" w:rsidRDefault="0059539B" w:rsidP="00B26CEE">
      <w:pPr>
        <w:pStyle w:val="References"/>
        <w:rPr>
          <w:noProof/>
        </w:rPr>
      </w:pPr>
      <w:r w:rsidRPr="000606C4">
        <w:rPr>
          <w:noProof/>
        </w:rPr>
        <w:t xml:space="preserve">Miller S, Driver T, Velasquez N, Saunders C. 2014. </w:t>
      </w:r>
      <w:r w:rsidRPr="000606C4">
        <w:rPr>
          <w:i/>
          <w:iCs/>
          <w:noProof/>
        </w:rPr>
        <w:t xml:space="preserve">Maximising </w:t>
      </w:r>
      <w:r w:rsidR="000A1A0E">
        <w:rPr>
          <w:i/>
          <w:iCs/>
          <w:noProof/>
        </w:rPr>
        <w:t>E</w:t>
      </w:r>
      <w:r w:rsidRPr="000606C4">
        <w:rPr>
          <w:i/>
          <w:iCs/>
          <w:noProof/>
        </w:rPr>
        <w:t xml:space="preserve">xport </w:t>
      </w:r>
      <w:r w:rsidR="000A1A0E">
        <w:rPr>
          <w:i/>
          <w:iCs/>
          <w:noProof/>
        </w:rPr>
        <w:t>R</w:t>
      </w:r>
      <w:r w:rsidRPr="000606C4">
        <w:rPr>
          <w:i/>
          <w:iCs/>
          <w:noProof/>
        </w:rPr>
        <w:t xml:space="preserve">eturns (MER): </w:t>
      </w:r>
      <w:r w:rsidR="00987327" w:rsidRPr="000606C4">
        <w:rPr>
          <w:i/>
          <w:iCs/>
          <w:noProof/>
        </w:rPr>
        <w:t>C</w:t>
      </w:r>
      <w:r w:rsidRPr="000606C4">
        <w:rPr>
          <w:i/>
          <w:iCs/>
          <w:noProof/>
        </w:rPr>
        <w:t>onsumer behaviour and trends for cred</w:t>
      </w:r>
      <w:r w:rsidR="00987327" w:rsidRPr="000606C4">
        <w:rPr>
          <w:i/>
          <w:iCs/>
          <w:noProof/>
        </w:rPr>
        <w:t>e</w:t>
      </w:r>
      <w:r w:rsidRPr="000606C4">
        <w:rPr>
          <w:i/>
          <w:iCs/>
          <w:noProof/>
        </w:rPr>
        <w:t>nce attributes in key markets and a review of how these may be communicated</w:t>
      </w:r>
      <w:r w:rsidRPr="000606C4">
        <w:rPr>
          <w:noProof/>
        </w:rPr>
        <w:t>.</w:t>
      </w:r>
      <w:r w:rsidR="008B3242" w:rsidRPr="000606C4">
        <w:t xml:space="preserve"> Research </w:t>
      </w:r>
      <w:r w:rsidR="000F42B0">
        <w:t>R</w:t>
      </w:r>
      <w:r w:rsidR="008B3242" w:rsidRPr="000606C4">
        <w:t xml:space="preserve">eport 332. Lincoln University: Agribusiness and Economics Research Unit. </w:t>
      </w:r>
      <w:hyperlink r:id="rId169" w:history="1">
        <w:r w:rsidR="008B3242" w:rsidRPr="000606C4">
          <w:rPr>
            <w:rStyle w:val="Hyperlink"/>
          </w:rPr>
          <w:t>https://researcharchive.lincoln.ac.nz/bitstream/handle/10182/6349/Maximising%20Exports%20Returns%20report%20July%202014.pdf?sequence=1&amp;isAllowed=y</w:t>
        </w:r>
      </w:hyperlink>
    </w:p>
    <w:p w14:paraId="6F38E431" w14:textId="5AAAA032" w:rsidR="0059539B" w:rsidRPr="000606C4" w:rsidRDefault="0059539B" w:rsidP="00517075">
      <w:pPr>
        <w:pStyle w:val="References"/>
        <w:rPr>
          <w:noProof/>
        </w:rPr>
      </w:pPr>
      <w:r w:rsidRPr="000606C4">
        <w:rPr>
          <w:noProof/>
        </w:rPr>
        <w:t xml:space="preserve">Ministry for Primary Industries (MPI). 2015. </w:t>
      </w:r>
      <w:r w:rsidRPr="00AA4DA5">
        <w:rPr>
          <w:i/>
          <w:iCs/>
          <w:noProof/>
        </w:rPr>
        <w:t>Effects of climate change on current and potential biosecurity pests and diseases in New Zealand</w:t>
      </w:r>
      <w:r w:rsidRPr="000F42B0">
        <w:rPr>
          <w:noProof/>
        </w:rPr>
        <w:t xml:space="preserve">. </w:t>
      </w:r>
      <w:r w:rsidRPr="00AA4DA5">
        <w:rPr>
          <w:noProof/>
        </w:rPr>
        <w:t>MPI Technical Paper No: 2015/25</w:t>
      </w:r>
      <w:r w:rsidR="000C31C1" w:rsidRPr="000606C4">
        <w:t xml:space="preserve">. Wellington: Ministry for Primary Industries. </w:t>
      </w:r>
      <w:hyperlink r:id="rId170" w:history="1">
        <w:r w:rsidR="000C31C1" w:rsidRPr="000606C4">
          <w:rPr>
            <w:rStyle w:val="Hyperlink"/>
          </w:rPr>
          <w:t>https://www.mpi.govt.nz/dmsdocument/10979-Effects-of-climate-change-on-current-and-potential-biosecurity-pests-and-diseases-in-New-Zealand</w:t>
        </w:r>
      </w:hyperlink>
      <w:r w:rsidR="000C31C1" w:rsidRPr="000606C4" w:rsidDel="008B3242">
        <w:rPr>
          <w:noProof/>
        </w:rPr>
        <w:t xml:space="preserve"> </w:t>
      </w:r>
    </w:p>
    <w:p w14:paraId="74970DF4" w14:textId="636602C1" w:rsidR="0059539B" w:rsidRPr="000606C4" w:rsidRDefault="0059539B" w:rsidP="00517075">
      <w:pPr>
        <w:pStyle w:val="References"/>
        <w:rPr>
          <w:noProof/>
        </w:rPr>
      </w:pPr>
      <w:r w:rsidRPr="000606C4">
        <w:rPr>
          <w:noProof/>
        </w:rPr>
        <w:t xml:space="preserve">Ministry for Primary Industries (MPI). 2019a. </w:t>
      </w:r>
      <w:r w:rsidRPr="000606C4">
        <w:rPr>
          <w:i/>
          <w:iCs/>
          <w:noProof/>
        </w:rPr>
        <w:t>Global Middle Class 2030 Trends towards 2030 and opportunities for New Zealand primary sector exports</w:t>
      </w:r>
      <w:r w:rsidRPr="000606C4">
        <w:rPr>
          <w:noProof/>
        </w:rPr>
        <w:t xml:space="preserve">. </w:t>
      </w:r>
      <w:r w:rsidR="00D95550" w:rsidRPr="000606C4">
        <w:rPr>
          <w:noProof/>
        </w:rPr>
        <w:t xml:space="preserve">Wellington: Ministry for Primary Industries. </w:t>
      </w:r>
      <w:hyperlink r:id="rId171" w:history="1">
        <w:r w:rsidR="00B75DC1" w:rsidRPr="00B75DC1">
          <w:rPr>
            <w:rStyle w:val="Hyperlink"/>
            <w:noProof/>
          </w:rPr>
          <w:t>https://www.mpi.govt.nz/dmsdocument/38747-Global-middle-class-2030</w:t>
        </w:r>
      </w:hyperlink>
    </w:p>
    <w:p w14:paraId="61FF480B" w14:textId="266C2B4D" w:rsidR="0059539B" w:rsidRPr="000606C4" w:rsidRDefault="0059539B" w:rsidP="00517075">
      <w:pPr>
        <w:pStyle w:val="References"/>
        <w:rPr>
          <w:noProof/>
        </w:rPr>
      </w:pPr>
      <w:r w:rsidRPr="000606C4">
        <w:rPr>
          <w:noProof/>
        </w:rPr>
        <w:lastRenderedPageBreak/>
        <w:t>Ministry for Primary Industries (MPI). 2019b</w:t>
      </w:r>
      <w:r w:rsidR="00842C87" w:rsidRPr="000606C4">
        <w:rPr>
          <w:noProof/>
        </w:rPr>
        <w:t xml:space="preserve">. </w:t>
      </w:r>
      <w:r w:rsidR="00842C87" w:rsidRPr="000606C4">
        <w:rPr>
          <w:i/>
          <w:iCs/>
          <w:noProof/>
        </w:rPr>
        <w:t>Proposed National Policy Statement – Highly Productive Land: Indicative Cost-Benefit Analysi</w:t>
      </w:r>
      <w:r w:rsidRPr="000606C4">
        <w:rPr>
          <w:i/>
          <w:iCs/>
          <w:noProof/>
        </w:rPr>
        <w:t>s</w:t>
      </w:r>
      <w:r w:rsidRPr="000606C4">
        <w:rPr>
          <w:noProof/>
        </w:rPr>
        <w:t>.</w:t>
      </w:r>
      <w:r w:rsidR="00B908A4" w:rsidRPr="000606C4">
        <w:t xml:space="preserve"> </w:t>
      </w:r>
      <w:r w:rsidR="00842C87" w:rsidRPr="00D61C83">
        <w:rPr>
          <w:noProof/>
        </w:rPr>
        <w:t>MPI Technical Paper No: 20</w:t>
      </w:r>
      <w:r w:rsidR="00842C87">
        <w:rPr>
          <w:noProof/>
        </w:rPr>
        <w:t>19</w:t>
      </w:r>
      <w:r w:rsidR="00842C87" w:rsidRPr="00D61C83">
        <w:rPr>
          <w:noProof/>
        </w:rPr>
        <w:t>/</w:t>
      </w:r>
      <w:r w:rsidR="00842C87">
        <w:rPr>
          <w:noProof/>
        </w:rPr>
        <w:t xml:space="preserve">10. </w:t>
      </w:r>
      <w:r w:rsidR="00B908A4" w:rsidRPr="000606C4">
        <w:t xml:space="preserve">Wellington: Ministry for Primary Industries. </w:t>
      </w:r>
      <w:hyperlink r:id="rId172" w:history="1">
        <w:r w:rsidR="00B908A4" w:rsidRPr="000606C4">
          <w:rPr>
            <w:rStyle w:val="Hyperlink"/>
          </w:rPr>
          <w:t>https://www.mpi.govt.nz/dmsdocument/36618-Proposed-National-Policy-Statement-Highly-Productive-Land-Indicative-Cost-Benefit-Analysis-Technical-Paper</w:t>
        </w:r>
      </w:hyperlink>
    </w:p>
    <w:p w14:paraId="197BB852" w14:textId="112E2D0A" w:rsidR="0059539B" w:rsidRPr="00AA4DA5" w:rsidRDefault="0059539B" w:rsidP="000C7426">
      <w:pPr>
        <w:pStyle w:val="References"/>
      </w:pPr>
      <w:r w:rsidRPr="000606C4">
        <w:rPr>
          <w:noProof/>
        </w:rPr>
        <w:t xml:space="preserve">Ministry for Primary Industries (MPI). 2020. </w:t>
      </w:r>
      <w:r w:rsidRPr="000606C4">
        <w:rPr>
          <w:i/>
          <w:iCs/>
          <w:noProof/>
        </w:rPr>
        <w:t>Fit for a better world</w:t>
      </w:r>
      <w:r w:rsidR="0075709F" w:rsidRPr="000606C4">
        <w:rPr>
          <w:i/>
          <w:iCs/>
          <w:noProof/>
        </w:rPr>
        <w:t xml:space="preserve"> </w:t>
      </w:r>
      <w:r w:rsidRPr="000606C4">
        <w:rPr>
          <w:i/>
          <w:iCs/>
          <w:noProof/>
        </w:rPr>
        <w:t xml:space="preserve">– </w:t>
      </w:r>
      <w:r w:rsidR="00391537" w:rsidRPr="000606C4">
        <w:rPr>
          <w:i/>
          <w:iCs/>
          <w:noProof/>
        </w:rPr>
        <w:t xml:space="preserve">Accelerating </w:t>
      </w:r>
      <w:r w:rsidRPr="000606C4">
        <w:rPr>
          <w:i/>
          <w:iCs/>
          <w:noProof/>
        </w:rPr>
        <w:t>our economic potential</w:t>
      </w:r>
      <w:r w:rsidRPr="000606C4">
        <w:rPr>
          <w:noProof/>
        </w:rPr>
        <w:t>. 24.</w:t>
      </w:r>
      <w:r w:rsidR="00B05E0D" w:rsidRPr="000606C4">
        <w:t xml:space="preserve"> Wellington: Ministry for Primary Industries. </w:t>
      </w:r>
      <w:r w:rsidR="000C7426">
        <w:t xml:space="preserve">Retrieved from </w:t>
      </w:r>
      <w:hyperlink r:id="rId173" w:history="1">
        <w:r w:rsidR="000C7426" w:rsidRPr="000C7426">
          <w:rPr>
            <w:rStyle w:val="Hyperlink"/>
          </w:rPr>
          <w:t>https://www.mpi.govt.nz/about-mpi/our-work/fit-for-a-better-world-accelerating-our-economic-potential/</w:t>
        </w:r>
      </w:hyperlink>
      <w:r w:rsidR="000C7426">
        <w:rPr>
          <w:rStyle w:val="Hyperlink"/>
        </w:rPr>
        <w:t xml:space="preserve"> </w:t>
      </w:r>
      <w:r w:rsidR="005610E5">
        <w:rPr>
          <w:noProof/>
        </w:rPr>
        <w:t>(29 September 2022)</w:t>
      </w:r>
    </w:p>
    <w:p w14:paraId="3A5AF1F7" w14:textId="64DF31DF" w:rsidR="0059539B" w:rsidRPr="000606C4" w:rsidRDefault="0059539B" w:rsidP="00517075">
      <w:pPr>
        <w:pStyle w:val="References"/>
        <w:rPr>
          <w:noProof/>
        </w:rPr>
      </w:pPr>
      <w:r w:rsidRPr="000606C4">
        <w:rPr>
          <w:noProof/>
        </w:rPr>
        <w:t xml:space="preserve">Ministry for Primary Industries (MPI). 2021. </w:t>
      </w:r>
      <w:r w:rsidRPr="000606C4">
        <w:rPr>
          <w:i/>
          <w:iCs/>
          <w:noProof/>
        </w:rPr>
        <w:t>Situation and Outlook for Primary Industries</w:t>
      </w:r>
      <w:r w:rsidRPr="000606C4">
        <w:rPr>
          <w:noProof/>
        </w:rPr>
        <w:t xml:space="preserve">. </w:t>
      </w:r>
      <w:r w:rsidR="001453DB" w:rsidRPr="000606C4">
        <w:t xml:space="preserve">Wellington: Ministry for Primary Industries. </w:t>
      </w:r>
      <w:hyperlink r:id="rId174" w:history="1">
        <w:r w:rsidR="001453DB" w:rsidRPr="000606C4">
          <w:rPr>
            <w:rStyle w:val="Hyperlink"/>
            <w:noProof/>
          </w:rPr>
          <w:t>https://www.mpi.govt.nz/dmsdocument/45451-Situation-and-Outlook-for-Primary-Industries-SOPI-June-2021</w:t>
        </w:r>
      </w:hyperlink>
      <w:r w:rsidR="001453DB" w:rsidRPr="000606C4">
        <w:rPr>
          <w:noProof/>
        </w:rPr>
        <w:t xml:space="preserve"> </w:t>
      </w:r>
    </w:p>
    <w:p w14:paraId="4E0151D8" w14:textId="04CE42DF" w:rsidR="0059539B" w:rsidRPr="000606C4" w:rsidRDefault="0059539B" w:rsidP="00517075">
      <w:pPr>
        <w:pStyle w:val="References"/>
        <w:rPr>
          <w:noProof/>
        </w:rPr>
      </w:pPr>
      <w:r w:rsidRPr="000606C4">
        <w:rPr>
          <w:noProof/>
        </w:rPr>
        <w:t>Ministry for Primary Industries (MPI). 2022</w:t>
      </w:r>
      <w:r w:rsidR="00CD64DB">
        <w:rPr>
          <w:noProof/>
        </w:rPr>
        <w:t>a</w:t>
      </w:r>
      <w:r w:rsidRPr="000606C4">
        <w:rPr>
          <w:noProof/>
        </w:rPr>
        <w:t xml:space="preserve">. </w:t>
      </w:r>
      <w:r w:rsidRPr="000606C4">
        <w:rPr>
          <w:i/>
          <w:iCs/>
          <w:noProof/>
        </w:rPr>
        <w:t>Situation and Outlook for Primary Industries</w:t>
      </w:r>
      <w:r w:rsidRPr="000606C4">
        <w:rPr>
          <w:noProof/>
        </w:rPr>
        <w:t xml:space="preserve"> . </w:t>
      </w:r>
      <w:r w:rsidR="00451B53" w:rsidRPr="000606C4">
        <w:t xml:space="preserve">Wellington: Ministry for Primary Industries. </w:t>
      </w:r>
      <w:hyperlink r:id="rId175" w:history="1">
        <w:r w:rsidR="00451B53" w:rsidRPr="000606C4">
          <w:rPr>
            <w:rStyle w:val="Hyperlink"/>
            <w:noProof/>
          </w:rPr>
          <w:t>https://www.mpi.govt.nz/dmsdocument/51754-Situation-and-Outlook-for-Primary-Industries-SOPI-June-2022</w:t>
        </w:r>
      </w:hyperlink>
      <w:r w:rsidR="00451B53" w:rsidRPr="000606C4">
        <w:rPr>
          <w:noProof/>
        </w:rPr>
        <w:t xml:space="preserve"> </w:t>
      </w:r>
    </w:p>
    <w:p w14:paraId="7CCE7166" w14:textId="18E4887D" w:rsidR="00CC3F3C" w:rsidRPr="000606C4" w:rsidRDefault="00CC3F3C" w:rsidP="00517075">
      <w:pPr>
        <w:pStyle w:val="References"/>
        <w:rPr>
          <w:noProof/>
        </w:rPr>
      </w:pPr>
      <w:r>
        <w:rPr>
          <w:noProof/>
        </w:rPr>
        <w:t xml:space="preserve">Ministry for Primary </w:t>
      </w:r>
      <w:r w:rsidR="00500D40">
        <w:rPr>
          <w:noProof/>
        </w:rPr>
        <w:t>Industries (MPI). 2022</w:t>
      </w:r>
      <w:r w:rsidR="00CD64DB">
        <w:rPr>
          <w:noProof/>
        </w:rPr>
        <w:t xml:space="preserve">b. </w:t>
      </w:r>
      <w:r w:rsidR="00CB181E">
        <w:rPr>
          <w:noProof/>
        </w:rPr>
        <w:t>About sustainable food and fibre futures</w:t>
      </w:r>
      <w:r w:rsidR="0070363F">
        <w:rPr>
          <w:noProof/>
        </w:rPr>
        <w:t xml:space="preserve">. Retrieved from </w:t>
      </w:r>
      <w:hyperlink r:id="rId176" w:history="1">
        <w:r w:rsidR="00CE478E" w:rsidRPr="00F151FD">
          <w:rPr>
            <w:rStyle w:val="Hyperlink"/>
            <w:noProof/>
          </w:rPr>
          <w:t>https://www.mpi.govt.nz/funding-rural-support/sustainable-food-fibre-futures/about-sustainable-food-and-fibre-futures/</w:t>
        </w:r>
      </w:hyperlink>
      <w:r w:rsidR="00CE478E">
        <w:rPr>
          <w:noProof/>
        </w:rPr>
        <w:t xml:space="preserve"> (30 September 2022).</w:t>
      </w:r>
    </w:p>
    <w:p w14:paraId="23AD9F64" w14:textId="0730ECF6" w:rsidR="0059539B" w:rsidRPr="000606C4" w:rsidRDefault="0059539B" w:rsidP="00517075">
      <w:pPr>
        <w:pStyle w:val="References"/>
        <w:rPr>
          <w:noProof/>
        </w:rPr>
      </w:pPr>
      <w:r w:rsidRPr="000606C4">
        <w:rPr>
          <w:noProof/>
        </w:rPr>
        <w:t xml:space="preserve">Ministry for Primary Industries (MPI), Ministry for the Environment (MfE). 2019a. </w:t>
      </w:r>
      <w:r w:rsidRPr="000606C4">
        <w:rPr>
          <w:i/>
          <w:iCs/>
          <w:noProof/>
        </w:rPr>
        <w:t>Valuing highly productive land: A discussion document on a proposed national policy statement for highly productive land</w:t>
      </w:r>
      <w:r w:rsidRPr="000606C4">
        <w:rPr>
          <w:noProof/>
        </w:rPr>
        <w:t xml:space="preserve">. </w:t>
      </w:r>
      <w:r w:rsidR="00451B53" w:rsidRPr="000606C4">
        <w:t>Wellington: Ministry for Primary Industries.</w:t>
      </w:r>
      <w:r w:rsidR="00BF3034">
        <w:t xml:space="preserve"> </w:t>
      </w:r>
      <w:hyperlink r:id="rId177" w:history="1">
        <w:r w:rsidR="001F4A37" w:rsidRPr="008C75D0">
          <w:rPr>
            <w:rStyle w:val="Hyperlink"/>
          </w:rPr>
          <w:t>https://www.mpi.govt.nz/dmsdocument/36624-discussion-document-on-a-proposed-national-policy-statement-for-highly-productive-land</w:t>
        </w:r>
      </w:hyperlink>
      <w:r w:rsidR="001F4A37">
        <w:t xml:space="preserve"> </w:t>
      </w:r>
      <w:r w:rsidR="00451B53" w:rsidRPr="000606C4">
        <w:rPr>
          <w:noProof/>
        </w:rPr>
        <w:t xml:space="preserve"> </w:t>
      </w:r>
    </w:p>
    <w:p w14:paraId="56C88396" w14:textId="31BF5FFC" w:rsidR="0059539B" w:rsidRDefault="0059539B" w:rsidP="00517075">
      <w:pPr>
        <w:pStyle w:val="References"/>
        <w:rPr>
          <w:noProof/>
        </w:rPr>
      </w:pPr>
      <w:r w:rsidRPr="000606C4">
        <w:rPr>
          <w:noProof/>
        </w:rPr>
        <w:t xml:space="preserve">Ministry for Primary Industries (MPI), Ministry for the Environment (MfE). 2019b. </w:t>
      </w:r>
      <w:r w:rsidRPr="000606C4">
        <w:rPr>
          <w:i/>
          <w:iCs/>
          <w:noProof/>
        </w:rPr>
        <w:t>Valuing highly productive land: A summary of the proposed national policy statement for highly productive land</w:t>
      </w:r>
      <w:r w:rsidRPr="000606C4">
        <w:rPr>
          <w:noProof/>
        </w:rPr>
        <w:t xml:space="preserve">. </w:t>
      </w:r>
      <w:r w:rsidR="00331A57" w:rsidRPr="000606C4">
        <w:t xml:space="preserve">Wellington: Ministry for Primary Industries. </w:t>
      </w:r>
      <w:hyperlink r:id="rId178" w:history="1">
        <w:r w:rsidR="00331A57" w:rsidRPr="000606C4">
          <w:rPr>
            <w:rStyle w:val="Hyperlink"/>
            <w:noProof/>
          </w:rPr>
          <w:t>https://www.mpi.govt.nz/dmsdocument/36621-Valuing-highly-productive-land-a-summary</w:t>
        </w:r>
      </w:hyperlink>
      <w:r w:rsidR="00331A57" w:rsidRPr="000606C4">
        <w:rPr>
          <w:noProof/>
        </w:rPr>
        <w:t xml:space="preserve"> </w:t>
      </w:r>
    </w:p>
    <w:p w14:paraId="0B353000" w14:textId="73A13A6E" w:rsidR="0007084D" w:rsidRDefault="0007084D" w:rsidP="00517075">
      <w:pPr>
        <w:pStyle w:val="References"/>
      </w:pPr>
      <w:r>
        <w:rPr>
          <w:noProof/>
        </w:rPr>
        <w:t xml:space="preserve">Ministry for the Environment (MfE). </w:t>
      </w:r>
      <w:r w:rsidR="00D63AC0">
        <w:rPr>
          <w:noProof/>
        </w:rPr>
        <w:t>n</w:t>
      </w:r>
      <w:r>
        <w:rPr>
          <w:noProof/>
        </w:rPr>
        <w:t xml:space="preserve">da. </w:t>
      </w:r>
      <w:r w:rsidR="00F873C5">
        <w:rPr>
          <w:i/>
          <w:iCs/>
          <w:noProof/>
        </w:rPr>
        <w:t>Resource Management System Reform</w:t>
      </w:r>
      <w:r w:rsidR="00CE37D0">
        <w:rPr>
          <w:i/>
          <w:iCs/>
          <w:noProof/>
        </w:rPr>
        <w:t>.</w:t>
      </w:r>
      <w:r w:rsidR="00CE37D0">
        <w:t xml:space="preserve">Retrieved from </w:t>
      </w:r>
      <w:hyperlink r:id="rId179" w:history="1">
        <w:r w:rsidR="0071537A" w:rsidRPr="00D05C08">
          <w:rPr>
            <w:rStyle w:val="Hyperlink"/>
          </w:rPr>
          <w:t>https://environment.govt.nz/what-government-is-doing/areas-of-work/rma/resource-management-system-reform/</w:t>
        </w:r>
      </w:hyperlink>
      <w:r w:rsidR="0071537A">
        <w:t xml:space="preserve"> (30 September 2022)</w:t>
      </w:r>
    </w:p>
    <w:p w14:paraId="3C44130A" w14:textId="2AED927C" w:rsidR="00046B44" w:rsidRPr="00CE06ED" w:rsidRDefault="00665F98" w:rsidP="00517075">
      <w:pPr>
        <w:pStyle w:val="References"/>
      </w:pPr>
      <w:r>
        <w:t xml:space="preserve">Ministry for the Environment (MfE). ndb. </w:t>
      </w:r>
      <w:r w:rsidR="008D0861">
        <w:rPr>
          <w:i/>
          <w:iCs/>
        </w:rPr>
        <w:t>New Zealand Emissions Trading Scheme.</w:t>
      </w:r>
      <w:r w:rsidR="008D0861">
        <w:t xml:space="preserve"> Retrieved from </w:t>
      </w:r>
      <w:hyperlink r:id="rId180" w:history="1">
        <w:r w:rsidR="0038161C" w:rsidRPr="00D05C08">
          <w:rPr>
            <w:rStyle w:val="Hyperlink"/>
          </w:rPr>
          <w:t>https://environment.govt.nz/what-government-is-doing/areas-of-work/climate-change/ets/</w:t>
        </w:r>
      </w:hyperlink>
      <w:r w:rsidR="0038161C">
        <w:t xml:space="preserve"> (30 September 2022)</w:t>
      </w:r>
    </w:p>
    <w:p w14:paraId="4C58970B" w14:textId="08424F46" w:rsidR="0059539B" w:rsidRPr="000606C4" w:rsidRDefault="0059539B" w:rsidP="00517075">
      <w:pPr>
        <w:pStyle w:val="References"/>
        <w:rPr>
          <w:noProof/>
        </w:rPr>
      </w:pPr>
      <w:r w:rsidRPr="000606C4">
        <w:rPr>
          <w:noProof/>
        </w:rPr>
        <w:t>Ministry for the Environment (MfE). 2020</w:t>
      </w:r>
      <w:r w:rsidR="00AA4C0A" w:rsidRPr="000606C4">
        <w:rPr>
          <w:noProof/>
        </w:rPr>
        <w:t>a</w:t>
      </w:r>
      <w:r w:rsidRPr="000606C4">
        <w:rPr>
          <w:noProof/>
        </w:rPr>
        <w:t xml:space="preserve">. </w:t>
      </w:r>
      <w:r w:rsidRPr="000606C4">
        <w:rPr>
          <w:i/>
          <w:iCs/>
          <w:noProof/>
        </w:rPr>
        <w:t xml:space="preserve">National </w:t>
      </w:r>
      <w:r w:rsidR="00ED2484" w:rsidRPr="000606C4">
        <w:rPr>
          <w:i/>
          <w:iCs/>
          <w:noProof/>
        </w:rPr>
        <w:t xml:space="preserve">Climate Change Risk Assessment </w:t>
      </w:r>
      <w:r w:rsidR="00ED2484">
        <w:rPr>
          <w:i/>
          <w:iCs/>
          <w:noProof/>
        </w:rPr>
        <w:t>f</w:t>
      </w:r>
      <w:r w:rsidR="00ED2484" w:rsidRPr="000606C4">
        <w:rPr>
          <w:i/>
          <w:iCs/>
          <w:noProof/>
        </w:rPr>
        <w:t xml:space="preserve">or </w:t>
      </w:r>
      <w:r w:rsidRPr="000606C4">
        <w:rPr>
          <w:i/>
          <w:iCs/>
          <w:noProof/>
        </w:rPr>
        <w:t>New Zealand: Techincal report – Arotakenga Tūraru mō te Huringa Āhuarangi o Āotearoa: Pūrongo Whaihanga</w:t>
      </w:r>
      <w:r w:rsidRPr="000606C4">
        <w:rPr>
          <w:noProof/>
        </w:rPr>
        <w:t xml:space="preserve">. </w:t>
      </w:r>
      <w:r w:rsidR="00120F80" w:rsidRPr="000606C4">
        <w:rPr>
          <w:noProof/>
        </w:rPr>
        <w:t xml:space="preserve">Wellington: Ministry for the Environment. </w:t>
      </w:r>
      <w:hyperlink r:id="rId181" w:history="1">
        <w:r w:rsidR="00B508C8" w:rsidRPr="000606C4">
          <w:rPr>
            <w:rStyle w:val="Hyperlink"/>
            <w:noProof/>
          </w:rPr>
          <w:t>https://environment.govt.nz/assets/Publications/Files/national-climate-change-risk-assessment-technical-report.pdf</w:t>
        </w:r>
      </w:hyperlink>
      <w:r w:rsidR="00B508C8" w:rsidRPr="000606C4">
        <w:rPr>
          <w:noProof/>
        </w:rPr>
        <w:t xml:space="preserve"> </w:t>
      </w:r>
    </w:p>
    <w:p w14:paraId="0B209A79" w14:textId="7B8C837F" w:rsidR="00D63AC0" w:rsidRDefault="00AA4C0A" w:rsidP="00154030">
      <w:pPr>
        <w:widowControl w:val="0"/>
        <w:autoSpaceDE w:val="0"/>
        <w:autoSpaceDN w:val="0"/>
        <w:adjustRightInd w:val="0"/>
        <w:spacing w:before="0" w:line="240" w:lineRule="atLeast"/>
        <w:jc w:val="left"/>
        <w:rPr>
          <w:rFonts w:cs="Calibri"/>
          <w:noProof/>
          <w:sz w:val="20"/>
          <w:szCs w:val="24"/>
        </w:rPr>
      </w:pPr>
      <w:r w:rsidRPr="000606C4">
        <w:rPr>
          <w:rFonts w:cs="Calibri"/>
          <w:noProof/>
          <w:sz w:val="20"/>
          <w:szCs w:val="24"/>
        </w:rPr>
        <w:t xml:space="preserve">Ministry for the Environment (MfE). 2020b. </w:t>
      </w:r>
      <w:r w:rsidRPr="000606C4">
        <w:rPr>
          <w:rFonts w:cs="Calibri"/>
          <w:i/>
          <w:iCs/>
          <w:noProof/>
          <w:sz w:val="20"/>
          <w:szCs w:val="24"/>
        </w:rPr>
        <w:t>Statement of Intent: Tauāki Whakamaunga Atu</w:t>
      </w:r>
      <w:r w:rsidRPr="000606C4">
        <w:rPr>
          <w:rFonts w:cs="Calibri"/>
          <w:noProof/>
          <w:sz w:val="20"/>
          <w:szCs w:val="24"/>
        </w:rPr>
        <w:t xml:space="preserve">. </w:t>
      </w:r>
      <w:r w:rsidR="00120F80" w:rsidRPr="000606C4">
        <w:rPr>
          <w:rFonts w:cs="Calibri"/>
          <w:noProof/>
          <w:sz w:val="20"/>
          <w:szCs w:val="24"/>
        </w:rPr>
        <w:t xml:space="preserve">Wellington: Ministry for the Environment. </w:t>
      </w:r>
      <w:hyperlink r:id="rId182" w:history="1">
        <w:r w:rsidR="00B508C8" w:rsidRPr="000606C4">
          <w:rPr>
            <w:rStyle w:val="Hyperlink"/>
            <w:rFonts w:cs="Calibri"/>
            <w:noProof/>
            <w:sz w:val="20"/>
            <w:szCs w:val="24"/>
          </w:rPr>
          <w:t>https://environment.govt.nz/assets/Publications/Files/Ministry-for-the-environment-statement-of-intent-2020-2025-final.pdf</w:t>
        </w:r>
      </w:hyperlink>
      <w:r w:rsidR="00B508C8" w:rsidRPr="000606C4">
        <w:rPr>
          <w:rFonts w:cs="Calibri"/>
          <w:noProof/>
          <w:sz w:val="20"/>
          <w:szCs w:val="24"/>
        </w:rPr>
        <w:t xml:space="preserve"> </w:t>
      </w:r>
    </w:p>
    <w:p w14:paraId="3F1886DD" w14:textId="10B7C850" w:rsidR="0038161C" w:rsidRPr="00680119" w:rsidRDefault="0038161C" w:rsidP="00154030">
      <w:pPr>
        <w:widowControl w:val="0"/>
        <w:autoSpaceDE w:val="0"/>
        <w:autoSpaceDN w:val="0"/>
        <w:adjustRightInd w:val="0"/>
        <w:spacing w:before="0" w:line="240" w:lineRule="atLeast"/>
        <w:jc w:val="left"/>
        <w:rPr>
          <w:rFonts w:cs="Calibri"/>
          <w:noProof/>
          <w:sz w:val="20"/>
          <w:szCs w:val="24"/>
        </w:rPr>
      </w:pPr>
      <w:r>
        <w:rPr>
          <w:rFonts w:cs="Calibri"/>
          <w:noProof/>
          <w:sz w:val="20"/>
          <w:szCs w:val="24"/>
        </w:rPr>
        <w:t xml:space="preserve">Ministry for the Environment (MfE). 2020c. </w:t>
      </w:r>
      <w:r w:rsidR="00680119" w:rsidRPr="004B255C">
        <w:rPr>
          <w:rFonts w:cs="Calibri"/>
          <w:noProof/>
          <w:sz w:val="20"/>
          <w:szCs w:val="24"/>
        </w:rPr>
        <w:t>National Policy Statement for Freshwater Management 2020.</w:t>
      </w:r>
      <w:r w:rsidR="00680119">
        <w:rPr>
          <w:rFonts w:cs="Calibri"/>
          <w:noProof/>
          <w:sz w:val="20"/>
          <w:szCs w:val="24"/>
        </w:rPr>
        <w:t xml:space="preserve"> Wellington: Ministry for the Environment.</w:t>
      </w:r>
      <w:r w:rsidR="004B255C">
        <w:rPr>
          <w:rFonts w:cs="Calibri"/>
          <w:noProof/>
          <w:sz w:val="20"/>
          <w:szCs w:val="24"/>
        </w:rPr>
        <w:t xml:space="preserve"> </w:t>
      </w:r>
      <w:hyperlink r:id="rId183" w:history="1">
        <w:r w:rsidR="009167B5" w:rsidRPr="00D05C08">
          <w:rPr>
            <w:rStyle w:val="Hyperlink"/>
            <w:rFonts w:cs="Calibri"/>
            <w:noProof/>
            <w:sz w:val="20"/>
            <w:szCs w:val="24"/>
          </w:rPr>
          <w:t>https://environment.govt.nz/assets/Publications/Files/national-policy-statement-for-freshwater-management-2020.pdf</w:t>
        </w:r>
      </w:hyperlink>
      <w:r w:rsidR="009167B5">
        <w:rPr>
          <w:rFonts w:cs="Calibri"/>
          <w:noProof/>
          <w:sz w:val="20"/>
          <w:szCs w:val="24"/>
        </w:rPr>
        <w:t xml:space="preserve"> </w:t>
      </w:r>
    </w:p>
    <w:p w14:paraId="18BC10C3" w14:textId="4D3D3F86" w:rsidR="0059539B" w:rsidRPr="000606C4" w:rsidRDefault="0059539B" w:rsidP="00517075">
      <w:pPr>
        <w:pStyle w:val="References"/>
        <w:rPr>
          <w:noProof/>
        </w:rPr>
      </w:pPr>
      <w:r w:rsidRPr="000606C4">
        <w:rPr>
          <w:noProof/>
        </w:rPr>
        <w:t>Ministry for the Environment (MfE). 2021</w:t>
      </w:r>
      <w:r w:rsidR="001B3F52" w:rsidRPr="000606C4">
        <w:rPr>
          <w:noProof/>
        </w:rPr>
        <w:t>a</w:t>
      </w:r>
      <w:r w:rsidRPr="000606C4">
        <w:rPr>
          <w:noProof/>
        </w:rPr>
        <w:t xml:space="preserve">. </w:t>
      </w:r>
      <w:r w:rsidRPr="000606C4">
        <w:rPr>
          <w:i/>
          <w:iCs/>
          <w:noProof/>
        </w:rPr>
        <w:t>Estimates of waste generated in Aotearoa New Zealand</w:t>
      </w:r>
      <w:r w:rsidRPr="000606C4">
        <w:rPr>
          <w:noProof/>
        </w:rPr>
        <w:t xml:space="preserve">. </w:t>
      </w:r>
      <w:r w:rsidR="003454A9">
        <w:rPr>
          <w:noProof/>
        </w:rPr>
        <w:t>Retrieved from</w:t>
      </w:r>
      <w:r w:rsidR="00120F80" w:rsidRPr="000606C4">
        <w:rPr>
          <w:noProof/>
        </w:rPr>
        <w:t xml:space="preserve"> </w:t>
      </w:r>
      <w:hyperlink r:id="rId184" w:history="1">
        <w:r w:rsidR="00B508C8" w:rsidRPr="000606C4">
          <w:rPr>
            <w:rStyle w:val="Hyperlink"/>
            <w:noProof/>
          </w:rPr>
          <w:t>https://environment.govt.nz/facts-and-science/waste/estimates-of-waste-generated/</w:t>
        </w:r>
      </w:hyperlink>
      <w:r w:rsidR="00B508C8" w:rsidRPr="000606C4">
        <w:rPr>
          <w:noProof/>
        </w:rPr>
        <w:t xml:space="preserve"> </w:t>
      </w:r>
      <w:r w:rsidR="003454A9">
        <w:rPr>
          <w:noProof/>
        </w:rPr>
        <w:t>(29 September 2022)</w:t>
      </w:r>
    </w:p>
    <w:p w14:paraId="631C4C2F" w14:textId="7EC7FDC2" w:rsidR="00DB7908" w:rsidRPr="000606C4" w:rsidRDefault="00DB7908" w:rsidP="00517075">
      <w:pPr>
        <w:pStyle w:val="References"/>
        <w:rPr>
          <w:noProof/>
        </w:rPr>
      </w:pPr>
      <w:r w:rsidRPr="000606C4">
        <w:t xml:space="preserve">Ministry for the Environment (MFE). 2021b. </w:t>
      </w:r>
      <w:r w:rsidR="00C50026">
        <w:rPr>
          <w:i/>
          <w:iCs/>
        </w:rPr>
        <w:pgNum/>
      </w:r>
      <w:proofErr w:type="spellStart"/>
      <w:r w:rsidR="00C73C4E">
        <w:rPr>
          <w:i/>
          <w:iCs/>
        </w:rPr>
        <w:t>T</w:t>
      </w:r>
      <w:r w:rsidR="00C50026">
        <w:rPr>
          <w:i/>
          <w:iCs/>
        </w:rPr>
        <w:t>e</w:t>
      </w:r>
      <w:proofErr w:type="spellEnd"/>
      <w:r w:rsidR="00C73C4E">
        <w:rPr>
          <w:i/>
          <w:iCs/>
        </w:rPr>
        <w:t xml:space="preserve"> </w:t>
      </w:r>
      <w:proofErr w:type="spellStart"/>
      <w:r w:rsidR="00C50026">
        <w:rPr>
          <w:i/>
          <w:iCs/>
        </w:rPr>
        <w:t>kawe</w:t>
      </w:r>
      <w:proofErr w:type="spellEnd"/>
      <w:r w:rsidRPr="000606C4">
        <w:rPr>
          <w:i/>
          <w:iCs/>
        </w:rPr>
        <w:t xml:space="preserve"> </w:t>
      </w:r>
      <w:proofErr w:type="spellStart"/>
      <w:r w:rsidR="00C73C4E">
        <w:rPr>
          <w:i/>
          <w:iCs/>
        </w:rPr>
        <w:t>i</w:t>
      </w:r>
      <w:proofErr w:type="spellEnd"/>
      <w:r w:rsidRPr="000606C4">
        <w:rPr>
          <w:i/>
          <w:iCs/>
        </w:rPr>
        <w:t xml:space="preserve"> </w:t>
      </w:r>
      <w:proofErr w:type="spellStart"/>
      <w:r w:rsidRPr="000606C4">
        <w:rPr>
          <w:i/>
          <w:iCs/>
        </w:rPr>
        <w:t>te</w:t>
      </w:r>
      <w:proofErr w:type="spellEnd"/>
      <w:r w:rsidRPr="000606C4">
        <w:rPr>
          <w:i/>
          <w:iCs/>
        </w:rPr>
        <w:t xml:space="preserve"> </w:t>
      </w:r>
      <w:proofErr w:type="spellStart"/>
      <w:r w:rsidRPr="000606C4">
        <w:rPr>
          <w:i/>
          <w:iCs/>
        </w:rPr>
        <w:t>haepapa</w:t>
      </w:r>
      <w:proofErr w:type="spellEnd"/>
      <w:r w:rsidRPr="000606C4">
        <w:rPr>
          <w:i/>
          <w:iCs/>
        </w:rPr>
        <w:t xml:space="preserve"> para</w:t>
      </w:r>
      <w:r w:rsidR="0073121A">
        <w:rPr>
          <w:i/>
          <w:iCs/>
        </w:rPr>
        <w:t>.</w:t>
      </w:r>
      <w:r w:rsidRPr="000606C4">
        <w:rPr>
          <w:i/>
          <w:iCs/>
        </w:rPr>
        <w:t xml:space="preserve"> Taking responsibility for our waste</w:t>
      </w:r>
      <w:r w:rsidR="0073121A">
        <w:rPr>
          <w:i/>
          <w:iCs/>
        </w:rPr>
        <w:t>.</w:t>
      </w:r>
      <w:r w:rsidRPr="000606C4">
        <w:rPr>
          <w:i/>
          <w:iCs/>
        </w:rPr>
        <w:t xml:space="preserve"> </w:t>
      </w:r>
      <w:r w:rsidR="0073121A">
        <w:rPr>
          <w:i/>
          <w:iCs/>
        </w:rPr>
        <w:t>P</w:t>
      </w:r>
      <w:r w:rsidRPr="000606C4">
        <w:rPr>
          <w:i/>
          <w:iCs/>
        </w:rPr>
        <w:t xml:space="preserve">roposals for a new waste strategy: issues and options for new waste legislation. </w:t>
      </w:r>
      <w:r w:rsidRPr="000606C4">
        <w:t xml:space="preserve">Wellington: Ministry for the Environment. </w:t>
      </w:r>
      <w:hyperlink r:id="rId185" w:history="1">
        <w:r w:rsidRPr="000606C4">
          <w:rPr>
            <w:rStyle w:val="Hyperlink"/>
          </w:rPr>
          <w:t>https://consult.environment.govt.nz/waste/taking-responsibility-for-our-waste/supporting_documents/wastestrategyandlegislationconsultationdocument.pdf</w:t>
        </w:r>
      </w:hyperlink>
    </w:p>
    <w:p w14:paraId="01DBC11D" w14:textId="1C5E1073" w:rsidR="0059539B" w:rsidRPr="000606C4" w:rsidRDefault="0059539B" w:rsidP="00517075">
      <w:pPr>
        <w:pStyle w:val="References"/>
        <w:rPr>
          <w:noProof/>
        </w:rPr>
      </w:pPr>
      <w:r w:rsidRPr="000606C4">
        <w:rPr>
          <w:noProof/>
        </w:rPr>
        <w:lastRenderedPageBreak/>
        <w:t xml:space="preserve">Ministry for the Environment (MfE). 2022a. </w:t>
      </w:r>
      <w:r w:rsidR="00A773CA" w:rsidRPr="00A66C30">
        <w:rPr>
          <w:i/>
          <w:iCs/>
          <w:noProof/>
        </w:rPr>
        <w:t>People and place: Ensuring the wellbeing of every generation: Consultation on the topic for the Ministry for the Environment’s Long-term Insights Briefing 2022</w:t>
      </w:r>
      <w:r w:rsidRPr="000606C4">
        <w:rPr>
          <w:noProof/>
        </w:rPr>
        <w:t xml:space="preserve">. </w:t>
      </w:r>
      <w:r w:rsidR="000A439C" w:rsidRPr="000606C4">
        <w:rPr>
          <w:noProof/>
        </w:rPr>
        <w:t xml:space="preserve">Wellington: Ministry for the Environment. </w:t>
      </w:r>
      <w:hyperlink r:id="rId186" w:history="1">
        <w:r w:rsidR="003D6F21" w:rsidRPr="000606C4">
          <w:rPr>
            <w:rStyle w:val="Hyperlink"/>
            <w:noProof/>
          </w:rPr>
          <w:t>https://environment.govt.nz/publications/people-and-place-ensuring-the-wellbeing-of-every-generation-consultation-on-the-topic-for-the-ministry-for-the-environments-long-term-insights-briefing-2022/</w:t>
        </w:r>
      </w:hyperlink>
      <w:r w:rsidR="003D6F21" w:rsidRPr="000606C4">
        <w:rPr>
          <w:noProof/>
        </w:rPr>
        <w:t xml:space="preserve"> </w:t>
      </w:r>
    </w:p>
    <w:p w14:paraId="668C38D2" w14:textId="23BFD6B0" w:rsidR="0059539B" w:rsidRPr="000606C4" w:rsidRDefault="0059539B" w:rsidP="00517075">
      <w:pPr>
        <w:pStyle w:val="References"/>
        <w:rPr>
          <w:noProof/>
        </w:rPr>
      </w:pPr>
      <w:r w:rsidRPr="000606C4">
        <w:rPr>
          <w:noProof/>
        </w:rPr>
        <w:t xml:space="preserve">Ministry for the Environment (MfE). 2022b. </w:t>
      </w:r>
      <w:proofErr w:type="spellStart"/>
      <w:r w:rsidRPr="000606C4">
        <w:rPr>
          <w:i/>
        </w:rPr>
        <w:t>Te</w:t>
      </w:r>
      <w:proofErr w:type="spellEnd"/>
      <w:r w:rsidRPr="000606C4">
        <w:rPr>
          <w:i/>
        </w:rPr>
        <w:t xml:space="preserve"> </w:t>
      </w:r>
      <w:proofErr w:type="spellStart"/>
      <w:r w:rsidRPr="000606C4">
        <w:rPr>
          <w:i/>
        </w:rPr>
        <w:t>panoni</w:t>
      </w:r>
      <w:proofErr w:type="spellEnd"/>
      <w:r w:rsidRPr="000606C4">
        <w:rPr>
          <w:i/>
        </w:rPr>
        <w:t xml:space="preserve"> </w:t>
      </w:r>
      <w:proofErr w:type="spellStart"/>
      <w:r w:rsidRPr="000606C4">
        <w:rPr>
          <w:i/>
        </w:rPr>
        <w:t>i</w:t>
      </w:r>
      <w:proofErr w:type="spellEnd"/>
      <w:r w:rsidRPr="000606C4">
        <w:rPr>
          <w:i/>
        </w:rPr>
        <w:t xml:space="preserve"> </w:t>
      </w:r>
      <w:proofErr w:type="spellStart"/>
      <w:r w:rsidRPr="000606C4">
        <w:rPr>
          <w:i/>
        </w:rPr>
        <w:t>te</w:t>
      </w:r>
      <w:proofErr w:type="spellEnd"/>
      <w:r w:rsidRPr="000606C4">
        <w:rPr>
          <w:i/>
        </w:rPr>
        <w:t xml:space="preserve"> </w:t>
      </w:r>
      <w:proofErr w:type="spellStart"/>
      <w:r w:rsidRPr="000606C4">
        <w:rPr>
          <w:i/>
        </w:rPr>
        <w:t>hangarua</w:t>
      </w:r>
      <w:proofErr w:type="spellEnd"/>
      <w:r w:rsidR="00FD653C">
        <w:rPr>
          <w:i/>
        </w:rPr>
        <w:t>.</w:t>
      </w:r>
      <w:r w:rsidRPr="000606C4">
        <w:rPr>
          <w:i/>
        </w:rPr>
        <w:t xml:space="preserve"> Transforming recycling</w:t>
      </w:r>
      <w:r w:rsidR="00FD653C">
        <w:rPr>
          <w:i/>
          <w:iCs/>
          <w:noProof/>
        </w:rPr>
        <w:t xml:space="preserve">. </w:t>
      </w:r>
      <w:r w:rsidR="004E379F" w:rsidRPr="000606C4">
        <w:rPr>
          <w:i/>
          <w:iCs/>
          <w:noProof/>
        </w:rPr>
        <w:t>Proposal for a New Zealand Container Return Scheme</w:t>
      </w:r>
      <w:r w:rsidR="00BC0F86" w:rsidRPr="000606C4">
        <w:rPr>
          <w:i/>
          <w:iCs/>
          <w:noProof/>
        </w:rPr>
        <w:t>.</w:t>
      </w:r>
      <w:r w:rsidR="00A76775" w:rsidRPr="000606C4">
        <w:rPr>
          <w:noProof/>
        </w:rPr>
        <w:t xml:space="preserve"> Powerpoint presentation</w:t>
      </w:r>
      <w:r w:rsidR="00FD653C">
        <w:rPr>
          <w:noProof/>
        </w:rPr>
        <w:t>. Retrieved from</w:t>
      </w:r>
      <w:r w:rsidR="00BF3034">
        <w:rPr>
          <w:noProof/>
        </w:rPr>
        <w:t xml:space="preserve"> </w:t>
      </w:r>
      <w:hyperlink r:id="rId187" w:history="1">
        <w:r w:rsidR="00F427F9" w:rsidRPr="000606C4">
          <w:rPr>
            <w:rStyle w:val="Hyperlink"/>
            <w:noProof/>
          </w:rPr>
          <w:t>https://environment.govt.nz/assets/what-government-is-doing/waste/crs-29-March-2022.pdf</w:t>
        </w:r>
      </w:hyperlink>
      <w:r w:rsidR="00BF3034">
        <w:rPr>
          <w:noProof/>
        </w:rPr>
        <w:t xml:space="preserve"> </w:t>
      </w:r>
      <w:r w:rsidR="00FD653C">
        <w:rPr>
          <w:noProof/>
        </w:rPr>
        <w:t>(29 September 2022)</w:t>
      </w:r>
    </w:p>
    <w:p w14:paraId="2C6CAE7A" w14:textId="4C0139A2" w:rsidR="0059539B" w:rsidRPr="000606C4" w:rsidRDefault="0059539B" w:rsidP="00517075">
      <w:pPr>
        <w:pStyle w:val="References"/>
        <w:rPr>
          <w:noProof/>
        </w:rPr>
      </w:pPr>
      <w:r w:rsidRPr="000606C4">
        <w:rPr>
          <w:noProof/>
        </w:rPr>
        <w:t xml:space="preserve">Ministry for the Environment (MfE). 2022c. </w:t>
      </w:r>
      <w:r w:rsidRPr="000606C4">
        <w:rPr>
          <w:i/>
          <w:iCs/>
          <w:noProof/>
        </w:rPr>
        <w:t xml:space="preserve">Urutau, ka taurikura: Kia tū pakari a Aotearoa </w:t>
      </w:r>
      <w:r w:rsidR="0009165D">
        <w:rPr>
          <w:i/>
          <w:iCs/>
          <w:noProof/>
        </w:rPr>
        <w:t>I</w:t>
      </w:r>
      <w:r w:rsidRPr="000606C4">
        <w:rPr>
          <w:i/>
          <w:iCs/>
          <w:noProof/>
        </w:rPr>
        <w:t xml:space="preserve"> ngā huringa āhuarangi</w:t>
      </w:r>
      <w:r w:rsidR="0009165D">
        <w:rPr>
          <w:i/>
          <w:iCs/>
          <w:noProof/>
        </w:rPr>
        <w:t>.</w:t>
      </w:r>
      <w:r w:rsidRPr="000606C4">
        <w:rPr>
          <w:i/>
          <w:iCs/>
          <w:noProof/>
        </w:rPr>
        <w:t xml:space="preserve"> Adapt and thrive: Building a climate-resilient New Zealand</w:t>
      </w:r>
      <w:r w:rsidR="0009165D">
        <w:rPr>
          <w:i/>
          <w:iCs/>
          <w:noProof/>
        </w:rPr>
        <w:t xml:space="preserve"> – New Zealand’s first national adaptation plan</w:t>
      </w:r>
      <w:r w:rsidRPr="000606C4">
        <w:rPr>
          <w:noProof/>
        </w:rPr>
        <w:t>.</w:t>
      </w:r>
      <w:r w:rsidR="000A439C" w:rsidRPr="000606C4">
        <w:rPr>
          <w:noProof/>
        </w:rPr>
        <w:t xml:space="preserve"> Wellington: </w:t>
      </w:r>
      <w:r w:rsidR="008D6A01" w:rsidRPr="000606C4">
        <w:t>Ministry</w:t>
      </w:r>
      <w:r w:rsidR="000A439C" w:rsidRPr="000606C4">
        <w:rPr>
          <w:noProof/>
        </w:rPr>
        <w:t xml:space="preserve"> for the Environment</w:t>
      </w:r>
      <w:r w:rsidR="008D6A01" w:rsidRPr="000606C4">
        <w:t xml:space="preserve">. </w:t>
      </w:r>
      <w:hyperlink r:id="rId188" w:history="1">
        <w:r w:rsidR="008D6A01" w:rsidRPr="000606C4">
          <w:rPr>
            <w:rStyle w:val="Hyperlink"/>
          </w:rPr>
          <w:t>https://environment.govt.nz/publications/aotearoa-new-zealands-first-national-adaptation-plan/</w:t>
        </w:r>
      </w:hyperlink>
    </w:p>
    <w:p w14:paraId="40410E13" w14:textId="45C56FD3" w:rsidR="00447D4A" w:rsidRPr="00BE1A02" w:rsidRDefault="0059539B" w:rsidP="00517075">
      <w:pPr>
        <w:pStyle w:val="References"/>
        <w:rPr>
          <w:noProof/>
        </w:rPr>
      </w:pPr>
      <w:r w:rsidRPr="000606C4">
        <w:rPr>
          <w:noProof/>
        </w:rPr>
        <w:t xml:space="preserve">Ministry for the Environment (MfE). 2022d. </w:t>
      </w:r>
      <w:r w:rsidRPr="000606C4">
        <w:rPr>
          <w:i/>
          <w:iCs/>
          <w:noProof/>
        </w:rPr>
        <w:t>Aotearoa New Zealand</w:t>
      </w:r>
      <w:r w:rsidR="00F039BE" w:rsidRPr="000606C4">
        <w:rPr>
          <w:i/>
          <w:iCs/>
          <w:noProof/>
        </w:rPr>
        <w:t>’</w:t>
      </w:r>
      <w:r w:rsidRPr="000606C4">
        <w:rPr>
          <w:i/>
          <w:iCs/>
          <w:noProof/>
        </w:rPr>
        <w:t>s first emissions reduction plan</w:t>
      </w:r>
      <w:r w:rsidR="00C50026">
        <w:rPr>
          <w:i/>
          <w:iCs/>
          <w:noProof/>
        </w:rPr>
        <w:t>–</w:t>
      </w:r>
      <w:r w:rsidRPr="000606C4">
        <w:rPr>
          <w:i/>
          <w:iCs/>
          <w:noProof/>
        </w:rPr>
        <w:t xml:space="preserve"> Chapter 3: Equitable transition</w:t>
      </w:r>
      <w:r w:rsidRPr="000606C4">
        <w:rPr>
          <w:noProof/>
        </w:rPr>
        <w:t xml:space="preserve">. </w:t>
      </w:r>
      <w:r w:rsidR="000A439C" w:rsidRPr="000606C4">
        <w:rPr>
          <w:noProof/>
        </w:rPr>
        <w:t>Wellington: Ministry for the Environment</w:t>
      </w:r>
      <w:r w:rsidR="00ED6B5D">
        <w:rPr>
          <w:noProof/>
        </w:rPr>
        <w:t>.</w:t>
      </w:r>
      <w:r w:rsidRPr="000606C4">
        <w:rPr>
          <w:noProof/>
        </w:rPr>
        <w:t xml:space="preserve"> </w:t>
      </w:r>
      <w:hyperlink r:id="rId189" w:history="1">
        <w:r w:rsidR="008D6A01" w:rsidRPr="000606C4">
          <w:rPr>
            <w:rStyle w:val="Hyperlink"/>
            <w:noProof/>
          </w:rPr>
          <w:t>https://environment.govt.nz/publications/aotearoa-new-zealands-first-emissions-reduction-plan/equitable-transition/</w:t>
        </w:r>
      </w:hyperlink>
      <w:r w:rsidR="008D6A01" w:rsidRPr="000606C4">
        <w:rPr>
          <w:noProof/>
        </w:rPr>
        <w:t xml:space="preserve"> </w:t>
      </w:r>
    </w:p>
    <w:p w14:paraId="5AAD1F1D" w14:textId="02BE6871" w:rsidR="002D130C" w:rsidRDefault="002D130C" w:rsidP="00517075">
      <w:pPr>
        <w:pStyle w:val="References"/>
        <w:rPr>
          <w:noProof/>
        </w:rPr>
      </w:pPr>
      <w:r>
        <w:rPr>
          <w:noProof/>
        </w:rPr>
        <w:t xml:space="preserve">Ministry for the Environment (MfE). 2022e. </w:t>
      </w:r>
      <w:r w:rsidR="0062152D">
        <w:rPr>
          <w:noProof/>
        </w:rPr>
        <w:t xml:space="preserve">Long Term Insights Briefing consultation phase </w:t>
      </w:r>
      <w:r w:rsidR="000315AE">
        <w:rPr>
          <w:noProof/>
        </w:rPr>
        <w:t>I: Summary of submissions. Wellington: Mini</w:t>
      </w:r>
      <w:r w:rsidR="007D1921">
        <w:rPr>
          <w:noProof/>
        </w:rPr>
        <w:t>stry for the Environment</w:t>
      </w:r>
      <w:r w:rsidR="00F465CF">
        <w:rPr>
          <w:noProof/>
        </w:rPr>
        <w:t>.</w:t>
      </w:r>
      <w:r w:rsidR="00C03CEB">
        <w:rPr>
          <w:noProof/>
        </w:rPr>
        <w:t xml:space="preserve"> </w:t>
      </w:r>
      <w:hyperlink r:id="rId190" w:history="1">
        <w:r w:rsidR="006B18FF" w:rsidRPr="002B46C9">
          <w:rPr>
            <w:rStyle w:val="Hyperlink"/>
            <w:noProof/>
          </w:rPr>
          <w:t>https://environment.govt.nz/assets/publications/Files/Long-term-Insights-Briefing-consultation-phase-I-Summary-of-submissions.pdf</w:t>
        </w:r>
      </w:hyperlink>
      <w:r w:rsidR="006B18FF">
        <w:rPr>
          <w:noProof/>
        </w:rPr>
        <w:t xml:space="preserve"> </w:t>
      </w:r>
      <w:r w:rsidR="009D34F8">
        <w:rPr>
          <w:noProof/>
        </w:rPr>
        <w:t xml:space="preserve"> </w:t>
      </w:r>
    </w:p>
    <w:p w14:paraId="06CCD911" w14:textId="1B0DF1F5" w:rsidR="0001441E" w:rsidRPr="00EE043E" w:rsidRDefault="0001441E" w:rsidP="00517075">
      <w:pPr>
        <w:pStyle w:val="References"/>
        <w:rPr>
          <w:noProof/>
        </w:rPr>
      </w:pPr>
      <w:r>
        <w:rPr>
          <w:noProof/>
        </w:rPr>
        <w:t xml:space="preserve">Ministry for the </w:t>
      </w:r>
      <w:r w:rsidR="00CE2F8C">
        <w:rPr>
          <w:noProof/>
        </w:rPr>
        <w:t>Environment (MfE). 2022</w:t>
      </w:r>
      <w:r w:rsidR="006777E1">
        <w:rPr>
          <w:noProof/>
        </w:rPr>
        <w:t>f</w:t>
      </w:r>
      <w:r w:rsidR="00CE2F8C">
        <w:rPr>
          <w:noProof/>
        </w:rPr>
        <w:t xml:space="preserve">. </w:t>
      </w:r>
      <w:r w:rsidR="00EE043E">
        <w:rPr>
          <w:i/>
          <w:iCs/>
          <w:noProof/>
        </w:rPr>
        <w:t>National Policy Statement for Highly Productive Land 2022.</w:t>
      </w:r>
      <w:r w:rsidR="00EE043E">
        <w:rPr>
          <w:noProof/>
        </w:rPr>
        <w:t xml:space="preserve"> Wellington: Ministry for the Environment. </w:t>
      </w:r>
      <w:hyperlink r:id="rId191" w:history="1">
        <w:r w:rsidR="00A93DB3" w:rsidRPr="00D05C08">
          <w:rPr>
            <w:rStyle w:val="Hyperlink"/>
            <w:noProof/>
          </w:rPr>
          <w:t>https://environment.govt.nz/assets/publications/National-policy-statement-highly-productive-land-sept-22-dated.pdf</w:t>
        </w:r>
      </w:hyperlink>
      <w:r w:rsidR="00A93DB3">
        <w:rPr>
          <w:noProof/>
        </w:rPr>
        <w:t xml:space="preserve"> </w:t>
      </w:r>
    </w:p>
    <w:p w14:paraId="00E6FC67" w14:textId="52BBE0BA" w:rsidR="008D6A01" w:rsidRPr="000606C4" w:rsidRDefault="008D6A01" w:rsidP="00517075">
      <w:pPr>
        <w:pStyle w:val="References"/>
        <w:rPr>
          <w:noProof/>
        </w:rPr>
      </w:pPr>
      <w:r w:rsidRPr="000606C4">
        <w:rPr>
          <w:noProof/>
        </w:rPr>
        <w:t xml:space="preserve">Ministry for the Environment, Colmar Brunton. 2018. </w:t>
      </w:r>
      <w:r w:rsidRPr="000606C4">
        <w:rPr>
          <w:i/>
          <w:iCs/>
          <w:noProof/>
        </w:rPr>
        <w:t>Environmental Attitudes Baseline</w:t>
      </w:r>
      <w:r w:rsidRPr="000606C4">
        <w:rPr>
          <w:noProof/>
        </w:rPr>
        <w:t xml:space="preserve">. Wellington: Ministry for the Environment. </w:t>
      </w:r>
      <w:hyperlink r:id="rId192" w:history="1">
        <w:r w:rsidRPr="000606C4">
          <w:rPr>
            <w:rStyle w:val="Hyperlink"/>
            <w:noProof/>
          </w:rPr>
          <w:t>https://environment.govt.nz/assets/facts-and-science/science-and-data/new-zealanders-environmental-attitudes.pdf</w:t>
        </w:r>
      </w:hyperlink>
      <w:r w:rsidRPr="000606C4">
        <w:rPr>
          <w:noProof/>
        </w:rPr>
        <w:t xml:space="preserve"> </w:t>
      </w:r>
    </w:p>
    <w:p w14:paraId="0277146A" w14:textId="6BECCEE7" w:rsidR="0044116F" w:rsidRDefault="0044116F" w:rsidP="00517075">
      <w:pPr>
        <w:pStyle w:val="References"/>
        <w:rPr>
          <w:rStyle w:val="Hyperlink"/>
        </w:rPr>
      </w:pPr>
      <w:r w:rsidRPr="000606C4">
        <w:t xml:space="preserve">Ministry for the Environment (MfE), Department of Conservation (DOC), </w:t>
      </w:r>
      <w:proofErr w:type="spellStart"/>
      <w:r w:rsidRPr="000606C4">
        <w:t>Te</w:t>
      </w:r>
      <w:proofErr w:type="spellEnd"/>
      <w:r w:rsidRPr="000606C4">
        <w:t xml:space="preserve"> </w:t>
      </w:r>
      <w:proofErr w:type="spellStart"/>
      <w:r w:rsidRPr="000606C4">
        <w:t>Kāwanatanga</w:t>
      </w:r>
      <w:proofErr w:type="spellEnd"/>
      <w:r w:rsidRPr="000606C4">
        <w:t xml:space="preserve"> o Aotearoa. 2022. </w:t>
      </w:r>
      <w:r w:rsidRPr="000606C4">
        <w:rPr>
          <w:i/>
          <w:iCs/>
        </w:rPr>
        <w:t>National policy statement for indigenous biodiversity: Exposure draft 2022.</w:t>
      </w:r>
      <w:r w:rsidRPr="000606C4">
        <w:t xml:space="preserve"> </w:t>
      </w:r>
      <w:hyperlink r:id="rId193" w:history="1">
        <w:r w:rsidRPr="000606C4">
          <w:rPr>
            <w:rStyle w:val="Hyperlink"/>
          </w:rPr>
          <w:t>https://environment.govt.nz/assets/publications/NPSIB-exposure-draft.pdf</w:t>
        </w:r>
      </w:hyperlink>
    </w:p>
    <w:p w14:paraId="19B72C7E" w14:textId="7F49601C" w:rsidR="0091465C" w:rsidRPr="00007168" w:rsidRDefault="0091465C" w:rsidP="00517075">
      <w:pPr>
        <w:pStyle w:val="References"/>
      </w:pPr>
      <w:r w:rsidRPr="000606C4">
        <w:rPr>
          <w:noProof/>
        </w:rPr>
        <w:t>Ministry for the Environment (MfE), Statistics New Zealand (Stats NZ).</w:t>
      </w:r>
      <w:r>
        <w:rPr>
          <w:noProof/>
        </w:rPr>
        <w:t xml:space="preserve"> 2018. </w:t>
      </w:r>
      <w:r>
        <w:rPr>
          <w:i/>
          <w:iCs/>
          <w:noProof/>
        </w:rPr>
        <w:t>Our</w:t>
      </w:r>
      <w:r w:rsidR="00FD5CE7">
        <w:rPr>
          <w:i/>
          <w:iCs/>
          <w:noProof/>
        </w:rPr>
        <w:t xml:space="preserve"> land 2018:</w:t>
      </w:r>
      <w:r w:rsidR="00F82D8A">
        <w:rPr>
          <w:i/>
          <w:iCs/>
          <w:noProof/>
        </w:rPr>
        <w:t xml:space="preserve"> </w:t>
      </w:r>
      <w:r w:rsidR="00481181">
        <w:rPr>
          <w:i/>
          <w:iCs/>
          <w:noProof/>
        </w:rPr>
        <w:t>New Zealand’s Environmental Reporting Series.</w:t>
      </w:r>
      <w:r w:rsidR="00481181">
        <w:rPr>
          <w:noProof/>
        </w:rPr>
        <w:t xml:space="preserve"> Wellington: Ministry for the Environment</w:t>
      </w:r>
      <w:r w:rsidR="00007168">
        <w:rPr>
          <w:noProof/>
        </w:rPr>
        <w:t xml:space="preserve">. </w:t>
      </w:r>
      <w:hyperlink r:id="rId194" w:history="1">
        <w:r w:rsidR="00007168" w:rsidRPr="00D05C08">
          <w:rPr>
            <w:rStyle w:val="Hyperlink"/>
            <w:noProof/>
          </w:rPr>
          <w:t>https://environment.govt.nz/assets/Publications/Files/Our-land-201-final.pdf</w:t>
        </w:r>
      </w:hyperlink>
      <w:r w:rsidR="00007168">
        <w:rPr>
          <w:noProof/>
        </w:rPr>
        <w:t xml:space="preserve"> </w:t>
      </w:r>
    </w:p>
    <w:p w14:paraId="5C247E70" w14:textId="3BA1B01E" w:rsidR="00990D7C" w:rsidRPr="000606C4" w:rsidRDefault="00990D7C" w:rsidP="00517075">
      <w:pPr>
        <w:pStyle w:val="References"/>
        <w:rPr>
          <w:i/>
          <w:iCs/>
          <w:noProof/>
        </w:rPr>
      </w:pPr>
      <w:r w:rsidRPr="000606C4">
        <w:rPr>
          <w:noProof/>
        </w:rPr>
        <w:t xml:space="preserve">Ministry for the Environment (MfE), Statistics New Zealand (Stats NZ). 2019. </w:t>
      </w:r>
      <w:r w:rsidR="00A004C4" w:rsidRPr="000606C4">
        <w:rPr>
          <w:i/>
          <w:iCs/>
          <w:noProof/>
        </w:rPr>
        <w:t>Environment Aotearoa 2019</w:t>
      </w:r>
      <w:r w:rsidR="00A004C4" w:rsidRPr="000606C4">
        <w:rPr>
          <w:noProof/>
        </w:rPr>
        <w:t xml:space="preserve">. </w:t>
      </w:r>
      <w:r w:rsidR="00D105CF" w:rsidRPr="000606C4">
        <w:rPr>
          <w:i/>
          <w:iCs/>
          <w:noProof/>
        </w:rPr>
        <w:t>New Ze</w:t>
      </w:r>
      <w:r w:rsidR="002323D1">
        <w:rPr>
          <w:i/>
          <w:iCs/>
          <w:noProof/>
        </w:rPr>
        <w:t>a</w:t>
      </w:r>
      <w:r w:rsidR="00D105CF" w:rsidRPr="000606C4">
        <w:rPr>
          <w:i/>
          <w:iCs/>
          <w:noProof/>
        </w:rPr>
        <w:t>land</w:t>
      </w:r>
      <w:r w:rsidR="00F039BE" w:rsidRPr="000606C4">
        <w:rPr>
          <w:i/>
          <w:iCs/>
          <w:noProof/>
        </w:rPr>
        <w:t>’</w:t>
      </w:r>
      <w:r w:rsidR="00D105CF" w:rsidRPr="000606C4">
        <w:rPr>
          <w:i/>
          <w:iCs/>
          <w:noProof/>
        </w:rPr>
        <w:t>s Environmental Reporting Series</w:t>
      </w:r>
      <w:r w:rsidR="00A004C4">
        <w:rPr>
          <w:i/>
          <w:iCs/>
          <w:noProof/>
        </w:rPr>
        <w:t>.</w:t>
      </w:r>
      <w:r w:rsidR="00D105CF" w:rsidRPr="000606C4">
        <w:rPr>
          <w:i/>
          <w:iCs/>
          <w:noProof/>
        </w:rPr>
        <w:t xml:space="preserve"> </w:t>
      </w:r>
      <w:r w:rsidR="002323D1" w:rsidRPr="000606C4">
        <w:rPr>
          <w:noProof/>
        </w:rPr>
        <w:t>Wellington: Ministry for the Environment</w:t>
      </w:r>
      <w:r w:rsidR="00007168">
        <w:rPr>
          <w:noProof/>
        </w:rPr>
        <w:t>.</w:t>
      </w:r>
      <w:r w:rsidR="002323D1" w:rsidRPr="000606C4" w:rsidDel="00A004C4">
        <w:rPr>
          <w:i/>
          <w:iCs/>
          <w:noProof/>
        </w:rPr>
        <w:t xml:space="preserve"> </w:t>
      </w:r>
      <w:hyperlink r:id="rId195" w:history="1">
        <w:r w:rsidR="00C260DF" w:rsidRPr="008C75D0">
          <w:rPr>
            <w:rStyle w:val="Hyperlink"/>
            <w:i/>
            <w:iCs/>
            <w:noProof/>
          </w:rPr>
          <w:t>https://environment.govt.nz/assets/Publications/Files/environment-aotearoa-2019.pdf</w:t>
        </w:r>
      </w:hyperlink>
      <w:r w:rsidR="00C260DF">
        <w:rPr>
          <w:i/>
          <w:iCs/>
          <w:noProof/>
        </w:rPr>
        <w:t xml:space="preserve"> </w:t>
      </w:r>
    </w:p>
    <w:p w14:paraId="7F137449" w14:textId="6C4C79E0" w:rsidR="0059539B" w:rsidRPr="000606C4" w:rsidRDefault="0059539B" w:rsidP="00517075">
      <w:pPr>
        <w:pStyle w:val="References"/>
        <w:rPr>
          <w:noProof/>
        </w:rPr>
      </w:pPr>
      <w:r w:rsidRPr="000606C4">
        <w:rPr>
          <w:noProof/>
        </w:rPr>
        <w:t>Ministry for the Environment (MfE), Statistics New Zealand (Stats NZ). 2020</w:t>
      </w:r>
      <w:r w:rsidR="00284296" w:rsidRPr="000606C4">
        <w:rPr>
          <w:noProof/>
        </w:rPr>
        <w:t>a</w:t>
      </w:r>
      <w:r w:rsidRPr="000606C4">
        <w:rPr>
          <w:noProof/>
        </w:rPr>
        <w:t>.</w:t>
      </w:r>
      <w:r w:rsidR="002323D1">
        <w:rPr>
          <w:i/>
          <w:iCs/>
          <w:noProof/>
        </w:rPr>
        <w:t xml:space="preserve"> </w:t>
      </w:r>
      <w:r w:rsidRPr="000606C4">
        <w:rPr>
          <w:i/>
          <w:iCs/>
          <w:noProof/>
        </w:rPr>
        <w:t>Our atmosphere and climate 2020</w:t>
      </w:r>
      <w:r w:rsidR="002323D1">
        <w:rPr>
          <w:noProof/>
        </w:rPr>
        <w:t>:</w:t>
      </w:r>
      <w:r w:rsidRPr="000606C4">
        <w:rPr>
          <w:noProof/>
        </w:rPr>
        <w:t xml:space="preserve"> </w:t>
      </w:r>
      <w:r w:rsidR="002323D1" w:rsidRPr="000606C4">
        <w:rPr>
          <w:i/>
          <w:iCs/>
          <w:noProof/>
        </w:rPr>
        <w:t>New Ze</w:t>
      </w:r>
      <w:r w:rsidR="002323D1">
        <w:rPr>
          <w:i/>
          <w:iCs/>
          <w:noProof/>
        </w:rPr>
        <w:t>a</w:t>
      </w:r>
      <w:r w:rsidR="002323D1" w:rsidRPr="000606C4">
        <w:rPr>
          <w:i/>
          <w:iCs/>
          <w:noProof/>
        </w:rPr>
        <w:t>land’s Environmental Reporting Series</w:t>
      </w:r>
      <w:r w:rsidR="002323D1">
        <w:rPr>
          <w:i/>
          <w:iCs/>
          <w:noProof/>
        </w:rPr>
        <w:t>.</w:t>
      </w:r>
      <w:r w:rsidR="002323D1" w:rsidRPr="000606C4">
        <w:rPr>
          <w:noProof/>
        </w:rPr>
        <w:t xml:space="preserve"> </w:t>
      </w:r>
      <w:r w:rsidR="00874B61" w:rsidRPr="000606C4">
        <w:rPr>
          <w:noProof/>
        </w:rPr>
        <w:t xml:space="preserve">Wellington: Ministry for the Environment. </w:t>
      </w:r>
      <w:hyperlink r:id="rId196" w:history="1">
        <w:r w:rsidR="00874B61" w:rsidRPr="000606C4">
          <w:rPr>
            <w:rStyle w:val="Hyperlink"/>
            <w:noProof/>
          </w:rPr>
          <w:t>https://environment.govt.nz/assets/Publications/Files/our-atmosphere-and-climate-2020.pdf</w:t>
        </w:r>
      </w:hyperlink>
      <w:r w:rsidR="00874B61" w:rsidRPr="000606C4">
        <w:rPr>
          <w:noProof/>
        </w:rPr>
        <w:t xml:space="preserve"> </w:t>
      </w:r>
    </w:p>
    <w:p w14:paraId="2861206A" w14:textId="0740EA67" w:rsidR="000A1253" w:rsidRPr="000606C4" w:rsidRDefault="0059539B" w:rsidP="00517075">
      <w:pPr>
        <w:pStyle w:val="References"/>
        <w:rPr>
          <w:noProof/>
        </w:rPr>
      </w:pPr>
      <w:r w:rsidRPr="000606C4">
        <w:rPr>
          <w:noProof/>
        </w:rPr>
        <w:t xml:space="preserve">Ministry for the Environment (MfE), Statistics New Zealand (Stats NZ). </w:t>
      </w:r>
      <w:r w:rsidR="00990D7C" w:rsidRPr="000606C4">
        <w:rPr>
          <w:noProof/>
        </w:rPr>
        <w:t>2020b.</w:t>
      </w:r>
      <w:r w:rsidR="00874B61" w:rsidRPr="000606C4">
        <w:rPr>
          <w:i/>
          <w:iCs/>
          <w:noProof/>
        </w:rPr>
        <w:t xml:space="preserve"> </w:t>
      </w:r>
      <w:r w:rsidR="00734A99" w:rsidRPr="000606C4">
        <w:rPr>
          <w:i/>
          <w:iCs/>
          <w:noProof/>
        </w:rPr>
        <w:t>Our freshwater 2020</w:t>
      </w:r>
      <w:r w:rsidR="00990D7C" w:rsidRPr="000606C4">
        <w:rPr>
          <w:noProof/>
        </w:rPr>
        <w:t xml:space="preserve">. </w:t>
      </w:r>
      <w:r w:rsidR="009D1E14" w:rsidRPr="000606C4">
        <w:rPr>
          <w:i/>
          <w:iCs/>
          <w:noProof/>
        </w:rPr>
        <w:t>New Ze</w:t>
      </w:r>
      <w:r w:rsidR="009D1E14">
        <w:rPr>
          <w:i/>
          <w:iCs/>
          <w:noProof/>
        </w:rPr>
        <w:t>a</w:t>
      </w:r>
      <w:r w:rsidR="009D1E14" w:rsidRPr="000606C4">
        <w:rPr>
          <w:i/>
          <w:iCs/>
          <w:noProof/>
        </w:rPr>
        <w:t>land’s Environmental Reporting Series</w:t>
      </w:r>
      <w:r w:rsidR="002323D1">
        <w:rPr>
          <w:i/>
          <w:iCs/>
          <w:noProof/>
        </w:rPr>
        <w:t>.</w:t>
      </w:r>
      <w:r w:rsidR="009D1E14" w:rsidRPr="000606C4">
        <w:rPr>
          <w:noProof/>
        </w:rPr>
        <w:t xml:space="preserve"> </w:t>
      </w:r>
      <w:r w:rsidR="00874B61" w:rsidRPr="000606C4">
        <w:rPr>
          <w:noProof/>
        </w:rPr>
        <w:t xml:space="preserve">Wellington: Ministry for the Environment. </w:t>
      </w:r>
      <w:hyperlink r:id="rId197" w:history="1">
        <w:r w:rsidR="009D1E14" w:rsidRPr="008C75D0">
          <w:rPr>
            <w:rStyle w:val="Hyperlink"/>
            <w:noProof/>
          </w:rPr>
          <w:t>https://environment.govt.nz/assets/Publications/Files/our-freshwater-2020.pdf</w:t>
        </w:r>
      </w:hyperlink>
      <w:r w:rsidR="009D1E14">
        <w:rPr>
          <w:noProof/>
        </w:rPr>
        <w:t xml:space="preserve"> </w:t>
      </w:r>
    </w:p>
    <w:p w14:paraId="31253AC8" w14:textId="67B0E7EE" w:rsidR="0059539B" w:rsidRPr="000606C4" w:rsidRDefault="0059539B" w:rsidP="00517075">
      <w:pPr>
        <w:pStyle w:val="References"/>
        <w:rPr>
          <w:noProof/>
        </w:rPr>
      </w:pPr>
      <w:r w:rsidRPr="000606C4">
        <w:rPr>
          <w:noProof/>
        </w:rPr>
        <w:t xml:space="preserve">Ministry for the Environment (MfE), Statistics New Zealand (Stats NZ). </w:t>
      </w:r>
      <w:r w:rsidR="00455E3D" w:rsidRPr="000606C4">
        <w:rPr>
          <w:noProof/>
        </w:rPr>
        <w:t>2021a.</w:t>
      </w:r>
      <w:r w:rsidRPr="000606C4">
        <w:rPr>
          <w:noProof/>
        </w:rPr>
        <w:t xml:space="preserve"> </w:t>
      </w:r>
      <w:r w:rsidRPr="000606C4">
        <w:rPr>
          <w:i/>
          <w:iCs/>
          <w:noProof/>
        </w:rPr>
        <w:t>Our air 2021</w:t>
      </w:r>
      <w:r w:rsidR="00C556AA">
        <w:rPr>
          <w:noProof/>
        </w:rPr>
        <w:t xml:space="preserve">: </w:t>
      </w:r>
      <w:r w:rsidR="00C556AA" w:rsidRPr="000606C4">
        <w:rPr>
          <w:i/>
          <w:iCs/>
          <w:noProof/>
        </w:rPr>
        <w:t>New Ze</w:t>
      </w:r>
      <w:r w:rsidR="00C556AA">
        <w:rPr>
          <w:i/>
          <w:iCs/>
          <w:noProof/>
        </w:rPr>
        <w:t>a</w:t>
      </w:r>
      <w:r w:rsidR="00C556AA" w:rsidRPr="000606C4">
        <w:rPr>
          <w:i/>
          <w:iCs/>
          <w:noProof/>
        </w:rPr>
        <w:t>land’s Environmental Reporting Series</w:t>
      </w:r>
      <w:r w:rsidR="00C556AA">
        <w:rPr>
          <w:i/>
          <w:iCs/>
          <w:noProof/>
        </w:rPr>
        <w:t>.</w:t>
      </w:r>
      <w:r w:rsidRPr="000606C4">
        <w:rPr>
          <w:noProof/>
        </w:rPr>
        <w:t xml:space="preserve"> </w:t>
      </w:r>
      <w:r w:rsidR="00874B61" w:rsidRPr="000606C4">
        <w:rPr>
          <w:noProof/>
        </w:rPr>
        <w:t xml:space="preserve">Wellington: Ministry for the Environment. </w:t>
      </w:r>
      <w:hyperlink r:id="rId198" w:history="1">
        <w:r w:rsidR="00C260DF" w:rsidRPr="008C75D0">
          <w:rPr>
            <w:rStyle w:val="Hyperlink"/>
            <w:noProof/>
          </w:rPr>
          <w:t>https://environment.govt.nz/assets/publications/our-air-2021.pdf</w:t>
        </w:r>
      </w:hyperlink>
      <w:r w:rsidR="00C260DF">
        <w:rPr>
          <w:noProof/>
        </w:rPr>
        <w:t xml:space="preserve"> </w:t>
      </w:r>
    </w:p>
    <w:p w14:paraId="7C4CCDF0" w14:textId="26840A8B" w:rsidR="004228BF" w:rsidRPr="000606C4" w:rsidRDefault="004228BF" w:rsidP="00517075">
      <w:pPr>
        <w:pStyle w:val="References"/>
        <w:rPr>
          <w:noProof/>
        </w:rPr>
      </w:pPr>
      <w:r w:rsidRPr="000606C4">
        <w:rPr>
          <w:noProof/>
        </w:rPr>
        <w:t xml:space="preserve">Ministry for the Environment (MfE), Statistics New Zealand (Stats NZ). 2021b. </w:t>
      </w:r>
      <w:r w:rsidRPr="000606C4">
        <w:rPr>
          <w:i/>
          <w:iCs/>
          <w:noProof/>
        </w:rPr>
        <w:t>Our land 2021</w:t>
      </w:r>
      <w:r w:rsidR="00C556AA">
        <w:rPr>
          <w:i/>
          <w:iCs/>
          <w:noProof/>
        </w:rPr>
        <w:t>:</w:t>
      </w:r>
      <w:r w:rsidR="00C556AA" w:rsidRPr="00C556AA">
        <w:rPr>
          <w:i/>
          <w:iCs/>
          <w:noProof/>
        </w:rPr>
        <w:t xml:space="preserve"> </w:t>
      </w:r>
      <w:r w:rsidR="00C556AA" w:rsidRPr="000606C4">
        <w:rPr>
          <w:i/>
          <w:iCs/>
          <w:noProof/>
        </w:rPr>
        <w:t>New Ze</w:t>
      </w:r>
      <w:r w:rsidR="00C556AA">
        <w:rPr>
          <w:i/>
          <w:iCs/>
          <w:noProof/>
        </w:rPr>
        <w:t>a</w:t>
      </w:r>
      <w:r w:rsidR="00C556AA" w:rsidRPr="000606C4">
        <w:rPr>
          <w:i/>
          <w:iCs/>
          <w:noProof/>
        </w:rPr>
        <w:t>land’s Environmental Reporting Series</w:t>
      </w:r>
      <w:r w:rsidR="00C556AA">
        <w:rPr>
          <w:i/>
          <w:iCs/>
          <w:noProof/>
        </w:rPr>
        <w:t>.</w:t>
      </w:r>
      <w:r w:rsidRPr="000606C4">
        <w:rPr>
          <w:noProof/>
        </w:rPr>
        <w:t xml:space="preserve"> </w:t>
      </w:r>
      <w:r w:rsidR="00874B61" w:rsidRPr="000606C4">
        <w:rPr>
          <w:noProof/>
        </w:rPr>
        <w:t xml:space="preserve">Wellington: Ministry for the Environment. </w:t>
      </w:r>
      <w:hyperlink r:id="rId199" w:history="1">
        <w:r w:rsidR="00874B61" w:rsidRPr="000606C4">
          <w:rPr>
            <w:rStyle w:val="Hyperlink"/>
            <w:noProof/>
          </w:rPr>
          <w:t>https://environment.govt.nz/assets/Publications/our-land-2021.pdf</w:t>
        </w:r>
      </w:hyperlink>
      <w:r w:rsidR="00874B61" w:rsidRPr="000606C4">
        <w:rPr>
          <w:noProof/>
        </w:rPr>
        <w:t xml:space="preserve"> </w:t>
      </w:r>
    </w:p>
    <w:p w14:paraId="298574BD" w14:textId="150195E7" w:rsidR="0059539B" w:rsidRPr="000606C4" w:rsidRDefault="0059539B" w:rsidP="00517075">
      <w:pPr>
        <w:pStyle w:val="References"/>
        <w:rPr>
          <w:noProof/>
        </w:rPr>
      </w:pPr>
      <w:r w:rsidRPr="000606C4">
        <w:rPr>
          <w:noProof/>
        </w:rPr>
        <w:lastRenderedPageBreak/>
        <w:t>Ministry for the Environment (MfE), Statistics New Zealand (Stats NZ). 2022.</w:t>
      </w:r>
      <w:r w:rsidR="00874B61" w:rsidRPr="000606C4">
        <w:rPr>
          <w:i/>
          <w:iCs/>
          <w:noProof/>
        </w:rPr>
        <w:t xml:space="preserve"> </w:t>
      </w:r>
      <w:r w:rsidRPr="000606C4">
        <w:rPr>
          <w:i/>
          <w:iCs/>
          <w:noProof/>
        </w:rPr>
        <w:t>Environment Aotearoa 2022</w:t>
      </w:r>
      <w:r w:rsidR="00C556AA">
        <w:rPr>
          <w:i/>
          <w:iCs/>
          <w:noProof/>
        </w:rPr>
        <w:t>:</w:t>
      </w:r>
      <w:r w:rsidR="00C556AA" w:rsidRPr="00C556AA">
        <w:rPr>
          <w:i/>
          <w:iCs/>
          <w:noProof/>
        </w:rPr>
        <w:t xml:space="preserve"> </w:t>
      </w:r>
      <w:r w:rsidR="00C556AA" w:rsidRPr="000606C4">
        <w:rPr>
          <w:i/>
          <w:iCs/>
          <w:noProof/>
        </w:rPr>
        <w:t>New Ze</w:t>
      </w:r>
      <w:r w:rsidR="00C556AA">
        <w:rPr>
          <w:i/>
          <w:iCs/>
          <w:noProof/>
        </w:rPr>
        <w:t>a</w:t>
      </w:r>
      <w:r w:rsidR="00C556AA" w:rsidRPr="000606C4">
        <w:rPr>
          <w:i/>
          <w:iCs/>
          <w:noProof/>
        </w:rPr>
        <w:t>land’s Environmental Reporting Series</w:t>
      </w:r>
      <w:r w:rsidRPr="000606C4">
        <w:rPr>
          <w:noProof/>
        </w:rPr>
        <w:t>.</w:t>
      </w:r>
      <w:r w:rsidR="00874B61" w:rsidRPr="000606C4">
        <w:rPr>
          <w:noProof/>
        </w:rPr>
        <w:t xml:space="preserve"> Wellington: Ministry for the Environment. </w:t>
      </w:r>
      <w:hyperlink r:id="rId200" w:history="1">
        <w:r w:rsidR="00800A9A" w:rsidRPr="000606C4">
          <w:rPr>
            <w:rStyle w:val="Hyperlink"/>
          </w:rPr>
          <w:t>https://environment.govt.nz/assets/publications/environment-aotearoa-2022.pdf</w:t>
        </w:r>
      </w:hyperlink>
    </w:p>
    <w:p w14:paraId="3E267CEB" w14:textId="0657B093" w:rsidR="0059539B" w:rsidRPr="000606C4" w:rsidRDefault="0059539B" w:rsidP="00517075">
      <w:pPr>
        <w:pStyle w:val="References"/>
        <w:rPr>
          <w:noProof/>
        </w:rPr>
      </w:pPr>
      <w:r w:rsidRPr="000606C4">
        <w:rPr>
          <w:noProof/>
        </w:rPr>
        <w:t xml:space="preserve">Ministry of Business, Innovation </w:t>
      </w:r>
      <w:r w:rsidR="00A14359" w:rsidRPr="000606C4">
        <w:rPr>
          <w:noProof/>
        </w:rPr>
        <w:t>and</w:t>
      </w:r>
      <w:r w:rsidRPr="000606C4">
        <w:rPr>
          <w:noProof/>
        </w:rPr>
        <w:t xml:space="preserve"> Employment (MBIE). 2021a. </w:t>
      </w:r>
      <w:r w:rsidRPr="000606C4">
        <w:rPr>
          <w:i/>
          <w:iCs/>
          <w:noProof/>
        </w:rPr>
        <w:t xml:space="preserve">National </w:t>
      </w:r>
      <w:r w:rsidR="008F2223">
        <w:rPr>
          <w:i/>
          <w:iCs/>
          <w:noProof/>
        </w:rPr>
        <w:t>C</w:t>
      </w:r>
      <w:r w:rsidRPr="000606C4">
        <w:rPr>
          <w:i/>
          <w:iCs/>
          <w:noProof/>
        </w:rPr>
        <w:t xml:space="preserve">onstruction </w:t>
      </w:r>
      <w:r w:rsidR="008F2223">
        <w:rPr>
          <w:i/>
          <w:iCs/>
          <w:noProof/>
        </w:rPr>
        <w:t>P</w:t>
      </w:r>
      <w:r w:rsidRPr="000606C4">
        <w:rPr>
          <w:i/>
          <w:iCs/>
          <w:noProof/>
        </w:rPr>
        <w:t xml:space="preserve">ipeline </w:t>
      </w:r>
      <w:r w:rsidR="008F2223">
        <w:rPr>
          <w:i/>
          <w:iCs/>
          <w:noProof/>
        </w:rPr>
        <w:t>R</w:t>
      </w:r>
      <w:r w:rsidRPr="000606C4">
        <w:rPr>
          <w:i/>
          <w:iCs/>
          <w:noProof/>
        </w:rPr>
        <w:t>eport 20</w:t>
      </w:r>
      <w:r w:rsidR="008F2223">
        <w:rPr>
          <w:i/>
          <w:iCs/>
          <w:noProof/>
        </w:rPr>
        <w:t>21</w:t>
      </w:r>
      <w:r w:rsidRPr="000606C4">
        <w:rPr>
          <w:noProof/>
        </w:rPr>
        <w:t xml:space="preserve">. </w:t>
      </w:r>
      <w:r w:rsidR="00684722" w:rsidRPr="000606C4">
        <w:t xml:space="preserve">Wellington: Ministry of Business, Innovation and Employment. </w:t>
      </w:r>
      <w:hyperlink r:id="rId201" w:history="1">
        <w:r w:rsidR="00684722" w:rsidRPr="000606C4">
          <w:rPr>
            <w:rStyle w:val="Hyperlink"/>
            <w:noProof/>
          </w:rPr>
          <w:t>https://www.mbie.govt.nz/dmsdocument/18150-national-construction-pipeline-report-2021</w:t>
        </w:r>
      </w:hyperlink>
      <w:r w:rsidR="00A14359" w:rsidRPr="000606C4">
        <w:rPr>
          <w:noProof/>
        </w:rPr>
        <w:t xml:space="preserve"> </w:t>
      </w:r>
    </w:p>
    <w:p w14:paraId="65932334" w14:textId="38EFC07F" w:rsidR="0059539B" w:rsidRPr="000606C4" w:rsidRDefault="0059539B" w:rsidP="00517075">
      <w:pPr>
        <w:pStyle w:val="References"/>
        <w:rPr>
          <w:noProof/>
        </w:rPr>
      </w:pPr>
      <w:r w:rsidRPr="000606C4">
        <w:rPr>
          <w:noProof/>
        </w:rPr>
        <w:t xml:space="preserve">Ministry of Business, Innovation </w:t>
      </w:r>
      <w:r w:rsidR="00A14359" w:rsidRPr="000606C4">
        <w:rPr>
          <w:noProof/>
        </w:rPr>
        <w:t>and</w:t>
      </w:r>
      <w:r w:rsidRPr="000606C4">
        <w:rPr>
          <w:noProof/>
        </w:rPr>
        <w:t xml:space="preserve"> Employment (MBIE). 2021b. </w:t>
      </w:r>
      <w:r w:rsidRPr="000606C4">
        <w:rPr>
          <w:i/>
          <w:iCs/>
          <w:noProof/>
        </w:rPr>
        <w:t>The Research, Science and Innovation Report — 2021</w:t>
      </w:r>
      <w:r w:rsidRPr="000606C4">
        <w:rPr>
          <w:noProof/>
        </w:rPr>
        <w:t xml:space="preserve">. </w:t>
      </w:r>
      <w:r w:rsidR="00684722" w:rsidRPr="000606C4">
        <w:t xml:space="preserve">Wellington: Ministry of Business, Innovation and Employment. </w:t>
      </w:r>
      <w:hyperlink r:id="rId202" w:history="1">
        <w:r w:rsidR="00684722" w:rsidRPr="000606C4">
          <w:rPr>
            <w:rStyle w:val="Hyperlink"/>
            <w:noProof/>
          </w:rPr>
          <w:t>https://researchscienceinnovation.nz/pdf/research-science-and-innovation-system-performance-report-2021.pdf</w:t>
        </w:r>
      </w:hyperlink>
      <w:r w:rsidR="00684722" w:rsidRPr="000606C4">
        <w:rPr>
          <w:noProof/>
        </w:rPr>
        <w:t xml:space="preserve"> </w:t>
      </w:r>
    </w:p>
    <w:p w14:paraId="58BA67F1" w14:textId="4DE81313" w:rsidR="0059539B" w:rsidRPr="000606C4" w:rsidRDefault="0059539B" w:rsidP="00517075">
      <w:pPr>
        <w:pStyle w:val="References"/>
        <w:rPr>
          <w:noProof/>
        </w:rPr>
      </w:pPr>
      <w:r w:rsidRPr="000606C4">
        <w:rPr>
          <w:noProof/>
        </w:rPr>
        <w:t xml:space="preserve">Ministry of Business, Innovation &amp; Employment (MBIE). 2021c. </w:t>
      </w:r>
      <w:r w:rsidRPr="000606C4">
        <w:rPr>
          <w:i/>
          <w:iCs/>
          <w:noProof/>
        </w:rPr>
        <w:t>Te Ara Paerangi Future Pathways Green Paper</w:t>
      </w:r>
      <w:r w:rsidRPr="000606C4">
        <w:rPr>
          <w:noProof/>
        </w:rPr>
        <w:t xml:space="preserve">. </w:t>
      </w:r>
      <w:r w:rsidR="00684722" w:rsidRPr="000606C4">
        <w:t>Wellington: Ministry of Business, Innovation and Employment.</w:t>
      </w:r>
      <w:r w:rsidR="00BF3034">
        <w:t xml:space="preserve"> </w:t>
      </w:r>
      <w:hyperlink r:id="rId203" w:history="1">
        <w:r w:rsidR="00684722" w:rsidRPr="000606C4">
          <w:rPr>
            <w:rStyle w:val="Hyperlink"/>
            <w:noProof/>
          </w:rPr>
          <w:t>https://www.mbie.govt.nz/dmsdocument/17637-future-pathways-green-paper</w:t>
        </w:r>
      </w:hyperlink>
      <w:r w:rsidR="00684722" w:rsidRPr="000606C4">
        <w:rPr>
          <w:noProof/>
        </w:rPr>
        <w:t xml:space="preserve"> </w:t>
      </w:r>
    </w:p>
    <w:p w14:paraId="02327188" w14:textId="44C15967" w:rsidR="0059539B" w:rsidRPr="000606C4" w:rsidRDefault="0059539B" w:rsidP="00517075">
      <w:pPr>
        <w:pStyle w:val="References"/>
        <w:rPr>
          <w:noProof/>
        </w:rPr>
      </w:pPr>
      <w:r w:rsidRPr="000606C4">
        <w:rPr>
          <w:noProof/>
        </w:rPr>
        <w:t xml:space="preserve">Ministry of Business, Innovation &amp; Employment (MBIE). 2022. </w:t>
      </w:r>
      <w:r w:rsidRPr="000606C4">
        <w:rPr>
          <w:i/>
          <w:iCs/>
          <w:noProof/>
        </w:rPr>
        <w:t>Advanced Manufacturing Draft Industry Transformation Plan</w:t>
      </w:r>
      <w:r w:rsidR="00205C08" w:rsidRPr="000606C4">
        <w:rPr>
          <w:i/>
          <w:iCs/>
          <w:noProof/>
        </w:rPr>
        <w:t>: Consultation Draft</w:t>
      </w:r>
      <w:r w:rsidR="00693236" w:rsidRPr="000606C4">
        <w:rPr>
          <w:i/>
          <w:iCs/>
          <w:noProof/>
        </w:rPr>
        <w:t>.</w:t>
      </w:r>
      <w:r w:rsidRPr="000606C4">
        <w:rPr>
          <w:noProof/>
        </w:rPr>
        <w:t xml:space="preserve"> </w:t>
      </w:r>
      <w:r w:rsidR="0015716B" w:rsidRPr="000606C4">
        <w:t>Wellington: Ministry of Business, Innovation and Employment.</w:t>
      </w:r>
      <w:r w:rsidR="0015716B" w:rsidRPr="000606C4" w:rsidDel="0015716B">
        <w:rPr>
          <w:noProof/>
        </w:rPr>
        <w:t xml:space="preserve"> </w:t>
      </w:r>
      <w:hyperlink r:id="rId204" w:history="1">
        <w:r w:rsidR="002F7E7A" w:rsidRPr="000606C4">
          <w:rPr>
            <w:rStyle w:val="Hyperlink"/>
          </w:rPr>
          <w:t>https://www.mbie.govt.nz/dmsdocument/21243-advanced-manufacturing-draft-industry-transformation-plan</w:t>
        </w:r>
      </w:hyperlink>
      <w:r w:rsidR="002F7E7A" w:rsidRPr="000606C4">
        <w:t xml:space="preserve"> </w:t>
      </w:r>
    </w:p>
    <w:p w14:paraId="643A0DE0" w14:textId="0CBB18C4" w:rsidR="0059539B" w:rsidRDefault="0059539B" w:rsidP="00517075">
      <w:pPr>
        <w:pStyle w:val="References"/>
        <w:rPr>
          <w:noProof/>
        </w:rPr>
      </w:pPr>
      <w:r w:rsidRPr="000606C4">
        <w:rPr>
          <w:noProof/>
        </w:rPr>
        <w:t xml:space="preserve">Ministry of Education (MOE). 2019. </w:t>
      </w:r>
      <w:r w:rsidRPr="000606C4">
        <w:rPr>
          <w:i/>
          <w:iCs/>
          <w:noProof/>
        </w:rPr>
        <w:t>How environmentally aware are New Zealand students?</w:t>
      </w:r>
      <w:r w:rsidRPr="000606C4">
        <w:rPr>
          <w:noProof/>
        </w:rPr>
        <w:t xml:space="preserve"> </w:t>
      </w:r>
      <w:r w:rsidR="00DC0C4D" w:rsidRPr="000606C4">
        <w:rPr>
          <w:noProof/>
        </w:rPr>
        <w:t xml:space="preserve">Wellington: </w:t>
      </w:r>
      <w:r w:rsidR="002F7E7A" w:rsidRPr="000606C4">
        <w:rPr>
          <w:noProof/>
        </w:rPr>
        <w:t>Ministry of Education</w:t>
      </w:r>
      <w:r w:rsidR="00DC0C4D" w:rsidRPr="000606C4">
        <w:rPr>
          <w:noProof/>
        </w:rPr>
        <w:t xml:space="preserve">. </w:t>
      </w:r>
      <w:hyperlink r:id="rId205" w:history="1">
        <w:r w:rsidR="00DC0C4D" w:rsidRPr="000606C4">
          <w:rPr>
            <w:rStyle w:val="Hyperlink"/>
            <w:noProof/>
          </w:rPr>
          <w:t>https://www.educationcounts.govt.nz/__data/assets/pdf_file/0010/193564/He-Whakaaro-How-environmentally-aware-are-New-Zealand-students.pdf</w:t>
        </w:r>
      </w:hyperlink>
      <w:r w:rsidR="00DC0C4D" w:rsidRPr="000606C4">
        <w:rPr>
          <w:noProof/>
        </w:rPr>
        <w:t xml:space="preserve"> </w:t>
      </w:r>
    </w:p>
    <w:p w14:paraId="7AECD5DD" w14:textId="6C4D6056" w:rsidR="00E61DE0" w:rsidRPr="00E61DE0" w:rsidRDefault="00E61DE0" w:rsidP="00E61DE0">
      <w:pPr>
        <w:widowControl w:val="0"/>
        <w:autoSpaceDE w:val="0"/>
        <w:autoSpaceDN w:val="0"/>
        <w:adjustRightInd w:val="0"/>
        <w:spacing w:before="0" w:line="240" w:lineRule="atLeast"/>
        <w:rPr>
          <w:rFonts w:cs="Calibri"/>
          <w:noProof/>
          <w:sz w:val="20"/>
          <w:szCs w:val="24"/>
        </w:rPr>
      </w:pPr>
      <w:r w:rsidRPr="002B50DD">
        <w:rPr>
          <w:rFonts w:cs="Calibri"/>
          <w:noProof/>
          <w:sz w:val="20"/>
          <w:szCs w:val="24"/>
        </w:rPr>
        <w:t xml:space="preserve">Monaghan R, Manderson A, Basher L, Spiekermann R, Dymond J, Smith C, Muirhead R, Burger D, Mcdowell R. 2021. </w:t>
      </w:r>
      <w:r w:rsidRPr="002B50DD">
        <w:rPr>
          <w:rFonts w:cs="Calibri"/>
          <w:i/>
          <w:iCs/>
          <w:noProof/>
          <w:sz w:val="20"/>
          <w:szCs w:val="24"/>
        </w:rPr>
        <w:t>Quantifying contaminant losses to water from pastoral landuses in New Zealand II . The effects of some farm mitigation actions over the past two decades</w:t>
      </w:r>
      <w:r w:rsidRPr="002B50DD">
        <w:rPr>
          <w:rFonts w:cs="Calibri"/>
          <w:noProof/>
          <w:sz w:val="20"/>
          <w:szCs w:val="24"/>
        </w:rPr>
        <w:t xml:space="preserve">. New Zealand Journal of Agricultural Research, </w:t>
      </w:r>
      <w:r w:rsidR="0086654F">
        <w:rPr>
          <w:rFonts w:cs="Calibri"/>
          <w:noProof/>
          <w:sz w:val="20"/>
          <w:szCs w:val="24"/>
        </w:rPr>
        <w:t>64</w:t>
      </w:r>
      <w:r w:rsidR="002A6704">
        <w:rPr>
          <w:rFonts w:cs="Calibri"/>
          <w:noProof/>
          <w:sz w:val="20"/>
          <w:szCs w:val="24"/>
        </w:rPr>
        <w:t>(</w:t>
      </w:r>
      <w:r w:rsidR="0086654F">
        <w:rPr>
          <w:rFonts w:cs="Calibri"/>
          <w:noProof/>
          <w:sz w:val="20"/>
          <w:szCs w:val="24"/>
        </w:rPr>
        <w:t>3</w:t>
      </w:r>
      <w:r w:rsidR="002A6704">
        <w:rPr>
          <w:rFonts w:cs="Calibri"/>
          <w:noProof/>
          <w:sz w:val="20"/>
          <w:szCs w:val="24"/>
        </w:rPr>
        <w:t>)</w:t>
      </w:r>
      <w:r w:rsidR="002B50DD">
        <w:rPr>
          <w:rFonts w:cs="Calibri"/>
          <w:noProof/>
          <w:sz w:val="20"/>
          <w:szCs w:val="24"/>
        </w:rPr>
        <w:t>:</w:t>
      </w:r>
      <w:r w:rsidR="002A6704">
        <w:rPr>
          <w:rFonts w:cs="Calibri"/>
          <w:noProof/>
          <w:sz w:val="20"/>
          <w:szCs w:val="24"/>
        </w:rPr>
        <w:t xml:space="preserve"> 365</w:t>
      </w:r>
      <w:r w:rsidR="002B50DD" w:rsidRPr="000606C4">
        <w:rPr>
          <w:noProof/>
        </w:rPr>
        <w:t>–</w:t>
      </w:r>
      <w:r w:rsidR="002A6704">
        <w:rPr>
          <w:rFonts w:cs="Calibri"/>
          <w:noProof/>
          <w:sz w:val="20"/>
          <w:szCs w:val="24"/>
        </w:rPr>
        <w:t>389</w:t>
      </w:r>
      <w:r w:rsidRPr="002B50DD">
        <w:rPr>
          <w:rFonts w:cs="Calibri"/>
          <w:noProof/>
          <w:sz w:val="20"/>
          <w:szCs w:val="24"/>
        </w:rPr>
        <w:t xml:space="preserve">. </w:t>
      </w:r>
      <w:hyperlink r:id="rId206" w:history="1">
        <w:r w:rsidRPr="002B50DD">
          <w:rPr>
            <w:rStyle w:val="Hyperlink"/>
            <w:rFonts w:cs="Calibri"/>
            <w:noProof/>
            <w:sz w:val="20"/>
            <w:szCs w:val="24"/>
          </w:rPr>
          <w:t>https://doi.org/10.1080/00288233.2021.1876741</w:t>
        </w:r>
      </w:hyperlink>
      <w:r>
        <w:rPr>
          <w:rFonts w:cs="Calibri"/>
          <w:noProof/>
          <w:sz w:val="20"/>
          <w:szCs w:val="24"/>
        </w:rPr>
        <w:t xml:space="preserve"> </w:t>
      </w:r>
    </w:p>
    <w:p w14:paraId="20AAA784" w14:textId="32200782" w:rsidR="0059539B" w:rsidRPr="000606C4" w:rsidRDefault="0059539B" w:rsidP="00517075">
      <w:pPr>
        <w:pStyle w:val="References"/>
        <w:rPr>
          <w:noProof/>
        </w:rPr>
      </w:pPr>
      <w:r w:rsidRPr="000606C4">
        <w:rPr>
          <w:noProof/>
        </w:rPr>
        <w:t xml:space="preserve">Morach B, Witte B, Walker D, </w:t>
      </w:r>
      <w:r w:rsidR="00C524C8">
        <w:rPr>
          <w:noProof/>
        </w:rPr>
        <w:t>v</w:t>
      </w:r>
      <w:r w:rsidRPr="000606C4">
        <w:rPr>
          <w:noProof/>
        </w:rPr>
        <w:t>on Koeller E, Grosse-Holz F, Rogg J, Brigl M, Dehnert N, Obloj P, Koktenturk S,</w:t>
      </w:r>
      <w:r w:rsidR="00EE3D56" w:rsidRPr="000606C4">
        <w:rPr>
          <w:noProof/>
        </w:rPr>
        <w:t xml:space="preserve"> </w:t>
      </w:r>
      <w:r w:rsidRPr="000606C4">
        <w:rPr>
          <w:noProof/>
        </w:rPr>
        <w:t xml:space="preserve">Schulze U. 2021. Food for Thought: The Protein Transformation. </w:t>
      </w:r>
      <w:r w:rsidRPr="000606C4">
        <w:rPr>
          <w:i/>
          <w:iCs/>
          <w:noProof/>
        </w:rPr>
        <w:t>Industrial Biotechnology</w:t>
      </w:r>
      <w:r w:rsidRPr="000606C4">
        <w:rPr>
          <w:noProof/>
        </w:rPr>
        <w:t xml:space="preserve"> </w:t>
      </w:r>
      <w:r w:rsidRPr="00AA4DA5">
        <w:rPr>
          <w:noProof/>
        </w:rPr>
        <w:t>17</w:t>
      </w:r>
      <w:r w:rsidRPr="000606C4">
        <w:rPr>
          <w:noProof/>
        </w:rPr>
        <w:t>(3)</w:t>
      </w:r>
      <w:r w:rsidR="000C3196">
        <w:rPr>
          <w:noProof/>
        </w:rPr>
        <w:t>:</w:t>
      </w:r>
      <w:r w:rsidRPr="000606C4">
        <w:rPr>
          <w:noProof/>
        </w:rPr>
        <w:t xml:space="preserve"> 125</w:t>
      </w:r>
      <w:bookmarkStart w:id="92" w:name="_Hlk115426851"/>
      <w:r w:rsidRPr="000606C4">
        <w:rPr>
          <w:noProof/>
        </w:rPr>
        <w:t>–</w:t>
      </w:r>
      <w:bookmarkEnd w:id="92"/>
      <w:r w:rsidRPr="000606C4">
        <w:rPr>
          <w:noProof/>
        </w:rPr>
        <w:t xml:space="preserve">133. </w:t>
      </w:r>
      <w:hyperlink r:id="rId207" w:history="1">
        <w:r w:rsidR="00DC0C4D" w:rsidRPr="000606C4">
          <w:rPr>
            <w:rStyle w:val="Hyperlink"/>
            <w:noProof/>
          </w:rPr>
          <w:t>https://doi.org/10.1089/ind.2021.29245.bwi</w:t>
        </w:r>
      </w:hyperlink>
      <w:r w:rsidR="00DC0C4D" w:rsidRPr="000606C4">
        <w:rPr>
          <w:noProof/>
        </w:rPr>
        <w:t xml:space="preserve"> </w:t>
      </w:r>
    </w:p>
    <w:p w14:paraId="4DE9472C" w14:textId="53B2366B" w:rsidR="0059539B" w:rsidRPr="000606C4" w:rsidRDefault="0059539B" w:rsidP="00517075">
      <w:pPr>
        <w:pStyle w:val="References"/>
        <w:rPr>
          <w:noProof/>
        </w:rPr>
      </w:pPr>
      <w:r w:rsidRPr="000606C4">
        <w:rPr>
          <w:noProof/>
        </w:rPr>
        <w:t xml:space="preserve">Morgan FJ, Daigneault AJ. 2015. Estimating </w:t>
      </w:r>
      <w:r w:rsidR="0020297F" w:rsidRPr="000606C4">
        <w:rPr>
          <w:noProof/>
        </w:rPr>
        <w:t xml:space="preserve">Impacts </w:t>
      </w:r>
      <w:r w:rsidR="0020297F">
        <w:rPr>
          <w:noProof/>
        </w:rPr>
        <w:t>o</w:t>
      </w:r>
      <w:r w:rsidR="0020297F" w:rsidRPr="000606C4">
        <w:rPr>
          <w:noProof/>
        </w:rPr>
        <w:t xml:space="preserve">f Climate Change Policy </w:t>
      </w:r>
      <w:r w:rsidR="0020297F">
        <w:rPr>
          <w:noProof/>
        </w:rPr>
        <w:t>o</w:t>
      </w:r>
      <w:r w:rsidR="0020297F" w:rsidRPr="000606C4">
        <w:rPr>
          <w:noProof/>
        </w:rPr>
        <w:t xml:space="preserve">n Land Use: </w:t>
      </w:r>
      <w:r w:rsidRPr="000606C4">
        <w:rPr>
          <w:noProof/>
        </w:rPr>
        <w:t xml:space="preserve">An </w:t>
      </w:r>
      <w:r w:rsidR="0020297F" w:rsidRPr="000606C4">
        <w:rPr>
          <w:noProof/>
        </w:rPr>
        <w:t>Agent-Based Modelling Approach</w:t>
      </w:r>
      <w:r w:rsidRPr="000606C4">
        <w:rPr>
          <w:noProof/>
        </w:rPr>
        <w:t xml:space="preserve">. </w:t>
      </w:r>
      <w:r w:rsidRPr="000606C4">
        <w:rPr>
          <w:i/>
          <w:iCs/>
          <w:noProof/>
        </w:rPr>
        <w:t>PL</w:t>
      </w:r>
      <w:r w:rsidR="00E647F0">
        <w:rPr>
          <w:i/>
          <w:iCs/>
          <w:noProof/>
        </w:rPr>
        <w:t>O</w:t>
      </w:r>
      <w:r w:rsidRPr="000606C4">
        <w:rPr>
          <w:i/>
          <w:iCs/>
          <w:noProof/>
        </w:rPr>
        <w:t>S ONE</w:t>
      </w:r>
      <w:r w:rsidR="00E647F0">
        <w:rPr>
          <w:noProof/>
        </w:rPr>
        <w:t xml:space="preserve"> </w:t>
      </w:r>
      <w:r w:rsidRPr="00AA4DA5">
        <w:rPr>
          <w:noProof/>
        </w:rPr>
        <w:t>10</w:t>
      </w:r>
      <w:r w:rsidRPr="000606C4">
        <w:rPr>
          <w:noProof/>
        </w:rPr>
        <w:t xml:space="preserve">(5). </w:t>
      </w:r>
      <w:hyperlink r:id="rId208" w:history="1">
        <w:r w:rsidR="00747D49" w:rsidRPr="000606C4">
          <w:rPr>
            <w:rStyle w:val="Hyperlink"/>
            <w:noProof/>
          </w:rPr>
          <w:t>https://doi.org/10.1371/journal.pone.0127317</w:t>
        </w:r>
      </w:hyperlink>
      <w:r w:rsidR="00747D49" w:rsidRPr="000606C4">
        <w:rPr>
          <w:noProof/>
        </w:rPr>
        <w:t xml:space="preserve"> </w:t>
      </w:r>
    </w:p>
    <w:p w14:paraId="095C431F" w14:textId="7C6FCAF0" w:rsidR="0059539B" w:rsidRPr="000606C4" w:rsidRDefault="0059539B" w:rsidP="00517075">
      <w:pPr>
        <w:pStyle w:val="References"/>
        <w:rPr>
          <w:noProof/>
        </w:rPr>
      </w:pPr>
      <w:r w:rsidRPr="000606C4">
        <w:rPr>
          <w:noProof/>
        </w:rPr>
        <w:t xml:space="preserve">Myers N, Mittermeier RA, Mittermeier CG, </w:t>
      </w:r>
      <w:r w:rsidR="00500AD5">
        <w:rPr>
          <w:noProof/>
        </w:rPr>
        <w:t>d</w:t>
      </w:r>
      <w:r w:rsidRPr="000606C4">
        <w:rPr>
          <w:noProof/>
        </w:rPr>
        <w:t xml:space="preserve">a Fonseca GAB, Kent J. 2000. Biodiversity hotspots for conservation priorities. </w:t>
      </w:r>
      <w:r w:rsidR="00747D49" w:rsidRPr="000606C4">
        <w:rPr>
          <w:i/>
          <w:iCs/>
          <w:noProof/>
        </w:rPr>
        <w:t xml:space="preserve">Nature </w:t>
      </w:r>
      <w:r w:rsidRPr="000606C4">
        <w:rPr>
          <w:noProof/>
        </w:rPr>
        <w:t>403</w:t>
      </w:r>
      <w:r w:rsidR="00500AD5">
        <w:rPr>
          <w:noProof/>
        </w:rPr>
        <w:t>: 853–858</w:t>
      </w:r>
      <w:r w:rsidRPr="000606C4">
        <w:rPr>
          <w:noProof/>
        </w:rPr>
        <w:t xml:space="preserve">. </w:t>
      </w:r>
      <w:hyperlink r:id="rId209" w:history="1">
        <w:r w:rsidR="009B0A56" w:rsidRPr="000606C4">
          <w:rPr>
            <w:rStyle w:val="Hyperlink"/>
          </w:rPr>
          <w:t>https://www.nature.com/articles/35002501</w:t>
        </w:r>
      </w:hyperlink>
    </w:p>
    <w:p w14:paraId="3387B176" w14:textId="599F0E61" w:rsidR="0059539B" w:rsidRPr="000606C4" w:rsidRDefault="0059539B" w:rsidP="00517075">
      <w:pPr>
        <w:pStyle w:val="References"/>
        <w:rPr>
          <w:noProof/>
        </w:rPr>
      </w:pPr>
      <w:r w:rsidRPr="000606C4">
        <w:rPr>
          <w:noProof/>
        </w:rPr>
        <w:t xml:space="preserve">Naidoo R, Fisher B. 2020. Sustainable </w:t>
      </w:r>
      <w:r w:rsidR="009D39B1">
        <w:rPr>
          <w:noProof/>
        </w:rPr>
        <w:t>D</w:t>
      </w:r>
      <w:r w:rsidRPr="000606C4">
        <w:rPr>
          <w:noProof/>
        </w:rPr>
        <w:t xml:space="preserve">evelopment </w:t>
      </w:r>
      <w:r w:rsidR="009D39B1">
        <w:rPr>
          <w:noProof/>
        </w:rPr>
        <w:t>G</w:t>
      </w:r>
      <w:r w:rsidRPr="000606C4">
        <w:rPr>
          <w:noProof/>
        </w:rPr>
        <w:t xml:space="preserve">oals: pandemic reset. </w:t>
      </w:r>
      <w:r w:rsidRPr="000606C4">
        <w:rPr>
          <w:i/>
          <w:iCs/>
          <w:noProof/>
        </w:rPr>
        <w:t>Nature</w:t>
      </w:r>
      <w:r w:rsidRPr="000606C4">
        <w:rPr>
          <w:noProof/>
        </w:rPr>
        <w:t xml:space="preserve"> </w:t>
      </w:r>
      <w:r w:rsidRPr="00AA4DA5">
        <w:rPr>
          <w:noProof/>
        </w:rPr>
        <w:t>583</w:t>
      </w:r>
      <w:r w:rsidR="009D39B1">
        <w:rPr>
          <w:noProof/>
        </w:rPr>
        <w:t>:</w:t>
      </w:r>
      <w:r w:rsidRPr="000606C4">
        <w:rPr>
          <w:noProof/>
        </w:rPr>
        <w:t xml:space="preserve"> 198–201.</w:t>
      </w:r>
      <w:r w:rsidR="00ED67D5" w:rsidRPr="000606C4">
        <w:rPr>
          <w:noProof/>
        </w:rPr>
        <w:t xml:space="preserve"> </w:t>
      </w:r>
      <w:hyperlink r:id="rId210" w:history="1">
        <w:r w:rsidR="00ED67D5" w:rsidRPr="000606C4">
          <w:rPr>
            <w:rStyle w:val="Hyperlink"/>
            <w:noProof/>
          </w:rPr>
          <w:t>https://www.zoology.ubc.ca/conservation/wp-content/uploads/2021/10/Naidoo_COVID_2021.pdf</w:t>
        </w:r>
      </w:hyperlink>
      <w:r w:rsidR="00ED67D5" w:rsidRPr="000606C4">
        <w:rPr>
          <w:noProof/>
        </w:rPr>
        <w:t xml:space="preserve"> </w:t>
      </w:r>
    </w:p>
    <w:p w14:paraId="33B8708B" w14:textId="6F194F26" w:rsidR="00106D9C" w:rsidRPr="000606C4" w:rsidRDefault="00106D9C" w:rsidP="00106D9C">
      <w:pPr>
        <w:pStyle w:val="References"/>
        <w:rPr>
          <w:noProof/>
        </w:rPr>
      </w:pPr>
      <w:r>
        <w:rPr>
          <w:noProof/>
        </w:rPr>
        <w:t>National Institute of Water and Atmospheric Research (NIWA)</w:t>
      </w:r>
      <w:r w:rsidRPr="000606C4">
        <w:rPr>
          <w:noProof/>
        </w:rPr>
        <w:t xml:space="preserve">. 2022. </w:t>
      </w:r>
      <w:r w:rsidRPr="004E4934">
        <w:rPr>
          <w:i/>
          <w:iCs/>
          <w:noProof/>
        </w:rPr>
        <w:t>2022 off to a searing start</w:t>
      </w:r>
      <w:r w:rsidRPr="000606C4">
        <w:rPr>
          <w:noProof/>
        </w:rPr>
        <w:t>.</w:t>
      </w:r>
      <w:r>
        <w:rPr>
          <w:noProof/>
        </w:rPr>
        <w:t xml:space="preserve"> Retrieved from</w:t>
      </w:r>
      <w:r w:rsidRPr="000606C4">
        <w:rPr>
          <w:noProof/>
        </w:rPr>
        <w:t xml:space="preserve"> </w:t>
      </w:r>
      <w:hyperlink r:id="rId211" w:history="1">
        <w:r w:rsidRPr="000606C4">
          <w:rPr>
            <w:rStyle w:val="Hyperlink"/>
            <w:noProof/>
          </w:rPr>
          <w:t>https://niwa.co.nz/news/2022-off-to-a-searing-start</w:t>
        </w:r>
      </w:hyperlink>
      <w:r w:rsidRPr="000606C4">
        <w:rPr>
          <w:noProof/>
        </w:rPr>
        <w:t xml:space="preserve"> </w:t>
      </w:r>
      <w:r>
        <w:rPr>
          <w:noProof/>
        </w:rPr>
        <w:t>(29 September 2022)</w:t>
      </w:r>
    </w:p>
    <w:p w14:paraId="77AFD45B" w14:textId="72630679" w:rsidR="0059539B" w:rsidRPr="000606C4" w:rsidRDefault="0059539B" w:rsidP="00517075">
      <w:pPr>
        <w:pStyle w:val="References"/>
        <w:rPr>
          <w:noProof/>
        </w:rPr>
      </w:pPr>
      <w:r w:rsidRPr="000606C4">
        <w:rPr>
          <w:noProof/>
        </w:rPr>
        <w:t xml:space="preserve">New Zealand Agricultural Greenhouse Gas Research Centre (NZAGRC). </w:t>
      </w:r>
      <w:r w:rsidR="00841B3F">
        <w:rPr>
          <w:noProof/>
        </w:rPr>
        <w:t>Nd</w:t>
      </w:r>
      <w:r w:rsidRPr="000606C4">
        <w:rPr>
          <w:noProof/>
        </w:rPr>
        <w:t xml:space="preserve">. </w:t>
      </w:r>
      <w:r w:rsidRPr="00AA4DA5">
        <w:rPr>
          <w:i/>
          <w:iCs/>
          <w:noProof/>
        </w:rPr>
        <w:t xml:space="preserve">Methane </w:t>
      </w:r>
      <w:r w:rsidR="009D39B1" w:rsidRPr="00AA4DA5">
        <w:rPr>
          <w:i/>
          <w:iCs/>
          <w:noProof/>
        </w:rPr>
        <w:t>v</w:t>
      </w:r>
      <w:r w:rsidRPr="00AA4DA5">
        <w:rPr>
          <w:i/>
          <w:iCs/>
          <w:noProof/>
        </w:rPr>
        <w:t>accine</w:t>
      </w:r>
      <w:r w:rsidRPr="000606C4">
        <w:rPr>
          <w:noProof/>
        </w:rPr>
        <w:t>.</w:t>
      </w:r>
      <w:r w:rsidR="00D83753">
        <w:rPr>
          <w:noProof/>
        </w:rPr>
        <w:t xml:space="preserve"> Retrieved from</w:t>
      </w:r>
      <w:r w:rsidRPr="000606C4">
        <w:rPr>
          <w:noProof/>
        </w:rPr>
        <w:t xml:space="preserve"> </w:t>
      </w:r>
      <w:hyperlink r:id="rId212" w:history="1">
        <w:r w:rsidR="00E47F04" w:rsidRPr="000606C4">
          <w:rPr>
            <w:rStyle w:val="Hyperlink"/>
            <w:noProof/>
          </w:rPr>
          <w:t>https://www.nzagrc.org.nz/domestic/methane-research-programme/methane-vaccine/</w:t>
        </w:r>
      </w:hyperlink>
      <w:r w:rsidR="00E47F04" w:rsidRPr="000606C4">
        <w:rPr>
          <w:noProof/>
        </w:rPr>
        <w:t xml:space="preserve"> </w:t>
      </w:r>
      <w:r w:rsidR="00D83753">
        <w:rPr>
          <w:noProof/>
        </w:rPr>
        <w:t>(29 September 2022)</w:t>
      </w:r>
    </w:p>
    <w:p w14:paraId="59C186F4" w14:textId="07E07390" w:rsidR="0059539B" w:rsidRPr="000606C4" w:rsidRDefault="0059539B" w:rsidP="00517075">
      <w:pPr>
        <w:pStyle w:val="References"/>
        <w:rPr>
          <w:noProof/>
        </w:rPr>
      </w:pPr>
      <w:r w:rsidRPr="000606C4">
        <w:rPr>
          <w:noProof/>
        </w:rPr>
        <w:t xml:space="preserve">New Zealand Parliament. 2017. </w:t>
      </w:r>
      <w:r w:rsidRPr="00AA4DA5">
        <w:rPr>
          <w:i/>
          <w:iCs/>
          <w:noProof/>
        </w:rPr>
        <w:t>Innovative bill protects Whanganui River with legal personhood</w:t>
      </w:r>
      <w:r w:rsidRPr="000606C4">
        <w:rPr>
          <w:noProof/>
        </w:rPr>
        <w:t>.</w:t>
      </w:r>
      <w:r w:rsidR="00DD6FE3">
        <w:rPr>
          <w:noProof/>
        </w:rPr>
        <w:t xml:space="preserve"> Retrieved from</w:t>
      </w:r>
      <w:r w:rsidRPr="000606C4">
        <w:rPr>
          <w:noProof/>
        </w:rPr>
        <w:t xml:space="preserve"> </w:t>
      </w:r>
      <w:hyperlink r:id="rId213" w:history="1">
        <w:r w:rsidR="00C76F57" w:rsidRPr="000606C4">
          <w:rPr>
            <w:rStyle w:val="Hyperlink"/>
            <w:noProof/>
          </w:rPr>
          <w:t>https://www.parliament.nz/en/get-involved/features/innovative-bill-protects-whanganui-river-with-legal-personhood/</w:t>
        </w:r>
      </w:hyperlink>
      <w:r w:rsidR="00C76F57" w:rsidRPr="000606C4">
        <w:rPr>
          <w:noProof/>
        </w:rPr>
        <w:t xml:space="preserve"> </w:t>
      </w:r>
      <w:r w:rsidR="00DD6FE3">
        <w:rPr>
          <w:noProof/>
        </w:rPr>
        <w:t>(29 September 2022)</w:t>
      </w:r>
    </w:p>
    <w:p w14:paraId="70632C7C" w14:textId="25E431C9" w:rsidR="0059539B" w:rsidRPr="000606C4" w:rsidRDefault="0059539B" w:rsidP="00517075">
      <w:pPr>
        <w:pStyle w:val="References"/>
        <w:rPr>
          <w:noProof/>
        </w:rPr>
      </w:pPr>
      <w:r w:rsidRPr="000606C4">
        <w:rPr>
          <w:noProof/>
        </w:rPr>
        <w:t xml:space="preserve">New Zealand Treasury – Te Tai Ōhanga (Treasury). 2021. </w:t>
      </w:r>
      <w:r w:rsidRPr="000606C4">
        <w:rPr>
          <w:i/>
          <w:iCs/>
          <w:noProof/>
        </w:rPr>
        <w:t xml:space="preserve">The </w:t>
      </w:r>
      <w:r w:rsidR="00412867">
        <w:rPr>
          <w:i/>
          <w:iCs/>
          <w:noProof/>
        </w:rPr>
        <w:t>L</w:t>
      </w:r>
      <w:r w:rsidRPr="000606C4">
        <w:rPr>
          <w:i/>
          <w:iCs/>
          <w:noProof/>
        </w:rPr>
        <w:t xml:space="preserve">iving </w:t>
      </w:r>
      <w:r w:rsidR="00412867">
        <w:rPr>
          <w:i/>
          <w:iCs/>
          <w:noProof/>
        </w:rPr>
        <w:t>S</w:t>
      </w:r>
      <w:r w:rsidRPr="000606C4">
        <w:rPr>
          <w:i/>
          <w:iCs/>
          <w:noProof/>
        </w:rPr>
        <w:t xml:space="preserve">tandards </w:t>
      </w:r>
      <w:r w:rsidR="00412867">
        <w:rPr>
          <w:i/>
          <w:iCs/>
          <w:noProof/>
        </w:rPr>
        <w:t>F</w:t>
      </w:r>
      <w:r w:rsidRPr="000606C4">
        <w:rPr>
          <w:i/>
          <w:iCs/>
          <w:noProof/>
        </w:rPr>
        <w:t>ramework 2021</w:t>
      </w:r>
      <w:r w:rsidRPr="000606C4">
        <w:rPr>
          <w:noProof/>
        </w:rPr>
        <w:t xml:space="preserve">. </w:t>
      </w:r>
      <w:r w:rsidR="00451CB2" w:rsidRPr="000606C4">
        <w:rPr>
          <w:noProof/>
        </w:rPr>
        <w:t xml:space="preserve">Wellington: New Zealand Treasury. </w:t>
      </w:r>
      <w:hyperlink r:id="rId214" w:history="1">
        <w:r w:rsidR="00451CB2" w:rsidRPr="000606C4">
          <w:rPr>
            <w:rStyle w:val="Hyperlink"/>
            <w:noProof/>
          </w:rPr>
          <w:t>https://www.treasury.govt.nz/sites/default/files/2021-10/tp-living-standards-framework-2021.pdf</w:t>
        </w:r>
      </w:hyperlink>
      <w:r w:rsidR="00451CB2" w:rsidRPr="000606C4">
        <w:rPr>
          <w:noProof/>
        </w:rPr>
        <w:t xml:space="preserve"> </w:t>
      </w:r>
    </w:p>
    <w:p w14:paraId="27AE75D4" w14:textId="09BEE3E5" w:rsidR="0059539B" w:rsidRPr="000606C4" w:rsidRDefault="0059539B" w:rsidP="00517075">
      <w:pPr>
        <w:pStyle w:val="References"/>
        <w:rPr>
          <w:noProof/>
        </w:rPr>
      </w:pPr>
      <w:r w:rsidRPr="000606C4">
        <w:rPr>
          <w:noProof/>
        </w:rPr>
        <w:t xml:space="preserve">Ng EL, Zhang J. 2019. </w:t>
      </w:r>
      <w:r w:rsidR="00FA307C" w:rsidRPr="00FA307C">
        <w:rPr>
          <w:noProof/>
        </w:rPr>
        <w:t>The Search for the Meaning of Soil Health: Lessons from Human Health and Ecosystem Health</w:t>
      </w:r>
      <w:r w:rsidRPr="000606C4">
        <w:rPr>
          <w:noProof/>
        </w:rPr>
        <w:t xml:space="preserve">. </w:t>
      </w:r>
      <w:r w:rsidRPr="000606C4">
        <w:rPr>
          <w:i/>
          <w:iCs/>
          <w:noProof/>
        </w:rPr>
        <w:t>Sustainability</w:t>
      </w:r>
      <w:r w:rsidRPr="000606C4">
        <w:rPr>
          <w:noProof/>
        </w:rPr>
        <w:t xml:space="preserve"> </w:t>
      </w:r>
      <w:r w:rsidRPr="00AA4DA5">
        <w:rPr>
          <w:noProof/>
        </w:rPr>
        <w:t>11</w:t>
      </w:r>
      <w:r w:rsidR="00FA307C">
        <w:rPr>
          <w:noProof/>
        </w:rPr>
        <w:t>(13):</w:t>
      </w:r>
      <w:r w:rsidRPr="000606C4">
        <w:rPr>
          <w:noProof/>
        </w:rPr>
        <w:t xml:space="preserve"> 3697. </w:t>
      </w:r>
      <w:hyperlink r:id="rId215" w:history="1">
        <w:r w:rsidR="00451CB2" w:rsidRPr="000606C4">
          <w:rPr>
            <w:rStyle w:val="Hyperlink"/>
            <w:noProof/>
          </w:rPr>
          <w:t>https://doi.org/10.3390/su11133697</w:t>
        </w:r>
      </w:hyperlink>
      <w:r w:rsidR="00451CB2" w:rsidRPr="000606C4">
        <w:rPr>
          <w:noProof/>
        </w:rPr>
        <w:t xml:space="preserve"> </w:t>
      </w:r>
    </w:p>
    <w:p w14:paraId="55385403" w14:textId="7D1F4DA3" w:rsidR="0059539B" w:rsidRPr="000606C4" w:rsidRDefault="0059539B" w:rsidP="00517075">
      <w:pPr>
        <w:pStyle w:val="References"/>
        <w:rPr>
          <w:noProof/>
        </w:rPr>
      </w:pPr>
      <w:r w:rsidRPr="000606C4">
        <w:rPr>
          <w:noProof/>
        </w:rPr>
        <w:lastRenderedPageBreak/>
        <w:t>O</w:t>
      </w:r>
      <w:r w:rsidR="00F039BE" w:rsidRPr="000606C4">
        <w:rPr>
          <w:noProof/>
        </w:rPr>
        <w:t>’</w:t>
      </w:r>
      <w:r w:rsidRPr="000606C4">
        <w:rPr>
          <w:noProof/>
        </w:rPr>
        <w:t xml:space="preserve">Brien K. 2018. Is the 1.5°C target possible? Exploring the three spheres of transformation. </w:t>
      </w:r>
      <w:r w:rsidRPr="000606C4">
        <w:rPr>
          <w:i/>
          <w:iCs/>
          <w:noProof/>
        </w:rPr>
        <w:t>Current Opinion in Environmental Sustainability</w:t>
      </w:r>
      <w:r w:rsidR="00130952" w:rsidRPr="000606C4">
        <w:rPr>
          <w:noProof/>
        </w:rPr>
        <w:t xml:space="preserve"> </w:t>
      </w:r>
      <w:r w:rsidRPr="000606C4">
        <w:rPr>
          <w:noProof/>
        </w:rPr>
        <w:t>31</w:t>
      </w:r>
      <w:r w:rsidR="00893F0D">
        <w:rPr>
          <w:noProof/>
        </w:rPr>
        <w:t>:</w:t>
      </w:r>
      <w:r w:rsidR="009B6457" w:rsidRPr="000606C4">
        <w:rPr>
          <w:noProof/>
        </w:rPr>
        <w:t xml:space="preserve"> </w:t>
      </w:r>
      <w:r w:rsidRPr="000606C4">
        <w:rPr>
          <w:noProof/>
        </w:rPr>
        <w:t>153–160</w:t>
      </w:r>
      <w:r w:rsidR="009B6457" w:rsidRPr="000606C4">
        <w:rPr>
          <w:noProof/>
        </w:rPr>
        <w:t>.</w:t>
      </w:r>
      <w:r w:rsidRPr="000606C4">
        <w:rPr>
          <w:noProof/>
        </w:rPr>
        <w:t xml:space="preserve"> </w:t>
      </w:r>
      <w:hyperlink r:id="rId216" w:history="1">
        <w:r w:rsidR="009B6457" w:rsidRPr="000606C4">
          <w:rPr>
            <w:rStyle w:val="Hyperlink"/>
            <w:noProof/>
          </w:rPr>
          <w:t>https://doi.org/10.1016/j.cosust.2018.04.010</w:t>
        </w:r>
      </w:hyperlink>
      <w:r w:rsidR="009B6457" w:rsidRPr="000606C4">
        <w:rPr>
          <w:noProof/>
        </w:rPr>
        <w:t xml:space="preserve"> </w:t>
      </w:r>
    </w:p>
    <w:p w14:paraId="5406A68D" w14:textId="77777777" w:rsidR="00C67254" w:rsidRPr="000606C4" w:rsidRDefault="00C67254" w:rsidP="00C67254">
      <w:pPr>
        <w:pStyle w:val="References"/>
        <w:rPr>
          <w:noProof/>
        </w:rPr>
      </w:pPr>
      <w:r>
        <w:rPr>
          <w:noProof/>
        </w:rPr>
        <w:t>O’</w:t>
      </w:r>
      <w:r w:rsidRPr="000606C4">
        <w:rPr>
          <w:noProof/>
        </w:rPr>
        <w:t xml:space="preserve">Shea R. 2022. New Zealanders struggling to prioritise sustainability due to rising cost of living. </w:t>
      </w:r>
      <w:r w:rsidRPr="00D61C83">
        <w:rPr>
          <w:i/>
          <w:iCs/>
          <w:noProof/>
        </w:rPr>
        <w:t>Consumer</w:t>
      </w:r>
      <w:r w:rsidRPr="000606C4">
        <w:rPr>
          <w:noProof/>
        </w:rPr>
        <w:t xml:space="preserve">. </w:t>
      </w:r>
      <w:hyperlink r:id="rId217" w:history="1">
        <w:r w:rsidRPr="000606C4">
          <w:rPr>
            <w:rStyle w:val="Hyperlink"/>
            <w:noProof/>
          </w:rPr>
          <w:t>https://www.consumer.org.nz/articles/sustainable-consumption-in-a-cost-of-living-crisis</w:t>
        </w:r>
      </w:hyperlink>
      <w:r w:rsidRPr="000606C4">
        <w:rPr>
          <w:noProof/>
        </w:rPr>
        <w:t xml:space="preserve"> </w:t>
      </w:r>
    </w:p>
    <w:p w14:paraId="6CFBD187" w14:textId="014A3916" w:rsidR="0059539B" w:rsidRPr="000606C4" w:rsidRDefault="0059539B" w:rsidP="00517075">
      <w:pPr>
        <w:pStyle w:val="References"/>
        <w:rPr>
          <w:noProof/>
        </w:rPr>
      </w:pPr>
      <w:r w:rsidRPr="000606C4">
        <w:rPr>
          <w:noProof/>
        </w:rPr>
        <w:t>Opschoor H, Turner K</w:t>
      </w:r>
      <w:r w:rsidR="00512DC4">
        <w:rPr>
          <w:noProof/>
        </w:rPr>
        <w:t xml:space="preserve"> (eds).</w:t>
      </w:r>
      <w:r w:rsidRPr="000606C4">
        <w:rPr>
          <w:noProof/>
        </w:rPr>
        <w:t xml:space="preserve"> 1994. </w:t>
      </w:r>
      <w:r w:rsidRPr="000606C4">
        <w:rPr>
          <w:i/>
          <w:iCs/>
          <w:noProof/>
        </w:rPr>
        <w:t>Economic Incentives and Enviornmental Policies</w:t>
      </w:r>
      <w:r w:rsidRPr="000606C4">
        <w:rPr>
          <w:noProof/>
        </w:rPr>
        <w:t xml:space="preserve">. </w:t>
      </w:r>
      <w:r w:rsidR="009B6457" w:rsidRPr="000606C4">
        <w:rPr>
          <w:noProof/>
        </w:rPr>
        <w:t xml:space="preserve">Dordrecht: Springer Dordrecht. </w:t>
      </w:r>
      <w:hyperlink r:id="rId218" w:history="1">
        <w:r w:rsidR="009B6457" w:rsidRPr="000606C4">
          <w:rPr>
            <w:rStyle w:val="Hyperlink"/>
            <w:noProof/>
          </w:rPr>
          <w:t>https://link.springer.com/book/10.1007/978-94-011-0856-0</w:t>
        </w:r>
      </w:hyperlink>
      <w:r w:rsidR="009B6457" w:rsidRPr="000606C4">
        <w:rPr>
          <w:noProof/>
        </w:rPr>
        <w:t xml:space="preserve"> </w:t>
      </w:r>
    </w:p>
    <w:p w14:paraId="13A20B1A" w14:textId="4AD9E049" w:rsidR="0059539B" w:rsidRPr="000606C4" w:rsidRDefault="0059539B" w:rsidP="00517075">
      <w:pPr>
        <w:pStyle w:val="References"/>
        <w:rPr>
          <w:noProof/>
        </w:rPr>
      </w:pPr>
      <w:r w:rsidRPr="000606C4">
        <w:rPr>
          <w:noProof/>
        </w:rPr>
        <w:t xml:space="preserve">Organics Aotearoa New Zealand (OANZ). 2020. </w:t>
      </w:r>
      <w:r w:rsidRPr="000606C4">
        <w:rPr>
          <w:i/>
          <w:iCs/>
          <w:noProof/>
        </w:rPr>
        <w:t>N</w:t>
      </w:r>
      <w:r w:rsidR="00287256">
        <w:rPr>
          <w:i/>
          <w:iCs/>
          <w:noProof/>
        </w:rPr>
        <w:t>ew Zealand</w:t>
      </w:r>
      <w:r w:rsidRPr="000606C4">
        <w:rPr>
          <w:i/>
          <w:iCs/>
          <w:noProof/>
        </w:rPr>
        <w:t xml:space="preserve"> Organic Market Report </w:t>
      </w:r>
      <w:r w:rsidR="00287256" w:rsidRPr="000606C4">
        <w:rPr>
          <w:i/>
          <w:iCs/>
          <w:noProof/>
        </w:rPr>
        <w:t>2020/21</w:t>
      </w:r>
      <w:r w:rsidRPr="000606C4">
        <w:rPr>
          <w:noProof/>
        </w:rPr>
        <w:t xml:space="preserve">. </w:t>
      </w:r>
      <w:r w:rsidR="009B6457" w:rsidRPr="000606C4">
        <w:rPr>
          <w:noProof/>
        </w:rPr>
        <w:t>Auckland: Organics Aotearoa New Zealand.</w:t>
      </w:r>
      <w:r w:rsidR="00B573AB">
        <w:rPr>
          <w:noProof/>
        </w:rPr>
        <w:t xml:space="preserve"> </w:t>
      </w:r>
      <w:hyperlink r:id="rId219" w:history="1">
        <w:r w:rsidR="0075558B" w:rsidRPr="000606C4">
          <w:rPr>
            <w:rStyle w:val="Hyperlink"/>
            <w:noProof/>
          </w:rPr>
          <w:t>https://www.oanz.org/market-reports</w:t>
        </w:r>
      </w:hyperlink>
      <w:r w:rsidR="0075558B" w:rsidRPr="000606C4">
        <w:rPr>
          <w:noProof/>
        </w:rPr>
        <w:t xml:space="preserve"> </w:t>
      </w:r>
    </w:p>
    <w:p w14:paraId="4A909D04" w14:textId="0E56361C" w:rsidR="0059539B" w:rsidRPr="000606C4" w:rsidRDefault="0059539B" w:rsidP="00517075">
      <w:pPr>
        <w:pStyle w:val="References"/>
        <w:rPr>
          <w:noProof/>
        </w:rPr>
      </w:pPr>
      <w:r w:rsidRPr="000606C4">
        <w:rPr>
          <w:noProof/>
        </w:rPr>
        <w:t xml:space="preserve">Organisation for Economic Co-operation and Development (OECD). 1999. </w:t>
      </w:r>
      <w:r w:rsidRPr="000606C4">
        <w:rPr>
          <w:i/>
          <w:iCs/>
          <w:noProof/>
        </w:rPr>
        <w:t>Handbook of Incentive Measures for Biodiversity</w:t>
      </w:r>
      <w:r w:rsidRPr="000606C4">
        <w:rPr>
          <w:noProof/>
        </w:rPr>
        <w:t xml:space="preserve">. </w:t>
      </w:r>
      <w:r w:rsidR="004B738C" w:rsidRPr="000606C4">
        <w:rPr>
          <w:noProof/>
        </w:rPr>
        <w:t xml:space="preserve">Paris: </w:t>
      </w:r>
      <w:r w:rsidRPr="000606C4">
        <w:rPr>
          <w:noProof/>
        </w:rPr>
        <w:t xml:space="preserve">OECD. </w:t>
      </w:r>
      <w:hyperlink r:id="rId220" w:history="1">
        <w:r w:rsidR="004B738C" w:rsidRPr="000606C4">
          <w:rPr>
            <w:rStyle w:val="Hyperlink"/>
            <w:noProof/>
          </w:rPr>
          <w:t>https://doi.org/10.1787/9789264173903-en</w:t>
        </w:r>
      </w:hyperlink>
      <w:r w:rsidR="004B738C" w:rsidRPr="000606C4">
        <w:rPr>
          <w:noProof/>
        </w:rPr>
        <w:t xml:space="preserve"> </w:t>
      </w:r>
    </w:p>
    <w:p w14:paraId="7A6104B6" w14:textId="6A4A70EB" w:rsidR="002C1D1D" w:rsidRPr="000606C4" w:rsidRDefault="0059539B" w:rsidP="00517075">
      <w:pPr>
        <w:pStyle w:val="References"/>
        <w:rPr>
          <w:noProof/>
        </w:rPr>
      </w:pPr>
      <w:r w:rsidRPr="000606C4">
        <w:rPr>
          <w:noProof/>
        </w:rPr>
        <w:t xml:space="preserve">Organisation for Economic Co-operation and Development (OECD). 2021. </w:t>
      </w:r>
      <w:r w:rsidRPr="00AA4DA5">
        <w:rPr>
          <w:i/>
          <w:iCs/>
          <w:noProof/>
        </w:rPr>
        <w:t>OECD-FAO Agricultural Outlook 2021–2030</w:t>
      </w:r>
      <w:r w:rsidRPr="000606C4">
        <w:rPr>
          <w:noProof/>
        </w:rPr>
        <w:t>.</w:t>
      </w:r>
      <w:r w:rsidR="00594628">
        <w:rPr>
          <w:noProof/>
        </w:rPr>
        <w:t xml:space="preserve"> Ro</w:t>
      </w:r>
      <w:r w:rsidR="006C5E15">
        <w:rPr>
          <w:noProof/>
        </w:rPr>
        <w:t xml:space="preserve">me/Paris: OECD Publishing </w:t>
      </w:r>
      <w:hyperlink r:id="rId221" w:history="1">
        <w:r w:rsidR="001E175C" w:rsidRPr="000606C4">
          <w:rPr>
            <w:rStyle w:val="Hyperlink"/>
            <w:noProof/>
          </w:rPr>
          <w:t>https://www.fao.org/documents/card/en/c/cb5332en</w:t>
        </w:r>
      </w:hyperlink>
      <w:r w:rsidR="00BF3034">
        <w:rPr>
          <w:noProof/>
        </w:rPr>
        <w:t xml:space="preserve">  </w:t>
      </w:r>
    </w:p>
    <w:p w14:paraId="614D31BC" w14:textId="349F7B8F" w:rsidR="0059539B" w:rsidRPr="000606C4" w:rsidRDefault="0059539B" w:rsidP="00517075">
      <w:pPr>
        <w:pStyle w:val="References"/>
        <w:rPr>
          <w:noProof/>
        </w:rPr>
      </w:pPr>
      <w:r w:rsidRPr="000606C4">
        <w:rPr>
          <w:noProof/>
        </w:rPr>
        <w:t>Organisation for Economic Co-operation and Development (OECD). 2022</w:t>
      </w:r>
      <w:r w:rsidR="00FB74C2">
        <w:rPr>
          <w:noProof/>
        </w:rPr>
        <w:t>b</w:t>
      </w:r>
      <w:r w:rsidRPr="000606C4">
        <w:rPr>
          <w:noProof/>
        </w:rPr>
        <w:t xml:space="preserve">. </w:t>
      </w:r>
      <w:r w:rsidRPr="000606C4">
        <w:rPr>
          <w:i/>
          <w:iCs/>
          <w:noProof/>
        </w:rPr>
        <w:t>Gross domestic spending on R&amp;D</w:t>
      </w:r>
      <w:r w:rsidRPr="000606C4">
        <w:rPr>
          <w:noProof/>
        </w:rPr>
        <w:t>.</w:t>
      </w:r>
      <w:r w:rsidR="009E6DBC">
        <w:rPr>
          <w:noProof/>
        </w:rPr>
        <w:t xml:space="preserve"> Retrieved from</w:t>
      </w:r>
      <w:r w:rsidRPr="000606C4">
        <w:rPr>
          <w:noProof/>
        </w:rPr>
        <w:t xml:space="preserve"> </w:t>
      </w:r>
      <w:hyperlink r:id="rId222" w:history="1">
        <w:r w:rsidR="003D5845" w:rsidRPr="000606C4">
          <w:rPr>
            <w:rStyle w:val="Hyperlink"/>
            <w:noProof/>
          </w:rPr>
          <w:t>https://data.oecd.org/rd/gross-domestic-spending-on-r-d.htm</w:t>
        </w:r>
      </w:hyperlink>
      <w:r w:rsidR="003D5845" w:rsidRPr="000606C4">
        <w:rPr>
          <w:noProof/>
        </w:rPr>
        <w:t xml:space="preserve"> </w:t>
      </w:r>
      <w:r w:rsidR="009E6DBC">
        <w:rPr>
          <w:noProof/>
        </w:rPr>
        <w:t>(29 September 2022)</w:t>
      </w:r>
    </w:p>
    <w:p w14:paraId="0C1BF0D7" w14:textId="1531B175" w:rsidR="00FB74C2" w:rsidRPr="000606C4" w:rsidRDefault="00FB74C2" w:rsidP="00517075">
      <w:pPr>
        <w:pStyle w:val="References"/>
        <w:rPr>
          <w:noProof/>
        </w:rPr>
      </w:pPr>
      <w:r w:rsidRPr="000606C4">
        <w:rPr>
          <w:noProof/>
        </w:rPr>
        <w:t>Organisation for Economic Co-operation and Development (OECD). 2022</w:t>
      </w:r>
      <w:r>
        <w:rPr>
          <w:noProof/>
        </w:rPr>
        <w:t>b</w:t>
      </w:r>
      <w:r w:rsidRPr="000606C4">
        <w:rPr>
          <w:noProof/>
        </w:rPr>
        <w:t>.</w:t>
      </w:r>
      <w:r w:rsidR="00D4562E" w:rsidRPr="00D4562E">
        <w:t xml:space="preserve"> </w:t>
      </w:r>
      <w:r w:rsidR="00D4562E" w:rsidRPr="00D4562E">
        <w:rPr>
          <w:noProof/>
        </w:rPr>
        <w:t>International Futures Programme (IFP) publications and studies</w:t>
      </w:r>
      <w:r w:rsidR="00D4562E">
        <w:rPr>
          <w:noProof/>
        </w:rPr>
        <w:t xml:space="preserve">. Retrieved from </w:t>
      </w:r>
      <w:hyperlink r:id="rId223" w:history="1">
        <w:r w:rsidR="00841B3F">
          <w:rPr>
            <w:rStyle w:val="Hyperlink"/>
            <w:noProof/>
          </w:rPr>
          <w:t xml:space="preserve">https://www.oecd.org/sti/futures/ifppublicationsandstudies.htm </w:t>
        </w:r>
      </w:hyperlink>
      <w:r w:rsidR="00841B3F">
        <w:rPr>
          <w:noProof/>
        </w:rPr>
        <w:t>(30</w:t>
      </w:r>
      <w:r w:rsidR="00A16C74">
        <w:rPr>
          <w:noProof/>
        </w:rPr>
        <w:t xml:space="preserve"> September 2022). </w:t>
      </w:r>
    </w:p>
    <w:p w14:paraId="6979E0FF" w14:textId="295C27BA" w:rsidR="0059539B" w:rsidRPr="000606C4" w:rsidRDefault="0059539B" w:rsidP="00517075">
      <w:pPr>
        <w:pStyle w:val="References"/>
        <w:rPr>
          <w:noProof/>
        </w:rPr>
      </w:pPr>
      <w:r w:rsidRPr="000606C4">
        <w:rPr>
          <w:noProof/>
        </w:rPr>
        <w:t xml:space="preserve">Our Land and Water. nd. </w:t>
      </w:r>
      <w:r w:rsidRPr="00AA4DA5">
        <w:rPr>
          <w:i/>
          <w:iCs/>
          <w:noProof/>
        </w:rPr>
        <w:t>What You Can Do In Your Catchment</w:t>
      </w:r>
      <w:r w:rsidRPr="000606C4">
        <w:rPr>
          <w:noProof/>
        </w:rPr>
        <w:t>.</w:t>
      </w:r>
      <w:r w:rsidR="009E6DBC">
        <w:rPr>
          <w:noProof/>
        </w:rPr>
        <w:t xml:space="preserve"> Retrieved from</w:t>
      </w:r>
      <w:r w:rsidRPr="000606C4">
        <w:rPr>
          <w:noProof/>
        </w:rPr>
        <w:t xml:space="preserve"> </w:t>
      </w:r>
      <w:hyperlink r:id="rId224" w:history="1">
        <w:r w:rsidR="002818DB" w:rsidRPr="000606C4">
          <w:rPr>
            <w:rStyle w:val="Hyperlink"/>
            <w:noProof/>
          </w:rPr>
          <w:t>https://ourlandandwater.nz/get-involved/in-your-catchment/</w:t>
        </w:r>
      </w:hyperlink>
      <w:r w:rsidR="002818DB" w:rsidRPr="000606C4">
        <w:rPr>
          <w:noProof/>
        </w:rPr>
        <w:t xml:space="preserve"> </w:t>
      </w:r>
      <w:r w:rsidR="009E6DBC">
        <w:rPr>
          <w:noProof/>
        </w:rPr>
        <w:t>(29 September 2022)</w:t>
      </w:r>
    </w:p>
    <w:p w14:paraId="03B97F77" w14:textId="5AE5D8CD" w:rsidR="0059539B" w:rsidRPr="000606C4" w:rsidRDefault="0059539B" w:rsidP="00517075">
      <w:pPr>
        <w:pStyle w:val="References"/>
        <w:rPr>
          <w:noProof/>
        </w:rPr>
      </w:pPr>
      <w:r w:rsidRPr="000606C4">
        <w:rPr>
          <w:noProof/>
        </w:rPr>
        <w:t xml:space="preserve">Our Land and Water. 2021. </w:t>
      </w:r>
      <w:r w:rsidRPr="00AA4DA5">
        <w:rPr>
          <w:i/>
          <w:iCs/>
          <w:noProof/>
        </w:rPr>
        <w:t>A More Accurate Picture of Where Soil Erosion Is Likely</w:t>
      </w:r>
      <w:r w:rsidRPr="000606C4">
        <w:rPr>
          <w:noProof/>
        </w:rPr>
        <w:t>.</w:t>
      </w:r>
      <w:r w:rsidR="00C43006">
        <w:rPr>
          <w:noProof/>
        </w:rPr>
        <w:t xml:space="preserve"> Retrieved from</w:t>
      </w:r>
      <w:r w:rsidRPr="000606C4">
        <w:rPr>
          <w:noProof/>
        </w:rPr>
        <w:t xml:space="preserve"> </w:t>
      </w:r>
      <w:hyperlink r:id="rId225" w:history="1">
        <w:r w:rsidR="005E637D" w:rsidRPr="000606C4">
          <w:rPr>
            <w:rStyle w:val="Hyperlink"/>
            <w:noProof/>
          </w:rPr>
          <w:t>https://ourlandandwater.nz/news/a-more-accurate-picture-of-where-surface-erosion-is-likely/</w:t>
        </w:r>
      </w:hyperlink>
      <w:r w:rsidR="005E637D" w:rsidRPr="000606C4">
        <w:rPr>
          <w:noProof/>
        </w:rPr>
        <w:t xml:space="preserve"> </w:t>
      </w:r>
      <w:r w:rsidR="00C43006">
        <w:rPr>
          <w:noProof/>
        </w:rPr>
        <w:t>(29 September 2022)</w:t>
      </w:r>
    </w:p>
    <w:p w14:paraId="7E5BB020" w14:textId="0C66AB2D" w:rsidR="0059539B" w:rsidRPr="000606C4" w:rsidRDefault="0059539B" w:rsidP="00517075">
      <w:pPr>
        <w:pStyle w:val="References"/>
        <w:rPr>
          <w:noProof/>
        </w:rPr>
      </w:pPr>
      <w:r w:rsidRPr="000606C4">
        <w:rPr>
          <w:noProof/>
        </w:rPr>
        <w:t xml:space="preserve">Panagopoulos T, González Duque JA, Bostenaru Dan M. 2016. Urban planning with respect to environmental quality and human well-being. </w:t>
      </w:r>
      <w:r w:rsidRPr="000606C4">
        <w:rPr>
          <w:i/>
          <w:iCs/>
          <w:noProof/>
        </w:rPr>
        <w:t>Environmental Pollution</w:t>
      </w:r>
      <w:r w:rsidR="00864654">
        <w:rPr>
          <w:noProof/>
        </w:rPr>
        <w:t xml:space="preserve"> </w:t>
      </w:r>
      <w:r w:rsidRPr="00AA4DA5">
        <w:rPr>
          <w:noProof/>
        </w:rPr>
        <w:t>208</w:t>
      </w:r>
      <w:r w:rsidR="00864654">
        <w:rPr>
          <w:noProof/>
        </w:rPr>
        <w:t>(A):</w:t>
      </w:r>
      <w:r w:rsidRPr="000606C4">
        <w:rPr>
          <w:noProof/>
        </w:rPr>
        <w:t xml:space="preserve"> 137–144. </w:t>
      </w:r>
      <w:hyperlink r:id="rId226" w:history="1">
        <w:r w:rsidR="005E637D" w:rsidRPr="000606C4">
          <w:rPr>
            <w:rStyle w:val="Hyperlink"/>
            <w:noProof/>
          </w:rPr>
          <w:t>https://doi.org/10.1016/j.envpol.2015.07.038</w:t>
        </w:r>
      </w:hyperlink>
      <w:r w:rsidR="005E637D" w:rsidRPr="000606C4">
        <w:rPr>
          <w:noProof/>
        </w:rPr>
        <w:t xml:space="preserve"> </w:t>
      </w:r>
    </w:p>
    <w:p w14:paraId="1E80A8CC" w14:textId="75730A70" w:rsidR="0059539B" w:rsidRPr="000606C4" w:rsidRDefault="0059539B" w:rsidP="00517075">
      <w:pPr>
        <w:pStyle w:val="References"/>
        <w:rPr>
          <w:noProof/>
        </w:rPr>
      </w:pPr>
      <w:r w:rsidRPr="000606C4">
        <w:rPr>
          <w:noProof/>
        </w:rPr>
        <w:t>Park T. 2020. Behavioural insights for conservation and sustainability. In WJ Sutherland, PNM Brotheron, ZG Davies, N Ockendon, N Pettorelli, &amp; JA Vickery</w:t>
      </w:r>
      <w:r w:rsidR="00787978">
        <w:rPr>
          <w:noProof/>
        </w:rPr>
        <w:t xml:space="preserve"> (</w:t>
      </w:r>
      <w:r w:rsidR="003901D4" w:rsidRPr="000606C4">
        <w:rPr>
          <w:noProof/>
        </w:rPr>
        <w:t>e</w:t>
      </w:r>
      <w:r w:rsidRPr="000606C4">
        <w:rPr>
          <w:noProof/>
        </w:rPr>
        <w:t>ds</w:t>
      </w:r>
      <w:r w:rsidR="00787978">
        <w:rPr>
          <w:noProof/>
        </w:rPr>
        <w:t>).</w:t>
      </w:r>
      <w:r w:rsidRPr="000606C4">
        <w:rPr>
          <w:noProof/>
        </w:rPr>
        <w:t xml:space="preserve"> </w:t>
      </w:r>
      <w:r w:rsidRPr="000606C4">
        <w:rPr>
          <w:i/>
          <w:iCs/>
          <w:noProof/>
        </w:rPr>
        <w:t>Conservation Research, Policy and Practice</w:t>
      </w:r>
      <w:r w:rsidR="003901D4" w:rsidRPr="000606C4">
        <w:rPr>
          <w:noProof/>
        </w:rPr>
        <w:t xml:space="preserve">. </w:t>
      </w:r>
      <w:r w:rsidRPr="000606C4">
        <w:rPr>
          <w:noProof/>
        </w:rPr>
        <w:t xml:space="preserve">Cambridge University Press. </w:t>
      </w:r>
      <w:r w:rsidR="001469BF">
        <w:rPr>
          <w:noProof/>
        </w:rPr>
        <w:t xml:space="preserve">pp </w:t>
      </w:r>
      <w:r w:rsidR="003901D4" w:rsidRPr="000606C4">
        <w:rPr>
          <w:noProof/>
        </w:rPr>
        <w:t>293</w:t>
      </w:r>
      <w:r w:rsidR="001469BF">
        <w:rPr>
          <w:noProof/>
        </w:rPr>
        <w:t>–</w:t>
      </w:r>
      <w:r w:rsidR="003901D4" w:rsidRPr="000606C4">
        <w:rPr>
          <w:noProof/>
        </w:rPr>
        <w:t xml:space="preserve">308. </w:t>
      </w:r>
      <w:hyperlink r:id="rId227" w:history="1">
        <w:r w:rsidR="003901D4" w:rsidRPr="000606C4">
          <w:rPr>
            <w:rStyle w:val="Hyperlink"/>
            <w:noProof/>
          </w:rPr>
          <w:t>https://doi.org/10.1017/9781108638210.018</w:t>
        </w:r>
      </w:hyperlink>
      <w:r w:rsidR="003901D4" w:rsidRPr="000606C4">
        <w:rPr>
          <w:noProof/>
        </w:rPr>
        <w:t xml:space="preserve"> </w:t>
      </w:r>
    </w:p>
    <w:p w14:paraId="48D8669C" w14:textId="53436D53" w:rsidR="0059539B" w:rsidRPr="000606C4" w:rsidRDefault="0059539B" w:rsidP="00517075">
      <w:pPr>
        <w:pStyle w:val="References"/>
        <w:rPr>
          <w:noProof/>
        </w:rPr>
      </w:pPr>
      <w:r w:rsidRPr="000606C4">
        <w:rPr>
          <w:noProof/>
        </w:rPr>
        <w:t xml:space="preserve">Parliamentary Commissioner for the Environment (PCE). (2020). </w:t>
      </w:r>
      <w:r w:rsidRPr="000606C4">
        <w:rPr>
          <w:i/>
          <w:iCs/>
          <w:noProof/>
        </w:rPr>
        <w:t>A review of the funding and prioritisation of environmental research in New Zealand</w:t>
      </w:r>
      <w:r w:rsidRPr="000606C4">
        <w:rPr>
          <w:noProof/>
        </w:rPr>
        <w:t xml:space="preserve">. </w:t>
      </w:r>
      <w:r w:rsidR="00334573" w:rsidRPr="000606C4">
        <w:t xml:space="preserve">Wellington: Parliamentary Commissioner for the Environment. </w:t>
      </w:r>
      <w:hyperlink r:id="rId228" w:history="1">
        <w:r w:rsidR="00334573" w:rsidRPr="000606C4">
          <w:rPr>
            <w:rStyle w:val="Hyperlink"/>
          </w:rPr>
          <w:t>https://www.pce.parliament.nz/media/197111/report-environmental-research-funding-review-pdf-32mb.pdf</w:t>
        </w:r>
      </w:hyperlink>
    </w:p>
    <w:p w14:paraId="30E559F8" w14:textId="17A6307F" w:rsidR="0059539B" w:rsidRPr="000606C4" w:rsidRDefault="0059539B" w:rsidP="00517075">
      <w:pPr>
        <w:pStyle w:val="References"/>
        <w:rPr>
          <w:noProof/>
        </w:rPr>
      </w:pPr>
      <w:r w:rsidRPr="000606C4">
        <w:rPr>
          <w:noProof/>
        </w:rPr>
        <w:t xml:space="preserve">Parliamentary Commissioner </w:t>
      </w:r>
      <w:r w:rsidR="00334573" w:rsidRPr="000606C4">
        <w:rPr>
          <w:noProof/>
        </w:rPr>
        <w:t>f</w:t>
      </w:r>
      <w:r w:rsidRPr="000606C4">
        <w:rPr>
          <w:noProof/>
        </w:rPr>
        <w:t xml:space="preserve">or the Environment (PCE). 2021. </w:t>
      </w:r>
      <w:r w:rsidRPr="000606C4">
        <w:rPr>
          <w:i/>
          <w:iCs/>
          <w:noProof/>
        </w:rPr>
        <w:t>Wellbeing budgets and the environment: A promised land?</w:t>
      </w:r>
      <w:r w:rsidRPr="000606C4">
        <w:rPr>
          <w:noProof/>
        </w:rPr>
        <w:t xml:space="preserve"> </w:t>
      </w:r>
      <w:r w:rsidR="00214B06" w:rsidRPr="000606C4">
        <w:t>Wellington: Parliamentary Commissioner for the Environment.</w:t>
      </w:r>
      <w:r w:rsidR="00BF3034">
        <w:t xml:space="preserve"> </w:t>
      </w:r>
      <w:hyperlink r:id="rId229" w:history="1">
        <w:r w:rsidR="00214B06" w:rsidRPr="000606C4">
          <w:rPr>
            <w:rStyle w:val="Hyperlink"/>
            <w:noProof/>
          </w:rPr>
          <w:t>https://www.pce.parliament.nz/media/197166/wellbeing-budgets-and-the-environment-report.pdf</w:t>
        </w:r>
      </w:hyperlink>
      <w:r w:rsidR="00334573" w:rsidRPr="000606C4">
        <w:rPr>
          <w:noProof/>
        </w:rPr>
        <w:t xml:space="preserve"> </w:t>
      </w:r>
    </w:p>
    <w:p w14:paraId="69B95D20" w14:textId="6EE68D00" w:rsidR="0059539B" w:rsidRPr="000606C4" w:rsidRDefault="0059539B" w:rsidP="00517075">
      <w:pPr>
        <w:pStyle w:val="References"/>
        <w:rPr>
          <w:noProof/>
        </w:rPr>
      </w:pPr>
      <w:r w:rsidRPr="000606C4">
        <w:rPr>
          <w:noProof/>
        </w:rPr>
        <w:t>Pascual U, Balvanera P, Díaz S, Pataki G, Roth E, Stenseke M, Watson RT, Başak Dessane E, Islar M, Kelemen E, Maris V, Quaas M, Subramanian SM, Wittmer H, Adlan A, Ahn SE, Al-Hafedh YS, Amankwah E, Asah ST, Berry P, Bilgin A, Breslow SJ, Bullock C, Cáceres D, Daly-Hassen H, Figueroa E, Golden CD, Gómez-Baggethun E, González-Jiménez D, Houdet J, Keune H, Kumar R, Ma K, May PH, Mead A, O</w:t>
      </w:r>
      <w:r w:rsidR="00F039BE" w:rsidRPr="000606C4">
        <w:rPr>
          <w:noProof/>
        </w:rPr>
        <w:t>’</w:t>
      </w:r>
      <w:r w:rsidRPr="000606C4">
        <w:rPr>
          <w:noProof/>
        </w:rPr>
        <w:t>Farrell P, Pandit R, Pengue W, Pichis-Madruga R, Popa F, Preston S, Pacheco-Balanza D, Saarikoski H, Strassburg BB, van den Belt M, Verma M, Wickson F, Yagi N. 2017. Valuing nature</w:t>
      </w:r>
      <w:r w:rsidR="00F039BE" w:rsidRPr="000606C4">
        <w:rPr>
          <w:noProof/>
        </w:rPr>
        <w:t>’</w:t>
      </w:r>
      <w:r w:rsidRPr="000606C4">
        <w:rPr>
          <w:noProof/>
        </w:rPr>
        <w:t xml:space="preserve">s contributions to people: the IPBES approach. </w:t>
      </w:r>
      <w:r w:rsidRPr="000606C4">
        <w:rPr>
          <w:i/>
          <w:iCs/>
          <w:noProof/>
        </w:rPr>
        <w:t>Current Opinion in Environmental Sustainability</w:t>
      </w:r>
      <w:r w:rsidRPr="000606C4">
        <w:rPr>
          <w:noProof/>
        </w:rPr>
        <w:t xml:space="preserve"> </w:t>
      </w:r>
      <w:r w:rsidRPr="00AA4DA5">
        <w:rPr>
          <w:noProof/>
        </w:rPr>
        <w:t>26</w:t>
      </w:r>
      <w:r w:rsidR="008B715A">
        <w:rPr>
          <w:noProof/>
        </w:rPr>
        <w:t>–27:</w:t>
      </w:r>
      <w:r w:rsidRPr="000606C4">
        <w:rPr>
          <w:noProof/>
        </w:rPr>
        <w:t xml:space="preserve"> 7–16. </w:t>
      </w:r>
      <w:hyperlink r:id="rId230" w:history="1">
        <w:r w:rsidR="00641361" w:rsidRPr="000606C4">
          <w:rPr>
            <w:rStyle w:val="Hyperlink"/>
            <w:noProof/>
          </w:rPr>
          <w:t>https://doi.org/10.1016/j.cosust.2016.12.006</w:t>
        </w:r>
      </w:hyperlink>
    </w:p>
    <w:p w14:paraId="2804F5E7" w14:textId="2FD00858" w:rsidR="00641361" w:rsidRPr="000606C4" w:rsidRDefault="00641361" w:rsidP="00641361">
      <w:pPr>
        <w:pStyle w:val="References"/>
      </w:pPr>
      <w:r w:rsidRPr="000606C4">
        <w:t xml:space="preserve">Pearson D. 2011. Ethnic inequalities. </w:t>
      </w:r>
      <w:r w:rsidRPr="000606C4">
        <w:rPr>
          <w:i/>
          <w:iCs/>
        </w:rPr>
        <w:t xml:space="preserve">Te Ara – The </w:t>
      </w:r>
      <w:proofErr w:type="spellStart"/>
      <w:r w:rsidRPr="000606C4">
        <w:rPr>
          <w:i/>
          <w:iCs/>
        </w:rPr>
        <w:t>Encyclopedia</w:t>
      </w:r>
      <w:proofErr w:type="spellEnd"/>
      <w:r w:rsidRPr="000606C4">
        <w:rPr>
          <w:i/>
          <w:iCs/>
        </w:rPr>
        <w:t xml:space="preserve"> of New Zealand</w:t>
      </w:r>
      <w:r w:rsidRPr="000606C4">
        <w:t xml:space="preserve">. </w:t>
      </w:r>
      <w:r w:rsidR="00BA763C">
        <w:t xml:space="preserve">Retrieved from </w:t>
      </w:r>
      <w:hyperlink r:id="rId231" w:history="1">
        <w:r w:rsidR="00BA763C" w:rsidRPr="00BA763C">
          <w:rPr>
            <w:rStyle w:val="Hyperlink"/>
          </w:rPr>
          <w:t>http://www.TeAra.govt.nz/en/ethnic-inequalities</w:t>
        </w:r>
      </w:hyperlink>
      <w:r w:rsidRPr="000606C4">
        <w:t xml:space="preserve"> </w:t>
      </w:r>
      <w:r w:rsidR="00BA763C">
        <w:rPr>
          <w:noProof/>
        </w:rPr>
        <w:t>(29 September 2022)</w:t>
      </w:r>
    </w:p>
    <w:p w14:paraId="07369342" w14:textId="4D119D96" w:rsidR="0059539B" w:rsidRPr="000606C4" w:rsidRDefault="0059539B" w:rsidP="009E3F05">
      <w:pPr>
        <w:pStyle w:val="References"/>
        <w:rPr>
          <w:noProof/>
        </w:rPr>
      </w:pPr>
      <w:r w:rsidRPr="000606C4">
        <w:rPr>
          <w:noProof/>
        </w:rPr>
        <w:lastRenderedPageBreak/>
        <w:t>Pooley JA, O</w:t>
      </w:r>
      <w:r w:rsidR="00F039BE" w:rsidRPr="000606C4">
        <w:rPr>
          <w:noProof/>
        </w:rPr>
        <w:t>’</w:t>
      </w:r>
      <w:r w:rsidRPr="000606C4">
        <w:rPr>
          <w:noProof/>
        </w:rPr>
        <w:t>Connor M. 2000</w:t>
      </w:r>
      <w:r w:rsidR="009320BA">
        <w:rPr>
          <w:noProof/>
        </w:rPr>
        <w:t xml:space="preserve">. </w:t>
      </w:r>
      <w:r w:rsidR="00D7013A" w:rsidRPr="00D7013A">
        <w:rPr>
          <w:noProof/>
        </w:rPr>
        <w:t>Environmental Education and Attitudes: Emotions and Beliefs are What is Needed</w:t>
      </w:r>
      <w:r w:rsidR="00D7013A">
        <w:rPr>
          <w:noProof/>
        </w:rPr>
        <w:t>.</w:t>
      </w:r>
      <w:r w:rsidRPr="000606C4">
        <w:rPr>
          <w:noProof/>
        </w:rPr>
        <w:t xml:space="preserve"> </w:t>
      </w:r>
      <w:r w:rsidR="00451619" w:rsidRPr="000606C4">
        <w:rPr>
          <w:i/>
          <w:iCs/>
          <w:noProof/>
        </w:rPr>
        <w:t>Environment and Behav</w:t>
      </w:r>
      <w:r w:rsidR="007F6C8D" w:rsidRPr="000606C4">
        <w:rPr>
          <w:i/>
          <w:iCs/>
          <w:noProof/>
        </w:rPr>
        <w:t>i</w:t>
      </w:r>
      <w:r w:rsidR="00451619" w:rsidRPr="000606C4">
        <w:rPr>
          <w:i/>
          <w:iCs/>
          <w:noProof/>
        </w:rPr>
        <w:t xml:space="preserve">or </w:t>
      </w:r>
      <w:r w:rsidRPr="00AA4DA5">
        <w:rPr>
          <w:noProof/>
        </w:rPr>
        <w:t>32</w:t>
      </w:r>
      <w:r w:rsidRPr="000606C4">
        <w:rPr>
          <w:noProof/>
        </w:rPr>
        <w:t>(5)</w:t>
      </w:r>
      <w:r w:rsidR="00D7013A">
        <w:rPr>
          <w:noProof/>
        </w:rPr>
        <w:t>:</w:t>
      </w:r>
      <w:r w:rsidRPr="000606C4">
        <w:rPr>
          <w:noProof/>
        </w:rPr>
        <w:t xml:space="preserve"> 711–723. </w:t>
      </w:r>
      <w:hyperlink r:id="rId232" w:history="1">
        <w:r w:rsidR="00FC0D0D" w:rsidRPr="000606C4">
          <w:rPr>
            <w:rStyle w:val="Hyperlink"/>
          </w:rPr>
          <w:t>https://doi.org/10.1177/0013916500325007</w:t>
        </w:r>
      </w:hyperlink>
    </w:p>
    <w:p w14:paraId="53BBFD67" w14:textId="76EA7EC3" w:rsidR="0059539B" w:rsidRPr="000606C4" w:rsidRDefault="0059539B" w:rsidP="009E3F05">
      <w:pPr>
        <w:pStyle w:val="References"/>
        <w:rPr>
          <w:noProof/>
        </w:rPr>
      </w:pPr>
      <w:r w:rsidRPr="000606C4">
        <w:rPr>
          <w:noProof/>
        </w:rPr>
        <w:t xml:space="preserve">Powers BF, Ausseil A-G, Perry GLW. 2020. Ecosystem service management and spatial prioritisation in a multifunctional landscape in the Bay of Plenty, New Zealand. </w:t>
      </w:r>
      <w:r w:rsidRPr="000606C4">
        <w:rPr>
          <w:i/>
          <w:iCs/>
          <w:noProof/>
        </w:rPr>
        <w:t>Australasian Journal of Environmental Management</w:t>
      </w:r>
      <w:r w:rsidR="00B8448A">
        <w:rPr>
          <w:noProof/>
        </w:rPr>
        <w:t xml:space="preserve"> </w:t>
      </w:r>
      <w:r w:rsidRPr="00AA4DA5">
        <w:rPr>
          <w:noProof/>
        </w:rPr>
        <w:t>27</w:t>
      </w:r>
      <w:r w:rsidRPr="000606C4">
        <w:rPr>
          <w:noProof/>
        </w:rPr>
        <w:t>(3)</w:t>
      </w:r>
      <w:r w:rsidR="00B8448A">
        <w:rPr>
          <w:noProof/>
        </w:rPr>
        <w:t>:</w:t>
      </w:r>
      <w:r w:rsidRPr="000606C4">
        <w:rPr>
          <w:noProof/>
        </w:rPr>
        <w:t xml:space="preserve"> 275–293. </w:t>
      </w:r>
      <w:hyperlink r:id="rId233" w:history="1">
        <w:r w:rsidR="007F6C8D" w:rsidRPr="000606C4">
          <w:rPr>
            <w:rStyle w:val="Hyperlink"/>
            <w:noProof/>
          </w:rPr>
          <w:t>https://doi.org/10.1080/14486563.2020.1768165</w:t>
        </w:r>
      </w:hyperlink>
      <w:r w:rsidR="007F6C8D" w:rsidRPr="000606C4">
        <w:rPr>
          <w:noProof/>
        </w:rPr>
        <w:t xml:space="preserve"> </w:t>
      </w:r>
    </w:p>
    <w:p w14:paraId="6DF53B9F" w14:textId="11DD782C" w:rsidR="0059539B" w:rsidRPr="000606C4" w:rsidRDefault="0059539B" w:rsidP="009E3F05">
      <w:pPr>
        <w:pStyle w:val="References"/>
        <w:rPr>
          <w:noProof/>
        </w:rPr>
      </w:pPr>
      <w:r w:rsidRPr="000606C4">
        <w:rPr>
          <w:noProof/>
        </w:rPr>
        <w:t xml:space="preserve">Powers SM, Chowdhury RB, MacDonald GK, Metson GS, Beusen AHW, Bouwman AF, Hampton SE, Mayer BK, McCrackin ML, &amp; Vaccari DA. </w:t>
      </w:r>
      <w:r w:rsidR="00A9007E" w:rsidRPr="000606C4">
        <w:rPr>
          <w:noProof/>
        </w:rPr>
        <w:t>2019.</w:t>
      </w:r>
      <w:r w:rsidRPr="000606C4">
        <w:rPr>
          <w:noProof/>
        </w:rPr>
        <w:t xml:space="preserve"> Global Opportunities to Increase Agricultural Independence Through Phosphorus Recycling. </w:t>
      </w:r>
      <w:r w:rsidRPr="000606C4">
        <w:rPr>
          <w:i/>
          <w:iCs/>
          <w:noProof/>
        </w:rPr>
        <w:t>Earth</w:t>
      </w:r>
      <w:r w:rsidR="00F039BE" w:rsidRPr="000606C4">
        <w:rPr>
          <w:i/>
          <w:iCs/>
          <w:noProof/>
        </w:rPr>
        <w:t>’</w:t>
      </w:r>
      <w:r w:rsidRPr="000606C4">
        <w:rPr>
          <w:i/>
          <w:iCs/>
          <w:noProof/>
        </w:rPr>
        <w:t>s Future</w:t>
      </w:r>
      <w:r w:rsidR="00DD022F">
        <w:rPr>
          <w:noProof/>
        </w:rPr>
        <w:t xml:space="preserve"> </w:t>
      </w:r>
      <w:r w:rsidRPr="00AA4DA5">
        <w:rPr>
          <w:noProof/>
        </w:rPr>
        <w:t>7</w:t>
      </w:r>
      <w:r w:rsidRPr="000606C4">
        <w:rPr>
          <w:noProof/>
        </w:rPr>
        <w:t>(4)</w:t>
      </w:r>
      <w:r w:rsidR="00DD022F">
        <w:rPr>
          <w:noProof/>
        </w:rPr>
        <w:t>:</w:t>
      </w:r>
      <w:r w:rsidRPr="000606C4">
        <w:rPr>
          <w:noProof/>
        </w:rPr>
        <w:t xml:space="preserve"> 370–383. </w:t>
      </w:r>
      <w:hyperlink r:id="rId234" w:history="1">
        <w:r w:rsidR="00A9007E" w:rsidRPr="000606C4">
          <w:rPr>
            <w:rStyle w:val="Hyperlink"/>
            <w:noProof/>
          </w:rPr>
          <w:t>https://doi.org/10.1029/2018EF001097</w:t>
        </w:r>
      </w:hyperlink>
      <w:r w:rsidR="00A9007E" w:rsidRPr="000606C4">
        <w:rPr>
          <w:noProof/>
        </w:rPr>
        <w:t xml:space="preserve"> </w:t>
      </w:r>
    </w:p>
    <w:p w14:paraId="36C7F7BE" w14:textId="48CD01DD" w:rsidR="009320BA" w:rsidRPr="000606C4" w:rsidRDefault="009320BA" w:rsidP="009E3F05">
      <w:pPr>
        <w:pStyle w:val="References"/>
        <w:rPr>
          <w:noProof/>
        </w:rPr>
      </w:pPr>
      <w:r>
        <w:rPr>
          <w:noProof/>
        </w:rPr>
        <w:t xml:space="preserve">Public Service Commission. 2022. </w:t>
      </w:r>
      <w:proofErr w:type="spellStart"/>
      <w:r w:rsidR="00215ADE" w:rsidRPr="00841B3F">
        <w:rPr>
          <w:i/>
        </w:rPr>
        <w:t>Te</w:t>
      </w:r>
      <w:proofErr w:type="spellEnd"/>
      <w:r w:rsidR="00215ADE" w:rsidRPr="00841B3F">
        <w:rPr>
          <w:i/>
        </w:rPr>
        <w:t xml:space="preserve"> </w:t>
      </w:r>
      <w:proofErr w:type="spellStart"/>
      <w:r w:rsidR="00215ADE" w:rsidRPr="00841B3F">
        <w:rPr>
          <w:i/>
        </w:rPr>
        <w:t>Kirirarautanga</w:t>
      </w:r>
      <w:proofErr w:type="spellEnd"/>
      <w:r w:rsidR="00215ADE" w:rsidRPr="00841B3F">
        <w:rPr>
          <w:i/>
        </w:rPr>
        <w:t xml:space="preserve">: </w:t>
      </w:r>
      <w:proofErr w:type="spellStart"/>
      <w:r w:rsidR="00215ADE" w:rsidRPr="00841B3F">
        <w:rPr>
          <w:i/>
        </w:rPr>
        <w:t>Te</w:t>
      </w:r>
      <w:proofErr w:type="spellEnd"/>
      <w:r w:rsidR="00215ADE" w:rsidRPr="00841B3F">
        <w:rPr>
          <w:i/>
        </w:rPr>
        <w:t xml:space="preserve"> </w:t>
      </w:r>
      <w:proofErr w:type="spellStart"/>
      <w:r w:rsidR="00215ADE" w:rsidRPr="00841B3F">
        <w:rPr>
          <w:i/>
        </w:rPr>
        <w:t>Whai</w:t>
      </w:r>
      <w:proofErr w:type="spellEnd"/>
      <w:r w:rsidR="00215ADE" w:rsidRPr="00841B3F">
        <w:rPr>
          <w:i/>
        </w:rPr>
        <w:t xml:space="preserve"> </w:t>
      </w:r>
      <w:proofErr w:type="spellStart"/>
      <w:r w:rsidR="00215ADE" w:rsidRPr="00841B3F">
        <w:rPr>
          <w:i/>
        </w:rPr>
        <w:t>Wāhitanga</w:t>
      </w:r>
      <w:proofErr w:type="spellEnd"/>
      <w:r w:rsidR="00215ADE" w:rsidRPr="00841B3F">
        <w:rPr>
          <w:i/>
        </w:rPr>
        <w:t xml:space="preserve"> </w:t>
      </w:r>
      <w:proofErr w:type="spellStart"/>
      <w:r w:rsidR="00215ADE" w:rsidRPr="00841B3F">
        <w:rPr>
          <w:i/>
        </w:rPr>
        <w:t>Tūmatanui</w:t>
      </w:r>
      <w:proofErr w:type="spellEnd"/>
      <w:r w:rsidR="00215ADE" w:rsidRPr="00841B3F">
        <w:rPr>
          <w:i/>
        </w:rPr>
        <w:t xml:space="preserve"> ki </w:t>
      </w:r>
      <w:proofErr w:type="spellStart"/>
      <w:r w:rsidR="00215ADE" w:rsidRPr="00841B3F">
        <w:rPr>
          <w:i/>
        </w:rPr>
        <w:t>Te</w:t>
      </w:r>
      <w:proofErr w:type="spellEnd"/>
      <w:r w:rsidR="00215ADE" w:rsidRPr="00841B3F">
        <w:rPr>
          <w:i/>
        </w:rPr>
        <w:t xml:space="preserve"> </w:t>
      </w:r>
      <w:proofErr w:type="spellStart"/>
      <w:r w:rsidR="00215ADE" w:rsidRPr="00841B3F">
        <w:rPr>
          <w:i/>
        </w:rPr>
        <w:t>Kāwanatanga</w:t>
      </w:r>
      <w:proofErr w:type="spellEnd"/>
      <w:r w:rsidR="00215ADE" w:rsidRPr="00841B3F">
        <w:rPr>
          <w:i/>
        </w:rPr>
        <w:t xml:space="preserve"> </w:t>
      </w:r>
      <w:proofErr w:type="spellStart"/>
      <w:r w:rsidR="00215ADE" w:rsidRPr="00841B3F">
        <w:rPr>
          <w:i/>
        </w:rPr>
        <w:t>Anamata</w:t>
      </w:r>
      <w:proofErr w:type="spellEnd"/>
      <w:r w:rsidR="00215ADE" w:rsidRPr="00841B3F">
        <w:rPr>
          <w:i/>
        </w:rPr>
        <w:t xml:space="preserve"> Enabling Active Citizenship: Public Participation in Government into the Future</w:t>
      </w:r>
      <w:r w:rsidR="00A0375D">
        <w:t xml:space="preserve">. Wellington: Public Service Commission. </w:t>
      </w:r>
      <w:hyperlink r:id="rId235" w:history="1">
        <w:r w:rsidR="00EB0846" w:rsidRPr="002B46C9">
          <w:rPr>
            <w:rStyle w:val="Hyperlink"/>
          </w:rPr>
          <w:t>https://ssc.govt.nz/assets/DirectoryFile/Long-Term-Insights-Briefing-Enabling-Active-Citizenship-Public-Participation-in-Government-into-the-Future.pdf</w:t>
        </w:r>
      </w:hyperlink>
      <w:r w:rsidR="00EB0846">
        <w:t xml:space="preserve"> </w:t>
      </w:r>
    </w:p>
    <w:p w14:paraId="5313711A" w14:textId="33505179" w:rsidR="0059539B" w:rsidRPr="000606C4" w:rsidRDefault="0059539B" w:rsidP="009E3F05">
      <w:pPr>
        <w:pStyle w:val="References"/>
        <w:rPr>
          <w:noProof/>
        </w:rPr>
      </w:pPr>
      <w:r w:rsidRPr="000606C4">
        <w:rPr>
          <w:noProof/>
        </w:rPr>
        <w:t xml:space="preserve">Rainforth HJ, Harmsworth GR. 2019. </w:t>
      </w:r>
      <w:r w:rsidRPr="000606C4">
        <w:rPr>
          <w:i/>
          <w:iCs/>
          <w:noProof/>
        </w:rPr>
        <w:t xml:space="preserve">Kaupapa Māori </w:t>
      </w:r>
      <w:r w:rsidR="005A1260">
        <w:rPr>
          <w:i/>
          <w:iCs/>
          <w:noProof/>
        </w:rPr>
        <w:t>F</w:t>
      </w:r>
      <w:r w:rsidRPr="000606C4">
        <w:rPr>
          <w:i/>
          <w:iCs/>
          <w:noProof/>
        </w:rPr>
        <w:t xml:space="preserve">reshwater </w:t>
      </w:r>
      <w:r w:rsidR="005A1260">
        <w:rPr>
          <w:i/>
          <w:iCs/>
          <w:noProof/>
        </w:rPr>
        <w:t>A</w:t>
      </w:r>
      <w:r w:rsidRPr="000606C4">
        <w:rPr>
          <w:i/>
          <w:iCs/>
          <w:noProof/>
        </w:rPr>
        <w:t>ssessments: A summary of iwi and hapū-based tools, frameworks and methods for assessing freshwater environments</w:t>
      </w:r>
      <w:r w:rsidRPr="000606C4">
        <w:rPr>
          <w:noProof/>
        </w:rPr>
        <w:t xml:space="preserve">. </w:t>
      </w:r>
      <w:r w:rsidR="00A9007E" w:rsidRPr="000606C4">
        <w:rPr>
          <w:noProof/>
        </w:rPr>
        <w:t>Taupō: Perception Planning L</w:t>
      </w:r>
      <w:r w:rsidR="005A1260">
        <w:rPr>
          <w:noProof/>
        </w:rPr>
        <w:t>i</w:t>
      </w:r>
      <w:r w:rsidR="00A9007E" w:rsidRPr="000606C4">
        <w:rPr>
          <w:noProof/>
        </w:rPr>
        <w:t xml:space="preserve">mited. </w:t>
      </w:r>
      <w:hyperlink r:id="rId236" w:history="1">
        <w:r w:rsidR="00A9007E" w:rsidRPr="000606C4">
          <w:rPr>
            <w:rStyle w:val="Hyperlink"/>
            <w:noProof/>
          </w:rPr>
          <w:t>https://www.nrc.govt.nz/media/n0ip2ksp/kaupapa-maori-assessments-final-jan-2019.pdf</w:t>
        </w:r>
      </w:hyperlink>
      <w:r w:rsidR="00A9007E" w:rsidRPr="000606C4">
        <w:rPr>
          <w:noProof/>
        </w:rPr>
        <w:t xml:space="preserve"> </w:t>
      </w:r>
    </w:p>
    <w:p w14:paraId="2BE6D02F" w14:textId="540B63DD" w:rsidR="0059539B" w:rsidRPr="000606C4" w:rsidRDefault="0059539B" w:rsidP="009E3F05">
      <w:pPr>
        <w:pStyle w:val="References"/>
        <w:rPr>
          <w:noProof/>
        </w:rPr>
      </w:pPr>
      <w:r w:rsidRPr="000606C4">
        <w:rPr>
          <w:noProof/>
        </w:rPr>
        <w:t xml:space="preserve">Renwick A, Dynes R, Johnstone P, King W, Holt L, Penelope J. 2022. Balancing the push and pull factors of land-use change: a New Zealand case study. </w:t>
      </w:r>
      <w:r w:rsidRPr="000606C4">
        <w:rPr>
          <w:i/>
          <w:iCs/>
          <w:noProof/>
        </w:rPr>
        <w:t>Regional Environmental Change</w:t>
      </w:r>
      <w:r w:rsidR="008A1FE0">
        <w:rPr>
          <w:noProof/>
        </w:rPr>
        <w:t xml:space="preserve"> </w:t>
      </w:r>
      <w:r w:rsidRPr="00AA4DA5">
        <w:rPr>
          <w:noProof/>
        </w:rPr>
        <w:t>22</w:t>
      </w:r>
      <w:r w:rsidR="008A1FE0">
        <w:rPr>
          <w:noProof/>
        </w:rPr>
        <w:t>: 17</w:t>
      </w:r>
      <w:r w:rsidRPr="000606C4">
        <w:rPr>
          <w:noProof/>
        </w:rPr>
        <w:t xml:space="preserve">. </w:t>
      </w:r>
      <w:hyperlink r:id="rId237" w:history="1">
        <w:r w:rsidR="00A9007E" w:rsidRPr="000606C4">
          <w:rPr>
            <w:rStyle w:val="Hyperlink"/>
            <w:noProof/>
          </w:rPr>
          <w:t>https://doi.org/10.1007/s10113-021-01865-0</w:t>
        </w:r>
      </w:hyperlink>
      <w:r w:rsidR="00A9007E" w:rsidRPr="000606C4">
        <w:rPr>
          <w:noProof/>
        </w:rPr>
        <w:t xml:space="preserve"> </w:t>
      </w:r>
    </w:p>
    <w:p w14:paraId="50CD5777" w14:textId="7DCC4AF9" w:rsidR="000C1166" w:rsidRPr="000606C4" w:rsidRDefault="000C1166" w:rsidP="009E3F05">
      <w:pPr>
        <w:pStyle w:val="References"/>
        <w:rPr>
          <w:noProof/>
        </w:rPr>
      </w:pPr>
      <w:r w:rsidRPr="000606C4">
        <w:rPr>
          <w:noProof/>
        </w:rPr>
        <w:t xml:space="preserve">Rambaud A, Richard J. 2015. The </w:t>
      </w:r>
      <w:r w:rsidR="00F039BE" w:rsidRPr="000606C4">
        <w:rPr>
          <w:noProof/>
        </w:rPr>
        <w:t>“</w:t>
      </w:r>
      <w:r w:rsidRPr="000606C4">
        <w:rPr>
          <w:noProof/>
        </w:rPr>
        <w:t>Triple Depreciation Line</w:t>
      </w:r>
      <w:r w:rsidR="00F039BE" w:rsidRPr="000606C4">
        <w:rPr>
          <w:noProof/>
        </w:rPr>
        <w:t>”</w:t>
      </w:r>
      <w:r w:rsidRPr="000606C4">
        <w:rPr>
          <w:noProof/>
        </w:rPr>
        <w:t xml:space="preserve"> instead of the </w:t>
      </w:r>
      <w:r w:rsidR="00F039BE" w:rsidRPr="000606C4">
        <w:rPr>
          <w:noProof/>
        </w:rPr>
        <w:t>“</w:t>
      </w:r>
      <w:r w:rsidRPr="000606C4">
        <w:rPr>
          <w:noProof/>
        </w:rPr>
        <w:t>Triple Bottom Line</w:t>
      </w:r>
      <w:r w:rsidR="00F039BE" w:rsidRPr="000606C4">
        <w:rPr>
          <w:noProof/>
        </w:rPr>
        <w:t>”</w:t>
      </w:r>
      <w:r w:rsidRPr="000606C4">
        <w:rPr>
          <w:noProof/>
        </w:rPr>
        <w:t xml:space="preserve">: Towards a genuine integrated reporting. </w:t>
      </w:r>
      <w:r w:rsidRPr="00AA4DA5">
        <w:rPr>
          <w:i/>
          <w:iCs/>
          <w:noProof/>
        </w:rPr>
        <w:t>Critical Perspectives on Accounting</w:t>
      </w:r>
      <w:r w:rsidRPr="000606C4">
        <w:rPr>
          <w:noProof/>
        </w:rPr>
        <w:t xml:space="preserve"> 33</w:t>
      </w:r>
      <w:r w:rsidR="00443F5D">
        <w:rPr>
          <w:noProof/>
        </w:rPr>
        <w:t>:</w:t>
      </w:r>
      <w:r w:rsidRPr="000606C4">
        <w:rPr>
          <w:noProof/>
        </w:rPr>
        <w:t xml:space="preserve"> 92–116. </w:t>
      </w:r>
      <w:hyperlink r:id="rId238" w:history="1">
        <w:r w:rsidR="00A9007E" w:rsidRPr="000606C4">
          <w:rPr>
            <w:rStyle w:val="Hyperlink"/>
            <w:noProof/>
          </w:rPr>
          <w:t>https://doi.org/10.1016/j.cpa.2015.01.012</w:t>
        </w:r>
      </w:hyperlink>
      <w:r w:rsidR="00A9007E" w:rsidRPr="000606C4">
        <w:rPr>
          <w:noProof/>
        </w:rPr>
        <w:t xml:space="preserve"> </w:t>
      </w:r>
    </w:p>
    <w:p w14:paraId="70A15981" w14:textId="2F9929E5" w:rsidR="0059539B" w:rsidRPr="000606C4" w:rsidRDefault="0059539B" w:rsidP="009E3F05">
      <w:pPr>
        <w:pStyle w:val="References"/>
        <w:rPr>
          <w:noProof/>
        </w:rPr>
      </w:pPr>
      <w:r w:rsidRPr="000606C4">
        <w:rPr>
          <w:noProof/>
        </w:rPr>
        <w:t>Rockstrom J, Steffen W, Noone K, Persson A, Chapin</w:t>
      </w:r>
      <w:r w:rsidR="008C20F9">
        <w:rPr>
          <w:noProof/>
        </w:rPr>
        <w:t xml:space="preserve"> III</w:t>
      </w:r>
      <w:r w:rsidRPr="000606C4">
        <w:rPr>
          <w:noProof/>
        </w:rPr>
        <w:t xml:space="preserve"> FS, Lambin E, Lenton TM, Scheffer M, Folke C, Schellnhuber H</w:t>
      </w:r>
      <w:r w:rsidR="007F3561">
        <w:rPr>
          <w:noProof/>
        </w:rPr>
        <w:t>J</w:t>
      </w:r>
      <w:r w:rsidRPr="000606C4">
        <w:rPr>
          <w:noProof/>
        </w:rPr>
        <w:t xml:space="preserve">, Nykvist B, </w:t>
      </w:r>
      <w:r w:rsidR="007F3561">
        <w:rPr>
          <w:noProof/>
        </w:rPr>
        <w:t>d</w:t>
      </w:r>
      <w:r w:rsidRPr="000606C4">
        <w:rPr>
          <w:noProof/>
        </w:rPr>
        <w:t xml:space="preserve">e Wit CA, Hughes T, </w:t>
      </w:r>
      <w:r w:rsidR="00B570E9" w:rsidRPr="000606C4">
        <w:rPr>
          <w:noProof/>
        </w:rPr>
        <w:t>van der</w:t>
      </w:r>
      <w:r w:rsidRPr="000606C4">
        <w:rPr>
          <w:noProof/>
        </w:rPr>
        <w:t xml:space="preserve"> Leeuw S, Rodhe H, Sorlin S, Snyder PK, Costanza R, Svedin U, Falkenmark M, Karlberg L, Corell RW, Fabry VJ, Hansen J, Walker B, Liverman D, Richardson K, Crutzen P, Foley J. 2009. </w:t>
      </w:r>
      <w:r w:rsidR="00184276" w:rsidRPr="00184276">
        <w:rPr>
          <w:noProof/>
        </w:rPr>
        <w:t>Planetary Boundaries: Exploring the Safe Operating Space for Humanity</w:t>
      </w:r>
      <w:r w:rsidRPr="000606C4">
        <w:rPr>
          <w:noProof/>
        </w:rPr>
        <w:t xml:space="preserve">. </w:t>
      </w:r>
      <w:r w:rsidRPr="000606C4">
        <w:rPr>
          <w:i/>
          <w:iCs/>
          <w:noProof/>
        </w:rPr>
        <w:t>Ecology and Society</w:t>
      </w:r>
      <w:r w:rsidR="00F07B04">
        <w:rPr>
          <w:noProof/>
        </w:rPr>
        <w:t xml:space="preserve"> </w:t>
      </w:r>
      <w:r w:rsidRPr="00AA4DA5">
        <w:rPr>
          <w:noProof/>
        </w:rPr>
        <w:t>14</w:t>
      </w:r>
      <w:r w:rsidRPr="00F07B04">
        <w:rPr>
          <w:noProof/>
        </w:rPr>
        <w:t>(</w:t>
      </w:r>
      <w:r w:rsidRPr="000606C4">
        <w:rPr>
          <w:noProof/>
        </w:rPr>
        <w:t>2)</w:t>
      </w:r>
      <w:r w:rsidR="00F07B04">
        <w:rPr>
          <w:noProof/>
        </w:rPr>
        <w:t>: 32</w:t>
      </w:r>
      <w:r w:rsidRPr="000606C4">
        <w:rPr>
          <w:noProof/>
        </w:rPr>
        <w:t xml:space="preserve">. </w:t>
      </w:r>
      <w:hyperlink r:id="rId239" w:history="1">
        <w:r w:rsidR="00A9007E" w:rsidRPr="000606C4">
          <w:rPr>
            <w:rStyle w:val="Hyperlink"/>
            <w:noProof/>
          </w:rPr>
          <w:t>https://www.ecologyandsociety.org/vol14/iss2/art32/</w:t>
        </w:r>
      </w:hyperlink>
      <w:r w:rsidR="00A9007E" w:rsidRPr="000606C4">
        <w:rPr>
          <w:noProof/>
        </w:rPr>
        <w:t xml:space="preserve"> </w:t>
      </w:r>
    </w:p>
    <w:p w14:paraId="78F38B91" w14:textId="067E9865" w:rsidR="0059539B" w:rsidRPr="000606C4" w:rsidRDefault="0059539B" w:rsidP="009E3F05">
      <w:pPr>
        <w:pStyle w:val="References"/>
        <w:rPr>
          <w:noProof/>
        </w:rPr>
      </w:pPr>
      <w:r w:rsidRPr="000606C4">
        <w:rPr>
          <w:noProof/>
        </w:rPr>
        <w:t xml:space="preserve">Royal Society of New Zealand. 2016. </w:t>
      </w:r>
      <w:r w:rsidRPr="000606C4">
        <w:rPr>
          <w:i/>
        </w:rPr>
        <w:t>Climate change implications for New Zealand</w:t>
      </w:r>
      <w:r w:rsidRPr="000606C4">
        <w:rPr>
          <w:noProof/>
        </w:rPr>
        <w:t xml:space="preserve">. </w:t>
      </w:r>
      <w:r w:rsidR="00A9007E" w:rsidRPr="000606C4">
        <w:rPr>
          <w:noProof/>
        </w:rPr>
        <w:t xml:space="preserve">Wellington: Royal Society of New Zealand. </w:t>
      </w:r>
      <w:hyperlink r:id="rId240" w:history="1">
        <w:r w:rsidR="00A9007E" w:rsidRPr="000606C4">
          <w:rPr>
            <w:rStyle w:val="Hyperlink"/>
            <w:noProof/>
          </w:rPr>
          <w:t>https://www.royalsociety.org.nz/assets/documents/Climate-change-implications-for-NZ-2016-report-web3.pdf</w:t>
        </w:r>
      </w:hyperlink>
      <w:r w:rsidR="00A9007E" w:rsidRPr="000606C4">
        <w:rPr>
          <w:noProof/>
        </w:rPr>
        <w:t xml:space="preserve"> </w:t>
      </w:r>
    </w:p>
    <w:p w14:paraId="323E347C" w14:textId="63598556" w:rsidR="0059539B" w:rsidRPr="000606C4" w:rsidRDefault="0059539B" w:rsidP="009E3F05">
      <w:pPr>
        <w:pStyle w:val="References"/>
        <w:rPr>
          <w:noProof/>
        </w:rPr>
      </w:pPr>
      <w:r w:rsidRPr="000606C4">
        <w:rPr>
          <w:noProof/>
        </w:rPr>
        <w:t>Saunders C, Dalziel P, Wilson M</w:t>
      </w:r>
      <w:r w:rsidR="00D64B05">
        <w:rPr>
          <w:noProof/>
        </w:rPr>
        <w:t>J</w:t>
      </w:r>
      <w:r w:rsidRPr="000606C4">
        <w:rPr>
          <w:noProof/>
        </w:rPr>
        <w:t>, Mc</w:t>
      </w:r>
      <w:r w:rsidR="00D64B05">
        <w:rPr>
          <w:noProof/>
        </w:rPr>
        <w:t>I</w:t>
      </w:r>
      <w:r w:rsidRPr="000606C4">
        <w:rPr>
          <w:noProof/>
        </w:rPr>
        <w:t>ntyre T, Collier H, Kaye-Blake W</w:t>
      </w:r>
      <w:r w:rsidR="00D64B05">
        <w:rPr>
          <w:noProof/>
        </w:rPr>
        <w:t>H</w:t>
      </w:r>
      <w:r w:rsidRPr="000606C4">
        <w:rPr>
          <w:noProof/>
        </w:rPr>
        <w:t>, Mowat A, Olsen T, Reid J</w:t>
      </w:r>
      <w:r w:rsidR="00D64B05">
        <w:rPr>
          <w:noProof/>
        </w:rPr>
        <w:t>D</w:t>
      </w:r>
      <w:r w:rsidRPr="000606C4">
        <w:rPr>
          <w:noProof/>
        </w:rPr>
        <w:t xml:space="preserve">. 2016. </w:t>
      </w:r>
      <w:r w:rsidRPr="000606C4">
        <w:rPr>
          <w:i/>
          <w:iCs/>
          <w:noProof/>
        </w:rPr>
        <w:t>How value chains can share value and incentivise land use practices: A white paper</w:t>
      </w:r>
      <w:r w:rsidRPr="000606C4">
        <w:rPr>
          <w:noProof/>
        </w:rPr>
        <w:t xml:space="preserve">. </w:t>
      </w:r>
      <w:r w:rsidR="00A9007E" w:rsidRPr="000606C4">
        <w:rPr>
          <w:noProof/>
        </w:rPr>
        <w:t xml:space="preserve">Lincoln University: Agribusiness and Economics Research Unit. </w:t>
      </w:r>
      <w:hyperlink r:id="rId241" w:history="1">
        <w:r w:rsidR="00A9007E" w:rsidRPr="000606C4">
          <w:rPr>
            <w:rStyle w:val="Hyperlink"/>
            <w:noProof/>
          </w:rPr>
          <w:t>http://researcharchive.lincoln.ac.nz/handle/10182/8398</w:t>
        </w:r>
      </w:hyperlink>
      <w:r w:rsidR="00A9007E" w:rsidRPr="000606C4">
        <w:rPr>
          <w:noProof/>
        </w:rPr>
        <w:t xml:space="preserve"> </w:t>
      </w:r>
    </w:p>
    <w:p w14:paraId="177047CD" w14:textId="68462D34" w:rsidR="0059539B" w:rsidRPr="000606C4" w:rsidRDefault="0059539B" w:rsidP="009E3F05">
      <w:pPr>
        <w:pStyle w:val="References"/>
        <w:rPr>
          <w:noProof/>
        </w:rPr>
      </w:pPr>
      <w:r w:rsidRPr="000606C4">
        <w:rPr>
          <w:noProof/>
        </w:rPr>
        <w:t xml:space="preserve">Scheele S, Carswell F, Harmsworth G, Lyver P, Awatere S, Robb M, Taura Y, Wilson S. 2016. </w:t>
      </w:r>
      <w:r w:rsidRPr="000606C4">
        <w:rPr>
          <w:i/>
          <w:iCs/>
          <w:noProof/>
        </w:rPr>
        <w:t xml:space="preserve">Reporting </w:t>
      </w:r>
      <w:r w:rsidR="00F807E4">
        <w:rPr>
          <w:i/>
          <w:iCs/>
          <w:noProof/>
        </w:rPr>
        <w:t>E</w:t>
      </w:r>
      <w:r w:rsidRPr="000606C4">
        <w:rPr>
          <w:i/>
          <w:iCs/>
          <w:noProof/>
        </w:rPr>
        <w:t xml:space="preserve">nvironmental </w:t>
      </w:r>
      <w:r w:rsidR="00F807E4">
        <w:rPr>
          <w:i/>
          <w:iCs/>
          <w:noProof/>
        </w:rPr>
        <w:t>I</w:t>
      </w:r>
      <w:r w:rsidRPr="000606C4">
        <w:rPr>
          <w:i/>
          <w:iCs/>
          <w:noProof/>
        </w:rPr>
        <w:t xml:space="preserve">mpacts on Te Ao Māori: </w:t>
      </w:r>
      <w:r w:rsidR="00F807E4">
        <w:rPr>
          <w:i/>
          <w:iCs/>
          <w:noProof/>
        </w:rPr>
        <w:t>A</w:t>
      </w:r>
      <w:r w:rsidRPr="000606C4">
        <w:rPr>
          <w:i/>
          <w:iCs/>
          <w:noProof/>
        </w:rPr>
        <w:t xml:space="preserve"> </w:t>
      </w:r>
      <w:r w:rsidR="00F807E4">
        <w:rPr>
          <w:i/>
          <w:iCs/>
          <w:noProof/>
        </w:rPr>
        <w:t>S</w:t>
      </w:r>
      <w:r w:rsidRPr="000606C4">
        <w:rPr>
          <w:i/>
          <w:iCs/>
          <w:noProof/>
        </w:rPr>
        <w:t xml:space="preserve">trategic </w:t>
      </w:r>
      <w:r w:rsidR="00F807E4">
        <w:rPr>
          <w:i/>
          <w:iCs/>
          <w:noProof/>
        </w:rPr>
        <w:t>S</w:t>
      </w:r>
      <w:r w:rsidRPr="000606C4">
        <w:rPr>
          <w:i/>
          <w:iCs/>
          <w:noProof/>
        </w:rPr>
        <w:t xml:space="preserve">coping </w:t>
      </w:r>
      <w:r w:rsidR="00F807E4">
        <w:rPr>
          <w:i/>
          <w:iCs/>
          <w:noProof/>
        </w:rPr>
        <w:t>D</w:t>
      </w:r>
      <w:r w:rsidRPr="000606C4">
        <w:rPr>
          <w:i/>
          <w:iCs/>
          <w:noProof/>
        </w:rPr>
        <w:t>ocument</w:t>
      </w:r>
      <w:r w:rsidRPr="000606C4">
        <w:rPr>
          <w:noProof/>
        </w:rPr>
        <w:t xml:space="preserve">. </w:t>
      </w:r>
      <w:r w:rsidR="00B07334" w:rsidRPr="000606C4">
        <w:t xml:space="preserve">Wellington: Ministry for the Environment. </w:t>
      </w:r>
      <w:hyperlink r:id="rId242" w:history="1">
        <w:r w:rsidR="00C97D54" w:rsidRPr="008C75D0">
          <w:rPr>
            <w:rStyle w:val="Hyperlink"/>
          </w:rPr>
          <w:t>https://environment.govt.nz/assets/Publications/Files/priorities-for-te-ao-maori-reporting.pdf</w:t>
        </w:r>
      </w:hyperlink>
      <w:r w:rsidR="00C97D54">
        <w:t xml:space="preserve"> </w:t>
      </w:r>
    </w:p>
    <w:p w14:paraId="497F3347" w14:textId="6A0D3080" w:rsidR="0059539B" w:rsidRPr="000606C4" w:rsidRDefault="0059539B" w:rsidP="009E3F05">
      <w:pPr>
        <w:pStyle w:val="References"/>
        <w:rPr>
          <w:noProof/>
        </w:rPr>
      </w:pPr>
      <w:r w:rsidRPr="000606C4">
        <w:rPr>
          <w:noProof/>
        </w:rPr>
        <w:t xml:space="preserve">Scholes R, Montanarella L, Brainich A, Barger N, </w:t>
      </w:r>
      <w:r w:rsidR="004D4D9B">
        <w:rPr>
          <w:noProof/>
        </w:rPr>
        <w:t xml:space="preserve">ten </w:t>
      </w:r>
      <w:r w:rsidRPr="000606C4">
        <w:rPr>
          <w:noProof/>
        </w:rPr>
        <w:t>Brink B, Cantele M, Erasmus B, Fisher J, Gardner T, Holland TG, Kohler F, Kotiaho JS, Von Maltitz G, Nangendo G, Pandit R, Parrotta J, Potts MD, Prince S, Sankaran M, Willemen L</w:t>
      </w:r>
      <w:r w:rsidR="008D3885">
        <w:rPr>
          <w:noProof/>
        </w:rPr>
        <w:t xml:space="preserve"> (eds).</w:t>
      </w:r>
      <w:r w:rsidRPr="000606C4">
        <w:rPr>
          <w:noProof/>
        </w:rPr>
        <w:t xml:space="preserve"> 2018. </w:t>
      </w:r>
      <w:r w:rsidRPr="00AA4DA5">
        <w:rPr>
          <w:i/>
          <w:iCs/>
          <w:noProof/>
        </w:rPr>
        <w:t>Assessment report on land degradation and restoration assessment</w:t>
      </w:r>
      <w:r w:rsidR="00C50026">
        <w:rPr>
          <w:i/>
          <w:iCs/>
          <w:noProof/>
        </w:rPr>
        <w:t>–</w:t>
      </w:r>
      <w:r w:rsidRPr="00AA4DA5">
        <w:rPr>
          <w:i/>
          <w:iCs/>
          <w:noProof/>
        </w:rPr>
        <w:t>- summary for policymakers</w:t>
      </w:r>
      <w:r w:rsidRPr="000606C4">
        <w:rPr>
          <w:noProof/>
        </w:rPr>
        <w:t>.</w:t>
      </w:r>
      <w:r w:rsidR="003330EF">
        <w:rPr>
          <w:noProof/>
        </w:rPr>
        <w:t xml:space="preserve"> Bonn:</w:t>
      </w:r>
      <w:r w:rsidRPr="000606C4">
        <w:rPr>
          <w:noProof/>
        </w:rPr>
        <w:t xml:space="preserve"> </w:t>
      </w:r>
      <w:r w:rsidR="00C844B4" w:rsidRPr="000606C4">
        <w:t>IPBES Secretariat.</w:t>
      </w:r>
      <w:r w:rsidRPr="000606C4">
        <w:t xml:space="preserve"> </w:t>
      </w:r>
      <w:hyperlink r:id="rId243" w:history="1">
        <w:r w:rsidR="00C844B4" w:rsidRPr="000606C4">
          <w:rPr>
            <w:rStyle w:val="Hyperlink"/>
          </w:rPr>
          <w:t>https://ipbes.net/assessment-reports/ldr</w:t>
        </w:r>
      </w:hyperlink>
      <w:r w:rsidR="00C844B4" w:rsidRPr="000606C4" w:rsidDel="00C844B4">
        <w:rPr>
          <w:i/>
          <w:iCs/>
          <w:noProof/>
        </w:rPr>
        <w:t xml:space="preserve"> </w:t>
      </w:r>
    </w:p>
    <w:p w14:paraId="2FDF004A" w14:textId="70D66B6B" w:rsidR="0059539B" w:rsidRPr="000606C4" w:rsidRDefault="0059539B" w:rsidP="009E3F05">
      <w:pPr>
        <w:pStyle w:val="References"/>
        <w:rPr>
          <w:noProof/>
        </w:rPr>
      </w:pPr>
      <w:r w:rsidRPr="000606C4">
        <w:rPr>
          <w:noProof/>
        </w:rPr>
        <w:t xml:space="preserve">Schultz PW. 2000. </w:t>
      </w:r>
      <w:r w:rsidR="00A44F5F" w:rsidRPr="00A44F5F">
        <w:rPr>
          <w:noProof/>
        </w:rPr>
        <w:t>New Environmental Theories: Empathizing With Nature: The Effects of</w:t>
      </w:r>
      <w:r w:rsidR="00A44F5F">
        <w:rPr>
          <w:noProof/>
        </w:rPr>
        <w:t xml:space="preserve"> </w:t>
      </w:r>
      <w:r w:rsidR="00A44F5F" w:rsidRPr="00A44F5F">
        <w:rPr>
          <w:noProof/>
        </w:rPr>
        <w:t>Perspective Taking on Concern for Environmental Issues</w:t>
      </w:r>
      <w:r w:rsidRPr="000606C4">
        <w:rPr>
          <w:noProof/>
        </w:rPr>
        <w:t xml:space="preserve">. </w:t>
      </w:r>
      <w:r w:rsidRPr="000606C4">
        <w:rPr>
          <w:i/>
          <w:iCs/>
          <w:noProof/>
        </w:rPr>
        <w:t>Journal of Social Issues</w:t>
      </w:r>
      <w:r w:rsidRPr="000606C4">
        <w:rPr>
          <w:noProof/>
        </w:rPr>
        <w:t xml:space="preserve"> </w:t>
      </w:r>
      <w:r w:rsidRPr="00AA4DA5">
        <w:rPr>
          <w:noProof/>
        </w:rPr>
        <w:t>56</w:t>
      </w:r>
      <w:r w:rsidRPr="00B0538C">
        <w:rPr>
          <w:noProof/>
        </w:rPr>
        <w:t>(</w:t>
      </w:r>
      <w:r w:rsidRPr="000606C4">
        <w:rPr>
          <w:noProof/>
        </w:rPr>
        <w:t>3)</w:t>
      </w:r>
      <w:r w:rsidR="00B0538C">
        <w:rPr>
          <w:noProof/>
        </w:rPr>
        <w:t>:</w:t>
      </w:r>
      <w:r w:rsidRPr="000606C4">
        <w:rPr>
          <w:noProof/>
        </w:rPr>
        <w:t xml:space="preserve"> 391–406.</w:t>
      </w:r>
      <w:r w:rsidR="00FC538F" w:rsidRPr="000606C4">
        <w:t xml:space="preserve"> </w:t>
      </w:r>
      <w:hyperlink r:id="rId244" w:history="1">
        <w:r w:rsidR="00FC538F" w:rsidRPr="000606C4">
          <w:rPr>
            <w:rStyle w:val="Hyperlink"/>
          </w:rPr>
          <w:t>http://dx.doi.org/10.1111/0022-4537.00174</w:t>
        </w:r>
      </w:hyperlink>
    </w:p>
    <w:p w14:paraId="191AD407" w14:textId="1F139AE3" w:rsidR="0059539B" w:rsidRPr="000606C4" w:rsidRDefault="0059539B" w:rsidP="009E3F05">
      <w:pPr>
        <w:pStyle w:val="References"/>
        <w:rPr>
          <w:noProof/>
        </w:rPr>
      </w:pPr>
      <w:r w:rsidRPr="000606C4">
        <w:rPr>
          <w:noProof/>
        </w:rPr>
        <w:t xml:space="preserve">Scott I, Gong T. 2021. Coordinating government silos: challenges and opportunities. </w:t>
      </w:r>
      <w:r w:rsidRPr="000606C4">
        <w:rPr>
          <w:i/>
          <w:iCs/>
          <w:noProof/>
        </w:rPr>
        <w:t>Global Public Policy and Governance</w:t>
      </w:r>
      <w:r w:rsidRPr="000606C4">
        <w:rPr>
          <w:noProof/>
        </w:rPr>
        <w:t xml:space="preserve"> </w:t>
      </w:r>
      <w:r w:rsidRPr="00AA4DA5">
        <w:rPr>
          <w:noProof/>
        </w:rPr>
        <w:t>1</w:t>
      </w:r>
      <w:r w:rsidRPr="00B0538C">
        <w:rPr>
          <w:noProof/>
        </w:rPr>
        <w:t>(</w:t>
      </w:r>
      <w:r w:rsidRPr="000606C4">
        <w:rPr>
          <w:noProof/>
        </w:rPr>
        <w:t>1)</w:t>
      </w:r>
      <w:r w:rsidR="00B0538C">
        <w:rPr>
          <w:noProof/>
        </w:rPr>
        <w:t>:</w:t>
      </w:r>
      <w:r w:rsidRPr="000606C4">
        <w:rPr>
          <w:noProof/>
        </w:rPr>
        <w:t xml:space="preserve"> 20–38. </w:t>
      </w:r>
      <w:hyperlink r:id="rId245" w:history="1">
        <w:r w:rsidR="00FC538F" w:rsidRPr="000606C4">
          <w:rPr>
            <w:rStyle w:val="Hyperlink"/>
            <w:noProof/>
          </w:rPr>
          <w:t>https://doi.org/10.1007/s43508-021-00004-z</w:t>
        </w:r>
      </w:hyperlink>
      <w:r w:rsidR="00FC538F" w:rsidRPr="000606C4">
        <w:rPr>
          <w:noProof/>
        </w:rPr>
        <w:t xml:space="preserve"> </w:t>
      </w:r>
    </w:p>
    <w:p w14:paraId="4221FF66" w14:textId="3F57AA90" w:rsidR="00C50026" w:rsidRDefault="00C50026" w:rsidP="009E3F05">
      <w:pPr>
        <w:pStyle w:val="References"/>
        <w:rPr>
          <w:noProof/>
        </w:rPr>
      </w:pPr>
      <w:r>
        <w:rPr>
          <w:noProof/>
        </w:rPr>
        <w:lastRenderedPageBreak/>
        <w:t xml:space="preserve">Scottish Parliament. 2022. </w:t>
      </w:r>
      <w:r w:rsidR="00126FCA">
        <w:rPr>
          <w:noProof/>
        </w:rPr>
        <w:t>Beyond the electoral cycle. Retrieved from</w:t>
      </w:r>
      <w:r w:rsidR="003F4F26">
        <w:rPr>
          <w:noProof/>
        </w:rPr>
        <w:t xml:space="preserve"> </w:t>
      </w:r>
      <w:hyperlink r:id="rId246" w:history="1">
        <w:r w:rsidR="003F4F26" w:rsidRPr="002B46C9">
          <w:rPr>
            <w:rStyle w:val="Hyperlink"/>
            <w:noProof/>
          </w:rPr>
          <w:t>https://www.scotlandfutureforum.org/</w:t>
        </w:r>
      </w:hyperlink>
      <w:r w:rsidR="003F4F26">
        <w:rPr>
          <w:noProof/>
        </w:rPr>
        <w:t xml:space="preserve"> </w:t>
      </w:r>
      <w:r w:rsidR="00126FCA">
        <w:rPr>
          <w:noProof/>
        </w:rPr>
        <w:t xml:space="preserve"> </w:t>
      </w:r>
      <w:r w:rsidR="00EF7719">
        <w:t>(30 September 2022).</w:t>
      </w:r>
    </w:p>
    <w:p w14:paraId="3544CC69" w14:textId="77F0FFB7" w:rsidR="0059539B" w:rsidRPr="000606C4" w:rsidRDefault="0059539B" w:rsidP="009E3F05">
      <w:pPr>
        <w:pStyle w:val="References"/>
        <w:rPr>
          <w:noProof/>
        </w:rPr>
      </w:pPr>
      <w:r w:rsidRPr="000606C4">
        <w:rPr>
          <w:noProof/>
        </w:rPr>
        <w:t xml:space="preserve">Seaby Andersen L, Gaffeny O, Lamb W, Hoff H, Wood A. 2020. </w:t>
      </w:r>
      <w:r w:rsidRPr="000606C4">
        <w:rPr>
          <w:i/>
          <w:iCs/>
          <w:noProof/>
        </w:rPr>
        <w:t>A safe operating space for New Zealand/Aotearoa: Translating the planetary bundaries framework</w:t>
      </w:r>
      <w:r w:rsidRPr="000606C4">
        <w:rPr>
          <w:noProof/>
        </w:rPr>
        <w:t xml:space="preserve">. </w:t>
      </w:r>
      <w:r w:rsidR="0041362B" w:rsidRPr="000606C4">
        <w:t xml:space="preserve">Prepared for the Ministry for the Environment by the Potsdam Institute for Climate Impact Research, the Stockholm Resilience Centre and the Mercator Research Institute on Global Commons and Climate Change. Wellington: Ministry for the Environment. </w:t>
      </w:r>
      <w:hyperlink r:id="rId247" w:history="1">
        <w:r w:rsidR="0041362B" w:rsidRPr="000606C4">
          <w:rPr>
            <w:rStyle w:val="Hyperlink"/>
          </w:rPr>
          <w:t>https://environment.govt.nz/assets/Publications/Files/a-safe-operating-space-for-nz-aotearoa.pdf</w:t>
        </w:r>
      </w:hyperlink>
      <w:r w:rsidR="0041362B" w:rsidRPr="000606C4">
        <w:t xml:space="preserve"> </w:t>
      </w:r>
    </w:p>
    <w:p w14:paraId="2B62B701" w14:textId="75B449EC" w:rsidR="0059539B" w:rsidRPr="000606C4" w:rsidRDefault="0059539B" w:rsidP="009E3F05">
      <w:pPr>
        <w:pStyle w:val="References"/>
        <w:rPr>
          <w:noProof/>
        </w:rPr>
      </w:pPr>
      <w:r w:rsidRPr="000606C4">
        <w:rPr>
          <w:noProof/>
        </w:rPr>
        <w:t xml:space="preserve">Sensoneo. 2022. </w:t>
      </w:r>
      <w:r w:rsidRPr="00AA4DA5">
        <w:rPr>
          <w:i/>
          <w:iCs/>
          <w:noProof/>
        </w:rPr>
        <w:t>Global Waste Index 2022: These are the biggest waste producers in the world</w:t>
      </w:r>
      <w:r w:rsidRPr="000606C4">
        <w:rPr>
          <w:noProof/>
        </w:rPr>
        <w:t>.</w:t>
      </w:r>
      <w:r w:rsidR="00F60FFE">
        <w:rPr>
          <w:noProof/>
        </w:rPr>
        <w:t xml:space="preserve"> Retrieved from</w:t>
      </w:r>
      <w:r w:rsidRPr="000606C4">
        <w:rPr>
          <w:noProof/>
        </w:rPr>
        <w:t xml:space="preserve"> </w:t>
      </w:r>
      <w:hyperlink r:id="rId248" w:history="1">
        <w:r w:rsidR="0041362B" w:rsidRPr="000606C4">
          <w:rPr>
            <w:rStyle w:val="Hyperlink"/>
            <w:noProof/>
          </w:rPr>
          <w:t>https://sensoneo.com/global-waste-index/</w:t>
        </w:r>
      </w:hyperlink>
      <w:r w:rsidR="0041362B" w:rsidRPr="000606C4">
        <w:rPr>
          <w:noProof/>
        </w:rPr>
        <w:t xml:space="preserve"> </w:t>
      </w:r>
      <w:r w:rsidR="00F60FFE">
        <w:rPr>
          <w:noProof/>
        </w:rPr>
        <w:t>(29 September 2022)</w:t>
      </w:r>
    </w:p>
    <w:p w14:paraId="0513798F" w14:textId="40B7CD6F" w:rsidR="0059539B" w:rsidRPr="000606C4" w:rsidRDefault="0059539B" w:rsidP="009E3F05">
      <w:pPr>
        <w:pStyle w:val="References"/>
        <w:rPr>
          <w:noProof/>
        </w:rPr>
      </w:pPr>
      <w:r w:rsidRPr="000606C4">
        <w:rPr>
          <w:noProof/>
        </w:rPr>
        <w:t xml:space="preserve">Seyfang G, Paavola J. 2008. Inequality and sustainable consumption: bridging the gaps. </w:t>
      </w:r>
      <w:r w:rsidRPr="000606C4">
        <w:rPr>
          <w:i/>
          <w:iCs/>
          <w:noProof/>
        </w:rPr>
        <w:t>Local Environment</w:t>
      </w:r>
      <w:r w:rsidRPr="000606C4">
        <w:rPr>
          <w:noProof/>
        </w:rPr>
        <w:t xml:space="preserve"> </w:t>
      </w:r>
      <w:r w:rsidRPr="00AA4DA5">
        <w:rPr>
          <w:noProof/>
        </w:rPr>
        <w:t>13</w:t>
      </w:r>
      <w:r w:rsidR="000E2983">
        <w:rPr>
          <w:noProof/>
        </w:rPr>
        <w:t>(8):</w:t>
      </w:r>
      <w:r w:rsidRPr="000606C4">
        <w:rPr>
          <w:noProof/>
        </w:rPr>
        <w:t xml:space="preserve"> 669–684. </w:t>
      </w:r>
      <w:hyperlink r:id="rId249" w:history="1">
        <w:r w:rsidR="00430959" w:rsidRPr="000606C4">
          <w:rPr>
            <w:rStyle w:val="Hyperlink"/>
          </w:rPr>
          <w:t>http://dx.doi.org/10.1080/13549830802475559</w:t>
        </w:r>
      </w:hyperlink>
    </w:p>
    <w:p w14:paraId="527EB5AC" w14:textId="0D0C5066" w:rsidR="000E352D" w:rsidRDefault="000E352D" w:rsidP="00B04030">
      <w:pPr>
        <w:pStyle w:val="References"/>
        <w:rPr>
          <w:noProof/>
        </w:rPr>
      </w:pPr>
      <w:r w:rsidRPr="00F56584">
        <w:rPr>
          <w:noProof/>
        </w:rPr>
        <w:t>Sinner J, Tadaki M, McCarthy A, Challies E, Thomson-Laing J</w:t>
      </w:r>
      <w:r>
        <w:rPr>
          <w:noProof/>
        </w:rPr>
        <w:t>.</w:t>
      </w:r>
      <w:r w:rsidRPr="00F56584">
        <w:rPr>
          <w:noProof/>
        </w:rPr>
        <w:t xml:space="preserve"> 2022. </w:t>
      </w:r>
      <w:r w:rsidRPr="000606C4">
        <w:rPr>
          <w:i/>
          <w:iCs/>
          <w:noProof/>
        </w:rPr>
        <w:t>Catchment and community environment groups in Aotearoa New Zealand: goals, activities and needs</w:t>
      </w:r>
      <w:r>
        <w:rPr>
          <w:noProof/>
        </w:rPr>
        <w:t>.</w:t>
      </w:r>
      <w:r w:rsidRPr="00F56584">
        <w:rPr>
          <w:noProof/>
        </w:rPr>
        <w:t xml:space="preserve"> Cawthron Report No. 3733</w:t>
      </w:r>
      <w:r>
        <w:rPr>
          <w:noProof/>
        </w:rPr>
        <w:t>.</w:t>
      </w:r>
      <w:r w:rsidRPr="00F60AB4">
        <w:rPr>
          <w:noProof/>
        </w:rPr>
        <w:t xml:space="preserve"> </w:t>
      </w:r>
      <w:r w:rsidRPr="00F56584">
        <w:rPr>
          <w:noProof/>
        </w:rPr>
        <w:t>Prepared for</w:t>
      </w:r>
      <w:r w:rsidR="00036CF6">
        <w:rPr>
          <w:noProof/>
        </w:rPr>
        <w:t xml:space="preserve"> the</w:t>
      </w:r>
      <w:r w:rsidRPr="00F56584">
        <w:rPr>
          <w:noProof/>
        </w:rPr>
        <w:t xml:space="preserve"> Ministry for the Environment</w:t>
      </w:r>
      <w:r>
        <w:rPr>
          <w:noProof/>
        </w:rPr>
        <w:t xml:space="preserve"> by the Cawthron Institute</w:t>
      </w:r>
      <w:r w:rsidRPr="00F56584">
        <w:rPr>
          <w:noProof/>
        </w:rPr>
        <w:t>.</w:t>
      </w:r>
      <w:r w:rsidRPr="000606C4">
        <w:rPr>
          <w:noProof/>
        </w:rPr>
        <w:t xml:space="preserve"> </w:t>
      </w:r>
      <w:hyperlink r:id="rId250" w:history="1">
        <w:r w:rsidRPr="000606C4">
          <w:rPr>
            <w:rStyle w:val="Hyperlink"/>
            <w:noProof/>
          </w:rPr>
          <w:t>https://www.cawthron.org.nz/wp-content/uploads/2022/02/CawRpt_3733_Catchment_community-groups-goals-activities-needs.pdf</w:t>
        </w:r>
      </w:hyperlink>
      <w:r w:rsidRPr="000606C4">
        <w:rPr>
          <w:noProof/>
        </w:rPr>
        <w:t xml:space="preserve"> </w:t>
      </w:r>
    </w:p>
    <w:p w14:paraId="29D4931C" w14:textId="457EBFFA" w:rsidR="0059539B" w:rsidRPr="000606C4" w:rsidRDefault="0059539B" w:rsidP="00B04030">
      <w:pPr>
        <w:pStyle w:val="References"/>
        <w:rPr>
          <w:noProof/>
        </w:rPr>
      </w:pPr>
      <w:r w:rsidRPr="000606C4">
        <w:rPr>
          <w:noProof/>
        </w:rPr>
        <w:t xml:space="preserve">Slater S, Baker P, Lawrence M. 2022. An analysis of the transformtaive potential of major food system report recommendations. </w:t>
      </w:r>
      <w:r w:rsidRPr="000606C4">
        <w:rPr>
          <w:i/>
          <w:iCs/>
          <w:noProof/>
        </w:rPr>
        <w:t>Global Food Security</w:t>
      </w:r>
      <w:r w:rsidRPr="000606C4">
        <w:rPr>
          <w:noProof/>
        </w:rPr>
        <w:t xml:space="preserve"> </w:t>
      </w:r>
      <w:r w:rsidRPr="00AA4DA5">
        <w:rPr>
          <w:noProof/>
        </w:rPr>
        <w:t>32</w:t>
      </w:r>
      <w:r w:rsidR="00036CF6">
        <w:rPr>
          <w:noProof/>
        </w:rPr>
        <w:t>(March)</w:t>
      </w:r>
      <w:r w:rsidR="001420D0" w:rsidRPr="000606C4">
        <w:t xml:space="preserve">. </w:t>
      </w:r>
      <w:hyperlink r:id="rId251" w:history="1">
        <w:r w:rsidR="001420D0" w:rsidRPr="000606C4">
          <w:rPr>
            <w:rStyle w:val="Hyperlink"/>
          </w:rPr>
          <w:t>http://dx.doi.org/10.1016/j.gfs.2022.100610</w:t>
        </w:r>
      </w:hyperlink>
    </w:p>
    <w:p w14:paraId="5B1C5F27" w14:textId="27C69A2C" w:rsidR="0059539B" w:rsidRPr="000606C4" w:rsidRDefault="0059539B" w:rsidP="00B04030">
      <w:pPr>
        <w:pStyle w:val="References"/>
        <w:rPr>
          <w:noProof/>
        </w:rPr>
      </w:pPr>
      <w:r w:rsidRPr="000606C4">
        <w:rPr>
          <w:noProof/>
        </w:rPr>
        <w:t xml:space="preserve">Social Policy Evaluation and Research Unit (Superu). 2015. </w:t>
      </w:r>
      <w:r w:rsidRPr="000606C4">
        <w:rPr>
          <w:i/>
          <w:iCs/>
          <w:noProof/>
        </w:rPr>
        <w:t>Effective community-level change</w:t>
      </w:r>
      <w:r w:rsidR="000A6A97">
        <w:rPr>
          <w:i/>
          <w:iCs/>
          <w:noProof/>
        </w:rPr>
        <w:t>:</w:t>
      </w:r>
      <w:r w:rsidRPr="000606C4">
        <w:rPr>
          <w:i/>
          <w:iCs/>
          <w:noProof/>
        </w:rPr>
        <w:t xml:space="preserve"> </w:t>
      </w:r>
      <w:r w:rsidR="000A6A97">
        <w:rPr>
          <w:i/>
          <w:iCs/>
          <w:noProof/>
        </w:rPr>
        <w:t>W</w:t>
      </w:r>
      <w:r w:rsidRPr="000606C4">
        <w:rPr>
          <w:i/>
          <w:iCs/>
          <w:noProof/>
        </w:rPr>
        <w:t>hat makes community-level initiatives effective and how can central government best support them?</w:t>
      </w:r>
      <w:r w:rsidRPr="000606C4">
        <w:rPr>
          <w:noProof/>
        </w:rPr>
        <w:t xml:space="preserve"> </w:t>
      </w:r>
      <w:r w:rsidR="001F168E" w:rsidRPr="000606C4">
        <w:t xml:space="preserve">Prepared for the Ministry of Social Development and </w:t>
      </w:r>
      <w:proofErr w:type="spellStart"/>
      <w:r w:rsidR="001F168E" w:rsidRPr="000606C4">
        <w:t>Superu</w:t>
      </w:r>
      <w:proofErr w:type="spellEnd"/>
      <w:r w:rsidR="001F168E" w:rsidRPr="000606C4">
        <w:t xml:space="preserve"> by Quigley and Watts Ltd. </w:t>
      </w:r>
      <w:hyperlink r:id="rId252" w:history="1">
        <w:r w:rsidR="000263FA" w:rsidRPr="000606C4">
          <w:rPr>
            <w:rStyle w:val="Hyperlink"/>
          </w:rPr>
          <w:t>https://thehub.swa.govt.nz/assets/Uploads/Community-level-change-summary-0.pdf</w:t>
        </w:r>
      </w:hyperlink>
      <w:r w:rsidR="000263FA" w:rsidRPr="000606C4">
        <w:t xml:space="preserve"> </w:t>
      </w:r>
    </w:p>
    <w:p w14:paraId="6A7B4E08" w14:textId="6107C3D2" w:rsidR="0059539B" w:rsidRPr="000606C4" w:rsidRDefault="0059539B" w:rsidP="00B04030">
      <w:pPr>
        <w:pStyle w:val="References"/>
        <w:rPr>
          <w:noProof/>
        </w:rPr>
      </w:pPr>
      <w:r w:rsidRPr="000606C4">
        <w:rPr>
          <w:noProof/>
        </w:rPr>
        <w:t xml:space="preserve">Soliman T, Greenhalgh S. 2020. </w:t>
      </w:r>
      <w:r w:rsidRPr="00AA4DA5">
        <w:rPr>
          <w:i/>
          <w:iCs/>
          <w:noProof/>
        </w:rPr>
        <w:t>Rethinking NZ</w:t>
      </w:r>
      <w:r w:rsidR="00F039BE" w:rsidRPr="00AA4DA5">
        <w:rPr>
          <w:i/>
          <w:iCs/>
          <w:noProof/>
        </w:rPr>
        <w:t>’</w:t>
      </w:r>
      <w:r w:rsidRPr="00AA4DA5">
        <w:rPr>
          <w:i/>
          <w:iCs/>
          <w:noProof/>
        </w:rPr>
        <w:t>s food security in times of disruption</w:t>
      </w:r>
      <w:r w:rsidRPr="000606C4">
        <w:rPr>
          <w:noProof/>
        </w:rPr>
        <w:t xml:space="preserve">. </w:t>
      </w:r>
      <w:r w:rsidRPr="00AA4DA5">
        <w:rPr>
          <w:noProof/>
        </w:rPr>
        <w:t>Policy Brief</w:t>
      </w:r>
      <w:r w:rsidR="003E18C2">
        <w:rPr>
          <w:noProof/>
        </w:rPr>
        <w:t xml:space="preserve"> </w:t>
      </w:r>
      <w:r w:rsidR="00E3620E" w:rsidRPr="00AA4DA5">
        <w:rPr>
          <w:noProof/>
        </w:rPr>
        <w:t>27</w:t>
      </w:r>
      <w:r w:rsidRPr="000606C4">
        <w:rPr>
          <w:noProof/>
        </w:rPr>
        <w:t xml:space="preserve">. </w:t>
      </w:r>
      <w:hyperlink r:id="rId253" w:history="1">
        <w:r w:rsidR="00BC14F5" w:rsidRPr="000606C4">
          <w:rPr>
            <w:rStyle w:val="Hyperlink"/>
            <w:noProof/>
          </w:rPr>
          <w:t>https://www.landcareresearch.co.nz/assets/Publications/Policy-Briefing-Guidance-Papers/Policy-brief-27_Rethinking-NZs-food-security.pdf</w:t>
        </w:r>
      </w:hyperlink>
      <w:r w:rsidR="00BC14F5" w:rsidRPr="000606C4">
        <w:rPr>
          <w:noProof/>
        </w:rPr>
        <w:t xml:space="preserve"> </w:t>
      </w:r>
    </w:p>
    <w:p w14:paraId="176D7435" w14:textId="168AAEA8" w:rsidR="0059539B" w:rsidRPr="000606C4" w:rsidRDefault="0059539B" w:rsidP="00B04030">
      <w:pPr>
        <w:pStyle w:val="References"/>
        <w:rPr>
          <w:noProof/>
        </w:rPr>
      </w:pPr>
      <w:r w:rsidRPr="000606C4">
        <w:rPr>
          <w:noProof/>
        </w:rPr>
        <w:t xml:space="preserve">Springmann M, Spajic L, Clark MA, Poore J, Herforth A, Webb P, Rayner M, Scarborough P. 2020. The healthiness and sustainability of national and global food based dietary guidelines: modelling study. </w:t>
      </w:r>
      <w:r w:rsidRPr="000606C4">
        <w:rPr>
          <w:i/>
          <w:iCs/>
          <w:noProof/>
        </w:rPr>
        <w:t>British Medical Journal</w:t>
      </w:r>
      <w:r w:rsidR="00692B9F">
        <w:rPr>
          <w:noProof/>
        </w:rPr>
        <w:t xml:space="preserve"> </w:t>
      </w:r>
      <w:r w:rsidRPr="00AA4DA5">
        <w:rPr>
          <w:noProof/>
        </w:rPr>
        <w:t>370</w:t>
      </w:r>
      <w:r w:rsidR="00692B9F">
        <w:rPr>
          <w:noProof/>
        </w:rPr>
        <w:t>(July)</w:t>
      </w:r>
      <w:r w:rsidRPr="000606C4">
        <w:rPr>
          <w:noProof/>
        </w:rPr>
        <w:t>.</w:t>
      </w:r>
      <w:r w:rsidR="00186CD5" w:rsidRPr="000606C4">
        <w:rPr>
          <w:noProof/>
        </w:rPr>
        <w:t xml:space="preserve"> </w:t>
      </w:r>
      <w:hyperlink r:id="rId254" w:history="1">
        <w:r w:rsidR="00186CD5" w:rsidRPr="000606C4">
          <w:rPr>
            <w:rStyle w:val="Hyperlink"/>
          </w:rPr>
          <w:t>https://doi.org/10.1136/bmj.m2322</w:t>
        </w:r>
      </w:hyperlink>
    </w:p>
    <w:p w14:paraId="5D0FCCED" w14:textId="6F466D5C" w:rsidR="0059539B" w:rsidRPr="000606C4" w:rsidRDefault="0059539B" w:rsidP="00B04030">
      <w:pPr>
        <w:pStyle w:val="References"/>
        <w:rPr>
          <w:noProof/>
        </w:rPr>
      </w:pPr>
      <w:r w:rsidRPr="000606C4">
        <w:rPr>
          <w:noProof/>
        </w:rPr>
        <w:t xml:space="preserve">Statistics New Zealand (Stats NZ). 2019a. </w:t>
      </w:r>
      <w:r w:rsidRPr="00AA4DA5">
        <w:rPr>
          <w:i/>
          <w:iCs/>
          <w:noProof/>
        </w:rPr>
        <w:t>It</w:t>
      </w:r>
      <w:r w:rsidR="00F039BE" w:rsidRPr="00AA4DA5">
        <w:rPr>
          <w:i/>
          <w:iCs/>
          <w:noProof/>
        </w:rPr>
        <w:t>’</w:t>
      </w:r>
      <w:r w:rsidRPr="00AA4DA5">
        <w:rPr>
          <w:i/>
          <w:iCs/>
          <w:noProof/>
        </w:rPr>
        <w:t>s in the bag – Kiwis react to banning single-use plastic bags</w:t>
      </w:r>
      <w:r w:rsidRPr="000606C4">
        <w:rPr>
          <w:noProof/>
        </w:rPr>
        <w:t xml:space="preserve">. </w:t>
      </w:r>
      <w:r w:rsidR="003E2E21">
        <w:rPr>
          <w:noProof/>
        </w:rPr>
        <w:t>Retrieved from</w:t>
      </w:r>
      <w:r w:rsidRPr="000606C4">
        <w:rPr>
          <w:noProof/>
        </w:rPr>
        <w:t xml:space="preserve"> </w:t>
      </w:r>
      <w:hyperlink r:id="rId255" w:history="1">
        <w:r w:rsidR="00EC0A69" w:rsidRPr="000606C4">
          <w:rPr>
            <w:rStyle w:val="Hyperlink"/>
            <w:noProof/>
          </w:rPr>
          <w:t>https://www.stats.govt.nz/news/its-in-the-bag-kiwis-react-to-banning-single-use-plastic-bags</w:t>
        </w:r>
      </w:hyperlink>
      <w:r w:rsidR="00EC0A69" w:rsidRPr="000606C4">
        <w:rPr>
          <w:noProof/>
        </w:rPr>
        <w:t xml:space="preserve"> </w:t>
      </w:r>
      <w:r w:rsidR="003E2E21">
        <w:rPr>
          <w:noProof/>
        </w:rPr>
        <w:t>(29 September 2022)</w:t>
      </w:r>
    </w:p>
    <w:p w14:paraId="4235785D" w14:textId="546DB7D8" w:rsidR="0059539B" w:rsidRPr="000606C4" w:rsidRDefault="0059539B" w:rsidP="00B04030">
      <w:pPr>
        <w:pStyle w:val="References"/>
        <w:rPr>
          <w:noProof/>
        </w:rPr>
      </w:pPr>
      <w:r w:rsidRPr="000606C4">
        <w:rPr>
          <w:noProof/>
        </w:rPr>
        <w:t xml:space="preserve">Statistics New Zealand (Stats NZ). 2019b. Wellbeing statistics: 2018. </w:t>
      </w:r>
      <w:r w:rsidR="00AF3374">
        <w:rPr>
          <w:noProof/>
        </w:rPr>
        <w:t xml:space="preserve">Retrieved from </w:t>
      </w:r>
      <w:hyperlink r:id="rId256" w:history="1">
        <w:r w:rsidR="00AF3374" w:rsidRPr="00AF3374">
          <w:rPr>
            <w:rStyle w:val="Hyperlink"/>
            <w:noProof/>
          </w:rPr>
          <w:t>https://www.stats.govt.nz/information-releases/wellbeing-statistics-2018</w:t>
        </w:r>
      </w:hyperlink>
      <w:r w:rsidR="00EC0A69" w:rsidRPr="000606C4">
        <w:rPr>
          <w:noProof/>
        </w:rPr>
        <w:t xml:space="preserve"> </w:t>
      </w:r>
      <w:r w:rsidR="00AF3374">
        <w:rPr>
          <w:noProof/>
        </w:rPr>
        <w:t>(29 September 2022)</w:t>
      </w:r>
    </w:p>
    <w:p w14:paraId="18576094" w14:textId="36E58140" w:rsidR="0059539B" w:rsidRPr="000606C4" w:rsidRDefault="0059539B" w:rsidP="00B04030">
      <w:pPr>
        <w:pStyle w:val="References"/>
        <w:rPr>
          <w:noProof/>
        </w:rPr>
      </w:pPr>
      <w:r w:rsidRPr="000606C4">
        <w:rPr>
          <w:noProof/>
        </w:rPr>
        <w:t>Statistics New Zealand (Stats NZ). 2020. New Zealand</w:t>
      </w:r>
      <w:r w:rsidR="00F039BE" w:rsidRPr="000606C4">
        <w:rPr>
          <w:noProof/>
        </w:rPr>
        <w:t>’</w:t>
      </w:r>
      <w:r w:rsidRPr="000606C4">
        <w:rPr>
          <w:noProof/>
        </w:rPr>
        <w:t xml:space="preserve">s population could reach 6 million by 2050. </w:t>
      </w:r>
      <w:r w:rsidR="00AF3374">
        <w:rPr>
          <w:noProof/>
        </w:rPr>
        <w:t xml:space="preserve">Retrieved from </w:t>
      </w:r>
      <w:hyperlink r:id="rId257" w:history="1">
        <w:r w:rsidR="00AF3374" w:rsidRPr="00AF3374">
          <w:rPr>
            <w:rStyle w:val="Hyperlink"/>
            <w:noProof/>
          </w:rPr>
          <w:t>https://www.stats.govt.nz/news/new-zealands-population-could-reach-6-million-by-2050</w:t>
        </w:r>
      </w:hyperlink>
      <w:r w:rsidR="00EC0A69" w:rsidRPr="000606C4">
        <w:rPr>
          <w:noProof/>
        </w:rPr>
        <w:t xml:space="preserve"> </w:t>
      </w:r>
      <w:r w:rsidR="00AF3374">
        <w:rPr>
          <w:noProof/>
        </w:rPr>
        <w:t>(29 September 2022)</w:t>
      </w:r>
    </w:p>
    <w:p w14:paraId="6B20CA9B" w14:textId="6B05F3D9" w:rsidR="0059539B" w:rsidRPr="000606C4" w:rsidRDefault="0059539B" w:rsidP="00B04030">
      <w:pPr>
        <w:pStyle w:val="References"/>
        <w:rPr>
          <w:noProof/>
        </w:rPr>
      </w:pPr>
      <w:r w:rsidRPr="000606C4">
        <w:rPr>
          <w:noProof/>
        </w:rPr>
        <w:t xml:space="preserve">Statistics New Zealand (Stats NZ). 2021a. Extinction threat to indigenous land species. </w:t>
      </w:r>
      <w:r w:rsidR="00AF3374">
        <w:rPr>
          <w:noProof/>
        </w:rPr>
        <w:t xml:space="preserve">Retrieved from </w:t>
      </w:r>
      <w:hyperlink r:id="rId258" w:history="1">
        <w:r w:rsidR="00AF3374" w:rsidRPr="00AF3374">
          <w:rPr>
            <w:rStyle w:val="Hyperlink"/>
            <w:noProof/>
          </w:rPr>
          <w:t>https://www.stats.govt.nz/indicators/extinction-threat-to-indigenous-land-species</w:t>
        </w:r>
      </w:hyperlink>
      <w:r w:rsidR="00EC0A69" w:rsidRPr="000606C4">
        <w:rPr>
          <w:noProof/>
        </w:rPr>
        <w:t xml:space="preserve"> </w:t>
      </w:r>
      <w:r w:rsidR="00AF3374">
        <w:rPr>
          <w:noProof/>
        </w:rPr>
        <w:t>(29 September 2022)</w:t>
      </w:r>
    </w:p>
    <w:p w14:paraId="64098907" w14:textId="3FD5943C" w:rsidR="0059539B" w:rsidRPr="000606C4" w:rsidRDefault="0059539B" w:rsidP="00B04030">
      <w:pPr>
        <w:pStyle w:val="References"/>
        <w:rPr>
          <w:noProof/>
        </w:rPr>
      </w:pPr>
      <w:r w:rsidRPr="000606C4">
        <w:rPr>
          <w:noProof/>
        </w:rPr>
        <w:t xml:space="preserve">Statistics New Zealand (Stats NZ). 2021b. Research and development survey: 2021. </w:t>
      </w:r>
      <w:r w:rsidR="00AF3374">
        <w:rPr>
          <w:noProof/>
        </w:rPr>
        <w:t xml:space="preserve">Retrieved from </w:t>
      </w:r>
      <w:hyperlink r:id="rId259" w:history="1">
        <w:r w:rsidR="00AF3374" w:rsidRPr="00AF3374">
          <w:rPr>
            <w:rStyle w:val="Hyperlink"/>
            <w:noProof/>
          </w:rPr>
          <w:t>https://www.stats.govt.nz/information-releases/research-and-development-survey-2021/</w:t>
        </w:r>
      </w:hyperlink>
      <w:r w:rsidR="00EC0A69" w:rsidRPr="000606C4">
        <w:rPr>
          <w:noProof/>
        </w:rPr>
        <w:t xml:space="preserve"> </w:t>
      </w:r>
      <w:r w:rsidR="00AF3374">
        <w:rPr>
          <w:noProof/>
        </w:rPr>
        <w:t>(29 September 2022)</w:t>
      </w:r>
    </w:p>
    <w:p w14:paraId="5CDAC0F6" w14:textId="239D054E" w:rsidR="0059539B" w:rsidRPr="000606C4" w:rsidRDefault="0059539B" w:rsidP="00B04030">
      <w:pPr>
        <w:pStyle w:val="References"/>
        <w:rPr>
          <w:noProof/>
        </w:rPr>
      </w:pPr>
      <w:r w:rsidRPr="000606C4">
        <w:rPr>
          <w:noProof/>
        </w:rPr>
        <w:t xml:space="preserve">Statistics New Zealand (Stats NZ). 2022. Multi-unit homes lead rise in home consents. </w:t>
      </w:r>
      <w:r w:rsidR="00AF3374">
        <w:rPr>
          <w:noProof/>
        </w:rPr>
        <w:t xml:space="preserve">Retrieved from </w:t>
      </w:r>
      <w:hyperlink r:id="rId260" w:history="1">
        <w:r w:rsidR="00AF3374" w:rsidRPr="00AF3374">
          <w:rPr>
            <w:rStyle w:val="Hyperlink"/>
            <w:noProof/>
          </w:rPr>
          <w:t>https://www.stats.govt.nz/news/multi-unit-homes-lead-rise-in-home-consents/</w:t>
        </w:r>
      </w:hyperlink>
      <w:r w:rsidR="00EC0A69" w:rsidRPr="000606C4">
        <w:rPr>
          <w:noProof/>
        </w:rPr>
        <w:t xml:space="preserve"> </w:t>
      </w:r>
      <w:r w:rsidR="00AF3374">
        <w:rPr>
          <w:noProof/>
        </w:rPr>
        <w:t>(29 September 2022)</w:t>
      </w:r>
    </w:p>
    <w:p w14:paraId="4F297B07" w14:textId="53323033" w:rsidR="0059539B" w:rsidRPr="000606C4" w:rsidRDefault="0059539B" w:rsidP="00B04030">
      <w:pPr>
        <w:pStyle w:val="References"/>
        <w:rPr>
          <w:noProof/>
        </w:rPr>
      </w:pPr>
      <w:r w:rsidRPr="000606C4">
        <w:rPr>
          <w:noProof/>
        </w:rPr>
        <w:t xml:space="preserve">Steffen W, Richardson K, Rockström J, Cornell SE, Fetzer I, Bennett EM, Biggs R, Carpenter SR, De Vries W, De Wit CA, Folke C, Gerten D, Heinke J, Mace GM, Persson LM, Ramanathan V, Reyers B, Sörlin S. 2015. Planetary boundaries: Guiding human development on a changing planet. </w:t>
      </w:r>
      <w:r w:rsidRPr="000606C4">
        <w:rPr>
          <w:i/>
          <w:iCs/>
          <w:noProof/>
        </w:rPr>
        <w:t>Science</w:t>
      </w:r>
      <w:r w:rsidRPr="000606C4">
        <w:rPr>
          <w:noProof/>
        </w:rPr>
        <w:t xml:space="preserve"> </w:t>
      </w:r>
      <w:r w:rsidRPr="00AA4DA5">
        <w:rPr>
          <w:noProof/>
        </w:rPr>
        <w:t>347</w:t>
      </w:r>
      <w:r w:rsidRPr="000606C4">
        <w:rPr>
          <w:noProof/>
        </w:rPr>
        <w:t>(6223)</w:t>
      </w:r>
      <w:r w:rsidR="00273042">
        <w:rPr>
          <w:noProof/>
        </w:rPr>
        <w:t>:</w:t>
      </w:r>
      <w:r w:rsidRPr="000606C4">
        <w:rPr>
          <w:noProof/>
        </w:rPr>
        <w:t xml:space="preserve"> 736. </w:t>
      </w:r>
      <w:hyperlink r:id="rId261" w:history="1">
        <w:r w:rsidR="00EC0A69" w:rsidRPr="000606C4">
          <w:rPr>
            <w:rStyle w:val="Hyperlink"/>
            <w:noProof/>
          </w:rPr>
          <w:t>https://doi.org/10.1126/SCIENCE.1259855</w:t>
        </w:r>
      </w:hyperlink>
      <w:r w:rsidR="00EC0A69" w:rsidRPr="000606C4">
        <w:rPr>
          <w:noProof/>
        </w:rPr>
        <w:t xml:space="preserve"> </w:t>
      </w:r>
    </w:p>
    <w:p w14:paraId="05619756" w14:textId="35E15BB7" w:rsidR="0059539B" w:rsidRPr="000606C4" w:rsidRDefault="0059539B" w:rsidP="00B04030">
      <w:pPr>
        <w:pStyle w:val="References"/>
        <w:rPr>
          <w:noProof/>
        </w:rPr>
      </w:pPr>
      <w:r w:rsidRPr="000606C4">
        <w:rPr>
          <w:noProof/>
        </w:rPr>
        <w:lastRenderedPageBreak/>
        <w:t xml:space="preserve">Stronge DC, Stevenson BA, Harmsworth GR, Kannemeyer RL. 2020. </w:t>
      </w:r>
      <w:r w:rsidR="00273042" w:rsidRPr="00273042">
        <w:rPr>
          <w:noProof/>
        </w:rPr>
        <w:t>A Well-Being Approach to Soil Health</w:t>
      </w:r>
      <w:r w:rsidR="00273042">
        <w:rPr>
          <w:noProof/>
        </w:rPr>
        <w:t xml:space="preserve"> – </w:t>
      </w:r>
      <w:r w:rsidR="00273042" w:rsidRPr="00273042">
        <w:rPr>
          <w:noProof/>
        </w:rPr>
        <w:t>Insights from Aotearoa New Zealand</w:t>
      </w:r>
      <w:r w:rsidRPr="000606C4">
        <w:rPr>
          <w:noProof/>
        </w:rPr>
        <w:t xml:space="preserve">. </w:t>
      </w:r>
      <w:r w:rsidRPr="000606C4">
        <w:rPr>
          <w:i/>
          <w:iCs/>
          <w:noProof/>
        </w:rPr>
        <w:t>Sustainability</w:t>
      </w:r>
      <w:r w:rsidR="00273042">
        <w:rPr>
          <w:noProof/>
        </w:rPr>
        <w:t xml:space="preserve"> </w:t>
      </w:r>
      <w:r w:rsidRPr="00AA4DA5">
        <w:rPr>
          <w:noProof/>
        </w:rPr>
        <w:t>12</w:t>
      </w:r>
      <w:r w:rsidRPr="000606C4">
        <w:rPr>
          <w:noProof/>
        </w:rPr>
        <w:t>(18)</w:t>
      </w:r>
      <w:r w:rsidR="00273042">
        <w:rPr>
          <w:noProof/>
        </w:rPr>
        <w:t>:</w:t>
      </w:r>
      <w:r w:rsidRPr="000606C4">
        <w:rPr>
          <w:noProof/>
        </w:rPr>
        <w:t xml:space="preserve"> </w:t>
      </w:r>
      <w:r w:rsidR="00FA577B">
        <w:rPr>
          <w:noProof/>
        </w:rPr>
        <w:t>7719</w:t>
      </w:r>
      <w:r w:rsidRPr="000606C4">
        <w:rPr>
          <w:noProof/>
        </w:rPr>
        <w:t xml:space="preserve">. </w:t>
      </w:r>
      <w:hyperlink r:id="rId262" w:history="1">
        <w:r w:rsidR="00427F6B" w:rsidRPr="000606C4">
          <w:rPr>
            <w:rStyle w:val="Hyperlink"/>
            <w:noProof/>
          </w:rPr>
          <w:t>https://doi.org/10.3390/su12187719</w:t>
        </w:r>
      </w:hyperlink>
      <w:r w:rsidR="00427F6B" w:rsidRPr="000606C4">
        <w:rPr>
          <w:noProof/>
        </w:rPr>
        <w:t xml:space="preserve"> </w:t>
      </w:r>
    </w:p>
    <w:p w14:paraId="60FE0552" w14:textId="65F24946" w:rsidR="00905D05" w:rsidRPr="000606C4" w:rsidRDefault="00905D05" w:rsidP="00B04030">
      <w:pPr>
        <w:pStyle w:val="References"/>
        <w:rPr>
          <w:noProof/>
        </w:rPr>
      </w:pPr>
      <w:r>
        <w:rPr>
          <w:noProof/>
        </w:rPr>
        <w:t xml:space="preserve">Sustainable Seas National Science Challenge. 2022. </w:t>
      </w:r>
      <w:r w:rsidR="002734B4">
        <w:rPr>
          <w:noProof/>
        </w:rPr>
        <w:t xml:space="preserve">Innovation Fund. Retrieved from </w:t>
      </w:r>
      <w:hyperlink r:id="rId263" w:history="1">
        <w:r w:rsidR="002734B4" w:rsidRPr="001D02E6">
          <w:rPr>
            <w:rStyle w:val="Hyperlink"/>
          </w:rPr>
          <w:t>https://www.sustainableseaschallenge.co.nz/our-research/innovation-fund/</w:t>
        </w:r>
      </w:hyperlink>
      <w:r w:rsidR="002734B4">
        <w:t xml:space="preserve"> (</w:t>
      </w:r>
      <w:r w:rsidR="00AA3A1A">
        <w:t>30 September 2022)</w:t>
      </w:r>
      <w:r w:rsidR="002C2DC9">
        <w:t>.</w:t>
      </w:r>
      <w:r w:rsidR="002734B4">
        <w:rPr>
          <w:noProof/>
        </w:rPr>
        <w:t xml:space="preserve"> </w:t>
      </w:r>
    </w:p>
    <w:p w14:paraId="734F2333" w14:textId="7939C75A" w:rsidR="007E6D7A" w:rsidRPr="000606C4" w:rsidRDefault="0059539B" w:rsidP="00B04030">
      <w:pPr>
        <w:pStyle w:val="References"/>
        <w:rPr>
          <w:noProof/>
        </w:rPr>
      </w:pPr>
      <w:r w:rsidRPr="000606C4">
        <w:rPr>
          <w:noProof/>
        </w:rPr>
        <w:t xml:space="preserve">Te Kete Ipurangi. 2022. </w:t>
      </w:r>
      <w:r w:rsidRPr="00AA4DA5">
        <w:rPr>
          <w:i/>
          <w:iCs/>
          <w:noProof/>
        </w:rPr>
        <w:t>Refreshing the New Zealand Curriculum</w:t>
      </w:r>
      <w:r w:rsidRPr="000606C4">
        <w:rPr>
          <w:noProof/>
        </w:rPr>
        <w:t xml:space="preserve">. </w:t>
      </w:r>
      <w:r w:rsidR="00427F6B" w:rsidRPr="000606C4">
        <w:rPr>
          <w:noProof/>
        </w:rPr>
        <w:t xml:space="preserve">Wellington: Ministry of Education. </w:t>
      </w:r>
      <w:r w:rsidR="00FA577B">
        <w:rPr>
          <w:noProof/>
        </w:rPr>
        <w:t xml:space="preserve">Retrieved from </w:t>
      </w:r>
      <w:hyperlink r:id="rId264" w:history="1">
        <w:r w:rsidR="00FA577B" w:rsidRPr="00FA577B">
          <w:rPr>
            <w:rStyle w:val="Hyperlink"/>
            <w:noProof/>
          </w:rPr>
          <w:t>https://nzcurriculum.tki.org.nz/Refreshing-the-New-Zealand-Curriculum</w:t>
        </w:r>
      </w:hyperlink>
      <w:r w:rsidR="00FA577B">
        <w:rPr>
          <w:noProof/>
        </w:rPr>
        <w:t xml:space="preserve"> (29 September 2022)</w:t>
      </w:r>
    </w:p>
    <w:p w14:paraId="2C00F1FA" w14:textId="22E63CBF" w:rsidR="0059539B" w:rsidRPr="00AA4DA5" w:rsidRDefault="007E6D7A" w:rsidP="00B04030">
      <w:pPr>
        <w:pStyle w:val="References"/>
      </w:pPr>
      <w:proofErr w:type="spellStart"/>
      <w:r w:rsidRPr="000606C4">
        <w:t>Te</w:t>
      </w:r>
      <w:proofErr w:type="spellEnd"/>
      <w:r w:rsidRPr="000606C4">
        <w:t xml:space="preserve"> Puna </w:t>
      </w:r>
      <w:proofErr w:type="spellStart"/>
      <w:r w:rsidRPr="000606C4">
        <w:t>Whak</w:t>
      </w:r>
      <w:r w:rsidR="000629B5">
        <w:t>a</w:t>
      </w:r>
      <w:r w:rsidRPr="000606C4">
        <w:t>aronui</w:t>
      </w:r>
      <w:proofErr w:type="spellEnd"/>
      <w:r w:rsidRPr="000606C4">
        <w:t xml:space="preserve">. 2022. </w:t>
      </w:r>
      <w:r w:rsidRPr="000606C4">
        <w:rPr>
          <w:i/>
          <w:iCs/>
        </w:rPr>
        <w:t>The global food system: The current state of the international food supply and consequences for New Zealand: Insight Report</w:t>
      </w:r>
      <w:r w:rsidR="000629B5">
        <w:rPr>
          <w:i/>
          <w:iCs/>
        </w:rPr>
        <w:t xml:space="preserve"> – 30th April 2022</w:t>
      </w:r>
      <w:r w:rsidRPr="000606C4">
        <w:t xml:space="preserve">. </w:t>
      </w:r>
      <w:hyperlink r:id="rId265" w:history="1">
        <w:r w:rsidRPr="000606C4">
          <w:rPr>
            <w:rStyle w:val="Hyperlink"/>
          </w:rPr>
          <w:t>https://fitforabetterworld.org.nz/assets/Global-food-report-30-April-2022.pdf</w:t>
        </w:r>
      </w:hyperlink>
      <w:r w:rsidR="00F806A1" w:rsidRPr="000606C4">
        <w:rPr>
          <w:noProof/>
        </w:rPr>
        <w:t xml:space="preserve"> </w:t>
      </w:r>
    </w:p>
    <w:p w14:paraId="2FBFC2D6" w14:textId="7BC6D78D" w:rsidR="0059539B" w:rsidRPr="000606C4" w:rsidRDefault="0059539B" w:rsidP="00B04030">
      <w:pPr>
        <w:pStyle w:val="References"/>
        <w:rPr>
          <w:noProof/>
        </w:rPr>
      </w:pPr>
      <w:r w:rsidRPr="000606C4">
        <w:rPr>
          <w:noProof/>
        </w:rPr>
        <w:t xml:space="preserve">Timar L. 2019. </w:t>
      </w:r>
      <w:r w:rsidR="00711091" w:rsidRPr="00AA4DA5">
        <w:rPr>
          <w:noProof/>
        </w:rPr>
        <w:t>Climate and Land-Use Change: A Synthesis of Lurnz Modelling</w:t>
      </w:r>
      <w:r w:rsidR="00711091" w:rsidRPr="000606C4">
        <w:rPr>
          <w:noProof/>
        </w:rPr>
        <w:t xml:space="preserve">. </w:t>
      </w:r>
      <w:r w:rsidRPr="000606C4">
        <w:rPr>
          <w:i/>
          <w:iCs/>
          <w:noProof/>
        </w:rPr>
        <w:t>Economic and Public Policy Research</w:t>
      </w:r>
      <w:r w:rsidR="00711091" w:rsidRPr="000606C4">
        <w:rPr>
          <w:noProof/>
        </w:rPr>
        <w:t xml:space="preserve"> 35</w:t>
      </w:r>
      <w:r w:rsidR="00EF1A34">
        <w:rPr>
          <w:noProof/>
        </w:rPr>
        <w:t>(May):</w:t>
      </w:r>
      <w:r w:rsidRPr="000606C4">
        <w:rPr>
          <w:noProof/>
        </w:rPr>
        <w:t xml:space="preserve"> 1–9.</w:t>
      </w:r>
      <w:r w:rsidR="008F1C72" w:rsidRPr="000606C4">
        <w:rPr>
          <w:noProof/>
        </w:rPr>
        <w:t xml:space="preserve"> </w:t>
      </w:r>
      <w:hyperlink r:id="rId266" w:history="1">
        <w:r w:rsidR="008F1C72" w:rsidRPr="000606C4">
          <w:rPr>
            <w:rStyle w:val="Hyperlink"/>
          </w:rPr>
          <w:t>https://www.motu.nz/assets/Documents/our-work/environment-and-agriculture/environmental-modelling/Climate-and-Land-Use-Change.pdf</w:t>
        </w:r>
      </w:hyperlink>
    </w:p>
    <w:p w14:paraId="6AA25372" w14:textId="0759D53A" w:rsidR="0059539B" w:rsidRPr="000606C4" w:rsidRDefault="0059539B" w:rsidP="00B04030">
      <w:pPr>
        <w:pStyle w:val="References"/>
        <w:rPr>
          <w:noProof/>
        </w:rPr>
      </w:pPr>
      <w:r w:rsidRPr="000606C4">
        <w:rPr>
          <w:noProof/>
        </w:rPr>
        <w:t xml:space="preserve">United Nations. 1992. </w:t>
      </w:r>
      <w:r w:rsidRPr="000606C4">
        <w:rPr>
          <w:i/>
          <w:iCs/>
          <w:noProof/>
        </w:rPr>
        <w:t>Convention on Biological Diversity</w:t>
      </w:r>
      <w:r w:rsidRPr="000606C4">
        <w:rPr>
          <w:noProof/>
        </w:rPr>
        <w:t>.</w:t>
      </w:r>
      <w:r w:rsidR="00EF1A34">
        <w:rPr>
          <w:noProof/>
        </w:rPr>
        <w:t xml:space="preserve"> Retrieved from</w:t>
      </w:r>
      <w:r w:rsidRPr="000606C4">
        <w:rPr>
          <w:noProof/>
        </w:rPr>
        <w:t xml:space="preserve"> </w:t>
      </w:r>
      <w:hyperlink r:id="rId267" w:history="1">
        <w:r w:rsidR="008F1C72" w:rsidRPr="000606C4">
          <w:rPr>
            <w:rStyle w:val="Hyperlink"/>
            <w:noProof/>
          </w:rPr>
          <w:t>https://www.cbd.int/doc/legal/cbd-en.pdf</w:t>
        </w:r>
      </w:hyperlink>
      <w:r w:rsidR="008F1C72" w:rsidRPr="000606C4">
        <w:rPr>
          <w:noProof/>
        </w:rPr>
        <w:t xml:space="preserve"> </w:t>
      </w:r>
      <w:r w:rsidR="00EF1A34">
        <w:rPr>
          <w:noProof/>
        </w:rPr>
        <w:t>(29 September 2022)</w:t>
      </w:r>
    </w:p>
    <w:p w14:paraId="70683618" w14:textId="6FA85E54" w:rsidR="0059539B" w:rsidRPr="000606C4" w:rsidRDefault="0059539B" w:rsidP="00B04030">
      <w:pPr>
        <w:pStyle w:val="References"/>
        <w:rPr>
          <w:noProof/>
        </w:rPr>
      </w:pPr>
      <w:r w:rsidRPr="000606C4">
        <w:rPr>
          <w:noProof/>
        </w:rPr>
        <w:t>United Nations. 2021</w:t>
      </w:r>
      <w:r w:rsidR="00EB62F4" w:rsidRPr="000606C4">
        <w:rPr>
          <w:noProof/>
        </w:rPr>
        <w:t>a</w:t>
      </w:r>
      <w:r w:rsidRPr="000606C4">
        <w:rPr>
          <w:noProof/>
        </w:rPr>
        <w:t xml:space="preserve">. </w:t>
      </w:r>
      <w:r w:rsidRPr="00AA4DA5">
        <w:rPr>
          <w:i/>
          <w:iCs/>
          <w:noProof/>
        </w:rPr>
        <w:t>Making Peace with Nature</w:t>
      </w:r>
      <w:r w:rsidRPr="000606C4">
        <w:rPr>
          <w:noProof/>
        </w:rPr>
        <w:t xml:space="preserve">. </w:t>
      </w:r>
      <w:r w:rsidR="0016543A" w:rsidRPr="000606C4">
        <w:rPr>
          <w:i/>
          <w:iCs/>
        </w:rPr>
        <w:t xml:space="preserve">A scientific blueprint to tackle the climate, </w:t>
      </w:r>
      <w:proofErr w:type="gramStart"/>
      <w:r w:rsidR="0016543A" w:rsidRPr="000606C4">
        <w:rPr>
          <w:i/>
          <w:iCs/>
        </w:rPr>
        <w:t>biodiversity</w:t>
      </w:r>
      <w:proofErr w:type="gramEnd"/>
      <w:r w:rsidR="0016543A" w:rsidRPr="000606C4">
        <w:rPr>
          <w:i/>
          <w:iCs/>
        </w:rPr>
        <w:t xml:space="preserve"> and pollution emergencies</w:t>
      </w:r>
      <w:r w:rsidR="0016543A" w:rsidRPr="000606C4">
        <w:t xml:space="preserve">. Nairobi: United Nations Environment Programme. </w:t>
      </w:r>
      <w:hyperlink r:id="rId268" w:history="1">
        <w:r w:rsidR="0016543A" w:rsidRPr="000606C4">
          <w:rPr>
            <w:rStyle w:val="Hyperlink"/>
            <w:noProof/>
          </w:rPr>
          <w:t>https://doi.org/10.18356/9789280738377</w:t>
        </w:r>
      </w:hyperlink>
      <w:r w:rsidR="0016543A" w:rsidRPr="000606C4">
        <w:rPr>
          <w:noProof/>
        </w:rPr>
        <w:t xml:space="preserve"> </w:t>
      </w:r>
    </w:p>
    <w:p w14:paraId="68F03652" w14:textId="07BC9FCE" w:rsidR="0059539B" w:rsidRPr="000606C4" w:rsidRDefault="0059539B" w:rsidP="00B04030">
      <w:pPr>
        <w:pStyle w:val="References"/>
        <w:rPr>
          <w:noProof/>
        </w:rPr>
      </w:pPr>
      <w:r w:rsidRPr="000606C4">
        <w:rPr>
          <w:noProof/>
        </w:rPr>
        <w:t xml:space="preserve">United Nations. 2021b. </w:t>
      </w:r>
      <w:r w:rsidRPr="000606C4">
        <w:rPr>
          <w:i/>
          <w:iCs/>
          <w:noProof/>
        </w:rPr>
        <w:t xml:space="preserve">Our common agenda </w:t>
      </w:r>
      <w:r w:rsidR="00E83991">
        <w:rPr>
          <w:i/>
          <w:iCs/>
          <w:noProof/>
        </w:rPr>
        <w:t>–</w:t>
      </w:r>
      <w:r w:rsidRPr="000606C4">
        <w:rPr>
          <w:i/>
          <w:iCs/>
          <w:noProof/>
        </w:rPr>
        <w:t xml:space="preserve"> Report of the Secretary-General</w:t>
      </w:r>
      <w:r w:rsidRPr="000606C4">
        <w:rPr>
          <w:noProof/>
        </w:rPr>
        <w:t xml:space="preserve">. </w:t>
      </w:r>
      <w:r w:rsidR="0016543A" w:rsidRPr="000606C4">
        <w:rPr>
          <w:noProof/>
        </w:rPr>
        <w:t>New York: United Nations.</w:t>
      </w:r>
      <w:r w:rsidRPr="000606C4">
        <w:rPr>
          <w:noProof/>
        </w:rPr>
        <w:t xml:space="preserve"> </w:t>
      </w:r>
      <w:hyperlink r:id="rId269" w:history="1">
        <w:r w:rsidR="0016543A" w:rsidRPr="000606C4">
          <w:rPr>
            <w:rStyle w:val="Hyperlink"/>
            <w:noProof/>
          </w:rPr>
          <w:t>https://doi.org/10.18356/9789210010122</w:t>
        </w:r>
      </w:hyperlink>
      <w:r w:rsidR="00BF3034">
        <w:rPr>
          <w:noProof/>
        </w:rPr>
        <w:t xml:space="preserve"> </w:t>
      </w:r>
    </w:p>
    <w:p w14:paraId="6260CE84" w14:textId="57D96827" w:rsidR="0059539B" w:rsidRPr="000606C4" w:rsidRDefault="0059539B" w:rsidP="00B04030">
      <w:pPr>
        <w:pStyle w:val="References"/>
        <w:rPr>
          <w:noProof/>
        </w:rPr>
      </w:pPr>
      <w:r w:rsidRPr="000606C4">
        <w:rPr>
          <w:noProof/>
        </w:rPr>
        <w:t xml:space="preserve">Upton S. 2022. Wellbeing Budgets and the Environment. </w:t>
      </w:r>
      <w:r w:rsidRPr="000606C4">
        <w:rPr>
          <w:i/>
          <w:iCs/>
          <w:noProof/>
        </w:rPr>
        <w:t>Policy Quarterly</w:t>
      </w:r>
      <w:r w:rsidR="00F94973">
        <w:rPr>
          <w:noProof/>
        </w:rPr>
        <w:t xml:space="preserve"> </w:t>
      </w:r>
      <w:r w:rsidRPr="000606C4">
        <w:rPr>
          <w:noProof/>
        </w:rPr>
        <w:t>18</w:t>
      </w:r>
      <w:r w:rsidR="00F94973">
        <w:rPr>
          <w:noProof/>
        </w:rPr>
        <w:t>(</w:t>
      </w:r>
      <w:r w:rsidRPr="000606C4">
        <w:rPr>
          <w:noProof/>
        </w:rPr>
        <w:t>3</w:t>
      </w:r>
      <w:r w:rsidR="00F94973">
        <w:rPr>
          <w:noProof/>
        </w:rPr>
        <w:t>)</w:t>
      </w:r>
      <w:r w:rsidR="000333A2" w:rsidRPr="000606C4">
        <w:rPr>
          <w:noProof/>
        </w:rPr>
        <w:t>: 9</w:t>
      </w:r>
      <w:r w:rsidR="00F94973">
        <w:rPr>
          <w:noProof/>
        </w:rPr>
        <w:t>–</w:t>
      </w:r>
      <w:r w:rsidR="000333A2" w:rsidRPr="000606C4">
        <w:rPr>
          <w:noProof/>
        </w:rPr>
        <w:t>13</w:t>
      </w:r>
      <w:r w:rsidRPr="000606C4">
        <w:rPr>
          <w:noProof/>
        </w:rPr>
        <w:t>.</w:t>
      </w:r>
      <w:r w:rsidR="003F1433" w:rsidRPr="000606C4">
        <w:rPr>
          <w:noProof/>
        </w:rPr>
        <w:t xml:space="preserve"> </w:t>
      </w:r>
      <w:hyperlink r:id="rId270" w:history="1">
        <w:r w:rsidR="003F1433" w:rsidRPr="000606C4">
          <w:rPr>
            <w:rStyle w:val="Hyperlink"/>
          </w:rPr>
          <w:t>https://doi.org/10.26686/pq.v18i3.7710</w:t>
        </w:r>
      </w:hyperlink>
    </w:p>
    <w:p w14:paraId="36DF78EB" w14:textId="42A1308D" w:rsidR="008C5EF1" w:rsidRPr="000606C4" w:rsidRDefault="008C5EF1" w:rsidP="00B04030">
      <w:pPr>
        <w:pStyle w:val="References"/>
        <w:rPr>
          <w:noProof/>
        </w:rPr>
      </w:pPr>
      <w:r w:rsidRPr="000606C4">
        <w:rPr>
          <w:noProof/>
        </w:rPr>
        <w:t xml:space="preserve">van Rensburg M. 2019. </w:t>
      </w:r>
      <w:r w:rsidRPr="00AA4DA5">
        <w:rPr>
          <w:i/>
          <w:iCs/>
          <w:noProof/>
        </w:rPr>
        <w:t>MEI Special Topic: New Zealand</w:t>
      </w:r>
      <w:r w:rsidR="00F039BE" w:rsidRPr="00AA4DA5">
        <w:rPr>
          <w:i/>
          <w:iCs/>
          <w:noProof/>
        </w:rPr>
        <w:t>’</w:t>
      </w:r>
      <w:r w:rsidRPr="00AA4DA5">
        <w:rPr>
          <w:i/>
          <w:iCs/>
          <w:noProof/>
        </w:rPr>
        <w:t xml:space="preserve">s </w:t>
      </w:r>
      <w:r w:rsidR="00F94973" w:rsidRPr="00AA4DA5">
        <w:rPr>
          <w:i/>
          <w:iCs/>
          <w:noProof/>
        </w:rPr>
        <w:t>Increasing Export Concentration</w:t>
      </w:r>
      <w:r w:rsidRPr="000606C4">
        <w:rPr>
          <w:noProof/>
        </w:rPr>
        <w:t>.</w:t>
      </w:r>
      <w:r w:rsidR="007977E0">
        <w:rPr>
          <w:noProof/>
        </w:rPr>
        <w:t xml:space="preserve"> Retrieved from</w:t>
      </w:r>
      <w:r w:rsidRPr="000606C4">
        <w:rPr>
          <w:noProof/>
        </w:rPr>
        <w:t xml:space="preserve"> </w:t>
      </w:r>
      <w:hyperlink r:id="rId271" w:history="1">
        <w:r w:rsidR="003F1433" w:rsidRPr="000606C4">
          <w:rPr>
            <w:rStyle w:val="Hyperlink"/>
            <w:noProof/>
          </w:rPr>
          <w:t>https://www.treasury.govt.nz/publications/research-and-commentary/rangitaki-blog/mei-special-topic-new-zealands-increasing-export-concentration</w:t>
        </w:r>
      </w:hyperlink>
      <w:r w:rsidR="003F1433" w:rsidRPr="000606C4">
        <w:rPr>
          <w:noProof/>
        </w:rPr>
        <w:t xml:space="preserve"> </w:t>
      </w:r>
      <w:r w:rsidR="007977E0">
        <w:rPr>
          <w:noProof/>
        </w:rPr>
        <w:t>(29 September 2022)</w:t>
      </w:r>
    </w:p>
    <w:p w14:paraId="442D6968" w14:textId="0CD3D184" w:rsidR="00AE6487" w:rsidRPr="000606C4" w:rsidRDefault="0059539B" w:rsidP="00B04030">
      <w:pPr>
        <w:pStyle w:val="References"/>
        <w:rPr>
          <w:noProof/>
        </w:rPr>
      </w:pPr>
      <w:r w:rsidRPr="000606C4">
        <w:rPr>
          <w:noProof/>
        </w:rPr>
        <w:t xml:space="preserve">Wall T. 2019. Phosphate ship the Venture Pearl arrives in Tauranga after allegedly </w:t>
      </w:r>
      <w:r w:rsidR="00F039BE" w:rsidRPr="000606C4">
        <w:rPr>
          <w:noProof/>
        </w:rPr>
        <w:t>“</w:t>
      </w:r>
      <w:r w:rsidRPr="000606C4">
        <w:rPr>
          <w:noProof/>
        </w:rPr>
        <w:t>hiding</w:t>
      </w:r>
      <w:r w:rsidR="00F039BE" w:rsidRPr="000606C4">
        <w:rPr>
          <w:noProof/>
        </w:rPr>
        <w:t>”</w:t>
      </w:r>
      <w:r w:rsidRPr="000606C4">
        <w:rPr>
          <w:noProof/>
        </w:rPr>
        <w:t xml:space="preserve"> its destination. </w:t>
      </w:r>
      <w:r w:rsidRPr="000606C4">
        <w:rPr>
          <w:i/>
          <w:iCs/>
          <w:noProof/>
        </w:rPr>
        <w:t>Stuff</w:t>
      </w:r>
      <w:r w:rsidRPr="000606C4">
        <w:rPr>
          <w:noProof/>
        </w:rPr>
        <w:t>.</w:t>
      </w:r>
      <w:r w:rsidR="00AE6487" w:rsidRPr="000606C4">
        <w:rPr>
          <w:noProof/>
        </w:rPr>
        <w:t xml:space="preserve"> </w:t>
      </w:r>
      <w:r w:rsidR="00F70232">
        <w:rPr>
          <w:noProof/>
        </w:rPr>
        <w:t xml:space="preserve">Retrieved from </w:t>
      </w:r>
      <w:hyperlink r:id="rId272" w:anchor=":~:text=A%20ship%20carrying%2055%2C000%20tonnes,and%20berthed%20at%20the%20port" w:history="1">
        <w:r w:rsidR="00F70232" w:rsidRPr="00F70232">
          <w:rPr>
            <w:rStyle w:val="Hyperlink"/>
          </w:rPr>
          <w:t>https://www.stuff.co.nz/business/114476208/phosphate-ship-the-venture-pearl-arrives-in-tauranga-after-allegedly-hiding-its-destination#:~:text=A%20ship%20carrying%2055%2C000%20tonnes,and%20berthed%20at%20the%20port</w:t>
        </w:r>
      </w:hyperlink>
      <w:r w:rsidR="00F70232">
        <w:t xml:space="preserve"> </w:t>
      </w:r>
      <w:r w:rsidR="00F70232">
        <w:rPr>
          <w:noProof/>
        </w:rPr>
        <w:t>(29 September 2022)</w:t>
      </w:r>
    </w:p>
    <w:p w14:paraId="344FAE9F" w14:textId="0A7A26DE" w:rsidR="0059539B" w:rsidRPr="000606C4" w:rsidRDefault="0059539B" w:rsidP="00B04030">
      <w:pPr>
        <w:pStyle w:val="References"/>
        <w:rPr>
          <w:noProof/>
        </w:rPr>
      </w:pPr>
      <w:r w:rsidRPr="000606C4">
        <w:rPr>
          <w:noProof/>
        </w:rPr>
        <w:t xml:space="preserve">Williams EK, Watene-Rawiri EM, Tipa GT. 2018. </w:t>
      </w:r>
      <w:r w:rsidR="004F5259" w:rsidRPr="000606C4">
        <w:rPr>
          <w:noProof/>
        </w:rPr>
        <w:t>Emp</w:t>
      </w:r>
      <w:r w:rsidR="00BD4F94" w:rsidRPr="000606C4">
        <w:rPr>
          <w:noProof/>
        </w:rPr>
        <w:t>owering Indigenous Community Engagement and Approaches in Lake Restoration: An Āotearoa-New Zealand Perspective. In</w:t>
      </w:r>
      <w:r w:rsidR="005D1BE8" w:rsidRPr="000606C4">
        <w:rPr>
          <w:noProof/>
        </w:rPr>
        <w:t xml:space="preserve"> D</w:t>
      </w:r>
      <w:r w:rsidR="00BD4F94" w:rsidRPr="000606C4">
        <w:rPr>
          <w:noProof/>
        </w:rPr>
        <w:t xml:space="preserve"> Hamilton</w:t>
      </w:r>
      <w:r w:rsidR="005D1BE8" w:rsidRPr="000606C4">
        <w:rPr>
          <w:noProof/>
        </w:rPr>
        <w:t>. K</w:t>
      </w:r>
      <w:r w:rsidR="008E0D89">
        <w:rPr>
          <w:noProof/>
        </w:rPr>
        <w:t>J</w:t>
      </w:r>
      <w:r w:rsidR="00BD4F94" w:rsidRPr="000606C4">
        <w:rPr>
          <w:noProof/>
        </w:rPr>
        <w:t xml:space="preserve"> Collier</w:t>
      </w:r>
      <w:r w:rsidR="00740E8C" w:rsidRPr="000606C4">
        <w:rPr>
          <w:noProof/>
        </w:rPr>
        <w:t xml:space="preserve">, </w:t>
      </w:r>
      <w:r w:rsidR="005D1BE8" w:rsidRPr="000606C4">
        <w:rPr>
          <w:noProof/>
        </w:rPr>
        <w:t>J</w:t>
      </w:r>
      <w:r w:rsidR="008E0D89">
        <w:rPr>
          <w:noProof/>
        </w:rPr>
        <w:t>M</w:t>
      </w:r>
      <w:r w:rsidR="00740E8C" w:rsidRPr="000606C4">
        <w:rPr>
          <w:noProof/>
        </w:rPr>
        <w:t xml:space="preserve"> Quinn,</w:t>
      </w:r>
      <w:r w:rsidR="005D1BE8" w:rsidRPr="000606C4">
        <w:rPr>
          <w:noProof/>
        </w:rPr>
        <w:t xml:space="preserve"> C</w:t>
      </w:r>
      <w:r w:rsidR="00740E8C" w:rsidRPr="000606C4">
        <w:rPr>
          <w:noProof/>
        </w:rPr>
        <w:t xml:space="preserve"> Howard-Williams (eds). </w:t>
      </w:r>
      <w:r w:rsidR="00740E8C" w:rsidRPr="000606C4">
        <w:rPr>
          <w:i/>
        </w:rPr>
        <w:t xml:space="preserve">Lake </w:t>
      </w:r>
      <w:r w:rsidRPr="000606C4">
        <w:rPr>
          <w:i/>
        </w:rPr>
        <w:t>Restoration Handbook</w:t>
      </w:r>
      <w:r w:rsidR="00866308" w:rsidRPr="000606C4">
        <w:rPr>
          <w:i/>
          <w:iCs/>
          <w:noProof/>
        </w:rPr>
        <w:t>.</w:t>
      </w:r>
      <w:r w:rsidRPr="000606C4">
        <w:rPr>
          <w:noProof/>
        </w:rPr>
        <w:t xml:space="preserve"> </w:t>
      </w:r>
      <w:r w:rsidR="007D44EA">
        <w:rPr>
          <w:noProof/>
        </w:rPr>
        <w:t xml:space="preserve">Switzerland, </w:t>
      </w:r>
      <w:r w:rsidR="00567D1A" w:rsidRPr="000606C4">
        <w:rPr>
          <w:noProof/>
        </w:rPr>
        <w:t>Springer Cham</w:t>
      </w:r>
      <w:r w:rsidR="00F1754F" w:rsidRPr="000606C4">
        <w:rPr>
          <w:noProof/>
        </w:rPr>
        <w:t xml:space="preserve">. </w:t>
      </w:r>
      <w:r w:rsidR="006546B4">
        <w:rPr>
          <w:noProof/>
        </w:rPr>
        <w:t xml:space="preserve">pp </w:t>
      </w:r>
      <w:r w:rsidR="00F1754F" w:rsidRPr="000606C4">
        <w:rPr>
          <w:noProof/>
        </w:rPr>
        <w:t>495</w:t>
      </w:r>
      <w:r w:rsidR="006546B4">
        <w:rPr>
          <w:noProof/>
        </w:rPr>
        <w:t>–</w:t>
      </w:r>
      <w:r w:rsidR="00F1754F" w:rsidRPr="000606C4">
        <w:rPr>
          <w:noProof/>
        </w:rPr>
        <w:t>531</w:t>
      </w:r>
      <w:r w:rsidR="00567D1A" w:rsidRPr="000606C4">
        <w:rPr>
          <w:noProof/>
        </w:rPr>
        <w:t xml:space="preserve"> </w:t>
      </w:r>
      <w:hyperlink r:id="rId273" w:history="1">
        <w:r w:rsidR="00567D1A" w:rsidRPr="000606C4">
          <w:rPr>
            <w:rStyle w:val="Hyperlink"/>
          </w:rPr>
          <w:t>https://doi.org/10.1007/978-3-319-93043-5</w:t>
        </w:r>
      </w:hyperlink>
      <w:r w:rsidR="00BF3034">
        <w:rPr>
          <w:rStyle w:val="Hyperlink"/>
        </w:rPr>
        <w:t xml:space="preserve"> </w:t>
      </w:r>
    </w:p>
    <w:p w14:paraId="6FEADD9B" w14:textId="30CBAB04" w:rsidR="0059539B" w:rsidRPr="000606C4" w:rsidRDefault="0059539B" w:rsidP="00B04030">
      <w:pPr>
        <w:pStyle w:val="References"/>
        <w:rPr>
          <w:noProof/>
        </w:rPr>
      </w:pPr>
      <w:r w:rsidRPr="000606C4">
        <w:rPr>
          <w:noProof/>
        </w:rPr>
        <w:t xml:space="preserve">Williams P. 2012. Educating for Sustainability in New Zealand: Success Through Enviroschools. </w:t>
      </w:r>
      <w:r w:rsidR="00866308" w:rsidRPr="000606C4">
        <w:rPr>
          <w:noProof/>
        </w:rPr>
        <w:t>In M Rober</w:t>
      </w:r>
      <w:r w:rsidR="00184853" w:rsidRPr="000606C4">
        <w:rPr>
          <w:noProof/>
        </w:rPr>
        <w:t>tson (ed</w:t>
      </w:r>
      <w:r w:rsidR="003C07A8">
        <w:rPr>
          <w:noProof/>
        </w:rPr>
        <w:t>.</w:t>
      </w:r>
      <w:r w:rsidR="00184853" w:rsidRPr="000606C4">
        <w:rPr>
          <w:noProof/>
        </w:rPr>
        <w:t>).</w:t>
      </w:r>
      <w:r w:rsidRPr="000606C4">
        <w:rPr>
          <w:noProof/>
        </w:rPr>
        <w:t xml:space="preserve"> </w:t>
      </w:r>
      <w:r w:rsidRPr="000606C4">
        <w:rPr>
          <w:i/>
          <w:iCs/>
          <w:noProof/>
        </w:rPr>
        <w:t>Schooling for Sustainable Development</w:t>
      </w:r>
      <w:r w:rsidR="00184853" w:rsidRPr="000606C4">
        <w:rPr>
          <w:i/>
          <w:iCs/>
          <w:noProof/>
        </w:rPr>
        <w:t xml:space="preserve">, </w:t>
      </w:r>
      <w:r w:rsidR="003C07A8">
        <w:rPr>
          <w:i/>
          <w:iCs/>
          <w:noProof/>
        </w:rPr>
        <w:t>V</w:t>
      </w:r>
      <w:r w:rsidR="00184853" w:rsidRPr="000606C4">
        <w:rPr>
          <w:i/>
          <w:iCs/>
          <w:noProof/>
        </w:rPr>
        <w:t>ol 3.</w:t>
      </w:r>
      <w:r w:rsidR="00184853" w:rsidRPr="000606C4">
        <w:rPr>
          <w:noProof/>
        </w:rPr>
        <w:t xml:space="preserve"> Dordrec</w:t>
      </w:r>
      <w:r w:rsidR="00A1465E" w:rsidRPr="000606C4">
        <w:rPr>
          <w:noProof/>
        </w:rPr>
        <w:t>ht: Springer</w:t>
      </w:r>
      <w:r w:rsidRPr="000606C4">
        <w:rPr>
          <w:noProof/>
        </w:rPr>
        <w:t xml:space="preserve">. </w:t>
      </w:r>
      <w:hyperlink r:id="rId274" w:history="1">
        <w:r w:rsidR="008E711F" w:rsidRPr="000606C4">
          <w:rPr>
            <w:rStyle w:val="Hyperlink"/>
          </w:rPr>
          <w:t>https://doi.org/10.1007/978-94-007-2882-0_3</w:t>
        </w:r>
      </w:hyperlink>
    </w:p>
    <w:p w14:paraId="204466F7" w14:textId="4D29591E" w:rsidR="0059539B" w:rsidRPr="000606C4" w:rsidRDefault="0059539B" w:rsidP="00B04030">
      <w:pPr>
        <w:pStyle w:val="References"/>
        <w:rPr>
          <w:noProof/>
        </w:rPr>
      </w:pPr>
      <w:r w:rsidRPr="000606C4">
        <w:rPr>
          <w:noProof/>
        </w:rPr>
        <w:t>Wreford A, Bayne K, Edwards P,</w:t>
      </w:r>
      <w:r w:rsidR="00EE3D56" w:rsidRPr="000606C4">
        <w:rPr>
          <w:noProof/>
        </w:rPr>
        <w:t xml:space="preserve"> </w:t>
      </w:r>
      <w:r w:rsidRPr="000606C4">
        <w:rPr>
          <w:noProof/>
        </w:rPr>
        <w:t xml:space="preserve">Renwick A. 2019. </w:t>
      </w:r>
      <w:r w:rsidRPr="00BE6A60">
        <w:rPr>
          <w:i/>
          <w:iCs/>
          <w:noProof/>
        </w:rPr>
        <w:t>Enabling a transformation to a bioeconomy in New Zealand</w:t>
      </w:r>
      <w:r w:rsidRPr="000606C4">
        <w:rPr>
          <w:noProof/>
        </w:rPr>
        <w:t xml:space="preserve">. </w:t>
      </w:r>
      <w:r w:rsidR="00243F61" w:rsidRPr="000606C4">
        <w:t xml:space="preserve">A think piece conducted for the Our Land and Water National Science Challenge 2017. Christchurch: Scion. </w:t>
      </w:r>
      <w:hyperlink r:id="rId275" w:history="1">
        <w:r w:rsidR="00243F61" w:rsidRPr="000606C4">
          <w:rPr>
            <w:rStyle w:val="Hyperlink"/>
          </w:rPr>
          <w:t>https://ourlandandwater.nz/wp-content/uploads/2019/04/BioeconomyResearchPolicy-1.pdf</w:t>
        </w:r>
      </w:hyperlink>
    </w:p>
    <w:p w14:paraId="7B349BD5" w14:textId="32CFB7E4" w:rsidR="0059539B" w:rsidRPr="00B04030" w:rsidRDefault="0059539B" w:rsidP="0027546F">
      <w:pPr>
        <w:pStyle w:val="References"/>
        <w:rPr>
          <w:noProof/>
        </w:rPr>
      </w:pPr>
      <w:r w:rsidRPr="000606C4">
        <w:rPr>
          <w:noProof/>
        </w:rPr>
        <w:t xml:space="preserve">Wu J, Snell G, Samji H. 2020. Climate anxiety in young people: </w:t>
      </w:r>
      <w:r w:rsidR="000B0F5A" w:rsidRPr="000606C4">
        <w:rPr>
          <w:noProof/>
        </w:rPr>
        <w:t xml:space="preserve">A </w:t>
      </w:r>
      <w:r w:rsidRPr="000606C4">
        <w:rPr>
          <w:noProof/>
        </w:rPr>
        <w:t xml:space="preserve">call to action. </w:t>
      </w:r>
      <w:r w:rsidRPr="000606C4">
        <w:rPr>
          <w:i/>
          <w:iCs/>
          <w:noProof/>
        </w:rPr>
        <w:t>The Lancet</w:t>
      </w:r>
      <w:r w:rsidRPr="000606C4">
        <w:rPr>
          <w:noProof/>
        </w:rPr>
        <w:t xml:space="preserve"> </w:t>
      </w:r>
      <w:r w:rsidRPr="00BE6A60">
        <w:rPr>
          <w:noProof/>
        </w:rPr>
        <w:t>4</w:t>
      </w:r>
      <w:r w:rsidR="0003336A">
        <w:rPr>
          <w:noProof/>
        </w:rPr>
        <w:t xml:space="preserve">(10): </w:t>
      </w:r>
      <w:r w:rsidR="00265C20" w:rsidRPr="000606C4">
        <w:rPr>
          <w:noProof/>
        </w:rPr>
        <w:t>135</w:t>
      </w:r>
      <w:r w:rsidR="0003336A">
        <w:rPr>
          <w:noProof/>
        </w:rPr>
        <w:t>–</w:t>
      </w:r>
      <w:r w:rsidR="00265C20" w:rsidRPr="000606C4">
        <w:rPr>
          <w:noProof/>
        </w:rPr>
        <w:t>436</w:t>
      </w:r>
      <w:r w:rsidRPr="000606C4">
        <w:rPr>
          <w:noProof/>
        </w:rPr>
        <w:t xml:space="preserve">. </w:t>
      </w:r>
      <w:hyperlink r:id="rId276" w:history="1">
        <w:r w:rsidR="0003336A" w:rsidRPr="0003336A">
          <w:rPr>
            <w:rStyle w:val="Hyperlink"/>
            <w:noProof/>
          </w:rPr>
          <w:t>https://doi.org/10.1016/S2542-5196(20)30223-0</w:t>
        </w:r>
      </w:hyperlink>
      <w:r w:rsidR="0003336A">
        <w:rPr>
          <w:noProof/>
        </w:rPr>
        <w:t xml:space="preserve"> </w:t>
      </w:r>
      <w:r w:rsidR="0003336A" w:rsidRPr="0003336A" w:rsidDel="0003336A">
        <w:rPr>
          <w:noProof/>
        </w:rPr>
        <w:t xml:space="preserve"> </w:t>
      </w:r>
      <w:r w:rsidR="000B0F5A">
        <w:rPr>
          <w:noProof/>
        </w:rPr>
        <w:t xml:space="preserve"> </w:t>
      </w:r>
      <w:r w:rsidRPr="00B04030">
        <w:br w:type="page"/>
      </w:r>
    </w:p>
    <w:p w14:paraId="2C4B3A35" w14:textId="77777777" w:rsidR="0059539B" w:rsidRPr="00E00EAE" w:rsidRDefault="0059539B" w:rsidP="00C36551">
      <w:pPr>
        <w:pStyle w:val="Heading1"/>
      </w:pPr>
      <w:bookmarkStart w:id="93" w:name="_Appendix_1._Driver"/>
      <w:bookmarkStart w:id="94" w:name="_Toc115437332"/>
      <w:bookmarkEnd w:id="93"/>
      <w:r w:rsidRPr="00E00EAE">
        <w:lastRenderedPageBreak/>
        <w:t xml:space="preserve">Appendix 1. Driver </w:t>
      </w:r>
      <w:r w:rsidRPr="003F1428">
        <w:t>mapping</w:t>
      </w:r>
      <w:r w:rsidRPr="00E00EAE">
        <w:t xml:space="preserve"> workshops</w:t>
      </w:r>
      <w:bookmarkEnd w:id="94"/>
    </w:p>
    <w:p w14:paraId="7DE5A49E" w14:textId="707550D1" w:rsidR="007E2E33" w:rsidRPr="000D0F1F" w:rsidRDefault="007E2E33" w:rsidP="007E2E33">
      <w:pPr>
        <w:pStyle w:val="BodyText"/>
      </w:pPr>
      <w:r w:rsidRPr="000D0F1F">
        <w:t>The list and description of drivers outlined in chapter two is not exhaustive or exclusive. Their inclusion was informed by a body of literature (</w:t>
      </w:r>
      <w:proofErr w:type="spellStart"/>
      <w:r w:rsidRPr="000D0F1F">
        <w:t>eg</w:t>
      </w:r>
      <w:proofErr w:type="spellEnd"/>
      <w:r w:rsidRPr="000D0F1F">
        <w:t xml:space="preserve">, </w:t>
      </w:r>
      <w:proofErr w:type="spellStart"/>
      <w:r w:rsidR="00117CBF" w:rsidRPr="00117CBF">
        <w:t>Abson</w:t>
      </w:r>
      <w:proofErr w:type="spellEnd"/>
      <w:r w:rsidR="00117CBF" w:rsidRPr="00117CBF">
        <w:t xml:space="preserve"> et al, 2017; Chan et al, 2020; Driver et al, </w:t>
      </w:r>
      <w:r w:rsidR="006D1423">
        <w:t>2022</w:t>
      </w:r>
      <w:r w:rsidR="00117CBF" w:rsidRPr="00117CBF">
        <w:t>; Meadows, 1999</w:t>
      </w:r>
      <w:r w:rsidR="00117CBF">
        <w:t>)</w:t>
      </w:r>
      <w:r w:rsidRPr="000D0F1F">
        <w:t xml:space="preserve"> and speaks to underlying drivers that came from two internal driver</w:t>
      </w:r>
      <w:r w:rsidR="009C6318">
        <w:t>-</w:t>
      </w:r>
      <w:r w:rsidRPr="000D0F1F">
        <w:t>mapping workshops held in May 2022. More than a dozen (combined) subject</w:t>
      </w:r>
      <w:r w:rsidR="009C6318">
        <w:t>-</w:t>
      </w:r>
      <w:r w:rsidRPr="000D0F1F">
        <w:t xml:space="preserve">matter experts from the Ministry for the Environment attended these interactive workshops spanning different perspectives, such as land and soil science, ecology, climate change, </w:t>
      </w:r>
      <w:proofErr w:type="spellStart"/>
      <w:r w:rsidRPr="000D0F1F">
        <w:t>te</w:t>
      </w:r>
      <w:proofErr w:type="spellEnd"/>
      <w:r w:rsidRPr="000D0F1F">
        <w:t xml:space="preserve"> </w:t>
      </w:r>
      <w:proofErr w:type="spellStart"/>
      <w:r w:rsidRPr="000D0F1F">
        <w:t>ao</w:t>
      </w:r>
      <w:proofErr w:type="spellEnd"/>
      <w:r w:rsidRPr="000D0F1F">
        <w:t xml:space="preserve"> Māori, economics, waste,</w:t>
      </w:r>
      <w:r w:rsidR="009C6318">
        <w:t xml:space="preserve"> and</w:t>
      </w:r>
      <w:r w:rsidRPr="000D0F1F">
        <w:t xml:space="preserve"> political and social science. Participants were asked to identify the main drivers they consider will influence the future of the land. The two workshops generated over 190 driver concepts that were then collated by themes into 24 underlying drivers (</w:t>
      </w:r>
      <w:r w:rsidR="00091725">
        <w:t>table 1</w:t>
      </w:r>
      <w:r w:rsidRPr="000D0F1F">
        <w:t>).</w:t>
      </w:r>
    </w:p>
    <w:p w14:paraId="7844F95B" w14:textId="2A1D5B4A" w:rsidR="009C6318" w:rsidRDefault="009C6318" w:rsidP="00FA3EC7">
      <w:pPr>
        <w:pStyle w:val="Tableheading"/>
      </w:pPr>
      <w:bookmarkStart w:id="95" w:name="_Ref115339750"/>
      <w:bookmarkStart w:id="96" w:name="Table1"/>
      <w:bookmarkStart w:id="97" w:name="_Toc114126401"/>
      <w:r>
        <w:t xml:space="preserve">Table </w:t>
      </w:r>
      <w:r>
        <w:fldChar w:fldCharType="begin"/>
      </w:r>
      <w:r>
        <w:instrText>SEQ Table \* ARABIC</w:instrText>
      </w:r>
      <w:r>
        <w:fldChar w:fldCharType="separate"/>
      </w:r>
      <w:r w:rsidR="00C157B7">
        <w:rPr>
          <w:noProof/>
        </w:rPr>
        <w:t>1</w:t>
      </w:r>
      <w:r>
        <w:fldChar w:fldCharType="end"/>
      </w:r>
      <w:bookmarkEnd w:id="95"/>
      <w:r>
        <w:t xml:space="preserve">: </w:t>
      </w:r>
      <w:r>
        <w:tab/>
      </w:r>
      <w:r w:rsidRPr="004D6A2B">
        <w:t>List of 24 underlying drivers identified as influencing the future of land</w:t>
      </w:r>
    </w:p>
    <w:tbl>
      <w:tblPr>
        <w:tblStyle w:val="TableGrid"/>
        <w:tblW w:w="8505" w:type="dxa"/>
        <w:tblBorders>
          <w:top w:val="single" w:sz="4" w:space="0" w:color="44546A" w:themeColor="text2"/>
          <w:left w:val="none" w:sz="0" w:space="0" w:color="auto"/>
          <w:bottom w:val="single" w:sz="4" w:space="0" w:color="44546A" w:themeColor="text2"/>
          <w:right w:val="none" w:sz="0" w:space="0" w:color="auto"/>
          <w:insideH w:val="single" w:sz="4" w:space="0" w:color="44546A" w:themeColor="text2"/>
          <w:insideV w:val="single" w:sz="4" w:space="0" w:color="44546A" w:themeColor="text2"/>
        </w:tblBorders>
        <w:tblLook w:val="04A0" w:firstRow="1" w:lastRow="0" w:firstColumn="1" w:lastColumn="0" w:noHBand="0" w:noVBand="1"/>
      </w:tblPr>
      <w:tblGrid>
        <w:gridCol w:w="4111"/>
        <w:gridCol w:w="4394"/>
      </w:tblGrid>
      <w:tr w:rsidR="00A64F22" w:rsidRPr="003A255D" w14:paraId="12887920" w14:textId="77777777" w:rsidTr="0027546F">
        <w:trPr>
          <w:tblHeader/>
        </w:trPr>
        <w:tc>
          <w:tcPr>
            <w:tcW w:w="4111" w:type="dxa"/>
            <w:shd w:val="clear" w:color="auto" w:fill="1B556B"/>
          </w:tcPr>
          <w:bookmarkEnd w:id="96"/>
          <w:p w14:paraId="341D174B" w14:textId="77777777" w:rsidR="00A64F22" w:rsidRPr="0032795C" w:rsidRDefault="00A64F22" w:rsidP="00AD1AB4">
            <w:pPr>
              <w:pStyle w:val="TableTextbold"/>
              <w:rPr>
                <w:rFonts w:asciiTheme="minorHAnsi" w:hAnsiTheme="minorHAnsi" w:cstheme="minorHAnsi"/>
                <w:color w:val="FFFFFF" w:themeColor="background1"/>
                <w:szCs w:val="18"/>
              </w:rPr>
            </w:pPr>
            <w:r w:rsidRPr="0032795C">
              <w:rPr>
                <w:rFonts w:asciiTheme="minorHAnsi" w:hAnsiTheme="minorHAnsi" w:cstheme="minorHAnsi"/>
                <w:color w:val="FFFFFF" w:themeColor="background1"/>
                <w:szCs w:val="18"/>
              </w:rPr>
              <w:t>Derived underlying driver</w:t>
            </w:r>
          </w:p>
        </w:tc>
        <w:tc>
          <w:tcPr>
            <w:tcW w:w="4394" w:type="dxa"/>
            <w:shd w:val="clear" w:color="auto" w:fill="1B556B"/>
          </w:tcPr>
          <w:p w14:paraId="5B1367F8" w14:textId="77777777" w:rsidR="00A64F22" w:rsidRPr="0032795C" w:rsidRDefault="00A64F22" w:rsidP="00AD1AB4">
            <w:pPr>
              <w:pStyle w:val="TableTextbold"/>
              <w:rPr>
                <w:rFonts w:asciiTheme="minorHAnsi" w:hAnsiTheme="minorHAnsi" w:cstheme="minorHAnsi"/>
                <w:color w:val="FFFFFF" w:themeColor="background1"/>
                <w:szCs w:val="18"/>
              </w:rPr>
            </w:pPr>
            <w:r w:rsidRPr="0032795C">
              <w:rPr>
                <w:rFonts w:asciiTheme="minorHAnsi" w:hAnsiTheme="minorHAnsi" w:cstheme="minorHAnsi"/>
                <w:color w:val="FFFFFF" w:themeColor="background1"/>
                <w:szCs w:val="18"/>
              </w:rPr>
              <w:t>Driver definition</w:t>
            </w:r>
          </w:p>
        </w:tc>
      </w:tr>
      <w:tr w:rsidR="00A64F22" w:rsidRPr="003A255D" w14:paraId="2D09B9D9" w14:textId="77777777" w:rsidTr="00AD1AB4">
        <w:tc>
          <w:tcPr>
            <w:tcW w:w="4111" w:type="dxa"/>
          </w:tcPr>
          <w:p w14:paraId="189B86E9" w14:textId="77777777"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Global primary sector investment and market trends</w:t>
            </w:r>
          </w:p>
        </w:tc>
        <w:tc>
          <w:tcPr>
            <w:tcW w:w="4394" w:type="dxa"/>
          </w:tcPr>
          <w:p w14:paraId="21935AA9" w14:textId="612C8D25"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 xml:space="preserve">The extent of global consumer demand and investment for the products that the </w:t>
            </w:r>
            <w:r w:rsidR="00287FEB" w:rsidRPr="00FA3EC7">
              <w:rPr>
                <w:rFonts w:asciiTheme="minorHAnsi" w:hAnsiTheme="minorHAnsi" w:cstheme="minorHAnsi"/>
                <w:szCs w:val="18"/>
              </w:rPr>
              <w:t xml:space="preserve">Aotearoa </w:t>
            </w:r>
            <w:r w:rsidRPr="00FA3EC7">
              <w:rPr>
                <w:rFonts w:asciiTheme="minorHAnsi" w:hAnsiTheme="minorHAnsi" w:cstheme="minorHAnsi"/>
                <w:szCs w:val="18"/>
              </w:rPr>
              <w:t>New Zealand primary sector specialises in</w:t>
            </w:r>
          </w:p>
        </w:tc>
      </w:tr>
      <w:tr w:rsidR="00A64F22" w:rsidRPr="003A255D" w14:paraId="4E792297" w14:textId="77777777" w:rsidTr="00AD1AB4">
        <w:tc>
          <w:tcPr>
            <w:tcW w:w="4111" w:type="dxa"/>
          </w:tcPr>
          <w:p w14:paraId="692B7300" w14:textId="07D4BB14"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 xml:space="preserve">Balance of social and political values in </w:t>
            </w:r>
            <w:r w:rsidR="00287FEB" w:rsidRPr="00FA3EC7">
              <w:rPr>
                <w:rFonts w:asciiTheme="minorHAnsi" w:hAnsiTheme="minorHAnsi" w:cstheme="minorHAnsi"/>
                <w:szCs w:val="18"/>
              </w:rPr>
              <w:t xml:space="preserve">Aotearoa </w:t>
            </w:r>
            <w:r w:rsidRPr="00FA3EC7">
              <w:rPr>
                <w:rFonts w:asciiTheme="minorHAnsi" w:hAnsiTheme="minorHAnsi" w:cstheme="minorHAnsi"/>
                <w:szCs w:val="18"/>
              </w:rPr>
              <w:t>New Zealand</w:t>
            </w:r>
          </w:p>
        </w:tc>
        <w:tc>
          <w:tcPr>
            <w:tcW w:w="4394" w:type="dxa"/>
          </w:tcPr>
          <w:p w14:paraId="42E7B78B" w14:textId="77777777"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The extent to which the mainstream of social and political values deviates from the individualist, anthropocentric status quo</w:t>
            </w:r>
          </w:p>
        </w:tc>
      </w:tr>
      <w:tr w:rsidR="00A64F22" w:rsidRPr="003A255D" w14:paraId="77E40807" w14:textId="77777777" w:rsidTr="00AD1AB4">
        <w:tc>
          <w:tcPr>
            <w:tcW w:w="4111" w:type="dxa"/>
          </w:tcPr>
          <w:p w14:paraId="1830E58E" w14:textId="1347BC50"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 xml:space="preserve">Distribution of power and resources within </w:t>
            </w:r>
            <w:r w:rsidR="00C823F1">
              <w:rPr>
                <w:rFonts w:asciiTheme="minorHAnsi" w:hAnsiTheme="minorHAnsi" w:cstheme="minorHAnsi"/>
                <w:szCs w:val="18"/>
              </w:rPr>
              <w:t xml:space="preserve">Aotearoa </w:t>
            </w:r>
            <w:r w:rsidRPr="00FA3EC7">
              <w:rPr>
                <w:rFonts w:asciiTheme="minorHAnsi" w:hAnsiTheme="minorHAnsi" w:cstheme="minorHAnsi"/>
                <w:szCs w:val="18"/>
              </w:rPr>
              <w:t>New Zealand</w:t>
            </w:r>
          </w:p>
        </w:tc>
        <w:tc>
          <w:tcPr>
            <w:tcW w:w="4394" w:type="dxa"/>
          </w:tcPr>
          <w:p w14:paraId="26E3453D" w14:textId="137574FB"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The distribution of governance authority</w:t>
            </w:r>
            <w:r w:rsidR="00C823F1">
              <w:rPr>
                <w:rFonts w:asciiTheme="minorHAnsi" w:hAnsiTheme="minorHAnsi" w:cstheme="minorHAnsi"/>
                <w:szCs w:val="18"/>
              </w:rPr>
              <w:t>,</w:t>
            </w:r>
            <w:r w:rsidRPr="00FA3EC7">
              <w:rPr>
                <w:rFonts w:asciiTheme="minorHAnsi" w:hAnsiTheme="minorHAnsi" w:cstheme="minorHAnsi"/>
                <w:szCs w:val="18"/>
              </w:rPr>
              <w:t xml:space="preserve"> as well as control over key resources (specifically land)</w:t>
            </w:r>
          </w:p>
        </w:tc>
      </w:tr>
      <w:tr w:rsidR="00A64F22" w:rsidRPr="003A255D" w14:paraId="03A3439F" w14:textId="77777777" w:rsidTr="00AD1AB4">
        <w:tc>
          <w:tcPr>
            <w:tcW w:w="4111" w:type="dxa"/>
          </w:tcPr>
          <w:p w14:paraId="0214F0B4" w14:textId="77777777"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Patterns of primary sector land use</w:t>
            </w:r>
          </w:p>
        </w:tc>
        <w:tc>
          <w:tcPr>
            <w:tcW w:w="4394" w:type="dxa"/>
          </w:tcPr>
          <w:p w14:paraId="7862DC1D" w14:textId="227285CD"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The scale and make up of New Zealand</w:t>
            </w:r>
            <w:r w:rsidR="00F039BE" w:rsidRPr="00FA3EC7">
              <w:rPr>
                <w:rFonts w:asciiTheme="minorHAnsi" w:hAnsiTheme="minorHAnsi" w:cstheme="minorHAnsi"/>
                <w:szCs w:val="18"/>
              </w:rPr>
              <w:t>’</w:t>
            </w:r>
            <w:r w:rsidRPr="00FA3EC7">
              <w:rPr>
                <w:rFonts w:asciiTheme="minorHAnsi" w:hAnsiTheme="minorHAnsi" w:cstheme="minorHAnsi"/>
                <w:szCs w:val="18"/>
              </w:rPr>
              <w:t>s primary sector, as shaped by the values and motivations for engaging with the land</w:t>
            </w:r>
          </w:p>
        </w:tc>
      </w:tr>
      <w:tr w:rsidR="00A64F22" w:rsidRPr="003A255D" w14:paraId="7516EE92" w14:textId="77777777" w:rsidTr="00AD1AB4">
        <w:tc>
          <w:tcPr>
            <w:tcW w:w="4111" w:type="dxa"/>
          </w:tcPr>
          <w:p w14:paraId="2965D15A" w14:textId="579C6CCF" w:rsidR="00A64F22" w:rsidRPr="00FA3EC7" w:rsidRDefault="00C823F1" w:rsidP="00AD1AB4">
            <w:pPr>
              <w:pStyle w:val="TableText"/>
              <w:rPr>
                <w:rFonts w:asciiTheme="minorHAnsi" w:hAnsiTheme="minorHAnsi" w:cstheme="minorHAnsi"/>
                <w:szCs w:val="18"/>
              </w:rPr>
            </w:pPr>
            <w:r>
              <w:rPr>
                <w:rFonts w:asciiTheme="minorHAnsi" w:hAnsiTheme="minorHAnsi" w:cstheme="minorHAnsi"/>
                <w:szCs w:val="18"/>
              </w:rPr>
              <w:t xml:space="preserve">Aotearoa </w:t>
            </w:r>
            <w:r w:rsidR="00A64F22" w:rsidRPr="00FA3EC7">
              <w:rPr>
                <w:rFonts w:asciiTheme="minorHAnsi" w:hAnsiTheme="minorHAnsi" w:cstheme="minorHAnsi"/>
                <w:szCs w:val="18"/>
              </w:rPr>
              <w:t>New Zealand</w:t>
            </w:r>
            <w:r w:rsidR="00F039BE" w:rsidRPr="00FA3EC7">
              <w:rPr>
                <w:rFonts w:asciiTheme="minorHAnsi" w:hAnsiTheme="minorHAnsi" w:cstheme="minorHAnsi"/>
                <w:szCs w:val="18"/>
              </w:rPr>
              <w:t>’</w:t>
            </w:r>
            <w:r w:rsidR="00A64F22" w:rsidRPr="00FA3EC7">
              <w:rPr>
                <w:rFonts w:asciiTheme="minorHAnsi" w:hAnsiTheme="minorHAnsi" w:cstheme="minorHAnsi"/>
                <w:szCs w:val="18"/>
              </w:rPr>
              <w:t xml:space="preserve">s engagement with </w:t>
            </w:r>
            <w:proofErr w:type="spellStart"/>
            <w:r w:rsidR="00A64F22" w:rsidRPr="00FA3EC7">
              <w:rPr>
                <w:rFonts w:asciiTheme="minorHAnsi" w:hAnsiTheme="minorHAnsi" w:cstheme="minorHAnsi"/>
                <w:szCs w:val="18"/>
              </w:rPr>
              <w:t>Te</w:t>
            </w:r>
            <w:proofErr w:type="spellEnd"/>
            <w:r w:rsidR="00A64F22" w:rsidRPr="00FA3EC7">
              <w:rPr>
                <w:rFonts w:asciiTheme="minorHAnsi" w:hAnsiTheme="minorHAnsi" w:cstheme="minorHAnsi"/>
                <w:szCs w:val="18"/>
              </w:rPr>
              <w:t xml:space="preserve"> </w:t>
            </w:r>
            <w:proofErr w:type="spellStart"/>
            <w:r w:rsidR="00A64F22" w:rsidRPr="00FA3EC7">
              <w:rPr>
                <w:rFonts w:asciiTheme="minorHAnsi" w:hAnsiTheme="minorHAnsi" w:cstheme="minorHAnsi"/>
                <w:szCs w:val="18"/>
              </w:rPr>
              <w:t>Tiriti</w:t>
            </w:r>
            <w:proofErr w:type="spellEnd"/>
            <w:r w:rsidR="00A64F22" w:rsidRPr="00FA3EC7">
              <w:rPr>
                <w:rFonts w:asciiTheme="minorHAnsi" w:hAnsiTheme="minorHAnsi" w:cstheme="minorHAnsi"/>
                <w:szCs w:val="18"/>
              </w:rPr>
              <w:t xml:space="preserve"> o Waitangi and </w:t>
            </w:r>
            <w:proofErr w:type="spellStart"/>
            <w:r w:rsidR="00A64F22" w:rsidRPr="00FA3EC7">
              <w:rPr>
                <w:rFonts w:asciiTheme="minorHAnsi" w:hAnsiTheme="minorHAnsi" w:cstheme="minorHAnsi"/>
                <w:szCs w:val="18"/>
              </w:rPr>
              <w:t>te</w:t>
            </w:r>
            <w:proofErr w:type="spellEnd"/>
            <w:r w:rsidR="00A64F22" w:rsidRPr="00FA3EC7">
              <w:rPr>
                <w:rFonts w:asciiTheme="minorHAnsi" w:hAnsiTheme="minorHAnsi" w:cstheme="minorHAnsi"/>
                <w:szCs w:val="18"/>
              </w:rPr>
              <w:t xml:space="preserve"> </w:t>
            </w:r>
            <w:proofErr w:type="spellStart"/>
            <w:r w:rsidR="00A64F22" w:rsidRPr="00FA3EC7">
              <w:rPr>
                <w:rFonts w:asciiTheme="minorHAnsi" w:hAnsiTheme="minorHAnsi" w:cstheme="minorHAnsi"/>
                <w:szCs w:val="18"/>
              </w:rPr>
              <w:t>ao</w:t>
            </w:r>
            <w:proofErr w:type="spellEnd"/>
            <w:r w:rsidR="00A64F22" w:rsidRPr="00FA3EC7">
              <w:rPr>
                <w:rFonts w:asciiTheme="minorHAnsi" w:hAnsiTheme="minorHAnsi" w:cstheme="minorHAnsi"/>
                <w:szCs w:val="18"/>
              </w:rPr>
              <w:t xml:space="preserve"> Māori</w:t>
            </w:r>
          </w:p>
        </w:tc>
        <w:tc>
          <w:tcPr>
            <w:tcW w:w="4394" w:type="dxa"/>
          </w:tcPr>
          <w:p w14:paraId="421D3214" w14:textId="02C69FAC"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 xml:space="preserve">The extent to which </w:t>
            </w:r>
            <w:r w:rsidR="00C823F1">
              <w:rPr>
                <w:rFonts w:asciiTheme="minorHAnsi" w:hAnsiTheme="minorHAnsi" w:cstheme="minorHAnsi"/>
                <w:szCs w:val="18"/>
              </w:rPr>
              <w:t xml:space="preserve">Aotearoa </w:t>
            </w:r>
            <w:r w:rsidRPr="00FA3EC7">
              <w:rPr>
                <w:rFonts w:asciiTheme="minorHAnsi" w:hAnsiTheme="minorHAnsi" w:cstheme="minorHAnsi"/>
                <w:szCs w:val="18"/>
              </w:rPr>
              <w:t>New Zealand engages in a substantive and equal manner with Māori rangatiratanga, aspirations and worldview</w:t>
            </w:r>
          </w:p>
        </w:tc>
      </w:tr>
      <w:tr w:rsidR="00A64F22" w:rsidRPr="003A255D" w14:paraId="65A08B91" w14:textId="77777777" w:rsidTr="00AD1AB4">
        <w:tc>
          <w:tcPr>
            <w:tcW w:w="4111" w:type="dxa"/>
          </w:tcPr>
          <w:p w14:paraId="0BCB57EB" w14:textId="77777777"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Impacts of climate change</w:t>
            </w:r>
          </w:p>
        </w:tc>
        <w:tc>
          <w:tcPr>
            <w:tcW w:w="4394" w:type="dxa"/>
          </w:tcPr>
          <w:p w14:paraId="12F89609" w14:textId="3F87D4DA"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 xml:space="preserve">The nature, </w:t>
            </w:r>
            <w:proofErr w:type="gramStart"/>
            <w:r w:rsidRPr="00FA3EC7">
              <w:rPr>
                <w:rFonts w:asciiTheme="minorHAnsi" w:hAnsiTheme="minorHAnsi" w:cstheme="minorHAnsi"/>
                <w:szCs w:val="18"/>
              </w:rPr>
              <w:t>scale</w:t>
            </w:r>
            <w:proofErr w:type="gramEnd"/>
            <w:r w:rsidRPr="00FA3EC7">
              <w:rPr>
                <w:rFonts w:asciiTheme="minorHAnsi" w:hAnsiTheme="minorHAnsi" w:cstheme="minorHAnsi"/>
                <w:szCs w:val="18"/>
              </w:rPr>
              <w:t xml:space="preserve"> and distribution of impacts of a changing global climate on</w:t>
            </w:r>
            <w:r w:rsidR="00C823F1">
              <w:rPr>
                <w:rFonts w:asciiTheme="minorHAnsi" w:hAnsiTheme="minorHAnsi" w:cstheme="minorHAnsi"/>
                <w:szCs w:val="18"/>
              </w:rPr>
              <w:t xml:space="preserve"> Aotearoa</w:t>
            </w:r>
            <w:r w:rsidRPr="00FA3EC7">
              <w:rPr>
                <w:rFonts w:asciiTheme="minorHAnsi" w:hAnsiTheme="minorHAnsi" w:cstheme="minorHAnsi"/>
                <w:szCs w:val="18"/>
              </w:rPr>
              <w:t xml:space="preserve"> New Zealand, including biophysical, physical and socio-economic impacts</w:t>
            </w:r>
          </w:p>
        </w:tc>
      </w:tr>
      <w:tr w:rsidR="00A64F22" w:rsidRPr="003A255D" w14:paraId="32699B90" w14:textId="77777777" w:rsidTr="00AD1AB4">
        <w:tc>
          <w:tcPr>
            <w:tcW w:w="4111" w:type="dxa"/>
          </w:tcPr>
          <w:p w14:paraId="5B1731A2" w14:textId="09AE88AD" w:rsidR="00A64F22" w:rsidRPr="00FA3EC7" w:rsidRDefault="00C823F1" w:rsidP="00AD1AB4">
            <w:pPr>
              <w:pStyle w:val="TableText"/>
              <w:rPr>
                <w:rFonts w:asciiTheme="minorHAnsi" w:hAnsiTheme="minorHAnsi" w:cstheme="minorHAnsi"/>
                <w:szCs w:val="18"/>
              </w:rPr>
            </w:pPr>
            <w:r>
              <w:rPr>
                <w:rFonts w:asciiTheme="minorHAnsi" w:hAnsiTheme="minorHAnsi" w:cstheme="minorHAnsi"/>
                <w:szCs w:val="18"/>
              </w:rPr>
              <w:t xml:space="preserve">Aotearoa </w:t>
            </w:r>
            <w:r w:rsidR="00A64F22" w:rsidRPr="00FA3EC7">
              <w:rPr>
                <w:rFonts w:asciiTheme="minorHAnsi" w:hAnsiTheme="minorHAnsi" w:cstheme="minorHAnsi"/>
                <w:szCs w:val="18"/>
              </w:rPr>
              <w:t>New Zealand consumer demand trends</w:t>
            </w:r>
          </w:p>
        </w:tc>
        <w:tc>
          <w:tcPr>
            <w:tcW w:w="4394" w:type="dxa"/>
          </w:tcPr>
          <w:p w14:paraId="23D80CA3" w14:textId="26BE6885"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 xml:space="preserve">The nature, </w:t>
            </w:r>
            <w:proofErr w:type="gramStart"/>
            <w:r w:rsidRPr="00FA3EC7">
              <w:rPr>
                <w:rFonts w:asciiTheme="minorHAnsi" w:hAnsiTheme="minorHAnsi" w:cstheme="minorHAnsi"/>
                <w:szCs w:val="18"/>
              </w:rPr>
              <w:t>scale</w:t>
            </w:r>
            <w:proofErr w:type="gramEnd"/>
            <w:r w:rsidRPr="00FA3EC7">
              <w:rPr>
                <w:rFonts w:asciiTheme="minorHAnsi" w:hAnsiTheme="minorHAnsi" w:cstheme="minorHAnsi"/>
                <w:szCs w:val="18"/>
              </w:rPr>
              <w:t xml:space="preserve"> and composition of</w:t>
            </w:r>
            <w:r w:rsidR="00C823F1">
              <w:rPr>
                <w:rFonts w:asciiTheme="minorHAnsi" w:hAnsiTheme="minorHAnsi" w:cstheme="minorHAnsi"/>
                <w:szCs w:val="18"/>
              </w:rPr>
              <w:t xml:space="preserve"> Aotearoa</w:t>
            </w:r>
            <w:r w:rsidRPr="00FA3EC7">
              <w:rPr>
                <w:rFonts w:asciiTheme="minorHAnsi" w:hAnsiTheme="minorHAnsi" w:cstheme="minorHAnsi"/>
                <w:szCs w:val="18"/>
              </w:rPr>
              <w:t xml:space="preserve"> New Zealand consumer demand for primary sector products</w:t>
            </w:r>
          </w:p>
        </w:tc>
      </w:tr>
      <w:tr w:rsidR="00A64F22" w:rsidRPr="003A255D" w14:paraId="1C5B0699" w14:textId="77777777" w:rsidTr="00AD1AB4">
        <w:tc>
          <w:tcPr>
            <w:tcW w:w="4111" w:type="dxa"/>
          </w:tcPr>
          <w:p w14:paraId="1881AEB1" w14:textId="234F028F" w:rsidR="00A64F22" w:rsidRPr="00FA3EC7" w:rsidRDefault="00C823F1" w:rsidP="00AD1AB4">
            <w:pPr>
              <w:pStyle w:val="TableText"/>
              <w:rPr>
                <w:rFonts w:asciiTheme="minorHAnsi" w:hAnsiTheme="minorHAnsi" w:cstheme="minorHAnsi"/>
                <w:szCs w:val="18"/>
              </w:rPr>
            </w:pPr>
            <w:r>
              <w:rPr>
                <w:rFonts w:asciiTheme="minorHAnsi" w:hAnsiTheme="minorHAnsi" w:cstheme="minorHAnsi"/>
                <w:szCs w:val="18"/>
              </w:rPr>
              <w:t xml:space="preserve">Aotearoa </w:t>
            </w:r>
            <w:r w:rsidR="00A64F22" w:rsidRPr="00FA3EC7">
              <w:rPr>
                <w:rFonts w:asciiTheme="minorHAnsi" w:hAnsiTheme="minorHAnsi" w:cstheme="minorHAnsi"/>
                <w:szCs w:val="18"/>
              </w:rPr>
              <w:t>New Zealand</w:t>
            </w:r>
            <w:r w:rsidR="00F039BE" w:rsidRPr="00FA3EC7">
              <w:rPr>
                <w:rFonts w:asciiTheme="minorHAnsi" w:hAnsiTheme="minorHAnsi" w:cstheme="minorHAnsi"/>
                <w:szCs w:val="18"/>
              </w:rPr>
              <w:t>’</w:t>
            </w:r>
            <w:r w:rsidR="00A64F22" w:rsidRPr="00FA3EC7">
              <w:rPr>
                <w:rFonts w:asciiTheme="minorHAnsi" w:hAnsiTheme="minorHAnsi" w:cstheme="minorHAnsi"/>
                <w:szCs w:val="18"/>
              </w:rPr>
              <w:t>s economic paradigm</w:t>
            </w:r>
          </w:p>
        </w:tc>
        <w:tc>
          <w:tcPr>
            <w:tcW w:w="4394" w:type="dxa"/>
          </w:tcPr>
          <w:p w14:paraId="42178BCD" w14:textId="5FDE179E"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The extent to which mainstream social and political values deviate from the neoliberal capitalist status quo</w:t>
            </w:r>
          </w:p>
        </w:tc>
      </w:tr>
      <w:tr w:rsidR="00A64F22" w:rsidRPr="003A255D" w14:paraId="36CA4551" w14:textId="77777777" w:rsidTr="00AD1AB4">
        <w:tc>
          <w:tcPr>
            <w:tcW w:w="4111" w:type="dxa"/>
          </w:tcPr>
          <w:p w14:paraId="6B18EE3A" w14:textId="76391A11" w:rsidR="00A64F22" w:rsidRPr="00FA3EC7" w:rsidRDefault="00C823F1" w:rsidP="00AD1AB4">
            <w:pPr>
              <w:pStyle w:val="TableText"/>
              <w:rPr>
                <w:rFonts w:asciiTheme="minorHAnsi" w:hAnsiTheme="minorHAnsi" w:cstheme="minorHAnsi"/>
                <w:szCs w:val="18"/>
              </w:rPr>
            </w:pPr>
            <w:r>
              <w:rPr>
                <w:rFonts w:asciiTheme="minorHAnsi" w:hAnsiTheme="minorHAnsi" w:cstheme="minorHAnsi"/>
                <w:szCs w:val="18"/>
              </w:rPr>
              <w:t xml:space="preserve">Aotearoa </w:t>
            </w:r>
            <w:r w:rsidR="00A64F22" w:rsidRPr="00FA3EC7">
              <w:rPr>
                <w:rFonts w:asciiTheme="minorHAnsi" w:hAnsiTheme="minorHAnsi" w:cstheme="minorHAnsi"/>
                <w:szCs w:val="18"/>
              </w:rPr>
              <w:t>New Zealand</w:t>
            </w:r>
            <w:r w:rsidR="00F039BE" w:rsidRPr="00FA3EC7">
              <w:rPr>
                <w:rFonts w:asciiTheme="minorHAnsi" w:hAnsiTheme="minorHAnsi" w:cstheme="minorHAnsi"/>
                <w:szCs w:val="18"/>
              </w:rPr>
              <w:t>’</w:t>
            </w:r>
            <w:r w:rsidR="00A64F22" w:rsidRPr="00FA3EC7">
              <w:rPr>
                <w:rFonts w:asciiTheme="minorHAnsi" w:hAnsiTheme="minorHAnsi" w:cstheme="minorHAnsi"/>
                <w:szCs w:val="18"/>
              </w:rPr>
              <w:t>s policy and legislative settings</w:t>
            </w:r>
          </w:p>
        </w:tc>
        <w:tc>
          <w:tcPr>
            <w:tcW w:w="4394" w:type="dxa"/>
          </w:tcPr>
          <w:p w14:paraId="36780E53" w14:textId="77777777"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The extent of changes from current policy settings and legislative frameworks</w:t>
            </w:r>
          </w:p>
        </w:tc>
      </w:tr>
      <w:tr w:rsidR="00A64F22" w:rsidRPr="003A255D" w14:paraId="735A0360" w14:textId="77777777" w:rsidTr="00AD1AB4">
        <w:tc>
          <w:tcPr>
            <w:tcW w:w="4111" w:type="dxa"/>
          </w:tcPr>
          <w:p w14:paraId="08D212FD" w14:textId="77777777"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Responses to climate change</w:t>
            </w:r>
          </w:p>
        </w:tc>
        <w:tc>
          <w:tcPr>
            <w:tcW w:w="4394" w:type="dxa"/>
          </w:tcPr>
          <w:p w14:paraId="7E2F3039" w14:textId="663CE981"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 xml:space="preserve">The nature, </w:t>
            </w:r>
            <w:proofErr w:type="gramStart"/>
            <w:r w:rsidRPr="00FA3EC7">
              <w:rPr>
                <w:rFonts w:asciiTheme="minorHAnsi" w:hAnsiTheme="minorHAnsi" w:cstheme="minorHAnsi"/>
                <w:szCs w:val="18"/>
              </w:rPr>
              <w:t>scale</w:t>
            </w:r>
            <w:proofErr w:type="gramEnd"/>
            <w:r w:rsidRPr="00FA3EC7">
              <w:rPr>
                <w:rFonts w:asciiTheme="minorHAnsi" w:hAnsiTheme="minorHAnsi" w:cstheme="minorHAnsi"/>
                <w:szCs w:val="18"/>
              </w:rPr>
              <w:t xml:space="preserve"> and pace of adaptation responses to climate change</w:t>
            </w:r>
          </w:p>
        </w:tc>
      </w:tr>
      <w:tr w:rsidR="00A64F22" w:rsidRPr="003A255D" w14:paraId="11B270F0" w14:textId="77777777" w:rsidTr="00AD1AB4">
        <w:tc>
          <w:tcPr>
            <w:tcW w:w="4111" w:type="dxa"/>
          </w:tcPr>
          <w:p w14:paraId="5F405FB3" w14:textId="77777777"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Scarcity of natural resources</w:t>
            </w:r>
          </w:p>
        </w:tc>
        <w:tc>
          <w:tcPr>
            <w:tcW w:w="4394" w:type="dxa"/>
          </w:tcPr>
          <w:p w14:paraId="43A45089" w14:textId="49D6E34A"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The scarcity, both globally and locally, of important natural resources, particularly as they pertain to the primary sector</w:t>
            </w:r>
          </w:p>
        </w:tc>
      </w:tr>
      <w:tr w:rsidR="00A64F22" w:rsidRPr="003A255D" w14:paraId="6D5081D2" w14:textId="77777777" w:rsidTr="00AD1AB4">
        <w:tc>
          <w:tcPr>
            <w:tcW w:w="4111" w:type="dxa"/>
          </w:tcPr>
          <w:p w14:paraId="05A36083" w14:textId="7E12495D" w:rsidR="00A64F22" w:rsidRPr="00FA3EC7" w:rsidRDefault="00C823F1" w:rsidP="00AD1AB4">
            <w:pPr>
              <w:pStyle w:val="TableText"/>
              <w:rPr>
                <w:rFonts w:asciiTheme="minorHAnsi" w:hAnsiTheme="minorHAnsi" w:cstheme="minorHAnsi"/>
                <w:szCs w:val="18"/>
              </w:rPr>
            </w:pPr>
            <w:r>
              <w:rPr>
                <w:rFonts w:asciiTheme="minorHAnsi" w:hAnsiTheme="minorHAnsi" w:cstheme="minorHAnsi"/>
                <w:szCs w:val="18"/>
              </w:rPr>
              <w:t xml:space="preserve">Aotearoa </w:t>
            </w:r>
            <w:r w:rsidR="00A64F22" w:rsidRPr="00FA3EC7">
              <w:rPr>
                <w:rFonts w:asciiTheme="minorHAnsi" w:hAnsiTheme="minorHAnsi" w:cstheme="minorHAnsi"/>
                <w:szCs w:val="18"/>
              </w:rPr>
              <w:t>New Zealand</w:t>
            </w:r>
            <w:r w:rsidR="00F039BE" w:rsidRPr="00FA3EC7">
              <w:rPr>
                <w:rFonts w:asciiTheme="minorHAnsi" w:hAnsiTheme="minorHAnsi" w:cstheme="minorHAnsi"/>
                <w:szCs w:val="18"/>
              </w:rPr>
              <w:t>’</w:t>
            </w:r>
            <w:r w:rsidR="00A64F22" w:rsidRPr="00FA3EC7">
              <w:rPr>
                <w:rFonts w:asciiTheme="minorHAnsi" w:hAnsiTheme="minorHAnsi" w:cstheme="minorHAnsi"/>
                <w:szCs w:val="18"/>
              </w:rPr>
              <w:t>s economic dynamics</w:t>
            </w:r>
          </w:p>
        </w:tc>
        <w:tc>
          <w:tcPr>
            <w:tcW w:w="4394" w:type="dxa"/>
          </w:tcPr>
          <w:p w14:paraId="67BA3357" w14:textId="1A34F9F6"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 xml:space="preserve">The trajectory of growth, </w:t>
            </w:r>
            <w:proofErr w:type="gramStart"/>
            <w:r w:rsidRPr="00FA3EC7">
              <w:rPr>
                <w:rFonts w:asciiTheme="minorHAnsi" w:hAnsiTheme="minorHAnsi" w:cstheme="minorHAnsi"/>
                <w:szCs w:val="18"/>
              </w:rPr>
              <w:t>inflation</w:t>
            </w:r>
            <w:proofErr w:type="gramEnd"/>
            <w:r w:rsidRPr="00FA3EC7">
              <w:rPr>
                <w:rFonts w:asciiTheme="minorHAnsi" w:hAnsiTheme="minorHAnsi" w:cstheme="minorHAnsi"/>
                <w:szCs w:val="18"/>
              </w:rPr>
              <w:t xml:space="preserve"> and employment in </w:t>
            </w:r>
            <w:r w:rsidR="00C823F1">
              <w:rPr>
                <w:rFonts w:asciiTheme="minorHAnsi" w:hAnsiTheme="minorHAnsi" w:cstheme="minorHAnsi"/>
                <w:szCs w:val="18"/>
              </w:rPr>
              <w:t xml:space="preserve">Aotearoa </w:t>
            </w:r>
            <w:r w:rsidRPr="00FA3EC7">
              <w:rPr>
                <w:rFonts w:asciiTheme="minorHAnsi" w:hAnsiTheme="minorHAnsi" w:cstheme="minorHAnsi"/>
                <w:szCs w:val="18"/>
              </w:rPr>
              <w:t>New Zealand</w:t>
            </w:r>
          </w:p>
        </w:tc>
      </w:tr>
      <w:tr w:rsidR="00A64F22" w:rsidRPr="003A255D" w14:paraId="64E5DED4" w14:textId="77777777" w:rsidTr="00AD1AB4">
        <w:tc>
          <w:tcPr>
            <w:tcW w:w="4111" w:type="dxa"/>
          </w:tcPr>
          <w:p w14:paraId="449140BC" w14:textId="5A448CE4"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lastRenderedPageBreak/>
              <w:t>State of food</w:t>
            </w:r>
            <w:r w:rsidR="00C823F1">
              <w:rPr>
                <w:rFonts w:asciiTheme="minorHAnsi" w:hAnsiTheme="minorHAnsi" w:cstheme="minorHAnsi"/>
                <w:szCs w:val="18"/>
              </w:rPr>
              <w:t>-</w:t>
            </w:r>
            <w:r w:rsidRPr="00FA3EC7">
              <w:rPr>
                <w:rFonts w:asciiTheme="minorHAnsi" w:hAnsiTheme="minorHAnsi" w:cstheme="minorHAnsi"/>
                <w:szCs w:val="18"/>
              </w:rPr>
              <w:t>system technologies</w:t>
            </w:r>
          </w:p>
        </w:tc>
        <w:tc>
          <w:tcPr>
            <w:tcW w:w="4394" w:type="dxa"/>
          </w:tcPr>
          <w:p w14:paraId="136D586C" w14:textId="77777777"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The level of practical deployment of technologies with systemic implications for global food production</w:t>
            </w:r>
          </w:p>
        </w:tc>
      </w:tr>
      <w:tr w:rsidR="00A64F22" w:rsidRPr="003A255D" w14:paraId="62EFEC4E" w14:textId="77777777" w:rsidTr="00AD1AB4">
        <w:tc>
          <w:tcPr>
            <w:tcW w:w="4111" w:type="dxa"/>
          </w:tcPr>
          <w:p w14:paraId="61A262AD" w14:textId="77777777"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Global geopolitical dynamics</w:t>
            </w:r>
          </w:p>
        </w:tc>
        <w:tc>
          <w:tcPr>
            <w:tcW w:w="4394" w:type="dxa"/>
          </w:tcPr>
          <w:p w14:paraId="2DB063C3" w14:textId="22CCE768"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 xml:space="preserve">The composition and severity of international geopolitical competition as it pertains to </w:t>
            </w:r>
            <w:r w:rsidR="00C823F1">
              <w:rPr>
                <w:rFonts w:asciiTheme="minorHAnsi" w:hAnsiTheme="minorHAnsi" w:cstheme="minorHAnsi"/>
                <w:szCs w:val="18"/>
              </w:rPr>
              <w:t xml:space="preserve">Aotearoa </w:t>
            </w:r>
            <w:r w:rsidRPr="00FA3EC7">
              <w:rPr>
                <w:rFonts w:asciiTheme="minorHAnsi" w:hAnsiTheme="minorHAnsi" w:cstheme="minorHAnsi"/>
                <w:szCs w:val="18"/>
              </w:rPr>
              <w:t>New Zealand</w:t>
            </w:r>
            <w:r w:rsidR="00F039BE" w:rsidRPr="00FA3EC7">
              <w:rPr>
                <w:rFonts w:asciiTheme="minorHAnsi" w:hAnsiTheme="minorHAnsi" w:cstheme="minorHAnsi"/>
                <w:szCs w:val="18"/>
              </w:rPr>
              <w:t>’</w:t>
            </w:r>
            <w:r w:rsidRPr="00FA3EC7">
              <w:rPr>
                <w:rFonts w:asciiTheme="minorHAnsi" w:hAnsiTheme="minorHAnsi" w:cstheme="minorHAnsi"/>
                <w:szCs w:val="18"/>
              </w:rPr>
              <w:t>s interests</w:t>
            </w:r>
          </w:p>
        </w:tc>
      </w:tr>
      <w:tr w:rsidR="00A64F22" w:rsidRPr="003A255D" w14:paraId="61FC8C83" w14:textId="77777777" w:rsidTr="00AD1AB4">
        <w:tc>
          <w:tcPr>
            <w:tcW w:w="4111" w:type="dxa"/>
          </w:tcPr>
          <w:p w14:paraId="29495C95" w14:textId="77777777"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Level and composition of migration and immigration</w:t>
            </w:r>
          </w:p>
        </w:tc>
        <w:tc>
          <w:tcPr>
            <w:tcW w:w="4394" w:type="dxa"/>
          </w:tcPr>
          <w:p w14:paraId="7E717759" w14:textId="7A4EB275"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The level and composition of migration and immigration</w:t>
            </w:r>
          </w:p>
        </w:tc>
      </w:tr>
      <w:tr w:rsidR="00A64F22" w:rsidRPr="003A255D" w14:paraId="14C11DB2" w14:textId="77777777" w:rsidTr="00AD1AB4">
        <w:tc>
          <w:tcPr>
            <w:tcW w:w="4111" w:type="dxa"/>
          </w:tcPr>
          <w:p w14:paraId="30A76F1C" w14:textId="77777777"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Levels of education, cultural and technical knowledge</w:t>
            </w:r>
          </w:p>
        </w:tc>
        <w:tc>
          <w:tcPr>
            <w:tcW w:w="4394" w:type="dxa"/>
          </w:tcPr>
          <w:p w14:paraId="225E3FC5" w14:textId="77777777"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color w:val="000000"/>
                <w:szCs w:val="18"/>
              </w:rPr>
              <w:t>Levels of education, cultural and technical knowledge, with a particular focus on the primary sector</w:t>
            </w:r>
          </w:p>
        </w:tc>
      </w:tr>
      <w:tr w:rsidR="00A64F22" w:rsidRPr="003A255D" w14:paraId="057B4448" w14:textId="77777777" w:rsidTr="00AD1AB4">
        <w:tc>
          <w:tcPr>
            <w:tcW w:w="4111" w:type="dxa"/>
          </w:tcPr>
          <w:p w14:paraId="4F9CE0D2" w14:textId="77777777"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color w:val="000000"/>
                <w:szCs w:val="18"/>
              </w:rPr>
              <w:t>State of building and energy technologies</w:t>
            </w:r>
          </w:p>
        </w:tc>
        <w:tc>
          <w:tcPr>
            <w:tcW w:w="4394" w:type="dxa"/>
          </w:tcPr>
          <w:p w14:paraId="5069CA1B" w14:textId="77777777"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The level of practical deployment of technologies with systemic implications for urban construction and energy provision</w:t>
            </w:r>
          </w:p>
        </w:tc>
      </w:tr>
      <w:tr w:rsidR="00A64F22" w:rsidRPr="003A255D" w14:paraId="02F738B9" w14:textId="77777777" w:rsidTr="00AD1AB4">
        <w:tc>
          <w:tcPr>
            <w:tcW w:w="4111" w:type="dxa"/>
          </w:tcPr>
          <w:p w14:paraId="64F722CB" w14:textId="77777777"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color w:val="000000"/>
                <w:szCs w:val="18"/>
              </w:rPr>
              <w:t>State of transportation technologies</w:t>
            </w:r>
          </w:p>
        </w:tc>
        <w:tc>
          <w:tcPr>
            <w:tcW w:w="4394" w:type="dxa"/>
          </w:tcPr>
          <w:p w14:paraId="77FEBF20" w14:textId="1CB4D5DD"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 xml:space="preserve">The level of practical deployment of technologies with systemic implications for transportation of people and resources within and beyond </w:t>
            </w:r>
            <w:r w:rsidR="00C823F1">
              <w:rPr>
                <w:rFonts w:asciiTheme="minorHAnsi" w:hAnsiTheme="minorHAnsi" w:cstheme="minorHAnsi"/>
                <w:szCs w:val="18"/>
              </w:rPr>
              <w:t xml:space="preserve">Aotearoa </w:t>
            </w:r>
            <w:r w:rsidRPr="00FA3EC7">
              <w:rPr>
                <w:rFonts w:asciiTheme="minorHAnsi" w:hAnsiTheme="minorHAnsi" w:cstheme="minorHAnsi"/>
                <w:szCs w:val="18"/>
              </w:rPr>
              <w:t>New Zealand</w:t>
            </w:r>
          </w:p>
        </w:tc>
      </w:tr>
      <w:tr w:rsidR="00A64F22" w:rsidRPr="003A255D" w14:paraId="2BF2A167" w14:textId="77777777" w:rsidTr="00AD1AB4">
        <w:tc>
          <w:tcPr>
            <w:tcW w:w="4111" w:type="dxa"/>
          </w:tcPr>
          <w:p w14:paraId="6147BBB1" w14:textId="77777777"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color w:val="000000"/>
                <w:szCs w:val="18"/>
              </w:rPr>
              <w:t>Social cohesion and stability</w:t>
            </w:r>
          </w:p>
        </w:tc>
        <w:tc>
          <w:tcPr>
            <w:tcW w:w="4394" w:type="dxa"/>
          </w:tcPr>
          <w:p w14:paraId="17F84EC5" w14:textId="77777777"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The level of social stability and cohesion relative to the current status quo</w:t>
            </w:r>
          </w:p>
        </w:tc>
      </w:tr>
      <w:tr w:rsidR="00A64F22" w:rsidRPr="003A255D" w14:paraId="43C4607E" w14:textId="77777777" w:rsidTr="00AD1AB4">
        <w:tc>
          <w:tcPr>
            <w:tcW w:w="4111" w:type="dxa"/>
          </w:tcPr>
          <w:p w14:paraId="1626AAFC" w14:textId="77777777"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Population age structure</w:t>
            </w:r>
          </w:p>
        </w:tc>
        <w:tc>
          <w:tcPr>
            <w:tcW w:w="4394" w:type="dxa"/>
          </w:tcPr>
          <w:p w14:paraId="647A52B9" w14:textId="77777777"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Population age structure</w:t>
            </w:r>
          </w:p>
        </w:tc>
      </w:tr>
      <w:tr w:rsidR="00A64F22" w:rsidRPr="003A255D" w14:paraId="6A4ED629" w14:textId="77777777" w:rsidTr="00AD1AB4">
        <w:tc>
          <w:tcPr>
            <w:tcW w:w="4111" w:type="dxa"/>
          </w:tcPr>
          <w:p w14:paraId="5FB6A115" w14:textId="77777777"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State of communication technologies and social media</w:t>
            </w:r>
          </w:p>
        </w:tc>
        <w:tc>
          <w:tcPr>
            <w:tcW w:w="4394" w:type="dxa"/>
          </w:tcPr>
          <w:p w14:paraId="7C4E7E43" w14:textId="5C0F6FA8"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color w:val="000000"/>
                <w:szCs w:val="18"/>
              </w:rPr>
              <w:t>The level of practical deployment of technologies with systemic implications for communications, with a particular focus on those enabling remote work and telecommuting</w:t>
            </w:r>
          </w:p>
        </w:tc>
      </w:tr>
      <w:tr w:rsidR="00A64F22" w:rsidRPr="003A255D" w14:paraId="371D3974" w14:textId="77777777" w:rsidTr="00AD1AB4">
        <w:tc>
          <w:tcPr>
            <w:tcW w:w="4111" w:type="dxa"/>
          </w:tcPr>
          <w:p w14:paraId="6D7ACC9E" w14:textId="77777777"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Health and biosecurity dynamics</w:t>
            </w:r>
          </w:p>
        </w:tc>
        <w:tc>
          <w:tcPr>
            <w:tcW w:w="4394" w:type="dxa"/>
          </w:tcPr>
          <w:p w14:paraId="1B08AE8E" w14:textId="39C022CC"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 xml:space="preserve">The effect of primary product consumption on New Zealanders and the effect of overseas health threats to </w:t>
            </w:r>
            <w:r w:rsidR="00C823F1">
              <w:rPr>
                <w:rFonts w:asciiTheme="minorHAnsi" w:hAnsiTheme="minorHAnsi" w:cstheme="minorHAnsi"/>
                <w:szCs w:val="18"/>
              </w:rPr>
              <w:t xml:space="preserve">Aotearoa </w:t>
            </w:r>
            <w:r w:rsidRPr="00FA3EC7">
              <w:rPr>
                <w:rFonts w:asciiTheme="minorHAnsi" w:hAnsiTheme="minorHAnsi" w:cstheme="minorHAnsi"/>
                <w:szCs w:val="18"/>
              </w:rPr>
              <w:t>New Zealand</w:t>
            </w:r>
            <w:r w:rsidR="00F039BE" w:rsidRPr="00FA3EC7">
              <w:rPr>
                <w:rFonts w:asciiTheme="minorHAnsi" w:hAnsiTheme="minorHAnsi" w:cstheme="minorHAnsi"/>
                <w:szCs w:val="18"/>
              </w:rPr>
              <w:t>’</w:t>
            </w:r>
            <w:r w:rsidRPr="00FA3EC7">
              <w:rPr>
                <w:rFonts w:asciiTheme="minorHAnsi" w:hAnsiTheme="minorHAnsi" w:cstheme="minorHAnsi"/>
                <w:szCs w:val="18"/>
              </w:rPr>
              <w:t>s primary production</w:t>
            </w:r>
          </w:p>
        </w:tc>
      </w:tr>
      <w:tr w:rsidR="00A64F22" w:rsidRPr="003A255D" w14:paraId="59A6C7B2" w14:textId="77777777" w:rsidTr="00AD1AB4">
        <w:tc>
          <w:tcPr>
            <w:tcW w:w="4111" w:type="dxa"/>
          </w:tcPr>
          <w:p w14:paraId="7731F5FF" w14:textId="77777777"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color w:val="000000"/>
                <w:szCs w:val="18"/>
              </w:rPr>
              <w:t>Patterns of urbanisation and population distribution</w:t>
            </w:r>
          </w:p>
        </w:tc>
        <w:tc>
          <w:tcPr>
            <w:tcW w:w="4394" w:type="dxa"/>
          </w:tcPr>
          <w:p w14:paraId="52B73631" w14:textId="77777777"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The extent and character of population distribution across the motu, including the balance of urban and rural development</w:t>
            </w:r>
          </w:p>
        </w:tc>
      </w:tr>
      <w:tr w:rsidR="00A64F22" w:rsidRPr="003A255D" w14:paraId="5F3A3462" w14:textId="77777777" w:rsidTr="00AD1AB4">
        <w:tc>
          <w:tcPr>
            <w:tcW w:w="4111" w:type="dxa"/>
          </w:tcPr>
          <w:p w14:paraId="6E47E5F5" w14:textId="77777777" w:rsidR="00A64F22" w:rsidRPr="00FA3EC7" w:rsidRDefault="00A64F22" w:rsidP="00AD1AB4">
            <w:pPr>
              <w:pStyle w:val="TableText"/>
              <w:rPr>
                <w:rFonts w:asciiTheme="minorHAnsi" w:hAnsiTheme="minorHAnsi" w:cstheme="minorHAnsi"/>
                <w:color w:val="000000"/>
                <w:szCs w:val="18"/>
              </w:rPr>
            </w:pPr>
            <w:r w:rsidRPr="00FA3EC7">
              <w:rPr>
                <w:rFonts w:asciiTheme="minorHAnsi" w:hAnsiTheme="minorHAnsi" w:cstheme="minorHAnsi"/>
                <w:color w:val="000000"/>
                <w:szCs w:val="18"/>
              </w:rPr>
              <w:t>Population size</w:t>
            </w:r>
          </w:p>
        </w:tc>
        <w:tc>
          <w:tcPr>
            <w:tcW w:w="4394" w:type="dxa"/>
          </w:tcPr>
          <w:p w14:paraId="574DD03A" w14:textId="77777777" w:rsidR="00A64F22" w:rsidRPr="00FA3EC7" w:rsidRDefault="00A64F22" w:rsidP="00AD1AB4">
            <w:pPr>
              <w:pStyle w:val="TableText"/>
              <w:rPr>
                <w:rFonts w:asciiTheme="minorHAnsi" w:hAnsiTheme="minorHAnsi" w:cstheme="minorHAnsi"/>
                <w:szCs w:val="18"/>
              </w:rPr>
            </w:pPr>
            <w:r w:rsidRPr="00FA3EC7">
              <w:rPr>
                <w:rFonts w:asciiTheme="minorHAnsi" w:hAnsiTheme="minorHAnsi" w:cstheme="minorHAnsi"/>
                <w:szCs w:val="18"/>
              </w:rPr>
              <w:t>Population size</w:t>
            </w:r>
          </w:p>
        </w:tc>
      </w:tr>
      <w:bookmarkEnd w:id="97"/>
    </w:tbl>
    <w:p w14:paraId="543A2743" w14:textId="77777777" w:rsidR="0059539B" w:rsidRPr="00EA7102" w:rsidRDefault="0059539B" w:rsidP="00EA7102">
      <w:pPr>
        <w:pStyle w:val="BodyText"/>
      </w:pPr>
    </w:p>
    <w:p w14:paraId="56010669" w14:textId="77777777" w:rsidR="0059539B" w:rsidRPr="00EA7102" w:rsidRDefault="0059539B" w:rsidP="00EA7102">
      <w:pPr>
        <w:pStyle w:val="BodyText"/>
      </w:pPr>
      <w:r w:rsidRPr="00EA7102">
        <w:br w:type="page"/>
      </w:r>
    </w:p>
    <w:p w14:paraId="005FD885" w14:textId="77777777" w:rsidR="0059539B" w:rsidRPr="00B1102F" w:rsidRDefault="0059539B" w:rsidP="00D62C9B">
      <w:pPr>
        <w:pStyle w:val="Heading1"/>
      </w:pPr>
      <w:bookmarkStart w:id="98" w:name="_Appendix_2._Overview"/>
      <w:bookmarkStart w:id="99" w:name="_Toc115437333"/>
      <w:bookmarkEnd w:id="98"/>
      <w:r w:rsidRPr="00B1102F">
        <w:lastRenderedPageBreak/>
        <w:t xml:space="preserve">Appendix </w:t>
      </w:r>
      <w:r>
        <w:t>2</w:t>
      </w:r>
      <w:r w:rsidRPr="00B1102F">
        <w:t xml:space="preserve">. Overview of </w:t>
      </w:r>
      <w:proofErr w:type="spellStart"/>
      <w:r w:rsidRPr="00B1102F">
        <w:t>rangatahi</w:t>
      </w:r>
      <w:proofErr w:type="spellEnd"/>
      <w:r w:rsidRPr="00B1102F">
        <w:t xml:space="preserve"> workshops and material generated</w:t>
      </w:r>
      <w:bookmarkEnd w:id="99"/>
      <w:r w:rsidRPr="00B1102F">
        <w:t xml:space="preserve"> </w:t>
      </w:r>
    </w:p>
    <w:p w14:paraId="780208C8" w14:textId="53AD2B2F" w:rsidR="0059539B" w:rsidRPr="00E00EAE" w:rsidRDefault="0059539B" w:rsidP="00D62C9B">
      <w:pPr>
        <w:pStyle w:val="BodyText"/>
      </w:pPr>
      <w:r w:rsidRPr="00E00EAE">
        <w:t xml:space="preserve">The breakdown and details of the </w:t>
      </w:r>
      <w:proofErr w:type="spellStart"/>
      <w:r w:rsidRPr="00E00EAE">
        <w:t>rangatahi</w:t>
      </w:r>
      <w:proofErr w:type="spellEnd"/>
      <w:r w:rsidRPr="00E00EAE">
        <w:t xml:space="preserve"> workshops and discussions are listed below</w:t>
      </w:r>
      <w:r w:rsidR="0087563C">
        <w:t>.</w:t>
      </w:r>
      <w:r>
        <w:t xml:space="preserve"> </w:t>
      </w:r>
    </w:p>
    <w:p w14:paraId="0117CFC8" w14:textId="15619002" w:rsidR="0059539B" w:rsidRPr="00E00EAE" w:rsidRDefault="0059539B" w:rsidP="00D62C9B">
      <w:pPr>
        <w:pStyle w:val="Bullet"/>
      </w:pPr>
      <w:proofErr w:type="spellStart"/>
      <w:r>
        <w:t>I.Lead</w:t>
      </w:r>
      <w:proofErr w:type="spellEnd"/>
      <w:r>
        <w:t xml:space="preserve"> </w:t>
      </w:r>
      <w:r w:rsidR="00C823F1">
        <w:t>Youth with Disabilities</w:t>
      </w:r>
      <w:r>
        <w:t xml:space="preserve"> (workshop: n=4 participants including facilitator – 31 May 2022) </w:t>
      </w:r>
    </w:p>
    <w:p w14:paraId="098AD58B" w14:textId="765B61BD" w:rsidR="0059539B" w:rsidRPr="00E00EAE" w:rsidRDefault="0059539B" w:rsidP="00D62C9B">
      <w:pPr>
        <w:pStyle w:val="Bullet"/>
      </w:pPr>
      <w:r w:rsidRPr="00E00EAE">
        <w:t xml:space="preserve">Young </w:t>
      </w:r>
      <w:r w:rsidR="00063EDB">
        <w:t>people from ethnic communities</w:t>
      </w:r>
      <w:r w:rsidRPr="00E00EAE">
        <w:t xml:space="preserve"> in collaboration with the Ministry for Ethnic Communities (workshop: n=9 including senior advisors from MEC – 31 May 2022)</w:t>
      </w:r>
    </w:p>
    <w:p w14:paraId="2E2EFD94" w14:textId="57BEDBAD" w:rsidR="0059539B" w:rsidRPr="00E00EAE" w:rsidRDefault="008B40A9" w:rsidP="00D62C9B">
      <w:pPr>
        <w:pStyle w:val="Bullet"/>
      </w:pPr>
      <w:r>
        <w:t>BLAKE</w:t>
      </w:r>
      <w:r w:rsidRPr="00E00EAE">
        <w:t xml:space="preserve"> </w:t>
      </w:r>
      <w:r>
        <w:t>Leader Alumni</w:t>
      </w:r>
      <w:r w:rsidRPr="00E00EAE">
        <w:t xml:space="preserve"> </w:t>
      </w:r>
      <w:r w:rsidR="0059539B" w:rsidRPr="00E00EAE">
        <w:t>and The Hive (workshop: n=4 – 1 June 2022)</w:t>
      </w:r>
    </w:p>
    <w:p w14:paraId="14766C72" w14:textId="06F7E0C3" w:rsidR="009269EE" w:rsidRDefault="00F836CE" w:rsidP="00063EDB">
      <w:pPr>
        <w:pStyle w:val="Bullet"/>
      </w:pPr>
      <w:r>
        <w:t xml:space="preserve">Young Māori designers and strategic partners within </w:t>
      </w:r>
      <w:proofErr w:type="spellStart"/>
      <w:r>
        <w:t>Jasmax</w:t>
      </w:r>
      <w:proofErr w:type="spellEnd"/>
      <w:r>
        <w:t xml:space="preserve"> </w:t>
      </w:r>
      <w:r w:rsidR="0059539B" w:rsidRPr="00E00EAE">
        <w:t>(discussion and correspondence: n=2 – 8 June 2022)</w:t>
      </w:r>
    </w:p>
    <w:p w14:paraId="1B55EC5C" w14:textId="6E63676D" w:rsidR="009269EE" w:rsidRPr="00E00EAE" w:rsidRDefault="009269EE" w:rsidP="003E13FD">
      <w:pPr>
        <w:pStyle w:val="Bullet"/>
        <w:numPr>
          <w:ilvl w:val="0"/>
          <w:numId w:val="0"/>
        </w:numPr>
      </w:pPr>
      <w:r w:rsidRPr="000D0F1F">
        <w:t>Three additional youth groups/audiences were invited to participate in workshops but never responded.</w:t>
      </w:r>
    </w:p>
    <w:p w14:paraId="60CD4975" w14:textId="5CF548CC" w:rsidR="0059539B" w:rsidRPr="00E00EAE" w:rsidRDefault="0059539B" w:rsidP="00D62C9B">
      <w:pPr>
        <w:pStyle w:val="BodyText"/>
      </w:pPr>
      <w:r w:rsidRPr="00E00EAE">
        <w:t>Individual workshops and discussions ran for 60</w:t>
      </w:r>
      <w:r w:rsidR="005F59F6">
        <w:t>–</w:t>
      </w:r>
      <w:r w:rsidRPr="00E00EAE">
        <w:t>90 minutes</w:t>
      </w:r>
      <w:r w:rsidR="00BD140D">
        <w:t>.</w:t>
      </w:r>
      <w:r w:rsidRPr="00E00EAE">
        <w:t xml:space="preserve"> </w:t>
      </w:r>
      <w:r w:rsidR="00BD140D">
        <w:t>T</w:t>
      </w:r>
      <w:r w:rsidRPr="00E00EAE">
        <w:t xml:space="preserve">he same facilitator and representative from </w:t>
      </w:r>
      <w:r w:rsidR="005F59F6">
        <w:t xml:space="preserve">the </w:t>
      </w:r>
      <w:r w:rsidRPr="00E00EAE">
        <w:t xml:space="preserve">Ministry </w:t>
      </w:r>
      <w:r w:rsidR="00B95985">
        <w:t xml:space="preserve">were </w:t>
      </w:r>
      <w:r w:rsidRPr="00E00EAE">
        <w:t xml:space="preserve">present for each engagement, </w:t>
      </w:r>
      <w:r w:rsidR="00B95985">
        <w:t xml:space="preserve">along with </w:t>
      </w:r>
      <w:r w:rsidR="00C04F95" w:rsidRPr="000D0F1F">
        <w:t xml:space="preserve">the live illustrator to capture the narrative in sketch format. For each engagement, a series of questions was posed to </w:t>
      </w:r>
      <w:proofErr w:type="spellStart"/>
      <w:r w:rsidR="00C04F95" w:rsidRPr="000D0F1F">
        <w:t>rangatahi</w:t>
      </w:r>
      <w:proofErr w:type="spellEnd"/>
      <w:r w:rsidR="005F59F6">
        <w:t>.</w:t>
      </w:r>
    </w:p>
    <w:p w14:paraId="3E87F667" w14:textId="77777777" w:rsidR="0059539B" w:rsidRPr="00E00EAE" w:rsidRDefault="0059539B" w:rsidP="00D62C9B">
      <w:pPr>
        <w:pStyle w:val="Numberedparagraph"/>
      </w:pPr>
      <w:r w:rsidRPr="00E00EAE">
        <w:t>As stewards for the environment, what are your aspirations for the future of land?</w:t>
      </w:r>
    </w:p>
    <w:p w14:paraId="0104B2A6" w14:textId="35F7C4D2" w:rsidR="0059539B" w:rsidRPr="00E00EAE" w:rsidRDefault="0059539B" w:rsidP="00D62C9B">
      <w:pPr>
        <w:pStyle w:val="Numberedparagraph"/>
      </w:pPr>
      <w:r w:rsidRPr="00E00EAE">
        <w:t>What might our descendants, or future generations</w:t>
      </w:r>
      <w:r w:rsidR="005F59F6">
        <w:t>,</w:t>
      </w:r>
      <w:r w:rsidRPr="00E00EAE">
        <w:t xml:space="preserve"> thank us for when it comes to the stewardship of the land?</w:t>
      </w:r>
    </w:p>
    <w:p w14:paraId="2C464CFE" w14:textId="77777777" w:rsidR="0059539B" w:rsidRPr="00E00EAE" w:rsidRDefault="0059539B" w:rsidP="00D62C9B">
      <w:pPr>
        <w:pStyle w:val="Numberedparagraph"/>
      </w:pPr>
      <w:r w:rsidRPr="00E00EAE">
        <w:t>What might our descendants, or future generations, wish we had done better?</w:t>
      </w:r>
    </w:p>
    <w:p w14:paraId="20047914" w14:textId="77777777" w:rsidR="0059539B" w:rsidRPr="00E00EAE" w:rsidRDefault="0059539B" w:rsidP="00D62C9B">
      <w:pPr>
        <w:pStyle w:val="Numberedparagraph"/>
      </w:pPr>
      <w:r w:rsidRPr="00E00EAE">
        <w:t>What would make it easier for us to be better stewards for land?</w:t>
      </w:r>
    </w:p>
    <w:p w14:paraId="66A5BA36" w14:textId="37F11AC2" w:rsidR="0059539B" w:rsidRPr="00E00EAE" w:rsidRDefault="0059539B" w:rsidP="00D62C9B">
      <w:pPr>
        <w:pStyle w:val="BodyText"/>
      </w:pPr>
      <w:r w:rsidRPr="00E00EAE">
        <w:t xml:space="preserve">At </w:t>
      </w:r>
      <w:r w:rsidR="00680A6D">
        <w:t xml:space="preserve">the </w:t>
      </w:r>
      <w:r w:rsidRPr="00E00EAE">
        <w:t xml:space="preserve">workshops, </w:t>
      </w:r>
      <w:proofErr w:type="spellStart"/>
      <w:r w:rsidRPr="00E00EAE">
        <w:t>rangatahi</w:t>
      </w:r>
      <w:proofErr w:type="spellEnd"/>
      <w:r w:rsidRPr="00E00EAE">
        <w:t xml:space="preserve"> had access to a mural board and responded to each question using virtual post-its. Any additional notes were taken by hand</w:t>
      </w:r>
      <w:r w:rsidR="00A160F1">
        <w:t>,</w:t>
      </w:r>
      <w:r w:rsidRPr="00E00EAE">
        <w:t xml:space="preserve"> as was the case for discussion engagement. </w:t>
      </w:r>
      <w:r w:rsidR="006D779B" w:rsidRPr="000D0F1F">
        <w:t>Responses were analysed thematically across the questions and generated six themes, summarised below.</w:t>
      </w:r>
    </w:p>
    <w:p w14:paraId="7EE585D0" w14:textId="396620CF" w:rsidR="0059539B" w:rsidRPr="00E00EAE" w:rsidRDefault="001212FF" w:rsidP="00D62C9B">
      <w:pPr>
        <w:pStyle w:val="BodyText"/>
      </w:pPr>
      <w:r>
        <w:t xml:space="preserve">A </w:t>
      </w:r>
      <w:r w:rsidR="006C3772">
        <w:t xml:space="preserve">selection </w:t>
      </w:r>
      <w:r w:rsidR="009C1B4F">
        <w:t xml:space="preserve">of </w:t>
      </w:r>
      <w:r w:rsidR="006C3772">
        <w:t>sketches</w:t>
      </w:r>
      <w:r w:rsidR="009506C6">
        <w:t xml:space="preserve">, </w:t>
      </w:r>
      <w:r w:rsidR="00AF3B20">
        <w:t>encompassing insights shared from mural board activities</w:t>
      </w:r>
      <w:r w:rsidR="00ED682C">
        <w:t xml:space="preserve"> </w:t>
      </w:r>
      <w:r w:rsidR="0059539B" w:rsidRPr="00E00EAE">
        <w:t xml:space="preserve">from each interactive workshop and discussion with </w:t>
      </w:r>
      <w:proofErr w:type="spellStart"/>
      <w:r w:rsidR="0059539B" w:rsidRPr="00E00EAE">
        <w:t>rangatahi</w:t>
      </w:r>
      <w:proofErr w:type="spellEnd"/>
      <w:r w:rsidR="00DF4A1F">
        <w:t>,</w:t>
      </w:r>
      <w:r w:rsidR="0059539B" w:rsidRPr="00E00EAE">
        <w:t xml:space="preserve"> are included further below.</w:t>
      </w:r>
    </w:p>
    <w:p w14:paraId="464B7D24" w14:textId="3D6D21E8" w:rsidR="0059539B" w:rsidRPr="00D62C9B" w:rsidRDefault="0059539B" w:rsidP="00500954">
      <w:pPr>
        <w:pStyle w:val="Heading5"/>
      </w:pPr>
      <w:r w:rsidRPr="00D62C9B">
        <w:t xml:space="preserve">Summary of six </w:t>
      </w:r>
      <w:r w:rsidR="00E90984">
        <w:t>main</w:t>
      </w:r>
      <w:r w:rsidR="00E90984" w:rsidRPr="00D62C9B">
        <w:t xml:space="preserve"> </w:t>
      </w:r>
      <w:r w:rsidRPr="00D62C9B">
        <w:t xml:space="preserve">themes generated from </w:t>
      </w:r>
      <w:proofErr w:type="spellStart"/>
      <w:r w:rsidRPr="00D62C9B">
        <w:t>rangatahi</w:t>
      </w:r>
      <w:proofErr w:type="spellEnd"/>
      <w:r w:rsidRPr="00D62C9B">
        <w:t xml:space="preserve"> sharing of aspirations for the future of land and legacies they want to create for their descendants or future generations</w:t>
      </w:r>
    </w:p>
    <w:p w14:paraId="590C9C3A" w14:textId="1EBA8D30" w:rsidR="0059539B" w:rsidRPr="00D62C9B" w:rsidRDefault="0059539B" w:rsidP="00D62C9B">
      <w:pPr>
        <w:pStyle w:val="BodyText"/>
        <w:rPr>
          <w:b/>
          <w:bCs/>
        </w:rPr>
      </w:pPr>
      <w:r w:rsidRPr="00500954">
        <w:rPr>
          <w:b/>
        </w:rPr>
        <w:t>Action</w:t>
      </w:r>
      <w:r w:rsidRPr="00D62C9B" w:rsidDel="00436AA9">
        <w:rPr>
          <w:b/>
          <w:bCs/>
        </w:rPr>
        <w:t>:</w:t>
      </w:r>
      <w:r w:rsidRPr="00D62C9B">
        <w:rPr>
          <w:b/>
          <w:bCs/>
        </w:rPr>
        <w:t xml:space="preserve"> Being bold and collectively acting with urgency </w:t>
      </w:r>
    </w:p>
    <w:p w14:paraId="53D24838" w14:textId="77777777" w:rsidR="0059539B" w:rsidRPr="00E00EAE" w:rsidRDefault="0059539B" w:rsidP="00D62C9B">
      <w:pPr>
        <w:pStyle w:val="Bullet"/>
      </w:pPr>
      <w:r>
        <w:t xml:space="preserve">We have fought for </w:t>
      </w:r>
      <w:proofErr w:type="spellStart"/>
      <w:r>
        <w:t>te</w:t>
      </w:r>
      <w:proofErr w:type="spellEnd"/>
      <w:r>
        <w:t xml:space="preserve"> </w:t>
      </w:r>
      <w:proofErr w:type="spellStart"/>
      <w:r>
        <w:t>taiao</w:t>
      </w:r>
      <w:proofErr w:type="spellEnd"/>
      <w:r>
        <w:t xml:space="preserve"> and were proactive with our action before it was too late. </w:t>
      </w:r>
    </w:p>
    <w:p w14:paraId="45295C71" w14:textId="480CA9AA" w:rsidR="0059539B" w:rsidRPr="00E00EAE" w:rsidRDefault="0059539B" w:rsidP="00D62C9B">
      <w:pPr>
        <w:pStyle w:val="Bullet"/>
      </w:pPr>
      <w:r>
        <w:t>We have moved away from an emphasised extractive, capitalised society that values materialism to one where our ecological footprint has been minimised</w:t>
      </w:r>
      <w:r w:rsidR="005A26F5">
        <w:t>,</w:t>
      </w:r>
      <w:r>
        <w:t xml:space="preserve"> allowing nature to be revived, </w:t>
      </w:r>
      <w:proofErr w:type="gramStart"/>
      <w:r>
        <w:t>preserved</w:t>
      </w:r>
      <w:proofErr w:type="gramEnd"/>
      <w:r>
        <w:t xml:space="preserve"> and sustained. </w:t>
      </w:r>
    </w:p>
    <w:p w14:paraId="5ECC3B8F" w14:textId="4B80ED26" w:rsidR="0059539B" w:rsidRPr="00E00EAE" w:rsidRDefault="0059539B" w:rsidP="00D62C9B">
      <w:pPr>
        <w:pStyle w:val="Bullet"/>
      </w:pPr>
      <w:r>
        <w:lastRenderedPageBreak/>
        <w:t xml:space="preserve">A strong sense of social citizenship has ensued, with everyone playing their part, </w:t>
      </w:r>
      <w:proofErr w:type="gramStart"/>
      <w:r>
        <w:t>collaborating</w:t>
      </w:r>
      <w:proofErr w:type="gramEnd"/>
      <w:r>
        <w:t xml:space="preserve"> and unifying with a common goal of a thriving </w:t>
      </w:r>
      <w:proofErr w:type="spellStart"/>
      <w:r>
        <w:t>taiao</w:t>
      </w:r>
      <w:proofErr w:type="spellEnd"/>
      <w:r>
        <w:t>. The rhetoric has changed</w:t>
      </w:r>
      <w:r w:rsidR="005A26F5">
        <w:t>,</w:t>
      </w:r>
      <w:r>
        <w:t xml:space="preserve"> and caring for </w:t>
      </w:r>
      <w:proofErr w:type="spellStart"/>
      <w:r>
        <w:t>te</w:t>
      </w:r>
      <w:proofErr w:type="spellEnd"/>
      <w:r>
        <w:t xml:space="preserve"> </w:t>
      </w:r>
      <w:proofErr w:type="spellStart"/>
      <w:r>
        <w:t>taiao</w:t>
      </w:r>
      <w:proofErr w:type="spellEnd"/>
      <w:r>
        <w:t xml:space="preserve"> is now applauded, if not incentivised, and part of being human. </w:t>
      </w:r>
    </w:p>
    <w:p w14:paraId="5C15B4FD" w14:textId="147A1B00" w:rsidR="0059539B" w:rsidRPr="00E00EAE" w:rsidRDefault="0059539B" w:rsidP="00D62C9B">
      <w:pPr>
        <w:pStyle w:val="Bullet"/>
      </w:pPr>
      <w:r w:rsidRPr="00E00EAE">
        <w:t>Stronger and braver legislation stems from the top</w:t>
      </w:r>
      <w:r w:rsidR="005A26F5">
        <w:t>,</w:t>
      </w:r>
      <w:r w:rsidRPr="00E00EAE">
        <w:t xml:space="preserve"> with policy based on fact and science instead of perpetual economic</w:t>
      </w:r>
      <w:r w:rsidR="005A26F5">
        <w:t>-</w:t>
      </w:r>
      <w:r w:rsidRPr="00E00EAE">
        <w:t xml:space="preserve">growth interests. </w:t>
      </w:r>
    </w:p>
    <w:p w14:paraId="47CD3829" w14:textId="41B77A4D" w:rsidR="0059539B" w:rsidRPr="00E00EAE" w:rsidRDefault="0059539B" w:rsidP="00D62C9B">
      <w:pPr>
        <w:pStyle w:val="Bullet"/>
      </w:pPr>
      <w:r>
        <w:t xml:space="preserve">The climate crises </w:t>
      </w:r>
      <w:r w:rsidR="00A91C69">
        <w:t xml:space="preserve">are </w:t>
      </w:r>
      <w:r>
        <w:t>no longer a worry for future generations, or the worst effects of the climate crises have been mitigated. More climate</w:t>
      </w:r>
      <w:r w:rsidR="00A91C69">
        <w:t>-</w:t>
      </w:r>
      <w:r>
        <w:t>friendly transport options are available. Pressure was placed on big polluters to act in favour of the environment, and fossil fuels industries have been shut down</w:t>
      </w:r>
      <w:r w:rsidR="005A26F5">
        <w:t>,</w:t>
      </w:r>
      <w:r>
        <w:t xml:space="preserve"> transforming our energy systems. We are fully decarbonised before 2030.</w:t>
      </w:r>
    </w:p>
    <w:p w14:paraId="26F0461A" w14:textId="77777777" w:rsidR="0059539B" w:rsidRPr="00D62C9B" w:rsidRDefault="0059539B" w:rsidP="00D62C9B">
      <w:pPr>
        <w:pStyle w:val="BodyText"/>
        <w:rPr>
          <w:b/>
          <w:bCs/>
        </w:rPr>
      </w:pPr>
      <w:r w:rsidRPr="00500954">
        <w:rPr>
          <w:b/>
        </w:rPr>
        <w:t>Connection</w:t>
      </w:r>
      <w:r w:rsidRPr="00D62C9B">
        <w:rPr>
          <w:b/>
          <w:bCs/>
        </w:rPr>
        <w:t xml:space="preserve">: Opportunities </w:t>
      </w:r>
      <w:r w:rsidRPr="00D62C9B">
        <w:rPr>
          <w:b/>
          <w:bCs/>
          <w:i/>
        </w:rPr>
        <w:t xml:space="preserve">for all </w:t>
      </w:r>
      <w:r w:rsidRPr="00D62C9B">
        <w:rPr>
          <w:b/>
          <w:bCs/>
        </w:rPr>
        <w:t>to connect and access land</w:t>
      </w:r>
    </w:p>
    <w:p w14:paraId="6ABE18AD" w14:textId="77777777" w:rsidR="0059539B" w:rsidRPr="00E00EAE" w:rsidRDefault="0059539B" w:rsidP="00D62C9B">
      <w:pPr>
        <w:pStyle w:val="Bullet"/>
      </w:pPr>
      <w:r w:rsidRPr="00E00EAE">
        <w:t>We have implemented</w:t>
      </w:r>
      <w:r w:rsidRPr="00E00EAE">
        <w:rPr>
          <w:b/>
          <w:bCs/>
        </w:rPr>
        <w:t xml:space="preserve"> </w:t>
      </w:r>
      <w:r w:rsidRPr="00E00EAE">
        <w:t xml:space="preserve">indigenous methods allowing Māori to reconnect with the whenua. </w:t>
      </w:r>
    </w:p>
    <w:p w14:paraId="19C59EC2" w14:textId="77777777" w:rsidR="0059539B" w:rsidRPr="00E00EAE" w:rsidRDefault="0059539B" w:rsidP="00D62C9B">
      <w:pPr>
        <w:pStyle w:val="Bullet"/>
      </w:pPr>
      <w:r>
        <w:t xml:space="preserve">A stronger relationship between disabled </w:t>
      </w:r>
      <w:proofErr w:type="spellStart"/>
      <w:r>
        <w:t>rangatahi</w:t>
      </w:r>
      <w:proofErr w:type="spellEnd"/>
      <w:r>
        <w:t xml:space="preserve"> and government ensures that those with accessibility needs have better access and connection with the whenua, nature reserves and </w:t>
      </w:r>
      <w:proofErr w:type="spellStart"/>
      <w:r>
        <w:t>te</w:t>
      </w:r>
      <w:proofErr w:type="spellEnd"/>
      <w:r>
        <w:t xml:space="preserve"> </w:t>
      </w:r>
      <w:proofErr w:type="spellStart"/>
      <w:r>
        <w:t>taiao</w:t>
      </w:r>
      <w:proofErr w:type="spellEnd"/>
      <w:r>
        <w:t xml:space="preserve">. </w:t>
      </w:r>
    </w:p>
    <w:p w14:paraId="4D684042" w14:textId="2BE0B322" w:rsidR="0059539B" w:rsidRPr="00E00EAE" w:rsidRDefault="0059539B" w:rsidP="00D62C9B">
      <w:pPr>
        <w:pStyle w:val="Bullet"/>
      </w:pPr>
      <w:r>
        <w:t>Social inequities have reduced</w:t>
      </w:r>
      <w:r w:rsidR="005A26F5">
        <w:t>,</w:t>
      </w:r>
      <w:r>
        <w:t xml:space="preserve"> resulting not only in better social systems (for example, health, housing, education)</w:t>
      </w:r>
      <w:r w:rsidR="00FD5741">
        <w:t>,</w:t>
      </w:r>
      <w:r>
        <w:t xml:space="preserve"> but also allowing people the time to care and connect with the whenua and </w:t>
      </w:r>
      <w:proofErr w:type="spellStart"/>
      <w:r>
        <w:t>te</w:t>
      </w:r>
      <w:proofErr w:type="spellEnd"/>
      <w:r>
        <w:t xml:space="preserve"> </w:t>
      </w:r>
      <w:proofErr w:type="spellStart"/>
      <w:r>
        <w:t>taiao</w:t>
      </w:r>
      <w:proofErr w:type="spellEnd"/>
      <w:r>
        <w:t xml:space="preserve">. </w:t>
      </w:r>
    </w:p>
    <w:p w14:paraId="3375FE44" w14:textId="64E5F6B6" w:rsidR="0059539B" w:rsidRPr="00E00EAE" w:rsidRDefault="0059539B" w:rsidP="00D62C9B">
      <w:pPr>
        <w:pStyle w:val="Bullet"/>
      </w:pPr>
      <w:r>
        <w:t xml:space="preserve">Better access, </w:t>
      </w:r>
      <w:proofErr w:type="gramStart"/>
      <w:r>
        <w:t>connection</w:t>
      </w:r>
      <w:proofErr w:type="gramEnd"/>
      <w:r>
        <w:t xml:space="preserve"> and relationships with the whenua, that equally meet nourishable needs, ha</w:t>
      </w:r>
      <w:r w:rsidR="00BB2C9E">
        <w:t>ve</w:t>
      </w:r>
      <w:r>
        <w:t xml:space="preserve"> prevailed. </w:t>
      </w:r>
    </w:p>
    <w:p w14:paraId="50A84BD2" w14:textId="6D783D40" w:rsidR="0059539B" w:rsidRPr="00D62C9B" w:rsidRDefault="0059539B" w:rsidP="00D62C9B">
      <w:pPr>
        <w:pStyle w:val="BodyText"/>
        <w:rPr>
          <w:b/>
          <w:bCs/>
        </w:rPr>
      </w:pPr>
      <w:r w:rsidRPr="00605563">
        <w:rPr>
          <w:b/>
        </w:rPr>
        <w:t>Deep environmental responsibility and reciprocity</w:t>
      </w:r>
      <w:r w:rsidRPr="00D62C9B">
        <w:rPr>
          <w:b/>
          <w:bCs/>
        </w:rPr>
        <w:t xml:space="preserve">: </w:t>
      </w:r>
      <w:r w:rsidR="00ED1477">
        <w:rPr>
          <w:b/>
          <w:bCs/>
        </w:rPr>
        <w:t>T</w:t>
      </w:r>
      <w:r w:rsidRPr="00D62C9B">
        <w:rPr>
          <w:b/>
          <w:bCs/>
        </w:rPr>
        <w:t>he boundary between people and land is lost</w:t>
      </w:r>
      <w:r w:rsidR="00FD5741">
        <w:rPr>
          <w:b/>
          <w:bCs/>
        </w:rPr>
        <w:t>,</w:t>
      </w:r>
      <w:r w:rsidRPr="00D62C9B">
        <w:rPr>
          <w:b/>
          <w:bCs/>
        </w:rPr>
        <w:t xml:space="preserve"> and our interrelationships are not at odds</w:t>
      </w:r>
    </w:p>
    <w:p w14:paraId="63719E50" w14:textId="646CCE5D" w:rsidR="0059539B" w:rsidRPr="00E00EAE" w:rsidRDefault="00FD5741" w:rsidP="00D62C9B">
      <w:pPr>
        <w:pStyle w:val="Bullet"/>
      </w:pPr>
      <w:r>
        <w:t>“</w:t>
      </w:r>
      <w:r w:rsidR="0059539B" w:rsidRPr="4CA3AB86">
        <w:rPr>
          <w:i/>
          <w:iCs/>
        </w:rPr>
        <w:t xml:space="preserve">I am the </w:t>
      </w:r>
      <w:proofErr w:type="gramStart"/>
      <w:r w:rsidR="0059539B" w:rsidRPr="4CA3AB86">
        <w:rPr>
          <w:i/>
          <w:iCs/>
        </w:rPr>
        <w:t>environment</w:t>
      </w:r>
      <w:proofErr w:type="gramEnd"/>
      <w:r w:rsidR="0059539B" w:rsidRPr="4CA3AB86">
        <w:rPr>
          <w:i/>
          <w:iCs/>
        </w:rPr>
        <w:t xml:space="preserve"> and the environment is </w:t>
      </w:r>
      <w:r w:rsidR="001F024D">
        <w:rPr>
          <w:i/>
          <w:iCs/>
        </w:rPr>
        <w:t>me”</w:t>
      </w:r>
      <w:r w:rsidR="0059539B">
        <w:t xml:space="preserve"> – recognition that we are not separate from the environment</w:t>
      </w:r>
      <w:r w:rsidR="001F024D">
        <w:t>, nor do we</w:t>
      </w:r>
      <w:r w:rsidR="0059539B" w:rsidDel="001F024D">
        <w:t xml:space="preserve"> </w:t>
      </w:r>
      <w:r w:rsidR="0059539B">
        <w:t>sit at centre stage of the universe. Tupu-</w:t>
      </w:r>
      <w:r w:rsidR="00ED1477">
        <w:t>ā</w:t>
      </w:r>
      <w:r w:rsidR="0059539B">
        <w:t>-</w:t>
      </w:r>
      <w:proofErr w:type="spellStart"/>
      <w:r w:rsidR="0059539B">
        <w:t>nuku</w:t>
      </w:r>
      <w:proofErr w:type="spellEnd"/>
      <w:r w:rsidR="0059539B">
        <w:t xml:space="preserve"> is not a god of land</w:t>
      </w:r>
      <w:r w:rsidR="00ED1477">
        <w:t>,</w:t>
      </w:r>
      <w:r w:rsidR="0059539B">
        <w:t xml:space="preserve"> but she is the land and soil.</w:t>
      </w:r>
    </w:p>
    <w:p w14:paraId="18D359E7" w14:textId="4B423C17" w:rsidR="0059539B" w:rsidRPr="00E00EAE" w:rsidRDefault="0059539B" w:rsidP="00D62C9B">
      <w:pPr>
        <w:pStyle w:val="Bullet"/>
      </w:pPr>
      <w:r>
        <w:t xml:space="preserve">The health of </w:t>
      </w:r>
      <w:r w:rsidR="00ED1477">
        <w:t xml:space="preserve">the </w:t>
      </w:r>
      <w:r>
        <w:t xml:space="preserve">whenua and </w:t>
      </w:r>
      <w:proofErr w:type="spellStart"/>
      <w:r>
        <w:t>te</w:t>
      </w:r>
      <w:proofErr w:type="spellEnd"/>
      <w:r>
        <w:t xml:space="preserve"> </w:t>
      </w:r>
      <w:proofErr w:type="spellStart"/>
      <w:r>
        <w:t>taiao</w:t>
      </w:r>
      <w:proofErr w:type="spellEnd"/>
      <w:r>
        <w:t xml:space="preserve">, a marker of our health as people, has been defended with passion and </w:t>
      </w:r>
      <w:r w:rsidR="00BB2C9E">
        <w:t>vehemence</w:t>
      </w:r>
      <w:r>
        <w:t xml:space="preserve">. </w:t>
      </w:r>
    </w:p>
    <w:p w14:paraId="7F2CA98A" w14:textId="559987D6" w:rsidR="0059539B" w:rsidRPr="00E00EAE" w:rsidRDefault="0059539B" w:rsidP="00D62C9B">
      <w:pPr>
        <w:pStyle w:val="Bullet"/>
      </w:pPr>
      <w:r w:rsidRPr="00E00EAE">
        <w:t>We care for land and are responsible for the biodiversity it sustains</w:t>
      </w:r>
      <w:r w:rsidR="00ED1477">
        <w:t>,</w:t>
      </w:r>
      <w:r w:rsidRPr="00E00EAE">
        <w:t xml:space="preserve"> ensuring indigenous species are thriving and no longer going extinct.</w:t>
      </w:r>
    </w:p>
    <w:p w14:paraId="6F70FCEE" w14:textId="4785F17D" w:rsidR="0059539B" w:rsidRPr="00E00EAE" w:rsidRDefault="0059539B" w:rsidP="00D62C9B">
      <w:pPr>
        <w:pStyle w:val="Bullet"/>
      </w:pPr>
      <w:r w:rsidRPr="00E00EAE">
        <w:t>With the adoption of entrenched systems thinking, the earth</w:t>
      </w:r>
      <w:r w:rsidR="00F039BE">
        <w:t>’</w:t>
      </w:r>
      <w:r w:rsidRPr="00E00EAE">
        <w:t>s system is in natural balance</w:t>
      </w:r>
      <w:r w:rsidR="00ED1477">
        <w:t>,</w:t>
      </w:r>
      <w:r w:rsidRPr="00E00EAE">
        <w:t xml:space="preserve"> having listened to its previous signals.</w:t>
      </w:r>
    </w:p>
    <w:p w14:paraId="5CA42295" w14:textId="77777777" w:rsidR="0059539B" w:rsidRPr="00D62C9B" w:rsidRDefault="0059539B" w:rsidP="00D62C9B">
      <w:pPr>
        <w:pStyle w:val="BodyText"/>
        <w:rPr>
          <w:b/>
          <w:bCs/>
        </w:rPr>
      </w:pPr>
      <w:r w:rsidRPr="00605563">
        <w:rPr>
          <w:b/>
        </w:rPr>
        <w:t>Environmental education and knowledge transfer</w:t>
      </w:r>
      <w:r w:rsidRPr="00D62C9B">
        <w:rPr>
          <w:b/>
          <w:bCs/>
        </w:rPr>
        <w:t xml:space="preserve">: Environmental education is compulsory </w:t>
      </w:r>
      <w:r w:rsidRPr="00D62C9B">
        <w:rPr>
          <w:b/>
          <w:bCs/>
          <w:i/>
        </w:rPr>
        <w:t xml:space="preserve">for all </w:t>
      </w:r>
      <w:proofErr w:type="spellStart"/>
      <w:r w:rsidRPr="00D62C9B">
        <w:rPr>
          <w:b/>
          <w:bCs/>
        </w:rPr>
        <w:t>tamariki</w:t>
      </w:r>
      <w:proofErr w:type="spellEnd"/>
      <w:r w:rsidRPr="00D62C9B">
        <w:rPr>
          <w:b/>
          <w:bCs/>
        </w:rPr>
        <w:t xml:space="preserve"> and </w:t>
      </w:r>
      <w:proofErr w:type="spellStart"/>
      <w:r w:rsidRPr="00D62C9B">
        <w:rPr>
          <w:b/>
          <w:bCs/>
        </w:rPr>
        <w:t>rangatahi</w:t>
      </w:r>
      <w:proofErr w:type="spellEnd"/>
    </w:p>
    <w:p w14:paraId="1FCF8C2B" w14:textId="4D592D60" w:rsidR="0059539B" w:rsidRPr="00E00EAE" w:rsidRDefault="0059539B" w:rsidP="00D62C9B">
      <w:pPr>
        <w:pStyle w:val="Bullet"/>
      </w:pPr>
      <w:r>
        <w:t>Real</w:t>
      </w:r>
      <w:r w:rsidR="00ED1477">
        <w:t>-</w:t>
      </w:r>
      <w:r>
        <w:t>life</w:t>
      </w:r>
      <w:r w:rsidR="00ED1477">
        <w:t>,</w:t>
      </w:r>
      <w:r>
        <w:t xml:space="preserve"> on-the-ground localised curriculum has ensued in the educational system, encompassing learning to grow vegetables and to respect and care for the whenua and </w:t>
      </w:r>
      <w:proofErr w:type="spellStart"/>
      <w:r>
        <w:t>te</w:t>
      </w:r>
      <w:proofErr w:type="spellEnd"/>
      <w:r>
        <w:t xml:space="preserve"> </w:t>
      </w:r>
      <w:proofErr w:type="spellStart"/>
      <w:r>
        <w:t>ta</w:t>
      </w:r>
      <w:r w:rsidR="0009326D">
        <w:t>ia</w:t>
      </w:r>
      <w:r>
        <w:t>o</w:t>
      </w:r>
      <w:proofErr w:type="spellEnd"/>
      <w:r>
        <w:t xml:space="preserve"> – all of which </w:t>
      </w:r>
      <w:r w:rsidR="00ED1477">
        <w:t xml:space="preserve">have </w:t>
      </w:r>
      <w:r>
        <w:t xml:space="preserve">equal standing, with inclusion of merits, in terms of the wider curriculum. </w:t>
      </w:r>
    </w:p>
    <w:p w14:paraId="7840FF85" w14:textId="712E8E4B" w:rsidR="0059539B" w:rsidRPr="00E00EAE" w:rsidRDefault="0059539B" w:rsidP="00D62C9B">
      <w:pPr>
        <w:pStyle w:val="Bullet"/>
      </w:pPr>
      <w:r w:rsidRPr="00E00EAE">
        <w:t>Through environmental education, a shared responsibility for looking after the planet has prevailed. This also includes acknowledging warnings from scientists</w:t>
      </w:r>
      <w:r w:rsidR="007322A3">
        <w:t xml:space="preserve"> and </w:t>
      </w:r>
      <w:r w:rsidRPr="00E00EAE">
        <w:t>knowledge around predictions that people have for the land</w:t>
      </w:r>
      <w:r w:rsidR="007322A3">
        <w:t>,</w:t>
      </w:r>
      <w:r w:rsidRPr="00E00EAE">
        <w:t xml:space="preserve"> as well as intergenerational passing of knowledge and skills. </w:t>
      </w:r>
    </w:p>
    <w:p w14:paraId="70979078" w14:textId="2A689FDA" w:rsidR="0059539B" w:rsidRPr="00E00EAE" w:rsidRDefault="0059539B" w:rsidP="00D62C9B">
      <w:pPr>
        <w:pStyle w:val="Bullet"/>
      </w:pPr>
      <w:r>
        <w:lastRenderedPageBreak/>
        <w:t xml:space="preserve">Honouring and normalising </w:t>
      </w:r>
      <w:proofErr w:type="spellStart"/>
      <w:r w:rsidR="00816432" w:rsidRPr="000D0F1F">
        <w:t>māta</w:t>
      </w:r>
      <w:r w:rsidR="00816432">
        <w:t>u</w:t>
      </w:r>
      <w:r w:rsidR="00816432" w:rsidRPr="000D0F1F">
        <w:t>ranga</w:t>
      </w:r>
      <w:proofErr w:type="spellEnd"/>
      <w:r w:rsidR="007322A3">
        <w:t xml:space="preserve"> and </w:t>
      </w:r>
      <w:r>
        <w:t xml:space="preserve">tikanga Māori is included in the environmental education curriculum. </w:t>
      </w:r>
    </w:p>
    <w:p w14:paraId="018E2EE1" w14:textId="221E2F54" w:rsidR="0059539B" w:rsidRPr="00E00EAE" w:rsidRDefault="0059539B" w:rsidP="00D62C9B">
      <w:pPr>
        <w:pStyle w:val="Bullet"/>
      </w:pPr>
      <w:r w:rsidRPr="00E00EAE">
        <w:t>All are empowered to live a sustainable, affordable lifestyle that le</w:t>
      </w:r>
      <w:r w:rsidR="00816432">
        <w:t>a</w:t>
      </w:r>
      <w:r w:rsidRPr="00E00EAE">
        <w:t>d</w:t>
      </w:r>
      <w:r w:rsidR="00816432">
        <w:t>s</w:t>
      </w:r>
      <w:r w:rsidRPr="00E00EAE">
        <w:t xml:space="preserve"> to a sustainable future.</w:t>
      </w:r>
    </w:p>
    <w:p w14:paraId="46A914C7" w14:textId="6256E70F" w:rsidR="0059539B" w:rsidRPr="00D62C9B" w:rsidRDefault="0059539B" w:rsidP="00D62C9B">
      <w:pPr>
        <w:pStyle w:val="BodyText"/>
        <w:rPr>
          <w:b/>
          <w:bCs/>
        </w:rPr>
      </w:pPr>
      <w:r w:rsidRPr="006E0C3D">
        <w:rPr>
          <w:b/>
        </w:rPr>
        <w:t xml:space="preserve">Acknowledgement and practice of </w:t>
      </w:r>
      <w:proofErr w:type="spellStart"/>
      <w:r w:rsidRPr="006E0C3D">
        <w:rPr>
          <w:b/>
        </w:rPr>
        <w:t>Te</w:t>
      </w:r>
      <w:proofErr w:type="spellEnd"/>
      <w:r w:rsidRPr="006E0C3D">
        <w:rPr>
          <w:b/>
        </w:rPr>
        <w:t xml:space="preserve"> </w:t>
      </w:r>
      <w:proofErr w:type="spellStart"/>
      <w:r w:rsidRPr="006E0C3D">
        <w:rPr>
          <w:b/>
        </w:rPr>
        <w:t>Tiriti</w:t>
      </w:r>
      <w:proofErr w:type="spellEnd"/>
      <w:r w:rsidRPr="00D62C9B">
        <w:rPr>
          <w:b/>
          <w:bCs/>
        </w:rPr>
        <w:t xml:space="preserve">: The actual </w:t>
      </w:r>
      <w:proofErr w:type="spellStart"/>
      <w:r w:rsidRPr="00D62C9B">
        <w:rPr>
          <w:b/>
          <w:bCs/>
        </w:rPr>
        <w:t>Te</w:t>
      </w:r>
      <w:proofErr w:type="spellEnd"/>
      <w:r w:rsidRPr="00D62C9B">
        <w:rPr>
          <w:b/>
          <w:bCs/>
        </w:rPr>
        <w:t xml:space="preserve"> </w:t>
      </w:r>
      <w:proofErr w:type="spellStart"/>
      <w:r w:rsidRPr="00D62C9B">
        <w:rPr>
          <w:b/>
          <w:bCs/>
        </w:rPr>
        <w:t>Tiriti</w:t>
      </w:r>
      <w:proofErr w:type="spellEnd"/>
      <w:r w:rsidRPr="00D62C9B">
        <w:rPr>
          <w:b/>
          <w:bCs/>
        </w:rPr>
        <w:t xml:space="preserve"> and the United Nations Declaration </w:t>
      </w:r>
      <w:r w:rsidR="007322A3">
        <w:rPr>
          <w:b/>
          <w:bCs/>
        </w:rPr>
        <w:t>on the Rights of</w:t>
      </w:r>
      <w:r w:rsidR="007322A3" w:rsidRPr="00D62C9B">
        <w:rPr>
          <w:b/>
          <w:bCs/>
        </w:rPr>
        <w:t xml:space="preserve"> </w:t>
      </w:r>
      <w:r w:rsidRPr="00D62C9B">
        <w:rPr>
          <w:b/>
          <w:bCs/>
        </w:rPr>
        <w:t>Indigenous</w:t>
      </w:r>
      <w:r w:rsidR="007322A3">
        <w:rPr>
          <w:b/>
          <w:bCs/>
        </w:rPr>
        <w:t xml:space="preserve"> Peoples</w:t>
      </w:r>
      <w:r w:rsidRPr="00D62C9B" w:rsidDel="007322A3">
        <w:rPr>
          <w:b/>
          <w:bCs/>
        </w:rPr>
        <w:t xml:space="preserve"> </w:t>
      </w:r>
      <w:r w:rsidRPr="00D62C9B">
        <w:rPr>
          <w:b/>
          <w:bCs/>
        </w:rPr>
        <w:t>is put in</w:t>
      </w:r>
      <w:r w:rsidR="007322A3">
        <w:rPr>
          <w:b/>
          <w:bCs/>
        </w:rPr>
        <w:t>to</w:t>
      </w:r>
      <w:r w:rsidRPr="00D62C9B">
        <w:rPr>
          <w:b/>
          <w:bCs/>
        </w:rPr>
        <w:t xml:space="preserve"> practice and honoured</w:t>
      </w:r>
    </w:p>
    <w:p w14:paraId="5F8EE21F" w14:textId="77777777" w:rsidR="0059539B" w:rsidRPr="00E00EAE" w:rsidRDefault="0059539B" w:rsidP="00D62C9B">
      <w:pPr>
        <w:pStyle w:val="Bullet"/>
        <w:rPr>
          <w:b/>
          <w:bCs/>
          <w:u w:val="single"/>
        </w:rPr>
      </w:pPr>
      <w:r w:rsidRPr="00E00EAE">
        <w:t>Colonisation and conflict over land has ended.</w:t>
      </w:r>
    </w:p>
    <w:p w14:paraId="07859DAD" w14:textId="77777777" w:rsidR="0059539B" w:rsidRPr="00E00EAE" w:rsidRDefault="0059539B" w:rsidP="00D62C9B">
      <w:pPr>
        <w:pStyle w:val="Bullet"/>
      </w:pPr>
      <w:r w:rsidRPr="00E00EAE">
        <w:t>Society is working authentically with Māori.</w:t>
      </w:r>
    </w:p>
    <w:p w14:paraId="2BFEA43B" w14:textId="77777777" w:rsidR="0059539B" w:rsidRPr="00D62C9B" w:rsidRDefault="0059539B" w:rsidP="00D62C9B">
      <w:pPr>
        <w:pStyle w:val="BodyText"/>
        <w:rPr>
          <w:b/>
          <w:bCs/>
        </w:rPr>
      </w:pPr>
      <w:r w:rsidRPr="006E0C3D">
        <w:rPr>
          <w:b/>
        </w:rPr>
        <w:t>Embedding futures thinking</w:t>
      </w:r>
      <w:r w:rsidRPr="00D62C9B">
        <w:rPr>
          <w:b/>
          <w:bCs/>
        </w:rPr>
        <w:t xml:space="preserve">: We live in a place that is futures thinking </w:t>
      </w:r>
    </w:p>
    <w:p w14:paraId="62EF2F9E" w14:textId="65068A84" w:rsidR="0059539B" w:rsidRPr="00E00EAE" w:rsidRDefault="0059539B" w:rsidP="00D62C9B">
      <w:pPr>
        <w:pStyle w:val="Bullet"/>
      </w:pPr>
      <w:r w:rsidRPr="00E00EAE">
        <w:t>Intergenerational leadership has ensured that our descendants</w:t>
      </w:r>
      <w:r w:rsidR="00F039BE">
        <w:t>’</w:t>
      </w:r>
      <w:r w:rsidRPr="00E00EAE">
        <w:t xml:space="preserve"> health and voice</w:t>
      </w:r>
      <w:r w:rsidR="007322A3">
        <w:t>s</w:t>
      </w:r>
      <w:r w:rsidRPr="00E00EAE">
        <w:t xml:space="preserve"> are recognised in decisions allowing all people and all generations to be happy and healthy.</w:t>
      </w:r>
    </w:p>
    <w:p w14:paraId="0D02A57B" w14:textId="3403E0E1" w:rsidR="0059539B" w:rsidRPr="00E00EAE" w:rsidRDefault="0059539B" w:rsidP="00D62C9B">
      <w:pPr>
        <w:pStyle w:val="Bullet"/>
      </w:pPr>
      <w:r w:rsidRPr="00E00EAE">
        <w:t xml:space="preserve">Young people, including Māori, ethnic </w:t>
      </w:r>
      <w:proofErr w:type="gramStart"/>
      <w:r w:rsidR="00263BC9">
        <w:t>people</w:t>
      </w:r>
      <w:proofErr w:type="gramEnd"/>
      <w:r w:rsidR="00263BC9">
        <w:t xml:space="preserve"> </w:t>
      </w:r>
      <w:r w:rsidRPr="00E00EAE">
        <w:t>and those with disabilities, are actively listened</w:t>
      </w:r>
      <w:r w:rsidR="00263BC9">
        <w:t>,</w:t>
      </w:r>
      <w:r w:rsidRPr="00E00EAE">
        <w:t xml:space="preserve"> to allowing an authentic voice to be heard. </w:t>
      </w:r>
    </w:p>
    <w:p w14:paraId="3993146F" w14:textId="77777777" w:rsidR="0059539B" w:rsidRPr="00E00EAE" w:rsidRDefault="0059539B" w:rsidP="00D62C9B">
      <w:pPr>
        <w:pStyle w:val="Bullet"/>
      </w:pPr>
      <w:r w:rsidRPr="00E00EAE">
        <w:t xml:space="preserve">Leaders are being elected who prioritise better stewardship of the land. </w:t>
      </w:r>
    </w:p>
    <w:p w14:paraId="34DA18D7" w14:textId="5910B357" w:rsidR="00345577" w:rsidRDefault="0059539B" w:rsidP="00D62C9B">
      <w:pPr>
        <w:pStyle w:val="Bullet"/>
        <w:sectPr w:rsidR="00345577" w:rsidSect="0057096B">
          <w:footerReference w:type="even" r:id="rId277"/>
          <w:footerReference w:type="default" r:id="rId278"/>
          <w:pgSz w:w="11907" w:h="16840" w:code="9"/>
          <w:pgMar w:top="1134" w:right="1701" w:bottom="1134" w:left="1701" w:header="567" w:footer="567" w:gutter="0"/>
          <w:cols w:space="720"/>
          <w:docGrid w:linePitch="299"/>
        </w:sectPr>
      </w:pPr>
      <w:r>
        <w:t xml:space="preserve">By standing back, listening and asking ourselves </w:t>
      </w:r>
      <w:r w:rsidR="00263BC9">
        <w:t>“</w:t>
      </w:r>
      <w:r w:rsidR="00C03352">
        <w:rPr>
          <w:i/>
          <w:iCs/>
        </w:rPr>
        <w:t>If this is</w:t>
      </w:r>
      <w:r w:rsidRPr="4CA3AB86">
        <w:rPr>
          <w:i/>
          <w:iCs/>
        </w:rPr>
        <w:t xml:space="preserve"> the </w:t>
      </w:r>
      <w:proofErr w:type="gramStart"/>
      <w:r w:rsidRPr="4CA3AB86">
        <w:rPr>
          <w:i/>
          <w:iCs/>
        </w:rPr>
        <w:t>best</w:t>
      </w:r>
      <w:proofErr w:type="gramEnd"/>
      <w:r w:rsidRPr="4CA3AB86">
        <w:rPr>
          <w:i/>
          <w:iCs/>
        </w:rPr>
        <w:t xml:space="preserve"> we can do to have a liveable planet</w:t>
      </w:r>
      <w:r w:rsidR="00263BC9">
        <w:t>”</w:t>
      </w:r>
      <w:r>
        <w:t>, the creation of a new strategy unfolded that led to a transformational worldview change.</w:t>
      </w:r>
    </w:p>
    <w:p w14:paraId="5A83BB5E" w14:textId="5ACFC750" w:rsidR="0059539B" w:rsidRPr="00E00EAE" w:rsidRDefault="00B845DF" w:rsidP="004163DC">
      <w:pPr>
        <w:pStyle w:val="Bullet"/>
        <w:numPr>
          <w:ilvl w:val="0"/>
          <w:numId w:val="0"/>
        </w:numPr>
        <w:jc w:val="center"/>
      </w:pPr>
      <w:r>
        <w:rPr>
          <w:noProof/>
        </w:rPr>
        <w:lastRenderedPageBreak/>
        <w:drawing>
          <wp:inline distT="0" distB="0" distL="0" distR="0" wp14:anchorId="701E2F50" wp14:editId="5BE3840E">
            <wp:extent cx="5667375" cy="5000625"/>
            <wp:effectExtent l="0" t="0" r="9525" b="9525"/>
            <wp:docPr id="1" name="Picture 1" descr="A sketch from the workshop with young ethnic people, showing some responses to the prompt “something future generations would thank us for”:&#10;• Natural organic produce&#10;• Learning to grow vegetables&#10;• Reduce chemicals used on land and with animals&#10;• Leaving space for playgrounds&#10;• Always thinking about the future and never taking everything for ourselves&#10;• That we took the step back, listened, and created a new strategy&#10;• Habitat for animals&#10;• Preserving national parks and reserves&#10;• Future architects to be more considerate of nature&#10;• Botanical gard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ketch from the workshop with young ethnic people, showing some responses to the prompt “something future generations would thank us for”:&#10;• Natural organic produce&#10;• Learning to grow vegetables&#10;• Reduce chemicals used on land and with animals&#10;• Leaving space for playgrounds&#10;• Always thinking about the future and never taking everything for ourselves&#10;• That we took the step back, listened, and created a new strategy&#10;• Habitat for animals&#10;• Preserving national parks and reserves&#10;• Future architects to be more considerate of nature&#10;• Botanical gardens"/>
                    <pic:cNvPicPr/>
                  </pic:nvPicPr>
                  <pic:blipFill rotWithShape="1">
                    <a:blip r:embed="rId279"/>
                    <a:srcRect l="29719" t="15222" r="23024" b="29157"/>
                    <a:stretch/>
                  </pic:blipFill>
                  <pic:spPr bwMode="auto">
                    <a:xfrm>
                      <a:off x="0" y="0"/>
                      <a:ext cx="5684225" cy="5015493"/>
                    </a:xfrm>
                    <a:prstGeom prst="rect">
                      <a:avLst/>
                    </a:prstGeom>
                    <a:ln>
                      <a:noFill/>
                    </a:ln>
                    <a:extLst>
                      <a:ext uri="{53640926-AAD7-44D8-BBD7-CCE9431645EC}">
                        <a14:shadowObscured xmlns:a14="http://schemas.microsoft.com/office/drawing/2010/main"/>
                      </a:ext>
                    </a:extLst>
                  </pic:spPr>
                </pic:pic>
              </a:graphicData>
            </a:graphic>
          </wp:inline>
        </w:drawing>
      </w:r>
    </w:p>
    <w:p w14:paraId="4BE0F6D9" w14:textId="71E9CCB6" w:rsidR="0059539B" w:rsidRDefault="008F5841" w:rsidP="004163DC">
      <w:pPr>
        <w:pStyle w:val="BodyText"/>
        <w:jc w:val="center"/>
      </w:pPr>
      <w:r>
        <w:rPr>
          <w:noProof/>
        </w:rPr>
        <w:lastRenderedPageBreak/>
        <w:drawing>
          <wp:inline distT="0" distB="0" distL="0" distR="0" wp14:anchorId="315F695D" wp14:editId="51EB175D">
            <wp:extent cx="5123815" cy="4714096"/>
            <wp:effectExtent l="0" t="0" r="635" b="0"/>
            <wp:docPr id="2" name="Picture 2" descr="A sketch from the workshop with I.Lead Disability Youth, showing some responses to the prompt “As stewards of the environment, what are your aspirations for the future of land?”&#10;• Revive nature lands&#10;• Future proof for many years&#10;• Fully accessible and constantly adapting to the needs of people with disabilities&#10;• To be thriving without need for excess human intervention&#10;• Leave a clean and good environment for our children and grand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ketch from the workshop with I.Lead Disability Youth, showing some responses to the prompt “As stewards of the environment, what are your aspirations for the future of land?”&#10;• Revive nature lands&#10;• Future proof for many years&#10;• Fully accessible and constantly adapting to the needs of people with disabilities&#10;• To be thriving without need for excess human intervention&#10;• Leave a clean and good environment for our children and grandchildren"/>
                    <pic:cNvPicPr/>
                  </pic:nvPicPr>
                  <pic:blipFill rotWithShape="1">
                    <a:blip r:embed="rId280"/>
                    <a:srcRect l="27016" t="15376" r="29342" b="31063"/>
                    <a:stretch/>
                  </pic:blipFill>
                  <pic:spPr bwMode="auto">
                    <a:xfrm>
                      <a:off x="0" y="0"/>
                      <a:ext cx="5137206" cy="4726416"/>
                    </a:xfrm>
                    <a:prstGeom prst="rect">
                      <a:avLst/>
                    </a:prstGeom>
                    <a:ln>
                      <a:noFill/>
                    </a:ln>
                    <a:extLst>
                      <a:ext uri="{53640926-AAD7-44D8-BBD7-CCE9431645EC}">
                        <a14:shadowObscured xmlns:a14="http://schemas.microsoft.com/office/drawing/2010/main"/>
                      </a:ext>
                    </a:extLst>
                  </pic:spPr>
                </pic:pic>
              </a:graphicData>
            </a:graphic>
          </wp:inline>
        </w:drawing>
      </w:r>
    </w:p>
    <w:p w14:paraId="5EE6FAD5" w14:textId="2E80C617" w:rsidR="00245BF3" w:rsidRDefault="008F5841" w:rsidP="004163DC">
      <w:pPr>
        <w:pStyle w:val="BodyText"/>
        <w:jc w:val="center"/>
        <w:rPr>
          <w:noProof/>
        </w:rPr>
      </w:pPr>
      <w:r>
        <w:rPr>
          <w:noProof/>
        </w:rPr>
        <w:lastRenderedPageBreak/>
        <w:drawing>
          <wp:inline distT="0" distB="0" distL="0" distR="0" wp14:anchorId="1D3C35ED" wp14:editId="22A7F247">
            <wp:extent cx="5343332" cy="4857750"/>
            <wp:effectExtent l="0" t="0" r="0" b="0"/>
            <wp:docPr id="13" name="Picture 13" descr="A sketch from the workshop with The Hive and Black Inspire, showing some responses to the prompt “Something you wished we had done”:&#10;• Construct more climate friendly transport options&#10;• Listening to the Earth’s vital signs&#10;• Decolonising&#10;• Working with Māori authentically&#10;• Passing of intergenerational knowledge&#10;• Honouring and normalising mātauranga and tikanga Māori&#10;• Societal pressure and capitalism&#10;• Not obsessed with capitalism and economic growth&#10;• Decarbonised before 2030&#10;• Planned better for climate adaptations&#10;• Addressing climate crisis&#10;• Acknowledging the work of scientists&#10;• Being kaitiaki&#10;• Saving species&#10;• Liveable and unpolluted taiao&#10;• Planet and people first&#10;• Ensuring health and voice in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ketch from the workshop with The Hive and Black Inspire, showing some responses to the prompt “Something you wished we had done”:&#10;• Construct more climate friendly transport options&#10;• Listening to the Earth’s vital signs&#10;• Decolonising&#10;• Working with Māori authentically&#10;• Passing of intergenerational knowledge&#10;• Honouring and normalising mātauranga and tikanga Māori&#10;• Societal pressure and capitalism&#10;• Not obsessed with capitalism and economic growth&#10;• Decarbonised before 2030&#10;• Planned better for climate adaptations&#10;• Addressing climate crisis&#10;• Acknowledging the work of scientists&#10;• Being kaitiaki&#10;• Saving species&#10;• Liveable and unpolluted taiao&#10;• Planet and people first&#10;• Ensuring health and voice in decisions"/>
                    <pic:cNvPicPr/>
                  </pic:nvPicPr>
                  <pic:blipFill rotWithShape="1">
                    <a:blip r:embed="rId281"/>
                    <a:srcRect l="27833" t="10116" r="21964" b="29003"/>
                    <a:stretch/>
                  </pic:blipFill>
                  <pic:spPr bwMode="auto">
                    <a:xfrm>
                      <a:off x="0" y="0"/>
                      <a:ext cx="5357152" cy="4870314"/>
                    </a:xfrm>
                    <a:prstGeom prst="rect">
                      <a:avLst/>
                    </a:prstGeom>
                    <a:ln>
                      <a:noFill/>
                    </a:ln>
                    <a:extLst>
                      <a:ext uri="{53640926-AAD7-44D8-BBD7-CCE9431645EC}">
                        <a14:shadowObscured xmlns:a14="http://schemas.microsoft.com/office/drawing/2010/main"/>
                      </a:ext>
                    </a:extLst>
                  </pic:spPr>
                </pic:pic>
              </a:graphicData>
            </a:graphic>
          </wp:inline>
        </w:drawing>
      </w:r>
    </w:p>
    <w:p w14:paraId="76531AE9" w14:textId="77777777" w:rsidR="009B353C" w:rsidRDefault="009B353C" w:rsidP="00245BF3">
      <w:pPr>
        <w:pStyle w:val="BodyText"/>
        <w:rPr>
          <w:noProof/>
        </w:rPr>
        <w:sectPr w:rsidR="009B353C" w:rsidSect="007D0F41">
          <w:pgSz w:w="11907" w:h="16840" w:code="9"/>
          <w:pgMar w:top="1134" w:right="1701" w:bottom="1134" w:left="1701" w:header="567" w:footer="567" w:gutter="0"/>
          <w:cols w:space="720"/>
          <w:docGrid w:linePitch="299"/>
        </w:sectPr>
      </w:pPr>
    </w:p>
    <w:p w14:paraId="57B236F5" w14:textId="41C6E5FF" w:rsidR="008F5841" w:rsidRDefault="008F5841" w:rsidP="008E3E9F">
      <w:pPr>
        <w:pStyle w:val="BodyText"/>
        <w:jc w:val="center"/>
        <w:rPr>
          <w:noProof/>
        </w:rPr>
      </w:pPr>
      <w:r>
        <w:rPr>
          <w:noProof/>
        </w:rPr>
        <w:lastRenderedPageBreak/>
        <w:drawing>
          <wp:inline distT="0" distB="0" distL="0" distR="0" wp14:anchorId="39F7DC21" wp14:editId="3846D9F1">
            <wp:extent cx="7641075" cy="5728335"/>
            <wp:effectExtent l="0" t="0" r="0" b="5715"/>
            <wp:docPr id="14" name="Picture 14" descr="Sketch from discussion with Elisapeta Heta and Darren Yates from Jasmax.&#10;The graphic shows an interconnected landscape with land, mountains, a river, trees, gardens, buildings and people. &#10;• Whenua connects people and place&#10;• Deep in knowledge and understanding but also long in understanding of time&#10;• Thinking 1000 years into the past is normal. Therefore planning 1000 years into the future is also normal&#10;• Tupu-a-nuku is not a god ‘of the’ land but is the land&#10;• Seven generations returned to feel connected to the whenua&#10;• Te ao Māori worldview and pakeha worldview are separate but connected to each other&#10;• The future? Better access to kai: just walk out the door&#10;The landscape is connected to the Beehive building and then on to te Tiriti o Waitangi.&#10;• What is the whakapapa of thought that got you to where you 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ketch from discussion with Elisapeta Heta and Darren Yates from Jasmax.&#10;The graphic shows an interconnected landscape with land, mountains, a river, trees, gardens, buildings and people. &#10;• Whenua connects people and place&#10;• Deep in knowledge and understanding but also long in understanding of time&#10;• Thinking 1000 years into the past is normal. Therefore planning 1000 years into the future is also normal&#10;• Tupu-a-nuku is not a god ‘of the’ land but is the land&#10;• Seven generations returned to feel connected to the whenua&#10;• Te ao Māori worldview and pakeha worldview are separate but connected to each other&#10;• The future? Better access to kai: just walk out the door&#10;The landscape is connected to the Beehive building and then on to te Tiriti o Waitangi.&#10;• What is the whakapapa of thought that got you to where you are?"/>
                    <pic:cNvPicPr/>
                  </pic:nvPicPr>
                  <pic:blipFill>
                    <a:blip r:embed="rId282"/>
                    <a:stretch>
                      <a:fillRect/>
                    </a:stretch>
                  </pic:blipFill>
                  <pic:spPr>
                    <a:xfrm>
                      <a:off x="0" y="0"/>
                      <a:ext cx="7664163" cy="5745644"/>
                    </a:xfrm>
                    <a:prstGeom prst="rect">
                      <a:avLst/>
                    </a:prstGeom>
                  </pic:spPr>
                </pic:pic>
              </a:graphicData>
            </a:graphic>
          </wp:inline>
        </w:drawing>
      </w:r>
    </w:p>
    <w:p w14:paraId="1E3E9572" w14:textId="77777777" w:rsidR="00345577" w:rsidRDefault="00345577" w:rsidP="00245BF3">
      <w:pPr>
        <w:pStyle w:val="BodyText"/>
        <w:sectPr w:rsidR="00345577" w:rsidSect="008E3E9F">
          <w:pgSz w:w="16840" w:h="11907" w:orient="landscape" w:code="9"/>
          <w:pgMar w:top="1134" w:right="1134" w:bottom="1701" w:left="1134" w:header="567" w:footer="567" w:gutter="0"/>
          <w:cols w:space="720"/>
          <w:docGrid w:linePitch="299"/>
        </w:sectPr>
      </w:pPr>
    </w:p>
    <w:p w14:paraId="7AC41E54" w14:textId="1249FEF0" w:rsidR="0059539B" w:rsidRPr="005F506D" w:rsidRDefault="0059539B" w:rsidP="002B47A8">
      <w:pPr>
        <w:pStyle w:val="Heading1"/>
      </w:pPr>
      <w:bookmarkStart w:id="100" w:name="_Appendix_3._Backcasting"/>
      <w:bookmarkStart w:id="101" w:name="_Toc115437334"/>
      <w:bookmarkEnd w:id="100"/>
      <w:r w:rsidRPr="002B47A8">
        <w:lastRenderedPageBreak/>
        <w:t>Appendix</w:t>
      </w:r>
      <w:r w:rsidRPr="005F506D">
        <w:t xml:space="preserve"> </w:t>
      </w:r>
      <w:r w:rsidR="007C45AF">
        <w:t>3</w:t>
      </w:r>
      <w:r w:rsidRPr="005F506D">
        <w:t xml:space="preserve">. </w:t>
      </w:r>
      <w:proofErr w:type="spellStart"/>
      <w:r w:rsidRPr="005F506D">
        <w:t>Backcasting</w:t>
      </w:r>
      <w:bookmarkEnd w:id="101"/>
      <w:proofErr w:type="spellEnd"/>
    </w:p>
    <w:p w14:paraId="50CC754D" w14:textId="452EB333" w:rsidR="0059539B" w:rsidRPr="002D483F" w:rsidRDefault="006B0745" w:rsidP="003F177C">
      <w:pPr>
        <w:pStyle w:val="BodyText"/>
        <w:spacing w:before="100"/>
      </w:pPr>
      <w:proofErr w:type="spellStart"/>
      <w:r w:rsidRPr="000D0F1F">
        <w:t>Backcasting</w:t>
      </w:r>
      <w:proofErr w:type="spellEnd"/>
      <w:r w:rsidRPr="000D0F1F">
        <w:t xml:space="preserve"> is a useful tool to help identify the transformation required to ensure a visionary future where:</w:t>
      </w:r>
    </w:p>
    <w:p w14:paraId="4EBCDD51" w14:textId="2E25135E" w:rsidR="0059539B" w:rsidRPr="002D483F" w:rsidRDefault="0059539B" w:rsidP="002B47A8">
      <w:pPr>
        <w:pStyle w:val="Quote"/>
      </w:pPr>
      <w:r w:rsidRPr="002D483F">
        <w:t xml:space="preserve">Deep environmental responsibility and reciprocity is a </w:t>
      </w:r>
      <w:r w:rsidR="00DD74E7">
        <w:t>core</w:t>
      </w:r>
      <w:r w:rsidR="00DD74E7" w:rsidRPr="002D483F">
        <w:t xml:space="preserve"> </w:t>
      </w:r>
      <w:r w:rsidRPr="002D483F">
        <w:t>uniting societal value</w:t>
      </w:r>
      <w:r w:rsidR="00DD74E7">
        <w:t xml:space="preserve"> in Aotearoa</w:t>
      </w:r>
      <w:r w:rsidR="00443F36">
        <w:t xml:space="preserve"> (</w:t>
      </w:r>
      <w:r w:rsidR="00851A2D">
        <w:t>c</w:t>
      </w:r>
      <w:r w:rsidR="00443F36">
        <w:t>hapter 3)</w:t>
      </w:r>
      <w:r w:rsidRPr="002D483F">
        <w:t>.</w:t>
      </w:r>
    </w:p>
    <w:p w14:paraId="3E835E2B" w14:textId="7CB14067" w:rsidR="0059539B" w:rsidRPr="002D483F" w:rsidRDefault="00FE2240" w:rsidP="002B47A8">
      <w:pPr>
        <w:pStyle w:val="BodyText"/>
      </w:pPr>
      <w:r>
        <w:t>We o</w:t>
      </w:r>
      <w:r w:rsidR="0059539B" w:rsidRPr="002D483F">
        <w:t xml:space="preserve">ften underestimate the size of the changes required to achieve our aspirations. </w:t>
      </w:r>
      <w:proofErr w:type="spellStart"/>
      <w:r w:rsidR="0059539B" w:rsidRPr="002D483F">
        <w:t>Backcasting</w:t>
      </w:r>
      <w:proofErr w:type="spellEnd"/>
      <w:r w:rsidR="0059539B" w:rsidRPr="002D483F">
        <w:t xml:space="preserve"> allows us to identify a range of leverage points that can be cumulative and staggered from the present into the future. </w:t>
      </w:r>
    </w:p>
    <w:p w14:paraId="7485ACBB" w14:textId="5F64C54E" w:rsidR="00F84A20" w:rsidRPr="002D483F" w:rsidRDefault="0059539B" w:rsidP="002B47A8">
      <w:pPr>
        <w:pStyle w:val="BodyText"/>
      </w:pPr>
      <w:proofErr w:type="spellStart"/>
      <w:r w:rsidRPr="002D483F">
        <w:t>Backcasting</w:t>
      </w:r>
      <w:proofErr w:type="spellEnd"/>
      <w:r w:rsidRPr="002D483F">
        <w:t xml:space="preserve"> starts with an inventory of the present/now (Horizon 1). For this work, we assumed the </w:t>
      </w:r>
      <w:r w:rsidR="00F039BE">
        <w:t>‘</w:t>
      </w:r>
      <w:r w:rsidRPr="002D483F">
        <w:t>now</w:t>
      </w:r>
      <w:r w:rsidR="00F039BE">
        <w:t>’</w:t>
      </w:r>
      <w:r w:rsidRPr="002D483F">
        <w:t xml:space="preserve"> to be the next </w:t>
      </w:r>
      <w:r w:rsidR="00911C6E">
        <w:t>five</w:t>
      </w:r>
      <w:r w:rsidRPr="002D483F">
        <w:t xml:space="preserve"> years. The policies, work programmes, and investment for this period are fundamentally set. The second step is to ensure a rich description of the preferred future (</w:t>
      </w:r>
      <w:r>
        <w:t>c</w:t>
      </w:r>
      <w:r w:rsidRPr="002D483F">
        <w:t xml:space="preserve">hapter 3). In this case, the future (Horizon 3) is 2050. The third step is to define the transformation that needs to occur </w:t>
      </w:r>
      <w:proofErr w:type="gramStart"/>
      <w:r w:rsidRPr="002D483F">
        <w:t>in order for</w:t>
      </w:r>
      <w:proofErr w:type="gramEnd"/>
      <w:r w:rsidRPr="002D483F">
        <w:t xml:space="preserve"> that future to be inevitable (Horizon 2).</w:t>
      </w:r>
      <w:r w:rsidR="00EE3D56">
        <w:t xml:space="preserve"> </w:t>
      </w:r>
    </w:p>
    <w:p w14:paraId="0040DF64" w14:textId="7F4826AF" w:rsidR="0059539B" w:rsidRPr="006B7E6D" w:rsidRDefault="0059539B" w:rsidP="003E13FD">
      <w:pPr>
        <w:pStyle w:val="BodyText"/>
      </w:pPr>
      <w:r w:rsidRPr="006B7E6D">
        <w:t xml:space="preserve">To help identify what potential leverage points would be required to achieve the transformational change, a </w:t>
      </w:r>
      <w:proofErr w:type="spellStart"/>
      <w:r w:rsidRPr="006B7E6D">
        <w:t>backcasting</w:t>
      </w:r>
      <w:proofErr w:type="spellEnd"/>
      <w:r w:rsidRPr="006B7E6D">
        <w:t xml:space="preserve"> workshop was convened and was attended by over a dozen subject</w:t>
      </w:r>
      <w:r w:rsidR="009C3DEE">
        <w:t>-</w:t>
      </w:r>
      <w:r w:rsidRPr="006B7E6D">
        <w:t>matter experts from across the Ministry</w:t>
      </w:r>
      <w:r w:rsidR="001D3897">
        <w:t xml:space="preserve">. </w:t>
      </w:r>
      <w:r w:rsidR="001D3897" w:rsidRPr="000D0F1F">
        <w:t xml:space="preserve">It covered perspectives ranging from land and soil science, food systems, climate change, economics, ecology and </w:t>
      </w:r>
      <w:proofErr w:type="spellStart"/>
      <w:r w:rsidR="001D3897" w:rsidRPr="000D0F1F">
        <w:t>te</w:t>
      </w:r>
      <w:proofErr w:type="spellEnd"/>
      <w:r w:rsidR="001D3897" w:rsidRPr="000D0F1F">
        <w:t xml:space="preserve"> </w:t>
      </w:r>
      <w:proofErr w:type="spellStart"/>
      <w:r w:rsidR="001D3897" w:rsidRPr="000D0F1F">
        <w:t>ao</w:t>
      </w:r>
      <w:proofErr w:type="spellEnd"/>
      <w:r w:rsidR="001D3897" w:rsidRPr="000D0F1F">
        <w:t xml:space="preserve"> Māori</w:t>
      </w:r>
      <w:r w:rsidR="009C3DEE">
        <w:t>,</w:t>
      </w:r>
      <w:r w:rsidR="001D3897" w:rsidRPr="000D0F1F">
        <w:t xml:space="preserve"> to political and behavioural science.</w:t>
      </w:r>
      <w:r w:rsidR="001D3897" w:rsidRPr="000D0F1F" w:rsidDel="00BF3034">
        <w:t xml:space="preserve"> </w:t>
      </w:r>
    </w:p>
    <w:p w14:paraId="53C6AB9C" w14:textId="37B3F7F8" w:rsidR="0059539B" w:rsidRPr="002D483F" w:rsidRDefault="0059539B" w:rsidP="002B47A8">
      <w:pPr>
        <w:pStyle w:val="BodyText"/>
      </w:pPr>
      <w:r w:rsidRPr="002D483F">
        <w:t xml:space="preserve">It was an interactive workshop using </w:t>
      </w:r>
      <w:r w:rsidR="0027403F">
        <w:t xml:space="preserve">a </w:t>
      </w:r>
      <w:r w:rsidRPr="002D483F">
        <w:t>mural board where an aspirational future (</w:t>
      </w:r>
      <w:r>
        <w:t>c</w:t>
      </w:r>
      <w:r w:rsidRPr="002D483F">
        <w:t>hapter 3) was shared with participants</w:t>
      </w:r>
      <w:r w:rsidR="0027403F">
        <w:t>,</w:t>
      </w:r>
      <w:r w:rsidRPr="002D483F">
        <w:t xml:space="preserve"> who were asked to identify what needed to be achieved to reach the preferred future</w:t>
      </w:r>
      <w:r w:rsidR="0027403F">
        <w:t>,</w:t>
      </w:r>
      <w:r w:rsidRPr="002D483F">
        <w:t xml:space="preserve"> with a focus on Horizon 2. </w:t>
      </w:r>
      <w:r w:rsidR="00385692" w:rsidRPr="000D0F1F">
        <w:t>Participants shared over 150 posts. These were thematically analysed</w:t>
      </w:r>
      <w:r w:rsidR="00E53F66">
        <w:t>,</w:t>
      </w:r>
      <w:r w:rsidR="00385692" w:rsidRPr="000D0F1F">
        <w:t xml:space="preserve"> generating eight areas of leverage</w:t>
      </w:r>
      <w:r w:rsidR="00E53F66">
        <w:t>.</w:t>
      </w:r>
    </w:p>
    <w:p w14:paraId="07B266EE" w14:textId="0E3CA828" w:rsidR="0059539B" w:rsidRPr="002D483F" w:rsidRDefault="002F1061" w:rsidP="003E13FD">
      <w:pPr>
        <w:pStyle w:val="Numberedparagraph"/>
        <w:numPr>
          <w:ilvl w:val="0"/>
          <w:numId w:val="0"/>
        </w:numPr>
      </w:pPr>
      <w:r>
        <w:t xml:space="preserve">1. </w:t>
      </w:r>
      <w:r w:rsidR="00E53F66">
        <w:t>C</w:t>
      </w:r>
      <w:r w:rsidR="0059539B" w:rsidRPr="002D483F">
        <w:t xml:space="preserve">hanges to legislation </w:t>
      </w:r>
    </w:p>
    <w:p w14:paraId="62235F7F" w14:textId="480BCFD0" w:rsidR="0059539B" w:rsidRPr="002D483F" w:rsidRDefault="002F1061" w:rsidP="003E13FD">
      <w:pPr>
        <w:pStyle w:val="Numberedparagraph"/>
        <w:numPr>
          <w:ilvl w:val="0"/>
          <w:numId w:val="0"/>
        </w:numPr>
        <w:ind w:left="397" w:hanging="397"/>
      </w:pPr>
      <w:r>
        <w:t xml:space="preserve">2. </w:t>
      </w:r>
      <w:r w:rsidR="00E53F66">
        <w:t>E</w:t>
      </w:r>
      <w:r w:rsidR="0059539B" w:rsidRPr="002D483F">
        <w:t xml:space="preserve">ducation and knowledge transfer </w:t>
      </w:r>
    </w:p>
    <w:p w14:paraId="02137D55" w14:textId="3AE570A1" w:rsidR="0059539B" w:rsidRPr="002D483F" w:rsidRDefault="00AA4C92" w:rsidP="003E13FD">
      <w:pPr>
        <w:pStyle w:val="Numberedparagraph"/>
        <w:numPr>
          <w:ilvl w:val="0"/>
          <w:numId w:val="0"/>
        </w:numPr>
      </w:pPr>
      <w:r>
        <w:t xml:space="preserve">3. </w:t>
      </w:r>
      <w:r w:rsidR="00E53F66">
        <w:t>I</w:t>
      </w:r>
      <w:r w:rsidR="0059539B">
        <w:t xml:space="preserve">nvestment in science, research, </w:t>
      </w:r>
      <w:proofErr w:type="spellStart"/>
      <w:r w:rsidR="00E53F66">
        <w:t>mātauranga</w:t>
      </w:r>
      <w:proofErr w:type="spellEnd"/>
      <w:r w:rsidR="0059539B">
        <w:t xml:space="preserve"> Māori and innovation </w:t>
      </w:r>
    </w:p>
    <w:p w14:paraId="3FF8894A" w14:textId="0F1E98A6" w:rsidR="003F177C" w:rsidRDefault="00AA4C92" w:rsidP="003F177C">
      <w:pPr>
        <w:pStyle w:val="Numberedparagraph"/>
        <w:numPr>
          <w:ilvl w:val="0"/>
          <w:numId w:val="0"/>
        </w:numPr>
      </w:pPr>
      <w:r>
        <w:t xml:space="preserve">4. </w:t>
      </w:r>
      <w:r w:rsidR="00E53F66">
        <w:t>I</w:t>
      </w:r>
      <w:r w:rsidR="0059539B" w:rsidRPr="002D483F">
        <w:t xml:space="preserve">nvestment in infrastructure and technology </w:t>
      </w:r>
    </w:p>
    <w:p w14:paraId="0156FABC" w14:textId="23D2C8B6" w:rsidR="003F177C" w:rsidRDefault="003F177C" w:rsidP="003F177C">
      <w:pPr>
        <w:pStyle w:val="Numberedparagraph"/>
        <w:numPr>
          <w:ilvl w:val="0"/>
          <w:numId w:val="0"/>
        </w:numPr>
      </w:pPr>
      <w:r>
        <w:t xml:space="preserve">5. </w:t>
      </w:r>
      <w:r w:rsidR="00E53F66">
        <w:t>I</w:t>
      </w:r>
      <w:r w:rsidR="0059539B" w:rsidRPr="002D483F">
        <w:t xml:space="preserve">nvestment in community group resourcing </w:t>
      </w:r>
    </w:p>
    <w:p w14:paraId="6C018021" w14:textId="686AAEA1" w:rsidR="003F177C" w:rsidRDefault="003F177C" w:rsidP="003F177C">
      <w:pPr>
        <w:pStyle w:val="Numberedparagraph"/>
        <w:numPr>
          <w:ilvl w:val="0"/>
          <w:numId w:val="0"/>
        </w:numPr>
      </w:pPr>
      <w:r>
        <w:t xml:space="preserve">6. </w:t>
      </w:r>
      <w:r w:rsidR="00E53F66">
        <w:t>C</w:t>
      </w:r>
      <w:r w:rsidR="0059539B" w:rsidRPr="002D483F">
        <w:t xml:space="preserve">ollaboration </w:t>
      </w:r>
    </w:p>
    <w:p w14:paraId="5487C90C" w14:textId="5FBA3F63" w:rsidR="003F177C" w:rsidRDefault="003F177C" w:rsidP="003F177C">
      <w:pPr>
        <w:pStyle w:val="Numberedparagraph"/>
        <w:numPr>
          <w:ilvl w:val="0"/>
          <w:numId w:val="0"/>
        </w:numPr>
      </w:pPr>
      <w:r>
        <w:t xml:space="preserve">7. </w:t>
      </w:r>
      <w:r w:rsidR="00E53F66">
        <w:t>S</w:t>
      </w:r>
      <w:r w:rsidR="0059539B" w:rsidRPr="002D483F">
        <w:t xml:space="preserve">ocial and cultural value change </w:t>
      </w:r>
    </w:p>
    <w:p w14:paraId="4BA800FA" w14:textId="071E9E32" w:rsidR="0059539B" w:rsidRPr="002D483F" w:rsidRDefault="003F177C" w:rsidP="003F177C">
      <w:pPr>
        <w:pStyle w:val="Numberedparagraph"/>
        <w:numPr>
          <w:ilvl w:val="0"/>
          <w:numId w:val="0"/>
        </w:numPr>
      </w:pPr>
      <w:r>
        <w:t xml:space="preserve">8. </w:t>
      </w:r>
      <w:r w:rsidR="00E53F66">
        <w:t>G</w:t>
      </w:r>
      <w:r w:rsidR="0059539B" w:rsidRPr="002D483F">
        <w:t xml:space="preserve">lobal drivers/dependence </w:t>
      </w:r>
    </w:p>
    <w:p w14:paraId="073A6142" w14:textId="5F0A2DB2" w:rsidR="0059539B" w:rsidRPr="002D483F" w:rsidRDefault="0059539B" w:rsidP="002B47A8">
      <w:pPr>
        <w:pStyle w:val="BodyText"/>
      </w:pPr>
      <w:r w:rsidRPr="002D483F">
        <w:t xml:space="preserve">Subsequent body of evidence investigation by the LTIB team resulted in these areas being honed to nine indicative (but not exhaustive) </w:t>
      </w:r>
      <w:r>
        <w:t>leverage points</w:t>
      </w:r>
      <w:r w:rsidRPr="002D483F">
        <w:t xml:space="preserve"> for change</w:t>
      </w:r>
      <w:r w:rsidR="00993E10">
        <w:t>.</w:t>
      </w:r>
    </w:p>
    <w:p w14:paraId="2B75185B" w14:textId="4CAF47D0" w:rsidR="007945CC" w:rsidRPr="007945CC" w:rsidRDefault="007945CC" w:rsidP="00682425">
      <w:pPr>
        <w:pStyle w:val="Numberedparagraph"/>
        <w:numPr>
          <w:ilvl w:val="0"/>
          <w:numId w:val="32"/>
        </w:numPr>
      </w:pPr>
      <w:r w:rsidRPr="007945CC">
        <w:t>Increasing effectiveness of policy and legislation</w:t>
      </w:r>
    </w:p>
    <w:p w14:paraId="67F7CEE0" w14:textId="77777777" w:rsidR="00BD2ACC" w:rsidRDefault="007945CC" w:rsidP="00682425">
      <w:pPr>
        <w:pStyle w:val="Numberedparagraph"/>
      </w:pPr>
      <w:r w:rsidRPr="007945CC">
        <w:t>Investing in sustainable infrastructure and technology</w:t>
      </w:r>
    </w:p>
    <w:p w14:paraId="69918F8C" w14:textId="77777777" w:rsidR="00BD2ACC" w:rsidRDefault="007945CC" w:rsidP="00682425">
      <w:pPr>
        <w:pStyle w:val="Numberedparagraph"/>
      </w:pPr>
      <w:r w:rsidRPr="007945CC">
        <w:t>Empowering communities</w:t>
      </w:r>
    </w:p>
    <w:p w14:paraId="55FD77B9" w14:textId="0FBDB9B0" w:rsidR="00BD2ACC" w:rsidRDefault="003B6EEA" w:rsidP="00682425">
      <w:pPr>
        <w:pStyle w:val="Numberedparagraph"/>
      </w:pPr>
      <w:r w:rsidRPr="003B6EEA">
        <w:t xml:space="preserve">Investing in science and </w:t>
      </w:r>
      <w:proofErr w:type="spellStart"/>
      <w:r w:rsidRPr="003B6EEA">
        <w:t>m</w:t>
      </w:r>
      <w:r w:rsidR="00B3440A">
        <w:t>ā</w:t>
      </w:r>
      <w:r w:rsidRPr="003B6EEA">
        <w:t>t</w:t>
      </w:r>
      <w:r w:rsidR="00B3440A">
        <w:t>a</w:t>
      </w:r>
      <w:r w:rsidRPr="003B6EEA">
        <w:t>uranga</w:t>
      </w:r>
      <w:proofErr w:type="spellEnd"/>
      <w:r w:rsidRPr="003B6EEA">
        <w:t xml:space="preserve"> Māori</w:t>
      </w:r>
    </w:p>
    <w:p w14:paraId="37B2CEFF" w14:textId="540EC737" w:rsidR="003B6EEA" w:rsidRPr="00993E10" w:rsidRDefault="003B6EEA" w:rsidP="00682425">
      <w:pPr>
        <w:pStyle w:val="Numberedparagraph"/>
      </w:pPr>
      <w:r w:rsidRPr="00993E10">
        <w:t>Promoting environmental education and knowledge transfer</w:t>
      </w:r>
    </w:p>
    <w:p w14:paraId="61BBCCEC" w14:textId="734FD816" w:rsidR="003B6EEA" w:rsidRPr="00993E10" w:rsidRDefault="003B6EEA" w:rsidP="00682425">
      <w:pPr>
        <w:pStyle w:val="Numberedparagraph"/>
      </w:pPr>
      <w:r w:rsidRPr="00993E10">
        <w:lastRenderedPageBreak/>
        <w:t>Collaborative governance</w:t>
      </w:r>
    </w:p>
    <w:p w14:paraId="2DD724AC" w14:textId="26B1AD55" w:rsidR="005F7137" w:rsidRPr="00993E10" w:rsidRDefault="005F7137" w:rsidP="00682425">
      <w:pPr>
        <w:pStyle w:val="Numberedparagraph"/>
      </w:pPr>
      <w:r w:rsidRPr="00993E10">
        <w:t>Embedding environmental responsibility into Aotearoa New Zealand</w:t>
      </w:r>
      <w:r w:rsidR="00F039BE" w:rsidRPr="00993E10">
        <w:t>’</w:t>
      </w:r>
      <w:r w:rsidRPr="00993E10">
        <w:t>s institutions</w:t>
      </w:r>
    </w:p>
    <w:p w14:paraId="31A6B599" w14:textId="6EE950B1" w:rsidR="005F7137" w:rsidRPr="00993E10" w:rsidRDefault="005F7137" w:rsidP="00682425">
      <w:pPr>
        <w:pStyle w:val="Numberedparagraph"/>
      </w:pPr>
      <w:r w:rsidRPr="00993E10">
        <w:t>Enhancing equity</w:t>
      </w:r>
    </w:p>
    <w:p w14:paraId="639183A0" w14:textId="781BC0FE" w:rsidR="005F7137" w:rsidRPr="00993E10" w:rsidRDefault="005F7137" w:rsidP="00682425">
      <w:pPr>
        <w:pStyle w:val="Numberedparagraph"/>
      </w:pPr>
      <w:r w:rsidRPr="00993E10">
        <w:t>Building resilience to global pressures</w:t>
      </w:r>
    </w:p>
    <w:bookmarkEnd w:id="0"/>
    <w:p w14:paraId="1E523441" w14:textId="77777777" w:rsidR="00796A6F" w:rsidRPr="00554B30" w:rsidRDefault="00796A6F" w:rsidP="00554B30"/>
    <w:sectPr w:rsidR="00796A6F" w:rsidRPr="00554B30" w:rsidSect="0057096B">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7CA87" w14:textId="77777777" w:rsidR="008F4C23" w:rsidRDefault="008F4C23" w:rsidP="0080531E">
      <w:pPr>
        <w:spacing w:before="0" w:after="0" w:line="240" w:lineRule="auto"/>
      </w:pPr>
      <w:r>
        <w:separator/>
      </w:r>
    </w:p>
    <w:p w14:paraId="58016533" w14:textId="77777777" w:rsidR="008F4C23" w:rsidRDefault="008F4C23"/>
  </w:endnote>
  <w:endnote w:type="continuationSeparator" w:id="0">
    <w:p w14:paraId="7774201F" w14:textId="77777777" w:rsidR="008F4C23" w:rsidRDefault="008F4C23" w:rsidP="0080531E">
      <w:pPr>
        <w:spacing w:before="0" w:after="0" w:line="240" w:lineRule="auto"/>
      </w:pPr>
      <w:r>
        <w:continuationSeparator/>
      </w:r>
    </w:p>
    <w:p w14:paraId="3D012E29" w14:textId="77777777" w:rsidR="008F4C23" w:rsidRDefault="008F4C23"/>
  </w:endnote>
  <w:endnote w:type="continuationNotice" w:id="1">
    <w:p w14:paraId="5B5B4E4F" w14:textId="77777777" w:rsidR="008F4C23" w:rsidRDefault="008F4C2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roma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ato Medium">
    <w:panose1 w:val="020F0502020204030203"/>
    <w:charset w:val="00"/>
    <w:family w:val="swiss"/>
    <w:pitch w:val="variable"/>
    <w:sig w:usb0="E10002FF" w:usb1="5000ECFF" w:usb2="00000021" w:usb3="00000000" w:csb0="0000019F" w:csb1="00000000"/>
  </w:font>
  <w:font w:name="Yu Mincho">
    <w:altName w:val="Yu Gothic"/>
    <w:charset w:val="80"/>
    <w:family w:val="roman"/>
    <w:pitch w:val="default"/>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72A21" w14:textId="77777777" w:rsidR="00C157B7" w:rsidRDefault="00C157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75156" w14:textId="064CD05C" w:rsidR="00E5210B" w:rsidRDefault="00E5210B" w:rsidP="009F1D7F">
    <w:pPr>
      <w:spacing w:before="0" w:after="0" w:line="240" w:lineRule="auto"/>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CB9C0" w14:textId="77777777" w:rsidR="00C157B7" w:rsidRDefault="00C157B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35860"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011BD"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EA502" w14:textId="447FE05D"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794784" w:rsidRPr="00794784">
      <w:t>Consultation on the Ministry for the Environment</w:t>
    </w:r>
    <w:r w:rsidR="00F039BE">
      <w:t>’</w:t>
    </w:r>
    <w:r w:rsidR="00794784" w:rsidRPr="00794784">
      <w:t>s draft Long-term Insights Briefing 2022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72473" w14:textId="3EBCC467" w:rsidR="00E453AB" w:rsidRDefault="00E01B3E" w:rsidP="00CD25E1">
    <w:pPr>
      <w:pStyle w:val="Footerodd"/>
    </w:pPr>
    <w:r>
      <w:tab/>
    </w:r>
    <w:r w:rsidR="00E5210B">
      <w:tab/>
    </w:r>
    <w:r w:rsidR="00201F72" w:rsidRPr="00201F72">
      <w:t>Consultation on the Ministry for the Environment</w:t>
    </w:r>
    <w:r w:rsidR="00F039BE">
      <w:t>’</w:t>
    </w:r>
    <w:r w:rsidR="00201F72" w:rsidRPr="00201F72">
      <w:t>s draft Long-term Insights Briefing 2022</w:t>
    </w:r>
    <w:r w:rsidR="00E5210B">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9ECF4" w14:textId="77777777" w:rsidR="008F4C23" w:rsidRDefault="008F4C23" w:rsidP="00CB5C5F">
      <w:pPr>
        <w:spacing w:before="0" w:after="80" w:line="240" w:lineRule="auto"/>
      </w:pPr>
      <w:r>
        <w:separator/>
      </w:r>
    </w:p>
  </w:footnote>
  <w:footnote w:type="continuationSeparator" w:id="0">
    <w:p w14:paraId="36B8A085" w14:textId="77777777" w:rsidR="008F4C23" w:rsidRDefault="008F4C23" w:rsidP="0080531E">
      <w:pPr>
        <w:spacing w:before="0" w:after="0" w:line="240" w:lineRule="auto"/>
      </w:pPr>
      <w:r>
        <w:continuationSeparator/>
      </w:r>
    </w:p>
    <w:p w14:paraId="63F2D4BF" w14:textId="77777777" w:rsidR="008F4C23" w:rsidRDefault="008F4C23"/>
  </w:footnote>
  <w:footnote w:type="continuationNotice" w:id="1">
    <w:p w14:paraId="118D3A9A" w14:textId="77777777" w:rsidR="008F4C23" w:rsidRDefault="008F4C23">
      <w:pPr>
        <w:spacing w:before="0" w:after="0" w:line="240" w:lineRule="auto"/>
      </w:pPr>
    </w:p>
  </w:footnote>
  <w:footnote w:id="2">
    <w:p w14:paraId="672356D6" w14:textId="53A8F849" w:rsidR="007357F9" w:rsidRDefault="007357F9" w:rsidP="007357F9">
      <w:pPr>
        <w:pStyle w:val="FootnoteText"/>
      </w:pPr>
      <w:r w:rsidRPr="001E5C71">
        <w:rPr>
          <w:rStyle w:val="FootnoteReference"/>
        </w:rPr>
        <w:footnoteRef/>
      </w:r>
      <w:r>
        <w:t xml:space="preserve"> </w:t>
      </w:r>
      <w:r>
        <w:tab/>
        <w:t>An</w:t>
      </w:r>
      <w:r w:rsidRPr="009A5C40">
        <w:t xml:space="preserve"> illustrator</w:t>
      </w:r>
      <w:r>
        <w:t xml:space="preserve"> from Sketchability</w:t>
      </w:r>
      <w:r w:rsidRPr="009A5C40">
        <w:t xml:space="preserve"> attended each workshop or hui with </w:t>
      </w:r>
      <w:r>
        <w:t>r</w:t>
      </w:r>
      <w:r w:rsidRPr="009A5C40">
        <w:t xml:space="preserve">angatahi to capture </w:t>
      </w:r>
      <w:r w:rsidRPr="00B51F5F">
        <w:t>shared</w:t>
      </w:r>
      <w:r w:rsidRPr="009A5C40">
        <w:t xml:space="preserve"> insights (</w:t>
      </w:r>
      <w:hyperlink w:anchor="_Appendix_2._Overview" w:history="1">
        <w:r w:rsidR="00B244F5" w:rsidRPr="00ED0BE7">
          <w:rPr>
            <w:rStyle w:val="Hyperlink"/>
          </w:rPr>
          <w:t>appendix 2</w:t>
        </w:r>
      </w:hyperlink>
      <w:r w:rsidRPr="009A5C40">
        <w:t>)</w:t>
      </w:r>
      <w:r w:rsidR="00B244F5">
        <w:t>,</w:t>
      </w:r>
      <w:r w:rsidRPr="009A5C40">
        <w:t xml:space="preserve"> before summarising </w:t>
      </w:r>
      <w:r>
        <w:t>the main</w:t>
      </w:r>
      <w:r w:rsidRPr="009A5C40">
        <w:t xml:space="preserve"> </w:t>
      </w:r>
      <w:r w:rsidRPr="001B0253">
        <w:t>themes</w:t>
      </w:r>
      <w:r w:rsidRPr="009A5C40">
        <w:t xml:space="preserve"> that materialised</w:t>
      </w:r>
      <w:r>
        <w:t>,</w:t>
      </w:r>
      <w:r w:rsidRPr="009A5C40">
        <w:t xml:space="preserve"> as </w:t>
      </w:r>
      <w:r>
        <w:t>shown</w:t>
      </w:r>
      <w:r w:rsidRPr="009A5C40">
        <w:t xml:space="preserve"> in </w:t>
      </w:r>
      <w:hyperlink w:anchor="Figure2" w:history="1">
        <w:r w:rsidR="00CC3362" w:rsidRPr="00CC3362">
          <w:rPr>
            <w:rStyle w:val="Hyperlink"/>
          </w:rPr>
          <w:t>figure 2</w:t>
        </w:r>
      </w:hyperlink>
      <w:r w:rsidRPr="009A5C40">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30D72C" w14:textId="77777777" w:rsidR="00C157B7" w:rsidRDefault="00C157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2094E" w14:textId="47E35DF6" w:rsidR="00DE7BF8" w:rsidRPr="00DE7BF8" w:rsidRDefault="00DE7BF8" w:rsidP="009F1D7F">
    <w:pPr>
      <w:pStyle w:val="Header"/>
      <w:jc w:val="left"/>
      <w:rPr>
        <w:rFonts w:ascii="Calibri" w:hAnsi="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6272A" w14:textId="77777777" w:rsidR="00C157B7" w:rsidRDefault="00C157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FD192" w14:textId="77777777" w:rsidR="00E5210B" w:rsidRDefault="00E5210B" w:rsidP="003403D3">
    <w:pPr>
      <w:spacing w:before="0" w:after="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AFD5B"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85439"/>
    <w:multiLevelType w:val="hybridMultilevel"/>
    <w:tmpl w:val="8680457A"/>
    <w:lvl w:ilvl="0" w:tplc="BCE67984">
      <w:start w:val="3"/>
      <w:numFmt w:val="bullet"/>
      <w:lvlText w:val="-"/>
      <w:lvlJc w:val="left"/>
      <w:rPr>
        <w:rFonts w:ascii="Calibri" w:eastAsia="Calibr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3"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15:restartNumberingAfterBreak="0">
    <w:nsid w:val="23482B80"/>
    <w:multiLevelType w:val="hybridMultilevel"/>
    <w:tmpl w:val="33DE44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5B25C95"/>
    <w:multiLevelType w:val="hybridMultilevel"/>
    <w:tmpl w:val="9496A8F6"/>
    <w:lvl w:ilvl="0" w:tplc="87CE72B8">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9" w15:restartNumberingAfterBreak="0">
    <w:nsid w:val="314C6F0B"/>
    <w:multiLevelType w:val="hybridMultilevel"/>
    <w:tmpl w:val="AAC828F0"/>
    <w:lvl w:ilvl="0" w:tplc="0D7CBD6A">
      <w:start w:val="1"/>
      <w:numFmt w:val="bullet"/>
      <w:lvlText w:val="o"/>
      <w:lvlJc w:val="left"/>
      <w:pPr>
        <w:tabs>
          <w:tab w:val="num" w:pos="720"/>
        </w:tabs>
        <w:ind w:left="720" w:hanging="360"/>
      </w:pPr>
      <w:rPr>
        <w:rFonts w:ascii="Courier New" w:hAnsi="Courier New" w:hint="default"/>
      </w:rPr>
    </w:lvl>
    <w:lvl w:ilvl="1" w:tplc="099AD7BE" w:tentative="1">
      <w:start w:val="1"/>
      <w:numFmt w:val="bullet"/>
      <w:lvlText w:val="o"/>
      <w:lvlJc w:val="left"/>
      <w:pPr>
        <w:tabs>
          <w:tab w:val="num" w:pos="1440"/>
        </w:tabs>
        <w:ind w:left="1440" w:hanging="360"/>
      </w:pPr>
      <w:rPr>
        <w:rFonts w:ascii="Courier New" w:hAnsi="Courier New" w:hint="default"/>
      </w:rPr>
    </w:lvl>
    <w:lvl w:ilvl="2" w:tplc="1B1C697E" w:tentative="1">
      <w:start w:val="1"/>
      <w:numFmt w:val="bullet"/>
      <w:lvlText w:val="o"/>
      <w:lvlJc w:val="left"/>
      <w:pPr>
        <w:tabs>
          <w:tab w:val="num" w:pos="2160"/>
        </w:tabs>
        <w:ind w:left="2160" w:hanging="360"/>
      </w:pPr>
      <w:rPr>
        <w:rFonts w:ascii="Courier New" w:hAnsi="Courier New" w:hint="default"/>
      </w:rPr>
    </w:lvl>
    <w:lvl w:ilvl="3" w:tplc="71DC727C" w:tentative="1">
      <w:start w:val="1"/>
      <w:numFmt w:val="bullet"/>
      <w:lvlText w:val="o"/>
      <w:lvlJc w:val="left"/>
      <w:pPr>
        <w:tabs>
          <w:tab w:val="num" w:pos="2880"/>
        </w:tabs>
        <w:ind w:left="2880" w:hanging="360"/>
      </w:pPr>
      <w:rPr>
        <w:rFonts w:ascii="Courier New" w:hAnsi="Courier New" w:hint="default"/>
      </w:rPr>
    </w:lvl>
    <w:lvl w:ilvl="4" w:tplc="981AB6F8" w:tentative="1">
      <w:start w:val="1"/>
      <w:numFmt w:val="bullet"/>
      <w:lvlText w:val="o"/>
      <w:lvlJc w:val="left"/>
      <w:pPr>
        <w:tabs>
          <w:tab w:val="num" w:pos="3600"/>
        </w:tabs>
        <w:ind w:left="3600" w:hanging="360"/>
      </w:pPr>
      <w:rPr>
        <w:rFonts w:ascii="Courier New" w:hAnsi="Courier New" w:hint="default"/>
      </w:rPr>
    </w:lvl>
    <w:lvl w:ilvl="5" w:tplc="E180B07A" w:tentative="1">
      <w:start w:val="1"/>
      <w:numFmt w:val="bullet"/>
      <w:lvlText w:val="o"/>
      <w:lvlJc w:val="left"/>
      <w:pPr>
        <w:tabs>
          <w:tab w:val="num" w:pos="4320"/>
        </w:tabs>
        <w:ind w:left="4320" w:hanging="360"/>
      </w:pPr>
      <w:rPr>
        <w:rFonts w:ascii="Courier New" w:hAnsi="Courier New" w:hint="default"/>
      </w:rPr>
    </w:lvl>
    <w:lvl w:ilvl="6" w:tplc="D99CDAF8" w:tentative="1">
      <w:start w:val="1"/>
      <w:numFmt w:val="bullet"/>
      <w:lvlText w:val="o"/>
      <w:lvlJc w:val="left"/>
      <w:pPr>
        <w:tabs>
          <w:tab w:val="num" w:pos="5040"/>
        </w:tabs>
        <w:ind w:left="5040" w:hanging="360"/>
      </w:pPr>
      <w:rPr>
        <w:rFonts w:ascii="Courier New" w:hAnsi="Courier New" w:hint="default"/>
      </w:rPr>
    </w:lvl>
    <w:lvl w:ilvl="7" w:tplc="EEAE4AA0" w:tentative="1">
      <w:start w:val="1"/>
      <w:numFmt w:val="bullet"/>
      <w:lvlText w:val="o"/>
      <w:lvlJc w:val="left"/>
      <w:pPr>
        <w:tabs>
          <w:tab w:val="num" w:pos="5760"/>
        </w:tabs>
        <w:ind w:left="5760" w:hanging="360"/>
      </w:pPr>
      <w:rPr>
        <w:rFonts w:ascii="Courier New" w:hAnsi="Courier New" w:hint="default"/>
      </w:rPr>
    </w:lvl>
    <w:lvl w:ilvl="8" w:tplc="43D6C8EE" w:tentative="1">
      <w:start w:val="1"/>
      <w:numFmt w:val="bullet"/>
      <w:lvlText w:val="o"/>
      <w:lvlJc w:val="left"/>
      <w:pPr>
        <w:tabs>
          <w:tab w:val="num" w:pos="6480"/>
        </w:tabs>
        <w:ind w:left="6480" w:hanging="360"/>
      </w:pPr>
      <w:rPr>
        <w:rFonts w:ascii="Courier New" w:hAnsi="Courier New" w:hint="default"/>
      </w:rPr>
    </w:lvl>
  </w:abstractNum>
  <w:abstractNum w:abstractNumId="10"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1" w15:restartNumberingAfterBreak="0">
    <w:nsid w:val="3BE62833"/>
    <w:multiLevelType w:val="hybridMultilevel"/>
    <w:tmpl w:val="E0A83B72"/>
    <w:lvl w:ilvl="0" w:tplc="4F48FE8C">
      <w:start w:val="1"/>
      <w:numFmt w:val="decimal"/>
      <w:lvlText w:val="%1."/>
      <w:lvlJc w:val="left"/>
      <w:pPr>
        <w:ind w:left="643" w:hanging="36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12"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rPr>
        <w:rFonts w:ascii="Calibri" w:eastAsia="MS Mincho" w:hAnsi="Calibri" w:cs="Arial"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6" w15:restartNumberingAfterBreak="0">
    <w:nsid w:val="47111CBC"/>
    <w:multiLevelType w:val="multilevel"/>
    <w:tmpl w:val="EA8CA7B0"/>
    <w:styleLink w:val="Bullets"/>
    <w:lvl w:ilvl="0">
      <w:start w:val="1"/>
      <w:numFmt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9EA5E9F"/>
    <w:multiLevelType w:val="hybridMultilevel"/>
    <w:tmpl w:val="CD28351C"/>
    <w:lvl w:ilvl="0" w:tplc="096A77DC">
      <w:start w:val="1"/>
      <w:numFmt w:val="bullet"/>
      <w:lvlText w:val="-"/>
      <w:lvlJc w:val="left"/>
      <w:rPr>
        <w:rFonts w:ascii="Calibri" w:eastAsia="Calibr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4D6721FC"/>
    <w:multiLevelType w:val="hybridMultilevel"/>
    <w:tmpl w:val="1AD23EF6"/>
    <w:lvl w:ilvl="0" w:tplc="E8D4D38E">
      <w:start w:val="1"/>
      <w:numFmt w:val="bullet"/>
      <w:lvlText w:val=""/>
      <w:lvlJc w:val="left"/>
      <w:pPr>
        <w:ind w:left="1287" w:hanging="360"/>
      </w:pPr>
      <w:rPr>
        <w:rFonts w:ascii="Symbol" w:hAnsi="Symbol" w:hint="default"/>
        <w:sz w:val="18"/>
        <w:szCs w:val="20"/>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abstractNum w:abstractNumId="19" w15:restartNumberingAfterBreak="0">
    <w:nsid w:val="4D68482F"/>
    <w:multiLevelType w:val="multilevel"/>
    <w:tmpl w:val="E41A5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21" w15:restartNumberingAfterBreak="0">
    <w:nsid w:val="55FF578C"/>
    <w:multiLevelType w:val="hybridMultilevel"/>
    <w:tmpl w:val="5AE8034E"/>
    <w:lvl w:ilvl="0" w:tplc="BFE65FEC">
      <w:start w:val="1"/>
      <w:numFmt w:val="bullet"/>
      <w:lvlText w:val="-"/>
      <w:lvlJc w:val="left"/>
      <w:rPr>
        <w:rFonts w:ascii="Calibri" w:eastAsia="Calibri" w:hAnsi="Calibri" w:cs="Calibri" w:hint="default"/>
        <w:b w:val="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EC2143C"/>
    <w:multiLevelType w:val="hybridMultilevel"/>
    <w:tmpl w:val="CA6ADA72"/>
    <w:lvl w:ilvl="0" w:tplc="D0221F42">
      <w:start w:val="1"/>
      <w:numFmt w:val="bullet"/>
      <w:lvlText w:val="o"/>
      <w:lvlJc w:val="left"/>
      <w:pPr>
        <w:tabs>
          <w:tab w:val="num" w:pos="720"/>
        </w:tabs>
        <w:ind w:left="720" w:hanging="360"/>
      </w:pPr>
      <w:rPr>
        <w:rFonts w:ascii="Courier New" w:hAnsi="Courier New" w:hint="default"/>
      </w:rPr>
    </w:lvl>
    <w:lvl w:ilvl="1" w:tplc="96FCABBC" w:tentative="1">
      <w:start w:val="1"/>
      <w:numFmt w:val="bullet"/>
      <w:lvlText w:val="o"/>
      <w:lvlJc w:val="left"/>
      <w:pPr>
        <w:tabs>
          <w:tab w:val="num" w:pos="1440"/>
        </w:tabs>
        <w:ind w:left="1440" w:hanging="360"/>
      </w:pPr>
      <w:rPr>
        <w:rFonts w:ascii="Courier New" w:hAnsi="Courier New" w:hint="default"/>
      </w:rPr>
    </w:lvl>
    <w:lvl w:ilvl="2" w:tplc="F39C30D8" w:tentative="1">
      <w:start w:val="1"/>
      <w:numFmt w:val="bullet"/>
      <w:lvlText w:val="o"/>
      <w:lvlJc w:val="left"/>
      <w:pPr>
        <w:tabs>
          <w:tab w:val="num" w:pos="2160"/>
        </w:tabs>
        <w:ind w:left="2160" w:hanging="360"/>
      </w:pPr>
      <w:rPr>
        <w:rFonts w:ascii="Courier New" w:hAnsi="Courier New" w:hint="default"/>
      </w:rPr>
    </w:lvl>
    <w:lvl w:ilvl="3" w:tplc="1B18CBB6" w:tentative="1">
      <w:start w:val="1"/>
      <w:numFmt w:val="bullet"/>
      <w:lvlText w:val="o"/>
      <w:lvlJc w:val="left"/>
      <w:pPr>
        <w:tabs>
          <w:tab w:val="num" w:pos="2880"/>
        </w:tabs>
        <w:ind w:left="2880" w:hanging="360"/>
      </w:pPr>
      <w:rPr>
        <w:rFonts w:ascii="Courier New" w:hAnsi="Courier New" w:hint="default"/>
      </w:rPr>
    </w:lvl>
    <w:lvl w:ilvl="4" w:tplc="8AB0278E" w:tentative="1">
      <w:start w:val="1"/>
      <w:numFmt w:val="bullet"/>
      <w:lvlText w:val="o"/>
      <w:lvlJc w:val="left"/>
      <w:pPr>
        <w:tabs>
          <w:tab w:val="num" w:pos="3600"/>
        </w:tabs>
        <w:ind w:left="3600" w:hanging="360"/>
      </w:pPr>
      <w:rPr>
        <w:rFonts w:ascii="Courier New" w:hAnsi="Courier New" w:hint="default"/>
      </w:rPr>
    </w:lvl>
    <w:lvl w:ilvl="5" w:tplc="D1543D4A" w:tentative="1">
      <w:start w:val="1"/>
      <w:numFmt w:val="bullet"/>
      <w:lvlText w:val="o"/>
      <w:lvlJc w:val="left"/>
      <w:pPr>
        <w:tabs>
          <w:tab w:val="num" w:pos="4320"/>
        </w:tabs>
        <w:ind w:left="4320" w:hanging="360"/>
      </w:pPr>
      <w:rPr>
        <w:rFonts w:ascii="Courier New" w:hAnsi="Courier New" w:hint="default"/>
      </w:rPr>
    </w:lvl>
    <w:lvl w:ilvl="6" w:tplc="C478DC62" w:tentative="1">
      <w:start w:val="1"/>
      <w:numFmt w:val="bullet"/>
      <w:lvlText w:val="o"/>
      <w:lvlJc w:val="left"/>
      <w:pPr>
        <w:tabs>
          <w:tab w:val="num" w:pos="5040"/>
        </w:tabs>
        <w:ind w:left="5040" w:hanging="360"/>
      </w:pPr>
      <w:rPr>
        <w:rFonts w:ascii="Courier New" w:hAnsi="Courier New" w:hint="default"/>
      </w:rPr>
    </w:lvl>
    <w:lvl w:ilvl="7" w:tplc="38CE879C" w:tentative="1">
      <w:start w:val="1"/>
      <w:numFmt w:val="bullet"/>
      <w:lvlText w:val="o"/>
      <w:lvlJc w:val="left"/>
      <w:pPr>
        <w:tabs>
          <w:tab w:val="num" w:pos="5760"/>
        </w:tabs>
        <w:ind w:left="5760" w:hanging="360"/>
      </w:pPr>
      <w:rPr>
        <w:rFonts w:ascii="Courier New" w:hAnsi="Courier New" w:hint="default"/>
      </w:rPr>
    </w:lvl>
    <w:lvl w:ilvl="8" w:tplc="CC30D8BE" w:tentative="1">
      <w:start w:val="1"/>
      <w:numFmt w:val="bullet"/>
      <w:lvlText w:val="o"/>
      <w:lvlJc w:val="left"/>
      <w:pPr>
        <w:tabs>
          <w:tab w:val="num" w:pos="6480"/>
        </w:tabs>
        <w:ind w:left="6480" w:hanging="360"/>
      </w:pPr>
      <w:rPr>
        <w:rFonts w:ascii="Courier New" w:hAnsi="Courier New" w:hint="default"/>
      </w:rPr>
    </w:lvl>
  </w:abstractNum>
  <w:abstractNum w:abstractNumId="23" w15:restartNumberingAfterBreak="0">
    <w:nsid w:val="68EC7357"/>
    <w:multiLevelType w:val="hybridMultilevel"/>
    <w:tmpl w:val="C86EDE70"/>
    <w:lvl w:ilvl="0" w:tplc="6B262092">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6" w15:restartNumberingAfterBreak="0">
    <w:nsid w:val="709F5661"/>
    <w:multiLevelType w:val="hybridMultilevel"/>
    <w:tmpl w:val="2788172E"/>
    <w:lvl w:ilvl="0" w:tplc="AF747FEE">
      <w:start w:val="1"/>
      <w:numFmt w:val="bullet"/>
      <w:lvlText w:val="o"/>
      <w:lvlJc w:val="left"/>
      <w:pPr>
        <w:tabs>
          <w:tab w:val="num" w:pos="720"/>
        </w:tabs>
        <w:ind w:left="720" w:hanging="360"/>
      </w:pPr>
      <w:rPr>
        <w:rFonts w:ascii="Courier New" w:hAnsi="Courier New" w:hint="default"/>
      </w:rPr>
    </w:lvl>
    <w:lvl w:ilvl="1" w:tplc="2EDACEE4" w:tentative="1">
      <w:start w:val="1"/>
      <w:numFmt w:val="bullet"/>
      <w:lvlText w:val="o"/>
      <w:lvlJc w:val="left"/>
      <w:pPr>
        <w:tabs>
          <w:tab w:val="num" w:pos="1440"/>
        </w:tabs>
        <w:ind w:left="1440" w:hanging="360"/>
      </w:pPr>
      <w:rPr>
        <w:rFonts w:ascii="Courier New" w:hAnsi="Courier New" w:hint="default"/>
      </w:rPr>
    </w:lvl>
    <w:lvl w:ilvl="2" w:tplc="B35EB396" w:tentative="1">
      <w:start w:val="1"/>
      <w:numFmt w:val="bullet"/>
      <w:lvlText w:val="o"/>
      <w:lvlJc w:val="left"/>
      <w:pPr>
        <w:tabs>
          <w:tab w:val="num" w:pos="2160"/>
        </w:tabs>
        <w:ind w:left="2160" w:hanging="360"/>
      </w:pPr>
      <w:rPr>
        <w:rFonts w:ascii="Courier New" w:hAnsi="Courier New" w:hint="default"/>
      </w:rPr>
    </w:lvl>
    <w:lvl w:ilvl="3" w:tplc="2DE8A616" w:tentative="1">
      <w:start w:val="1"/>
      <w:numFmt w:val="bullet"/>
      <w:lvlText w:val="o"/>
      <w:lvlJc w:val="left"/>
      <w:pPr>
        <w:tabs>
          <w:tab w:val="num" w:pos="2880"/>
        </w:tabs>
        <w:ind w:left="2880" w:hanging="360"/>
      </w:pPr>
      <w:rPr>
        <w:rFonts w:ascii="Courier New" w:hAnsi="Courier New" w:hint="default"/>
      </w:rPr>
    </w:lvl>
    <w:lvl w:ilvl="4" w:tplc="0BE013B2" w:tentative="1">
      <w:start w:val="1"/>
      <w:numFmt w:val="bullet"/>
      <w:lvlText w:val="o"/>
      <w:lvlJc w:val="left"/>
      <w:pPr>
        <w:tabs>
          <w:tab w:val="num" w:pos="3600"/>
        </w:tabs>
        <w:ind w:left="3600" w:hanging="360"/>
      </w:pPr>
      <w:rPr>
        <w:rFonts w:ascii="Courier New" w:hAnsi="Courier New" w:hint="default"/>
      </w:rPr>
    </w:lvl>
    <w:lvl w:ilvl="5" w:tplc="07E06D8C" w:tentative="1">
      <w:start w:val="1"/>
      <w:numFmt w:val="bullet"/>
      <w:lvlText w:val="o"/>
      <w:lvlJc w:val="left"/>
      <w:pPr>
        <w:tabs>
          <w:tab w:val="num" w:pos="4320"/>
        </w:tabs>
        <w:ind w:left="4320" w:hanging="360"/>
      </w:pPr>
      <w:rPr>
        <w:rFonts w:ascii="Courier New" w:hAnsi="Courier New" w:hint="default"/>
      </w:rPr>
    </w:lvl>
    <w:lvl w:ilvl="6" w:tplc="30D81F66" w:tentative="1">
      <w:start w:val="1"/>
      <w:numFmt w:val="bullet"/>
      <w:lvlText w:val="o"/>
      <w:lvlJc w:val="left"/>
      <w:pPr>
        <w:tabs>
          <w:tab w:val="num" w:pos="5040"/>
        </w:tabs>
        <w:ind w:left="5040" w:hanging="360"/>
      </w:pPr>
      <w:rPr>
        <w:rFonts w:ascii="Courier New" w:hAnsi="Courier New" w:hint="default"/>
      </w:rPr>
    </w:lvl>
    <w:lvl w:ilvl="7" w:tplc="CBE4A268" w:tentative="1">
      <w:start w:val="1"/>
      <w:numFmt w:val="bullet"/>
      <w:lvlText w:val="o"/>
      <w:lvlJc w:val="left"/>
      <w:pPr>
        <w:tabs>
          <w:tab w:val="num" w:pos="5760"/>
        </w:tabs>
        <w:ind w:left="5760" w:hanging="360"/>
      </w:pPr>
      <w:rPr>
        <w:rFonts w:ascii="Courier New" w:hAnsi="Courier New" w:hint="default"/>
      </w:rPr>
    </w:lvl>
    <w:lvl w:ilvl="8" w:tplc="1FAC4B1E" w:tentative="1">
      <w:start w:val="1"/>
      <w:numFmt w:val="bullet"/>
      <w:lvlText w:val="o"/>
      <w:lvlJc w:val="left"/>
      <w:pPr>
        <w:tabs>
          <w:tab w:val="num" w:pos="6480"/>
        </w:tabs>
        <w:ind w:left="6480" w:hanging="360"/>
      </w:pPr>
      <w:rPr>
        <w:rFonts w:ascii="Courier New" w:hAnsi="Courier New" w:hint="default"/>
      </w:rPr>
    </w:lvl>
  </w:abstractNum>
  <w:abstractNum w:abstractNumId="27" w15:restartNumberingAfterBreak="0">
    <w:nsid w:val="728E7D83"/>
    <w:multiLevelType w:val="hybridMultilevel"/>
    <w:tmpl w:val="B8B68D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89E28B7"/>
    <w:multiLevelType w:val="multilevel"/>
    <w:tmpl w:val="4A6EA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6206845">
    <w:abstractNumId w:val="10"/>
  </w:num>
  <w:num w:numId="2" w16cid:durableId="1118790432">
    <w:abstractNumId w:val="20"/>
  </w:num>
  <w:num w:numId="3" w16cid:durableId="208536998">
    <w:abstractNumId w:val="13"/>
  </w:num>
  <w:num w:numId="4" w16cid:durableId="1899701524">
    <w:abstractNumId w:val="8"/>
  </w:num>
  <w:num w:numId="5" w16cid:durableId="769468564">
    <w:abstractNumId w:val="3"/>
  </w:num>
  <w:num w:numId="6" w16cid:durableId="1941142548">
    <w:abstractNumId w:val="15"/>
  </w:num>
  <w:num w:numId="7" w16cid:durableId="1305819570">
    <w:abstractNumId w:val="14"/>
  </w:num>
  <w:num w:numId="8" w16cid:durableId="796332541">
    <w:abstractNumId w:val="28"/>
  </w:num>
  <w:num w:numId="9" w16cid:durableId="1124543869">
    <w:abstractNumId w:val="7"/>
  </w:num>
  <w:num w:numId="10" w16cid:durableId="1442645213">
    <w:abstractNumId w:val="24"/>
  </w:num>
  <w:num w:numId="11" w16cid:durableId="1311250270">
    <w:abstractNumId w:val="1"/>
  </w:num>
  <w:num w:numId="12" w16cid:durableId="774326472">
    <w:abstractNumId w:val="6"/>
  </w:num>
  <w:num w:numId="13" w16cid:durableId="1945384794">
    <w:abstractNumId w:val="12"/>
  </w:num>
  <w:num w:numId="14" w16cid:durableId="1146048139">
    <w:abstractNumId w:val="2"/>
  </w:num>
  <w:num w:numId="15" w16cid:durableId="2034840577">
    <w:abstractNumId w:val="25"/>
  </w:num>
  <w:num w:numId="16" w16cid:durableId="1426219604">
    <w:abstractNumId w:val="16"/>
  </w:num>
  <w:num w:numId="17" w16cid:durableId="44645513">
    <w:abstractNumId w:val="17"/>
  </w:num>
  <w:num w:numId="18" w16cid:durableId="47075935">
    <w:abstractNumId w:val="21"/>
  </w:num>
  <w:num w:numId="19" w16cid:durableId="1296105685">
    <w:abstractNumId w:val="23"/>
  </w:num>
  <w:num w:numId="20" w16cid:durableId="235285123">
    <w:abstractNumId w:val="11"/>
  </w:num>
  <w:num w:numId="21" w16cid:durableId="723985935">
    <w:abstractNumId w:val="0"/>
  </w:num>
  <w:num w:numId="22" w16cid:durableId="1204635456">
    <w:abstractNumId w:val="5"/>
  </w:num>
  <w:num w:numId="23" w16cid:durableId="882987698">
    <w:abstractNumId w:val="4"/>
  </w:num>
  <w:num w:numId="24" w16cid:durableId="1062097393">
    <w:abstractNumId w:val="18"/>
  </w:num>
  <w:num w:numId="25" w16cid:durableId="16262364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43148004">
    <w:abstractNumId w:val="27"/>
  </w:num>
  <w:num w:numId="27" w16cid:durableId="1936479062">
    <w:abstractNumId w:val="9"/>
  </w:num>
  <w:num w:numId="28" w16cid:durableId="817764870">
    <w:abstractNumId w:val="22"/>
  </w:num>
  <w:num w:numId="29" w16cid:durableId="1274828950">
    <w:abstractNumId w:val="26"/>
  </w:num>
  <w:num w:numId="30" w16cid:durableId="1846360116">
    <w:abstractNumId w:val="19"/>
  </w:num>
  <w:num w:numId="31" w16cid:durableId="1943143854">
    <w:abstractNumId w:val="29"/>
  </w:num>
  <w:num w:numId="32" w16cid:durableId="11094685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BA6"/>
    <w:rsid w:val="00000670"/>
    <w:rsid w:val="00000792"/>
    <w:rsid w:val="000008CF"/>
    <w:rsid w:val="0000096F"/>
    <w:rsid w:val="00000BFD"/>
    <w:rsid w:val="00000F04"/>
    <w:rsid w:val="0000140F"/>
    <w:rsid w:val="0000172D"/>
    <w:rsid w:val="00001C21"/>
    <w:rsid w:val="00001D68"/>
    <w:rsid w:val="00001E3C"/>
    <w:rsid w:val="00001F19"/>
    <w:rsid w:val="000023E6"/>
    <w:rsid w:val="00002E38"/>
    <w:rsid w:val="00002F21"/>
    <w:rsid w:val="00003240"/>
    <w:rsid w:val="0000362E"/>
    <w:rsid w:val="00003BB3"/>
    <w:rsid w:val="00003C4F"/>
    <w:rsid w:val="00003E70"/>
    <w:rsid w:val="00003F45"/>
    <w:rsid w:val="0000497C"/>
    <w:rsid w:val="00004AF0"/>
    <w:rsid w:val="00004E0A"/>
    <w:rsid w:val="00004FD3"/>
    <w:rsid w:val="00005506"/>
    <w:rsid w:val="000059C5"/>
    <w:rsid w:val="00005CEF"/>
    <w:rsid w:val="00006265"/>
    <w:rsid w:val="000064D8"/>
    <w:rsid w:val="000067FB"/>
    <w:rsid w:val="00006B54"/>
    <w:rsid w:val="00006DDA"/>
    <w:rsid w:val="00006DF5"/>
    <w:rsid w:val="00006F95"/>
    <w:rsid w:val="00007023"/>
    <w:rsid w:val="0000709F"/>
    <w:rsid w:val="00007168"/>
    <w:rsid w:val="000071D6"/>
    <w:rsid w:val="000077FA"/>
    <w:rsid w:val="000079C7"/>
    <w:rsid w:val="00007B08"/>
    <w:rsid w:val="00007B97"/>
    <w:rsid w:val="00007F2D"/>
    <w:rsid w:val="00007FAC"/>
    <w:rsid w:val="000104DC"/>
    <w:rsid w:val="00010893"/>
    <w:rsid w:val="00010A9C"/>
    <w:rsid w:val="00010ABA"/>
    <w:rsid w:val="00010BC3"/>
    <w:rsid w:val="00010C1D"/>
    <w:rsid w:val="00010E15"/>
    <w:rsid w:val="00010F57"/>
    <w:rsid w:val="0001100C"/>
    <w:rsid w:val="00011188"/>
    <w:rsid w:val="000113FA"/>
    <w:rsid w:val="00011921"/>
    <w:rsid w:val="00011C1B"/>
    <w:rsid w:val="00011E37"/>
    <w:rsid w:val="000121EC"/>
    <w:rsid w:val="0001243B"/>
    <w:rsid w:val="00012555"/>
    <w:rsid w:val="000126D8"/>
    <w:rsid w:val="00012944"/>
    <w:rsid w:val="000135AF"/>
    <w:rsid w:val="00013C25"/>
    <w:rsid w:val="00014236"/>
    <w:rsid w:val="0001441E"/>
    <w:rsid w:val="000148F6"/>
    <w:rsid w:val="00014D42"/>
    <w:rsid w:val="00014F0A"/>
    <w:rsid w:val="00014F82"/>
    <w:rsid w:val="000150BC"/>
    <w:rsid w:val="00015217"/>
    <w:rsid w:val="000159D2"/>
    <w:rsid w:val="00015BA1"/>
    <w:rsid w:val="00015C66"/>
    <w:rsid w:val="00015F44"/>
    <w:rsid w:val="00016264"/>
    <w:rsid w:val="0001688E"/>
    <w:rsid w:val="00016993"/>
    <w:rsid w:val="00016CAB"/>
    <w:rsid w:val="00016E19"/>
    <w:rsid w:val="00016E5B"/>
    <w:rsid w:val="00016EB8"/>
    <w:rsid w:val="00017014"/>
    <w:rsid w:val="00017348"/>
    <w:rsid w:val="000173D2"/>
    <w:rsid w:val="00017434"/>
    <w:rsid w:val="0001749B"/>
    <w:rsid w:val="00017579"/>
    <w:rsid w:val="0001788C"/>
    <w:rsid w:val="00017D75"/>
    <w:rsid w:val="00017EAB"/>
    <w:rsid w:val="00017FE5"/>
    <w:rsid w:val="00020F2E"/>
    <w:rsid w:val="00021910"/>
    <w:rsid w:val="00022183"/>
    <w:rsid w:val="0002234D"/>
    <w:rsid w:val="00022510"/>
    <w:rsid w:val="00022BE9"/>
    <w:rsid w:val="00022C42"/>
    <w:rsid w:val="00022DA6"/>
    <w:rsid w:val="00022E8D"/>
    <w:rsid w:val="00023406"/>
    <w:rsid w:val="0002348A"/>
    <w:rsid w:val="000235B5"/>
    <w:rsid w:val="00023BDA"/>
    <w:rsid w:val="00023C08"/>
    <w:rsid w:val="00023E2F"/>
    <w:rsid w:val="00024708"/>
    <w:rsid w:val="00024D42"/>
    <w:rsid w:val="00024EE7"/>
    <w:rsid w:val="0002502B"/>
    <w:rsid w:val="00025AF6"/>
    <w:rsid w:val="00025F96"/>
    <w:rsid w:val="00025FAB"/>
    <w:rsid w:val="000263FA"/>
    <w:rsid w:val="000264B4"/>
    <w:rsid w:val="000265C2"/>
    <w:rsid w:val="00026E89"/>
    <w:rsid w:val="00027075"/>
    <w:rsid w:val="0002713C"/>
    <w:rsid w:val="00027341"/>
    <w:rsid w:val="000275A3"/>
    <w:rsid w:val="00027721"/>
    <w:rsid w:val="000303F3"/>
    <w:rsid w:val="00030558"/>
    <w:rsid w:val="00030699"/>
    <w:rsid w:val="00030725"/>
    <w:rsid w:val="00030A9F"/>
    <w:rsid w:val="00030B92"/>
    <w:rsid w:val="00030DB8"/>
    <w:rsid w:val="000315AE"/>
    <w:rsid w:val="000317C9"/>
    <w:rsid w:val="000317F6"/>
    <w:rsid w:val="00031A83"/>
    <w:rsid w:val="00031B3B"/>
    <w:rsid w:val="00031F45"/>
    <w:rsid w:val="0003213A"/>
    <w:rsid w:val="00032709"/>
    <w:rsid w:val="00032A81"/>
    <w:rsid w:val="0003336A"/>
    <w:rsid w:val="000333A2"/>
    <w:rsid w:val="000333ED"/>
    <w:rsid w:val="000338CE"/>
    <w:rsid w:val="0003391B"/>
    <w:rsid w:val="000340D8"/>
    <w:rsid w:val="0003427D"/>
    <w:rsid w:val="000342B8"/>
    <w:rsid w:val="00034B75"/>
    <w:rsid w:val="00034DFA"/>
    <w:rsid w:val="000351CE"/>
    <w:rsid w:val="000357ED"/>
    <w:rsid w:val="000359CE"/>
    <w:rsid w:val="00035E15"/>
    <w:rsid w:val="0003610B"/>
    <w:rsid w:val="0003621A"/>
    <w:rsid w:val="00036293"/>
    <w:rsid w:val="000362BC"/>
    <w:rsid w:val="0003640E"/>
    <w:rsid w:val="0003688A"/>
    <w:rsid w:val="000368FC"/>
    <w:rsid w:val="00036A0D"/>
    <w:rsid w:val="00036AAA"/>
    <w:rsid w:val="00036CF6"/>
    <w:rsid w:val="00036D80"/>
    <w:rsid w:val="00036DA3"/>
    <w:rsid w:val="00037728"/>
    <w:rsid w:val="00037934"/>
    <w:rsid w:val="000379B7"/>
    <w:rsid w:val="000379BF"/>
    <w:rsid w:val="00037AFC"/>
    <w:rsid w:val="00037BEC"/>
    <w:rsid w:val="00037D4F"/>
    <w:rsid w:val="000400D9"/>
    <w:rsid w:val="0004014C"/>
    <w:rsid w:val="0004035C"/>
    <w:rsid w:val="000407BA"/>
    <w:rsid w:val="00040860"/>
    <w:rsid w:val="00040CED"/>
    <w:rsid w:val="00040EA1"/>
    <w:rsid w:val="00041685"/>
    <w:rsid w:val="00041B10"/>
    <w:rsid w:val="00041BD5"/>
    <w:rsid w:val="0004205F"/>
    <w:rsid w:val="000423C6"/>
    <w:rsid w:val="000423E8"/>
    <w:rsid w:val="00042524"/>
    <w:rsid w:val="00042621"/>
    <w:rsid w:val="00042989"/>
    <w:rsid w:val="00042D0C"/>
    <w:rsid w:val="00042D98"/>
    <w:rsid w:val="00042E95"/>
    <w:rsid w:val="00042EDB"/>
    <w:rsid w:val="00042FBC"/>
    <w:rsid w:val="000436A9"/>
    <w:rsid w:val="00043935"/>
    <w:rsid w:val="00043CE0"/>
    <w:rsid w:val="0004470F"/>
    <w:rsid w:val="000447A5"/>
    <w:rsid w:val="00044A50"/>
    <w:rsid w:val="00044C65"/>
    <w:rsid w:val="00044C92"/>
    <w:rsid w:val="00044EAE"/>
    <w:rsid w:val="00045346"/>
    <w:rsid w:val="00045358"/>
    <w:rsid w:val="00045412"/>
    <w:rsid w:val="000454CA"/>
    <w:rsid w:val="0004557D"/>
    <w:rsid w:val="000458C7"/>
    <w:rsid w:val="00045991"/>
    <w:rsid w:val="00045E5C"/>
    <w:rsid w:val="000461D8"/>
    <w:rsid w:val="00046211"/>
    <w:rsid w:val="00046288"/>
    <w:rsid w:val="000463D3"/>
    <w:rsid w:val="00046B44"/>
    <w:rsid w:val="000472B3"/>
    <w:rsid w:val="00047941"/>
    <w:rsid w:val="00047F7D"/>
    <w:rsid w:val="00050A22"/>
    <w:rsid w:val="00050A6F"/>
    <w:rsid w:val="00050C03"/>
    <w:rsid w:val="00050E27"/>
    <w:rsid w:val="00050F61"/>
    <w:rsid w:val="0005144F"/>
    <w:rsid w:val="00051AF1"/>
    <w:rsid w:val="00051BB2"/>
    <w:rsid w:val="00051D42"/>
    <w:rsid w:val="00051EE9"/>
    <w:rsid w:val="00052124"/>
    <w:rsid w:val="00052175"/>
    <w:rsid w:val="00052300"/>
    <w:rsid w:val="000526A9"/>
    <w:rsid w:val="000536CC"/>
    <w:rsid w:val="000538A1"/>
    <w:rsid w:val="00053B0B"/>
    <w:rsid w:val="00053D75"/>
    <w:rsid w:val="00054147"/>
    <w:rsid w:val="00054154"/>
    <w:rsid w:val="0005418C"/>
    <w:rsid w:val="0005423E"/>
    <w:rsid w:val="00055276"/>
    <w:rsid w:val="00055375"/>
    <w:rsid w:val="000556CE"/>
    <w:rsid w:val="000556EF"/>
    <w:rsid w:val="0005599B"/>
    <w:rsid w:val="00055D44"/>
    <w:rsid w:val="00055D63"/>
    <w:rsid w:val="00056319"/>
    <w:rsid w:val="000564E7"/>
    <w:rsid w:val="00056770"/>
    <w:rsid w:val="0005678C"/>
    <w:rsid w:val="000569F8"/>
    <w:rsid w:val="00056D5F"/>
    <w:rsid w:val="00056F62"/>
    <w:rsid w:val="00057386"/>
    <w:rsid w:val="00057446"/>
    <w:rsid w:val="000575CA"/>
    <w:rsid w:val="000579A5"/>
    <w:rsid w:val="00057EEF"/>
    <w:rsid w:val="00057F73"/>
    <w:rsid w:val="00060050"/>
    <w:rsid w:val="0006067A"/>
    <w:rsid w:val="000606C4"/>
    <w:rsid w:val="00060712"/>
    <w:rsid w:val="00060A5D"/>
    <w:rsid w:val="00061798"/>
    <w:rsid w:val="000619CB"/>
    <w:rsid w:val="000619D9"/>
    <w:rsid w:val="00061EE4"/>
    <w:rsid w:val="000622EA"/>
    <w:rsid w:val="00062387"/>
    <w:rsid w:val="00062982"/>
    <w:rsid w:val="000629B5"/>
    <w:rsid w:val="00062FEF"/>
    <w:rsid w:val="000631CB"/>
    <w:rsid w:val="00063AE8"/>
    <w:rsid w:val="00063CC1"/>
    <w:rsid w:val="00063D26"/>
    <w:rsid w:val="00063EDB"/>
    <w:rsid w:val="00064008"/>
    <w:rsid w:val="0006402B"/>
    <w:rsid w:val="000640BD"/>
    <w:rsid w:val="000640DA"/>
    <w:rsid w:val="000640F0"/>
    <w:rsid w:val="0006434D"/>
    <w:rsid w:val="000643A1"/>
    <w:rsid w:val="000644D5"/>
    <w:rsid w:val="00064679"/>
    <w:rsid w:val="00064A13"/>
    <w:rsid w:val="00064AF4"/>
    <w:rsid w:val="00064DB1"/>
    <w:rsid w:val="00064E97"/>
    <w:rsid w:val="000659C5"/>
    <w:rsid w:val="000659DE"/>
    <w:rsid w:val="00065AA1"/>
    <w:rsid w:val="00065BA3"/>
    <w:rsid w:val="00065D3B"/>
    <w:rsid w:val="000667E9"/>
    <w:rsid w:val="00067128"/>
    <w:rsid w:val="000675CD"/>
    <w:rsid w:val="0006768A"/>
    <w:rsid w:val="00067872"/>
    <w:rsid w:val="000678AC"/>
    <w:rsid w:val="000678DD"/>
    <w:rsid w:val="000679C2"/>
    <w:rsid w:val="00067D02"/>
    <w:rsid w:val="00067E8F"/>
    <w:rsid w:val="00067F91"/>
    <w:rsid w:val="000703B2"/>
    <w:rsid w:val="0007084D"/>
    <w:rsid w:val="00070A06"/>
    <w:rsid w:val="00070FBF"/>
    <w:rsid w:val="000711EE"/>
    <w:rsid w:val="0007180E"/>
    <w:rsid w:val="00071823"/>
    <w:rsid w:val="00071AE4"/>
    <w:rsid w:val="00071CB5"/>
    <w:rsid w:val="00071CCB"/>
    <w:rsid w:val="00071D03"/>
    <w:rsid w:val="0007232B"/>
    <w:rsid w:val="00072C73"/>
    <w:rsid w:val="000735A2"/>
    <w:rsid w:val="000737C0"/>
    <w:rsid w:val="00073A72"/>
    <w:rsid w:val="00073D97"/>
    <w:rsid w:val="00074A8A"/>
    <w:rsid w:val="00074E66"/>
    <w:rsid w:val="0007517E"/>
    <w:rsid w:val="00075245"/>
    <w:rsid w:val="000757DA"/>
    <w:rsid w:val="00075DBD"/>
    <w:rsid w:val="00075FE1"/>
    <w:rsid w:val="00076006"/>
    <w:rsid w:val="000760F6"/>
    <w:rsid w:val="00076667"/>
    <w:rsid w:val="0007680A"/>
    <w:rsid w:val="00076BC0"/>
    <w:rsid w:val="00077411"/>
    <w:rsid w:val="00077473"/>
    <w:rsid w:val="00077481"/>
    <w:rsid w:val="000776F9"/>
    <w:rsid w:val="00077828"/>
    <w:rsid w:val="000778BB"/>
    <w:rsid w:val="00077EE0"/>
    <w:rsid w:val="00077EE3"/>
    <w:rsid w:val="0008005B"/>
    <w:rsid w:val="000800B7"/>
    <w:rsid w:val="000802F9"/>
    <w:rsid w:val="000808EE"/>
    <w:rsid w:val="00080CCD"/>
    <w:rsid w:val="0008145A"/>
    <w:rsid w:val="0008162D"/>
    <w:rsid w:val="00081713"/>
    <w:rsid w:val="00082119"/>
    <w:rsid w:val="00082327"/>
    <w:rsid w:val="00082475"/>
    <w:rsid w:val="00082B61"/>
    <w:rsid w:val="00082E2A"/>
    <w:rsid w:val="00082F74"/>
    <w:rsid w:val="00083174"/>
    <w:rsid w:val="000831C8"/>
    <w:rsid w:val="0008325B"/>
    <w:rsid w:val="00083583"/>
    <w:rsid w:val="00083CC9"/>
    <w:rsid w:val="00083F5E"/>
    <w:rsid w:val="00084FDB"/>
    <w:rsid w:val="0008505C"/>
    <w:rsid w:val="000854B8"/>
    <w:rsid w:val="00085C46"/>
    <w:rsid w:val="00085D9D"/>
    <w:rsid w:val="00085E46"/>
    <w:rsid w:val="00086149"/>
    <w:rsid w:val="0008637C"/>
    <w:rsid w:val="00086784"/>
    <w:rsid w:val="0008686A"/>
    <w:rsid w:val="0008686E"/>
    <w:rsid w:val="00086B52"/>
    <w:rsid w:val="00086D3E"/>
    <w:rsid w:val="00087175"/>
    <w:rsid w:val="00087D35"/>
    <w:rsid w:val="00090536"/>
    <w:rsid w:val="00090652"/>
    <w:rsid w:val="00090DE1"/>
    <w:rsid w:val="0009161B"/>
    <w:rsid w:val="0009165D"/>
    <w:rsid w:val="00091725"/>
    <w:rsid w:val="00091796"/>
    <w:rsid w:val="00091BA2"/>
    <w:rsid w:val="00091CB0"/>
    <w:rsid w:val="000924FB"/>
    <w:rsid w:val="00092510"/>
    <w:rsid w:val="000926C3"/>
    <w:rsid w:val="00092954"/>
    <w:rsid w:val="000929C2"/>
    <w:rsid w:val="00092C43"/>
    <w:rsid w:val="0009312F"/>
    <w:rsid w:val="00093183"/>
    <w:rsid w:val="0009326D"/>
    <w:rsid w:val="00093312"/>
    <w:rsid w:val="000937C7"/>
    <w:rsid w:val="00093C37"/>
    <w:rsid w:val="00093E4C"/>
    <w:rsid w:val="00094344"/>
    <w:rsid w:val="000953C6"/>
    <w:rsid w:val="000953F4"/>
    <w:rsid w:val="0009590C"/>
    <w:rsid w:val="000959E7"/>
    <w:rsid w:val="00095C45"/>
    <w:rsid w:val="00095CBD"/>
    <w:rsid w:val="00095E7D"/>
    <w:rsid w:val="00096420"/>
    <w:rsid w:val="000964DE"/>
    <w:rsid w:val="000967A5"/>
    <w:rsid w:val="00096FC4"/>
    <w:rsid w:val="000972AB"/>
    <w:rsid w:val="0009730A"/>
    <w:rsid w:val="00097885"/>
    <w:rsid w:val="00097B40"/>
    <w:rsid w:val="00097D0E"/>
    <w:rsid w:val="00097FF8"/>
    <w:rsid w:val="000A0DF5"/>
    <w:rsid w:val="000A109B"/>
    <w:rsid w:val="000A1253"/>
    <w:rsid w:val="000A156C"/>
    <w:rsid w:val="000A166C"/>
    <w:rsid w:val="000A1758"/>
    <w:rsid w:val="000A17EA"/>
    <w:rsid w:val="000A1A0E"/>
    <w:rsid w:val="000A1C7A"/>
    <w:rsid w:val="000A2345"/>
    <w:rsid w:val="000A2394"/>
    <w:rsid w:val="000A2443"/>
    <w:rsid w:val="000A25E2"/>
    <w:rsid w:val="000A2890"/>
    <w:rsid w:val="000A29C9"/>
    <w:rsid w:val="000A31C1"/>
    <w:rsid w:val="000A3290"/>
    <w:rsid w:val="000A32C5"/>
    <w:rsid w:val="000A3411"/>
    <w:rsid w:val="000A34CA"/>
    <w:rsid w:val="000A3D37"/>
    <w:rsid w:val="000A420F"/>
    <w:rsid w:val="000A426F"/>
    <w:rsid w:val="000A42AF"/>
    <w:rsid w:val="000A439C"/>
    <w:rsid w:val="000A4559"/>
    <w:rsid w:val="000A45FD"/>
    <w:rsid w:val="000A477B"/>
    <w:rsid w:val="000A477F"/>
    <w:rsid w:val="000A52E4"/>
    <w:rsid w:val="000A558D"/>
    <w:rsid w:val="000A5611"/>
    <w:rsid w:val="000A563C"/>
    <w:rsid w:val="000A564F"/>
    <w:rsid w:val="000A59C5"/>
    <w:rsid w:val="000A5AEC"/>
    <w:rsid w:val="000A5B21"/>
    <w:rsid w:val="000A5DEA"/>
    <w:rsid w:val="000A5EBD"/>
    <w:rsid w:val="000A5F2A"/>
    <w:rsid w:val="000A5FBC"/>
    <w:rsid w:val="000A5FDE"/>
    <w:rsid w:val="000A6088"/>
    <w:rsid w:val="000A64E9"/>
    <w:rsid w:val="000A6A97"/>
    <w:rsid w:val="000A7598"/>
    <w:rsid w:val="000A75B7"/>
    <w:rsid w:val="000A7658"/>
    <w:rsid w:val="000A7F0F"/>
    <w:rsid w:val="000A7F4C"/>
    <w:rsid w:val="000A7F8F"/>
    <w:rsid w:val="000A7FAD"/>
    <w:rsid w:val="000A7FCA"/>
    <w:rsid w:val="000B02BC"/>
    <w:rsid w:val="000B0498"/>
    <w:rsid w:val="000B097E"/>
    <w:rsid w:val="000B0B9D"/>
    <w:rsid w:val="000B0F36"/>
    <w:rsid w:val="000B0F5A"/>
    <w:rsid w:val="000B1173"/>
    <w:rsid w:val="000B1942"/>
    <w:rsid w:val="000B1BED"/>
    <w:rsid w:val="000B2240"/>
    <w:rsid w:val="000B2477"/>
    <w:rsid w:val="000B258C"/>
    <w:rsid w:val="000B2600"/>
    <w:rsid w:val="000B2BC1"/>
    <w:rsid w:val="000B3615"/>
    <w:rsid w:val="000B36F9"/>
    <w:rsid w:val="000B3EF3"/>
    <w:rsid w:val="000B4074"/>
    <w:rsid w:val="000B4732"/>
    <w:rsid w:val="000B4BCD"/>
    <w:rsid w:val="000B5DA7"/>
    <w:rsid w:val="000B60E2"/>
    <w:rsid w:val="000B65E2"/>
    <w:rsid w:val="000B66DC"/>
    <w:rsid w:val="000B6717"/>
    <w:rsid w:val="000B6D1F"/>
    <w:rsid w:val="000B6DF7"/>
    <w:rsid w:val="000C0110"/>
    <w:rsid w:val="000C0462"/>
    <w:rsid w:val="000C062F"/>
    <w:rsid w:val="000C0882"/>
    <w:rsid w:val="000C0C36"/>
    <w:rsid w:val="000C0E3D"/>
    <w:rsid w:val="000C1166"/>
    <w:rsid w:val="000C17E7"/>
    <w:rsid w:val="000C1C64"/>
    <w:rsid w:val="000C1E52"/>
    <w:rsid w:val="000C20DE"/>
    <w:rsid w:val="000C21CC"/>
    <w:rsid w:val="000C25C0"/>
    <w:rsid w:val="000C2AC2"/>
    <w:rsid w:val="000C3196"/>
    <w:rsid w:val="000C31C1"/>
    <w:rsid w:val="000C3270"/>
    <w:rsid w:val="000C34A6"/>
    <w:rsid w:val="000C34D1"/>
    <w:rsid w:val="000C3678"/>
    <w:rsid w:val="000C3AF9"/>
    <w:rsid w:val="000C3EFB"/>
    <w:rsid w:val="000C4966"/>
    <w:rsid w:val="000C4EBA"/>
    <w:rsid w:val="000C577E"/>
    <w:rsid w:val="000C5F39"/>
    <w:rsid w:val="000C5FBD"/>
    <w:rsid w:val="000C62B1"/>
    <w:rsid w:val="000C664E"/>
    <w:rsid w:val="000C69EB"/>
    <w:rsid w:val="000C711A"/>
    <w:rsid w:val="000C7426"/>
    <w:rsid w:val="000C7E7C"/>
    <w:rsid w:val="000C7FE8"/>
    <w:rsid w:val="000D0331"/>
    <w:rsid w:val="000D04BA"/>
    <w:rsid w:val="000D07ED"/>
    <w:rsid w:val="000D0B6E"/>
    <w:rsid w:val="000D0D65"/>
    <w:rsid w:val="000D0E0C"/>
    <w:rsid w:val="000D0F1F"/>
    <w:rsid w:val="000D0F3D"/>
    <w:rsid w:val="000D114E"/>
    <w:rsid w:val="000D12E0"/>
    <w:rsid w:val="000D13EB"/>
    <w:rsid w:val="000D1944"/>
    <w:rsid w:val="000D19ED"/>
    <w:rsid w:val="000D1D68"/>
    <w:rsid w:val="000D1DD9"/>
    <w:rsid w:val="000D2147"/>
    <w:rsid w:val="000D2172"/>
    <w:rsid w:val="000D293C"/>
    <w:rsid w:val="000D2BC1"/>
    <w:rsid w:val="000D337B"/>
    <w:rsid w:val="000D340F"/>
    <w:rsid w:val="000D36F2"/>
    <w:rsid w:val="000D385A"/>
    <w:rsid w:val="000D38C2"/>
    <w:rsid w:val="000D3A89"/>
    <w:rsid w:val="000D3CA7"/>
    <w:rsid w:val="000D43C2"/>
    <w:rsid w:val="000D4FD2"/>
    <w:rsid w:val="000D5B16"/>
    <w:rsid w:val="000D5FD6"/>
    <w:rsid w:val="000D61D5"/>
    <w:rsid w:val="000D6201"/>
    <w:rsid w:val="000D6488"/>
    <w:rsid w:val="000D6DF8"/>
    <w:rsid w:val="000D6F7A"/>
    <w:rsid w:val="000D7088"/>
    <w:rsid w:val="000D70D6"/>
    <w:rsid w:val="000D765A"/>
    <w:rsid w:val="000D770B"/>
    <w:rsid w:val="000D788E"/>
    <w:rsid w:val="000D78E3"/>
    <w:rsid w:val="000D7E1F"/>
    <w:rsid w:val="000E109C"/>
    <w:rsid w:val="000E1256"/>
    <w:rsid w:val="000E12B0"/>
    <w:rsid w:val="000E14DE"/>
    <w:rsid w:val="000E1A55"/>
    <w:rsid w:val="000E1BC8"/>
    <w:rsid w:val="000E1D32"/>
    <w:rsid w:val="000E1EB8"/>
    <w:rsid w:val="000E21DC"/>
    <w:rsid w:val="000E26D8"/>
    <w:rsid w:val="000E277E"/>
    <w:rsid w:val="000E2983"/>
    <w:rsid w:val="000E2B94"/>
    <w:rsid w:val="000E3156"/>
    <w:rsid w:val="000E31D3"/>
    <w:rsid w:val="000E352D"/>
    <w:rsid w:val="000E35B6"/>
    <w:rsid w:val="000E3BB8"/>
    <w:rsid w:val="000E3C00"/>
    <w:rsid w:val="000E3D9B"/>
    <w:rsid w:val="000E3DFD"/>
    <w:rsid w:val="000E4112"/>
    <w:rsid w:val="000E41EA"/>
    <w:rsid w:val="000E4261"/>
    <w:rsid w:val="000E4697"/>
    <w:rsid w:val="000E4FA9"/>
    <w:rsid w:val="000E5859"/>
    <w:rsid w:val="000E58C5"/>
    <w:rsid w:val="000E5F96"/>
    <w:rsid w:val="000E5FC6"/>
    <w:rsid w:val="000E6050"/>
    <w:rsid w:val="000E6203"/>
    <w:rsid w:val="000E626B"/>
    <w:rsid w:val="000E64CB"/>
    <w:rsid w:val="000E68BD"/>
    <w:rsid w:val="000E722C"/>
    <w:rsid w:val="000E755B"/>
    <w:rsid w:val="000E786F"/>
    <w:rsid w:val="000E78AF"/>
    <w:rsid w:val="000E7A42"/>
    <w:rsid w:val="000E7DA7"/>
    <w:rsid w:val="000E7FA0"/>
    <w:rsid w:val="000F00BA"/>
    <w:rsid w:val="000F02F8"/>
    <w:rsid w:val="000F0409"/>
    <w:rsid w:val="000F049F"/>
    <w:rsid w:val="000F0642"/>
    <w:rsid w:val="000F065A"/>
    <w:rsid w:val="000F07FA"/>
    <w:rsid w:val="000F0A24"/>
    <w:rsid w:val="000F0B5E"/>
    <w:rsid w:val="000F0E85"/>
    <w:rsid w:val="000F1135"/>
    <w:rsid w:val="000F1D43"/>
    <w:rsid w:val="000F1D73"/>
    <w:rsid w:val="000F1FFF"/>
    <w:rsid w:val="000F20AA"/>
    <w:rsid w:val="000F218F"/>
    <w:rsid w:val="000F2651"/>
    <w:rsid w:val="000F26E1"/>
    <w:rsid w:val="000F3392"/>
    <w:rsid w:val="000F348D"/>
    <w:rsid w:val="000F369A"/>
    <w:rsid w:val="000F3748"/>
    <w:rsid w:val="000F3C0B"/>
    <w:rsid w:val="000F424A"/>
    <w:rsid w:val="000F42B0"/>
    <w:rsid w:val="000F4463"/>
    <w:rsid w:val="000F4481"/>
    <w:rsid w:val="000F474F"/>
    <w:rsid w:val="000F4D61"/>
    <w:rsid w:val="000F4E77"/>
    <w:rsid w:val="000F4EDC"/>
    <w:rsid w:val="000F5285"/>
    <w:rsid w:val="000F52E0"/>
    <w:rsid w:val="000F53A9"/>
    <w:rsid w:val="000F571D"/>
    <w:rsid w:val="000F581A"/>
    <w:rsid w:val="000F5942"/>
    <w:rsid w:val="000F6012"/>
    <w:rsid w:val="000F6464"/>
    <w:rsid w:val="000F6628"/>
    <w:rsid w:val="000F6A62"/>
    <w:rsid w:val="000F6C25"/>
    <w:rsid w:val="000F7009"/>
    <w:rsid w:val="000F76EB"/>
    <w:rsid w:val="000F7754"/>
    <w:rsid w:val="000F7781"/>
    <w:rsid w:val="000F78AE"/>
    <w:rsid w:val="000F79D7"/>
    <w:rsid w:val="000F7C8C"/>
    <w:rsid w:val="000F7DBF"/>
    <w:rsid w:val="000F7DC1"/>
    <w:rsid w:val="000F7E13"/>
    <w:rsid w:val="000F7E25"/>
    <w:rsid w:val="001004FA"/>
    <w:rsid w:val="001006A1"/>
    <w:rsid w:val="001007EE"/>
    <w:rsid w:val="00100F76"/>
    <w:rsid w:val="0010148E"/>
    <w:rsid w:val="00101C8E"/>
    <w:rsid w:val="00101CF6"/>
    <w:rsid w:val="0010253C"/>
    <w:rsid w:val="001029C8"/>
    <w:rsid w:val="00102BD1"/>
    <w:rsid w:val="001030D7"/>
    <w:rsid w:val="00103B3C"/>
    <w:rsid w:val="001041DE"/>
    <w:rsid w:val="001041FA"/>
    <w:rsid w:val="0010486A"/>
    <w:rsid w:val="0010561C"/>
    <w:rsid w:val="00105C0F"/>
    <w:rsid w:val="00105E39"/>
    <w:rsid w:val="00106561"/>
    <w:rsid w:val="001067E2"/>
    <w:rsid w:val="00106D34"/>
    <w:rsid w:val="00106D63"/>
    <w:rsid w:val="00106D9C"/>
    <w:rsid w:val="001075F3"/>
    <w:rsid w:val="00107A01"/>
    <w:rsid w:val="00107C23"/>
    <w:rsid w:val="00110067"/>
    <w:rsid w:val="00110133"/>
    <w:rsid w:val="00110307"/>
    <w:rsid w:val="00110C7F"/>
    <w:rsid w:val="00110EE2"/>
    <w:rsid w:val="00111156"/>
    <w:rsid w:val="00111A88"/>
    <w:rsid w:val="0011221A"/>
    <w:rsid w:val="0011224D"/>
    <w:rsid w:val="00112727"/>
    <w:rsid w:val="0011284D"/>
    <w:rsid w:val="00113283"/>
    <w:rsid w:val="00113455"/>
    <w:rsid w:val="001137AE"/>
    <w:rsid w:val="001138C8"/>
    <w:rsid w:val="00113B20"/>
    <w:rsid w:val="00113EE2"/>
    <w:rsid w:val="001147B3"/>
    <w:rsid w:val="001148F7"/>
    <w:rsid w:val="001149B2"/>
    <w:rsid w:val="00114C2D"/>
    <w:rsid w:val="00114D79"/>
    <w:rsid w:val="00115125"/>
    <w:rsid w:val="001152F2"/>
    <w:rsid w:val="001157D7"/>
    <w:rsid w:val="00115E63"/>
    <w:rsid w:val="00116382"/>
    <w:rsid w:val="00116484"/>
    <w:rsid w:val="00116A83"/>
    <w:rsid w:val="00116ACF"/>
    <w:rsid w:val="00116AF2"/>
    <w:rsid w:val="00116D5C"/>
    <w:rsid w:val="00116DBA"/>
    <w:rsid w:val="00116F3D"/>
    <w:rsid w:val="00117152"/>
    <w:rsid w:val="00117182"/>
    <w:rsid w:val="00117291"/>
    <w:rsid w:val="001172B2"/>
    <w:rsid w:val="0011764A"/>
    <w:rsid w:val="00117B9B"/>
    <w:rsid w:val="00117CBF"/>
    <w:rsid w:val="00117F9B"/>
    <w:rsid w:val="00117FCB"/>
    <w:rsid w:val="00120B6A"/>
    <w:rsid w:val="00120E42"/>
    <w:rsid w:val="00120F80"/>
    <w:rsid w:val="001210D2"/>
    <w:rsid w:val="00121211"/>
    <w:rsid w:val="001212FF"/>
    <w:rsid w:val="00121628"/>
    <w:rsid w:val="0012167D"/>
    <w:rsid w:val="00122189"/>
    <w:rsid w:val="00122280"/>
    <w:rsid w:val="00122BBF"/>
    <w:rsid w:val="00122D42"/>
    <w:rsid w:val="00122D74"/>
    <w:rsid w:val="00123289"/>
    <w:rsid w:val="00123345"/>
    <w:rsid w:val="001236D4"/>
    <w:rsid w:val="00123C46"/>
    <w:rsid w:val="00123D23"/>
    <w:rsid w:val="00123DDB"/>
    <w:rsid w:val="00124460"/>
    <w:rsid w:val="00124694"/>
    <w:rsid w:val="0012470B"/>
    <w:rsid w:val="001256CC"/>
    <w:rsid w:val="00125C75"/>
    <w:rsid w:val="00125C7E"/>
    <w:rsid w:val="00125EA9"/>
    <w:rsid w:val="001260CA"/>
    <w:rsid w:val="001269EE"/>
    <w:rsid w:val="00126FA5"/>
    <w:rsid w:val="00126FCA"/>
    <w:rsid w:val="0012738E"/>
    <w:rsid w:val="00127945"/>
    <w:rsid w:val="00127B92"/>
    <w:rsid w:val="00127D94"/>
    <w:rsid w:val="00127E90"/>
    <w:rsid w:val="001302C1"/>
    <w:rsid w:val="001302F5"/>
    <w:rsid w:val="0013034A"/>
    <w:rsid w:val="001306D3"/>
    <w:rsid w:val="001308D3"/>
    <w:rsid w:val="00130952"/>
    <w:rsid w:val="001310BF"/>
    <w:rsid w:val="00131376"/>
    <w:rsid w:val="0013142E"/>
    <w:rsid w:val="001314A0"/>
    <w:rsid w:val="00131A0C"/>
    <w:rsid w:val="00131F20"/>
    <w:rsid w:val="00132603"/>
    <w:rsid w:val="0013275C"/>
    <w:rsid w:val="001327AF"/>
    <w:rsid w:val="00132C5B"/>
    <w:rsid w:val="0013338A"/>
    <w:rsid w:val="001333BB"/>
    <w:rsid w:val="001333C5"/>
    <w:rsid w:val="001337EA"/>
    <w:rsid w:val="00133D95"/>
    <w:rsid w:val="00133DC8"/>
    <w:rsid w:val="00133E52"/>
    <w:rsid w:val="00133E73"/>
    <w:rsid w:val="00133FDB"/>
    <w:rsid w:val="00134273"/>
    <w:rsid w:val="00134340"/>
    <w:rsid w:val="0013441A"/>
    <w:rsid w:val="00134739"/>
    <w:rsid w:val="00134F4A"/>
    <w:rsid w:val="0013546D"/>
    <w:rsid w:val="00135E4E"/>
    <w:rsid w:val="00136246"/>
    <w:rsid w:val="0013649D"/>
    <w:rsid w:val="001364D4"/>
    <w:rsid w:val="001371C8"/>
    <w:rsid w:val="001372ED"/>
    <w:rsid w:val="00137504"/>
    <w:rsid w:val="001377FF"/>
    <w:rsid w:val="00137A8E"/>
    <w:rsid w:val="0014010B"/>
    <w:rsid w:val="001402A8"/>
    <w:rsid w:val="00140FB5"/>
    <w:rsid w:val="00140FEF"/>
    <w:rsid w:val="00141BD6"/>
    <w:rsid w:val="001420D0"/>
    <w:rsid w:val="00142302"/>
    <w:rsid w:val="00142AD6"/>
    <w:rsid w:val="00142B50"/>
    <w:rsid w:val="00142B59"/>
    <w:rsid w:val="00142F83"/>
    <w:rsid w:val="001434B7"/>
    <w:rsid w:val="00143873"/>
    <w:rsid w:val="001439E9"/>
    <w:rsid w:val="00143C55"/>
    <w:rsid w:val="00143EAF"/>
    <w:rsid w:val="00144C6F"/>
    <w:rsid w:val="00144D49"/>
    <w:rsid w:val="00145089"/>
    <w:rsid w:val="001451E7"/>
    <w:rsid w:val="001453DB"/>
    <w:rsid w:val="001453DF"/>
    <w:rsid w:val="00145E55"/>
    <w:rsid w:val="001462E3"/>
    <w:rsid w:val="0014638A"/>
    <w:rsid w:val="001469BF"/>
    <w:rsid w:val="0014720C"/>
    <w:rsid w:val="001472C2"/>
    <w:rsid w:val="00147458"/>
    <w:rsid w:val="00147E21"/>
    <w:rsid w:val="00150711"/>
    <w:rsid w:val="00150BA8"/>
    <w:rsid w:val="00150D19"/>
    <w:rsid w:val="0015181B"/>
    <w:rsid w:val="00151A9F"/>
    <w:rsid w:val="00151C67"/>
    <w:rsid w:val="00152250"/>
    <w:rsid w:val="00152B87"/>
    <w:rsid w:val="00152CDA"/>
    <w:rsid w:val="00152F90"/>
    <w:rsid w:val="001531E6"/>
    <w:rsid w:val="0015368D"/>
    <w:rsid w:val="00153A96"/>
    <w:rsid w:val="00153D1C"/>
    <w:rsid w:val="00153D4F"/>
    <w:rsid w:val="00154030"/>
    <w:rsid w:val="001541AA"/>
    <w:rsid w:val="001543E2"/>
    <w:rsid w:val="0015478E"/>
    <w:rsid w:val="00154F14"/>
    <w:rsid w:val="00154FB0"/>
    <w:rsid w:val="00155034"/>
    <w:rsid w:val="001552A4"/>
    <w:rsid w:val="00155B43"/>
    <w:rsid w:val="00156002"/>
    <w:rsid w:val="00156304"/>
    <w:rsid w:val="00156329"/>
    <w:rsid w:val="001565A2"/>
    <w:rsid w:val="00156661"/>
    <w:rsid w:val="001567C3"/>
    <w:rsid w:val="00156A12"/>
    <w:rsid w:val="00156F16"/>
    <w:rsid w:val="0015716B"/>
    <w:rsid w:val="00157B3F"/>
    <w:rsid w:val="00157F8A"/>
    <w:rsid w:val="00160062"/>
    <w:rsid w:val="001603FB"/>
    <w:rsid w:val="00160BAC"/>
    <w:rsid w:val="00160C3D"/>
    <w:rsid w:val="00160F30"/>
    <w:rsid w:val="0016102D"/>
    <w:rsid w:val="00161B24"/>
    <w:rsid w:val="00161C41"/>
    <w:rsid w:val="00161DD5"/>
    <w:rsid w:val="00162078"/>
    <w:rsid w:val="0016217D"/>
    <w:rsid w:val="00162DCD"/>
    <w:rsid w:val="0016318F"/>
    <w:rsid w:val="00163394"/>
    <w:rsid w:val="001633A4"/>
    <w:rsid w:val="001634D6"/>
    <w:rsid w:val="00163C8A"/>
    <w:rsid w:val="001642E8"/>
    <w:rsid w:val="001644F8"/>
    <w:rsid w:val="00164534"/>
    <w:rsid w:val="00164768"/>
    <w:rsid w:val="00164807"/>
    <w:rsid w:val="001648DD"/>
    <w:rsid w:val="0016543A"/>
    <w:rsid w:val="00165697"/>
    <w:rsid w:val="00165705"/>
    <w:rsid w:val="00165AAB"/>
    <w:rsid w:val="00165E6F"/>
    <w:rsid w:val="00166288"/>
    <w:rsid w:val="001662B5"/>
    <w:rsid w:val="00166389"/>
    <w:rsid w:val="001663C5"/>
    <w:rsid w:val="0016687C"/>
    <w:rsid w:val="00166E03"/>
    <w:rsid w:val="00166EBD"/>
    <w:rsid w:val="0016781D"/>
    <w:rsid w:val="00167A30"/>
    <w:rsid w:val="00167E4C"/>
    <w:rsid w:val="001703C0"/>
    <w:rsid w:val="00170B53"/>
    <w:rsid w:val="00170C9D"/>
    <w:rsid w:val="00170E4C"/>
    <w:rsid w:val="001713D5"/>
    <w:rsid w:val="00171449"/>
    <w:rsid w:val="00171872"/>
    <w:rsid w:val="0017199C"/>
    <w:rsid w:val="00171C7E"/>
    <w:rsid w:val="00171F35"/>
    <w:rsid w:val="0017230F"/>
    <w:rsid w:val="00172552"/>
    <w:rsid w:val="00172873"/>
    <w:rsid w:val="00172CF7"/>
    <w:rsid w:val="00172DCD"/>
    <w:rsid w:val="0017319E"/>
    <w:rsid w:val="00173281"/>
    <w:rsid w:val="001737A4"/>
    <w:rsid w:val="00173A1F"/>
    <w:rsid w:val="00173BC3"/>
    <w:rsid w:val="00173DAC"/>
    <w:rsid w:val="00174128"/>
    <w:rsid w:val="001744BF"/>
    <w:rsid w:val="00174724"/>
    <w:rsid w:val="00174A8F"/>
    <w:rsid w:val="0017561A"/>
    <w:rsid w:val="00175C34"/>
    <w:rsid w:val="00175F9A"/>
    <w:rsid w:val="0017676A"/>
    <w:rsid w:val="001769B7"/>
    <w:rsid w:val="00176DB7"/>
    <w:rsid w:val="00176E98"/>
    <w:rsid w:val="0017715B"/>
    <w:rsid w:val="00177200"/>
    <w:rsid w:val="001774B8"/>
    <w:rsid w:val="00177519"/>
    <w:rsid w:val="0017766E"/>
    <w:rsid w:val="0017782E"/>
    <w:rsid w:val="0017798A"/>
    <w:rsid w:val="00177996"/>
    <w:rsid w:val="00177D25"/>
    <w:rsid w:val="00177FE0"/>
    <w:rsid w:val="00180349"/>
    <w:rsid w:val="00180362"/>
    <w:rsid w:val="0018069F"/>
    <w:rsid w:val="00180803"/>
    <w:rsid w:val="00180B3F"/>
    <w:rsid w:val="00180C83"/>
    <w:rsid w:val="00180CE5"/>
    <w:rsid w:val="00181466"/>
    <w:rsid w:val="0018175B"/>
    <w:rsid w:val="00181A69"/>
    <w:rsid w:val="0018208A"/>
    <w:rsid w:val="001820A3"/>
    <w:rsid w:val="0018252B"/>
    <w:rsid w:val="001829C0"/>
    <w:rsid w:val="00182A57"/>
    <w:rsid w:val="0018332A"/>
    <w:rsid w:val="001835FF"/>
    <w:rsid w:val="001839A8"/>
    <w:rsid w:val="00183C05"/>
    <w:rsid w:val="00183D80"/>
    <w:rsid w:val="00184276"/>
    <w:rsid w:val="0018429C"/>
    <w:rsid w:val="001842C8"/>
    <w:rsid w:val="0018431C"/>
    <w:rsid w:val="00184322"/>
    <w:rsid w:val="0018453A"/>
    <w:rsid w:val="00184853"/>
    <w:rsid w:val="00184A34"/>
    <w:rsid w:val="00184AAE"/>
    <w:rsid w:val="00185044"/>
    <w:rsid w:val="001850DB"/>
    <w:rsid w:val="001853DA"/>
    <w:rsid w:val="0018599C"/>
    <w:rsid w:val="00185A77"/>
    <w:rsid w:val="001869EE"/>
    <w:rsid w:val="00186A17"/>
    <w:rsid w:val="00186CD5"/>
    <w:rsid w:val="00186D00"/>
    <w:rsid w:val="0018700F"/>
    <w:rsid w:val="0018743A"/>
    <w:rsid w:val="00187D81"/>
    <w:rsid w:val="00187F1C"/>
    <w:rsid w:val="001901C3"/>
    <w:rsid w:val="00190A57"/>
    <w:rsid w:val="00190B3F"/>
    <w:rsid w:val="00190DAE"/>
    <w:rsid w:val="00190F95"/>
    <w:rsid w:val="0019122C"/>
    <w:rsid w:val="00191627"/>
    <w:rsid w:val="00191908"/>
    <w:rsid w:val="0019273D"/>
    <w:rsid w:val="00192DF3"/>
    <w:rsid w:val="0019301F"/>
    <w:rsid w:val="00193286"/>
    <w:rsid w:val="001937B8"/>
    <w:rsid w:val="0019413B"/>
    <w:rsid w:val="0019419B"/>
    <w:rsid w:val="00194BB7"/>
    <w:rsid w:val="00194CC5"/>
    <w:rsid w:val="00195088"/>
    <w:rsid w:val="001951B2"/>
    <w:rsid w:val="0019565D"/>
    <w:rsid w:val="00195C7F"/>
    <w:rsid w:val="001961E1"/>
    <w:rsid w:val="0019631B"/>
    <w:rsid w:val="00197564"/>
    <w:rsid w:val="001978C6"/>
    <w:rsid w:val="00197996"/>
    <w:rsid w:val="00197AD6"/>
    <w:rsid w:val="00197B6B"/>
    <w:rsid w:val="00197EC2"/>
    <w:rsid w:val="00197ECE"/>
    <w:rsid w:val="001A0274"/>
    <w:rsid w:val="001A09B6"/>
    <w:rsid w:val="001A0AFA"/>
    <w:rsid w:val="001A0D1B"/>
    <w:rsid w:val="001A0D26"/>
    <w:rsid w:val="001A0E55"/>
    <w:rsid w:val="001A1315"/>
    <w:rsid w:val="001A1745"/>
    <w:rsid w:val="001A1C2D"/>
    <w:rsid w:val="001A1CED"/>
    <w:rsid w:val="001A1F39"/>
    <w:rsid w:val="001A1F6D"/>
    <w:rsid w:val="001A2571"/>
    <w:rsid w:val="001A279B"/>
    <w:rsid w:val="001A2B68"/>
    <w:rsid w:val="001A2DC3"/>
    <w:rsid w:val="001A2E87"/>
    <w:rsid w:val="001A309D"/>
    <w:rsid w:val="001A318F"/>
    <w:rsid w:val="001A3869"/>
    <w:rsid w:val="001A38C2"/>
    <w:rsid w:val="001A38C4"/>
    <w:rsid w:val="001A38D7"/>
    <w:rsid w:val="001A3BC2"/>
    <w:rsid w:val="001A3FDD"/>
    <w:rsid w:val="001A495A"/>
    <w:rsid w:val="001A4BF3"/>
    <w:rsid w:val="001A4ECA"/>
    <w:rsid w:val="001A65C8"/>
    <w:rsid w:val="001A68C0"/>
    <w:rsid w:val="001A6BF3"/>
    <w:rsid w:val="001A6DCD"/>
    <w:rsid w:val="001A732E"/>
    <w:rsid w:val="001A74F1"/>
    <w:rsid w:val="001A77B0"/>
    <w:rsid w:val="001A796E"/>
    <w:rsid w:val="001A7F30"/>
    <w:rsid w:val="001A7FC6"/>
    <w:rsid w:val="001B01C3"/>
    <w:rsid w:val="001B01FF"/>
    <w:rsid w:val="001B0253"/>
    <w:rsid w:val="001B06E2"/>
    <w:rsid w:val="001B103A"/>
    <w:rsid w:val="001B103D"/>
    <w:rsid w:val="001B13E9"/>
    <w:rsid w:val="001B1513"/>
    <w:rsid w:val="001B1767"/>
    <w:rsid w:val="001B1784"/>
    <w:rsid w:val="001B1BC0"/>
    <w:rsid w:val="001B1E29"/>
    <w:rsid w:val="001B2396"/>
    <w:rsid w:val="001B2453"/>
    <w:rsid w:val="001B2857"/>
    <w:rsid w:val="001B2AC8"/>
    <w:rsid w:val="001B2CD5"/>
    <w:rsid w:val="001B2F8A"/>
    <w:rsid w:val="001B31F2"/>
    <w:rsid w:val="001B3D48"/>
    <w:rsid w:val="001B3E09"/>
    <w:rsid w:val="001B3F52"/>
    <w:rsid w:val="001B41E1"/>
    <w:rsid w:val="001B4B85"/>
    <w:rsid w:val="001B4B98"/>
    <w:rsid w:val="001B4F0F"/>
    <w:rsid w:val="001B50F1"/>
    <w:rsid w:val="001B5297"/>
    <w:rsid w:val="001B5AF9"/>
    <w:rsid w:val="001B5F59"/>
    <w:rsid w:val="001B6236"/>
    <w:rsid w:val="001B6600"/>
    <w:rsid w:val="001B682C"/>
    <w:rsid w:val="001B6B9B"/>
    <w:rsid w:val="001B6C27"/>
    <w:rsid w:val="001B6EAA"/>
    <w:rsid w:val="001B704B"/>
    <w:rsid w:val="001B70C4"/>
    <w:rsid w:val="001B7144"/>
    <w:rsid w:val="001B71A3"/>
    <w:rsid w:val="001B72EB"/>
    <w:rsid w:val="001B79BB"/>
    <w:rsid w:val="001B7E91"/>
    <w:rsid w:val="001C00D1"/>
    <w:rsid w:val="001C044A"/>
    <w:rsid w:val="001C0958"/>
    <w:rsid w:val="001C0A28"/>
    <w:rsid w:val="001C0C64"/>
    <w:rsid w:val="001C147E"/>
    <w:rsid w:val="001C151B"/>
    <w:rsid w:val="001C194F"/>
    <w:rsid w:val="001C19E5"/>
    <w:rsid w:val="001C33EC"/>
    <w:rsid w:val="001C345C"/>
    <w:rsid w:val="001C36E3"/>
    <w:rsid w:val="001C3800"/>
    <w:rsid w:val="001C39B5"/>
    <w:rsid w:val="001C3C7B"/>
    <w:rsid w:val="001C4525"/>
    <w:rsid w:val="001C48C6"/>
    <w:rsid w:val="001C48C9"/>
    <w:rsid w:val="001C5032"/>
    <w:rsid w:val="001C5389"/>
    <w:rsid w:val="001C56D0"/>
    <w:rsid w:val="001C5779"/>
    <w:rsid w:val="001C5D33"/>
    <w:rsid w:val="001C5D95"/>
    <w:rsid w:val="001C60F2"/>
    <w:rsid w:val="001C6122"/>
    <w:rsid w:val="001C617D"/>
    <w:rsid w:val="001C6587"/>
    <w:rsid w:val="001C6811"/>
    <w:rsid w:val="001C69BE"/>
    <w:rsid w:val="001C6CA8"/>
    <w:rsid w:val="001C6DB5"/>
    <w:rsid w:val="001C71AC"/>
    <w:rsid w:val="001C71B4"/>
    <w:rsid w:val="001C7316"/>
    <w:rsid w:val="001C7655"/>
    <w:rsid w:val="001C78DF"/>
    <w:rsid w:val="001C7C6E"/>
    <w:rsid w:val="001C7E5C"/>
    <w:rsid w:val="001D00CC"/>
    <w:rsid w:val="001D02B8"/>
    <w:rsid w:val="001D02E6"/>
    <w:rsid w:val="001D0494"/>
    <w:rsid w:val="001D07B7"/>
    <w:rsid w:val="001D11D2"/>
    <w:rsid w:val="001D1259"/>
    <w:rsid w:val="001D150A"/>
    <w:rsid w:val="001D1719"/>
    <w:rsid w:val="001D171B"/>
    <w:rsid w:val="001D1732"/>
    <w:rsid w:val="001D1C9D"/>
    <w:rsid w:val="001D1E2E"/>
    <w:rsid w:val="001D2203"/>
    <w:rsid w:val="001D24C8"/>
    <w:rsid w:val="001D24F0"/>
    <w:rsid w:val="001D255C"/>
    <w:rsid w:val="001D2CC2"/>
    <w:rsid w:val="001D2D8F"/>
    <w:rsid w:val="001D2DEF"/>
    <w:rsid w:val="001D2F69"/>
    <w:rsid w:val="001D30BB"/>
    <w:rsid w:val="001D31F9"/>
    <w:rsid w:val="001D3213"/>
    <w:rsid w:val="001D35E6"/>
    <w:rsid w:val="001D362E"/>
    <w:rsid w:val="001D3897"/>
    <w:rsid w:val="001D3BDA"/>
    <w:rsid w:val="001D3DAA"/>
    <w:rsid w:val="001D413A"/>
    <w:rsid w:val="001D4665"/>
    <w:rsid w:val="001D488C"/>
    <w:rsid w:val="001D49F4"/>
    <w:rsid w:val="001D4CDF"/>
    <w:rsid w:val="001D4F88"/>
    <w:rsid w:val="001D4F89"/>
    <w:rsid w:val="001D51E6"/>
    <w:rsid w:val="001D578D"/>
    <w:rsid w:val="001D5818"/>
    <w:rsid w:val="001D5B3E"/>
    <w:rsid w:val="001D5BE3"/>
    <w:rsid w:val="001D6237"/>
    <w:rsid w:val="001D62BE"/>
    <w:rsid w:val="001D653A"/>
    <w:rsid w:val="001D6746"/>
    <w:rsid w:val="001D696F"/>
    <w:rsid w:val="001D6A06"/>
    <w:rsid w:val="001D6BBB"/>
    <w:rsid w:val="001D7B53"/>
    <w:rsid w:val="001D7DEE"/>
    <w:rsid w:val="001D7FBC"/>
    <w:rsid w:val="001E02CB"/>
    <w:rsid w:val="001E0DB9"/>
    <w:rsid w:val="001E1156"/>
    <w:rsid w:val="001E11C2"/>
    <w:rsid w:val="001E14FD"/>
    <w:rsid w:val="001E15C5"/>
    <w:rsid w:val="001E16BE"/>
    <w:rsid w:val="001E175C"/>
    <w:rsid w:val="001E180F"/>
    <w:rsid w:val="001E1954"/>
    <w:rsid w:val="001E1C64"/>
    <w:rsid w:val="001E1CEC"/>
    <w:rsid w:val="001E1D33"/>
    <w:rsid w:val="001E249E"/>
    <w:rsid w:val="001E2ECB"/>
    <w:rsid w:val="001E2FFB"/>
    <w:rsid w:val="001E37FC"/>
    <w:rsid w:val="001E4166"/>
    <w:rsid w:val="001E4724"/>
    <w:rsid w:val="001E47F0"/>
    <w:rsid w:val="001E4B2F"/>
    <w:rsid w:val="001E4B64"/>
    <w:rsid w:val="001E4F99"/>
    <w:rsid w:val="001E503B"/>
    <w:rsid w:val="001E50D1"/>
    <w:rsid w:val="001E5101"/>
    <w:rsid w:val="001E552A"/>
    <w:rsid w:val="001E57B9"/>
    <w:rsid w:val="001E5CF0"/>
    <w:rsid w:val="001E6076"/>
    <w:rsid w:val="001E64FF"/>
    <w:rsid w:val="001E6858"/>
    <w:rsid w:val="001E6884"/>
    <w:rsid w:val="001E6A95"/>
    <w:rsid w:val="001E6DB9"/>
    <w:rsid w:val="001E6E8D"/>
    <w:rsid w:val="001E72D9"/>
    <w:rsid w:val="001E7308"/>
    <w:rsid w:val="001E73D0"/>
    <w:rsid w:val="001E7D9C"/>
    <w:rsid w:val="001E7EE4"/>
    <w:rsid w:val="001E7F76"/>
    <w:rsid w:val="001F018A"/>
    <w:rsid w:val="001F024D"/>
    <w:rsid w:val="001F0578"/>
    <w:rsid w:val="001F0765"/>
    <w:rsid w:val="001F0B7F"/>
    <w:rsid w:val="001F0FAF"/>
    <w:rsid w:val="001F0FEB"/>
    <w:rsid w:val="001F139F"/>
    <w:rsid w:val="001F168E"/>
    <w:rsid w:val="001F1953"/>
    <w:rsid w:val="001F1C37"/>
    <w:rsid w:val="001F1CD6"/>
    <w:rsid w:val="001F2411"/>
    <w:rsid w:val="001F24AB"/>
    <w:rsid w:val="001F24FC"/>
    <w:rsid w:val="001F2805"/>
    <w:rsid w:val="001F2A15"/>
    <w:rsid w:val="001F2E79"/>
    <w:rsid w:val="001F2F07"/>
    <w:rsid w:val="001F3123"/>
    <w:rsid w:val="001F34B6"/>
    <w:rsid w:val="001F3725"/>
    <w:rsid w:val="001F376D"/>
    <w:rsid w:val="001F3861"/>
    <w:rsid w:val="001F3A64"/>
    <w:rsid w:val="001F3F10"/>
    <w:rsid w:val="001F418C"/>
    <w:rsid w:val="001F4777"/>
    <w:rsid w:val="001F49CE"/>
    <w:rsid w:val="001F4A37"/>
    <w:rsid w:val="001F4B2D"/>
    <w:rsid w:val="001F4CC5"/>
    <w:rsid w:val="001F4F40"/>
    <w:rsid w:val="001F509C"/>
    <w:rsid w:val="001F50E0"/>
    <w:rsid w:val="001F51E6"/>
    <w:rsid w:val="001F5595"/>
    <w:rsid w:val="001F5855"/>
    <w:rsid w:val="001F594C"/>
    <w:rsid w:val="001F5C1A"/>
    <w:rsid w:val="001F626F"/>
    <w:rsid w:val="001F62F0"/>
    <w:rsid w:val="001F6620"/>
    <w:rsid w:val="001F69FC"/>
    <w:rsid w:val="001F6C41"/>
    <w:rsid w:val="001F6D62"/>
    <w:rsid w:val="001F7549"/>
    <w:rsid w:val="001F7675"/>
    <w:rsid w:val="001F7880"/>
    <w:rsid w:val="001F7FD6"/>
    <w:rsid w:val="00200539"/>
    <w:rsid w:val="00200DA9"/>
    <w:rsid w:val="00200FAE"/>
    <w:rsid w:val="0020102D"/>
    <w:rsid w:val="002010E2"/>
    <w:rsid w:val="00201B73"/>
    <w:rsid w:val="00201F72"/>
    <w:rsid w:val="0020201F"/>
    <w:rsid w:val="002021F5"/>
    <w:rsid w:val="00202338"/>
    <w:rsid w:val="002024DD"/>
    <w:rsid w:val="00202517"/>
    <w:rsid w:val="002026B6"/>
    <w:rsid w:val="002026B9"/>
    <w:rsid w:val="002026EE"/>
    <w:rsid w:val="0020297F"/>
    <w:rsid w:val="00202ADB"/>
    <w:rsid w:val="00202B12"/>
    <w:rsid w:val="00202BB7"/>
    <w:rsid w:val="002039F6"/>
    <w:rsid w:val="00203B7F"/>
    <w:rsid w:val="00204246"/>
    <w:rsid w:val="0020435B"/>
    <w:rsid w:val="00204533"/>
    <w:rsid w:val="00204BFA"/>
    <w:rsid w:val="00204F2D"/>
    <w:rsid w:val="00204F5C"/>
    <w:rsid w:val="00205566"/>
    <w:rsid w:val="002055E7"/>
    <w:rsid w:val="00205C08"/>
    <w:rsid w:val="0020603B"/>
    <w:rsid w:val="0020637A"/>
    <w:rsid w:val="002063AA"/>
    <w:rsid w:val="00206793"/>
    <w:rsid w:val="002068BC"/>
    <w:rsid w:val="00206FEA"/>
    <w:rsid w:val="0020713D"/>
    <w:rsid w:val="00207DEC"/>
    <w:rsid w:val="00210549"/>
    <w:rsid w:val="00210633"/>
    <w:rsid w:val="00210646"/>
    <w:rsid w:val="0021069E"/>
    <w:rsid w:val="002107EA"/>
    <w:rsid w:val="00210804"/>
    <w:rsid w:val="0021088F"/>
    <w:rsid w:val="0021126A"/>
    <w:rsid w:val="002113FE"/>
    <w:rsid w:val="0021152C"/>
    <w:rsid w:val="00211737"/>
    <w:rsid w:val="0021181B"/>
    <w:rsid w:val="00211AE1"/>
    <w:rsid w:val="00211C6F"/>
    <w:rsid w:val="00211D7F"/>
    <w:rsid w:val="00211F7A"/>
    <w:rsid w:val="002121A7"/>
    <w:rsid w:val="0021230F"/>
    <w:rsid w:val="0021234D"/>
    <w:rsid w:val="002125B0"/>
    <w:rsid w:val="002125B4"/>
    <w:rsid w:val="002125F6"/>
    <w:rsid w:val="00212A82"/>
    <w:rsid w:val="00213162"/>
    <w:rsid w:val="002136C2"/>
    <w:rsid w:val="00213856"/>
    <w:rsid w:val="00213D18"/>
    <w:rsid w:val="00213EB4"/>
    <w:rsid w:val="002140DF"/>
    <w:rsid w:val="00214B06"/>
    <w:rsid w:val="00214C08"/>
    <w:rsid w:val="00214EA2"/>
    <w:rsid w:val="00214EBE"/>
    <w:rsid w:val="0021523D"/>
    <w:rsid w:val="0021566C"/>
    <w:rsid w:val="0021569C"/>
    <w:rsid w:val="00215A5F"/>
    <w:rsid w:val="00215ADE"/>
    <w:rsid w:val="00215DAD"/>
    <w:rsid w:val="00216033"/>
    <w:rsid w:val="0021604A"/>
    <w:rsid w:val="002160FA"/>
    <w:rsid w:val="00216133"/>
    <w:rsid w:val="002166DD"/>
    <w:rsid w:val="00216773"/>
    <w:rsid w:val="002168A2"/>
    <w:rsid w:val="00216D51"/>
    <w:rsid w:val="00216E1E"/>
    <w:rsid w:val="00217347"/>
    <w:rsid w:val="002176AB"/>
    <w:rsid w:val="00217867"/>
    <w:rsid w:val="00217CC8"/>
    <w:rsid w:val="0022010D"/>
    <w:rsid w:val="002202CD"/>
    <w:rsid w:val="002204F0"/>
    <w:rsid w:val="002205B8"/>
    <w:rsid w:val="002205E4"/>
    <w:rsid w:val="00220D67"/>
    <w:rsid w:val="00220E77"/>
    <w:rsid w:val="00221164"/>
    <w:rsid w:val="00221337"/>
    <w:rsid w:val="002213F7"/>
    <w:rsid w:val="002215F8"/>
    <w:rsid w:val="00221AFB"/>
    <w:rsid w:val="00221F80"/>
    <w:rsid w:val="00221FC3"/>
    <w:rsid w:val="002221B8"/>
    <w:rsid w:val="00222659"/>
    <w:rsid w:val="0022273A"/>
    <w:rsid w:val="0022294E"/>
    <w:rsid w:val="00222CE1"/>
    <w:rsid w:val="00222D28"/>
    <w:rsid w:val="00222E9A"/>
    <w:rsid w:val="00223244"/>
    <w:rsid w:val="002239D1"/>
    <w:rsid w:val="00223CF4"/>
    <w:rsid w:val="00224220"/>
    <w:rsid w:val="00224398"/>
    <w:rsid w:val="0022494E"/>
    <w:rsid w:val="00224A81"/>
    <w:rsid w:val="00224DF1"/>
    <w:rsid w:val="00224E91"/>
    <w:rsid w:val="002253A7"/>
    <w:rsid w:val="00225685"/>
    <w:rsid w:val="0022590B"/>
    <w:rsid w:val="00225B4C"/>
    <w:rsid w:val="00225E1E"/>
    <w:rsid w:val="00226129"/>
    <w:rsid w:val="0022614D"/>
    <w:rsid w:val="002261D9"/>
    <w:rsid w:val="0022637F"/>
    <w:rsid w:val="0022654C"/>
    <w:rsid w:val="00226674"/>
    <w:rsid w:val="00226992"/>
    <w:rsid w:val="00226AA2"/>
    <w:rsid w:val="00227218"/>
    <w:rsid w:val="00227244"/>
    <w:rsid w:val="002273C8"/>
    <w:rsid w:val="00227520"/>
    <w:rsid w:val="0022770A"/>
    <w:rsid w:val="00227BEE"/>
    <w:rsid w:val="00227FB4"/>
    <w:rsid w:val="0023057E"/>
    <w:rsid w:val="002305D0"/>
    <w:rsid w:val="002312BC"/>
    <w:rsid w:val="0023143F"/>
    <w:rsid w:val="00231643"/>
    <w:rsid w:val="00231808"/>
    <w:rsid w:val="002318F6"/>
    <w:rsid w:val="00231EC4"/>
    <w:rsid w:val="00232003"/>
    <w:rsid w:val="002323D1"/>
    <w:rsid w:val="0023243A"/>
    <w:rsid w:val="002337E5"/>
    <w:rsid w:val="00233C06"/>
    <w:rsid w:val="00233E07"/>
    <w:rsid w:val="00233F24"/>
    <w:rsid w:val="0023446B"/>
    <w:rsid w:val="00234BBB"/>
    <w:rsid w:val="00234CB2"/>
    <w:rsid w:val="00234FF3"/>
    <w:rsid w:val="002351E1"/>
    <w:rsid w:val="002356F4"/>
    <w:rsid w:val="00235AB2"/>
    <w:rsid w:val="00235F02"/>
    <w:rsid w:val="00235F9B"/>
    <w:rsid w:val="00236748"/>
    <w:rsid w:val="00236B3D"/>
    <w:rsid w:val="00236CA4"/>
    <w:rsid w:val="00236D28"/>
    <w:rsid w:val="00236DEC"/>
    <w:rsid w:val="00236FA0"/>
    <w:rsid w:val="00237499"/>
    <w:rsid w:val="00237827"/>
    <w:rsid w:val="0023791C"/>
    <w:rsid w:val="00237FE4"/>
    <w:rsid w:val="002404CF"/>
    <w:rsid w:val="00240656"/>
    <w:rsid w:val="002408D1"/>
    <w:rsid w:val="002409AE"/>
    <w:rsid w:val="00240CD7"/>
    <w:rsid w:val="00241139"/>
    <w:rsid w:val="0024136C"/>
    <w:rsid w:val="00241610"/>
    <w:rsid w:val="00241AED"/>
    <w:rsid w:val="00242041"/>
    <w:rsid w:val="00242A2E"/>
    <w:rsid w:val="00243182"/>
    <w:rsid w:val="0024332F"/>
    <w:rsid w:val="00243928"/>
    <w:rsid w:val="00243946"/>
    <w:rsid w:val="00243BC5"/>
    <w:rsid w:val="00243C7D"/>
    <w:rsid w:val="00243E9A"/>
    <w:rsid w:val="00243EAF"/>
    <w:rsid w:val="00243F61"/>
    <w:rsid w:val="00243FDF"/>
    <w:rsid w:val="00244371"/>
    <w:rsid w:val="00244570"/>
    <w:rsid w:val="00244616"/>
    <w:rsid w:val="00244AF8"/>
    <w:rsid w:val="00244BC5"/>
    <w:rsid w:val="00244BD0"/>
    <w:rsid w:val="00244D0E"/>
    <w:rsid w:val="00244DD0"/>
    <w:rsid w:val="00244E5A"/>
    <w:rsid w:val="00244E68"/>
    <w:rsid w:val="00244E8C"/>
    <w:rsid w:val="0024518F"/>
    <w:rsid w:val="002456C5"/>
    <w:rsid w:val="00245A2F"/>
    <w:rsid w:val="00245ABE"/>
    <w:rsid w:val="00245BF3"/>
    <w:rsid w:val="00245C0B"/>
    <w:rsid w:val="00245ED5"/>
    <w:rsid w:val="00246C27"/>
    <w:rsid w:val="00246EAE"/>
    <w:rsid w:val="00247116"/>
    <w:rsid w:val="002471E5"/>
    <w:rsid w:val="00247ABA"/>
    <w:rsid w:val="00247D9D"/>
    <w:rsid w:val="00247ECE"/>
    <w:rsid w:val="00247FD6"/>
    <w:rsid w:val="00250181"/>
    <w:rsid w:val="0025097F"/>
    <w:rsid w:val="00250C43"/>
    <w:rsid w:val="002515B6"/>
    <w:rsid w:val="002517A8"/>
    <w:rsid w:val="00251B53"/>
    <w:rsid w:val="00251EEE"/>
    <w:rsid w:val="00252350"/>
    <w:rsid w:val="0025239F"/>
    <w:rsid w:val="00252626"/>
    <w:rsid w:val="00253177"/>
    <w:rsid w:val="002533A5"/>
    <w:rsid w:val="0025386E"/>
    <w:rsid w:val="002538B8"/>
    <w:rsid w:val="0025396F"/>
    <w:rsid w:val="00254319"/>
    <w:rsid w:val="002544C4"/>
    <w:rsid w:val="002546CC"/>
    <w:rsid w:val="00255225"/>
    <w:rsid w:val="0025539F"/>
    <w:rsid w:val="00255540"/>
    <w:rsid w:val="00255B04"/>
    <w:rsid w:val="00255D3A"/>
    <w:rsid w:val="002561B6"/>
    <w:rsid w:val="00256388"/>
    <w:rsid w:val="00256565"/>
    <w:rsid w:val="00256576"/>
    <w:rsid w:val="002568B6"/>
    <w:rsid w:val="00256A7B"/>
    <w:rsid w:val="00256B0E"/>
    <w:rsid w:val="00256E44"/>
    <w:rsid w:val="00257328"/>
    <w:rsid w:val="0026021D"/>
    <w:rsid w:val="00260287"/>
    <w:rsid w:val="0026089C"/>
    <w:rsid w:val="00260919"/>
    <w:rsid w:val="002612FD"/>
    <w:rsid w:val="002613DC"/>
    <w:rsid w:val="00261755"/>
    <w:rsid w:val="00261AAA"/>
    <w:rsid w:val="00261E5D"/>
    <w:rsid w:val="00262097"/>
    <w:rsid w:val="0026247A"/>
    <w:rsid w:val="0026294F"/>
    <w:rsid w:val="00262D20"/>
    <w:rsid w:val="00263066"/>
    <w:rsid w:val="0026310F"/>
    <w:rsid w:val="002634AB"/>
    <w:rsid w:val="0026367E"/>
    <w:rsid w:val="002636B4"/>
    <w:rsid w:val="002638E0"/>
    <w:rsid w:val="00263BC9"/>
    <w:rsid w:val="00263C19"/>
    <w:rsid w:val="00263E9F"/>
    <w:rsid w:val="00263FA9"/>
    <w:rsid w:val="0026436A"/>
    <w:rsid w:val="002645CF"/>
    <w:rsid w:val="002646AC"/>
    <w:rsid w:val="00264B9F"/>
    <w:rsid w:val="00264F03"/>
    <w:rsid w:val="00264F8F"/>
    <w:rsid w:val="002652CE"/>
    <w:rsid w:val="002654D1"/>
    <w:rsid w:val="002655AE"/>
    <w:rsid w:val="002656E5"/>
    <w:rsid w:val="0026591F"/>
    <w:rsid w:val="00265A65"/>
    <w:rsid w:val="00265AB5"/>
    <w:rsid w:val="00265C20"/>
    <w:rsid w:val="00265E6A"/>
    <w:rsid w:val="002660F0"/>
    <w:rsid w:val="00266ED2"/>
    <w:rsid w:val="002675B6"/>
    <w:rsid w:val="00267A99"/>
    <w:rsid w:val="00267CB3"/>
    <w:rsid w:val="00270153"/>
    <w:rsid w:val="002701C7"/>
    <w:rsid w:val="00270271"/>
    <w:rsid w:val="002709F7"/>
    <w:rsid w:val="00270C06"/>
    <w:rsid w:val="00271775"/>
    <w:rsid w:val="00271D47"/>
    <w:rsid w:val="00272174"/>
    <w:rsid w:val="002721A6"/>
    <w:rsid w:val="002722E0"/>
    <w:rsid w:val="00273042"/>
    <w:rsid w:val="002730A6"/>
    <w:rsid w:val="002730EC"/>
    <w:rsid w:val="00273100"/>
    <w:rsid w:val="00273295"/>
    <w:rsid w:val="002734B4"/>
    <w:rsid w:val="002735CC"/>
    <w:rsid w:val="002739B2"/>
    <w:rsid w:val="0027403F"/>
    <w:rsid w:val="0027417B"/>
    <w:rsid w:val="00274588"/>
    <w:rsid w:val="00274A67"/>
    <w:rsid w:val="00274AA2"/>
    <w:rsid w:val="00274ABA"/>
    <w:rsid w:val="00274E1D"/>
    <w:rsid w:val="0027546F"/>
    <w:rsid w:val="002756EF"/>
    <w:rsid w:val="00275708"/>
    <w:rsid w:val="00275A9D"/>
    <w:rsid w:val="00275C10"/>
    <w:rsid w:val="0027631B"/>
    <w:rsid w:val="002767DF"/>
    <w:rsid w:val="002768CF"/>
    <w:rsid w:val="00276B95"/>
    <w:rsid w:val="00276F4E"/>
    <w:rsid w:val="00276F82"/>
    <w:rsid w:val="0027715E"/>
    <w:rsid w:val="00277231"/>
    <w:rsid w:val="0027736E"/>
    <w:rsid w:val="00277466"/>
    <w:rsid w:val="0027746C"/>
    <w:rsid w:val="0028020A"/>
    <w:rsid w:val="002805B1"/>
    <w:rsid w:val="002805DF"/>
    <w:rsid w:val="002807BA"/>
    <w:rsid w:val="0028092D"/>
    <w:rsid w:val="00280E88"/>
    <w:rsid w:val="002810A4"/>
    <w:rsid w:val="002812F7"/>
    <w:rsid w:val="002815D9"/>
    <w:rsid w:val="002816BE"/>
    <w:rsid w:val="002816E7"/>
    <w:rsid w:val="002818DB"/>
    <w:rsid w:val="00281EBE"/>
    <w:rsid w:val="00282317"/>
    <w:rsid w:val="00282966"/>
    <w:rsid w:val="00282D25"/>
    <w:rsid w:val="00282DF9"/>
    <w:rsid w:val="0028360C"/>
    <w:rsid w:val="00283A44"/>
    <w:rsid w:val="00284296"/>
    <w:rsid w:val="002849CB"/>
    <w:rsid w:val="00284C23"/>
    <w:rsid w:val="0028529F"/>
    <w:rsid w:val="002855C6"/>
    <w:rsid w:val="00285687"/>
    <w:rsid w:val="00286177"/>
    <w:rsid w:val="002863C2"/>
    <w:rsid w:val="0028696B"/>
    <w:rsid w:val="00286DDF"/>
    <w:rsid w:val="00287256"/>
    <w:rsid w:val="00287649"/>
    <w:rsid w:val="00287B29"/>
    <w:rsid w:val="00287DAB"/>
    <w:rsid w:val="00287E03"/>
    <w:rsid w:val="00287EB6"/>
    <w:rsid w:val="00287FB6"/>
    <w:rsid w:val="00287FEB"/>
    <w:rsid w:val="002900C5"/>
    <w:rsid w:val="002901E0"/>
    <w:rsid w:val="0029033E"/>
    <w:rsid w:val="0029075B"/>
    <w:rsid w:val="00290A0D"/>
    <w:rsid w:val="00290BB1"/>
    <w:rsid w:val="00291BC1"/>
    <w:rsid w:val="002920EE"/>
    <w:rsid w:val="0029249D"/>
    <w:rsid w:val="0029277C"/>
    <w:rsid w:val="002928C2"/>
    <w:rsid w:val="002933CA"/>
    <w:rsid w:val="00293A8F"/>
    <w:rsid w:val="00293ADB"/>
    <w:rsid w:val="00293F6E"/>
    <w:rsid w:val="002942F3"/>
    <w:rsid w:val="00294F6D"/>
    <w:rsid w:val="00295155"/>
    <w:rsid w:val="002953B3"/>
    <w:rsid w:val="00295446"/>
    <w:rsid w:val="0029544D"/>
    <w:rsid w:val="00295486"/>
    <w:rsid w:val="00295D51"/>
    <w:rsid w:val="00296001"/>
    <w:rsid w:val="00296203"/>
    <w:rsid w:val="002962EE"/>
    <w:rsid w:val="00296428"/>
    <w:rsid w:val="0029643D"/>
    <w:rsid w:val="0029706A"/>
    <w:rsid w:val="002972C5"/>
    <w:rsid w:val="002972EE"/>
    <w:rsid w:val="00297A12"/>
    <w:rsid w:val="00297F01"/>
    <w:rsid w:val="002A0277"/>
    <w:rsid w:val="002A052D"/>
    <w:rsid w:val="002A0A1A"/>
    <w:rsid w:val="002A0AB3"/>
    <w:rsid w:val="002A0C51"/>
    <w:rsid w:val="002A0D73"/>
    <w:rsid w:val="002A0DF8"/>
    <w:rsid w:val="002A0E4C"/>
    <w:rsid w:val="002A1928"/>
    <w:rsid w:val="002A1F1F"/>
    <w:rsid w:val="002A21B5"/>
    <w:rsid w:val="002A24F5"/>
    <w:rsid w:val="002A2631"/>
    <w:rsid w:val="002A2A0C"/>
    <w:rsid w:val="002A2BB6"/>
    <w:rsid w:val="002A30E0"/>
    <w:rsid w:val="002A310C"/>
    <w:rsid w:val="002A3521"/>
    <w:rsid w:val="002A35C5"/>
    <w:rsid w:val="002A37E1"/>
    <w:rsid w:val="002A3B61"/>
    <w:rsid w:val="002A3EF3"/>
    <w:rsid w:val="002A402A"/>
    <w:rsid w:val="002A45AA"/>
    <w:rsid w:val="002A49D4"/>
    <w:rsid w:val="002A4B0B"/>
    <w:rsid w:val="002A4B6F"/>
    <w:rsid w:val="002A4FFF"/>
    <w:rsid w:val="002A5299"/>
    <w:rsid w:val="002A533C"/>
    <w:rsid w:val="002A56E1"/>
    <w:rsid w:val="002A59BD"/>
    <w:rsid w:val="002A61D9"/>
    <w:rsid w:val="002A6704"/>
    <w:rsid w:val="002A68DA"/>
    <w:rsid w:val="002A75CA"/>
    <w:rsid w:val="002A76DD"/>
    <w:rsid w:val="002A7889"/>
    <w:rsid w:val="002A799A"/>
    <w:rsid w:val="002A7AEE"/>
    <w:rsid w:val="002A7C4B"/>
    <w:rsid w:val="002A7D50"/>
    <w:rsid w:val="002A7F50"/>
    <w:rsid w:val="002A7F85"/>
    <w:rsid w:val="002B095D"/>
    <w:rsid w:val="002B097D"/>
    <w:rsid w:val="002B0A30"/>
    <w:rsid w:val="002B11B2"/>
    <w:rsid w:val="002B1395"/>
    <w:rsid w:val="002B16BE"/>
    <w:rsid w:val="002B1790"/>
    <w:rsid w:val="002B18F7"/>
    <w:rsid w:val="002B19EA"/>
    <w:rsid w:val="002B1AA9"/>
    <w:rsid w:val="002B1ACE"/>
    <w:rsid w:val="002B244A"/>
    <w:rsid w:val="002B2503"/>
    <w:rsid w:val="002B25BE"/>
    <w:rsid w:val="002B2D6A"/>
    <w:rsid w:val="002B3CA6"/>
    <w:rsid w:val="002B3ED7"/>
    <w:rsid w:val="002B4664"/>
    <w:rsid w:val="002B4778"/>
    <w:rsid w:val="002B47A8"/>
    <w:rsid w:val="002B4DF3"/>
    <w:rsid w:val="002B5039"/>
    <w:rsid w:val="002B50DD"/>
    <w:rsid w:val="002B5AFB"/>
    <w:rsid w:val="002B6AC1"/>
    <w:rsid w:val="002B6DAF"/>
    <w:rsid w:val="002B6E42"/>
    <w:rsid w:val="002B701A"/>
    <w:rsid w:val="002B705A"/>
    <w:rsid w:val="002B75B2"/>
    <w:rsid w:val="002B79B7"/>
    <w:rsid w:val="002B7D11"/>
    <w:rsid w:val="002C0A5C"/>
    <w:rsid w:val="002C0E2A"/>
    <w:rsid w:val="002C0EB8"/>
    <w:rsid w:val="002C1039"/>
    <w:rsid w:val="002C141D"/>
    <w:rsid w:val="002C19C0"/>
    <w:rsid w:val="002C1D1D"/>
    <w:rsid w:val="002C20B5"/>
    <w:rsid w:val="002C236B"/>
    <w:rsid w:val="002C2485"/>
    <w:rsid w:val="002C2510"/>
    <w:rsid w:val="002C25E0"/>
    <w:rsid w:val="002C296D"/>
    <w:rsid w:val="002C2A2D"/>
    <w:rsid w:val="002C2DC9"/>
    <w:rsid w:val="002C2E7F"/>
    <w:rsid w:val="002C36C0"/>
    <w:rsid w:val="002C3856"/>
    <w:rsid w:val="002C38A5"/>
    <w:rsid w:val="002C3928"/>
    <w:rsid w:val="002C3A26"/>
    <w:rsid w:val="002C3B33"/>
    <w:rsid w:val="002C3ECE"/>
    <w:rsid w:val="002C4050"/>
    <w:rsid w:val="002C416E"/>
    <w:rsid w:val="002C435E"/>
    <w:rsid w:val="002C435F"/>
    <w:rsid w:val="002C43BB"/>
    <w:rsid w:val="002C44AB"/>
    <w:rsid w:val="002C4E60"/>
    <w:rsid w:val="002C4FBA"/>
    <w:rsid w:val="002C5161"/>
    <w:rsid w:val="002C51BB"/>
    <w:rsid w:val="002C589E"/>
    <w:rsid w:val="002C5E39"/>
    <w:rsid w:val="002C5FA2"/>
    <w:rsid w:val="002C689A"/>
    <w:rsid w:val="002C6950"/>
    <w:rsid w:val="002C6C03"/>
    <w:rsid w:val="002C79F5"/>
    <w:rsid w:val="002C7A02"/>
    <w:rsid w:val="002C7BD4"/>
    <w:rsid w:val="002D0107"/>
    <w:rsid w:val="002D032F"/>
    <w:rsid w:val="002D04F5"/>
    <w:rsid w:val="002D062E"/>
    <w:rsid w:val="002D0AD3"/>
    <w:rsid w:val="002D0D43"/>
    <w:rsid w:val="002D0EDE"/>
    <w:rsid w:val="002D130C"/>
    <w:rsid w:val="002D15C2"/>
    <w:rsid w:val="002D19AE"/>
    <w:rsid w:val="002D25B3"/>
    <w:rsid w:val="002D2B10"/>
    <w:rsid w:val="002D30AE"/>
    <w:rsid w:val="002D3751"/>
    <w:rsid w:val="002D386A"/>
    <w:rsid w:val="002D3DFE"/>
    <w:rsid w:val="002D4100"/>
    <w:rsid w:val="002D477F"/>
    <w:rsid w:val="002D48F7"/>
    <w:rsid w:val="002D4F48"/>
    <w:rsid w:val="002D519B"/>
    <w:rsid w:val="002D53E2"/>
    <w:rsid w:val="002D596B"/>
    <w:rsid w:val="002D621E"/>
    <w:rsid w:val="002D66DA"/>
    <w:rsid w:val="002D6930"/>
    <w:rsid w:val="002D6B2C"/>
    <w:rsid w:val="002D6E3B"/>
    <w:rsid w:val="002D7027"/>
    <w:rsid w:val="002D70DC"/>
    <w:rsid w:val="002D758B"/>
    <w:rsid w:val="002D7760"/>
    <w:rsid w:val="002D7899"/>
    <w:rsid w:val="002D79BC"/>
    <w:rsid w:val="002D7E58"/>
    <w:rsid w:val="002E0A74"/>
    <w:rsid w:val="002E0B0F"/>
    <w:rsid w:val="002E0D31"/>
    <w:rsid w:val="002E0EFA"/>
    <w:rsid w:val="002E1073"/>
    <w:rsid w:val="002E12EC"/>
    <w:rsid w:val="002E146D"/>
    <w:rsid w:val="002E173C"/>
    <w:rsid w:val="002E1803"/>
    <w:rsid w:val="002E272B"/>
    <w:rsid w:val="002E2767"/>
    <w:rsid w:val="002E29F8"/>
    <w:rsid w:val="002E2C06"/>
    <w:rsid w:val="002E2C52"/>
    <w:rsid w:val="002E309E"/>
    <w:rsid w:val="002E342B"/>
    <w:rsid w:val="002E368F"/>
    <w:rsid w:val="002E3B81"/>
    <w:rsid w:val="002E3D08"/>
    <w:rsid w:val="002E3E1D"/>
    <w:rsid w:val="002E3EEA"/>
    <w:rsid w:val="002E46BB"/>
    <w:rsid w:val="002E4CEC"/>
    <w:rsid w:val="002E4D08"/>
    <w:rsid w:val="002E4D77"/>
    <w:rsid w:val="002E4DA5"/>
    <w:rsid w:val="002E52B8"/>
    <w:rsid w:val="002E574C"/>
    <w:rsid w:val="002E578B"/>
    <w:rsid w:val="002E5BBC"/>
    <w:rsid w:val="002E5DBF"/>
    <w:rsid w:val="002E5E01"/>
    <w:rsid w:val="002E604B"/>
    <w:rsid w:val="002E60F5"/>
    <w:rsid w:val="002E6536"/>
    <w:rsid w:val="002E6544"/>
    <w:rsid w:val="002E69F5"/>
    <w:rsid w:val="002E6C52"/>
    <w:rsid w:val="002E6CAA"/>
    <w:rsid w:val="002E73EC"/>
    <w:rsid w:val="002E7E22"/>
    <w:rsid w:val="002E7ECD"/>
    <w:rsid w:val="002F023D"/>
    <w:rsid w:val="002F02AD"/>
    <w:rsid w:val="002F103A"/>
    <w:rsid w:val="002F1061"/>
    <w:rsid w:val="002F10EC"/>
    <w:rsid w:val="002F1136"/>
    <w:rsid w:val="002F1231"/>
    <w:rsid w:val="002F1373"/>
    <w:rsid w:val="002F13E3"/>
    <w:rsid w:val="002F1521"/>
    <w:rsid w:val="002F15EE"/>
    <w:rsid w:val="002F1890"/>
    <w:rsid w:val="002F1F04"/>
    <w:rsid w:val="002F24E3"/>
    <w:rsid w:val="002F26FC"/>
    <w:rsid w:val="002F2851"/>
    <w:rsid w:val="002F285B"/>
    <w:rsid w:val="002F28D2"/>
    <w:rsid w:val="002F2CF4"/>
    <w:rsid w:val="002F2EFB"/>
    <w:rsid w:val="002F312E"/>
    <w:rsid w:val="002F3214"/>
    <w:rsid w:val="002F3632"/>
    <w:rsid w:val="002F38CB"/>
    <w:rsid w:val="002F398C"/>
    <w:rsid w:val="002F39BF"/>
    <w:rsid w:val="002F3AFB"/>
    <w:rsid w:val="002F3C41"/>
    <w:rsid w:val="002F4C8E"/>
    <w:rsid w:val="002F4C9A"/>
    <w:rsid w:val="002F5076"/>
    <w:rsid w:val="002F507D"/>
    <w:rsid w:val="002F5839"/>
    <w:rsid w:val="002F584C"/>
    <w:rsid w:val="002F5FC1"/>
    <w:rsid w:val="002F608D"/>
    <w:rsid w:val="002F6381"/>
    <w:rsid w:val="002F64D9"/>
    <w:rsid w:val="002F651D"/>
    <w:rsid w:val="002F6648"/>
    <w:rsid w:val="002F6725"/>
    <w:rsid w:val="002F6E44"/>
    <w:rsid w:val="002F745F"/>
    <w:rsid w:val="002F74FD"/>
    <w:rsid w:val="002F787B"/>
    <w:rsid w:val="002F7974"/>
    <w:rsid w:val="002F7D01"/>
    <w:rsid w:val="002F7DA7"/>
    <w:rsid w:val="002F7E7A"/>
    <w:rsid w:val="0030005C"/>
    <w:rsid w:val="00300369"/>
    <w:rsid w:val="003003AB"/>
    <w:rsid w:val="003007C9"/>
    <w:rsid w:val="0030157A"/>
    <w:rsid w:val="0030171C"/>
    <w:rsid w:val="003017B7"/>
    <w:rsid w:val="00301D0A"/>
    <w:rsid w:val="00302007"/>
    <w:rsid w:val="003023FB"/>
    <w:rsid w:val="0030273F"/>
    <w:rsid w:val="003027B8"/>
    <w:rsid w:val="0030293F"/>
    <w:rsid w:val="00302947"/>
    <w:rsid w:val="00302C50"/>
    <w:rsid w:val="003031AE"/>
    <w:rsid w:val="003031C2"/>
    <w:rsid w:val="00303861"/>
    <w:rsid w:val="00303B6A"/>
    <w:rsid w:val="00303B8B"/>
    <w:rsid w:val="00304220"/>
    <w:rsid w:val="0030425F"/>
    <w:rsid w:val="00304456"/>
    <w:rsid w:val="00304739"/>
    <w:rsid w:val="00304846"/>
    <w:rsid w:val="00304AD9"/>
    <w:rsid w:val="00304DB8"/>
    <w:rsid w:val="00304FFF"/>
    <w:rsid w:val="00305557"/>
    <w:rsid w:val="0030561F"/>
    <w:rsid w:val="003059C1"/>
    <w:rsid w:val="00305CA3"/>
    <w:rsid w:val="00306213"/>
    <w:rsid w:val="00306310"/>
    <w:rsid w:val="00306E5C"/>
    <w:rsid w:val="003073A8"/>
    <w:rsid w:val="003073D4"/>
    <w:rsid w:val="00307442"/>
    <w:rsid w:val="00307C19"/>
    <w:rsid w:val="00307D91"/>
    <w:rsid w:val="00310560"/>
    <w:rsid w:val="00310618"/>
    <w:rsid w:val="00310732"/>
    <w:rsid w:val="00310BC9"/>
    <w:rsid w:val="00310E36"/>
    <w:rsid w:val="00311762"/>
    <w:rsid w:val="00311E98"/>
    <w:rsid w:val="0031208C"/>
    <w:rsid w:val="00312215"/>
    <w:rsid w:val="003122F2"/>
    <w:rsid w:val="0031249C"/>
    <w:rsid w:val="003125C3"/>
    <w:rsid w:val="00312896"/>
    <w:rsid w:val="003130DE"/>
    <w:rsid w:val="003131E8"/>
    <w:rsid w:val="00313445"/>
    <w:rsid w:val="003134EA"/>
    <w:rsid w:val="00313A71"/>
    <w:rsid w:val="00313E62"/>
    <w:rsid w:val="00313EAC"/>
    <w:rsid w:val="00314193"/>
    <w:rsid w:val="003142F4"/>
    <w:rsid w:val="0031432D"/>
    <w:rsid w:val="0031454E"/>
    <w:rsid w:val="00314987"/>
    <w:rsid w:val="0031549B"/>
    <w:rsid w:val="003156AF"/>
    <w:rsid w:val="003156E6"/>
    <w:rsid w:val="003157EE"/>
    <w:rsid w:val="00315A5C"/>
    <w:rsid w:val="0031611F"/>
    <w:rsid w:val="00316DFB"/>
    <w:rsid w:val="003174AD"/>
    <w:rsid w:val="00317A33"/>
    <w:rsid w:val="00317E7E"/>
    <w:rsid w:val="00320339"/>
    <w:rsid w:val="00321214"/>
    <w:rsid w:val="003213D5"/>
    <w:rsid w:val="00321842"/>
    <w:rsid w:val="00321877"/>
    <w:rsid w:val="003229C8"/>
    <w:rsid w:val="00323737"/>
    <w:rsid w:val="0032377B"/>
    <w:rsid w:val="003237E2"/>
    <w:rsid w:val="00323AD6"/>
    <w:rsid w:val="00323C7E"/>
    <w:rsid w:val="00323CCD"/>
    <w:rsid w:val="00323F27"/>
    <w:rsid w:val="003242EF"/>
    <w:rsid w:val="003244EB"/>
    <w:rsid w:val="003244FD"/>
    <w:rsid w:val="003244FF"/>
    <w:rsid w:val="003245CD"/>
    <w:rsid w:val="003245F2"/>
    <w:rsid w:val="00324C0C"/>
    <w:rsid w:val="00324C31"/>
    <w:rsid w:val="00324E03"/>
    <w:rsid w:val="0032521B"/>
    <w:rsid w:val="00325339"/>
    <w:rsid w:val="003254B6"/>
    <w:rsid w:val="003255AA"/>
    <w:rsid w:val="00325B2C"/>
    <w:rsid w:val="00325D72"/>
    <w:rsid w:val="00325FD5"/>
    <w:rsid w:val="003263B0"/>
    <w:rsid w:val="00326575"/>
    <w:rsid w:val="0032795C"/>
    <w:rsid w:val="003279FF"/>
    <w:rsid w:val="00327CCA"/>
    <w:rsid w:val="00327EDB"/>
    <w:rsid w:val="00330177"/>
    <w:rsid w:val="003303E8"/>
    <w:rsid w:val="00330C25"/>
    <w:rsid w:val="00330EAC"/>
    <w:rsid w:val="003314B6"/>
    <w:rsid w:val="003319FB"/>
    <w:rsid w:val="00331A0A"/>
    <w:rsid w:val="00331A20"/>
    <w:rsid w:val="00331A57"/>
    <w:rsid w:val="00331A65"/>
    <w:rsid w:val="00331E65"/>
    <w:rsid w:val="00331EFF"/>
    <w:rsid w:val="00332CF6"/>
    <w:rsid w:val="00332EA9"/>
    <w:rsid w:val="0033306B"/>
    <w:rsid w:val="003330EF"/>
    <w:rsid w:val="00333107"/>
    <w:rsid w:val="0033343B"/>
    <w:rsid w:val="00333730"/>
    <w:rsid w:val="003337AC"/>
    <w:rsid w:val="0033393C"/>
    <w:rsid w:val="00333C66"/>
    <w:rsid w:val="00333D41"/>
    <w:rsid w:val="00334573"/>
    <w:rsid w:val="00335031"/>
    <w:rsid w:val="003353BC"/>
    <w:rsid w:val="003357EE"/>
    <w:rsid w:val="003358CB"/>
    <w:rsid w:val="003359BE"/>
    <w:rsid w:val="00335A23"/>
    <w:rsid w:val="00335F1F"/>
    <w:rsid w:val="00336233"/>
    <w:rsid w:val="0033629A"/>
    <w:rsid w:val="00336D16"/>
    <w:rsid w:val="00336EB8"/>
    <w:rsid w:val="0033723A"/>
    <w:rsid w:val="00337368"/>
    <w:rsid w:val="003375E4"/>
    <w:rsid w:val="00337B4D"/>
    <w:rsid w:val="00337ED0"/>
    <w:rsid w:val="003403D3"/>
    <w:rsid w:val="0034053B"/>
    <w:rsid w:val="003407A9"/>
    <w:rsid w:val="00340BA3"/>
    <w:rsid w:val="00340BAF"/>
    <w:rsid w:val="00340C2B"/>
    <w:rsid w:val="00340E8A"/>
    <w:rsid w:val="00340F9A"/>
    <w:rsid w:val="00341018"/>
    <w:rsid w:val="0034133A"/>
    <w:rsid w:val="00341436"/>
    <w:rsid w:val="00341581"/>
    <w:rsid w:val="00341723"/>
    <w:rsid w:val="0034182E"/>
    <w:rsid w:val="003420D9"/>
    <w:rsid w:val="0034216D"/>
    <w:rsid w:val="003423E0"/>
    <w:rsid w:val="0034295D"/>
    <w:rsid w:val="00342FBB"/>
    <w:rsid w:val="0034301A"/>
    <w:rsid w:val="003434AD"/>
    <w:rsid w:val="00343595"/>
    <w:rsid w:val="00343661"/>
    <w:rsid w:val="003438C5"/>
    <w:rsid w:val="00343D76"/>
    <w:rsid w:val="003441A2"/>
    <w:rsid w:val="00344409"/>
    <w:rsid w:val="00344477"/>
    <w:rsid w:val="00344BD9"/>
    <w:rsid w:val="00344DFD"/>
    <w:rsid w:val="003451D3"/>
    <w:rsid w:val="003453F2"/>
    <w:rsid w:val="003454A9"/>
    <w:rsid w:val="00345577"/>
    <w:rsid w:val="00346583"/>
    <w:rsid w:val="00346631"/>
    <w:rsid w:val="00346AAD"/>
    <w:rsid w:val="00346BAA"/>
    <w:rsid w:val="00346D96"/>
    <w:rsid w:val="0034736A"/>
    <w:rsid w:val="0034747C"/>
    <w:rsid w:val="00347B6C"/>
    <w:rsid w:val="00350996"/>
    <w:rsid w:val="00350CA6"/>
    <w:rsid w:val="0035151C"/>
    <w:rsid w:val="00351F9A"/>
    <w:rsid w:val="00351FA7"/>
    <w:rsid w:val="0035203C"/>
    <w:rsid w:val="00352050"/>
    <w:rsid w:val="00352176"/>
    <w:rsid w:val="003521D8"/>
    <w:rsid w:val="00352254"/>
    <w:rsid w:val="003522A3"/>
    <w:rsid w:val="003522C9"/>
    <w:rsid w:val="00352C3C"/>
    <w:rsid w:val="00353170"/>
    <w:rsid w:val="00353721"/>
    <w:rsid w:val="00353929"/>
    <w:rsid w:val="00353B97"/>
    <w:rsid w:val="00353F9E"/>
    <w:rsid w:val="003540D1"/>
    <w:rsid w:val="0035411F"/>
    <w:rsid w:val="003545BF"/>
    <w:rsid w:val="003546D9"/>
    <w:rsid w:val="003547D5"/>
    <w:rsid w:val="003551B2"/>
    <w:rsid w:val="0035586A"/>
    <w:rsid w:val="0035593A"/>
    <w:rsid w:val="0035611A"/>
    <w:rsid w:val="00356199"/>
    <w:rsid w:val="0035641E"/>
    <w:rsid w:val="00356C3D"/>
    <w:rsid w:val="003577C2"/>
    <w:rsid w:val="00357894"/>
    <w:rsid w:val="00357FF1"/>
    <w:rsid w:val="0036026C"/>
    <w:rsid w:val="00360325"/>
    <w:rsid w:val="00360A31"/>
    <w:rsid w:val="00360B75"/>
    <w:rsid w:val="0036117B"/>
    <w:rsid w:val="0036151C"/>
    <w:rsid w:val="00361568"/>
    <w:rsid w:val="00361A9B"/>
    <w:rsid w:val="00361F33"/>
    <w:rsid w:val="00362191"/>
    <w:rsid w:val="003626AC"/>
    <w:rsid w:val="00362CCF"/>
    <w:rsid w:val="003631DB"/>
    <w:rsid w:val="0036367F"/>
    <w:rsid w:val="00363CBB"/>
    <w:rsid w:val="00364464"/>
    <w:rsid w:val="00364524"/>
    <w:rsid w:val="003647F1"/>
    <w:rsid w:val="0036513A"/>
    <w:rsid w:val="00365237"/>
    <w:rsid w:val="0036523A"/>
    <w:rsid w:val="0036559C"/>
    <w:rsid w:val="0036587E"/>
    <w:rsid w:val="00365964"/>
    <w:rsid w:val="00365ADC"/>
    <w:rsid w:val="003660CD"/>
    <w:rsid w:val="0036634F"/>
    <w:rsid w:val="003663B4"/>
    <w:rsid w:val="0036656A"/>
    <w:rsid w:val="0036679F"/>
    <w:rsid w:val="00366816"/>
    <w:rsid w:val="00366AC2"/>
    <w:rsid w:val="00366B08"/>
    <w:rsid w:val="00366C0C"/>
    <w:rsid w:val="003670AA"/>
    <w:rsid w:val="00367496"/>
    <w:rsid w:val="00367880"/>
    <w:rsid w:val="003678BE"/>
    <w:rsid w:val="00367B3B"/>
    <w:rsid w:val="00367BC5"/>
    <w:rsid w:val="00367DDF"/>
    <w:rsid w:val="003700F8"/>
    <w:rsid w:val="00370949"/>
    <w:rsid w:val="00371098"/>
    <w:rsid w:val="003710D6"/>
    <w:rsid w:val="003710EE"/>
    <w:rsid w:val="00371BE4"/>
    <w:rsid w:val="00371DE7"/>
    <w:rsid w:val="00371E64"/>
    <w:rsid w:val="00371F6B"/>
    <w:rsid w:val="0037201D"/>
    <w:rsid w:val="0037243B"/>
    <w:rsid w:val="0037251C"/>
    <w:rsid w:val="0037272C"/>
    <w:rsid w:val="003728C4"/>
    <w:rsid w:val="00372B9A"/>
    <w:rsid w:val="00373021"/>
    <w:rsid w:val="00373187"/>
    <w:rsid w:val="003731BF"/>
    <w:rsid w:val="003736D6"/>
    <w:rsid w:val="00373C6B"/>
    <w:rsid w:val="00373E6A"/>
    <w:rsid w:val="00374789"/>
    <w:rsid w:val="00374A29"/>
    <w:rsid w:val="00374FD7"/>
    <w:rsid w:val="00375287"/>
    <w:rsid w:val="00375791"/>
    <w:rsid w:val="00375826"/>
    <w:rsid w:val="00375994"/>
    <w:rsid w:val="00375C59"/>
    <w:rsid w:val="00375D74"/>
    <w:rsid w:val="00375E05"/>
    <w:rsid w:val="00375E93"/>
    <w:rsid w:val="00376587"/>
    <w:rsid w:val="00376BB7"/>
    <w:rsid w:val="00376BC4"/>
    <w:rsid w:val="00376DB0"/>
    <w:rsid w:val="00376EEE"/>
    <w:rsid w:val="00377076"/>
    <w:rsid w:val="00377103"/>
    <w:rsid w:val="003777B7"/>
    <w:rsid w:val="00377BA1"/>
    <w:rsid w:val="00377FF0"/>
    <w:rsid w:val="0038021B"/>
    <w:rsid w:val="00380312"/>
    <w:rsid w:val="0038057E"/>
    <w:rsid w:val="00380616"/>
    <w:rsid w:val="00380728"/>
    <w:rsid w:val="003807EF"/>
    <w:rsid w:val="00381022"/>
    <w:rsid w:val="003814B8"/>
    <w:rsid w:val="00381571"/>
    <w:rsid w:val="0038161C"/>
    <w:rsid w:val="0038191F"/>
    <w:rsid w:val="00381D0A"/>
    <w:rsid w:val="0038206F"/>
    <w:rsid w:val="003822EF"/>
    <w:rsid w:val="00382909"/>
    <w:rsid w:val="00382B13"/>
    <w:rsid w:val="00382EE1"/>
    <w:rsid w:val="0038336C"/>
    <w:rsid w:val="00383410"/>
    <w:rsid w:val="003840A1"/>
    <w:rsid w:val="003840D0"/>
    <w:rsid w:val="00384258"/>
    <w:rsid w:val="0038438E"/>
    <w:rsid w:val="00384EEA"/>
    <w:rsid w:val="00385131"/>
    <w:rsid w:val="00385298"/>
    <w:rsid w:val="0038537F"/>
    <w:rsid w:val="00385403"/>
    <w:rsid w:val="00385464"/>
    <w:rsid w:val="00385692"/>
    <w:rsid w:val="003861CE"/>
    <w:rsid w:val="0038620B"/>
    <w:rsid w:val="00386458"/>
    <w:rsid w:val="00386486"/>
    <w:rsid w:val="0038672C"/>
    <w:rsid w:val="00386846"/>
    <w:rsid w:val="003868E9"/>
    <w:rsid w:val="0038735E"/>
    <w:rsid w:val="00387647"/>
    <w:rsid w:val="00387728"/>
    <w:rsid w:val="00387817"/>
    <w:rsid w:val="0038791A"/>
    <w:rsid w:val="00387D5E"/>
    <w:rsid w:val="00387EFB"/>
    <w:rsid w:val="00390056"/>
    <w:rsid w:val="003901D4"/>
    <w:rsid w:val="003903E1"/>
    <w:rsid w:val="00390546"/>
    <w:rsid w:val="0039055C"/>
    <w:rsid w:val="00390718"/>
    <w:rsid w:val="00390767"/>
    <w:rsid w:val="00390883"/>
    <w:rsid w:val="00390BB9"/>
    <w:rsid w:val="00390E5D"/>
    <w:rsid w:val="003910E0"/>
    <w:rsid w:val="00391470"/>
    <w:rsid w:val="00391537"/>
    <w:rsid w:val="003915EC"/>
    <w:rsid w:val="00391F5B"/>
    <w:rsid w:val="003920C4"/>
    <w:rsid w:val="00392184"/>
    <w:rsid w:val="00392302"/>
    <w:rsid w:val="00392652"/>
    <w:rsid w:val="0039275B"/>
    <w:rsid w:val="00392B41"/>
    <w:rsid w:val="00392D78"/>
    <w:rsid w:val="00392F30"/>
    <w:rsid w:val="00393371"/>
    <w:rsid w:val="00393542"/>
    <w:rsid w:val="00393672"/>
    <w:rsid w:val="00393908"/>
    <w:rsid w:val="00393C68"/>
    <w:rsid w:val="00393F64"/>
    <w:rsid w:val="0039408A"/>
    <w:rsid w:val="0039456F"/>
    <w:rsid w:val="003945C8"/>
    <w:rsid w:val="00394602"/>
    <w:rsid w:val="003946AE"/>
    <w:rsid w:val="0039480D"/>
    <w:rsid w:val="00394894"/>
    <w:rsid w:val="00394915"/>
    <w:rsid w:val="00395446"/>
    <w:rsid w:val="00395A60"/>
    <w:rsid w:val="00396725"/>
    <w:rsid w:val="00396F88"/>
    <w:rsid w:val="00397349"/>
    <w:rsid w:val="00397405"/>
    <w:rsid w:val="00397418"/>
    <w:rsid w:val="00397423"/>
    <w:rsid w:val="0039751B"/>
    <w:rsid w:val="00397A28"/>
    <w:rsid w:val="00397E94"/>
    <w:rsid w:val="00397F05"/>
    <w:rsid w:val="003A01B0"/>
    <w:rsid w:val="003A0442"/>
    <w:rsid w:val="003A077C"/>
    <w:rsid w:val="003A0899"/>
    <w:rsid w:val="003A0930"/>
    <w:rsid w:val="003A0B5A"/>
    <w:rsid w:val="003A1088"/>
    <w:rsid w:val="003A11CF"/>
    <w:rsid w:val="003A13EF"/>
    <w:rsid w:val="003A1512"/>
    <w:rsid w:val="003A1515"/>
    <w:rsid w:val="003A1DEC"/>
    <w:rsid w:val="003A1EB7"/>
    <w:rsid w:val="003A21D7"/>
    <w:rsid w:val="003A23F3"/>
    <w:rsid w:val="003A255D"/>
    <w:rsid w:val="003A2AEE"/>
    <w:rsid w:val="003A2D82"/>
    <w:rsid w:val="003A316C"/>
    <w:rsid w:val="003A3219"/>
    <w:rsid w:val="003A337C"/>
    <w:rsid w:val="003A3682"/>
    <w:rsid w:val="003A36A5"/>
    <w:rsid w:val="003A36DA"/>
    <w:rsid w:val="003A37D3"/>
    <w:rsid w:val="003A38F1"/>
    <w:rsid w:val="003A395E"/>
    <w:rsid w:val="003A3BB7"/>
    <w:rsid w:val="003A3D1B"/>
    <w:rsid w:val="003A3D23"/>
    <w:rsid w:val="003A3F39"/>
    <w:rsid w:val="003A4296"/>
    <w:rsid w:val="003A44DF"/>
    <w:rsid w:val="003A4549"/>
    <w:rsid w:val="003A4808"/>
    <w:rsid w:val="003A49B3"/>
    <w:rsid w:val="003A4DD0"/>
    <w:rsid w:val="003A53C7"/>
    <w:rsid w:val="003A55B4"/>
    <w:rsid w:val="003A56FC"/>
    <w:rsid w:val="003A57B8"/>
    <w:rsid w:val="003A61B6"/>
    <w:rsid w:val="003A623F"/>
    <w:rsid w:val="003A6B08"/>
    <w:rsid w:val="003A7033"/>
    <w:rsid w:val="003A71AD"/>
    <w:rsid w:val="003A761A"/>
    <w:rsid w:val="003A7D1D"/>
    <w:rsid w:val="003A7FDE"/>
    <w:rsid w:val="003B0D7F"/>
    <w:rsid w:val="003B125A"/>
    <w:rsid w:val="003B1417"/>
    <w:rsid w:val="003B15A0"/>
    <w:rsid w:val="003B1688"/>
    <w:rsid w:val="003B1B79"/>
    <w:rsid w:val="003B1DFE"/>
    <w:rsid w:val="003B1F04"/>
    <w:rsid w:val="003B1FA4"/>
    <w:rsid w:val="003B1FE6"/>
    <w:rsid w:val="003B209E"/>
    <w:rsid w:val="003B2325"/>
    <w:rsid w:val="003B2ADF"/>
    <w:rsid w:val="003B3106"/>
    <w:rsid w:val="003B3974"/>
    <w:rsid w:val="003B39E0"/>
    <w:rsid w:val="003B3D01"/>
    <w:rsid w:val="003B3DAB"/>
    <w:rsid w:val="003B404D"/>
    <w:rsid w:val="003B4515"/>
    <w:rsid w:val="003B4B34"/>
    <w:rsid w:val="003B4CDA"/>
    <w:rsid w:val="003B4F2D"/>
    <w:rsid w:val="003B52B3"/>
    <w:rsid w:val="003B5BD9"/>
    <w:rsid w:val="003B5D53"/>
    <w:rsid w:val="003B64A3"/>
    <w:rsid w:val="003B6DB8"/>
    <w:rsid w:val="003B6E1A"/>
    <w:rsid w:val="003B6EEA"/>
    <w:rsid w:val="003B72B9"/>
    <w:rsid w:val="003B7402"/>
    <w:rsid w:val="003B7523"/>
    <w:rsid w:val="003B77D2"/>
    <w:rsid w:val="003B7C12"/>
    <w:rsid w:val="003C01B3"/>
    <w:rsid w:val="003C059F"/>
    <w:rsid w:val="003C07A8"/>
    <w:rsid w:val="003C0887"/>
    <w:rsid w:val="003C08AF"/>
    <w:rsid w:val="003C097C"/>
    <w:rsid w:val="003C14E3"/>
    <w:rsid w:val="003C2EDD"/>
    <w:rsid w:val="003C3128"/>
    <w:rsid w:val="003C3220"/>
    <w:rsid w:val="003C3A47"/>
    <w:rsid w:val="003C3A79"/>
    <w:rsid w:val="003C3CA8"/>
    <w:rsid w:val="003C4633"/>
    <w:rsid w:val="003C48F2"/>
    <w:rsid w:val="003C4FE3"/>
    <w:rsid w:val="003C5177"/>
    <w:rsid w:val="003C52B0"/>
    <w:rsid w:val="003C56CE"/>
    <w:rsid w:val="003C5911"/>
    <w:rsid w:val="003C5AC6"/>
    <w:rsid w:val="003C5CDB"/>
    <w:rsid w:val="003C5E75"/>
    <w:rsid w:val="003C6465"/>
    <w:rsid w:val="003C64B0"/>
    <w:rsid w:val="003C65E4"/>
    <w:rsid w:val="003C6B5A"/>
    <w:rsid w:val="003C7420"/>
    <w:rsid w:val="003C769B"/>
    <w:rsid w:val="003C7712"/>
    <w:rsid w:val="003C7754"/>
    <w:rsid w:val="003C7765"/>
    <w:rsid w:val="003C7829"/>
    <w:rsid w:val="003C7862"/>
    <w:rsid w:val="003C789C"/>
    <w:rsid w:val="003C7B0F"/>
    <w:rsid w:val="003C7ECD"/>
    <w:rsid w:val="003D007D"/>
    <w:rsid w:val="003D01A1"/>
    <w:rsid w:val="003D04D6"/>
    <w:rsid w:val="003D04F6"/>
    <w:rsid w:val="003D0760"/>
    <w:rsid w:val="003D0972"/>
    <w:rsid w:val="003D10CF"/>
    <w:rsid w:val="003D131D"/>
    <w:rsid w:val="003D18A0"/>
    <w:rsid w:val="003D18CC"/>
    <w:rsid w:val="003D236E"/>
    <w:rsid w:val="003D2B7B"/>
    <w:rsid w:val="003D2F8F"/>
    <w:rsid w:val="003D2FEB"/>
    <w:rsid w:val="003D3018"/>
    <w:rsid w:val="003D3583"/>
    <w:rsid w:val="003D391E"/>
    <w:rsid w:val="003D3A7C"/>
    <w:rsid w:val="003D3B6F"/>
    <w:rsid w:val="003D3CEC"/>
    <w:rsid w:val="003D3D02"/>
    <w:rsid w:val="003D40E8"/>
    <w:rsid w:val="003D455E"/>
    <w:rsid w:val="003D469D"/>
    <w:rsid w:val="003D4BFB"/>
    <w:rsid w:val="003D4D3D"/>
    <w:rsid w:val="003D5785"/>
    <w:rsid w:val="003D5845"/>
    <w:rsid w:val="003D5A2D"/>
    <w:rsid w:val="003D5A9D"/>
    <w:rsid w:val="003D5C20"/>
    <w:rsid w:val="003D62C0"/>
    <w:rsid w:val="003D65F6"/>
    <w:rsid w:val="003D6911"/>
    <w:rsid w:val="003D6953"/>
    <w:rsid w:val="003D6AA4"/>
    <w:rsid w:val="003D6F21"/>
    <w:rsid w:val="003D758F"/>
    <w:rsid w:val="003D7AF9"/>
    <w:rsid w:val="003D7BE2"/>
    <w:rsid w:val="003D7E4B"/>
    <w:rsid w:val="003E0035"/>
    <w:rsid w:val="003E00EB"/>
    <w:rsid w:val="003E0730"/>
    <w:rsid w:val="003E075F"/>
    <w:rsid w:val="003E0953"/>
    <w:rsid w:val="003E0C14"/>
    <w:rsid w:val="003E0D6F"/>
    <w:rsid w:val="003E13FD"/>
    <w:rsid w:val="003E1591"/>
    <w:rsid w:val="003E18C2"/>
    <w:rsid w:val="003E1997"/>
    <w:rsid w:val="003E1ACF"/>
    <w:rsid w:val="003E216C"/>
    <w:rsid w:val="003E236E"/>
    <w:rsid w:val="003E259D"/>
    <w:rsid w:val="003E26BA"/>
    <w:rsid w:val="003E28D0"/>
    <w:rsid w:val="003E2906"/>
    <w:rsid w:val="003E2969"/>
    <w:rsid w:val="003E2C1A"/>
    <w:rsid w:val="003E2E21"/>
    <w:rsid w:val="003E330F"/>
    <w:rsid w:val="003E3478"/>
    <w:rsid w:val="003E3E36"/>
    <w:rsid w:val="003E45F3"/>
    <w:rsid w:val="003E4E74"/>
    <w:rsid w:val="003E5F7D"/>
    <w:rsid w:val="003E6520"/>
    <w:rsid w:val="003E67E7"/>
    <w:rsid w:val="003E6B25"/>
    <w:rsid w:val="003E6B3C"/>
    <w:rsid w:val="003E6B95"/>
    <w:rsid w:val="003E70FF"/>
    <w:rsid w:val="003E7DBE"/>
    <w:rsid w:val="003E7F1B"/>
    <w:rsid w:val="003E81CF"/>
    <w:rsid w:val="003F02F1"/>
    <w:rsid w:val="003F07B2"/>
    <w:rsid w:val="003F090E"/>
    <w:rsid w:val="003F0B11"/>
    <w:rsid w:val="003F0B41"/>
    <w:rsid w:val="003F0BAA"/>
    <w:rsid w:val="003F0E95"/>
    <w:rsid w:val="003F1428"/>
    <w:rsid w:val="003F1433"/>
    <w:rsid w:val="003F14C3"/>
    <w:rsid w:val="003F177C"/>
    <w:rsid w:val="003F1CD0"/>
    <w:rsid w:val="003F1E39"/>
    <w:rsid w:val="003F1F08"/>
    <w:rsid w:val="003F2260"/>
    <w:rsid w:val="003F229D"/>
    <w:rsid w:val="003F23EC"/>
    <w:rsid w:val="003F2484"/>
    <w:rsid w:val="003F25F0"/>
    <w:rsid w:val="003F26D7"/>
    <w:rsid w:val="003F26EF"/>
    <w:rsid w:val="003F2D5B"/>
    <w:rsid w:val="003F3182"/>
    <w:rsid w:val="003F37BD"/>
    <w:rsid w:val="003F42DA"/>
    <w:rsid w:val="003F482D"/>
    <w:rsid w:val="003F49A1"/>
    <w:rsid w:val="003F4F26"/>
    <w:rsid w:val="003F514B"/>
    <w:rsid w:val="003F5845"/>
    <w:rsid w:val="003F597D"/>
    <w:rsid w:val="003F5AD2"/>
    <w:rsid w:val="003F5CA4"/>
    <w:rsid w:val="003F5D30"/>
    <w:rsid w:val="003F6618"/>
    <w:rsid w:val="003F66FA"/>
    <w:rsid w:val="003F6D50"/>
    <w:rsid w:val="003F6F66"/>
    <w:rsid w:val="003F7006"/>
    <w:rsid w:val="003F7507"/>
    <w:rsid w:val="003F7BAF"/>
    <w:rsid w:val="003F7C72"/>
    <w:rsid w:val="003F7D10"/>
    <w:rsid w:val="00400963"/>
    <w:rsid w:val="00400A12"/>
    <w:rsid w:val="00401000"/>
    <w:rsid w:val="00401044"/>
    <w:rsid w:val="004015CB"/>
    <w:rsid w:val="004016C6"/>
    <w:rsid w:val="0040179A"/>
    <w:rsid w:val="00401856"/>
    <w:rsid w:val="00401D7D"/>
    <w:rsid w:val="00401D94"/>
    <w:rsid w:val="00401EC5"/>
    <w:rsid w:val="00401FF5"/>
    <w:rsid w:val="0040287E"/>
    <w:rsid w:val="004028A2"/>
    <w:rsid w:val="00402FD8"/>
    <w:rsid w:val="00402FEB"/>
    <w:rsid w:val="00403189"/>
    <w:rsid w:val="00403344"/>
    <w:rsid w:val="00403B50"/>
    <w:rsid w:val="00403C82"/>
    <w:rsid w:val="00404887"/>
    <w:rsid w:val="00404ADE"/>
    <w:rsid w:val="00404C44"/>
    <w:rsid w:val="00404E8A"/>
    <w:rsid w:val="00404EE8"/>
    <w:rsid w:val="00405098"/>
    <w:rsid w:val="0040510D"/>
    <w:rsid w:val="0040512D"/>
    <w:rsid w:val="004051F7"/>
    <w:rsid w:val="004057DC"/>
    <w:rsid w:val="00405912"/>
    <w:rsid w:val="00405C38"/>
    <w:rsid w:val="00405C8C"/>
    <w:rsid w:val="00405E35"/>
    <w:rsid w:val="00405E7F"/>
    <w:rsid w:val="0040602F"/>
    <w:rsid w:val="00406082"/>
    <w:rsid w:val="0040637E"/>
    <w:rsid w:val="0040646D"/>
    <w:rsid w:val="0040666A"/>
    <w:rsid w:val="00406835"/>
    <w:rsid w:val="004068A7"/>
    <w:rsid w:val="00406AFB"/>
    <w:rsid w:val="00406D56"/>
    <w:rsid w:val="00407382"/>
    <w:rsid w:val="0040754E"/>
    <w:rsid w:val="0040791B"/>
    <w:rsid w:val="004079C5"/>
    <w:rsid w:val="00410156"/>
    <w:rsid w:val="004114CF"/>
    <w:rsid w:val="00411958"/>
    <w:rsid w:val="00411B2A"/>
    <w:rsid w:val="00411B35"/>
    <w:rsid w:val="00411BF2"/>
    <w:rsid w:val="0041245E"/>
    <w:rsid w:val="00412715"/>
    <w:rsid w:val="00412867"/>
    <w:rsid w:val="00412973"/>
    <w:rsid w:val="00412D42"/>
    <w:rsid w:val="00412DA4"/>
    <w:rsid w:val="00412EB2"/>
    <w:rsid w:val="00412EB6"/>
    <w:rsid w:val="00413512"/>
    <w:rsid w:val="0041351F"/>
    <w:rsid w:val="0041362B"/>
    <w:rsid w:val="0041363A"/>
    <w:rsid w:val="004137C8"/>
    <w:rsid w:val="00413BD7"/>
    <w:rsid w:val="00413BF9"/>
    <w:rsid w:val="00413C25"/>
    <w:rsid w:val="004145A2"/>
    <w:rsid w:val="00414AA0"/>
    <w:rsid w:val="00415531"/>
    <w:rsid w:val="00415B10"/>
    <w:rsid w:val="0041601C"/>
    <w:rsid w:val="00416330"/>
    <w:rsid w:val="004163DC"/>
    <w:rsid w:val="0041694B"/>
    <w:rsid w:val="00416F95"/>
    <w:rsid w:val="0041740E"/>
    <w:rsid w:val="00417488"/>
    <w:rsid w:val="004174A3"/>
    <w:rsid w:val="004176C7"/>
    <w:rsid w:val="00417877"/>
    <w:rsid w:val="00417D31"/>
    <w:rsid w:val="00417D9F"/>
    <w:rsid w:val="00420229"/>
    <w:rsid w:val="00420714"/>
    <w:rsid w:val="00420AE1"/>
    <w:rsid w:val="00420DBA"/>
    <w:rsid w:val="00421311"/>
    <w:rsid w:val="00421555"/>
    <w:rsid w:val="00421AA3"/>
    <w:rsid w:val="0042201D"/>
    <w:rsid w:val="0042228D"/>
    <w:rsid w:val="004228BF"/>
    <w:rsid w:val="00422A42"/>
    <w:rsid w:val="00422E13"/>
    <w:rsid w:val="004234AD"/>
    <w:rsid w:val="0042350F"/>
    <w:rsid w:val="00423526"/>
    <w:rsid w:val="00423599"/>
    <w:rsid w:val="0042384C"/>
    <w:rsid w:val="00423893"/>
    <w:rsid w:val="00423A33"/>
    <w:rsid w:val="00423BC9"/>
    <w:rsid w:val="004240F3"/>
    <w:rsid w:val="004241BB"/>
    <w:rsid w:val="004244E5"/>
    <w:rsid w:val="00424550"/>
    <w:rsid w:val="00424740"/>
    <w:rsid w:val="00424E15"/>
    <w:rsid w:val="00425233"/>
    <w:rsid w:val="004255B4"/>
    <w:rsid w:val="00425982"/>
    <w:rsid w:val="00426766"/>
    <w:rsid w:val="004267D0"/>
    <w:rsid w:val="00427040"/>
    <w:rsid w:val="004279CA"/>
    <w:rsid w:val="00427A82"/>
    <w:rsid w:val="00427EA2"/>
    <w:rsid w:val="00427F6B"/>
    <w:rsid w:val="00430115"/>
    <w:rsid w:val="0043053F"/>
    <w:rsid w:val="00430959"/>
    <w:rsid w:val="004309D9"/>
    <w:rsid w:val="00430A4B"/>
    <w:rsid w:val="00430CFB"/>
    <w:rsid w:val="00430DDA"/>
    <w:rsid w:val="00431588"/>
    <w:rsid w:val="004315A7"/>
    <w:rsid w:val="00431ABF"/>
    <w:rsid w:val="00431C46"/>
    <w:rsid w:val="00431DFB"/>
    <w:rsid w:val="0043260D"/>
    <w:rsid w:val="004327E6"/>
    <w:rsid w:val="0043287B"/>
    <w:rsid w:val="004329DC"/>
    <w:rsid w:val="00432AC6"/>
    <w:rsid w:val="0043399A"/>
    <w:rsid w:val="004341A5"/>
    <w:rsid w:val="004342A4"/>
    <w:rsid w:val="00434C5E"/>
    <w:rsid w:val="00435093"/>
    <w:rsid w:val="00435765"/>
    <w:rsid w:val="00435912"/>
    <w:rsid w:val="00435DDE"/>
    <w:rsid w:val="004360B6"/>
    <w:rsid w:val="00436102"/>
    <w:rsid w:val="004362E5"/>
    <w:rsid w:val="00436356"/>
    <w:rsid w:val="00436AA9"/>
    <w:rsid w:val="00436E31"/>
    <w:rsid w:val="00436EED"/>
    <w:rsid w:val="004373AD"/>
    <w:rsid w:val="00437C02"/>
    <w:rsid w:val="00437E00"/>
    <w:rsid w:val="00440560"/>
    <w:rsid w:val="00440722"/>
    <w:rsid w:val="0044073F"/>
    <w:rsid w:val="0044095E"/>
    <w:rsid w:val="00440C9A"/>
    <w:rsid w:val="00440E4B"/>
    <w:rsid w:val="0044116F"/>
    <w:rsid w:val="004413EF"/>
    <w:rsid w:val="004414F0"/>
    <w:rsid w:val="00441817"/>
    <w:rsid w:val="0044184D"/>
    <w:rsid w:val="00441998"/>
    <w:rsid w:val="0044214C"/>
    <w:rsid w:val="004423C2"/>
    <w:rsid w:val="004425D9"/>
    <w:rsid w:val="00443244"/>
    <w:rsid w:val="0044325C"/>
    <w:rsid w:val="00443397"/>
    <w:rsid w:val="00443F36"/>
    <w:rsid w:val="00443F5D"/>
    <w:rsid w:val="00444002"/>
    <w:rsid w:val="0044440C"/>
    <w:rsid w:val="004446D2"/>
    <w:rsid w:val="00444AF6"/>
    <w:rsid w:val="0044519D"/>
    <w:rsid w:val="004452E3"/>
    <w:rsid w:val="00445544"/>
    <w:rsid w:val="00445C0B"/>
    <w:rsid w:val="00446195"/>
    <w:rsid w:val="00446235"/>
    <w:rsid w:val="00446257"/>
    <w:rsid w:val="00446314"/>
    <w:rsid w:val="004465D3"/>
    <w:rsid w:val="004471DC"/>
    <w:rsid w:val="00447276"/>
    <w:rsid w:val="00447449"/>
    <w:rsid w:val="00447479"/>
    <w:rsid w:val="00447CD0"/>
    <w:rsid w:val="00447D0E"/>
    <w:rsid w:val="00447D4A"/>
    <w:rsid w:val="00447FC2"/>
    <w:rsid w:val="004502F4"/>
    <w:rsid w:val="004506F4"/>
    <w:rsid w:val="004509D1"/>
    <w:rsid w:val="00450A29"/>
    <w:rsid w:val="00450A42"/>
    <w:rsid w:val="004510F2"/>
    <w:rsid w:val="004513A5"/>
    <w:rsid w:val="004514E9"/>
    <w:rsid w:val="00451619"/>
    <w:rsid w:val="00451682"/>
    <w:rsid w:val="0045195B"/>
    <w:rsid w:val="00451B53"/>
    <w:rsid w:val="00451CB2"/>
    <w:rsid w:val="00451D50"/>
    <w:rsid w:val="00451F31"/>
    <w:rsid w:val="004524B9"/>
    <w:rsid w:val="00452EC4"/>
    <w:rsid w:val="00453340"/>
    <w:rsid w:val="00453378"/>
    <w:rsid w:val="00453775"/>
    <w:rsid w:val="004537D1"/>
    <w:rsid w:val="00453890"/>
    <w:rsid w:val="00453B46"/>
    <w:rsid w:val="00454380"/>
    <w:rsid w:val="0045470C"/>
    <w:rsid w:val="00454959"/>
    <w:rsid w:val="004551FC"/>
    <w:rsid w:val="004552C8"/>
    <w:rsid w:val="0045533D"/>
    <w:rsid w:val="0045536C"/>
    <w:rsid w:val="00455624"/>
    <w:rsid w:val="00455813"/>
    <w:rsid w:val="00455A07"/>
    <w:rsid w:val="00455AEB"/>
    <w:rsid w:val="00455CF9"/>
    <w:rsid w:val="00455E3D"/>
    <w:rsid w:val="0045603C"/>
    <w:rsid w:val="00456053"/>
    <w:rsid w:val="00456068"/>
    <w:rsid w:val="004565A3"/>
    <w:rsid w:val="004567C7"/>
    <w:rsid w:val="00456896"/>
    <w:rsid w:val="00456AD1"/>
    <w:rsid w:val="00456ADA"/>
    <w:rsid w:val="00456B0D"/>
    <w:rsid w:val="00457135"/>
    <w:rsid w:val="0045770D"/>
    <w:rsid w:val="0045790F"/>
    <w:rsid w:val="00457D1E"/>
    <w:rsid w:val="00457D63"/>
    <w:rsid w:val="00457E21"/>
    <w:rsid w:val="00457E36"/>
    <w:rsid w:val="00457FA5"/>
    <w:rsid w:val="0046007B"/>
    <w:rsid w:val="0046007E"/>
    <w:rsid w:val="00460121"/>
    <w:rsid w:val="004601C2"/>
    <w:rsid w:val="0046024B"/>
    <w:rsid w:val="00460286"/>
    <w:rsid w:val="00460485"/>
    <w:rsid w:val="00460A1B"/>
    <w:rsid w:val="00460CE9"/>
    <w:rsid w:val="00460E36"/>
    <w:rsid w:val="00461155"/>
    <w:rsid w:val="0046139B"/>
    <w:rsid w:val="004613C0"/>
    <w:rsid w:val="004613C6"/>
    <w:rsid w:val="00461760"/>
    <w:rsid w:val="0046218C"/>
    <w:rsid w:val="004621CC"/>
    <w:rsid w:val="004623D4"/>
    <w:rsid w:val="00462B52"/>
    <w:rsid w:val="00462D25"/>
    <w:rsid w:val="00462D31"/>
    <w:rsid w:val="00462E52"/>
    <w:rsid w:val="00463753"/>
    <w:rsid w:val="00463944"/>
    <w:rsid w:val="0046415D"/>
    <w:rsid w:val="0046512A"/>
    <w:rsid w:val="00465234"/>
    <w:rsid w:val="00465413"/>
    <w:rsid w:val="004657F5"/>
    <w:rsid w:val="00465B24"/>
    <w:rsid w:val="00465D21"/>
    <w:rsid w:val="00465D73"/>
    <w:rsid w:val="00466260"/>
    <w:rsid w:val="0046648B"/>
    <w:rsid w:val="00466858"/>
    <w:rsid w:val="00466D0F"/>
    <w:rsid w:val="00466E34"/>
    <w:rsid w:val="00467140"/>
    <w:rsid w:val="0046752B"/>
    <w:rsid w:val="00467544"/>
    <w:rsid w:val="004676BA"/>
    <w:rsid w:val="0046784C"/>
    <w:rsid w:val="00467870"/>
    <w:rsid w:val="00467928"/>
    <w:rsid w:val="00467ECB"/>
    <w:rsid w:val="00470241"/>
    <w:rsid w:val="004705D1"/>
    <w:rsid w:val="00471079"/>
    <w:rsid w:val="004710C3"/>
    <w:rsid w:val="00471459"/>
    <w:rsid w:val="004718F8"/>
    <w:rsid w:val="004719DD"/>
    <w:rsid w:val="00471F8C"/>
    <w:rsid w:val="004720F3"/>
    <w:rsid w:val="004721A2"/>
    <w:rsid w:val="00472274"/>
    <w:rsid w:val="004722D4"/>
    <w:rsid w:val="00472AD0"/>
    <w:rsid w:val="00472D9C"/>
    <w:rsid w:val="004730FD"/>
    <w:rsid w:val="00473B60"/>
    <w:rsid w:val="0047410A"/>
    <w:rsid w:val="004749E1"/>
    <w:rsid w:val="00474E52"/>
    <w:rsid w:val="00474ED3"/>
    <w:rsid w:val="004755BC"/>
    <w:rsid w:val="00475A8F"/>
    <w:rsid w:val="00475AFF"/>
    <w:rsid w:val="00475D30"/>
    <w:rsid w:val="00476384"/>
    <w:rsid w:val="004763BE"/>
    <w:rsid w:val="004765F4"/>
    <w:rsid w:val="00476B0E"/>
    <w:rsid w:val="00476B4D"/>
    <w:rsid w:val="00476CBC"/>
    <w:rsid w:val="00476E6C"/>
    <w:rsid w:val="00476EEB"/>
    <w:rsid w:val="0047723B"/>
    <w:rsid w:val="00477282"/>
    <w:rsid w:val="00477476"/>
    <w:rsid w:val="004774FC"/>
    <w:rsid w:val="00477947"/>
    <w:rsid w:val="00480CD3"/>
    <w:rsid w:val="00480F05"/>
    <w:rsid w:val="00480FA1"/>
    <w:rsid w:val="00481181"/>
    <w:rsid w:val="00481527"/>
    <w:rsid w:val="00481E0A"/>
    <w:rsid w:val="00481FD7"/>
    <w:rsid w:val="004820FE"/>
    <w:rsid w:val="00482122"/>
    <w:rsid w:val="0048271A"/>
    <w:rsid w:val="00482DE5"/>
    <w:rsid w:val="004831F1"/>
    <w:rsid w:val="0048322C"/>
    <w:rsid w:val="00483266"/>
    <w:rsid w:val="00483526"/>
    <w:rsid w:val="0048352E"/>
    <w:rsid w:val="004836A9"/>
    <w:rsid w:val="004839C2"/>
    <w:rsid w:val="00483B23"/>
    <w:rsid w:val="004840D7"/>
    <w:rsid w:val="0048459A"/>
    <w:rsid w:val="004846BF"/>
    <w:rsid w:val="004846F4"/>
    <w:rsid w:val="00484809"/>
    <w:rsid w:val="00484A40"/>
    <w:rsid w:val="00484E00"/>
    <w:rsid w:val="0048580E"/>
    <w:rsid w:val="00485C26"/>
    <w:rsid w:val="00485EC0"/>
    <w:rsid w:val="004860E9"/>
    <w:rsid w:val="004864C7"/>
    <w:rsid w:val="004867C0"/>
    <w:rsid w:val="00486811"/>
    <w:rsid w:val="00486852"/>
    <w:rsid w:val="00486E81"/>
    <w:rsid w:val="0048721F"/>
    <w:rsid w:val="00487301"/>
    <w:rsid w:val="004874D7"/>
    <w:rsid w:val="004875E1"/>
    <w:rsid w:val="00487903"/>
    <w:rsid w:val="00487945"/>
    <w:rsid w:val="00487B37"/>
    <w:rsid w:val="00487FE5"/>
    <w:rsid w:val="00490247"/>
    <w:rsid w:val="00490636"/>
    <w:rsid w:val="00490CEF"/>
    <w:rsid w:val="00490FF0"/>
    <w:rsid w:val="004910FE"/>
    <w:rsid w:val="00491198"/>
    <w:rsid w:val="004917E0"/>
    <w:rsid w:val="0049182F"/>
    <w:rsid w:val="00491BF6"/>
    <w:rsid w:val="00491CB2"/>
    <w:rsid w:val="00491FED"/>
    <w:rsid w:val="00492599"/>
    <w:rsid w:val="00492B9D"/>
    <w:rsid w:val="00492F82"/>
    <w:rsid w:val="00493040"/>
    <w:rsid w:val="004934A5"/>
    <w:rsid w:val="004938BF"/>
    <w:rsid w:val="0049406A"/>
    <w:rsid w:val="004943C2"/>
    <w:rsid w:val="00494918"/>
    <w:rsid w:val="00494B45"/>
    <w:rsid w:val="00494BA5"/>
    <w:rsid w:val="00494C65"/>
    <w:rsid w:val="00494F0C"/>
    <w:rsid w:val="00495557"/>
    <w:rsid w:val="004957AC"/>
    <w:rsid w:val="00495DAB"/>
    <w:rsid w:val="00496146"/>
    <w:rsid w:val="0049618D"/>
    <w:rsid w:val="004961F2"/>
    <w:rsid w:val="004965EF"/>
    <w:rsid w:val="00496783"/>
    <w:rsid w:val="00496FFE"/>
    <w:rsid w:val="0049719D"/>
    <w:rsid w:val="00497E86"/>
    <w:rsid w:val="00497FCD"/>
    <w:rsid w:val="004A021D"/>
    <w:rsid w:val="004A0912"/>
    <w:rsid w:val="004A0D1E"/>
    <w:rsid w:val="004A0D40"/>
    <w:rsid w:val="004A0E45"/>
    <w:rsid w:val="004A0E66"/>
    <w:rsid w:val="004A0EEC"/>
    <w:rsid w:val="004A107A"/>
    <w:rsid w:val="004A1131"/>
    <w:rsid w:val="004A130F"/>
    <w:rsid w:val="004A150E"/>
    <w:rsid w:val="004A17EF"/>
    <w:rsid w:val="004A19C1"/>
    <w:rsid w:val="004A1BDA"/>
    <w:rsid w:val="004A1C5B"/>
    <w:rsid w:val="004A21EC"/>
    <w:rsid w:val="004A22DA"/>
    <w:rsid w:val="004A22F9"/>
    <w:rsid w:val="004A2317"/>
    <w:rsid w:val="004A2407"/>
    <w:rsid w:val="004A2602"/>
    <w:rsid w:val="004A2700"/>
    <w:rsid w:val="004A29EC"/>
    <w:rsid w:val="004A2BE7"/>
    <w:rsid w:val="004A308F"/>
    <w:rsid w:val="004A32C1"/>
    <w:rsid w:val="004A36C8"/>
    <w:rsid w:val="004A3721"/>
    <w:rsid w:val="004A3742"/>
    <w:rsid w:val="004A37B8"/>
    <w:rsid w:val="004A3880"/>
    <w:rsid w:val="004A3CC2"/>
    <w:rsid w:val="004A3ED3"/>
    <w:rsid w:val="004A422F"/>
    <w:rsid w:val="004A4340"/>
    <w:rsid w:val="004A461B"/>
    <w:rsid w:val="004A4669"/>
    <w:rsid w:val="004A47BC"/>
    <w:rsid w:val="004A4A0D"/>
    <w:rsid w:val="004A4AC6"/>
    <w:rsid w:val="004A4F6C"/>
    <w:rsid w:val="004A5740"/>
    <w:rsid w:val="004A5C95"/>
    <w:rsid w:val="004A5DEF"/>
    <w:rsid w:val="004A5EE7"/>
    <w:rsid w:val="004A6056"/>
    <w:rsid w:val="004A680A"/>
    <w:rsid w:val="004A6AAF"/>
    <w:rsid w:val="004A6C45"/>
    <w:rsid w:val="004A7A9F"/>
    <w:rsid w:val="004A7D66"/>
    <w:rsid w:val="004B0365"/>
    <w:rsid w:val="004B04F3"/>
    <w:rsid w:val="004B07D1"/>
    <w:rsid w:val="004B08B1"/>
    <w:rsid w:val="004B105F"/>
    <w:rsid w:val="004B1199"/>
    <w:rsid w:val="004B147A"/>
    <w:rsid w:val="004B16C4"/>
    <w:rsid w:val="004B1867"/>
    <w:rsid w:val="004B198B"/>
    <w:rsid w:val="004B255C"/>
    <w:rsid w:val="004B2A64"/>
    <w:rsid w:val="004B2C7E"/>
    <w:rsid w:val="004B3130"/>
    <w:rsid w:val="004B3914"/>
    <w:rsid w:val="004B41DA"/>
    <w:rsid w:val="004B430F"/>
    <w:rsid w:val="004B4531"/>
    <w:rsid w:val="004B470D"/>
    <w:rsid w:val="004B4764"/>
    <w:rsid w:val="004B4846"/>
    <w:rsid w:val="004B490D"/>
    <w:rsid w:val="004B5394"/>
    <w:rsid w:val="004B58DF"/>
    <w:rsid w:val="004B5BDD"/>
    <w:rsid w:val="004B6916"/>
    <w:rsid w:val="004B69F2"/>
    <w:rsid w:val="004B6DBC"/>
    <w:rsid w:val="004B6E9E"/>
    <w:rsid w:val="004B6F83"/>
    <w:rsid w:val="004B738C"/>
    <w:rsid w:val="004B74BB"/>
    <w:rsid w:val="004B78FB"/>
    <w:rsid w:val="004B7902"/>
    <w:rsid w:val="004B7C29"/>
    <w:rsid w:val="004B7C6F"/>
    <w:rsid w:val="004B7D95"/>
    <w:rsid w:val="004B7EEB"/>
    <w:rsid w:val="004C06E5"/>
    <w:rsid w:val="004C10DB"/>
    <w:rsid w:val="004C1282"/>
    <w:rsid w:val="004C1B7D"/>
    <w:rsid w:val="004C1C1D"/>
    <w:rsid w:val="004C1E3C"/>
    <w:rsid w:val="004C1E44"/>
    <w:rsid w:val="004C20FF"/>
    <w:rsid w:val="004C25F0"/>
    <w:rsid w:val="004C26DD"/>
    <w:rsid w:val="004C2B5D"/>
    <w:rsid w:val="004C2D49"/>
    <w:rsid w:val="004C2D68"/>
    <w:rsid w:val="004C2F56"/>
    <w:rsid w:val="004C308B"/>
    <w:rsid w:val="004C30CC"/>
    <w:rsid w:val="004C30DF"/>
    <w:rsid w:val="004C339D"/>
    <w:rsid w:val="004C33C0"/>
    <w:rsid w:val="004C33E8"/>
    <w:rsid w:val="004C387D"/>
    <w:rsid w:val="004C4307"/>
    <w:rsid w:val="004C4309"/>
    <w:rsid w:val="004C4375"/>
    <w:rsid w:val="004C4876"/>
    <w:rsid w:val="004C4909"/>
    <w:rsid w:val="004C49E3"/>
    <w:rsid w:val="004C4E8A"/>
    <w:rsid w:val="004C5067"/>
    <w:rsid w:val="004C514A"/>
    <w:rsid w:val="004C53C6"/>
    <w:rsid w:val="004C5D2D"/>
    <w:rsid w:val="004C645A"/>
    <w:rsid w:val="004C6572"/>
    <w:rsid w:val="004C660C"/>
    <w:rsid w:val="004C6653"/>
    <w:rsid w:val="004C6CF1"/>
    <w:rsid w:val="004C6D4F"/>
    <w:rsid w:val="004C7383"/>
    <w:rsid w:val="004C7541"/>
    <w:rsid w:val="004C75B4"/>
    <w:rsid w:val="004D00C4"/>
    <w:rsid w:val="004D0351"/>
    <w:rsid w:val="004D0801"/>
    <w:rsid w:val="004D0CCD"/>
    <w:rsid w:val="004D0E2E"/>
    <w:rsid w:val="004D161C"/>
    <w:rsid w:val="004D1710"/>
    <w:rsid w:val="004D1BD9"/>
    <w:rsid w:val="004D1E71"/>
    <w:rsid w:val="004D2015"/>
    <w:rsid w:val="004D26FA"/>
    <w:rsid w:val="004D2BD7"/>
    <w:rsid w:val="004D2CDF"/>
    <w:rsid w:val="004D310A"/>
    <w:rsid w:val="004D33CE"/>
    <w:rsid w:val="004D3F0B"/>
    <w:rsid w:val="004D3FC9"/>
    <w:rsid w:val="004D4AAE"/>
    <w:rsid w:val="004D4D9B"/>
    <w:rsid w:val="004D4F35"/>
    <w:rsid w:val="004D5273"/>
    <w:rsid w:val="004D530E"/>
    <w:rsid w:val="004D5D38"/>
    <w:rsid w:val="004D6BFD"/>
    <w:rsid w:val="004D6E56"/>
    <w:rsid w:val="004D6F86"/>
    <w:rsid w:val="004D70AF"/>
    <w:rsid w:val="004D771E"/>
    <w:rsid w:val="004D79B1"/>
    <w:rsid w:val="004D7C86"/>
    <w:rsid w:val="004E0197"/>
    <w:rsid w:val="004E0261"/>
    <w:rsid w:val="004E07A7"/>
    <w:rsid w:val="004E08C2"/>
    <w:rsid w:val="004E0F3F"/>
    <w:rsid w:val="004E1122"/>
    <w:rsid w:val="004E13DF"/>
    <w:rsid w:val="004E1409"/>
    <w:rsid w:val="004E16DD"/>
    <w:rsid w:val="004E1A87"/>
    <w:rsid w:val="004E1AC5"/>
    <w:rsid w:val="004E1BB0"/>
    <w:rsid w:val="004E1CF3"/>
    <w:rsid w:val="004E1D01"/>
    <w:rsid w:val="004E2894"/>
    <w:rsid w:val="004E3030"/>
    <w:rsid w:val="004E3061"/>
    <w:rsid w:val="004E3311"/>
    <w:rsid w:val="004E379F"/>
    <w:rsid w:val="004E3844"/>
    <w:rsid w:val="004E38EC"/>
    <w:rsid w:val="004E3933"/>
    <w:rsid w:val="004E4549"/>
    <w:rsid w:val="004E485C"/>
    <w:rsid w:val="004E49BC"/>
    <w:rsid w:val="004E4B06"/>
    <w:rsid w:val="004E4B4C"/>
    <w:rsid w:val="004E4C83"/>
    <w:rsid w:val="004E4CB6"/>
    <w:rsid w:val="004E4D53"/>
    <w:rsid w:val="004E4D84"/>
    <w:rsid w:val="004E4EB7"/>
    <w:rsid w:val="004E4EBC"/>
    <w:rsid w:val="004E5104"/>
    <w:rsid w:val="004E55CB"/>
    <w:rsid w:val="004E59CD"/>
    <w:rsid w:val="004E5B06"/>
    <w:rsid w:val="004E5B21"/>
    <w:rsid w:val="004E5FA8"/>
    <w:rsid w:val="004E6501"/>
    <w:rsid w:val="004E684C"/>
    <w:rsid w:val="004E6FF1"/>
    <w:rsid w:val="004E73D9"/>
    <w:rsid w:val="004E73E8"/>
    <w:rsid w:val="004E76DB"/>
    <w:rsid w:val="004F00A4"/>
    <w:rsid w:val="004F021B"/>
    <w:rsid w:val="004F02E4"/>
    <w:rsid w:val="004F0A0F"/>
    <w:rsid w:val="004F0BC1"/>
    <w:rsid w:val="004F152F"/>
    <w:rsid w:val="004F1F90"/>
    <w:rsid w:val="004F1F93"/>
    <w:rsid w:val="004F20C3"/>
    <w:rsid w:val="004F2314"/>
    <w:rsid w:val="004F2401"/>
    <w:rsid w:val="004F2471"/>
    <w:rsid w:val="004F2A44"/>
    <w:rsid w:val="004F2DAD"/>
    <w:rsid w:val="004F2EE9"/>
    <w:rsid w:val="004F34F7"/>
    <w:rsid w:val="004F37AA"/>
    <w:rsid w:val="004F3DA3"/>
    <w:rsid w:val="004F40CB"/>
    <w:rsid w:val="004F432B"/>
    <w:rsid w:val="004F4AE2"/>
    <w:rsid w:val="004F4BBD"/>
    <w:rsid w:val="004F5259"/>
    <w:rsid w:val="004F52C0"/>
    <w:rsid w:val="004F52EF"/>
    <w:rsid w:val="004F55D6"/>
    <w:rsid w:val="004F565A"/>
    <w:rsid w:val="004F571B"/>
    <w:rsid w:val="004F64EB"/>
    <w:rsid w:val="004F6CAC"/>
    <w:rsid w:val="004F72CA"/>
    <w:rsid w:val="004F74D8"/>
    <w:rsid w:val="004F7596"/>
    <w:rsid w:val="004F77DE"/>
    <w:rsid w:val="004F7A74"/>
    <w:rsid w:val="00500224"/>
    <w:rsid w:val="00500250"/>
    <w:rsid w:val="00500264"/>
    <w:rsid w:val="005007E9"/>
    <w:rsid w:val="00500824"/>
    <w:rsid w:val="00500954"/>
    <w:rsid w:val="00500AD5"/>
    <w:rsid w:val="00500C26"/>
    <w:rsid w:val="00500D40"/>
    <w:rsid w:val="00500DAB"/>
    <w:rsid w:val="00501144"/>
    <w:rsid w:val="005013EF"/>
    <w:rsid w:val="0050157C"/>
    <w:rsid w:val="00501684"/>
    <w:rsid w:val="005019E0"/>
    <w:rsid w:val="00501BCF"/>
    <w:rsid w:val="00501C95"/>
    <w:rsid w:val="00501CBF"/>
    <w:rsid w:val="0050211F"/>
    <w:rsid w:val="005022E7"/>
    <w:rsid w:val="00502627"/>
    <w:rsid w:val="00502A93"/>
    <w:rsid w:val="00502B8A"/>
    <w:rsid w:val="005034A8"/>
    <w:rsid w:val="005036F9"/>
    <w:rsid w:val="005039FF"/>
    <w:rsid w:val="00503CAA"/>
    <w:rsid w:val="00503D9C"/>
    <w:rsid w:val="00504060"/>
    <w:rsid w:val="00504125"/>
    <w:rsid w:val="005045AC"/>
    <w:rsid w:val="005049DE"/>
    <w:rsid w:val="005055C6"/>
    <w:rsid w:val="0050565C"/>
    <w:rsid w:val="00506083"/>
    <w:rsid w:val="005068D6"/>
    <w:rsid w:val="00506B43"/>
    <w:rsid w:val="00506B86"/>
    <w:rsid w:val="00506C39"/>
    <w:rsid w:val="00506EEC"/>
    <w:rsid w:val="00506F7B"/>
    <w:rsid w:val="00506FD4"/>
    <w:rsid w:val="00507727"/>
    <w:rsid w:val="005079DC"/>
    <w:rsid w:val="005101FE"/>
    <w:rsid w:val="005107FF"/>
    <w:rsid w:val="005109E1"/>
    <w:rsid w:val="00510CBC"/>
    <w:rsid w:val="00510F85"/>
    <w:rsid w:val="00510FBC"/>
    <w:rsid w:val="0051102D"/>
    <w:rsid w:val="005112A5"/>
    <w:rsid w:val="00511F48"/>
    <w:rsid w:val="00512448"/>
    <w:rsid w:val="0051253A"/>
    <w:rsid w:val="0051266C"/>
    <w:rsid w:val="00512DC4"/>
    <w:rsid w:val="00513ADF"/>
    <w:rsid w:val="00513B72"/>
    <w:rsid w:val="005140BC"/>
    <w:rsid w:val="0051438B"/>
    <w:rsid w:val="00514422"/>
    <w:rsid w:val="00514BF3"/>
    <w:rsid w:val="00515034"/>
    <w:rsid w:val="00515277"/>
    <w:rsid w:val="005158C2"/>
    <w:rsid w:val="00515F05"/>
    <w:rsid w:val="005162A5"/>
    <w:rsid w:val="005166A3"/>
    <w:rsid w:val="0051693A"/>
    <w:rsid w:val="005169DE"/>
    <w:rsid w:val="00517075"/>
    <w:rsid w:val="00517084"/>
    <w:rsid w:val="0051754D"/>
    <w:rsid w:val="0051785D"/>
    <w:rsid w:val="00517913"/>
    <w:rsid w:val="0052005F"/>
    <w:rsid w:val="00520200"/>
    <w:rsid w:val="00520E2D"/>
    <w:rsid w:val="00520F04"/>
    <w:rsid w:val="00521444"/>
    <w:rsid w:val="00521717"/>
    <w:rsid w:val="00521E37"/>
    <w:rsid w:val="005224B2"/>
    <w:rsid w:val="00522566"/>
    <w:rsid w:val="0052256A"/>
    <w:rsid w:val="00522650"/>
    <w:rsid w:val="00522B24"/>
    <w:rsid w:val="00522BF0"/>
    <w:rsid w:val="00522FD8"/>
    <w:rsid w:val="00523061"/>
    <w:rsid w:val="00523118"/>
    <w:rsid w:val="00523472"/>
    <w:rsid w:val="00523583"/>
    <w:rsid w:val="00523B23"/>
    <w:rsid w:val="00523D80"/>
    <w:rsid w:val="00523DFA"/>
    <w:rsid w:val="00524031"/>
    <w:rsid w:val="005240F9"/>
    <w:rsid w:val="0052466E"/>
    <w:rsid w:val="005246C7"/>
    <w:rsid w:val="00524FC1"/>
    <w:rsid w:val="00525198"/>
    <w:rsid w:val="00525434"/>
    <w:rsid w:val="005254BC"/>
    <w:rsid w:val="005254E2"/>
    <w:rsid w:val="005256FC"/>
    <w:rsid w:val="00525758"/>
    <w:rsid w:val="00525B64"/>
    <w:rsid w:val="00525C0B"/>
    <w:rsid w:val="00526AAF"/>
    <w:rsid w:val="00526C27"/>
    <w:rsid w:val="00526C34"/>
    <w:rsid w:val="00526DFF"/>
    <w:rsid w:val="00527300"/>
    <w:rsid w:val="00527473"/>
    <w:rsid w:val="0052767B"/>
    <w:rsid w:val="00527728"/>
    <w:rsid w:val="00527EF9"/>
    <w:rsid w:val="00530310"/>
    <w:rsid w:val="00530467"/>
    <w:rsid w:val="005305FF"/>
    <w:rsid w:val="00530C9B"/>
    <w:rsid w:val="005312AA"/>
    <w:rsid w:val="00531943"/>
    <w:rsid w:val="00532180"/>
    <w:rsid w:val="00532334"/>
    <w:rsid w:val="005324AF"/>
    <w:rsid w:val="00532F39"/>
    <w:rsid w:val="00533134"/>
    <w:rsid w:val="005338D9"/>
    <w:rsid w:val="0053402C"/>
    <w:rsid w:val="00534090"/>
    <w:rsid w:val="00534ABA"/>
    <w:rsid w:val="00534E75"/>
    <w:rsid w:val="0053503E"/>
    <w:rsid w:val="00535688"/>
    <w:rsid w:val="005357A7"/>
    <w:rsid w:val="00535AEB"/>
    <w:rsid w:val="00535FFF"/>
    <w:rsid w:val="0053616F"/>
    <w:rsid w:val="00536194"/>
    <w:rsid w:val="005368AD"/>
    <w:rsid w:val="005368C6"/>
    <w:rsid w:val="005370BC"/>
    <w:rsid w:val="00537188"/>
    <w:rsid w:val="005376B2"/>
    <w:rsid w:val="00537710"/>
    <w:rsid w:val="005377F3"/>
    <w:rsid w:val="00537B12"/>
    <w:rsid w:val="00537B35"/>
    <w:rsid w:val="00537DE7"/>
    <w:rsid w:val="00537EC4"/>
    <w:rsid w:val="00537FE4"/>
    <w:rsid w:val="0054027D"/>
    <w:rsid w:val="00540464"/>
    <w:rsid w:val="00540ADD"/>
    <w:rsid w:val="00540AF2"/>
    <w:rsid w:val="00540B68"/>
    <w:rsid w:val="00541222"/>
    <w:rsid w:val="005418E2"/>
    <w:rsid w:val="00541A8D"/>
    <w:rsid w:val="00542315"/>
    <w:rsid w:val="005423A3"/>
    <w:rsid w:val="00542695"/>
    <w:rsid w:val="00542DE3"/>
    <w:rsid w:val="00542DF9"/>
    <w:rsid w:val="00542EBB"/>
    <w:rsid w:val="00543416"/>
    <w:rsid w:val="00543D86"/>
    <w:rsid w:val="00543DC5"/>
    <w:rsid w:val="005444DE"/>
    <w:rsid w:val="00544B17"/>
    <w:rsid w:val="00544B8E"/>
    <w:rsid w:val="00544C60"/>
    <w:rsid w:val="00544D20"/>
    <w:rsid w:val="00544DA0"/>
    <w:rsid w:val="005453DC"/>
    <w:rsid w:val="005454BD"/>
    <w:rsid w:val="0054563A"/>
    <w:rsid w:val="005457E4"/>
    <w:rsid w:val="00545D7F"/>
    <w:rsid w:val="00546021"/>
    <w:rsid w:val="0054631A"/>
    <w:rsid w:val="005463D9"/>
    <w:rsid w:val="00546C49"/>
    <w:rsid w:val="00546D83"/>
    <w:rsid w:val="005476F8"/>
    <w:rsid w:val="005477B9"/>
    <w:rsid w:val="0054788E"/>
    <w:rsid w:val="00547E16"/>
    <w:rsid w:val="0055010B"/>
    <w:rsid w:val="005501A6"/>
    <w:rsid w:val="005503B8"/>
    <w:rsid w:val="005504BE"/>
    <w:rsid w:val="005506D5"/>
    <w:rsid w:val="0055091E"/>
    <w:rsid w:val="00550D59"/>
    <w:rsid w:val="00550D8D"/>
    <w:rsid w:val="00550E3E"/>
    <w:rsid w:val="0055110D"/>
    <w:rsid w:val="00551F81"/>
    <w:rsid w:val="00552012"/>
    <w:rsid w:val="00552095"/>
    <w:rsid w:val="0055210F"/>
    <w:rsid w:val="00552236"/>
    <w:rsid w:val="0055236C"/>
    <w:rsid w:val="00552A74"/>
    <w:rsid w:val="00552CD7"/>
    <w:rsid w:val="00552F0F"/>
    <w:rsid w:val="00553009"/>
    <w:rsid w:val="005533BE"/>
    <w:rsid w:val="00553680"/>
    <w:rsid w:val="00553744"/>
    <w:rsid w:val="00553C38"/>
    <w:rsid w:val="00553FA4"/>
    <w:rsid w:val="00553FD4"/>
    <w:rsid w:val="00554547"/>
    <w:rsid w:val="00554B30"/>
    <w:rsid w:val="00554D2C"/>
    <w:rsid w:val="00554E5D"/>
    <w:rsid w:val="00554FFB"/>
    <w:rsid w:val="00555B7C"/>
    <w:rsid w:val="005566BF"/>
    <w:rsid w:val="005568DE"/>
    <w:rsid w:val="00556926"/>
    <w:rsid w:val="00556A09"/>
    <w:rsid w:val="00557392"/>
    <w:rsid w:val="005574A3"/>
    <w:rsid w:val="00557C50"/>
    <w:rsid w:val="00557CE8"/>
    <w:rsid w:val="005606B6"/>
    <w:rsid w:val="005608D6"/>
    <w:rsid w:val="00560907"/>
    <w:rsid w:val="00560D46"/>
    <w:rsid w:val="00560F19"/>
    <w:rsid w:val="005610E5"/>
    <w:rsid w:val="00561DB6"/>
    <w:rsid w:val="00561E6B"/>
    <w:rsid w:val="005621D2"/>
    <w:rsid w:val="005621E0"/>
    <w:rsid w:val="00562BA1"/>
    <w:rsid w:val="00562D90"/>
    <w:rsid w:val="005631E1"/>
    <w:rsid w:val="0056330D"/>
    <w:rsid w:val="00563339"/>
    <w:rsid w:val="00563869"/>
    <w:rsid w:val="00563A23"/>
    <w:rsid w:val="00563A29"/>
    <w:rsid w:val="00563A5A"/>
    <w:rsid w:val="00563C61"/>
    <w:rsid w:val="00563ECB"/>
    <w:rsid w:val="00563F47"/>
    <w:rsid w:val="0056406B"/>
    <w:rsid w:val="005640BB"/>
    <w:rsid w:val="00564397"/>
    <w:rsid w:val="005643DE"/>
    <w:rsid w:val="00564C23"/>
    <w:rsid w:val="00564FE2"/>
    <w:rsid w:val="00565406"/>
    <w:rsid w:val="00565570"/>
    <w:rsid w:val="005656A7"/>
    <w:rsid w:val="005657DD"/>
    <w:rsid w:val="0056584F"/>
    <w:rsid w:val="00565B29"/>
    <w:rsid w:val="005664CC"/>
    <w:rsid w:val="0056651F"/>
    <w:rsid w:val="00566524"/>
    <w:rsid w:val="0056664B"/>
    <w:rsid w:val="005668DC"/>
    <w:rsid w:val="00566921"/>
    <w:rsid w:val="005672D0"/>
    <w:rsid w:val="00567588"/>
    <w:rsid w:val="00567992"/>
    <w:rsid w:val="00567C3C"/>
    <w:rsid w:val="00567C8F"/>
    <w:rsid w:val="00567D1A"/>
    <w:rsid w:val="00567D50"/>
    <w:rsid w:val="00567DBF"/>
    <w:rsid w:val="0057003A"/>
    <w:rsid w:val="005702F8"/>
    <w:rsid w:val="0057096B"/>
    <w:rsid w:val="00571231"/>
    <w:rsid w:val="005715D3"/>
    <w:rsid w:val="00571650"/>
    <w:rsid w:val="00571767"/>
    <w:rsid w:val="00571784"/>
    <w:rsid w:val="00571E44"/>
    <w:rsid w:val="00572A1B"/>
    <w:rsid w:val="00572FE8"/>
    <w:rsid w:val="005735A2"/>
    <w:rsid w:val="00573E61"/>
    <w:rsid w:val="0057411B"/>
    <w:rsid w:val="00574318"/>
    <w:rsid w:val="005744C1"/>
    <w:rsid w:val="00574525"/>
    <w:rsid w:val="00574778"/>
    <w:rsid w:val="0057483D"/>
    <w:rsid w:val="0057498F"/>
    <w:rsid w:val="00574DE9"/>
    <w:rsid w:val="00575199"/>
    <w:rsid w:val="00575666"/>
    <w:rsid w:val="00575B78"/>
    <w:rsid w:val="00575D5E"/>
    <w:rsid w:val="00575DF4"/>
    <w:rsid w:val="00575E5E"/>
    <w:rsid w:val="00575F44"/>
    <w:rsid w:val="00576031"/>
    <w:rsid w:val="0057655A"/>
    <w:rsid w:val="00576E17"/>
    <w:rsid w:val="00576ED1"/>
    <w:rsid w:val="00577086"/>
    <w:rsid w:val="00577156"/>
    <w:rsid w:val="005772DB"/>
    <w:rsid w:val="00577307"/>
    <w:rsid w:val="0057765D"/>
    <w:rsid w:val="005777FC"/>
    <w:rsid w:val="00577859"/>
    <w:rsid w:val="00577B37"/>
    <w:rsid w:val="00577FC7"/>
    <w:rsid w:val="005808EB"/>
    <w:rsid w:val="00580D37"/>
    <w:rsid w:val="00580DE6"/>
    <w:rsid w:val="00581CA6"/>
    <w:rsid w:val="00581FA0"/>
    <w:rsid w:val="00582086"/>
    <w:rsid w:val="005820E8"/>
    <w:rsid w:val="0058217B"/>
    <w:rsid w:val="00582465"/>
    <w:rsid w:val="00582734"/>
    <w:rsid w:val="00582B90"/>
    <w:rsid w:val="00582E1A"/>
    <w:rsid w:val="00582F22"/>
    <w:rsid w:val="005831A7"/>
    <w:rsid w:val="00583321"/>
    <w:rsid w:val="0058341E"/>
    <w:rsid w:val="005842CE"/>
    <w:rsid w:val="00584C0A"/>
    <w:rsid w:val="00584E4C"/>
    <w:rsid w:val="00584EAE"/>
    <w:rsid w:val="00584F3A"/>
    <w:rsid w:val="005853AB"/>
    <w:rsid w:val="005854D0"/>
    <w:rsid w:val="00585748"/>
    <w:rsid w:val="00585844"/>
    <w:rsid w:val="005859C5"/>
    <w:rsid w:val="00585C68"/>
    <w:rsid w:val="00585C79"/>
    <w:rsid w:val="00585EF6"/>
    <w:rsid w:val="00585FD0"/>
    <w:rsid w:val="005860A3"/>
    <w:rsid w:val="00586144"/>
    <w:rsid w:val="00586573"/>
    <w:rsid w:val="005865B8"/>
    <w:rsid w:val="00586720"/>
    <w:rsid w:val="00586A55"/>
    <w:rsid w:val="00586E68"/>
    <w:rsid w:val="00586E91"/>
    <w:rsid w:val="005871E2"/>
    <w:rsid w:val="00587574"/>
    <w:rsid w:val="005875C4"/>
    <w:rsid w:val="00587785"/>
    <w:rsid w:val="0058788D"/>
    <w:rsid w:val="00587900"/>
    <w:rsid w:val="00587906"/>
    <w:rsid w:val="00587CFA"/>
    <w:rsid w:val="00587E29"/>
    <w:rsid w:val="00587FE6"/>
    <w:rsid w:val="005901B4"/>
    <w:rsid w:val="005903F2"/>
    <w:rsid w:val="00590435"/>
    <w:rsid w:val="00590A86"/>
    <w:rsid w:val="00590D73"/>
    <w:rsid w:val="00591698"/>
    <w:rsid w:val="00592745"/>
    <w:rsid w:val="00592F8F"/>
    <w:rsid w:val="0059305B"/>
    <w:rsid w:val="0059369F"/>
    <w:rsid w:val="005937F5"/>
    <w:rsid w:val="00593860"/>
    <w:rsid w:val="00593B87"/>
    <w:rsid w:val="00593BF3"/>
    <w:rsid w:val="00593C0E"/>
    <w:rsid w:val="00593C1C"/>
    <w:rsid w:val="00593E94"/>
    <w:rsid w:val="00594143"/>
    <w:rsid w:val="00594543"/>
    <w:rsid w:val="0059456D"/>
    <w:rsid w:val="00594612"/>
    <w:rsid w:val="00594628"/>
    <w:rsid w:val="0059472D"/>
    <w:rsid w:val="0059487A"/>
    <w:rsid w:val="00594C97"/>
    <w:rsid w:val="00594F70"/>
    <w:rsid w:val="005952AF"/>
    <w:rsid w:val="0059539B"/>
    <w:rsid w:val="00595839"/>
    <w:rsid w:val="00595873"/>
    <w:rsid w:val="00595CDD"/>
    <w:rsid w:val="005964BB"/>
    <w:rsid w:val="00596A70"/>
    <w:rsid w:val="00596BD3"/>
    <w:rsid w:val="00596BE7"/>
    <w:rsid w:val="00596C3E"/>
    <w:rsid w:val="00596C4B"/>
    <w:rsid w:val="00597124"/>
    <w:rsid w:val="00597196"/>
    <w:rsid w:val="0059723B"/>
    <w:rsid w:val="0059728C"/>
    <w:rsid w:val="005977DD"/>
    <w:rsid w:val="00597C81"/>
    <w:rsid w:val="005A04BD"/>
    <w:rsid w:val="005A07F4"/>
    <w:rsid w:val="005A0A3F"/>
    <w:rsid w:val="005A0E93"/>
    <w:rsid w:val="005A114F"/>
    <w:rsid w:val="005A1260"/>
    <w:rsid w:val="005A16E5"/>
    <w:rsid w:val="005A1BBA"/>
    <w:rsid w:val="005A1BBB"/>
    <w:rsid w:val="005A1BF2"/>
    <w:rsid w:val="005A1F49"/>
    <w:rsid w:val="005A2028"/>
    <w:rsid w:val="005A2364"/>
    <w:rsid w:val="005A23F4"/>
    <w:rsid w:val="005A2480"/>
    <w:rsid w:val="005A26F5"/>
    <w:rsid w:val="005A277C"/>
    <w:rsid w:val="005A27CC"/>
    <w:rsid w:val="005A296E"/>
    <w:rsid w:val="005A2B2C"/>
    <w:rsid w:val="005A2D6B"/>
    <w:rsid w:val="005A2F45"/>
    <w:rsid w:val="005A3252"/>
    <w:rsid w:val="005A33F7"/>
    <w:rsid w:val="005A359E"/>
    <w:rsid w:val="005A3E30"/>
    <w:rsid w:val="005A3E32"/>
    <w:rsid w:val="005A3E7B"/>
    <w:rsid w:val="005A40CF"/>
    <w:rsid w:val="005A465E"/>
    <w:rsid w:val="005A4A9C"/>
    <w:rsid w:val="005A4B21"/>
    <w:rsid w:val="005A4BAE"/>
    <w:rsid w:val="005A4C0D"/>
    <w:rsid w:val="005A4DA0"/>
    <w:rsid w:val="005A4F39"/>
    <w:rsid w:val="005A5214"/>
    <w:rsid w:val="005A5716"/>
    <w:rsid w:val="005A574D"/>
    <w:rsid w:val="005A59CF"/>
    <w:rsid w:val="005A5B5C"/>
    <w:rsid w:val="005A5DAF"/>
    <w:rsid w:val="005A5FC2"/>
    <w:rsid w:val="005A6C37"/>
    <w:rsid w:val="005A6E6A"/>
    <w:rsid w:val="005A6E93"/>
    <w:rsid w:val="005A707A"/>
    <w:rsid w:val="005A7340"/>
    <w:rsid w:val="005A7613"/>
    <w:rsid w:val="005A783A"/>
    <w:rsid w:val="005A7F93"/>
    <w:rsid w:val="005B00AF"/>
    <w:rsid w:val="005B01A9"/>
    <w:rsid w:val="005B020B"/>
    <w:rsid w:val="005B0365"/>
    <w:rsid w:val="005B05FB"/>
    <w:rsid w:val="005B0676"/>
    <w:rsid w:val="005B0680"/>
    <w:rsid w:val="005B0793"/>
    <w:rsid w:val="005B07EA"/>
    <w:rsid w:val="005B0B20"/>
    <w:rsid w:val="005B0B9C"/>
    <w:rsid w:val="005B0BD6"/>
    <w:rsid w:val="005B0EFB"/>
    <w:rsid w:val="005B1060"/>
    <w:rsid w:val="005B12B9"/>
    <w:rsid w:val="005B12F2"/>
    <w:rsid w:val="005B17C1"/>
    <w:rsid w:val="005B1828"/>
    <w:rsid w:val="005B1BDA"/>
    <w:rsid w:val="005B2060"/>
    <w:rsid w:val="005B235B"/>
    <w:rsid w:val="005B2B00"/>
    <w:rsid w:val="005B2E5C"/>
    <w:rsid w:val="005B2E92"/>
    <w:rsid w:val="005B340A"/>
    <w:rsid w:val="005B3737"/>
    <w:rsid w:val="005B3A42"/>
    <w:rsid w:val="005B4213"/>
    <w:rsid w:val="005B42FB"/>
    <w:rsid w:val="005B45D4"/>
    <w:rsid w:val="005B4AFB"/>
    <w:rsid w:val="005B4B5D"/>
    <w:rsid w:val="005B4FBA"/>
    <w:rsid w:val="005B543C"/>
    <w:rsid w:val="005B5ACD"/>
    <w:rsid w:val="005B5D40"/>
    <w:rsid w:val="005B5EFC"/>
    <w:rsid w:val="005B5F7D"/>
    <w:rsid w:val="005B5FF3"/>
    <w:rsid w:val="005B6412"/>
    <w:rsid w:val="005B65BB"/>
    <w:rsid w:val="005B6698"/>
    <w:rsid w:val="005B677C"/>
    <w:rsid w:val="005B68A7"/>
    <w:rsid w:val="005B6AC3"/>
    <w:rsid w:val="005B6E15"/>
    <w:rsid w:val="005B72B0"/>
    <w:rsid w:val="005B7733"/>
    <w:rsid w:val="005B782D"/>
    <w:rsid w:val="005B7ABF"/>
    <w:rsid w:val="005B7D57"/>
    <w:rsid w:val="005C0071"/>
    <w:rsid w:val="005C043C"/>
    <w:rsid w:val="005C055E"/>
    <w:rsid w:val="005C0A7D"/>
    <w:rsid w:val="005C0C98"/>
    <w:rsid w:val="005C0ECB"/>
    <w:rsid w:val="005C0ECD"/>
    <w:rsid w:val="005C0FA1"/>
    <w:rsid w:val="005C111A"/>
    <w:rsid w:val="005C1438"/>
    <w:rsid w:val="005C151F"/>
    <w:rsid w:val="005C1615"/>
    <w:rsid w:val="005C1A8D"/>
    <w:rsid w:val="005C1D98"/>
    <w:rsid w:val="005C1DA5"/>
    <w:rsid w:val="005C2559"/>
    <w:rsid w:val="005C25BF"/>
    <w:rsid w:val="005C25E4"/>
    <w:rsid w:val="005C2873"/>
    <w:rsid w:val="005C2887"/>
    <w:rsid w:val="005C343D"/>
    <w:rsid w:val="005C34FC"/>
    <w:rsid w:val="005C35F6"/>
    <w:rsid w:val="005C3840"/>
    <w:rsid w:val="005C3B5C"/>
    <w:rsid w:val="005C3C7F"/>
    <w:rsid w:val="005C3FBF"/>
    <w:rsid w:val="005C400B"/>
    <w:rsid w:val="005C4491"/>
    <w:rsid w:val="005C4777"/>
    <w:rsid w:val="005C48EF"/>
    <w:rsid w:val="005C49C4"/>
    <w:rsid w:val="005C4A30"/>
    <w:rsid w:val="005C4B9E"/>
    <w:rsid w:val="005C5143"/>
    <w:rsid w:val="005C53F6"/>
    <w:rsid w:val="005C55FD"/>
    <w:rsid w:val="005C5639"/>
    <w:rsid w:val="005C5742"/>
    <w:rsid w:val="005C5862"/>
    <w:rsid w:val="005C5AA5"/>
    <w:rsid w:val="005C6108"/>
    <w:rsid w:val="005C6724"/>
    <w:rsid w:val="005C6B0F"/>
    <w:rsid w:val="005C71E4"/>
    <w:rsid w:val="005C7562"/>
    <w:rsid w:val="005C760E"/>
    <w:rsid w:val="005C7937"/>
    <w:rsid w:val="005C7E9E"/>
    <w:rsid w:val="005D0332"/>
    <w:rsid w:val="005D03AD"/>
    <w:rsid w:val="005D06A3"/>
    <w:rsid w:val="005D088E"/>
    <w:rsid w:val="005D0C06"/>
    <w:rsid w:val="005D0CBA"/>
    <w:rsid w:val="005D101A"/>
    <w:rsid w:val="005D1038"/>
    <w:rsid w:val="005D12FA"/>
    <w:rsid w:val="005D1675"/>
    <w:rsid w:val="005D18C9"/>
    <w:rsid w:val="005D1B72"/>
    <w:rsid w:val="005D1BE8"/>
    <w:rsid w:val="005D1C70"/>
    <w:rsid w:val="005D1D1A"/>
    <w:rsid w:val="005D2471"/>
    <w:rsid w:val="005D25A3"/>
    <w:rsid w:val="005D2779"/>
    <w:rsid w:val="005D2785"/>
    <w:rsid w:val="005D2A01"/>
    <w:rsid w:val="005D3242"/>
    <w:rsid w:val="005D3637"/>
    <w:rsid w:val="005D3789"/>
    <w:rsid w:val="005D37DE"/>
    <w:rsid w:val="005D4517"/>
    <w:rsid w:val="005D4AD6"/>
    <w:rsid w:val="005D4DA0"/>
    <w:rsid w:val="005D59AF"/>
    <w:rsid w:val="005D610C"/>
    <w:rsid w:val="005D6364"/>
    <w:rsid w:val="005D6A21"/>
    <w:rsid w:val="005D6C81"/>
    <w:rsid w:val="005D6D79"/>
    <w:rsid w:val="005D74E7"/>
    <w:rsid w:val="005D7C59"/>
    <w:rsid w:val="005D7F7B"/>
    <w:rsid w:val="005E097A"/>
    <w:rsid w:val="005E0F55"/>
    <w:rsid w:val="005E1CF4"/>
    <w:rsid w:val="005E235B"/>
    <w:rsid w:val="005E3012"/>
    <w:rsid w:val="005E307C"/>
    <w:rsid w:val="005E3178"/>
    <w:rsid w:val="005E341B"/>
    <w:rsid w:val="005E3BCD"/>
    <w:rsid w:val="005E3C66"/>
    <w:rsid w:val="005E4113"/>
    <w:rsid w:val="005E4A87"/>
    <w:rsid w:val="005E4BBA"/>
    <w:rsid w:val="005E4D24"/>
    <w:rsid w:val="005E4DA5"/>
    <w:rsid w:val="005E503E"/>
    <w:rsid w:val="005E59C7"/>
    <w:rsid w:val="005E5AD5"/>
    <w:rsid w:val="005E5E7B"/>
    <w:rsid w:val="005E6095"/>
    <w:rsid w:val="005E637D"/>
    <w:rsid w:val="005E6A3F"/>
    <w:rsid w:val="005E6D95"/>
    <w:rsid w:val="005E6DB8"/>
    <w:rsid w:val="005E71F7"/>
    <w:rsid w:val="005E7228"/>
    <w:rsid w:val="005E7284"/>
    <w:rsid w:val="005E75AC"/>
    <w:rsid w:val="005E7B3A"/>
    <w:rsid w:val="005E7BAC"/>
    <w:rsid w:val="005F038C"/>
    <w:rsid w:val="005F04EC"/>
    <w:rsid w:val="005F0E5C"/>
    <w:rsid w:val="005F0E68"/>
    <w:rsid w:val="005F0F1B"/>
    <w:rsid w:val="005F104C"/>
    <w:rsid w:val="005F117E"/>
    <w:rsid w:val="005F134E"/>
    <w:rsid w:val="005F1365"/>
    <w:rsid w:val="005F1381"/>
    <w:rsid w:val="005F14C9"/>
    <w:rsid w:val="005F1661"/>
    <w:rsid w:val="005F2173"/>
    <w:rsid w:val="005F2179"/>
    <w:rsid w:val="005F2C1F"/>
    <w:rsid w:val="005F2E44"/>
    <w:rsid w:val="005F344E"/>
    <w:rsid w:val="005F3690"/>
    <w:rsid w:val="005F3788"/>
    <w:rsid w:val="005F3986"/>
    <w:rsid w:val="005F3E30"/>
    <w:rsid w:val="005F454B"/>
    <w:rsid w:val="005F45A9"/>
    <w:rsid w:val="005F4671"/>
    <w:rsid w:val="005F46C8"/>
    <w:rsid w:val="005F4B12"/>
    <w:rsid w:val="005F4C57"/>
    <w:rsid w:val="005F4E39"/>
    <w:rsid w:val="005F5644"/>
    <w:rsid w:val="005F59DB"/>
    <w:rsid w:val="005F59F6"/>
    <w:rsid w:val="005F614E"/>
    <w:rsid w:val="005F6774"/>
    <w:rsid w:val="005F7137"/>
    <w:rsid w:val="005F728B"/>
    <w:rsid w:val="005F7875"/>
    <w:rsid w:val="005F79AA"/>
    <w:rsid w:val="005F7E88"/>
    <w:rsid w:val="0060044B"/>
    <w:rsid w:val="00600DFA"/>
    <w:rsid w:val="00601095"/>
    <w:rsid w:val="006013D7"/>
    <w:rsid w:val="006014DB"/>
    <w:rsid w:val="00601587"/>
    <w:rsid w:val="00601830"/>
    <w:rsid w:val="00602079"/>
    <w:rsid w:val="006021A9"/>
    <w:rsid w:val="006022F3"/>
    <w:rsid w:val="0060232F"/>
    <w:rsid w:val="00602579"/>
    <w:rsid w:val="00602851"/>
    <w:rsid w:val="00602BA4"/>
    <w:rsid w:val="00602DA2"/>
    <w:rsid w:val="00602FF4"/>
    <w:rsid w:val="00603228"/>
    <w:rsid w:val="0060360A"/>
    <w:rsid w:val="00603CC5"/>
    <w:rsid w:val="00603E34"/>
    <w:rsid w:val="00604ACD"/>
    <w:rsid w:val="00604C15"/>
    <w:rsid w:val="00604D1C"/>
    <w:rsid w:val="00604DC2"/>
    <w:rsid w:val="00605563"/>
    <w:rsid w:val="00605974"/>
    <w:rsid w:val="00605C37"/>
    <w:rsid w:val="006060C4"/>
    <w:rsid w:val="00606D0F"/>
    <w:rsid w:val="00606D9E"/>
    <w:rsid w:val="00607A4E"/>
    <w:rsid w:val="00607C35"/>
    <w:rsid w:val="00607C3F"/>
    <w:rsid w:val="006103A0"/>
    <w:rsid w:val="00610552"/>
    <w:rsid w:val="00610A77"/>
    <w:rsid w:val="00611777"/>
    <w:rsid w:val="00611793"/>
    <w:rsid w:val="0061189F"/>
    <w:rsid w:val="00611987"/>
    <w:rsid w:val="00611F71"/>
    <w:rsid w:val="0061219B"/>
    <w:rsid w:val="0061234D"/>
    <w:rsid w:val="00612760"/>
    <w:rsid w:val="00612A1E"/>
    <w:rsid w:val="00612A8D"/>
    <w:rsid w:val="00612D05"/>
    <w:rsid w:val="0061340B"/>
    <w:rsid w:val="00613525"/>
    <w:rsid w:val="00613579"/>
    <w:rsid w:val="006136D4"/>
    <w:rsid w:val="00613FB6"/>
    <w:rsid w:val="00614049"/>
    <w:rsid w:val="006140C6"/>
    <w:rsid w:val="006140E2"/>
    <w:rsid w:val="00614134"/>
    <w:rsid w:val="00614241"/>
    <w:rsid w:val="0061428D"/>
    <w:rsid w:val="006143C3"/>
    <w:rsid w:val="00614C70"/>
    <w:rsid w:val="00615411"/>
    <w:rsid w:val="0061599E"/>
    <w:rsid w:val="00615AC7"/>
    <w:rsid w:val="00615C9E"/>
    <w:rsid w:val="006162E6"/>
    <w:rsid w:val="006162EE"/>
    <w:rsid w:val="006166A4"/>
    <w:rsid w:val="00616ED5"/>
    <w:rsid w:val="00617037"/>
    <w:rsid w:val="006171A5"/>
    <w:rsid w:val="006172CD"/>
    <w:rsid w:val="006177F7"/>
    <w:rsid w:val="00617E6F"/>
    <w:rsid w:val="00617EB5"/>
    <w:rsid w:val="00620309"/>
    <w:rsid w:val="006204F9"/>
    <w:rsid w:val="006208AE"/>
    <w:rsid w:val="00620D3D"/>
    <w:rsid w:val="00621108"/>
    <w:rsid w:val="0062152D"/>
    <w:rsid w:val="0062159D"/>
    <w:rsid w:val="00621680"/>
    <w:rsid w:val="00621D88"/>
    <w:rsid w:val="00621EC5"/>
    <w:rsid w:val="006221AD"/>
    <w:rsid w:val="006223E0"/>
    <w:rsid w:val="006224D0"/>
    <w:rsid w:val="006225A2"/>
    <w:rsid w:val="00622864"/>
    <w:rsid w:val="00622BCE"/>
    <w:rsid w:val="00622D67"/>
    <w:rsid w:val="00622E29"/>
    <w:rsid w:val="00623643"/>
    <w:rsid w:val="00623674"/>
    <w:rsid w:val="00624018"/>
    <w:rsid w:val="00624024"/>
    <w:rsid w:val="006240C4"/>
    <w:rsid w:val="006241D6"/>
    <w:rsid w:val="0062443D"/>
    <w:rsid w:val="00624A2E"/>
    <w:rsid w:val="00624B3C"/>
    <w:rsid w:val="00624DF9"/>
    <w:rsid w:val="00624FC4"/>
    <w:rsid w:val="00625304"/>
    <w:rsid w:val="00625411"/>
    <w:rsid w:val="0062581B"/>
    <w:rsid w:val="00625CD2"/>
    <w:rsid w:val="00625D72"/>
    <w:rsid w:val="006261F4"/>
    <w:rsid w:val="00627273"/>
    <w:rsid w:val="00627600"/>
    <w:rsid w:val="00627854"/>
    <w:rsid w:val="00627D1A"/>
    <w:rsid w:val="0063035C"/>
    <w:rsid w:val="0063038C"/>
    <w:rsid w:val="00630416"/>
    <w:rsid w:val="00630676"/>
    <w:rsid w:val="00630E2E"/>
    <w:rsid w:val="0063132A"/>
    <w:rsid w:val="00631541"/>
    <w:rsid w:val="0063164E"/>
    <w:rsid w:val="0063185B"/>
    <w:rsid w:val="0063191D"/>
    <w:rsid w:val="0063192E"/>
    <w:rsid w:val="0063193C"/>
    <w:rsid w:val="00631D50"/>
    <w:rsid w:val="006322EB"/>
    <w:rsid w:val="006325FF"/>
    <w:rsid w:val="00632E63"/>
    <w:rsid w:val="006333E3"/>
    <w:rsid w:val="00633488"/>
    <w:rsid w:val="00633581"/>
    <w:rsid w:val="00633714"/>
    <w:rsid w:val="006339AF"/>
    <w:rsid w:val="00633A21"/>
    <w:rsid w:val="00633C47"/>
    <w:rsid w:val="00633FB2"/>
    <w:rsid w:val="00634104"/>
    <w:rsid w:val="006348F7"/>
    <w:rsid w:val="00634DD3"/>
    <w:rsid w:val="0063512D"/>
    <w:rsid w:val="006351DC"/>
    <w:rsid w:val="006358FB"/>
    <w:rsid w:val="00635AE2"/>
    <w:rsid w:val="00635E1E"/>
    <w:rsid w:val="006362DC"/>
    <w:rsid w:val="00636635"/>
    <w:rsid w:val="0063677C"/>
    <w:rsid w:val="00636972"/>
    <w:rsid w:val="00636B69"/>
    <w:rsid w:val="00636BC2"/>
    <w:rsid w:val="006370C5"/>
    <w:rsid w:val="006374CA"/>
    <w:rsid w:val="00637709"/>
    <w:rsid w:val="0063781B"/>
    <w:rsid w:val="00637850"/>
    <w:rsid w:val="00637EB7"/>
    <w:rsid w:val="00637FDF"/>
    <w:rsid w:val="00640182"/>
    <w:rsid w:val="00640296"/>
    <w:rsid w:val="006404B1"/>
    <w:rsid w:val="006404D1"/>
    <w:rsid w:val="00640649"/>
    <w:rsid w:val="00640848"/>
    <w:rsid w:val="0064084E"/>
    <w:rsid w:val="006408FA"/>
    <w:rsid w:val="00640CC8"/>
    <w:rsid w:val="00640E04"/>
    <w:rsid w:val="00640F43"/>
    <w:rsid w:val="00641276"/>
    <w:rsid w:val="006412CA"/>
    <w:rsid w:val="00641361"/>
    <w:rsid w:val="00641C9B"/>
    <w:rsid w:val="006420DA"/>
    <w:rsid w:val="00642253"/>
    <w:rsid w:val="00642782"/>
    <w:rsid w:val="00642A0A"/>
    <w:rsid w:val="00642B11"/>
    <w:rsid w:val="00643421"/>
    <w:rsid w:val="006435D8"/>
    <w:rsid w:val="00643A2D"/>
    <w:rsid w:val="00643A59"/>
    <w:rsid w:val="00643AC1"/>
    <w:rsid w:val="00643D62"/>
    <w:rsid w:val="00644174"/>
    <w:rsid w:val="0064431E"/>
    <w:rsid w:val="006444AB"/>
    <w:rsid w:val="00644A5E"/>
    <w:rsid w:val="00644A6C"/>
    <w:rsid w:val="00644B55"/>
    <w:rsid w:val="00644D69"/>
    <w:rsid w:val="00645603"/>
    <w:rsid w:val="00645659"/>
    <w:rsid w:val="006457A8"/>
    <w:rsid w:val="00645EA0"/>
    <w:rsid w:val="00645F76"/>
    <w:rsid w:val="0064651B"/>
    <w:rsid w:val="006466D1"/>
    <w:rsid w:val="00646EB0"/>
    <w:rsid w:val="0064714D"/>
    <w:rsid w:val="0064727D"/>
    <w:rsid w:val="006479F1"/>
    <w:rsid w:val="00647B32"/>
    <w:rsid w:val="00647C27"/>
    <w:rsid w:val="00650100"/>
    <w:rsid w:val="00650DAC"/>
    <w:rsid w:val="006519E6"/>
    <w:rsid w:val="00651CDE"/>
    <w:rsid w:val="0065204D"/>
    <w:rsid w:val="00652326"/>
    <w:rsid w:val="006524F6"/>
    <w:rsid w:val="00652545"/>
    <w:rsid w:val="00652907"/>
    <w:rsid w:val="00652D46"/>
    <w:rsid w:val="00652E06"/>
    <w:rsid w:val="0065311B"/>
    <w:rsid w:val="006536E8"/>
    <w:rsid w:val="00653FB5"/>
    <w:rsid w:val="00653FC4"/>
    <w:rsid w:val="00654097"/>
    <w:rsid w:val="00654172"/>
    <w:rsid w:val="006546B4"/>
    <w:rsid w:val="00654BBF"/>
    <w:rsid w:val="00654D50"/>
    <w:rsid w:val="00654F91"/>
    <w:rsid w:val="00655361"/>
    <w:rsid w:val="006553C9"/>
    <w:rsid w:val="00655455"/>
    <w:rsid w:val="00655DE8"/>
    <w:rsid w:val="00655EEE"/>
    <w:rsid w:val="00656253"/>
    <w:rsid w:val="0065637F"/>
    <w:rsid w:val="006564A2"/>
    <w:rsid w:val="00656799"/>
    <w:rsid w:val="00656B77"/>
    <w:rsid w:val="00656DA6"/>
    <w:rsid w:val="00656E72"/>
    <w:rsid w:val="006571A9"/>
    <w:rsid w:val="006573BB"/>
    <w:rsid w:val="006575AC"/>
    <w:rsid w:val="006578A1"/>
    <w:rsid w:val="00657BB1"/>
    <w:rsid w:val="006603CD"/>
    <w:rsid w:val="006603E4"/>
    <w:rsid w:val="006607EE"/>
    <w:rsid w:val="00660A0D"/>
    <w:rsid w:val="0066137B"/>
    <w:rsid w:val="00661381"/>
    <w:rsid w:val="0066144F"/>
    <w:rsid w:val="00661676"/>
    <w:rsid w:val="0066174E"/>
    <w:rsid w:val="00661813"/>
    <w:rsid w:val="00661B74"/>
    <w:rsid w:val="00661BBB"/>
    <w:rsid w:val="00661E57"/>
    <w:rsid w:val="00662721"/>
    <w:rsid w:val="006629E4"/>
    <w:rsid w:val="00662F83"/>
    <w:rsid w:val="0066312F"/>
    <w:rsid w:val="0066313A"/>
    <w:rsid w:val="0066352E"/>
    <w:rsid w:val="0066365C"/>
    <w:rsid w:val="00663783"/>
    <w:rsid w:val="006639F9"/>
    <w:rsid w:val="00663E47"/>
    <w:rsid w:val="00663FAF"/>
    <w:rsid w:val="00664489"/>
    <w:rsid w:val="006644A7"/>
    <w:rsid w:val="006647E4"/>
    <w:rsid w:val="00664BDE"/>
    <w:rsid w:val="0066565B"/>
    <w:rsid w:val="006657D9"/>
    <w:rsid w:val="00665C44"/>
    <w:rsid w:val="00665F19"/>
    <w:rsid w:val="00665F98"/>
    <w:rsid w:val="00666284"/>
    <w:rsid w:val="00666295"/>
    <w:rsid w:val="006667F3"/>
    <w:rsid w:val="00666918"/>
    <w:rsid w:val="006670C1"/>
    <w:rsid w:val="00667A66"/>
    <w:rsid w:val="00667A6F"/>
    <w:rsid w:val="00667AEA"/>
    <w:rsid w:val="006704FA"/>
    <w:rsid w:val="00670687"/>
    <w:rsid w:val="006708B1"/>
    <w:rsid w:val="00670936"/>
    <w:rsid w:val="00670CEF"/>
    <w:rsid w:val="00670DC5"/>
    <w:rsid w:val="00671514"/>
    <w:rsid w:val="00671652"/>
    <w:rsid w:val="00671FAA"/>
    <w:rsid w:val="00672C6B"/>
    <w:rsid w:val="00672FC9"/>
    <w:rsid w:val="00673609"/>
    <w:rsid w:val="0067468A"/>
    <w:rsid w:val="00674BC6"/>
    <w:rsid w:val="00675785"/>
    <w:rsid w:val="0067586E"/>
    <w:rsid w:val="00675944"/>
    <w:rsid w:val="00675AC6"/>
    <w:rsid w:val="00675CC4"/>
    <w:rsid w:val="00675DA5"/>
    <w:rsid w:val="00675DFB"/>
    <w:rsid w:val="00675E9B"/>
    <w:rsid w:val="00676060"/>
    <w:rsid w:val="00676284"/>
    <w:rsid w:val="006764F4"/>
    <w:rsid w:val="00676578"/>
    <w:rsid w:val="006765EB"/>
    <w:rsid w:val="00676C83"/>
    <w:rsid w:val="00676CF5"/>
    <w:rsid w:val="0067707C"/>
    <w:rsid w:val="006770B3"/>
    <w:rsid w:val="0067742B"/>
    <w:rsid w:val="0067769B"/>
    <w:rsid w:val="006777E1"/>
    <w:rsid w:val="00677A58"/>
    <w:rsid w:val="00677EF2"/>
    <w:rsid w:val="00680119"/>
    <w:rsid w:val="00680482"/>
    <w:rsid w:val="006808BF"/>
    <w:rsid w:val="006808DC"/>
    <w:rsid w:val="006808EA"/>
    <w:rsid w:val="006809A9"/>
    <w:rsid w:val="00680A6D"/>
    <w:rsid w:val="00680FB5"/>
    <w:rsid w:val="00681087"/>
    <w:rsid w:val="006816B6"/>
    <w:rsid w:val="006820EB"/>
    <w:rsid w:val="00682128"/>
    <w:rsid w:val="00682140"/>
    <w:rsid w:val="0068220C"/>
    <w:rsid w:val="0068239B"/>
    <w:rsid w:val="00682425"/>
    <w:rsid w:val="0068270C"/>
    <w:rsid w:val="0068272A"/>
    <w:rsid w:val="0068275D"/>
    <w:rsid w:val="00682AB1"/>
    <w:rsid w:val="00682E9F"/>
    <w:rsid w:val="00682FF0"/>
    <w:rsid w:val="00683252"/>
    <w:rsid w:val="0068343A"/>
    <w:rsid w:val="006834D4"/>
    <w:rsid w:val="006835FE"/>
    <w:rsid w:val="00683745"/>
    <w:rsid w:val="00683B4E"/>
    <w:rsid w:val="00683CE2"/>
    <w:rsid w:val="0068413D"/>
    <w:rsid w:val="006841FE"/>
    <w:rsid w:val="0068435A"/>
    <w:rsid w:val="006844BA"/>
    <w:rsid w:val="006845A2"/>
    <w:rsid w:val="00684722"/>
    <w:rsid w:val="00684BF8"/>
    <w:rsid w:val="00684D9B"/>
    <w:rsid w:val="00684DD7"/>
    <w:rsid w:val="006850E1"/>
    <w:rsid w:val="00685820"/>
    <w:rsid w:val="006858AA"/>
    <w:rsid w:val="00685BCF"/>
    <w:rsid w:val="00685CD8"/>
    <w:rsid w:val="006868D6"/>
    <w:rsid w:val="00686E59"/>
    <w:rsid w:val="006871D0"/>
    <w:rsid w:val="00687424"/>
    <w:rsid w:val="0068751F"/>
    <w:rsid w:val="006900D1"/>
    <w:rsid w:val="00690297"/>
    <w:rsid w:val="0069095D"/>
    <w:rsid w:val="00690CE2"/>
    <w:rsid w:val="0069115A"/>
    <w:rsid w:val="006912F1"/>
    <w:rsid w:val="00691387"/>
    <w:rsid w:val="006913FB"/>
    <w:rsid w:val="00691B74"/>
    <w:rsid w:val="00692271"/>
    <w:rsid w:val="00692575"/>
    <w:rsid w:val="006926C7"/>
    <w:rsid w:val="006927F2"/>
    <w:rsid w:val="00692ABD"/>
    <w:rsid w:val="00692B9F"/>
    <w:rsid w:val="006931E1"/>
    <w:rsid w:val="00693236"/>
    <w:rsid w:val="00693291"/>
    <w:rsid w:val="0069336C"/>
    <w:rsid w:val="006933B9"/>
    <w:rsid w:val="00693831"/>
    <w:rsid w:val="006940F7"/>
    <w:rsid w:val="00694310"/>
    <w:rsid w:val="00694697"/>
    <w:rsid w:val="00694700"/>
    <w:rsid w:val="00694803"/>
    <w:rsid w:val="00694CE8"/>
    <w:rsid w:val="0069546A"/>
    <w:rsid w:val="0069569E"/>
    <w:rsid w:val="006956C6"/>
    <w:rsid w:val="00695B31"/>
    <w:rsid w:val="00695B62"/>
    <w:rsid w:val="00695DF8"/>
    <w:rsid w:val="00695E47"/>
    <w:rsid w:val="00695ECD"/>
    <w:rsid w:val="00695F82"/>
    <w:rsid w:val="00696A5C"/>
    <w:rsid w:val="00696EE3"/>
    <w:rsid w:val="0069715D"/>
    <w:rsid w:val="00697392"/>
    <w:rsid w:val="006973E5"/>
    <w:rsid w:val="00697664"/>
    <w:rsid w:val="00697681"/>
    <w:rsid w:val="0069770C"/>
    <w:rsid w:val="00697E78"/>
    <w:rsid w:val="006A00F5"/>
    <w:rsid w:val="006A08F2"/>
    <w:rsid w:val="006A1355"/>
    <w:rsid w:val="006A151A"/>
    <w:rsid w:val="006A1AB0"/>
    <w:rsid w:val="006A1E62"/>
    <w:rsid w:val="006A2589"/>
    <w:rsid w:val="006A2626"/>
    <w:rsid w:val="006A295C"/>
    <w:rsid w:val="006A2A12"/>
    <w:rsid w:val="006A2D1A"/>
    <w:rsid w:val="006A2E9C"/>
    <w:rsid w:val="006A3305"/>
    <w:rsid w:val="006A338E"/>
    <w:rsid w:val="006A35E0"/>
    <w:rsid w:val="006A3605"/>
    <w:rsid w:val="006A377F"/>
    <w:rsid w:val="006A3786"/>
    <w:rsid w:val="006A384A"/>
    <w:rsid w:val="006A3875"/>
    <w:rsid w:val="006A3D40"/>
    <w:rsid w:val="006A40CC"/>
    <w:rsid w:val="006A4540"/>
    <w:rsid w:val="006A4A4C"/>
    <w:rsid w:val="006A4D55"/>
    <w:rsid w:val="006A4D7B"/>
    <w:rsid w:val="006A4E26"/>
    <w:rsid w:val="006A55B4"/>
    <w:rsid w:val="006A561D"/>
    <w:rsid w:val="006A574A"/>
    <w:rsid w:val="006A5A0C"/>
    <w:rsid w:val="006A5BA0"/>
    <w:rsid w:val="006A5BB1"/>
    <w:rsid w:val="006A5E02"/>
    <w:rsid w:val="006A5F88"/>
    <w:rsid w:val="006A6A3E"/>
    <w:rsid w:val="006A743A"/>
    <w:rsid w:val="006A74D8"/>
    <w:rsid w:val="006A7D95"/>
    <w:rsid w:val="006B006F"/>
    <w:rsid w:val="006B0352"/>
    <w:rsid w:val="006B04FC"/>
    <w:rsid w:val="006B0736"/>
    <w:rsid w:val="006B0745"/>
    <w:rsid w:val="006B0C10"/>
    <w:rsid w:val="006B120D"/>
    <w:rsid w:val="006B13C1"/>
    <w:rsid w:val="006B18FF"/>
    <w:rsid w:val="006B1B77"/>
    <w:rsid w:val="006B1C1A"/>
    <w:rsid w:val="006B1C6C"/>
    <w:rsid w:val="006B1FEE"/>
    <w:rsid w:val="006B224A"/>
    <w:rsid w:val="006B2CC7"/>
    <w:rsid w:val="006B3753"/>
    <w:rsid w:val="006B3809"/>
    <w:rsid w:val="006B3945"/>
    <w:rsid w:val="006B3AF9"/>
    <w:rsid w:val="006B44C5"/>
    <w:rsid w:val="006B44E3"/>
    <w:rsid w:val="006B477E"/>
    <w:rsid w:val="006B4E9A"/>
    <w:rsid w:val="006B4EBD"/>
    <w:rsid w:val="006B555F"/>
    <w:rsid w:val="006B571A"/>
    <w:rsid w:val="006B5810"/>
    <w:rsid w:val="006B5DEB"/>
    <w:rsid w:val="006B6242"/>
    <w:rsid w:val="006B669D"/>
    <w:rsid w:val="006B678F"/>
    <w:rsid w:val="006B6C7C"/>
    <w:rsid w:val="006B6EA4"/>
    <w:rsid w:val="006B70B2"/>
    <w:rsid w:val="006B73AF"/>
    <w:rsid w:val="006B745E"/>
    <w:rsid w:val="006B7496"/>
    <w:rsid w:val="006B77BB"/>
    <w:rsid w:val="006B7900"/>
    <w:rsid w:val="006B7D86"/>
    <w:rsid w:val="006B7E6D"/>
    <w:rsid w:val="006B7F8F"/>
    <w:rsid w:val="006B7FC5"/>
    <w:rsid w:val="006C01ED"/>
    <w:rsid w:val="006C055E"/>
    <w:rsid w:val="006C0D13"/>
    <w:rsid w:val="006C0D44"/>
    <w:rsid w:val="006C0DDB"/>
    <w:rsid w:val="006C0E81"/>
    <w:rsid w:val="006C10F8"/>
    <w:rsid w:val="006C114F"/>
    <w:rsid w:val="006C187F"/>
    <w:rsid w:val="006C19BC"/>
    <w:rsid w:val="006C19D5"/>
    <w:rsid w:val="006C1B44"/>
    <w:rsid w:val="006C1D11"/>
    <w:rsid w:val="006C1F77"/>
    <w:rsid w:val="006C2211"/>
    <w:rsid w:val="006C22C4"/>
    <w:rsid w:val="006C2362"/>
    <w:rsid w:val="006C25AE"/>
    <w:rsid w:val="006C26B1"/>
    <w:rsid w:val="006C26E7"/>
    <w:rsid w:val="006C3031"/>
    <w:rsid w:val="006C30E5"/>
    <w:rsid w:val="006C3607"/>
    <w:rsid w:val="006C3772"/>
    <w:rsid w:val="006C3990"/>
    <w:rsid w:val="006C39C8"/>
    <w:rsid w:val="006C3C5E"/>
    <w:rsid w:val="006C3ED2"/>
    <w:rsid w:val="006C4233"/>
    <w:rsid w:val="006C42E7"/>
    <w:rsid w:val="006C434A"/>
    <w:rsid w:val="006C4422"/>
    <w:rsid w:val="006C53B1"/>
    <w:rsid w:val="006C5533"/>
    <w:rsid w:val="006C58D8"/>
    <w:rsid w:val="006C5CCA"/>
    <w:rsid w:val="006C5E15"/>
    <w:rsid w:val="006C625F"/>
    <w:rsid w:val="006C78A6"/>
    <w:rsid w:val="006C7AB4"/>
    <w:rsid w:val="006C7DB8"/>
    <w:rsid w:val="006D006B"/>
    <w:rsid w:val="006D095C"/>
    <w:rsid w:val="006D0B76"/>
    <w:rsid w:val="006D105C"/>
    <w:rsid w:val="006D1423"/>
    <w:rsid w:val="006D1DC6"/>
    <w:rsid w:val="006D2217"/>
    <w:rsid w:val="006D2A97"/>
    <w:rsid w:val="006D30E7"/>
    <w:rsid w:val="006D343B"/>
    <w:rsid w:val="006D388D"/>
    <w:rsid w:val="006D3979"/>
    <w:rsid w:val="006D3C22"/>
    <w:rsid w:val="006D3D77"/>
    <w:rsid w:val="006D45A1"/>
    <w:rsid w:val="006D4687"/>
    <w:rsid w:val="006D48E7"/>
    <w:rsid w:val="006D4947"/>
    <w:rsid w:val="006D51C0"/>
    <w:rsid w:val="006D5A4F"/>
    <w:rsid w:val="006D5F16"/>
    <w:rsid w:val="006D63AD"/>
    <w:rsid w:val="006D6764"/>
    <w:rsid w:val="006D67D9"/>
    <w:rsid w:val="006D6BEA"/>
    <w:rsid w:val="006D6C93"/>
    <w:rsid w:val="006D6E02"/>
    <w:rsid w:val="006D707F"/>
    <w:rsid w:val="006D71AA"/>
    <w:rsid w:val="006D7573"/>
    <w:rsid w:val="006D779B"/>
    <w:rsid w:val="006D79BC"/>
    <w:rsid w:val="006D7A90"/>
    <w:rsid w:val="006D7B3F"/>
    <w:rsid w:val="006E00A4"/>
    <w:rsid w:val="006E0334"/>
    <w:rsid w:val="006E0340"/>
    <w:rsid w:val="006E06F9"/>
    <w:rsid w:val="006E07A9"/>
    <w:rsid w:val="006E0C3D"/>
    <w:rsid w:val="006E0D91"/>
    <w:rsid w:val="006E119A"/>
    <w:rsid w:val="006E1594"/>
    <w:rsid w:val="006E1706"/>
    <w:rsid w:val="006E2247"/>
    <w:rsid w:val="006E22A2"/>
    <w:rsid w:val="006E2782"/>
    <w:rsid w:val="006E2C5C"/>
    <w:rsid w:val="006E2D95"/>
    <w:rsid w:val="006E3172"/>
    <w:rsid w:val="006E31E1"/>
    <w:rsid w:val="006E325C"/>
    <w:rsid w:val="006E3667"/>
    <w:rsid w:val="006E39A6"/>
    <w:rsid w:val="006E3CB2"/>
    <w:rsid w:val="006E3DA8"/>
    <w:rsid w:val="006E44D1"/>
    <w:rsid w:val="006E45F2"/>
    <w:rsid w:val="006E4FAA"/>
    <w:rsid w:val="006E56A7"/>
    <w:rsid w:val="006E5D75"/>
    <w:rsid w:val="006E5DAA"/>
    <w:rsid w:val="006E5E4F"/>
    <w:rsid w:val="006E5E6C"/>
    <w:rsid w:val="006E6030"/>
    <w:rsid w:val="006E6AEE"/>
    <w:rsid w:val="006E6B81"/>
    <w:rsid w:val="006E7006"/>
    <w:rsid w:val="006E71D6"/>
    <w:rsid w:val="006E74A9"/>
    <w:rsid w:val="006E7A50"/>
    <w:rsid w:val="006F00E7"/>
    <w:rsid w:val="006F06D7"/>
    <w:rsid w:val="006F0F6E"/>
    <w:rsid w:val="006F12D0"/>
    <w:rsid w:val="006F1657"/>
    <w:rsid w:val="006F1B22"/>
    <w:rsid w:val="006F1BA4"/>
    <w:rsid w:val="006F2259"/>
    <w:rsid w:val="006F23E1"/>
    <w:rsid w:val="006F2E7D"/>
    <w:rsid w:val="006F2F8F"/>
    <w:rsid w:val="006F2FDA"/>
    <w:rsid w:val="006F2FE5"/>
    <w:rsid w:val="006F3460"/>
    <w:rsid w:val="006F34FE"/>
    <w:rsid w:val="006F35F3"/>
    <w:rsid w:val="006F3615"/>
    <w:rsid w:val="006F3EC8"/>
    <w:rsid w:val="006F3F43"/>
    <w:rsid w:val="006F3FA3"/>
    <w:rsid w:val="006F4272"/>
    <w:rsid w:val="006F4416"/>
    <w:rsid w:val="006F481A"/>
    <w:rsid w:val="006F48BA"/>
    <w:rsid w:val="006F4AF9"/>
    <w:rsid w:val="006F5311"/>
    <w:rsid w:val="006F5319"/>
    <w:rsid w:val="006F54EB"/>
    <w:rsid w:val="006F58FD"/>
    <w:rsid w:val="006F5CC1"/>
    <w:rsid w:val="006F5CF6"/>
    <w:rsid w:val="006F64C1"/>
    <w:rsid w:val="006F67A5"/>
    <w:rsid w:val="006F70C7"/>
    <w:rsid w:val="006F762D"/>
    <w:rsid w:val="006F7AC3"/>
    <w:rsid w:val="00700002"/>
    <w:rsid w:val="00700220"/>
    <w:rsid w:val="00700399"/>
    <w:rsid w:val="00700492"/>
    <w:rsid w:val="00700553"/>
    <w:rsid w:val="007009AC"/>
    <w:rsid w:val="0070150D"/>
    <w:rsid w:val="007015BC"/>
    <w:rsid w:val="0070167E"/>
    <w:rsid w:val="007017C5"/>
    <w:rsid w:val="00701ABA"/>
    <w:rsid w:val="00701E1B"/>
    <w:rsid w:val="0070203F"/>
    <w:rsid w:val="007020B5"/>
    <w:rsid w:val="00702435"/>
    <w:rsid w:val="00702C4E"/>
    <w:rsid w:val="00702ED0"/>
    <w:rsid w:val="00702FED"/>
    <w:rsid w:val="00703399"/>
    <w:rsid w:val="007034DE"/>
    <w:rsid w:val="0070363F"/>
    <w:rsid w:val="0070398F"/>
    <w:rsid w:val="00703A6B"/>
    <w:rsid w:val="00703C09"/>
    <w:rsid w:val="00704088"/>
    <w:rsid w:val="0070434A"/>
    <w:rsid w:val="007043B2"/>
    <w:rsid w:val="0070480C"/>
    <w:rsid w:val="007048C4"/>
    <w:rsid w:val="00704CC4"/>
    <w:rsid w:val="00704FB8"/>
    <w:rsid w:val="00705345"/>
    <w:rsid w:val="00705879"/>
    <w:rsid w:val="00705D8E"/>
    <w:rsid w:val="00705EBB"/>
    <w:rsid w:val="00706284"/>
    <w:rsid w:val="0070638D"/>
    <w:rsid w:val="00706503"/>
    <w:rsid w:val="007065CC"/>
    <w:rsid w:val="00706DBF"/>
    <w:rsid w:val="00707030"/>
    <w:rsid w:val="00707598"/>
    <w:rsid w:val="00707A59"/>
    <w:rsid w:val="00707A99"/>
    <w:rsid w:val="00707B7A"/>
    <w:rsid w:val="0071046B"/>
    <w:rsid w:val="0071047C"/>
    <w:rsid w:val="00710A7A"/>
    <w:rsid w:val="00710AC6"/>
    <w:rsid w:val="00710C1D"/>
    <w:rsid w:val="00710FCA"/>
    <w:rsid w:val="00711091"/>
    <w:rsid w:val="007110A3"/>
    <w:rsid w:val="00711108"/>
    <w:rsid w:val="00711213"/>
    <w:rsid w:val="00711269"/>
    <w:rsid w:val="007112A1"/>
    <w:rsid w:val="00711548"/>
    <w:rsid w:val="00711712"/>
    <w:rsid w:val="00711996"/>
    <w:rsid w:val="00711B3B"/>
    <w:rsid w:val="00711BA3"/>
    <w:rsid w:val="00711C9D"/>
    <w:rsid w:val="00711DD9"/>
    <w:rsid w:val="00711E95"/>
    <w:rsid w:val="007124AF"/>
    <w:rsid w:val="00712625"/>
    <w:rsid w:val="00712B71"/>
    <w:rsid w:val="00712BF5"/>
    <w:rsid w:val="00712E55"/>
    <w:rsid w:val="00712ECC"/>
    <w:rsid w:val="00713023"/>
    <w:rsid w:val="0071322C"/>
    <w:rsid w:val="00713779"/>
    <w:rsid w:val="00713831"/>
    <w:rsid w:val="00713989"/>
    <w:rsid w:val="00713DCF"/>
    <w:rsid w:val="00714004"/>
    <w:rsid w:val="007140EF"/>
    <w:rsid w:val="00714252"/>
    <w:rsid w:val="0071440C"/>
    <w:rsid w:val="0071458E"/>
    <w:rsid w:val="007145C9"/>
    <w:rsid w:val="00714631"/>
    <w:rsid w:val="00714897"/>
    <w:rsid w:val="00714A4C"/>
    <w:rsid w:val="00714B6E"/>
    <w:rsid w:val="0071512F"/>
    <w:rsid w:val="007152C5"/>
    <w:rsid w:val="0071537A"/>
    <w:rsid w:val="0071540B"/>
    <w:rsid w:val="007167C7"/>
    <w:rsid w:val="007169AC"/>
    <w:rsid w:val="007169DD"/>
    <w:rsid w:val="00716C4E"/>
    <w:rsid w:val="00716EC0"/>
    <w:rsid w:val="007174CB"/>
    <w:rsid w:val="007175AA"/>
    <w:rsid w:val="00717679"/>
    <w:rsid w:val="00717B67"/>
    <w:rsid w:val="0072015A"/>
    <w:rsid w:val="0072041E"/>
    <w:rsid w:val="007204D0"/>
    <w:rsid w:val="007206A2"/>
    <w:rsid w:val="00720B38"/>
    <w:rsid w:val="00720CA7"/>
    <w:rsid w:val="007213DA"/>
    <w:rsid w:val="0072146A"/>
    <w:rsid w:val="0072147B"/>
    <w:rsid w:val="0072181E"/>
    <w:rsid w:val="0072187A"/>
    <w:rsid w:val="007219DF"/>
    <w:rsid w:val="00721EED"/>
    <w:rsid w:val="00722166"/>
    <w:rsid w:val="00722267"/>
    <w:rsid w:val="007223BE"/>
    <w:rsid w:val="0072285E"/>
    <w:rsid w:val="007228C9"/>
    <w:rsid w:val="00722C62"/>
    <w:rsid w:val="00722C91"/>
    <w:rsid w:val="00722F35"/>
    <w:rsid w:val="00722F73"/>
    <w:rsid w:val="0072321F"/>
    <w:rsid w:val="00723295"/>
    <w:rsid w:val="007238E2"/>
    <w:rsid w:val="007239B4"/>
    <w:rsid w:val="00724331"/>
    <w:rsid w:val="00724446"/>
    <w:rsid w:val="00724584"/>
    <w:rsid w:val="0072463D"/>
    <w:rsid w:val="00724AA1"/>
    <w:rsid w:val="00724D39"/>
    <w:rsid w:val="007250BC"/>
    <w:rsid w:val="00725A19"/>
    <w:rsid w:val="00725F23"/>
    <w:rsid w:val="00725F7F"/>
    <w:rsid w:val="0072603C"/>
    <w:rsid w:val="007261B9"/>
    <w:rsid w:val="00726228"/>
    <w:rsid w:val="00726356"/>
    <w:rsid w:val="00726560"/>
    <w:rsid w:val="007268C7"/>
    <w:rsid w:val="00726906"/>
    <w:rsid w:val="00726AAB"/>
    <w:rsid w:val="00726D71"/>
    <w:rsid w:val="00727077"/>
    <w:rsid w:val="007271BA"/>
    <w:rsid w:val="00727DBF"/>
    <w:rsid w:val="00730275"/>
    <w:rsid w:val="00730374"/>
    <w:rsid w:val="0073099B"/>
    <w:rsid w:val="00730EA6"/>
    <w:rsid w:val="0073121A"/>
    <w:rsid w:val="0073138F"/>
    <w:rsid w:val="007313D0"/>
    <w:rsid w:val="00731BCF"/>
    <w:rsid w:val="00731C15"/>
    <w:rsid w:val="00732016"/>
    <w:rsid w:val="00732045"/>
    <w:rsid w:val="007322A0"/>
    <w:rsid w:val="007322A3"/>
    <w:rsid w:val="00732355"/>
    <w:rsid w:val="0073255B"/>
    <w:rsid w:val="00732C1A"/>
    <w:rsid w:val="00733CDC"/>
    <w:rsid w:val="00733F2B"/>
    <w:rsid w:val="00734819"/>
    <w:rsid w:val="00734A99"/>
    <w:rsid w:val="00734B9A"/>
    <w:rsid w:val="00734C01"/>
    <w:rsid w:val="007353E1"/>
    <w:rsid w:val="00735426"/>
    <w:rsid w:val="00735695"/>
    <w:rsid w:val="007357F9"/>
    <w:rsid w:val="007358FD"/>
    <w:rsid w:val="00735957"/>
    <w:rsid w:val="00735C08"/>
    <w:rsid w:val="00735D73"/>
    <w:rsid w:val="007360CB"/>
    <w:rsid w:val="00736522"/>
    <w:rsid w:val="00736A70"/>
    <w:rsid w:val="00736C90"/>
    <w:rsid w:val="00736EC4"/>
    <w:rsid w:val="00737346"/>
    <w:rsid w:val="00737496"/>
    <w:rsid w:val="00737566"/>
    <w:rsid w:val="00737C5F"/>
    <w:rsid w:val="00737F4D"/>
    <w:rsid w:val="007409C9"/>
    <w:rsid w:val="00740ADF"/>
    <w:rsid w:val="00740BED"/>
    <w:rsid w:val="00740E8C"/>
    <w:rsid w:val="00740EF6"/>
    <w:rsid w:val="007411B2"/>
    <w:rsid w:val="007418D7"/>
    <w:rsid w:val="00741B4D"/>
    <w:rsid w:val="00741BA2"/>
    <w:rsid w:val="00741CF4"/>
    <w:rsid w:val="00741DCC"/>
    <w:rsid w:val="00741DE2"/>
    <w:rsid w:val="007421A1"/>
    <w:rsid w:val="00742765"/>
    <w:rsid w:val="007427FE"/>
    <w:rsid w:val="00742C51"/>
    <w:rsid w:val="00742D05"/>
    <w:rsid w:val="00742D5F"/>
    <w:rsid w:val="00742E8C"/>
    <w:rsid w:val="00743445"/>
    <w:rsid w:val="00743920"/>
    <w:rsid w:val="00743F1E"/>
    <w:rsid w:val="00744015"/>
    <w:rsid w:val="0074467D"/>
    <w:rsid w:val="00744EBD"/>
    <w:rsid w:val="007452B9"/>
    <w:rsid w:val="007456AC"/>
    <w:rsid w:val="0074575D"/>
    <w:rsid w:val="00745E01"/>
    <w:rsid w:val="00745E9B"/>
    <w:rsid w:val="00745F72"/>
    <w:rsid w:val="007464C1"/>
    <w:rsid w:val="00746637"/>
    <w:rsid w:val="0074666B"/>
    <w:rsid w:val="007467C3"/>
    <w:rsid w:val="00746811"/>
    <w:rsid w:val="007468D6"/>
    <w:rsid w:val="00746BFF"/>
    <w:rsid w:val="007473E1"/>
    <w:rsid w:val="00747529"/>
    <w:rsid w:val="00747897"/>
    <w:rsid w:val="007478E3"/>
    <w:rsid w:val="00747960"/>
    <w:rsid w:val="00747C8C"/>
    <w:rsid w:val="00747D49"/>
    <w:rsid w:val="00747E47"/>
    <w:rsid w:val="00750192"/>
    <w:rsid w:val="007504E1"/>
    <w:rsid w:val="00750544"/>
    <w:rsid w:val="00750804"/>
    <w:rsid w:val="007508A1"/>
    <w:rsid w:val="007509AB"/>
    <w:rsid w:val="007511DA"/>
    <w:rsid w:val="00751689"/>
    <w:rsid w:val="0075169B"/>
    <w:rsid w:val="007517CA"/>
    <w:rsid w:val="00751991"/>
    <w:rsid w:val="00751D4E"/>
    <w:rsid w:val="0075232F"/>
    <w:rsid w:val="007524AA"/>
    <w:rsid w:val="007529E6"/>
    <w:rsid w:val="00752D7A"/>
    <w:rsid w:val="00752F88"/>
    <w:rsid w:val="0075313A"/>
    <w:rsid w:val="007536F5"/>
    <w:rsid w:val="00753744"/>
    <w:rsid w:val="00753A23"/>
    <w:rsid w:val="00753A93"/>
    <w:rsid w:val="00753BBD"/>
    <w:rsid w:val="007540A9"/>
    <w:rsid w:val="007542A2"/>
    <w:rsid w:val="00754360"/>
    <w:rsid w:val="007548D4"/>
    <w:rsid w:val="007551FF"/>
    <w:rsid w:val="0075558B"/>
    <w:rsid w:val="007555B1"/>
    <w:rsid w:val="00755663"/>
    <w:rsid w:val="00755C84"/>
    <w:rsid w:val="00755E63"/>
    <w:rsid w:val="00756386"/>
    <w:rsid w:val="007565E2"/>
    <w:rsid w:val="00756603"/>
    <w:rsid w:val="00756C3F"/>
    <w:rsid w:val="00756F16"/>
    <w:rsid w:val="0075709F"/>
    <w:rsid w:val="0075713F"/>
    <w:rsid w:val="007571EF"/>
    <w:rsid w:val="00757322"/>
    <w:rsid w:val="007575C0"/>
    <w:rsid w:val="007579A8"/>
    <w:rsid w:val="00757D2F"/>
    <w:rsid w:val="00757D7E"/>
    <w:rsid w:val="00757F6A"/>
    <w:rsid w:val="0076000E"/>
    <w:rsid w:val="007604F2"/>
    <w:rsid w:val="007608BC"/>
    <w:rsid w:val="00760C00"/>
    <w:rsid w:val="007610E9"/>
    <w:rsid w:val="00761493"/>
    <w:rsid w:val="00761728"/>
    <w:rsid w:val="00761931"/>
    <w:rsid w:val="00761C6C"/>
    <w:rsid w:val="00761FDB"/>
    <w:rsid w:val="00762B72"/>
    <w:rsid w:val="0076300E"/>
    <w:rsid w:val="00763734"/>
    <w:rsid w:val="00763CCB"/>
    <w:rsid w:val="00763EE7"/>
    <w:rsid w:val="00764182"/>
    <w:rsid w:val="007641C2"/>
    <w:rsid w:val="0076425D"/>
    <w:rsid w:val="007642B4"/>
    <w:rsid w:val="00764C45"/>
    <w:rsid w:val="00764C7F"/>
    <w:rsid w:val="00764F85"/>
    <w:rsid w:val="00765023"/>
    <w:rsid w:val="007651C9"/>
    <w:rsid w:val="0076559C"/>
    <w:rsid w:val="0076586C"/>
    <w:rsid w:val="00766277"/>
    <w:rsid w:val="00766516"/>
    <w:rsid w:val="0076656A"/>
    <w:rsid w:val="00766701"/>
    <w:rsid w:val="0076689C"/>
    <w:rsid w:val="00766911"/>
    <w:rsid w:val="00767793"/>
    <w:rsid w:val="007679D8"/>
    <w:rsid w:val="00767DA5"/>
    <w:rsid w:val="00770803"/>
    <w:rsid w:val="007708CC"/>
    <w:rsid w:val="00770A92"/>
    <w:rsid w:val="00770C0C"/>
    <w:rsid w:val="00771136"/>
    <w:rsid w:val="00771319"/>
    <w:rsid w:val="007713E8"/>
    <w:rsid w:val="00771794"/>
    <w:rsid w:val="00771CCF"/>
    <w:rsid w:val="00771F7D"/>
    <w:rsid w:val="00772169"/>
    <w:rsid w:val="007722D4"/>
    <w:rsid w:val="00772952"/>
    <w:rsid w:val="00772BF4"/>
    <w:rsid w:val="00772C3E"/>
    <w:rsid w:val="007736E8"/>
    <w:rsid w:val="007738B2"/>
    <w:rsid w:val="00773DF1"/>
    <w:rsid w:val="00773E2B"/>
    <w:rsid w:val="00774400"/>
    <w:rsid w:val="00774A19"/>
    <w:rsid w:val="00774ACE"/>
    <w:rsid w:val="0077522F"/>
    <w:rsid w:val="00775823"/>
    <w:rsid w:val="00775AFE"/>
    <w:rsid w:val="00775F57"/>
    <w:rsid w:val="00775F62"/>
    <w:rsid w:val="00776584"/>
    <w:rsid w:val="007769EF"/>
    <w:rsid w:val="00776B07"/>
    <w:rsid w:val="00776D4F"/>
    <w:rsid w:val="00776DDC"/>
    <w:rsid w:val="007770F9"/>
    <w:rsid w:val="00777179"/>
    <w:rsid w:val="00777631"/>
    <w:rsid w:val="00777945"/>
    <w:rsid w:val="00777AE2"/>
    <w:rsid w:val="00777D40"/>
    <w:rsid w:val="00780B8D"/>
    <w:rsid w:val="00780B8E"/>
    <w:rsid w:val="00780E71"/>
    <w:rsid w:val="0078133A"/>
    <w:rsid w:val="00781649"/>
    <w:rsid w:val="007816AE"/>
    <w:rsid w:val="0078193E"/>
    <w:rsid w:val="00781D5D"/>
    <w:rsid w:val="00781D68"/>
    <w:rsid w:val="007823D6"/>
    <w:rsid w:val="00782433"/>
    <w:rsid w:val="0078254E"/>
    <w:rsid w:val="00782628"/>
    <w:rsid w:val="007826AB"/>
    <w:rsid w:val="00782920"/>
    <w:rsid w:val="00782A44"/>
    <w:rsid w:val="00783D09"/>
    <w:rsid w:val="007840E2"/>
    <w:rsid w:val="007842F9"/>
    <w:rsid w:val="00784D41"/>
    <w:rsid w:val="0078569F"/>
    <w:rsid w:val="00785803"/>
    <w:rsid w:val="00785EB4"/>
    <w:rsid w:val="0078609A"/>
    <w:rsid w:val="007865D3"/>
    <w:rsid w:val="00786866"/>
    <w:rsid w:val="00786F85"/>
    <w:rsid w:val="0078731A"/>
    <w:rsid w:val="00787487"/>
    <w:rsid w:val="00787978"/>
    <w:rsid w:val="00787DC7"/>
    <w:rsid w:val="00790144"/>
    <w:rsid w:val="007906F1"/>
    <w:rsid w:val="00790EDA"/>
    <w:rsid w:val="007911C8"/>
    <w:rsid w:val="00791349"/>
    <w:rsid w:val="00791C05"/>
    <w:rsid w:val="00791D85"/>
    <w:rsid w:val="00791DAF"/>
    <w:rsid w:val="007924CA"/>
    <w:rsid w:val="007929EC"/>
    <w:rsid w:val="00793028"/>
    <w:rsid w:val="007935DC"/>
    <w:rsid w:val="00793D1C"/>
    <w:rsid w:val="00793E48"/>
    <w:rsid w:val="0079422C"/>
    <w:rsid w:val="00794509"/>
    <w:rsid w:val="007945CC"/>
    <w:rsid w:val="00794784"/>
    <w:rsid w:val="00794828"/>
    <w:rsid w:val="00794867"/>
    <w:rsid w:val="00794CBF"/>
    <w:rsid w:val="00794E36"/>
    <w:rsid w:val="007951FB"/>
    <w:rsid w:val="0079529C"/>
    <w:rsid w:val="007952CF"/>
    <w:rsid w:val="00795365"/>
    <w:rsid w:val="0079567E"/>
    <w:rsid w:val="007958E1"/>
    <w:rsid w:val="0079593A"/>
    <w:rsid w:val="00795973"/>
    <w:rsid w:val="007961D5"/>
    <w:rsid w:val="00796784"/>
    <w:rsid w:val="0079687B"/>
    <w:rsid w:val="00796A6F"/>
    <w:rsid w:val="00796C5D"/>
    <w:rsid w:val="00796CB1"/>
    <w:rsid w:val="0079702A"/>
    <w:rsid w:val="007974C5"/>
    <w:rsid w:val="007977E0"/>
    <w:rsid w:val="00797998"/>
    <w:rsid w:val="00797A72"/>
    <w:rsid w:val="00797AD1"/>
    <w:rsid w:val="00797B06"/>
    <w:rsid w:val="00797B9C"/>
    <w:rsid w:val="00797EF6"/>
    <w:rsid w:val="007A0483"/>
    <w:rsid w:val="007A0B6D"/>
    <w:rsid w:val="007A1065"/>
    <w:rsid w:val="007A1231"/>
    <w:rsid w:val="007A191E"/>
    <w:rsid w:val="007A1B0A"/>
    <w:rsid w:val="007A1D86"/>
    <w:rsid w:val="007A23B8"/>
    <w:rsid w:val="007A266F"/>
    <w:rsid w:val="007A286C"/>
    <w:rsid w:val="007A2A97"/>
    <w:rsid w:val="007A2AA6"/>
    <w:rsid w:val="007A2B22"/>
    <w:rsid w:val="007A2CDC"/>
    <w:rsid w:val="007A371B"/>
    <w:rsid w:val="007A3832"/>
    <w:rsid w:val="007A3A0F"/>
    <w:rsid w:val="007A3C61"/>
    <w:rsid w:val="007A3E60"/>
    <w:rsid w:val="007A407D"/>
    <w:rsid w:val="007A4151"/>
    <w:rsid w:val="007A418A"/>
    <w:rsid w:val="007A42C3"/>
    <w:rsid w:val="007A4427"/>
    <w:rsid w:val="007A464F"/>
    <w:rsid w:val="007A53C4"/>
    <w:rsid w:val="007A5C71"/>
    <w:rsid w:val="007A5D11"/>
    <w:rsid w:val="007A6196"/>
    <w:rsid w:val="007A63D5"/>
    <w:rsid w:val="007A689A"/>
    <w:rsid w:val="007A68EA"/>
    <w:rsid w:val="007A6B25"/>
    <w:rsid w:val="007A6B7D"/>
    <w:rsid w:val="007A6C41"/>
    <w:rsid w:val="007A6D0F"/>
    <w:rsid w:val="007A7561"/>
    <w:rsid w:val="007A7629"/>
    <w:rsid w:val="007B0273"/>
    <w:rsid w:val="007B04C3"/>
    <w:rsid w:val="007B06ED"/>
    <w:rsid w:val="007B0994"/>
    <w:rsid w:val="007B0A94"/>
    <w:rsid w:val="007B0AD4"/>
    <w:rsid w:val="007B0F4F"/>
    <w:rsid w:val="007B1027"/>
    <w:rsid w:val="007B118A"/>
    <w:rsid w:val="007B142E"/>
    <w:rsid w:val="007B1691"/>
    <w:rsid w:val="007B174F"/>
    <w:rsid w:val="007B1863"/>
    <w:rsid w:val="007B1B91"/>
    <w:rsid w:val="007B1C16"/>
    <w:rsid w:val="007B2056"/>
    <w:rsid w:val="007B22E0"/>
    <w:rsid w:val="007B28CA"/>
    <w:rsid w:val="007B2A45"/>
    <w:rsid w:val="007B2A4B"/>
    <w:rsid w:val="007B2D3D"/>
    <w:rsid w:val="007B2EF1"/>
    <w:rsid w:val="007B2EF6"/>
    <w:rsid w:val="007B358D"/>
    <w:rsid w:val="007B3F26"/>
    <w:rsid w:val="007B5401"/>
    <w:rsid w:val="007B5450"/>
    <w:rsid w:val="007B5C59"/>
    <w:rsid w:val="007B5FB4"/>
    <w:rsid w:val="007B63CC"/>
    <w:rsid w:val="007B68DA"/>
    <w:rsid w:val="007B6B2B"/>
    <w:rsid w:val="007B6C2D"/>
    <w:rsid w:val="007B6E9E"/>
    <w:rsid w:val="007B6EFE"/>
    <w:rsid w:val="007B750D"/>
    <w:rsid w:val="007B7949"/>
    <w:rsid w:val="007B79FB"/>
    <w:rsid w:val="007B7B1D"/>
    <w:rsid w:val="007B7D30"/>
    <w:rsid w:val="007B7E71"/>
    <w:rsid w:val="007B7E84"/>
    <w:rsid w:val="007B7F09"/>
    <w:rsid w:val="007C06B5"/>
    <w:rsid w:val="007C0FA9"/>
    <w:rsid w:val="007C16EF"/>
    <w:rsid w:val="007C17A6"/>
    <w:rsid w:val="007C1B83"/>
    <w:rsid w:val="007C20B1"/>
    <w:rsid w:val="007C2130"/>
    <w:rsid w:val="007C21AB"/>
    <w:rsid w:val="007C2413"/>
    <w:rsid w:val="007C25AE"/>
    <w:rsid w:val="007C298C"/>
    <w:rsid w:val="007C2F0F"/>
    <w:rsid w:val="007C3152"/>
    <w:rsid w:val="007C333B"/>
    <w:rsid w:val="007C3914"/>
    <w:rsid w:val="007C3CEA"/>
    <w:rsid w:val="007C3D92"/>
    <w:rsid w:val="007C3E98"/>
    <w:rsid w:val="007C407C"/>
    <w:rsid w:val="007C40F9"/>
    <w:rsid w:val="007C45AF"/>
    <w:rsid w:val="007C4A35"/>
    <w:rsid w:val="007C4CD8"/>
    <w:rsid w:val="007C552C"/>
    <w:rsid w:val="007C5A8F"/>
    <w:rsid w:val="007C5B38"/>
    <w:rsid w:val="007C5CFD"/>
    <w:rsid w:val="007C65D4"/>
    <w:rsid w:val="007C724C"/>
    <w:rsid w:val="007C76E8"/>
    <w:rsid w:val="007C7A00"/>
    <w:rsid w:val="007C7EB2"/>
    <w:rsid w:val="007D01E6"/>
    <w:rsid w:val="007D035E"/>
    <w:rsid w:val="007D0396"/>
    <w:rsid w:val="007D0644"/>
    <w:rsid w:val="007D0C57"/>
    <w:rsid w:val="007D0F41"/>
    <w:rsid w:val="007D1286"/>
    <w:rsid w:val="007D15DC"/>
    <w:rsid w:val="007D1801"/>
    <w:rsid w:val="007D1921"/>
    <w:rsid w:val="007D1D7C"/>
    <w:rsid w:val="007D1FE0"/>
    <w:rsid w:val="007D20BB"/>
    <w:rsid w:val="007D261E"/>
    <w:rsid w:val="007D2F61"/>
    <w:rsid w:val="007D3004"/>
    <w:rsid w:val="007D3A53"/>
    <w:rsid w:val="007D3D0E"/>
    <w:rsid w:val="007D3D33"/>
    <w:rsid w:val="007D41C2"/>
    <w:rsid w:val="007D425A"/>
    <w:rsid w:val="007D44EA"/>
    <w:rsid w:val="007D4A0B"/>
    <w:rsid w:val="007D4F02"/>
    <w:rsid w:val="007D5E9F"/>
    <w:rsid w:val="007D62CA"/>
    <w:rsid w:val="007D6600"/>
    <w:rsid w:val="007D674C"/>
    <w:rsid w:val="007D6B7B"/>
    <w:rsid w:val="007D6CF1"/>
    <w:rsid w:val="007D7131"/>
    <w:rsid w:val="007D7317"/>
    <w:rsid w:val="007D7390"/>
    <w:rsid w:val="007D75F5"/>
    <w:rsid w:val="007D7ABC"/>
    <w:rsid w:val="007D7B27"/>
    <w:rsid w:val="007D7BEC"/>
    <w:rsid w:val="007D7CE3"/>
    <w:rsid w:val="007E051A"/>
    <w:rsid w:val="007E057D"/>
    <w:rsid w:val="007E0798"/>
    <w:rsid w:val="007E1610"/>
    <w:rsid w:val="007E1770"/>
    <w:rsid w:val="007E1B72"/>
    <w:rsid w:val="007E1EA8"/>
    <w:rsid w:val="007E2D97"/>
    <w:rsid w:val="007E2E33"/>
    <w:rsid w:val="007E2EE8"/>
    <w:rsid w:val="007E3AAF"/>
    <w:rsid w:val="007E3EE3"/>
    <w:rsid w:val="007E42EE"/>
    <w:rsid w:val="007E43EB"/>
    <w:rsid w:val="007E4664"/>
    <w:rsid w:val="007E4C1D"/>
    <w:rsid w:val="007E52BD"/>
    <w:rsid w:val="007E57DE"/>
    <w:rsid w:val="007E5902"/>
    <w:rsid w:val="007E5E9B"/>
    <w:rsid w:val="007E6274"/>
    <w:rsid w:val="007E6719"/>
    <w:rsid w:val="007E68ED"/>
    <w:rsid w:val="007E69ED"/>
    <w:rsid w:val="007E6D7A"/>
    <w:rsid w:val="007E6DFC"/>
    <w:rsid w:val="007E7350"/>
    <w:rsid w:val="007E73DC"/>
    <w:rsid w:val="007E7868"/>
    <w:rsid w:val="007E7B0A"/>
    <w:rsid w:val="007E7B2D"/>
    <w:rsid w:val="007E7EB9"/>
    <w:rsid w:val="007F0221"/>
    <w:rsid w:val="007F02C9"/>
    <w:rsid w:val="007F034B"/>
    <w:rsid w:val="007F07B9"/>
    <w:rsid w:val="007F086A"/>
    <w:rsid w:val="007F0928"/>
    <w:rsid w:val="007F0B42"/>
    <w:rsid w:val="007F10C4"/>
    <w:rsid w:val="007F1131"/>
    <w:rsid w:val="007F142F"/>
    <w:rsid w:val="007F15CE"/>
    <w:rsid w:val="007F1E88"/>
    <w:rsid w:val="007F2619"/>
    <w:rsid w:val="007F2833"/>
    <w:rsid w:val="007F2CD7"/>
    <w:rsid w:val="007F2F19"/>
    <w:rsid w:val="007F3075"/>
    <w:rsid w:val="007F31AB"/>
    <w:rsid w:val="007F3561"/>
    <w:rsid w:val="007F3568"/>
    <w:rsid w:val="007F38FD"/>
    <w:rsid w:val="007F3AA9"/>
    <w:rsid w:val="007F3C73"/>
    <w:rsid w:val="007F422D"/>
    <w:rsid w:val="007F4553"/>
    <w:rsid w:val="007F4691"/>
    <w:rsid w:val="007F484B"/>
    <w:rsid w:val="007F4DBA"/>
    <w:rsid w:val="007F5105"/>
    <w:rsid w:val="007F519C"/>
    <w:rsid w:val="007F51A2"/>
    <w:rsid w:val="007F534D"/>
    <w:rsid w:val="007F54A2"/>
    <w:rsid w:val="007F54FE"/>
    <w:rsid w:val="007F5535"/>
    <w:rsid w:val="007F556A"/>
    <w:rsid w:val="007F57C1"/>
    <w:rsid w:val="007F5D32"/>
    <w:rsid w:val="007F5FC0"/>
    <w:rsid w:val="007F6C8D"/>
    <w:rsid w:val="007F6E84"/>
    <w:rsid w:val="007F72DC"/>
    <w:rsid w:val="007F795F"/>
    <w:rsid w:val="0080069C"/>
    <w:rsid w:val="008006FD"/>
    <w:rsid w:val="00800A9A"/>
    <w:rsid w:val="00800F68"/>
    <w:rsid w:val="0080114A"/>
    <w:rsid w:val="008011AE"/>
    <w:rsid w:val="0080148D"/>
    <w:rsid w:val="0080156B"/>
    <w:rsid w:val="00801A3A"/>
    <w:rsid w:val="00802064"/>
    <w:rsid w:val="00802752"/>
    <w:rsid w:val="008027FB"/>
    <w:rsid w:val="00802CDE"/>
    <w:rsid w:val="00802F2B"/>
    <w:rsid w:val="00803065"/>
    <w:rsid w:val="008031B4"/>
    <w:rsid w:val="00803286"/>
    <w:rsid w:val="008034F1"/>
    <w:rsid w:val="00803638"/>
    <w:rsid w:val="0080373C"/>
    <w:rsid w:val="00804114"/>
    <w:rsid w:val="00804634"/>
    <w:rsid w:val="008047E8"/>
    <w:rsid w:val="00805147"/>
    <w:rsid w:val="0080531E"/>
    <w:rsid w:val="00805C3D"/>
    <w:rsid w:val="00805EE6"/>
    <w:rsid w:val="0080613C"/>
    <w:rsid w:val="00806532"/>
    <w:rsid w:val="008067CA"/>
    <w:rsid w:val="00806EE3"/>
    <w:rsid w:val="00806F1D"/>
    <w:rsid w:val="0080730F"/>
    <w:rsid w:val="00807487"/>
    <w:rsid w:val="0080779A"/>
    <w:rsid w:val="008077ED"/>
    <w:rsid w:val="00807B6B"/>
    <w:rsid w:val="00807B6F"/>
    <w:rsid w:val="00807E93"/>
    <w:rsid w:val="00810073"/>
    <w:rsid w:val="00810172"/>
    <w:rsid w:val="00810184"/>
    <w:rsid w:val="00810318"/>
    <w:rsid w:val="00810762"/>
    <w:rsid w:val="00810858"/>
    <w:rsid w:val="00810883"/>
    <w:rsid w:val="00810C20"/>
    <w:rsid w:val="00810D27"/>
    <w:rsid w:val="00810EFF"/>
    <w:rsid w:val="00811314"/>
    <w:rsid w:val="008117C2"/>
    <w:rsid w:val="00811A39"/>
    <w:rsid w:val="00811AB8"/>
    <w:rsid w:val="00811B80"/>
    <w:rsid w:val="00811FED"/>
    <w:rsid w:val="00812592"/>
    <w:rsid w:val="0081291B"/>
    <w:rsid w:val="00812BBB"/>
    <w:rsid w:val="00813340"/>
    <w:rsid w:val="008133BB"/>
    <w:rsid w:val="00813622"/>
    <w:rsid w:val="008137A4"/>
    <w:rsid w:val="00813996"/>
    <w:rsid w:val="00813DCF"/>
    <w:rsid w:val="00813F01"/>
    <w:rsid w:val="00813FAB"/>
    <w:rsid w:val="0081498C"/>
    <w:rsid w:val="00814AE1"/>
    <w:rsid w:val="00814F27"/>
    <w:rsid w:val="0081557C"/>
    <w:rsid w:val="00815D31"/>
    <w:rsid w:val="00815E9E"/>
    <w:rsid w:val="00815F8D"/>
    <w:rsid w:val="0081601F"/>
    <w:rsid w:val="00816064"/>
    <w:rsid w:val="00816432"/>
    <w:rsid w:val="00816482"/>
    <w:rsid w:val="00816490"/>
    <w:rsid w:val="008168F2"/>
    <w:rsid w:val="00817084"/>
    <w:rsid w:val="008174B2"/>
    <w:rsid w:val="00817CFF"/>
    <w:rsid w:val="0082000D"/>
    <w:rsid w:val="0082037E"/>
    <w:rsid w:val="00820C9C"/>
    <w:rsid w:val="00820F55"/>
    <w:rsid w:val="00821572"/>
    <w:rsid w:val="008217CA"/>
    <w:rsid w:val="00821918"/>
    <w:rsid w:val="00821FC5"/>
    <w:rsid w:val="00822301"/>
    <w:rsid w:val="00822310"/>
    <w:rsid w:val="00822FA1"/>
    <w:rsid w:val="00823141"/>
    <w:rsid w:val="00823265"/>
    <w:rsid w:val="00823348"/>
    <w:rsid w:val="008234ED"/>
    <w:rsid w:val="0082353A"/>
    <w:rsid w:val="00823794"/>
    <w:rsid w:val="008237F4"/>
    <w:rsid w:val="00823A07"/>
    <w:rsid w:val="00823A1F"/>
    <w:rsid w:val="00823F67"/>
    <w:rsid w:val="00824022"/>
    <w:rsid w:val="008240BB"/>
    <w:rsid w:val="00824316"/>
    <w:rsid w:val="008245DD"/>
    <w:rsid w:val="0082483A"/>
    <w:rsid w:val="00824A81"/>
    <w:rsid w:val="00824ADA"/>
    <w:rsid w:val="00824EA6"/>
    <w:rsid w:val="00824EA9"/>
    <w:rsid w:val="00825416"/>
    <w:rsid w:val="008257B8"/>
    <w:rsid w:val="00825C90"/>
    <w:rsid w:val="00825F28"/>
    <w:rsid w:val="008260ED"/>
    <w:rsid w:val="008261DB"/>
    <w:rsid w:val="00826277"/>
    <w:rsid w:val="0082668E"/>
    <w:rsid w:val="0082699D"/>
    <w:rsid w:val="00826BC6"/>
    <w:rsid w:val="00826E6B"/>
    <w:rsid w:val="0082726B"/>
    <w:rsid w:val="008275FD"/>
    <w:rsid w:val="00830BA1"/>
    <w:rsid w:val="00830EB2"/>
    <w:rsid w:val="00830F4B"/>
    <w:rsid w:val="0083151C"/>
    <w:rsid w:val="00831652"/>
    <w:rsid w:val="0083175C"/>
    <w:rsid w:val="00831D9F"/>
    <w:rsid w:val="00831DA1"/>
    <w:rsid w:val="0083202E"/>
    <w:rsid w:val="00832B5D"/>
    <w:rsid w:val="00832E55"/>
    <w:rsid w:val="00832EAA"/>
    <w:rsid w:val="0083304F"/>
    <w:rsid w:val="008334C9"/>
    <w:rsid w:val="00834122"/>
    <w:rsid w:val="00834669"/>
    <w:rsid w:val="00834FF7"/>
    <w:rsid w:val="008352C5"/>
    <w:rsid w:val="008355BA"/>
    <w:rsid w:val="008358A6"/>
    <w:rsid w:val="008359FB"/>
    <w:rsid w:val="00835C56"/>
    <w:rsid w:val="008360FC"/>
    <w:rsid w:val="0083648F"/>
    <w:rsid w:val="008366A8"/>
    <w:rsid w:val="00836A2E"/>
    <w:rsid w:val="00836B1F"/>
    <w:rsid w:val="00836B44"/>
    <w:rsid w:val="00836E81"/>
    <w:rsid w:val="008372F0"/>
    <w:rsid w:val="008377C1"/>
    <w:rsid w:val="00837B36"/>
    <w:rsid w:val="00837C90"/>
    <w:rsid w:val="00837EB1"/>
    <w:rsid w:val="0084042B"/>
    <w:rsid w:val="00840920"/>
    <w:rsid w:val="008409BB"/>
    <w:rsid w:val="00840E6A"/>
    <w:rsid w:val="0084106B"/>
    <w:rsid w:val="00841265"/>
    <w:rsid w:val="0084184A"/>
    <w:rsid w:val="00841B3F"/>
    <w:rsid w:val="00841DCF"/>
    <w:rsid w:val="00842205"/>
    <w:rsid w:val="00842231"/>
    <w:rsid w:val="008422C6"/>
    <w:rsid w:val="008423F2"/>
    <w:rsid w:val="00842648"/>
    <w:rsid w:val="00842A09"/>
    <w:rsid w:val="00842A30"/>
    <w:rsid w:val="00842C87"/>
    <w:rsid w:val="00842ED8"/>
    <w:rsid w:val="00842F71"/>
    <w:rsid w:val="00843179"/>
    <w:rsid w:val="0084349E"/>
    <w:rsid w:val="0084386A"/>
    <w:rsid w:val="00843894"/>
    <w:rsid w:val="00843E0E"/>
    <w:rsid w:val="0084416A"/>
    <w:rsid w:val="008441DC"/>
    <w:rsid w:val="008442EA"/>
    <w:rsid w:val="00844544"/>
    <w:rsid w:val="00844589"/>
    <w:rsid w:val="00844794"/>
    <w:rsid w:val="00844DF3"/>
    <w:rsid w:val="00844FE7"/>
    <w:rsid w:val="008451EE"/>
    <w:rsid w:val="00845238"/>
    <w:rsid w:val="00845272"/>
    <w:rsid w:val="008453E4"/>
    <w:rsid w:val="0084574C"/>
    <w:rsid w:val="0084586E"/>
    <w:rsid w:val="00845949"/>
    <w:rsid w:val="00845969"/>
    <w:rsid w:val="00845F37"/>
    <w:rsid w:val="00845FF5"/>
    <w:rsid w:val="00846001"/>
    <w:rsid w:val="00846110"/>
    <w:rsid w:val="0084615D"/>
    <w:rsid w:val="0084642A"/>
    <w:rsid w:val="008465C4"/>
    <w:rsid w:val="00846710"/>
    <w:rsid w:val="00846D0B"/>
    <w:rsid w:val="00847263"/>
    <w:rsid w:val="008476FE"/>
    <w:rsid w:val="008478ED"/>
    <w:rsid w:val="00847C02"/>
    <w:rsid w:val="00847D3A"/>
    <w:rsid w:val="008500AE"/>
    <w:rsid w:val="008504E1"/>
    <w:rsid w:val="00850D37"/>
    <w:rsid w:val="00850E14"/>
    <w:rsid w:val="008511A0"/>
    <w:rsid w:val="00851352"/>
    <w:rsid w:val="008514BF"/>
    <w:rsid w:val="00851516"/>
    <w:rsid w:val="00851728"/>
    <w:rsid w:val="008517E5"/>
    <w:rsid w:val="00851A2D"/>
    <w:rsid w:val="00851A5A"/>
    <w:rsid w:val="00851C0C"/>
    <w:rsid w:val="00851C1E"/>
    <w:rsid w:val="00851C33"/>
    <w:rsid w:val="00851DCA"/>
    <w:rsid w:val="00851DFF"/>
    <w:rsid w:val="00851EEB"/>
    <w:rsid w:val="00852162"/>
    <w:rsid w:val="0085245C"/>
    <w:rsid w:val="008526D7"/>
    <w:rsid w:val="00853065"/>
    <w:rsid w:val="00853084"/>
    <w:rsid w:val="00853142"/>
    <w:rsid w:val="008536A6"/>
    <w:rsid w:val="008540A6"/>
    <w:rsid w:val="00854420"/>
    <w:rsid w:val="00854481"/>
    <w:rsid w:val="008548F1"/>
    <w:rsid w:val="00854B97"/>
    <w:rsid w:val="00854DAA"/>
    <w:rsid w:val="0085517B"/>
    <w:rsid w:val="008555EF"/>
    <w:rsid w:val="00855E96"/>
    <w:rsid w:val="00856A7F"/>
    <w:rsid w:val="008571D3"/>
    <w:rsid w:val="00857591"/>
    <w:rsid w:val="00857B81"/>
    <w:rsid w:val="00857CC7"/>
    <w:rsid w:val="00857E88"/>
    <w:rsid w:val="008600DD"/>
    <w:rsid w:val="00860253"/>
    <w:rsid w:val="008608AC"/>
    <w:rsid w:val="008612DB"/>
    <w:rsid w:val="00861B57"/>
    <w:rsid w:val="00862539"/>
    <w:rsid w:val="008627A0"/>
    <w:rsid w:val="008627BA"/>
    <w:rsid w:val="00862AC4"/>
    <w:rsid w:val="008631FF"/>
    <w:rsid w:val="008633AC"/>
    <w:rsid w:val="008633E0"/>
    <w:rsid w:val="008634E3"/>
    <w:rsid w:val="0086385B"/>
    <w:rsid w:val="00863D66"/>
    <w:rsid w:val="00864217"/>
    <w:rsid w:val="00864627"/>
    <w:rsid w:val="00864635"/>
    <w:rsid w:val="00864636"/>
    <w:rsid w:val="00864654"/>
    <w:rsid w:val="00864678"/>
    <w:rsid w:val="008646FF"/>
    <w:rsid w:val="0086484E"/>
    <w:rsid w:val="00864C1A"/>
    <w:rsid w:val="00865217"/>
    <w:rsid w:val="00865845"/>
    <w:rsid w:val="008658AA"/>
    <w:rsid w:val="00865A4B"/>
    <w:rsid w:val="00865CBD"/>
    <w:rsid w:val="00866308"/>
    <w:rsid w:val="00866445"/>
    <w:rsid w:val="0086654F"/>
    <w:rsid w:val="00866E37"/>
    <w:rsid w:val="00866F9E"/>
    <w:rsid w:val="008672E2"/>
    <w:rsid w:val="008673C1"/>
    <w:rsid w:val="0086793D"/>
    <w:rsid w:val="00867B1C"/>
    <w:rsid w:val="00867FE2"/>
    <w:rsid w:val="008709DB"/>
    <w:rsid w:val="008713D6"/>
    <w:rsid w:val="008715CD"/>
    <w:rsid w:val="00871643"/>
    <w:rsid w:val="00871886"/>
    <w:rsid w:val="00871A4D"/>
    <w:rsid w:val="0087281D"/>
    <w:rsid w:val="00872B50"/>
    <w:rsid w:val="008732D8"/>
    <w:rsid w:val="00873377"/>
    <w:rsid w:val="00873577"/>
    <w:rsid w:val="008736B5"/>
    <w:rsid w:val="00873823"/>
    <w:rsid w:val="00873D29"/>
    <w:rsid w:val="0087409F"/>
    <w:rsid w:val="00874831"/>
    <w:rsid w:val="00874B61"/>
    <w:rsid w:val="00874D58"/>
    <w:rsid w:val="00874FDC"/>
    <w:rsid w:val="008750D2"/>
    <w:rsid w:val="008753FA"/>
    <w:rsid w:val="0087563C"/>
    <w:rsid w:val="00875AB5"/>
    <w:rsid w:val="00875C91"/>
    <w:rsid w:val="00875D51"/>
    <w:rsid w:val="00875F85"/>
    <w:rsid w:val="00876C6B"/>
    <w:rsid w:val="00876DA3"/>
    <w:rsid w:val="00876DC9"/>
    <w:rsid w:val="00876E84"/>
    <w:rsid w:val="00877125"/>
    <w:rsid w:val="008777C2"/>
    <w:rsid w:val="00880420"/>
    <w:rsid w:val="0088083E"/>
    <w:rsid w:val="00881511"/>
    <w:rsid w:val="008816B4"/>
    <w:rsid w:val="00881791"/>
    <w:rsid w:val="008819E6"/>
    <w:rsid w:val="00881A7E"/>
    <w:rsid w:val="008821FF"/>
    <w:rsid w:val="00882448"/>
    <w:rsid w:val="0088285D"/>
    <w:rsid w:val="0088286E"/>
    <w:rsid w:val="00882DC1"/>
    <w:rsid w:val="00882F1D"/>
    <w:rsid w:val="008831C3"/>
    <w:rsid w:val="0088340D"/>
    <w:rsid w:val="0088349C"/>
    <w:rsid w:val="008837FF"/>
    <w:rsid w:val="00883929"/>
    <w:rsid w:val="00883A4D"/>
    <w:rsid w:val="00883B21"/>
    <w:rsid w:val="00883CEB"/>
    <w:rsid w:val="00883F8F"/>
    <w:rsid w:val="0088419B"/>
    <w:rsid w:val="00884235"/>
    <w:rsid w:val="0088441A"/>
    <w:rsid w:val="008846FB"/>
    <w:rsid w:val="00884997"/>
    <w:rsid w:val="00884C8D"/>
    <w:rsid w:val="00885285"/>
    <w:rsid w:val="00885639"/>
    <w:rsid w:val="00885985"/>
    <w:rsid w:val="008861CC"/>
    <w:rsid w:val="008863C3"/>
    <w:rsid w:val="00886417"/>
    <w:rsid w:val="00886521"/>
    <w:rsid w:val="00886699"/>
    <w:rsid w:val="00886A47"/>
    <w:rsid w:val="00886D46"/>
    <w:rsid w:val="0088709A"/>
    <w:rsid w:val="00887DAA"/>
    <w:rsid w:val="0089094A"/>
    <w:rsid w:val="008911D8"/>
    <w:rsid w:val="0089199F"/>
    <w:rsid w:val="00891C01"/>
    <w:rsid w:val="00891C32"/>
    <w:rsid w:val="00891D7F"/>
    <w:rsid w:val="00892265"/>
    <w:rsid w:val="0089233E"/>
    <w:rsid w:val="0089294C"/>
    <w:rsid w:val="00892BDA"/>
    <w:rsid w:val="0089330E"/>
    <w:rsid w:val="00893A8E"/>
    <w:rsid w:val="00893B50"/>
    <w:rsid w:val="00893E27"/>
    <w:rsid w:val="00893F0D"/>
    <w:rsid w:val="00893FE9"/>
    <w:rsid w:val="008941CC"/>
    <w:rsid w:val="008945F7"/>
    <w:rsid w:val="0089463D"/>
    <w:rsid w:val="00894BD8"/>
    <w:rsid w:val="00895124"/>
    <w:rsid w:val="0089554F"/>
    <w:rsid w:val="008955E6"/>
    <w:rsid w:val="00895B5F"/>
    <w:rsid w:val="00895F13"/>
    <w:rsid w:val="0089632E"/>
    <w:rsid w:val="0089637C"/>
    <w:rsid w:val="00896712"/>
    <w:rsid w:val="00896870"/>
    <w:rsid w:val="008969BD"/>
    <w:rsid w:val="00896B33"/>
    <w:rsid w:val="00897298"/>
    <w:rsid w:val="008979C2"/>
    <w:rsid w:val="00897AEA"/>
    <w:rsid w:val="00897DC1"/>
    <w:rsid w:val="008A009F"/>
    <w:rsid w:val="008A057A"/>
    <w:rsid w:val="008A0EE5"/>
    <w:rsid w:val="008A104C"/>
    <w:rsid w:val="008A13BD"/>
    <w:rsid w:val="008A1526"/>
    <w:rsid w:val="008A1596"/>
    <w:rsid w:val="008A16E5"/>
    <w:rsid w:val="008A1C8B"/>
    <w:rsid w:val="008A1EDF"/>
    <w:rsid w:val="008A1FE0"/>
    <w:rsid w:val="008A206C"/>
    <w:rsid w:val="008A20AD"/>
    <w:rsid w:val="008A24BA"/>
    <w:rsid w:val="008A2505"/>
    <w:rsid w:val="008A2695"/>
    <w:rsid w:val="008A27B1"/>
    <w:rsid w:val="008A284F"/>
    <w:rsid w:val="008A2DC9"/>
    <w:rsid w:val="008A2FF1"/>
    <w:rsid w:val="008A32D4"/>
    <w:rsid w:val="008A367F"/>
    <w:rsid w:val="008A37AF"/>
    <w:rsid w:val="008A38AF"/>
    <w:rsid w:val="008A3D62"/>
    <w:rsid w:val="008A448D"/>
    <w:rsid w:val="008A4A55"/>
    <w:rsid w:val="008A4A56"/>
    <w:rsid w:val="008A4B8C"/>
    <w:rsid w:val="008A4F20"/>
    <w:rsid w:val="008A506F"/>
    <w:rsid w:val="008A528A"/>
    <w:rsid w:val="008A5294"/>
    <w:rsid w:val="008A5298"/>
    <w:rsid w:val="008A535A"/>
    <w:rsid w:val="008A55D0"/>
    <w:rsid w:val="008A56FE"/>
    <w:rsid w:val="008A66EE"/>
    <w:rsid w:val="008A6B05"/>
    <w:rsid w:val="008A720F"/>
    <w:rsid w:val="008A7498"/>
    <w:rsid w:val="008A749F"/>
    <w:rsid w:val="008A7C72"/>
    <w:rsid w:val="008B0203"/>
    <w:rsid w:val="008B020D"/>
    <w:rsid w:val="008B04F2"/>
    <w:rsid w:val="008B0845"/>
    <w:rsid w:val="008B086E"/>
    <w:rsid w:val="008B0D0E"/>
    <w:rsid w:val="008B114D"/>
    <w:rsid w:val="008B12BB"/>
    <w:rsid w:val="008B1411"/>
    <w:rsid w:val="008B145C"/>
    <w:rsid w:val="008B17A2"/>
    <w:rsid w:val="008B18DE"/>
    <w:rsid w:val="008B1D10"/>
    <w:rsid w:val="008B20A7"/>
    <w:rsid w:val="008B22CE"/>
    <w:rsid w:val="008B25F2"/>
    <w:rsid w:val="008B2643"/>
    <w:rsid w:val="008B2766"/>
    <w:rsid w:val="008B27B3"/>
    <w:rsid w:val="008B2C77"/>
    <w:rsid w:val="008B2DF7"/>
    <w:rsid w:val="008B2FAE"/>
    <w:rsid w:val="008B31C2"/>
    <w:rsid w:val="008B3242"/>
    <w:rsid w:val="008B3317"/>
    <w:rsid w:val="008B390A"/>
    <w:rsid w:val="008B39B7"/>
    <w:rsid w:val="008B40A9"/>
    <w:rsid w:val="008B414B"/>
    <w:rsid w:val="008B4443"/>
    <w:rsid w:val="008B4DC1"/>
    <w:rsid w:val="008B4E0E"/>
    <w:rsid w:val="008B4FB9"/>
    <w:rsid w:val="008B52CA"/>
    <w:rsid w:val="008B5715"/>
    <w:rsid w:val="008B5A2D"/>
    <w:rsid w:val="008B5AC8"/>
    <w:rsid w:val="008B5BC2"/>
    <w:rsid w:val="008B5BD3"/>
    <w:rsid w:val="008B5CE9"/>
    <w:rsid w:val="008B5CEC"/>
    <w:rsid w:val="008B5DFE"/>
    <w:rsid w:val="008B5E54"/>
    <w:rsid w:val="008B60BB"/>
    <w:rsid w:val="008B6732"/>
    <w:rsid w:val="008B68EC"/>
    <w:rsid w:val="008B6C99"/>
    <w:rsid w:val="008B6EB8"/>
    <w:rsid w:val="008B6F98"/>
    <w:rsid w:val="008B711E"/>
    <w:rsid w:val="008B715A"/>
    <w:rsid w:val="008B71DB"/>
    <w:rsid w:val="008B74D0"/>
    <w:rsid w:val="008C042F"/>
    <w:rsid w:val="008C050B"/>
    <w:rsid w:val="008C057B"/>
    <w:rsid w:val="008C07AF"/>
    <w:rsid w:val="008C0CAC"/>
    <w:rsid w:val="008C1169"/>
    <w:rsid w:val="008C13B4"/>
    <w:rsid w:val="008C1557"/>
    <w:rsid w:val="008C1683"/>
    <w:rsid w:val="008C16EB"/>
    <w:rsid w:val="008C1B8C"/>
    <w:rsid w:val="008C1F84"/>
    <w:rsid w:val="008C20F9"/>
    <w:rsid w:val="008C2306"/>
    <w:rsid w:val="008C26D1"/>
    <w:rsid w:val="008C285E"/>
    <w:rsid w:val="008C2B7F"/>
    <w:rsid w:val="008C361C"/>
    <w:rsid w:val="008C36AC"/>
    <w:rsid w:val="008C3CA6"/>
    <w:rsid w:val="008C3EC1"/>
    <w:rsid w:val="008C424B"/>
    <w:rsid w:val="008C4953"/>
    <w:rsid w:val="008C4E3D"/>
    <w:rsid w:val="008C4E44"/>
    <w:rsid w:val="008C5016"/>
    <w:rsid w:val="008C5082"/>
    <w:rsid w:val="008C529C"/>
    <w:rsid w:val="008C52DC"/>
    <w:rsid w:val="008C5EF1"/>
    <w:rsid w:val="008C6255"/>
    <w:rsid w:val="008C684B"/>
    <w:rsid w:val="008C6ABD"/>
    <w:rsid w:val="008C6F18"/>
    <w:rsid w:val="008C7685"/>
    <w:rsid w:val="008C787D"/>
    <w:rsid w:val="008C7F6F"/>
    <w:rsid w:val="008D007A"/>
    <w:rsid w:val="008D03A4"/>
    <w:rsid w:val="008D0577"/>
    <w:rsid w:val="008D07DE"/>
    <w:rsid w:val="008D0831"/>
    <w:rsid w:val="008D0861"/>
    <w:rsid w:val="008D0E40"/>
    <w:rsid w:val="008D102E"/>
    <w:rsid w:val="008D103F"/>
    <w:rsid w:val="008D1055"/>
    <w:rsid w:val="008D13DD"/>
    <w:rsid w:val="008D1E7F"/>
    <w:rsid w:val="008D22B4"/>
    <w:rsid w:val="008D2367"/>
    <w:rsid w:val="008D3885"/>
    <w:rsid w:val="008D3925"/>
    <w:rsid w:val="008D3BD5"/>
    <w:rsid w:val="008D3F48"/>
    <w:rsid w:val="008D427A"/>
    <w:rsid w:val="008D4587"/>
    <w:rsid w:val="008D4DD5"/>
    <w:rsid w:val="008D4E6F"/>
    <w:rsid w:val="008D5032"/>
    <w:rsid w:val="008D5657"/>
    <w:rsid w:val="008D60CB"/>
    <w:rsid w:val="008D66B5"/>
    <w:rsid w:val="008D6752"/>
    <w:rsid w:val="008D679C"/>
    <w:rsid w:val="008D69E7"/>
    <w:rsid w:val="008D69F5"/>
    <w:rsid w:val="008D6A01"/>
    <w:rsid w:val="008D6C50"/>
    <w:rsid w:val="008D6FC1"/>
    <w:rsid w:val="008D7B90"/>
    <w:rsid w:val="008E0140"/>
    <w:rsid w:val="008E05EE"/>
    <w:rsid w:val="008E0688"/>
    <w:rsid w:val="008E0B5C"/>
    <w:rsid w:val="008E0BEF"/>
    <w:rsid w:val="008E0D89"/>
    <w:rsid w:val="008E103C"/>
    <w:rsid w:val="008E14CF"/>
    <w:rsid w:val="008E1D39"/>
    <w:rsid w:val="008E21D6"/>
    <w:rsid w:val="008E266D"/>
    <w:rsid w:val="008E2A5C"/>
    <w:rsid w:val="008E2B5D"/>
    <w:rsid w:val="008E2E52"/>
    <w:rsid w:val="008E2EF3"/>
    <w:rsid w:val="008E2F0C"/>
    <w:rsid w:val="008E2FDA"/>
    <w:rsid w:val="008E3079"/>
    <w:rsid w:val="008E331A"/>
    <w:rsid w:val="008E3549"/>
    <w:rsid w:val="008E3800"/>
    <w:rsid w:val="008E3A10"/>
    <w:rsid w:val="008E3CB0"/>
    <w:rsid w:val="008E3E23"/>
    <w:rsid w:val="008E3E9F"/>
    <w:rsid w:val="008E44FD"/>
    <w:rsid w:val="008E4C41"/>
    <w:rsid w:val="008E508B"/>
    <w:rsid w:val="008E547B"/>
    <w:rsid w:val="008E576C"/>
    <w:rsid w:val="008E5B81"/>
    <w:rsid w:val="008E5D5E"/>
    <w:rsid w:val="008E5DF8"/>
    <w:rsid w:val="008E6629"/>
    <w:rsid w:val="008E678D"/>
    <w:rsid w:val="008E6F53"/>
    <w:rsid w:val="008E711F"/>
    <w:rsid w:val="008E7577"/>
    <w:rsid w:val="008F001A"/>
    <w:rsid w:val="008F0250"/>
    <w:rsid w:val="008F087C"/>
    <w:rsid w:val="008F095B"/>
    <w:rsid w:val="008F0E91"/>
    <w:rsid w:val="008F11F4"/>
    <w:rsid w:val="008F140E"/>
    <w:rsid w:val="008F1952"/>
    <w:rsid w:val="008F1B6C"/>
    <w:rsid w:val="008F1C72"/>
    <w:rsid w:val="008F1D91"/>
    <w:rsid w:val="008F2147"/>
    <w:rsid w:val="008F2223"/>
    <w:rsid w:val="008F254D"/>
    <w:rsid w:val="008F2619"/>
    <w:rsid w:val="008F310B"/>
    <w:rsid w:val="008F322B"/>
    <w:rsid w:val="008F34CB"/>
    <w:rsid w:val="008F3519"/>
    <w:rsid w:val="008F3AD3"/>
    <w:rsid w:val="008F3CA7"/>
    <w:rsid w:val="008F4156"/>
    <w:rsid w:val="008F443F"/>
    <w:rsid w:val="008F477C"/>
    <w:rsid w:val="008F4B0F"/>
    <w:rsid w:val="008F4B3A"/>
    <w:rsid w:val="008F4C23"/>
    <w:rsid w:val="008F4ED1"/>
    <w:rsid w:val="008F5841"/>
    <w:rsid w:val="008F5B0C"/>
    <w:rsid w:val="008F5B2D"/>
    <w:rsid w:val="008F5DE5"/>
    <w:rsid w:val="008F5E42"/>
    <w:rsid w:val="008F63B1"/>
    <w:rsid w:val="008F6428"/>
    <w:rsid w:val="008F6973"/>
    <w:rsid w:val="008F6E6A"/>
    <w:rsid w:val="008F71EA"/>
    <w:rsid w:val="008F727A"/>
    <w:rsid w:val="008F72D3"/>
    <w:rsid w:val="008F7AA7"/>
    <w:rsid w:val="008F7ACB"/>
    <w:rsid w:val="008F7C66"/>
    <w:rsid w:val="008F7D4F"/>
    <w:rsid w:val="008F7F94"/>
    <w:rsid w:val="0090022F"/>
    <w:rsid w:val="009004CD"/>
    <w:rsid w:val="009004D6"/>
    <w:rsid w:val="009006CA"/>
    <w:rsid w:val="00900947"/>
    <w:rsid w:val="009009F3"/>
    <w:rsid w:val="00900BE3"/>
    <w:rsid w:val="00900D3E"/>
    <w:rsid w:val="00900EB8"/>
    <w:rsid w:val="00900FBA"/>
    <w:rsid w:val="00901A63"/>
    <w:rsid w:val="00901C4F"/>
    <w:rsid w:val="009021B4"/>
    <w:rsid w:val="00902450"/>
    <w:rsid w:val="009025B7"/>
    <w:rsid w:val="00902E5B"/>
    <w:rsid w:val="00903A89"/>
    <w:rsid w:val="00903FD9"/>
    <w:rsid w:val="009041CF"/>
    <w:rsid w:val="00904369"/>
    <w:rsid w:val="0090474C"/>
    <w:rsid w:val="009048C1"/>
    <w:rsid w:val="00904CF5"/>
    <w:rsid w:val="00904DCB"/>
    <w:rsid w:val="00904F23"/>
    <w:rsid w:val="00905259"/>
    <w:rsid w:val="009053B7"/>
    <w:rsid w:val="0090556C"/>
    <w:rsid w:val="00905633"/>
    <w:rsid w:val="00905776"/>
    <w:rsid w:val="00905D05"/>
    <w:rsid w:val="00905EAE"/>
    <w:rsid w:val="009060C4"/>
    <w:rsid w:val="00906371"/>
    <w:rsid w:val="00906C91"/>
    <w:rsid w:val="00906C95"/>
    <w:rsid w:val="00907535"/>
    <w:rsid w:val="00907656"/>
    <w:rsid w:val="00907D5A"/>
    <w:rsid w:val="00907E47"/>
    <w:rsid w:val="00907F26"/>
    <w:rsid w:val="0090F2FD"/>
    <w:rsid w:val="00910A53"/>
    <w:rsid w:val="00910B7E"/>
    <w:rsid w:val="00910DAF"/>
    <w:rsid w:val="009111CF"/>
    <w:rsid w:val="009115EF"/>
    <w:rsid w:val="009116DD"/>
    <w:rsid w:val="00911987"/>
    <w:rsid w:val="00911A07"/>
    <w:rsid w:val="00911C6E"/>
    <w:rsid w:val="00912440"/>
    <w:rsid w:val="00912AC9"/>
    <w:rsid w:val="00912D1C"/>
    <w:rsid w:val="00913019"/>
    <w:rsid w:val="00913044"/>
    <w:rsid w:val="00913608"/>
    <w:rsid w:val="0091382A"/>
    <w:rsid w:val="00913F1E"/>
    <w:rsid w:val="00913FB2"/>
    <w:rsid w:val="009140C4"/>
    <w:rsid w:val="009144A9"/>
    <w:rsid w:val="0091465C"/>
    <w:rsid w:val="0091468B"/>
    <w:rsid w:val="00914D63"/>
    <w:rsid w:val="0091526F"/>
    <w:rsid w:val="00915324"/>
    <w:rsid w:val="009153D2"/>
    <w:rsid w:val="009156CD"/>
    <w:rsid w:val="00915A0D"/>
    <w:rsid w:val="00915D46"/>
    <w:rsid w:val="00916127"/>
    <w:rsid w:val="009161EC"/>
    <w:rsid w:val="00916286"/>
    <w:rsid w:val="0091644D"/>
    <w:rsid w:val="00916595"/>
    <w:rsid w:val="0091662B"/>
    <w:rsid w:val="00916756"/>
    <w:rsid w:val="009167B5"/>
    <w:rsid w:val="00916C47"/>
    <w:rsid w:val="009171AD"/>
    <w:rsid w:val="0091750B"/>
    <w:rsid w:val="00917569"/>
    <w:rsid w:val="0091762A"/>
    <w:rsid w:val="009176CE"/>
    <w:rsid w:val="00917C42"/>
    <w:rsid w:val="00917FE4"/>
    <w:rsid w:val="00920174"/>
    <w:rsid w:val="0092056B"/>
    <w:rsid w:val="009207BE"/>
    <w:rsid w:val="00920BF7"/>
    <w:rsid w:val="00920C74"/>
    <w:rsid w:val="00920D5C"/>
    <w:rsid w:val="00920DDC"/>
    <w:rsid w:val="00920F0E"/>
    <w:rsid w:val="009211A7"/>
    <w:rsid w:val="009216CD"/>
    <w:rsid w:val="0092181F"/>
    <w:rsid w:val="009219D2"/>
    <w:rsid w:val="00921A4E"/>
    <w:rsid w:val="00921ADC"/>
    <w:rsid w:val="00921B53"/>
    <w:rsid w:val="00921E37"/>
    <w:rsid w:val="009220B8"/>
    <w:rsid w:val="00922511"/>
    <w:rsid w:val="00922E78"/>
    <w:rsid w:val="00922F07"/>
    <w:rsid w:val="00922F71"/>
    <w:rsid w:val="00923463"/>
    <w:rsid w:val="009239DA"/>
    <w:rsid w:val="00923D68"/>
    <w:rsid w:val="00925238"/>
    <w:rsid w:val="00925AA2"/>
    <w:rsid w:val="00925ACF"/>
    <w:rsid w:val="00925FEB"/>
    <w:rsid w:val="0092615D"/>
    <w:rsid w:val="00926546"/>
    <w:rsid w:val="009265A1"/>
    <w:rsid w:val="0092681D"/>
    <w:rsid w:val="009269EE"/>
    <w:rsid w:val="00926F52"/>
    <w:rsid w:val="00927700"/>
    <w:rsid w:val="009301C4"/>
    <w:rsid w:val="0093036E"/>
    <w:rsid w:val="009306C4"/>
    <w:rsid w:val="00931224"/>
    <w:rsid w:val="009313E2"/>
    <w:rsid w:val="00931B28"/>
    <w:rsid w:val="00931FC0"/>
    <w:rsid w:val="00932082"/>
    <w:rsid w:val="009320BA"/>
    <w:rsid w:val="00932549"/>
    <w:rsid w:val="0093264C"/>
    <w:rsid w:val="009326BE"/>
    <w:rsid w:val="009328B0"/>
    <w:rsid w:val="00932907"/>
    <w:rsid w:val="009331BF"/>
    <w:rsid w:val="009333D3"/>
    <w:rsid w:val="00933606"/>
    <w:rsid w:val="009336E2"/>
    <w:rsid w:val="009339B6"/>
    <w:rsid w:val="00933A13"/>
    <w:rsid w:val="00933B4C"/>
    <w:rsid w:val="00933C9F"/>
    <w:rsid w:val="00933DC4"/>
    <w:rsid w:val="0093431B"/>
    <w:rsid w:val="009346D6"/>
    <w:rsid w:val="00934743"/>
    <w:rsid w:val="00934804"/>
    <w:rsid w:val="0093487E"/>
    <w:rsid w:val="00934C97"/>
    <w:rsid w:val="00934FFE"/>
    <w:rsid w:val="0093562A"/>
    <w:rsid w:val="00935B6C"/>
    <w:rsid w:val="00936251"/>
    <w:rsid w:val="00936405"/>
    <w:rsid w:val="00936632"/>
    <w:rsid w:val="00936B64"/>
    <w:rsid w:val="00936CB5"/>
    <w:rsid w:val="00936F15"/>
    <w:rsid w:val="00937328"/>
    <w:rsid w:val="009379C4"/>
    <w:rsid w:val="00937AE4"/>
    <w:rsid w:val="00940351"/>
    <w:rsid w:val="0094041A"/>
    <w:rsid w:val="0094046D"/>
    <w:rsid w:val="00940C3D"/>
    <w:rsid w:val="00940D32"/>
    <w:rsid w:val="009413F0"/>
    <w:rsid w:val="0094161C"/>
    <w:rsid w:val="0094190D"/>
    <w:rsid w:val="00941930"/>
    <w:rsid w:val="00941A8F"/>
    <w:rsid w:val="00941AD0"/>
    <w:rsid w:val="00942354"/>
    <w:rsid w:val="00942681"/>
    <w:rsid w:val="00943197"/>
    <w:rsid w:val="00943684"/>
    <w:rsid w:val="00943A7E"/>
    <w:rsid w:val="00943DC4"/>
    <w:rsid w:val="00943E42"/>
    <w:rsid w:val="00943E5D"/>
    <w:rsid w:val="00943F74"/>
    <w:rsid w:val="00944046"/>
    <w:rsid w:val="009442C0"/>
    <w:rsid w:val="00944331"/>
    <w:rsid w:val="00944728"/>
    <w:rsid w:val="009450DC"/>
    <w:rsid w:val="009453E8"/>
    <w:rsid w:val="009453F6"/>
    <w:rsid w:val="00945635"/>
    <w:rsid w:val="00945664"/>
    <w:rsid w:val="0094598F"/>
    <w:rsid w:val="009459D9"/>
    <w:rsid w:val="009459FF"/>
    <w:rsid w:val="00945AD1"/>
    <w:rsid w:val="00945E4A"/>
    <w:rsid w:val="00946135"/>
    <w:rsid w:val="0094650F"/>
    <w:rsid w:val="0094661C"/>
    <w:rsid w:val="00946635"/>
    <w:rsid w:val="00946925"/>
    <w:rsid w:val="00946E23"/>
    <w:rsid w:val="00946ECB"/>
    <w:rsid w:val="009471E4"/>
    <w:rsid w:val="00947268"/>
    <w:rsid w:val="0094750E"/>
    <w:rsid w:val="0094780B"/>
    <w:rsid w:val="00947C94"/>
    <w:rsid w:val="00947EBF"/>
    <w:rsid w:val="009506C6"/>
    <w:rsid w:val="009507C8"/>
    <w:rsid w:val="009508ED"/>
    <w:rsid w:val="00950951"/>
    <w:rsid w:val="00950E3F"/>
    <w:rsid w:val="00950F18"/>
    <w:rsid w:val="0095115E"/>
    <w:rsid w:val="0095118A"/>
    <w:rsid w:val="009512E1"/>
    <w:rsid w:val="00951AEB"/>
    <w:rsid w:val="00952250"/>
    <w:rsid w:val="009523FA"/>
    <w:rsid w:val="00952468"/>
    <w:rsid w:val="0095252D"/>
    <w:rsid w:val="009525B1"/>
    <w:rsid w:val="009529AF"/>
    <w:rsid w:val="00952FF5"/>
    <w:rsid w:val="00953969"/>
    <w:rsid w:val="00953985"/>
    <w:rsid w:val="00953B27"/>
    <w:rsid w:val="00953E8D"/>
    <w:rsid w:val="00954447"/>
    <w:rsid w:val="00954767"/>
    <w:rsid w:val="0095487A"/>
    <w:rsid w:val="009548FB"/>
    <w:rsid w:val="0095538B"/>
    <w:rsid w:val="00955A49"/>
    <w:rsid w:val="00955E63"/>
    <w:rsid w:val="00955E90"/>
    <w:rsid w:val="00956289"/>
    <w:rsid w:val="009566EB"/>
    <w:rsid w:val="00957AF7"/>
    <w:rsid w:val="0096017F"/>
    <w:rsid w:val="00960ACA"/>
    <w:rsid w:val="00960C4F"/>
    <w:rsid w:val="00960F16"/>
    <w:rsid w:val="00960F94"/>
    <w:rsid w:val="0096153C"/>
    <w:rsid w:val="00961635"/>
    <w:rsid w:val="00961E4E"/>
    <w:rsid w:val="0096217C"/>
    <w:rsid w:val="00962441"/>
    <w:rsid w:val="0096316B"/>
    <w:rsid w:val="00963277"/>
    <w:rsid w:val="00963807"/>
    <w:rsid w:val="00963815"/>
    <w:rsid w:val="00964329"/>
    <w:rsid w:val="009646CE"/>
    <w:rsid w:val="009649B8"/>
    <w:rsid w:val="00964ABA"/>
    <w:rsid w:val="00964B53"/>
    <w:rsid w:val="00964C3F"/>
    <w:rsid w:val="00964C6C"/>
    <w:rsid w:val="00964DE0"/>
    <w:rsid w:val="00964E73"/>
    <w:rsid w:val="00964FE2"/>
    <w:rsid w:val="00965176"/>
    <w:rsid w:val="00965240"/>
    <w:rsid w:val="00965576"/>
    <w:rsid w:val="00965847"/>
    <w:rsid w:val="00965A3E"/>
    <w:rsid w:val="00965B1C"/>
    <w:rsid w:val="00965C48"/>
    <w:rsid w:val="00965EB8"/>
    <w:rsid w:val="00966924"/>
    <w:rsid w:val="00966D9D"/>
    <w:rsid w:val="00966E4A"/>
    <w:rsid w:val="00967041"/>
    <w:rsid w:val="0096715A"/>
    <w:rsid w:val="00967453"/>
    <w:rsid w:val="0096753C"/>
    <w:rsid w:val="009678FE"/>
    <w:rsid w:val="00967A87"/>
    <w:rsid w:val="00967DC1"/>
    <w:rsid w:val="00967FD4"/>
    <w:rsid w:val="009700DF"/>
    <w:rsid w:val="00970918"/>
    <w:rsid w:val="0097099E"/>
    <w:rsid w:val="00971017"/>
    <w:rsid w:val="009713FD"/>
    <w:rsid w:val="00971761"/>
    <w:rsid w:val="0097216C"/>
    <w:rsid w:val="0097216F"/>
    <w:rsid w:val="009721A9"/>
    <w:rsid w:val="00972398"/>
    <w:rsid w:val="00972699"/>
    <w:rsid w:val="009728E2"/>
    <w:rsid w:val="00972C3B"/>
    <w:rsid w:val="00973057"/>
    <w:rsid w:val="00973125"/>
    <w:rsid w:val="00973333"/>
    <w:rsid w:val="00973562"/>
    <w:rsid w:val="009736D9"/>
    <w:rsid w:val="00973878"/>
    <w:rsid w:val="009741F1"/>
    <w:rsid w:val="00974C2C"/>
    <w:rsid w:val="00974D50"/>
    <w:rsid w:val="00974E97"/>
    <w:rsid w:val="00975031"/>
    <w:rsid w:val="009750F9"/>
    <w:rsid w:val="009751AF"/>
    <w:rsid w:val="00975326"/>
    <w:rsid w:val="00975DEA"/>
    <w:rsid w:val="0097612D"/>
    <w:rsid w:val="0097673F"/>
    <w:rsid w:val="00976E3E"/>
    <w:rsid w:val="00976FA4"/>
    <w:rsid w:val="0097706D"/>
    <w:rsid w:val="0097752C"/>
    <w:rsid w:val="009779E1"/>
    <w:rsid w:val="00977B37"/>
    <w:rsid w:val="00977CDF"/>
    <w:rsid w:val="0098043F"/>
    <w:rsid w:val="00980836"/>
    <w:rsid w:val="009809DB"/>
    <w:rsid w:val="00980D58"/>
    <w:rsid w:val="00981038"/>
    <w:rsid w:val="0098106E"/>
    <w:rsid w:val="0098119D"/>
    <w:rsid w:val="00981511"/>
    <w:rsid w:val="009815C7"/>
    <w:rsid w:val="0098165F"/>
    <w:rsid w:val="009816D7"/>
    <w:rsid w:val="00981D1C"/>
    <w:rsid w:val="00981E1C"/>
    <w:rsid w:val="00982118"/>
    <w:rsid w:val="00982C62"/>
    <w:rsid w:val="00982C91"/>
    <w:rsid w:val="00982D58"/>
    <w:rsid w:val="00982F76"/>
    <w:rsid w:val="00982FA3"/>
    <w:rsid w:val="00982FF5"/>
    <w:rsid w:val="009835BB"/>
    <w:rsid w:val="0098365D"/>
    <w:rsid w:val="00983AFC"/>
    <w:rsid w:val="00983D12"/>
    <w:rsid w:val="00983DC8"/>
    <w:rsid w:val="00983DDD"/>
    <w:rsid w:val="009840FD"/>
    <w:rsid w:val="0098411A"/>
    <w:rsid w:val="0098449D"/>
    <w:rsid w:val="00984701"/>
    <w:rsid w:val="00984847"/>
    <w:rsid w:val="0098491D"/>
    <w:rsid w:val="00984BEC"/>
    <w:rsid w:val="009853CE"/>
    <w:rsid w:val="00985656"/>
    <w:rsid w:val="00985733"/>
    <w:rsid w:val="00985A4D"/>
    <w:rsid w:val="00985EB8"/>
    <w:rsid w:val="00985FB3"/>
    <w:rsid w:val="009862B5"/>
    <w:rsid w:val="00986470"/>
    <w:rsid w:val="00986566"/>
    <w:rsid w:val="00986CC1"/>
    <w:rsid w:val="00986F4E"/>
    <w:rsid w:val="00987191"/>
    <w:rsid w:val="00987327"/>
    <w:rsid w:val="009877C6"/>
    <w:rsid w:val="00987A5A"/>
    <w:rsid w:val="00987AAD"/>
    <w:rsid w:val="00987C9E"/>
    <w:rsid w:val="00987CB4"/>
    <w:rsid w:val="00987E07"/>
    <w:rsid w:val="009901C8"/>
    <w:rsid w:val="00990433"/>
    <w:rsid w:val="0099097E"/>
    <w:rsid w:val="00990995"/>
    <w:rsid w:val="009909C7"/>
    <w:rsid w:val="00990D7C"/>
    <w:rsid w:val="00990DE9"/>
    <w:rsid w:val="0099133C"/>
    <w:rsid w:val="00991993"/>
    <w:rsid w:val="009921FC"/>
    <w:rsid w:val="00992309"/>
    <w:rsid w:val="0099272B"/>
    <w:rsid w:val="00992A0E"/>
    <w:rsid w:val="00993211"/>
    <w:rsid w:val="0099399E"/>
    <w:rsid w:val="00993E10"/>
    <w:rsid w:val="00993E42"/>
    <w:rsid w:val="0099413C"/>
    <w:rsid w:val="00994230"/>
    <w:rsid w:val="009943C1"/>
    <w:rsid w:val="0099479E"/>
    <w:rsid w:val="00994EDD"/>
    <w:rsid w:val="009951D8"/>
    <w:rsid w:val="009952A9"/>
    <w:rsid w:val="00995355"/>
    <w:rsid w:val="009955E7"/>
    <w:rsid w:val="0099586F"/>
    <w:rsid w:val="00995FAD"/>
    <w:rsid w:val="00996670"/>
    <w:rsid w:val="00996CB5"/>
    <w:rsid w:val="00996DC4"/>
    <w:rsid w:val="00996E2F"/>
    <w:rsid w:val="00997188"/>
    <w:rsid w:val="0099719E"/>
    <w:rsid w:val="00997A21"/>
    <w:rsid w:val="00997DF0"/>
    <w:rsid w:val="009A0169"/>
    <w:rsid w:val="009A04EB"/>
    <w:rsid w:val="009A0573"/>
    <w:rsid w:val="009A05C7"/>
    <w:rsid w:val="009A0722"/>
    <w:rsid w:val="009A09BA"/>
    <w:rsid w:val="009A0DB8"/>
    <w:rsid w:val="009A12AC"/>
    <w:rsid w:val="009A1816"/>
    <w:rsid w:val="009A1A0D"/>
    <w:rsid w:val="009A1B56"/>
    <w:rsid w:val="009A1D38"/>
    <w:rsid w:val="009A1F1C"/>
    <w:rsid w:val="009A2514"/>
    <w:rsid w:val="009A265E"/>
    <w:rsid w:val="009A2720"/>
    <w:rsid w:val="009A2A8A"/>
    <w:rsid w:val="009A2C2D"/>
    <w:rsid w:val="009A304C"/>
    <w:rsid w:val="009A37BF"/>
    <w:rsid w:val="009A3C93"/>
    <w:rsid w:val="009A3CC1"/>
    <w:rsid w:val="009A3DC7"/>
    <w:rsid w:val="009A3FC8"/>
    <w:rsid w:val="009A3FD0"/>
    <w:rsid w:val="009A43CE"/>
    <w:rsid w:val="009A4854"/>
    <w:rsid w:val="009A51AC"/>
    <w:rsid w:val="009A51C7"/>
    <w:rsid w:val="009A5423"/>
    <w:rsid w:val="009A5838"/>
    <w:rsid w:val="009A59EC"/>
    <w:rsid w:val="009A5C56"/>
    <w:rsid w:val="009A5CA8"/>
    <w:rsid w:val="009A5D1B"/>
    <w:rsid w:val="009A6403"/>
    <w:rsid w:val="009A6896"/>
    <w:rsid w:val="009A6ED0"/>
    <w:rsid w:val="009A6F9C"/>
    <w:rsid w:val="009A706A"/>
    <w:rsid w:val="009A71AB"/>
    <w:rsid w:val="009A7745"/>
    <w:rsid w:val="009A7C3D"/>
    <w:rsid w:val="009B0156"/>
    <w:rsid w:val="009B0295"/>
    <w:rsid w:val="009B02FE"/>
    <w:rsid w:val="009B05BA"/>
    <w:rsid w:val="009B089E"/>
    <w:rsid w:val="009B0A56"/>
    <w:rsid w:val="009B1024"/>
    <w:rsid w:val="009B1A78"/>
    <w:rsid w:val="009B1B0E"/>
    <w:rsid w:val="009B1E96"/>
    <w:rsid w:val="009B1EC5"/>
    <w:rsid w:val="009B2192"/>
    <w:rsid w:val="009B2360"/>
    <w:rsid w:val="009B2596"/>
    <w:rsid w:val="009B2CD8"/>
    <w:rsid w:val="009B32F6"/>
    <w:rsid w:val="009B33A2"/>
    <w:rsid w:val="009B353C"/>
    <w:rsid w:val="009B3802"/>
    <w:rsid w:val="009B383B"/>
    <w:rsid w:val="009B39ED"/>
    <w:rsid w:val="009B3B3B"/>
    <w:rsid w:val="009B3D50"/>
    <w:rsid w:val="009B3EDD"/>
    <w:rsid w:val="009B3F66"/>
    <w:rsid w:val="009B406B"/>
    <w:rsid w:val="009B42B6"/>
    <w:rsid w:val="009B42CC"/>
    <w:rsid w:val="009B439C"/>
    <w:rsid w:val="009B43D6"/>
    <w:rsid w:val="009B446F"/>
    <w:rsid w:val="009B4999"/>
    <w:rsid w:val="009B4D51"/>
    <w:rsid w:val="009B4FD1"/>
    <w:rsid w:val="009B5081"/>
    <w:rsid w:val="009B566C"/>
    <w:rsid w:val="009B56CE"/>
    <w:rsid w:val="009B575A"/>
    <w:rsid w:val="009B5815"/>
    <w:rsid w:val="009B6051"/>
    <w:rsid w:val="009B6457"/>
    <w:rsid w:val="009B6985"/>
    <w:rsid w:val="009B69B3"/>
    <w:rsid w:val="009B6B12"/>
    <w:rsid w:val="009B6BC1"/>
    <w:rsid w:val="009B7011"/>
    <w:rsid w:val="009B71E4"/>
    <w:rsid w:val="009B75BE"/>
    <w:rsid w:val="009B77C7"/>
    <w:rsid w:val="009C0286"/>
    <w:rsid w:val="009C04DB"/>
    <w:rsid w:val="009C04EE"/>
    <w:rsid w:val="009C0861"/>
    <w:rsid w:val="009C0C7B"/>
    <w:rsid w:val="009C0CD4"/>
    <w:rsid w:val="009C15E7"/>
    <w:rsid w:val="009C17C8"/>
    <w:rsid w:val="009C1AC4"/>
    <w:rsid w:val="009C1B4F"/>
    <w:rsid w:val="009C2250"/>
    <w:rsid w:val="009C2D2B"/>
    <w:rsid w:val="009C308E"/>
    <w:rsid w:val="009C322A"/>
    <w:rsid w:val="009C3410"/>
    <w:rsid w:val="009C3519"/>
    <w:rsid w:val="009C3602"/>
    <w:rsid w:val="009C3665"/>
    <w:rsid w:val="009C385B"/>
    <w:rsid w:val="009C3DEE"/>
    <w:rsid w:val="009C3E3C"/>
    <w:rsid w:val="009C3E4F"/>
    <w:rsid w:val="009C4353"/>
    <w:rsid w:val="009C4434"/>
    <w:rsid w:val="009C4475"/>
    <w:rsid w:val="009C49C2"/>
    <w:rsid w:val="009C4B34"/>
    <w:rsid w:val="009C4B3C"/>
    <w:rsid w:val="009C4D0F"/>
    <w:rsid w:val="009C4E2D"/>
    <w:rsid w:val="009C50AB"/>
    <w:rsid w:val="009C56F3"/>
    <w:rsid w:val="009C5BA4"/>
    <w:rsid w:val="009C5D75"/>
    <w:rsid w:val="009C62C0"/>
    <w:rsid w:val="009C6318"/>
    <w:rsid w:val="009C6A4F"/>
    <w:rsid w:val="009C6A88"/>
    <w:rsid w:val="009C6AF1"/>
    <w:rsid w:val="009C6C22"/>
    <w:rsid w:val="009C6F00"/>
    <w:rsid w:val="009C71EB"/>
    <w:rsid w:val="009C746F"/>
    <w:rsid w:val="009C765D"/>
    <w:rsid w:val="009C7ADA"/>
    <w:rsid w:val="009C7C93"/>
    <w:rsid w:val="009C7E2E"/>
    <w:rsid w:val="009D000A"/>
    <w:rsid w:val="009D0B4D"/>
    <w:rsid w:val="009D0E6F"/>
    <w:rsid w:val="009D114E"/>
    <w:rsid w:val="009D12CB"/>
    <w:rsid w:val="009D1364"/>
    <w:rsid w:val="009D1A86"/>
    <w:rsid w:val="009D1CDD"/>
    <w:rsid w:val="009D1E12"/>
    <w:rsid w:val="009D1E14"/>
    <w:rsid w:val="009D204B"/>
    <w:rsid w:val="009D2368"/>
    <w:rsid w:val="009D296A"/>
    <w:rsid w:val="009D2D53"/>
    <w:rsid w:val="009D2DA9"/>
    <w:rsid w:val="009D2E93"/>
    <w:rsid w:val="009D2EA9"/>
    <w:rsid w:val="009D3038"/>
    <w:rsid w:val="009D32AE"/>
    <w:rsid w:val="009D34C0"/>
    <w:rsid w:val="009D34F8"/>
    <w:rsid w:val="009D35D2"/>
    <w:rsid w:val="009D35FB"/>
    <w:rsid w:val="009D39B1"/>
    <w:rsid w:val="009D3B29"/>
    <w:rsid w:val="009D3DA4"/>
    <w:rsid w:val="009D3F23"/>
    <w:rsid w:val="009D4047"/>
    <w:rsid w:val="009D42F8"/>
    <w:rsid w:val="009D467A"/>
    <w:rsid w:val="009D4BBE"/>
    <w:rsid w:val="009D4E16"/>
    <w:rsid w:val="009D52FE"/>
    <w:rsid w:val="009D5893"/>
    <w:rsid w:val="009D59AF"/>
    <w:rsid w:val="009D5B6F"/>
    <w:rsid w:val="009D5DE4"/>
    <w:rsid w:val="009D5FDE"/>
    <w:rsid w:val="009D6620"/>
    <w:rsid w:val="009D6799"/>
    <w:rsid w:val="009D696A"/>
    <w:rsid w:val="009D6C54"/>
    <w:rsid w:val="009D72B0"/>
    <w:rsid w:val="009D77CE"/>
    <w:rsid w:val="009D7BBE"/>
    <w:rsid w:val="009D7DE3"/>
    <w:rsid w:val="009D7E1F"/>
    <w:rsid w:val="009E004A"/>
    <w:rsid w:val="009E01B0"/>
    <w:rsid w:val="009E059E"/>
    <w:rsid w:val="009E066B"/>
    <w:rsid w:val="009E0683"/>
    <w:rsid w:val="009E0AA3"/>
    <w:rsid w:val="009E0BA9"/>
    <w:rsid w:val="009E0C88"/>
    <w:rsid w:val="009E1090"/>
    <w:rsid w:val="009E1383"/>
    <w:rsid w:val="009E1515"/>
    <w:rsid w:val="009E1B89"/>
    <w:rsid w:val="009E1CFF"/>
    <w:rsid w:val="009E1FEE"/>
    <w:rsid w:val="009E2097"/>
    <w:rsid w:val="009E23EA"/>
    <w:rsid w:val="009E2587"/>
    <w:rsid w:val="009E282C"/>
    <w:rsid w:val="009E2D24"/>
    <w:rsid w:val="009E2EA0"/>
    <w:rsid w:val="009E305F"/>
    <w:rsid w:val="009E36FF"/>
    <w:rsid w:val="009E37D3"/>
    <w:rsid w:val="009E3F05"/>
    <w:rsid w:val="009E4256"/>
    <w:rsid w:val="009E470B"/>
    <w:rsid w:val="009E4D50"/>
    <w:rsid w:val="009E5028"/>
    <w:rsid w:val="009E50FB"/>
    <w:rsid w:val="009E5280"/>
    <w:rsid w:val="009E5386"/>
    <w:rsid w:val="009E5685"/>
    <w:rsid w:val="009E5A2B"/>
    <w:rsid w:val="009E5CB3"/>
    <w:rsid w:val="009E5DD1"/>
    <w:rsid w:val="009E60AD"/>
    <w:rsid w:val="009E63C7"/>
    <w:rsid w:val="009E6520"/>
    <w:rsid w:val="009E68C8"/>
    <w:rsid w:val="009E6AB5"/>
    <w:rsid w:val="009E6DAB"/>
    <w:rsid w:val="009E6DBC"/>
    <w:rsid w:val="009E6F4B"/>
    <w:rsid w:val="009E703C"/>
    <w:rsid w:val="009E71B2"/>
    <w:rsid w:val="009E73A3"/>
    <w:rsid w:val="009E749F"/>
    <w:rsid w:val="009E7E4C"/>
    <w:rsid w:val="009F05FC"/>
    <w:rsid w:val="009F069B"/>
    <w:rsid w:val="009F08F5"/>
    <w:rsid w:val="009F0956"/>
    <w:rsid w:val="009F0961"/>
    <w:rsid w:val="009F0EE5"/>
    <w:rsid w:val="009F11D7"/>
    <w:rsid w:val="009F1264"/>
    <w:rsid w:val="009F139F"/>
    <w:rsid w:val="009F16CC"/>
    <w:rsid w:val="009F1C4C"/>
    <w:rsid w:val="009F1D7F"/>
    <w:rsid w:val="009F245B"/>
    <w:rsid w:val="009F25E6"/>
    <w:rsid w:val="009F2703"/>
    <w:rsid w:val="009F2796"/>
    <w:rsid w:val="009F282E"/>
    <w:rsid w:val="009F2B73"/>
    <w:rsid w:val="009F2BE8"/>
    <w:rsid w:val="009F2F09"/>
    <w:rsid w:val="009F327C"/>
    <w:rsid w:val="009F3496"/>
    <w:rsid w:val="009F388A"/>
    <w:rsid w:val="009F39A7"/>
    <w:rsid w:val="009F3AB8"/>
    <w:rsid w:val="009F40B7"/>
    <w:rsid w:val="009F4188"/>
    <w:rsid w:val="009F4302"/>
    <w:rsid w:val="009F4393"/>
    <w:rsid w:val="009F443E"/>
    <w:rsid w:val="009F4BE9"/>
    <w:rsid w:val="009F5A34"/>
    <w:rsid w:val="009F5BF4"/>
    <w:rsid w:val="009F5F91"/>
    <w:rsid w:val="009F62D3"/>
    <w:rsid w:val="009F6620"/>
    <w:rsid w:val="009F66B9"/>
    <w:rsid w:val="009F6AA4"/>
    <w:rsid w:val="009F6C08"/>
    <w:rsid w:val="009F6F76"/>
    <w:rsid w:val="009F7456"/>
    <w:rsid w:val="009F7675"/>
    <w:rsid w:val="009F7B13"/>
    <w:rsid w:val="00A00112"/>
    <w:rsid w:val="00A004C4"/>
    <w:rsid w:val="00A00802"/>
    <w:rsid w:val="00A008B5"/>
    <w:rsid w:val="00A017B4"/>
    <w:rsid w:val="00A01A0B"/>
    <w:rsid w:val="00A01C53"/>
    <w:rsid w:val="00A01D38"/>
    <w:rsid w:val="00A01E4E"/>
    <w:rsid w:val="00A02414"/>
    <w:rsid w:val="00A025B9"/>
    <w:rsid w:val="00A026EF"/>
    <w:rsid w:val="00A02C93"/>
    <w:rsid w:val="00A03012"/>
    <w:rsid w:val="00A0355C"/>
    <w:rsid w:val="00A0375D"/>
    <w:rsid w:val="00A03A13"/>
    <w:rsid w:val="00A040CD"/>
    <w:rsid w:val="00A04429"/>
    <w:rsid w:val="00A04940"/>
    <w:rsid w:val="00A04956"/>
    <w:rsid w:val="00A052F0"/>
    <w:rsid w:val="00A05CE8"/>
    <w:rsid w:val="00A05E6E"/>
    <w:rsid w:val="00A061AA"/>
    <w:rsid w:val="00A06446"/>
    <w:rsid w:val="00A06452"/>
    <w:rsid w:val="00A06697"/>
    <w:rsid w:val="00A06728"/>
    <w:rsid w:val="00A068F1"/>
    <w:rsid w:val="00A06C40"/>
    <w:rsid w:val="00A06FEC"/>
    <w:rsid w:val="00A07573"/>
    <w:rsid w:val="00A077A6"/>
    <w:rsid w:val="00A078B1"/>
    <w:rsid w:val="00A07CB6"/>
    <w:rsid w:val="00A10586"/>
    <w:rsid w:val="00A10947"/>
    <w:rsid w:val="00A10A48"/>
    <w:rsid w:val="00A10D21"/>
    <w:rsid w:val="00A10F23"/>
    <w:rsid w:val="00A11054"/>
    <w:rsid w:val="00A110DA"/>
    <w:rsid w:val="00A112EF"/>
    <w:rsid w:val="00A1132B"/>
    <w:rsid w:val="00A11403"/>
    <w:rsid w:val="00A11560"/>
    <w:rsid w:val="00A11930"/>
    <w:rsid w:val="00A11B19"/>
    <w:rsid w:val="00A11B54"/>
    <w:rsid w:val="00A11CDC"/>
    <w:rsid w:val="00A1238C"/>
    <w:rsid w:val="00A1263A"/>
    <w:rsid w:val="00A1263D"/>
    <w:rsid w:val="00A12ABB"/>
    <w:rsid w:val="00A12AF2"/>
    <w:rsid w:val="00A12CC3"/>
    <w:rsid w:val="00A12D8A"/>
    <w:rsid w:val="00A12E6C"/>
    <w:rsid w:val="00A1328C"/>
    <w:rsid w:val="00A133D7"/>
    <w:rsid w:val="00A136D0"/>
    <w:rsid w:val="00A13C46"/>
    <w:rsid w:val="00A13D1A"/>
    <w:rsid w:val="00A13D1D"/>
    <w:rsid w:val="00A13FFB"/>
    <w:rsid w:val="00A14120"/>
    <w:rsid w:val="00A14205"/>
    <w:rsid w:val="00A14359"/>
    <w:rsid w:val="00A1465E"/>
    <w:rsid w:val="00A1479E"/>
    <w:rsid w:val="00A1488F"/>
    <w:rsid w:val="00A14C35"/>
    <w:rsid w:val="00A14C43"/>
    <w:rsid w:val="00A14DC2"/>
    <w:rsid w:val="00A14DD6"/>
    <w:rsid w:val="00A14FE2"/>
    <w:rsid w:val="00A150AE"/>
    <w:rsid w:val="00A154BD"/>
    <w:rsid w:val="00A15D5E"/>
    <w:rsid w:val="00A15EA4"/>
    <w:rsid w:val="00A15FFF"/>
    <w:rsid w:val="00A160F1"/>
    <w:rsid w:val="00A161F8"/>
    <w:rsid w:val="00A169FA"/>
    <w:rsid w:val="00A16C01"/>
    <w:rsid w:val="00A16C74"/>
    <w:rsid w:val="00A1766A"/>
    <w:rsid w:val="00A17E89"/>
    <w:rsid w:val="00A200F4"/>
    <w:rsid w:val="00A204C9"/>
    <w:rsid w:val="00A206C9"/>
    <w:rsid w:val="00A20C27"/>
    <w:rsid w:val="00A20E7D"/>
    <w:rsid w:val="00A20F33"/>
    <w:rsid w:val="00A216BC"/>
    <w:rsid w:val="00A21947"/>
    <w:rsid w:val="00A21BBB"/>
    <w:rsid w:val="00A21CE2"/>
    <w:rsid w:val="00A2216A"/>
    <w:rsid w:val="00A22826"/>
    <w:rsid w:val="00A22F4D"/>
    <w:rsid w:val="00A23230"/>
    <w:rsid w:val="00A235FF"/>
    <w:rsid w:val="00A238C5"/>
    <w:rsid w:val="00A23931"/>
    <w:rsid w:val="00A23C52"/>
    <w:rsid w:val="00A23E57"/>
    <w:rsid w:val="00A23FD6"/>
    <w:rsid w:val="00A24378"/>
    <w:rsid w:val="00A24871"/>
    <w:rsid w:val="00A25188"/>
    <w:rsid w:val="00A25317"/>
    <w:rsid w:val="00A255B7"/>
    <w:rsid w:val="00A25706"/>
    <w:rsid w:val="00A259C4"/>
    <w:rsid w:val="00A25D84"/>
    <w:rsid w:val="00A25EF8"/>
    <w:rsid w:val="00A26029"/>
    <w:rsid w:val="00A262E4"/>
    <w:rsid w:val="00A26316"/>
    <w:rsid w:val="00A268EA"/>
    <w:rsid w:val="00A270B6"/>
    <w:rsid w:val="00A2743B"/>
    <w:rsid w:val="00A27891"/>
    <w:rsid w:val="00A30452"/>
    <w:rsid w:val="00A30551"/>
    <w:rsid w:val="00A306AA"/>
    <w:rsid w:val="00A3084A"/>
    <w:rsid w:val="00A30B53"/>
    <w:rsid w:val="00A30D23"/>
    <w:rsid w:val="00A3104D"/>
    <w:rsid w:val="00A314C4"/>
    <w:rsid w:val="00A3151C"/>
    <w:rsid w:val="00A316C9"/>
    <w:rsid w:val="00A31C12"/>
    <w:rsid w:val="00A31CE0"/>
    <w:rsid w:val="00A31FA9"/>
    <w:rsid w:val="00A32340"/>
    <w:rsid w:val="00A323D0"/>
    <w:rsid w:val="00A32928"/>
    <w:rsid w:val="00A331A9"/>
    <w:rsid w:val="00A333BF"/>
    <w:rsid w:val="00A33825"/>
    <w:rsid w:val="00A3398F"/>
    <w:rsid w:val="00A34050"/>
    <w:rsid w:val="00A3446A"/>
    <w:rsid w:val="00A3455D"/>
    <w:rsid w:val="00A345A1"/>
    <w:rsid w:val="00A34851"/>
    <w:rsid w:val="00A351C5"/>
    <w:rsid w:val="00A35583"/>
    <w:rsid w:val="00A3573C"/>
    <w:rsid w:val="00A35928"/>
    <w:rsid w:val="00A363EF"/>
    <w:rsid w:val="00A36D7C"/>
    <w:rsid w:val="00A36DFE"/>
    <w:rsid w:val="00A370FD"/>
    <w:rsid w:val="00A372B3"/>
    <w:rsid w:val="00A374A5"/>
    <w:rsid w:val="00A374D5"/>
    <w:rsid w:val="00A3756F"/>
    <w:rsid w:val="00A3798C"/>
    <w:rsid w:val="00A37DD9"/>
    <w:rsid w:val="00A403BC"/>
    <w:rsid w:val="00A4057A"/>
    <w:rsid w:val="00A406B0"/>
    <w:rsid w:val="00A40770"/>
    <w:rsid w:val="00A40E35"/>
    <w:rsid w:val="00A40ED7"/>
    <w:rsid w:val="00A40F83"/>
    <w:rsid w:val="00A411C9"/>
    <w:rsid w:val="00A412BA"/>
    <w:rsid w:val="00A41416"/>
    <w:rsid w:val="00A41682"/>
    <w:rsid w:val="00A416D7"/>
    <w:rsid w:val="00A41902"/>
    <w:rsid w:val="00A41B20"/>
    <w:rsid w:val="00A41BBC"/>
    <w:rsid w:val="00A4200D"/>
    <w:rsid w:val="00A4207B"/>
    <w:rsid w:val="00A42109"/>
    <w:rsid w:val="00A422AD"/>
    <w:rsid w:val="00A42497"/>
    <w:rsid w:val="00A424BF"/>
    <w:rsid w:val="00A4258E"/>
    <w:rsid w:val="00A4263C"/>
    <w:rsid w:val="00A4297E"/>
    <w:rsid w:val="00A42D89"/>
    <w:rsid w:val="00A432D1"/>
    <w:rsid w:val="00A43716"/>
    <w:rsid w:val="00A43826"/>
    <w:rsid w:val="00A4397E"/>
    <w:rsid w:val="00A43D0D"/>
    <w:rsid w:val="00A43D4C"/>
    <w:rsid w:val="00A43E9D"/>
    <w:rsid w:val="00A442C5"/>
    <w:rsid w:val="00A44712"/>
    <w:rsid w:val="00A44AF5"/>
    <w:rsid w:val="00A44B73"/>
    <w:rsid w:val="00A44B8B"/>
    <w:rsid w:val="00A44DC4"/>
    <w:rsid w:val="00A44E38"/>
    <w:rsid w:val="00A44F5F"/>
    <w:rsid w:val="00A4553D"/>
    <w:rsid w:val="00A45EC4"/>
    <w:rsid w:val="00A468FE"/>
    <w:rsid w:val="00A46F68"/>
    <w:rsid w:val="00A47212"/>
    <w:rsid w:val="00A472E3"/>
    <w:rsid w:val="00A474EA"/>
    <w:rsid w:val="00A4795B"/>
    <w:rsid w:val="00A47D36"/>
    <w:rsid w:val="00A501B2"/>
    <w:rsid w:val="00A5034A"/>
    <w:rsid w:val="00A50FFA"/>
    <w:rsid w:val="00A5115C"/>
    <w:rsid w:val="00A511AA"/>
    <w:rsid w:val="00A514BD"/>
    <w:rsid w:val="00A51EE5"/>
    <w:rsid w:val="00A52062"/>
    <w:rsid w:val="00A521BF"/>
    <w:rsid w:val="00A52ECE"/>
    <w:rsid w:val="00A533F1"/>
    <w:rsid w:val="00A539D1"/>
    <w:rsid w:val="00A53A07"/>
    <w:rsid w:val="00A53A3D"/>
    <w:rsid w:val="00A53CA1"/>
    <w:rsid w:val="00A53DEA"/>
    <w:rsid w:val="00A541AE"/>
    <w:rsid w:val="00A54916"/>
    <w:rsid w:val="00A54DAE"/>
    <w:rsid w:val="00A5507F"/>
    <w:rsid w:val="00A5544D"/>
    <w:rsid w:val="00A55511"/>
    <w:rsid w:val="00A5557A"/>
    <w:rsid w:val="00A55608"/>
    <w:rsid w:val="00A55B68"/>
    <w:rsid w:val="00A55FE3"/>
    <w:rsid w:val="00A56B03"/>
    <w:rsid w:val="00A56D3B"/>
    <w:rsid w:val="00A57450"/>
    <w:rsid w:val="00A57479"/>
    <w:rsid w:val="00A5766A"/>
    <w:rsid w:val="00A57C08"/>
    <w:rsid w:val="00A57D62"/>
    <w:rsid w:val="00A600D9"/>
    <w:rsid w:val="00A6042A"/>
    <w:rsid w:val="00A604CD"/>
    <w:rsid w:val="00A6081C"/>
    <w:rsid w:val="00A60EDC"/>
    <w:rsid w:val="00A61123"/>
    <w:rsid w:val="00A6174A"/>
    <w:rsid w:val="00A62864"/>
    <w:rsid w:val="00A628CA"/>
    <w:rsid w:val="00A62F30"/>
    <w:rsid w:val="00A637A0"/>
    <w:rsid w:val="00A63DF1"/>
    <w:rsid w:val="00A63ECD"/>
    <w:rsid w:val="00A64093"/>
    <w:rsid w:val="00A640EB"/>
    <w:rsid w:val="00A645F7"/>
    <w:rsid w:val="00A64815"/>
    <w:rsid w:val="00A649EC"/>
    <w:rsid w:val="00A64F22"/>
    <w:rsid w:val="00A65043"/>
    <w:rsid w:val="00A655DE"/>
    <w:rsid w:val="00A65F6C"/>
    <w:rsid w:val="00A6698C"/>
    <w:rsid w:val="00A66B35"/>
    <w:rsid w:val="00A66C30"/>
    <w:rsid w:val="00A66CEC"/>
    <w:rsid w:val="00A66DF9"/>
    <w:rsid w:val="00A6726B"/>
    <w:rsid w:val="00A67564"/>
    <w:rsid w:val="00A6766F"/>
    <w:rsid w:val="00A678C6"/>
    <w:rsid w:val="00A67A5F"/>
    <w:rsid w:val="00A704E4"/>
    <w:rsid w:val="00A705F8"/>
    <w:rsid w:val="00A70838"/>
    <w:rsid w:val="00A70A1E"/>
    <w:rsid w:val="00A71348"/>
    <w:rsid w:val="00A7136A"/>
    <w:rsid w:val="00A71C44"/>
    <w:rsid w:val="00A71D8A"/>
    <w:rsid w:val="00A71E6E"/>
    <w:rsid w:val="00A72296"/>
    <w:rsid w:val="00A72864"/>
    <w:rsid w:val="00A72988"/>
    <w:rsid w:val="00A72E3F"/>
    <w:rsid w:val="00A7344B"/>
    <w:rsid w:val="00A73853"/>
    <w:rsid w:val="00A7388E"/>
    <w:rsid w:val="00A7410C"/>
    <w:rsid w:val="00A74263"/>
    <w:rsid w:val="00A74544"/>
    <w:rsid w:val="00A74548"/>
    <w:rsid w:val="00A74609"/>
    <w:rsid w:val="00A747A4"/>
    <w:rsid w:val="00A7497C"/>
    <w:rsid w:val="00A74DAD"/>
    <w:rsid w:val="00A74DF2"/>
    <w:rsid w:val="00A74E4D"/>
    <w:rsid w:val="00A75471"/>
    <w:rsid w:val="00A75916"/>
    <w:rsid w:val="00A7592E"/>
    <w:rsid w:val="00A763EF"/>
    <w:rsid w:val="00A76775"/>
    <w:rsid w:val="00A76AB4"/>
    <w:rsid w:val="00A76C1F"/>
    <w:rsid w:val="00A76DA3"/>
    <w:rsid w:val="00A77230"/>
    <w:rsid w:val="00A773CA"/>
    <w:rsid w:val="00A7755F"/>
    <w:rsid w:val="00A77B46"/>
    <w:rsid w:val="00A77B50"/>
    <w:rsid w:val="00A77D85"/>
    <w:rsid w:val="00A77DE8"/>
    <w:rsid w:val="00A77DEA"/>
    <w:rsid w:val="00A803FC"/>
    <w:rsid w:val="00A805CC"/>
    <w:rsid w:val="00A806C8"/>
    <w:rsid w:val="00A8071A"/>
    <w:rsid w:val="00A80DD9"/>
    <w:rsid w:val="00A80EBA"/>
    <w:rsid w:val="00A80FCA"/>
    <w:rsid w:val="00A810B7"/>
    <w:rsid w:val="00A81410"/>
    <w:rsid w:val="00A81740"/>
    <w:rsid w:val="00A81A54"/>
    <w:rsid w:val="00A81CBC"/>
    <w:rsid w:val="00A81EFC"/>
    <w:rsid w:val="00A82095"/>
    <w:rsid w:val="00A82506"/>
    <w:rsid w:val="00A837CE"/>
    <w:rsid w:val="00A83A6B"/>
    <w:rsid w:val="00A83DB5"/>
    <w:rsid w:val="00A83E39"/>
    <w:rsid w:val="00A83F6F"/>
    <w:rsid w:val="00A83FBA"/>
    <w:rsid w:val="00A842D7"/>
    <w:rsid w:val="00A84636"/>
    <w:rsid w:val="00A84FE1"/>
    <w:rsid w:val="00A85080"/>
    <w:rsid w:val="00A85337"/>
    <w:rsid w:val="00A85398"/>
    <w:rsid w:val="00A8541E"/>
    <w:rsid w:val="00A8626D"/>
    <w:rsid w:val="00A86406"/>
    <w:rsid w:val="00A86717"/>
    <w:rsid w:val="00A86853"/>
    <w:rsid w:val="00A86B75"/>
    <w:rsid w:val="00A86E75"/>
    <w:rsid w:val="00A86F33"/>
    <w:rsid w:val="00A87742"/>
    <w:rsid w:val="00A87BD7"/>
    <w:rsid w:val="00A9007E"/>
    <w:rsid w:val="00A901DE"/>
    <w:rsid w:val="00A9065F"/>
    <w:rsid w:val="00A90667"/>
    <w:rsid w:val="00A907CD"/>
    <w:rsid w:val="00A908DA"/>
    <w:rsid w:val="00A90A78"/>
    <w:rsid w:val="00A90B0E"/>
    <w:rsid w:val="00A91521"/>
    <w:rsid w:val="00A91AA1"/>
    <w:rsid w:val="00A91C69"/>
    <w:rsid w:val="00A91C8C"/>
    <w:rsid w:val="00A91DAF"/>
    <w:rsid w:val="00A91F0D"/>
    <w:rsid w:val="00A9235A"/>
    <w:rsid w:val="00A927B5"/>
    <w:rsid w:val="00A92968"/>
    <w:rsid w:val="00A929B8"/>
    <w:rsid w:val="00A92B1E"/>
    <w:rsid w:val="00A92FF7"/>
    <w:rsid w:val="00A93069"/>
    <w:rsid w:val="00A9312D"/>
    <w:rsid w:val="00A93649"/>
    <w:rsid w:val="00A936B3"/>
    <w:rsid w:val="00A93825"/>
    <w:rsid w:val="00A93DB3"/>
    <w:rsid w:val="00A94275"/>
    <w:rsid w:val="00A9468F"/>
    <w:rsid w:val="00A94845"/>
    <w:rsid w:val="00A9498D"/>
    <w:rsid w:val="00A94C1C"/>
    <w:rsid w:val="00A94C92"/>
    <w:rsid w:val="00A94F1D"/>
    <w:rsid w:val="00A95335"/>
    <w:rsid w:val="00A9566B"/>
    <w:rsid w:val="00A95EF5"/>
    <w:rsid w:val="00A9657F"/>
    <w:rsid w:val="00A96ED7"/>
    <w:rsid w:val="00A972BD"/>
    <w:rsid w:val="00A9747F"/>
    <w:rsid w:val="00A9797D"/>
    <w:rsid w:val="00A97E7A"/>
    <w:rsid w:val="00AA0042"/>
    <w:rsid w:val="00AA015F"/>
    <w:rsid w:val="00AA0662"/>
    <w:rsid w:val="00AA0886"/>
    <w:rsid w:val="00AA093C"/>
    <w:rsid w:val="00AA0C3A"/>
    <w:rsid w:val="00AA0CCD"/>
    <w:rsid w:val="00AA113D"/>
    <w:rsid w:val="00AA158B"/>
    <w:rsid w:val="00AA1723"/>
    <w:rsid w:val="00AA1776"/>
    <w:rsid w:val="00AA190D"/>
    <w:rsid w:val="00AA1ADB"/>
    <w:rsid w:val="00AA1DCA"/>
    <w:rsid w:val="00AA1FDD"/>
    <w:rsid w:val="00AA22C3"/>
    <w:rsid w:val="00AA230D"/>
    <w:rsid w:val="00AA23E7"/>
    <w:rsid w:val="00AA2B00"/>
    <w:rsid w:val="00AA2CD2"/>
    <w:rsid w:val="00AA2F27"/>
    <w:rsid w:val="00AA3A1A"/>
    <w:rsid w:val="00AA3D88"/>
    <w:rsid w:val="00AA3F59"/>
    <w:rsid w:val="00AA418A"/>
    <w:rsid w:val="00AA4533"/>
    <w:rsid w:val="00AA4607"/>
    <w:rsid w:val="00AA4727"/>
    <w:rsid w:val="00AA4941"/>
    <w:rsid w:val="00AA49E9"/>
    <w:rsid w:val="00AA4C0A"/>
    <w:rsid w:val="00AA4C48"/>
    <w:rsid w:val="00AA4C92"/>
    <w:rsid w:val="00AA4DA5"/>
    <w:rsid w:val="00AA5475"/>
    <w:rsid w:val="00AA581F"/>
    <w:rsid w:val="00AA5876"/>
    <w:rsid w:val="00AA6366"/>
    <w:rsid w:val="00AA6A8A"/>
    <w:rsid w:val="00AA6DD8"/>
    <w:rsid w:val="00AA6F05"/>
    <w:rsid w:val="00AA6FA3"/>
    <w:rsid w:val="00AA70BB"/>
    <w:rsid w:val="00AA7121"/>
    <w:rsid w:val="00AA757C"/>
    <w:rsid w:val="00AA76B9"/>
    <w:rsid w:val="00AA79EB"/>
    <w:rsid w:val="00AA7C8E"/>
    <w:rsid w:val="00AA7EEC"/>
    <w:rsid w:val="00AA7EEF"/>
    <w:rsid w:val="00AA7F10"/>
    <w:rsid w:val="00AB0391"/>
    <w:rsid w:val="00AB0778"/>
    <w:rsid w:val="00AB0A8B"/>
    <w:rsid w:val="00AB0E47"/>
    <w:rsid w:val="00AB1476"/>
    <w:rsid w:val="00AB1A03"/>
    <w:rsid w:val="00AB2151"/>
    <w:rsid w:val="00AB2C59"/>
    <w:rsid w:val="00AB2C8A"/>
    <w:rsid w:val="00AB2D04"/>
    <w:rsid w:val="00AB32A3"/>
    <w:rsid w:val="00AB3396"/>
    <w:rsid w:val="00AB34A1"/>
    <w:rsid w:val="00AB3847"/>
    <w:rsid w:val="00AB3FBB"/>
    <w:rsid w:val="00AB402D"/>
    <w:rsid w:val="00AB42B6"/>
    <w:rsid w:val="00AB44A7"/>
    <w:rsid w:val="00AB4677"/>
    <w:rsid w:val="00AB46A6"/>
    <w:rsid w:val="00AB4856"/>
    <w:rsid w:val="00AB49B6"/>
    <w:rsid w:val="00AB4D67"/>
    <w:rsid w:val="00AB4DE3"/>
    <w:rsid w:val="00AB545D"/>
    <w:rsid w:val="00AB54D7"/>
    <w:rsid w:val="00AB561A"/>
    <w:rsid w:val="00AB57D3"/>
    <w:rsid w:val="00AB58ED"/>
    <w:rsid w:val="00AB63A2"/>
    <w:rsid w:val="00AB6664"/>
    <w:rsid w:val="00AB6778"/>
    <w:rsid w:val="00AB6886"/>
    <w:rsid w:val="00AB6A2E"/>
    <w:rsid w:val="00AB6AE4"/>
    <w:rsid w:val="00AB6E00"/>
    <w:rsid w:val="00AB6E3C"/>
    <w:rsid w:val="00AB6F37"/>
    <w:rsid w:val="00AB7028"/>
    <w:rsid w:val="00AB75EF"/>
    <w:rsid w:val="00AB769E"/>
    <w:rsid w:val="00AB7D55"/>
    <w:rsid w:val="00AB7F23"/>
    <w:rsid w:val="00AC0681"/>
    <w:rsid w:val="00AC0B82"/>
    <w:rsid w:val="00AC1381"/>
    <w:rsid w:val="00AC13B5"/>
    <w:rsid w:val="00AC154B"/>
    <w:rsid w:val="00AC17DF"/>
    <w:rsid w:val="00AC17F9"/>
    <w:rsid w:val="00AC1932"/>
    <w:rsid w:val="00AC1B72"/>
    <w:rsid w:val="00AC1BA6"/>
    <w:rsid w:val="00AC21CF"/>
    <w:rsid w:val="00AC2668"/>
    <w:rsid w:val="00AC26D3"/>
    <w:rsid w:val="00AC26FE"/>
    <w:rsid w:val="00AC2B1B"/>
    <w:rsid w:val="00AC350D"/>
    <w:rsid w:val="00AC3568"/>
    <w:rsid w:val="00AC3978"/>
    <w:rsid w:val="00AC3CF2"/>
    <w:rsid w:val="00AC3E6B"/>
    <w:rsid w:val="00AC451B"/>
    <w:rsid w:val="00AC47EC"/>
    <w:rsid w:val="00AC4BB3"/>
    <w:rsid w:val="00AC4DC3"/>
    <w:rsid w:val="00AC4E5D"/>
    <w:rsid w:val="00AC6389"/>
    <w:rsid w:val="00AC64E6"/>
    <w:rsid w:val="00AC6502"/>
    <w:rsid w:val="00AC6C53"/>
    <w:rsid w:val="00AC6E85"/>
    <w:rsid w:val="00AC71BB"/>
    <w:rsid w:val="00AC7284"/>
    <w:rsid w:val="00AC76CA"/>
    <w:rsid w:val="00AC7771"/>
    <w:rsid w:val="00AC7CE6"/>
    <w:rsid w:val="00AD01B6"/>
    <w:rsid w:val="00AD02DB"/>
    <w:rsid w:val="00AD0394"/>
    <w:rsid w:val="00AD03B2"/>
    <w:rsid w:val="00AD0828"/>
    <w:rsid w:val="00AD0861"/>
    <w:rsid w:val="00AD0AD7"/>
    <w:rsid w:val="00AD0B13"/>
    <w:rsid w:val="00AD0E69"/>
    <w:rsid w:val="00AD0FAE"/>
    <w:rsid w:val="00AD103D"/>
    <w:rsid w:val="00AD12F8"/>
    <w:rsid w:val="00AD159C"/>
    <w:rsid w:val="00AD17FA"/>
    <w:rsid w:val="00AD19EC"/>
    <w:rsid w:val="00AD1AB4"/>
    <w:rsid w:val="00AD1BFE"/>
    <w:rsid w:val="00AD1D17"/>
    <w:rsid w:val="00AD2717"/>
    <w:rsid w:val="00AD272C"/>
    <w:rsid w:val="00AD28E9"/>
    <w:rsid w:val="00AD2AF1"/>
    <w:rsid w:val="00AD2D3D"/>
    <w:rsid w:val="00AD2F37"/>
    <w:rsid w:val="00AD3034"/>
    <w:rsid w:val="00AD3A83"/>
    <w:rsid w:val="00AD3CDC"/>
    <w:rsid w:val="00AD3D88"/>
    <w:rsid w:val="00AD3DC4"/>
    <w:rsid w:val="00AD3DE8"/>
    <w:rsid w:val="00AD3E68"/>
    <w:rsid w:val="00AD4B11"/>
    <w:rsid w:val="00AD4CE0"/>
    <w:rsid w:val="00AD4FF4"/>
    <w:rsid w:val="00AD531D"/>
    <w:rsid w:val="00AD600C"/>
    <w:rsid w:val="00AD63D6"/>
    <w:rsid w:val="00AD6CD5"/>
    <w:rsid w:val="00AD70FC"/>
    <w:rsid w:val="00AD71F9"/>
    <w:rsid w:val="00AD733B"/>
    <w:rsid w:val="00AD75FA"/>
    <w:rsid w:val="00AD7CA7"/>
    <w:rsid w:val="00AD7E80"/>
    <w:rsid w:val="00AE0040"/>
    <w:rsid w:val="00AE02A0"/>
    <w:rsid w:val="00AE069C"/>
    <w:rsid w:val="00AE080D"/>
    <w:rsid w:val="00AE0A6A"/>
    <w:rsid w:val="00AE1237"/>
    <w:rsid w:val="00AE184D"/>
    <w:rsid w:val="00AE1C03"/>
    <w:rsid w:val="00AE1D1E"/>
    <w:rsid w:val="00AE23E3"/>
    <w:rsid w:val="00AE2973"/>
    <w:rsid w:val="00AE2F65"/>
    <w:rsid w:val="00AE317E"/>
    <w:rsid w:val="00AE3221"/>
    <w:rsid w:val="00AE35A5"/>
    <w:rsid w:val="00AE3918"/>
    <w:rsid w:val="00AE4678"/>
    <w:rsid w:val="00AE4793"/>
    <w:rsid w:val="00AE4911"/>
    <w:rsid w:val="00AE4999"/>
    <w:rsid w:val="00AE4B70"/>
    <w:rsid w:val="00AE4E2A"/>
    <w:rsid w:val="00AE4ED1"/>
    <w:rsid w:val="00AE4FC7"/>
    <w:rsid w:val="00AE52F3"/>
    <w:rsid w:val="00AE55E9"/>
    <w:rsid w:val="00AE5640"/>
    <w:rsid w:val="00AE5C8D"/>
    <w:rsid w:val="00AE5CF9"/>
    <w:rsid w:val="00AE5DB6"/>
    <w:rsid w:val="00AE6487"/>
    <w:rsid w:val="00AE6511"/>
    <w:rsid w:val="00AE6AFD"/>
    <w:rsid w:val="00AE6C3C"/>
    <w:rsid w:val="00AE702E"/>
    <w:rsid w:val="00AE73E0"/>
    <w:rsid w:val="00AF00E7"/>
    <w:rsid w:val="00AF0112"/>
    <w:rsid w:val="00AF03C0"/>
    <w:rsid w:val="00AF0BFC"/>
    <w:rsid w:val="00AF0C3C"/>
    <w:rsid w:val="00AF0D08"/>
    <w:rsid w:val="00AF0FD9"/>
    <w:rsid w:val="00AF166F"/>
    <w:rsid w:val="00AF1C03"/>
    <w:rsid w:val="00AF274D"/>
    <w:rsid w:val="00AF2C77"/>
    <w:rsid w:val="00AF3374"/>
    <w:rsid w:val="00AF36C6"/>
    <w:rsid w:val="00AF39AF"/>
    <w:rsid w:val="00AF3B20"/>
    <w:rsid w:val="00AF3B39"/>
    <w:rsid w:val="00AF3E3B"/>
    <w:rsid w:val="00AF3E5A"/>
    <w:rsid w:val="00AF46FE"/>
    <w:rsid w:val="00AF486F"/>
    <w:rsid w:val="00AF4EA5"/>
    <w:rsid w:val="00AF541E"/>
    <w:rsid w:val="00AF548B"/>
    <w:rsid w:val="00AF55E0"/>
    <w:rsid w:val="00AF5666"/>
    <w:rsid w:val="00AF577C"/>
    <w:rsid w:val="00AF5870"/>
    <w:rsid w:val="00AF6619"/>
    <w:rsid w:val="00AF67EA"/>
    <w:rsid w:val="00AF69AA"/>
    <w:rsid w:val="00AF6CFD"/>
    <w:rsid w:val="00AF76B9"/>
    <w:rsid w:val="00AF7BB0"/>
    <w:rsid w:val="00AF7DC1"/>
    <w:rsid w:val="00B000AE"/>
    <w:rsid w:val="00B0040B"/>
    <w:rsid w:val="00B00830"/>
    <w:rsid w:val="00B00954"/>
    <w:rsid w:val="00B00AB5"/>
    <w:rsid w:val="00B00CC0"/>
    <w:rsid w:val="00B00F5C"/>
    <w:rsid w:val="00B00F97"/>
    <w:rsid w:val="00B0163D"/>
    <w:rsid w:val="00B019C1"/>
    <w:rsid w:val="00B02272"/>
    <w:rsid w:val="00B0236E"/>
    <w:rsid w:val="00B024EE"/>
    <w:rsid w:val="00B02506"/>
    <w:rsid w:val="00B02643"/>
    <w:rsid w:val="00B0297E"/>
    <w:rsid w:val="00B02ACE"/>
    <w:rsid w:val="00B02DBF"/>
    <w:rsid w:val="00B02F02"/>
    <w:rsid w:val="00B02FA2"/>
    <w:rsid w:val="00B03240"/>
    <w:rsid w:val="00B03248"/>
    <w:rsid w:val="00B03913"/>
    <w:rsid w:val="00B03B3F"/>
    <w:rsid w:val="00B03CF2"/>
    <w:rsid w:val="00B03FB0"/>
    <w:rsid w:val="00B04030"/>
    <w:rsid w:val="00B0429D"/>
    <w:rsid w:val="00B04BAD"/>
    <w:rsid w:val="00B04BAF"/>
    <w:rsid w:val="00B04CEA"/>
    <w:rsid w:val="00B051A1"/>
    <w:rsid w:val="00B0538C"/>
    <w:rsid w:val="00B05607"/>
    <w:rsid w:val="00B05A08"/>
    <w:rsid w:val="00B05C95"/>
    <w:rsid w:val="00B05E0D"/>
    <w:rsid w:val="00B05E10"/>
    <w:rsid w:val="00B05F14"/>
    <w:rsid w:val="00B0633C"/>
    <w:rsid w:val="00B06525"/>
    <w:rsid w:val="00B06737"/>
    <w:rsid w:val="00B067F7"/>
    <w:rsid w:val="00B07334"/>
    <w:rsid w:val="00B076B9"/>
    <w:rsid w:val="00B0784C"/>
    <w:rsid w:val="00B07A0E"/>
    <w:rsid w:val="00B07CE9"/>
    <w:rsid w:val="00B101D5"/>
    <w:rsid w:val="00B10633"/>
    <w:rsid w:val="00B10B08"/>
    <w:rsid w:val="00B10E15"/>
    <w:rsid w:val="00B11183"/>
    <w:rsid w:val="00B111E6"/>
    <w:rsid w:val="00B117CE"/>
    <w:rsid w:val="00B11995"/>
    <w:rsid w:val="00B11A78"/>
    <w:rsid w:val="00B11CFB"/>
    <w:rsid w:val="00B12111"/>
    <w:rsid w:val="00B123A1"/>
    <w:rsid w:val="00B12476"/>
    <w:rsid w:val="00B12630"/>
    <w:rsid w:val="00B12E02"/>
    <w:rsid w:val="00B130D3"/>
    <w:rsid w:val="00B13157"/>
    <w:rsid w:val="00B13285"/>
    <w:rsid w:val="00B13411"/>
    <w:rsid w:val="00B135E1"/>
    <w:rsid w:val="00B13B36"/>
    <w:rsid w:val="00B13B75"/>
    <w:rsid w:val="00B13E18"/>
    <w:rsid w:val="00B13F72"/>
    <w:rsid w:val="00B1405B"/>
    <w:rsid w:val="00B14109"/>
    <w:rsid w:val="00B142FC"/>
    <w:rsid w:val="00B143FC"/>
    <w:rsid w:val="00B14410"/>
    <w:rsid w:val="00B1486D"/>
    <w:rsid w:val="00B14AB2"/>
    <w:rsid w:val="00B150D6"/>
    <w:rsid w:val="00B150E6"/>
    <w:rsid w:val="00B150F0"/>
    <w:rsid w:val="00B1523A"/>
    <w:rsid w:val="00B15373"/>
    <w:rsid w:val="00B1542C"/>
    <w:rsid w:val="00B15617"/>
    <w:rsid w:val="00B15639"/>
    <w:rsid w:val="00B15A5E"/>
    <w:rsid w:val="00B15D15"/>
    <w:rsid w:val="00B15E42"/>
    <w:rsid w:val="00B15EEE"/>
    <w:rsid w:val="00B16198"/>
    <w:rsid w:val="00B16A2C"/>
    <w:rsid w:val="00B16EAC"/>
    <w:rsid w:val="00B16FB6"/>
    <w:rsid w:val="00B17022"/>
    <w:rsid w:val="00B175C1"/>
    <w:rsid w:val="00B178EC"/>
    <w:rsid w:val="00B17972"/>
    <w:rsid w:val="00B17974"/>
    <w:rsid w:val="00B17AE3"/>
    <w:rsid w:val="00B2033D"/>
    <w:rsid w:val="00B204C2"/>
    <w:rsid w:val="00B20629"/>
    <w:rsid w:val="00B20E46"/>
    <w:rsid w:val="00B21736"/>
    <w:rsid w:val="00B218B1"/>
    <w:rsid w:val="00B219BD"/>
    <w:rsid w:val="00B219E0"/>
    <w:rsid w:val="00B21A33"/>
    <w:rsid w:val="00B22230"/>
    <w:rsid w:val="00B224AA"/>
    <w:rsid w:val="00B22566"/>
    <w:rsid w:val="00B225FF"/>
    <w:rsid w:val="00B227E0"/>
    <w:rsid w:val="00B22973"/>
    <w:rsid w:val="00B22998"/>
    <w:rsid w:val="00B229FE"/>
    <w:rsid w:val="00B22EE8"/>
    <w:rsid w:val="00B2302B"/>
    <w:rsid w:val="00B232A9"/>
    <w:rsid w:val="00B233F5"/>
    <w:rsid w:val="00B23A5D"/>
    <w:rsid w:val="00B23D2D"/>
    <w:rsid w:val="00B24363"/>
    <w:rsid w:val="00B244F5"/>
    <w:rsid w:val="00B2456E"/>
    <w:rsid w:val="00B24979"/>
    <w:rsid w:val="00B24B5E"/>
    <w:rsid w:val="00B24DC6"/>
    <w:rsid w:val="00B24FF8"/>
    <w:rsid w:val="00B250A5"/>
    <w:rsid w:val="00B25651"/>
    <w:rsid w:val="00B26073"/>
    <w:rsid w:val="00B2685E"/>
    <w:rsid w:val="00B26937"/>
    <w:rsid w:val="00B26C65"/>
    <w:rsid w:val="00B26CEE"/>
    <w:rsid w:val="00B2709C"/>
    <w:rsid w:val="00B27EFA"/>
    <w:rsid w:val="00B27FC2"/>
    <w:rsid w:val="00B30133"/>
    <w:rsid w:val="00B30243"/>
    <w:rsid w:val="00B303E6"/>
    <w:rsid w:val="00B30421"/>
    <w:rsid w:val="00B309D3"/>
    <w:rsid w:val="00B30B47"/>
    <w:rsid w:val="00B30CF9"/>
    <w:rsid w:val="00B30DC8"/>
    <w:rsid w:val="00B315BB"/>
    <w:rsid w:val="00B31666"/>
    <w:rsid w:val="00B31718"/>
    <w:rsid w:val="00B31977"/>
    <w:rsid w:val="00B31DA8"/>
    <w:rsid w:val="00B3202D"/>
    <w:rsid w:val="00B3206A"/>
    <w:rsid w:val="00B3235A"/>
    <w:rsid w:val="00B32632"/>
    <w:rsid w:val="00B32E06"/>
    <w:rsid w:val="00B32FCC"/>
    <w:rsid w:val="00B3336A"/>
    <w:rsid w:val="00B333FE"/>
    <w:rsid w:val="00B3382B"/>
    <w:rsid w:val="00B33A52"/>
    <w:rsid w:val="00B33E2D"/>
    <w:rsid w:val="00B33EED"/>
    <w:rsid w:val="00B34366"/>
    <w:rsid w:val="00B3440A"/>
    <w:rsid w:val="00B3470E"/>
    <w:rsid w:val="00B34AE9"/>
    <w:rsid w:val="00B35094"/>
    <w:rsid w:val="00B350F0"/>
    <w:rsid w:val="00B35477"/>
    <w:rsid w:val="00B357AC"/>
    <w:rsid w:val="00B35992"/>
    <w:rsid w:val="00B359ED"/>
    <w:rsid w:val="00B35E4B"/>
    <w:rsid w:val="00B35FCC"/>
    <w:rsid w:val="00B36302"/>
    <w:rsid w:val="00B36518"/>
    <w:rsid w:val="00B3692D"/>
    <w:rsid w:val="00B36B46"/>
    <w:rsid w:val="00B378CC"/>
    <w:rsid w:val="00B4081A"/>
    <w:rsid w:val="00B40D8C"/>
    <w:rsid w:val="00B41615"/>
    <w:rsid w:val="00B41814"/>
    <w:rsid w:val="00B418FE"/>
    <w:rsid w:val="00B4199C"/>
    <w:rsid w:val="00B41FD8"/>
    <w:rsid w:val="00B420DF"/>
    <w:rsid w:val="00B422DD"/>
    <w:rsid w:val="00B42764"/>
    <w:rsid w:val="00B428E2"/>
    <w:rsid w:val="00B42A2C"/>
    <w:rsid w:val="00B42A50"/>
    <w:rsid w:val="00B42A5C"/>
    <w:rsid w:val="00B42A98"/>
    <w:rsid w:val="00B42C64"/>
    <w:rsid w:val="00B43D01"/>
    <w:rsid w:val="00B4416E"/>
    <w:rsid w:val="00B44280"/>
    <w:rsid w:val="00B448EF"/>
    <w:rsid w:val="00B449CA"/>
    <w:rsid w:val="00B44FAB"/>
    <w:rsid w:val="00B45210"/>
    <w:rsid w:val="00B45BE8"/>
    <w:rsid w:val="00B461D2"/>
    <w:rsid w:val="00B466A8"/>
    <w:rsid w:val="00B47493"/>
    <w:rsid w:val="00B474C8"/>
    <w:rsid w:val="00B474DF"/>
    <w:rsid w:val="00B47915"/>
    <w:rsid w:val="00B508C8"/>
    <w:rsid w:val="00B50E18"/>
    <w:rsid w:val="00B512C1"/>
    <w:rsid w:val="00B513A9"/>
    <w:rsid w:val="00B51568"/>
    <w:rsid w:val="00B51610"/>
    <w:rsid w:val="00B5167B"/>
    <w:rsid w:val="00B5180C"/>
    <w:rsid w:val="00B51945"/>
    <w:rsid w:val="00B51B29"/>
    <w:rsid w:val="00B51BD0"/>
    <w:rsid w:val="00B51EC9"/>
    <w:rsid w:val="00B51F5F"/>
    <w:rsid w:val="00B520E3"/>
    <w:rsid w:val="00B52336"/>
    <w:rsid w:val="00B52494"/>
    <w:rsid w:val="00B52BB7"/>
    <w:rsid w:val="00B5388C"/>
    <w:rsid w:val="00B53C3C"/>
    <w:rsid w:val="00B541F5"/>
    <w:rsid w:val="00B54411"/>
    <w:rsid w:val="00B547D8"/>
    <w:rsid w:val="00B55B39"/>
    <w:rsid w:val="00B55CED"/>
    <w:rsid w:val="00B55D57"/>
    <w:rsid w:val="00B55E9D"/>
    <w:rsid w:val="00B55F80"/>
    <w:rsid w:val="00B55FFD"/>
    <w:rsid w:val="00B56480"/>
    <w:rsid w:val="00B565D6"/>
    <w:rsid w:val="00B56862"/>
    <w:rsid w:val="00B570E9"/>
    <w:rsid w:val="00B572B7"/>
    <w:rsid w:val="00B573AB"/>
    <w:rsid w:val="00B57663"/>
    <w:rsid w:val="00B576A4"/>
    <w:rsid w:val="00B57998"/>
    <w:rsid w:val="00B579E9"/>
    <w:rsid w:val="00B57CD0"/>
    <w:rsid w:val="00B57DA9"/>
    <w:rsid w:val="00B6007D"/>
    <w:rsid w:val="00B600E2"/>
    <w:rsid w:val="00B60177"/>
    <w:rsid w:val="00B603DE"/>
    <w:rsid w:val="00B60427"/>
    <w:rsid w:val="00B60639"/>
    <w:rsid w:val="00B60CC2"/>
    <w:rsid w:val="00B627A1"/>
    <w:rsid w:val="00B6284E"/>
    <w:rsid w:val="00B628B1"/>
    <w:rsid w:val="00B62F4A"/>
    <w:rsid w:val="00B6305E"/>
    <w:rsid w:val="00B6308E"/>
    <w:rsid w:val="00B631B5"/>
    <w:rsid w:val="00B63493"/>
    <w:rsid w:val="00B63AE9"/>
    <w:rsid w:val="00B63D58"/>
    <w:rsid w:val="00B64594"/>
    <w:rsid w:val="00B646A6"/>
    <w:rsid w:val="00B64C49"/>
    <w:rsid w:val="00B64E09"/>
    <w:rsid w:val="00B64E3F"/>
    <w:rsid w:val="00B64E8A"/>
    <w:rsid w:val="00B64F8C"/>
    <w:rsid w:val="00B653A7"/>
    <w:rsid w:val="00B65588"/>
    <w:rsid w:val="00B65826"/>
    <w:rsid w:val="00B658D1"/>
    <w:rsid w:val="00B66064"/>
    <w:rsid w:val="00B666D9"/>
    <w:rsid w:val="00B66995"/>
    <w:rsid w:val="00B66AF3"/>
    <w:rsid w:val="00B66F34"/>
    <w:rsid w:val="00B67161"/>
    <w:rsid w:val="00B671A1"/>
    <w:rsid w:val="00B675A6"/>
    <w:rsid w:val="00B6770C"/>
    <w:rsid w:val="00B6791C"/>
    <w:rsid w:val="00B6794D"/>
    <w:rsid w:val="00B67A00"/>
    <w:rsid w:val="00B67B55"/>
    <w:rsid w:val="00B67C6C"/>
    <w:rsid w:val="00B70233"/>
    <w:rsid w:val="00B70868"/>
    <w:rsid w:val="00B70C61"/>
    <w:rsid w:val="00B70E5A"/>
    <w:rsid w:val="00B71051"/>
    <w:rsid w:val="00B710A3"/>
    <w:rsid w:val="00B710A5"/>
    <w:rsid w:val="00B71224"/>
    <w:rsid w:val="00B7172E"/>
    <w:rsid w:val="00B71E86"/>
    <w:rsid w:val="00B72019"/>
    <w:rsid w:val="00B721B0"/>
    <w:rsid w:val="00B7220D"/>
    <w:rsid w:val="00B727B6"/>
    <w:rsid w:val="00B72911"/>
    <w:rsid w:val="00B72E7A"/>
    <w:rsid w:val="00B73156"/>
    <w:rsid w:val="00B73460"/>
    <w:rsid w:val="00B74318"/>
    <w:rsid w:val="00B7460E"/>
    <w:rsid w:val="00B74740"/>
    <w:rsid w:val="00B749B6"/>
    <w:rsid w:val="00B7509A"/>
    <w:rsid w:val="00B75DC1"/>
    <w:rsid w:val="00B75EA2"/>
    <w:rsid w:val="00B7613E"/>
    <w:rsid w:val="00B7639E"/>
    <w:rsid w:val="00B766C1"/>
    <w:rsid w:val="00B76966"/>
    <w:rsid w:val="00B76B64"/>
    <w:rsid w:val="00B76B96"/>
    <w:rsid w:val="00B76EFB"/>
    <w:rsid w:val="00B77129"/>
    <w:rsid w:val="00B77C37"/>
    <w:rsid w:val="00B80519"/>
    <w:rsid w:val="00B807BF"/>
    <w:rsid w:val="00B80838"/>
    <w:rsid w:val="00B809B1"/>
    <w:rsid w:val="00B80D34"/>
    <w:rsid w:val="00B80E8B"/>
    <w:rsid w:val="00B80F5B"/>
    <w:rsid w:val="00B8195A"/>
    <w:rsid w:val="00B81ACD"/>
    <w:rsid w:val="00B81E45"/>
    <w:rsid w:val="00B81EBF"/>
    <w:rsid w:val="00B82543"/>
    <w:rsid w:val="00B82998"/>
    <w:rsid w:val="00B82EC7"/>
    <w:rsid w:val="00B834B0"/>
    <w:rsid w:val="00B837F6"/>
    <w:rsid w:val="00B83DAE"/>
    <w:rsid w:val="00B83DE9"/>
    <w:rsid w:val="00B83FDD"/>
    <w:rsid w:val="00B841DF"/>
    <w:rsid w:val="00B8448A"/>
    <w:rsid w:val="00B845DF"/>
    <w:rsid w:val="00B8460F"/>
    <w:rsid w:val="00B847ED"/>
    <w:rsid w:val="00B84FB4"/>
    <w:rsid w:val="00B85455"/>
    <w:rsid w:val="00B857A0"/>
    <w:rsid w:val="00B85E42"/>
    <w:rsid w:val="00B86CED"/>
    <w:rsid w:val="00B86F2A"/>
    <w:rsid w:val="00B870BE"/>
    <w:rsid w:val="00B871B2"/>
    <w:rsid w:val="00B8756E"/>
    <w:rsid w:val="00B879A5"/>
    <w:rsid w:val="00B87C8E"/>
    <w:rsid w:val="00B87CB8"/>
    <w:rsid w:val="00B87D71"/>
    <w:rsid w:val="00B87DF9"/>
    <w:rsid w:val="00B87F52"/>
    <w:rsid w:val="00B906CB"/>
    <w:rsid w:val="00B90812"/>
    <w:rsid w:val="00B908A4"/>
    <w:rsid w:val="00B90906"/>
    <w:rsid w:val="00B90C8C"/>
    <w:rsid w:val="00B91951"/>
    <w:rsid w:val="00B919C3"/>
    <w:rsid w:val="00B91A58"/>
    <w:rsid w:val="00B91EAD"/>
    <w:rsid w:val="00B920B9"/>
    <w:rsid w:val="00B9253C"/>
    <w:rsid w:val="00B92D5A"/>
    <w:rsid w:val="00B92DB5"/>
    <w:rsid w:val="00B930D2"/>
    <w:rsid w:val="00B9349C"/>
    <w:rsid w:val="00B935B7"/>
    <w:rsid w:val="00B937CD"/>
    <w:rsid w:val="00B937E0"/>
    <w:rsid w:val="00B93888"/>
    <w:rsid w:val="00B938BC"/>
    <w:rsid w:val="00B93997"/>
    <w:rsid w:val="00B93BF7"/>
    <w:rsid w:val="00B93C98"/>
    <w:rsid w:val="00B94023"/>
    <w:rsid w:val="00B94721"/>
    <w:rsid w:val="00B94AA5"/>
    <w:rsid w:val="00B95304"/>
    <w:rsid w:val="00B953A6"/>
    <w:rsid w:val="00B9594E"/>
    <w:rsid w:val="00B95985"/>
    <w:rsid w:val="00B959CE"/>
    <w:rsid w:val="00B9603D"/>
    <w:rsid w:val="00B964C5"/>
    <w:rsid w:val="00B96C36"/>
    <w:rsid w:val="00B96E01"/>
    <w:rsid w:val="00B97024"/>
    <w:rsid w:val="00B971D5"/>
    <w:rsid w:val="00B976BB"/>
    <w:rsid w:val="00B97712"/>
    <w:rsid w:val="00BA01A7"/>
    <w:rsid w:val="00BA0224"/>
    <w:rsid w:val="00BA03D3"/>
    <w:rsid w:val="00BA05C8"/>
    <w:rsid w:val="00BA09AA"/>
    <w:rsid w:val="00BA0AD5"/>
    <w:rsid w:val="00BA0CA0"/>
    <w:rsid w:val="00BA0E3C"/>
    <w:rsid w:val="00BA1AEA"/>
    <w:rsid w:val="00BA1C66"/>
    <w:rsid w:val="00BA1F74"/>
    <w:rsid w:val="00BA1FE7"/>
    <w:rsid w:val="00BA2510"/>
    <w:rsid w:val="00BA2516"/>
    <w:rsid w:val="00BA29C0"/>
    <w:rsid w:val="00BA2B1D"/>
    <w:rsid w:val="00BA2B38"/>
    <w:rsid w:val="00BA2F7D"/>
    <w:rsid w:val="00BA300B"/>
    <w:rsid w:val="00BA3228"/>
    <w:rsid w:val="00BA3769"/>
    <w:rsid w:val="00BA3918"/>
    <w:rsid w:val="00BA3D14"/>
    <w:rsid w:val="00BA435A"/>
    <w:rsid w:val="00BA4AAF"/>
    <w:rsid w:val="00BA4EEB"/>
    <w:rsid w:val="00BA519E"/>
    <w:rsid w:val="00BA54BA"/>
    <w:rsid w:val="00BA5603"/>
    <w:rsid w:val="00BA56D9"/>
    <w:rsid w:val="00BA5835"/>
    <w:rsid w:val="00BA59C3"/>
    <w:rsid w:val="00BA5E77"/>
    <w:rsid w:val="00BA6194"/>
    <w:rsid w:val="00BA711F"/>
    <w:rsid w:val="00BA71A3"/>
    <w:rsid w:val="00BA72A3"/>
    <w:rsid w:val="00BA763C"/>
    <w:rsid w:val="00BA7931"/>
    <w:rsid w:val="00BA7DA6"/>
    <w:rsid w:val="00BA7EEE"/>
    <w:rsid w:val="00BB01AE"/>
    <w:rsid w:val="00BB0429"/>
    <w:rsid w:val="00BB0539"/>
    <w:rsid w:val="00BB0A66"/>
    <w:rsid w:val="00BB0BBF"/>
    <w:rsid w:val="00BB0E35"/>
    <w:rsid w:val="00BB1287"/>
    <w:rsid w:val="00BB1FDC"/>
    <w:rsid w:val="00BB2008"/>
    <w:rsid w:val="00BB212F"/>
    <w:rsid w:val="00BB2686"/>
    <w:rsid w:val="00BB27D0"/>
    <w:rsid w:val="00BB29DF"/>
    <w:rsid w:val="00BB2A11"/>
    <w:rsid w:val="00BB2C5F"/>
    <w:rsid w:val="00BB2C9E"/>
    <w:rsid w:val="00BB2CFC"/>
    <w:rsid w:val="00BB345C"/>
    <w:rsid w:val="00BB34DC"/>
    <w:rsid w:val="00BB35D0"/>
    <w:rsid w:val="00BB394E"/>
    <w:rsid w:val="00BB3AC4"/>
    <w:rsid w:val="00BB3FBA"/>
    <w:rsid w:val="00BB44E6"/>
    <w:rsid w:val="00BB4806"/>
    <w:rsid w:val="00BB4999"/>
    <w:rsid w:val="00BB4BCD"/>
    <w:rsid w:val="00BB4E51"/>
    <w:rsid w:val="00BB4E6F"/>
    <w:rsid w:val="00BB52EB"/>
    <w:rsid w:val="00BB56C7"/>
    <w:rsid w:val="00BB57FD"/>
    <w:rsid w:val="00BB58DA"/>
    <w:rsid w:val="00BB5998"/>
    <w:rsid w:val="00BB5B62"/>
    <w:rsid w:val="00BB5C34"/>
    <w:rsid w:val="00BB61B4"/>
    <w:rsid w:val="00BB6502"/>
    <w:rsid w:val="00BB6728"/>
    <w:rsid w:val="00BB67FD"/>
    <w:rsid w:val="00BB696F"/>
    <w:rsid w:val="00BB6BA0"/>
    <w:rsid w:val="00BB6BCD"/>
    <w:rsid w:val="00BB6EE1"/>
    <w:rsid w:val="00BB70F9"/>
    <w:rsid w:val="00BB7616"/>
    <w:rsid w:val="00BB7A53"/>
    <w:rsid w:val="00BB7C9B"/>
    <w:rsid w:val="00BB7CD0"/>
    <w:rsid w:val="00BC0359"/>
    <w:rsid w:val="00BC0F86"/>
    <w:rsid w:val="00BC14F5"/>
    <w:rsid w:val="00BC1527"/>
    <w:rsid w:val="00BC174C"/>
    <w:rsid w:val="00BC1B2B"/>
    <w:rsid w:val="00BC1D9B"/>
    <w:rsid w:val="00BC21BA"/>
    <w:rsid w:val="00BC228C"/>
    <w:rsid w:val="00BC2306"/>
    <w:rsid w:val="00BC243E"/>
    <w:rsid w:val="00BC2F31"/>
    <w:rsid w:val="00BC3301"/>
    <w:rsid w:val="00BC345C"/>
    <w:rsid w:val="00BC4036"/>
    <w:rsid w:val="00BC446E"/>
    <w:rsid w:val="00BC4F0A"/>
    <w:rsid w:val="00BC5032"/>
    <w:rsid w:val="00BC509F"/>
    <w:rsid w:val="00BC5116"/>
    <w:rsid w:val="00BC51C9"/>
    <w:rsid w:val="00BC51D2"/>
    <w:rsid w:val="00BC5637"/>
    <w:rsid w:val="00BC5D89"/>
    <w:rsid w:val="00BC5F23"/>
    <w:rsid w:val="00BC62C2"/>
    <w:rsid w:val="00BC6443"/>
    <w:rsid w:val="00BC64BE"/>
    <w:rsid w:val="00BC6866"/>
    <w:rsid w:val="00BC6939"/>
    <w:rsid w:val="00BC7155"/>
    <w:rsid w:val="00BC725C"/>
    <w:rsid w:val="00BC7550"/>
    <w:rsid w:val="00BC76EE"/>
    <w:rsid w:val="00BC7D60"/>
    <w:rsid w:val="00BD01E2"/>
    <w:rsid w:val="00BD0A00"/>
    <w:rsid w:val="00BD0B72"/>
    <w:rsid w:val="00BD0C26"/>
    <w:rsid w:val="00BD140D"/>
    <w:rsid w:val="00BD1E86"/>
    <w:rsid w:val="00BD1F18"/>
    <w:rsid w:val="00BD205B"/>
    <w:rsid w:val="00BD2668"/>
    <w:rsid w:val="00BD29B6"/>
    <w:rsid w:val="00BD2ACC"/>
    <w:rsid w:val="00BD2FA4"/>
    <w:rsid w:val="00BD3362"/>
    <w:rsid w:val="00BD35AF"/>
    <w:rsid w:val="00BD374E"/>
    <w:rsid w:val="00BD3924"/>
    <w:rsid w:val="00BD3F14"/>
    <w:rsid w:val="00BD450F"/>
    <w:rsid w:val="00BD4512"/>
    <w:rsid w:val="00BD4793"/>
    <w:rsid w:val="00BD481A"/>
    <w:rsid w:val="00BD4A1F"/>
    <w:rsid w:val="00BD4A69"/>
    <w:rsid w:val="00BD4B7C"/>
    <w:rsid w:val="00BD4F94"/>
    <w:rsid w:val="00BD505A"/>
    <w:rsid w:val="00BD52AA"/>
    <w:rsid w:val="00BD52E5"/>
    <w:rsid w:val="00BD5628"/>
    <w:rsid w:val="00BD5BF2"/>
    <w:rsid w:val="00BD5CDC"/>
    <w:rsid w:val="00BD6555"/>
    <w:rsid w:val="00BD6EC4"/>
    <w:rsid w:val="00BD78F5"/>
    <w:rsid w:val="00BD7930"/>
    <w:rsid w:val="00BE1061"/>
    <w:rsid w:val="00BE120F"/>
    <w:rsid w:val="00BE1321"/>
    <w:rsid w:val="00BE1498"/>
    <w:rsid w:val="00BE1635"/>
    <w:rsid w:val="00BE195D"/>
    <w:rsid w:val="00BE1A02"/>
    <w:rsid w:val="00BE1DCE"/>
    <w:rsid w:val="00BE1F2B"/>
    <w:rsid w:val="00BE1FF0"/>
    <w:rsid w:val="00BE2227"/>
    <w:rsid w:val="00BE2893"/>
    <w:rsid w:val="00BE2973"/>
    <w:rsid w:val="00BE2C10"/>
    <w:rsid w:val="00BE2D0D"/>
    <w:rsid w:val="00BE2DF0"/>
    <w:rsid w:val="00BE2E78"/>
    <w:rsid w:val="00BE2EB4"/>
    <w:rsid w:val="00BE2F5A"/>
    <w:rsid w:val="00BE325C"/>
    <w:rsid w:val="00BE378F"/>
    <w:rsid w:val="00BE37D3"/>
    <w:rsid w:val="00BE3AAD"/>
    <w:rsid w:val="00BE3F42"/>
    <w:rsid w:val="00BE3FBF"/>
    <w:rsid w:val="00BE4247"/>
    <w:rsid w:val="00BE46C3"/>
    <w:rsid w:val="00BE4745"/>
    <w:rsid w:val="00BE493A"/>
    <w:rsid w:val="00BE51CB"/>
    <w:rsid w:val="00BE522A"/>
    <w:rsid w:val="00BE54B4"/>
    <w:rsid w:val="00BE57B5"/>
    <w:rsid w:val="00BE5A6B"/>
    <w:rsid w:val="00BE5B23"/>
    <w:rsid w:val="00BE5D9A"/>
    <w:rsid w:val="00BE5F22"/>
    <w:rsid w:val="00BE6417"/>
    <w:rsid w:val="00BE65CF"/>
    <w:rsid w:val="00BE6A60"/>
    <w:rsid w:val="00BE6D7A"/>
    <w:rsid w:val="00BE74DB"/>
    <w:rsid w:val="00BE754B"/>
    <w:rsid w:val="00BE7617"/>
    <w:rsid w:val="00BE7814"/>
    <w:rsid w:val="00BE7A7C"/>
    <w:rsid w:val="00BE7C7B"/>
    <w:rsid w:val="00BE7D57"/>
    <w:rsid w:val="00BE7DA1"/>
    <w:rsid w:val="00BF0A44"/>
    <w:rsid w:val="00BF0CEC"/>
    <w:rsid w:val="00BF1243"/>
    <w:rsid w:val="00BF1A44"/>
    <w:rsid w:val="00BF1EDF"/>
    <w:rsid w:val="00BF20D3"/>
    <w:rsid w:val="00BF2202"/>
    <w:rsid w:val="00BF2B46"/>
    <w:rsid w:val="00BF2C04"/>
    <w:rsid w:val="00BF3034"/>
    <w:rsid w:val="00BF3155"/>
    <w:rsid w:val="00BF39B3"/>
    <w:rsid w:val="00BF3C16"/>
    <w:rsid w:val="00BF4243"/>
    <w:rsid w:val="00BF4377"/>
    <w:rsid w:val="00BF4591"/>
    <w:rsid w:val="00BF4710"/>
    <w:rsid w:val="00BF487A"/>
    <w:rsid w:val="00BF4A9F"/>
    <w:rsid w:val="00BF4D3D"/>
    <w:rsid w:val="00BF5443"/>
    <w:rsid w:val="00BF5B8C"/>
    <w:rsid w:val="00BF62C7"/>
    <w:rsid w:val="00BF6383"/>
    <w:rsid w:val="00BF66B7"/>
    <w:rsid w:val="00BF69DC"/>
    <w:rsid w:val="00BF6A68"/>
    <w:rsid w:val="00BF6F99"/>
    <w:rsid w:val="00BF7152"/>
    <w:rsid w:val="00BF73F0"/>
    <w:rsid w:val="00BF75B1"/>
    <w:rsid w:val="00BF75C9"/>
    <w:rsid w:val="00BF7BD3"/>
    <w:rsid w:val="00C00352"/>
    <w:rsid w:val="00C003A8"/>
    <w:rsid w:val="00C007CE"/>
    <w:rsid w:val="00C00A22"/>
    <w:rsid w:val="00C00AFB"/>
    <w:rsid w:val="00C00F18"/>
    <w:rsid w:val="00C00F49"/>
    <w:rsid w:val="00C01121"/>
    <w:rsid w:val="00C011FE"/>
    <w:rsid w:val="00C013AA"/>
    <w:rsid w:val="00C013CB"/>
    <w:rsid w:val="00C01728"/>
    <w:rsid w:val="00C01D39"/>
    <w:rsid w:val="00C0200C"/>
    <w:rsid w:val="00C020A8"/>
    <w:rsid w:val="00C023B5"/>
    <w:rsid w:val="00C029E1"/>
    <w:rsid w:val="00C02C54"/>
    <w:rsid w:val="00C02D1A"/>
    <w:rsid w:val="00C0333F"/>
    <w:rsid w:val="00C03352"/>
    <w:rsid w:val="00C034A4"/>
    <w:rsid w:val="00C03674"/>
    <w:rsid w:val="00C03B54"/>
    <w:rsid w:val="00C03B65"/>
    <w:rsid w:val="00C03BD9"/>
    <w:rsid w:val="00C03CEB"/>
    <w:rsid w:val="00C03DD0"/>
    <w:rsid w:val="00C03E9E"/>
    <w:rsid w:val="00C04324"/>
    <w:rsid w:val="00C04445"/>
    <w:rsid w:val="00C04705"/>
    <w:rsid w:val="00C04A7F"/>
    <w:rsid w:val="00C04E2B"/>
    <w:rsid w:val="00C04F95"/>
    <w:rsid w:val="00C051AA"/>
    <w:rsid w:val="00C0565B"/>
    <w:rsid w:val="00C057B2"/>
    <w:rsid w:val="00C060A0"/>
    <w:rsid w:val="00C0674A"/>
    <w:rsid w:val="00C070C4"/>
    <w:rsid w:val="00C07187"/>
    <w:rsid w:val="00C072B2"/>
    <w:rsid w:val="00C07438"/>
    <w:rsid w:val="00C07450"/>
    <w:rsid w:val="00C075C9"/>
    <w:rsid w:val="00C0795C"/>
    <w:rsid w:val="00C07C3E"/>
    <w:rsid w:val="00C07FAD"/>
    <w:rsid w:val="00C10318"/>
    <w:rsid w:val="00C104C7"/>
    <w:rsid w:val="00C10556"/>
    <w:rsid w:val="00C1058A"/>
    <w:rsid w:val="00C106C4"/>
    <w:rsid w:val="00C10857"/>
    <w:rsid w:val="00C10B50"/>
    <w:rsid w:val="00C10CAD"/>
    <w:rsid w:val="00C111EA"/>
    <w:rsid w:val="00C112CD"/>
    <w:rsid w:val="00C112CE"/>
    <w:rsid w:val="00C1173B"/>
    <w:rsid w:val="00C119AD"/>
    <w:rsid w:val="00C11CC1"/>
    <w:rsid w:val="00C12037"/>
    <w:rsid w:val="00C12138"/>
    <w:rsid w:val="00C12277"/>
    <w:rsid w:val="00C1228D"/>
    <w:rsid w:val="00C12BDE"/>
    <w:rsid w:val="00C12FF6"/>
    <w:rsid w:val="00C13246"/>
    <w:rsid w:val="00C13373"/>
    <w:rsid w:val="00C1357C"/>
    <w:rsid w:val="00C139D4"/>
    <w:rsid w:val="00C13AC9"/>
    <w:rsid w:val="00C13B64"/>
    <w:rsid w:val="00C13E9B"/>
    <w:rsid w:val="00C13F67"/>
    <w:rsid w:val="00C13FED"/>
    <w:rsid w:val="00C1429E"/>
    <w:rsid w:val="00C14521"/>
    <w:rsid w:val="00C14B34"/>
    <w:rsid w:val="00C14B81"/>
    <w:rsid w:val="00C14E7D"/>
    <w:rsid w:val="00C14FFB"/>
    <w:rsid w:val="00C15101"/>
    <w:rsid w:val="00C15216"/>
    <w:rsid w:val="00C15722"/>
    <w:rsid w:val="00C157B7"/>
    <w:rsid w:val="00C158F6"/>
    <w:rsid w:val="00C16897"/>
    <w:rsid w:val="00C16EB4"/>
    <w:rsid w:val="00C16ED8"/>
    <w:rsid w:val="00C170A4"/>
    <w:rsid w:val="00C173C1"/>
    <w:rsid w:val="00C173F0"/>
    <w:rsid w:val="00C200C9"/>
    <w:rsid w:val="00C20EA0"/>
    <w:rsid w:val="00C218FD"/>
    <w:rsid w:val="00C21D8E"/>
    <w:rsid w:val="00C21EB9"/>
    <w:rsid w:val="00C21F5B"/>
    <w:rsid w:val="00C22180"/>
    <w:rsid w:val="00C22525"/>
    <w:rsid w:val="00C22683"/>
    <w:rsid w:val="00C23331"/>
    <w:rsid w:val="00C2334E"/>
    <w:rsid w:val="00C23449"/>
    <w:rsid w:val="00C23634"/>
    <w:rsid w:val="00C23DBB"/>
    <w:rsid w:val="00C23E72"/>
    <w:rsid w:val="00C23FE1"/>
    <w:rsid w:val="00C24057"/>
    <w:rsid w:val="00C2410D"/>
    <w:rsid w:val="00C24BAF"/>
    <w:rsid w:val="00C24DED"/>
    <w:rsid w:val="00C25308"/>
    <w:rsid w:val="00C25F8B"/>
    <w:rsid w:val="00C260DF"/>
    <w:rsid w:val="00C2654A"/>
    <w:rsid w:val="00C265C0"/>
    <w:rsid w:val="00C26A49"/>
    <w:rsid w:val="00C26B9E"/>
    <w:rsid w:val="00C26D9F"/>
    <w:rsid w:val="00C2713A"/>
    <w:rsid w:val="00C272B1"/>
    <w:rsid w:val="00C272EF"/>
    <w:rsid w:val="00C2732B"/>
    <w:rsid w:val="00C2753F"/>
    <w:rsid w:val="00C2767E"/>
    <w:rsid w:val="00C276A8"/>
    <w:rsid w:val="00C2770A"/>
    <w:rsid w:val="00C27975"/>
    <w:rsid w:val="00C300BC"/>
    <w:rsid w:val="00C30248"/>
    <w:rsid w:val="00C3076F"/>
    <w:rsid w:val="00C314A3"/>
    <w:rsid w:val="00C314F3"/>
    <w:rsid w:val="00C318F7"/>
    <w:rsid w:val="00C319D2"/>
    <w:rsid w:val="00C31D2B"/>
    <w:rsid w:val="00C31F85"/>
    <w:rsid w:val="00C31FFF"/>
    <w:rsid w:val="00C3235D"/>
    <w:rsid w:val="00C3245A"/>
    <w:rsid w:val="00C32534"/>
    <w:rsid w:val="00C326EE"/>
    <w:rsid w:val="00C32755"/>
    <w:rsid w:val="00C32951"/>
    <w:rsid w:val="00C32B60"/>
    <w:rsid w:val="00C32C02"/>
    <w:rsid w:val="00C32D3E"/>
    <w:rsid w:val="00C33117"/>
    <w:rsid w:val="00C33235"/>
    <w:rsid w:val="00C33511"/>
    <w:rsid w:val="00C33677"/>
    <w:rsid w:val="00C33DC4"/>
    <w:rsid w:val="00C34137"/>
    <w:rsid w:val="00C346C9"/>
    <w:rsid w:val="00C3476B"/>
    <w:rsid w:val="00C35240"/>
    <w:rsid w:val="00C35340"/>
    <w:rsid w:val="00C35341"/>
    <w:rsid w:val="00C35B39"/>
    <w:rsid w:val="00C3639F"/>
    <w:rsid w:val="00C36551"/>
    <w:rsid w:val="00C368B3"/>
    <w:rsid w:val="00C36986"/>
    <w:rsid w:val="00C36990"/>
    <w:rsid w:val="00C36AC9"/>
    <w:rsid w:val="00C36F07"/>
    <w:rsid w:val="00C37214"/>
    <w:rsid w:val="00C37257"/>
    <w:rsid w:val="00C372E8"/>
    <w:rsid w:val="00C3740E"/>
    <w:rsid w:val="00C37531"/>
    <w:rsid w:val="00C37629"/>
    <w:rsid w:val="00C37B51"/>
    <w:rsid w:val="00C37CD8"/>
    <w:rsid w:val="00C37D04"/>
    <w:rsid w:val="00C37D38"/>
    <w:rsid w:val="00C402A3"/>
    <w:rsid w:val="00C40316"/>
    <w:rsid w:val="00C406F1"/>
    <w:rsid w:val="00C407FC"/>
    <w:rsid w:val="00C409DC"/>
    <w:rsid w:val="00C40B1B"/>
    <w:rsid w:val="00C40E88"/>
    <w:rsid w:val="00C4162C"/>
    <w:rsid w:val="00C416A3"/>
    <w:rsid w:val="00C41785"/>
    <w:rsid w:val="00C41C04"/>
    <w:rsid w:val="00C41FC1"/>
    <w:rsid w:val="00C420EB"/>
    <w:rsid w:val="00C4256B"/>
    <w:rsid w:val="00C42B8D"/>
    <w:rsid w:val="00C43006"/>
    <w:rsid w:val="00C4315D"/>
    <w:rsid w:val="00C434C2"/>
    <w:rsid w:val="00C43940"/>
    <w:rsid w:val="00C43C53"/>
    <w:rsid w:val="00C43EE0"/>
    <w:rsid w:val="00C44342"/>
    <w:rsid w:val="00C44687"/>
    <w:rsid w:val="00C44694"/>
    <w:rsid w:val="00C44744"/>
    <w:rsid w:val="00C4494A"/>
    <w:rsid w:val="00C44ADC"/>
    <w:rsid w:val="00C44FC7"/>
    <w:rsid w:val="00C457C1"/>
    <w:rsid w:val="00C458EA"/>
    <w:rsid w:val="00C45E35"/>
    <w:rsid w:val="00C46625"/>
    <w:rsid w:val="00C46780"/>
    <w:rsid w:val="00C46870"/>
    <w:rsid w:val="00C46A8D"/>
    <w:rsid w:val="00C46B61"/>
    <w:rsid w:val="00C46F37"/>
    <w:rsid w:val="00C47064"/>
    <w:rsid w:val="00C47545"/>
    <w:rsid w:val="00C47593"/>
    <w:rsid w:val="00C476BD"/>
    <w:rsid w:val="00C47748"/>
    <w:rsid w:val="00C4781F"/>
    <w:rsid w:val="00C47B6D"/>
    <w:rsid w:val="00C47E5D"/>
    <w:rsid w:val="00C50026"/>
    <w:rsid w:val="00C5044B"/>
    <w:rsid w:val="00C50516"/>
    <w:rsid w:val="00C50623"/>
    <w:rsid w:val="00C506BD"/>
    <w:rsid w:val="00C50733"/>
    <w:rsid w:val="00C50E55"/>
    <w:rsid w:val="00C50F36"/>
    <w:rsid w:val="00C51003"/>
    <w:rsid w:val="00C51426"/>
    <w:rsid w:val="00C514F6"/>
    <w:rsid w:val="00C51622"/>
    <w:rsid w:val="00C51AA4"/>
    <w:rsid w:val="00C51F8C"/>
    <w:rsid w:val="00C51FB3"/>
    <w:rsid w:val="00C51FEF"/>
    <w:rsid w:val="00C521E3"/>
    <w:rsid w:val="00C5223C"/>
    <w:rsid w:val="00C524C8"/>
    <w:rsid w:val="00C52862"/>
    <w:rsid w:val="00C52A35"/>
    <w:rsid w:val="00C52D54"/>
    <w:rsid w:val="00C53092"/>
    <w:rsid w:val="00C530F0"/>
    <w:rsid w:val="00C53213"/>
    <w:rsid w:val="00C53622"/>
    <w:rsid w:val="00C53814"/>
    <w:rsid w:val="00C53917"/>
    <w:rsid w:val="00C53920"/>
    <w:rsid w:val="00C53E72"/>
    <w:rsid w:val="00C541DE"/>
    <w:rsid w:val="00C541E3"/>
    <w:rsid w:val="00C54746"/>
    <w:rsid w:val="00C549B7"/>
    <w:rsid w:val="00C54C11"/>
    <w:rsid w:val="00C54C67"/>
    <w:rsid w:val="00C54E65"/>
    <w:rsid w:val="00C553BD"/>
    <w:rsid w:val="00C556AA"/>
    <w:rsid w:val="00C55806"/>
    <w:rsid w:val="00C55C64"/>
    <w:rsid w:val="00C55E33"/>
    <w:rsid w:val="00C56324"/>
    <w:rsid w:val="00C5645C"/>
    <w:rsid w:val="00C5653B"/>
    <w:rsid w:val="00C565A3"/>
    <w:rsid w:val="00C56725"/>
    <w:rsid w:val="00C56944"/>
    <w:rsid w:val="00C56AC4"/>
    <w:rsid w:val="00C56D05"/>
    <w:rsid w:val="00C56F9E"/>
    <w:rsid w:val="00C577F7"/>
    <w:rsid w:val="00C57CB6"/>
    <w:rsid w:val="00C60505"/>
    <w:rsid w:val="00C60667"/>
    <w:rsid w:val="00C61681"/>
    <w:rsid w:val="00C61AB9"/>
    <w:rsid w:val="00C61F84"/>
    <w:rsid w:val="00C62102"/>
    <w:rsid w:val="00C62C5F"/>
    <w:rsid w:val="00C62D8D"/>
    <w:rsid w:val="00C62FF7"/>
    <w:rsid w:val="00C6308F"/>
    <w:rsid w:val="00C63135"/>
    <w:rsid w:val="00C63255"/>
    <w:rsid w:val="00C6329A"/>
    <w:rsid w:val="00C63543"/>
    <w:rsid w:val="00C63632"/>
    <w:rsid w:val="00C6374C"/>
    <w:rsid w:val="00C637DC"/>
    <w:rsid w:val="00C638A0"/>
    <w:rsid w:val="00C63EE8"/>
    <w:rsid w:val="00C64127"/>
    <w:rsid w:val="00C6432E"/>
    <w:rsid w:val="00C64450"/>
    <w:rsid w:val="00C64527"/>
    <w:rsid w:val="00C64BDC"/>
    <w:rsid w:val="00C65051"/>
    <w:rsid w:val="00C65303"/>
    <w:rsid w:val="00C65502"/>
    <w:rsid w:val="00C65522"/>
    <w:rsid w:val="00C65718"/>
    <w:rsid w:val="00C65C81"/>
    <w:rsid w:val="00C666DE"/>
    <w:rsid w:val="00C66772"/>
    <w:rsid w:val="00C66A13"/>
    <w:rsid w:val="00C66B0B"/>
    <w:rsid w:val="00C66BB7"/>
    <w:rsid w:val="00C66D2B"/>
    <w:rsid w:val="00C670D7"/>
    <w:rsid w:val="00C67254"/>
    <w:rsid w:val="00C67361"/>
    <w:rsid w:val="00C67580"/>
    <w:rsid w:val="00C6781C"/>
    <w:rsid w:val="00C67EA1"/>
    <w:rsid w:val="00C67EF5"/>
    <w:rsid w:val="00C7048A"/>
    <w:rsid w:val="00C70AEE"/>
    <w:rsid w:val="00C70CB4"/>
    <w:rsid w:val="00C713B4"/>
    <w:rsid w:val="00C7180D"/>
    <w:rsid w:val="00C71D15"/>
    <w:rsid w:val="00C7234D"/>
    <w:rsid w:val="00C7244E"/>
    <w:rsid w:val="00C726C9"/>
    <w:rsid w:val="00C72801"/>
    <w:rsid w:val="00C72B40"/>
    <w:rsid w:val="00C72C0A"/>
    <w:rsid w:val="00C72C44"/>
    <w:rsid w:val="00C73545"/>
    <w:rsid w:val="00C73561"/>
    <w:rsid w:val="00C73728"/>
    <w:rsid w:val="00C73A1E"/>
    <w:rsid w:val="00C73AB7"/>
    <w:rsid w:val="00C73C4E"/>
    <w:rsid w:val="00C73E67"/>
    <w:rsid w:val="00C73FAD"/>
    <w:rsid w:val="00C74015"/>
    <w:rsid w:val="00C74426"/>
    <w:rsid w:val="00C744E6"/>
    <w:rsid w:val="00C749CA"/>
    <w:rsid w:val="00C74AE1"/>
    <w:rsid w:val="00C74B31"/>
    <w:rsid w:val="00C74C2B"/>
    <w:rsid w:val="00C74C4E"/>
    <w:rsid w:val="00C74D82"/>
    <w:rsid w:val="00C74E7B"/>
    <w:rsid w:val="00C75158"/>
    <w:rsid w:val="00C751E3"/>
    <w:rsid w:val="00C757B8"/>
    <w:rsid w:val="00C75BD9"/>
    <w:rsid w:val="00C76061"/>
    <w:rsid w:val="00C766C4"/>
    <w:rsid w:val="00C76906"/>
    <w:rsid w:val="00C76B7C"/>
    <w:rsid w:val="00C76CC7"/>
    <w:rsid w:val="00C76CCB"/>
    <w:rsid w:val="00C76F57"/>
    <w:rsid w:val="00C76F81"/>
    <w:rsid w:val="00C776A4"/>
    <w:rsid w:val="00C77739"/>
    <w:rsid w:val="00C77E81"/>
    <w:rsid w:val="00C800DD"/>
    <w:rsid w:val="00C80561"/>
    <w:rsid w:val="00C80920"/>
    <w:rsid w:val="00C80B03"/>
    <w:rsid w:val="00C80E6F"/>
    <w:rsid w:val="00C80EE9"/>
    <w:rsid w:val="00C81652"/>
    <w:rsid w:val="00C81882"/>
    <w:rsid w:val="00C818FE"/>
    <w:rsid w:val="00C81CA1"/>
    <w:rsid w:val="00C81D82"/>
    <w:rsid w:val="00C81F46"/>
    <w:rsid w:val="00C820B1"/>
    <w:rsid w:val="00C823F1"/>
    <w:rsid w:val="00C8243F"/>
    <w:rsid w:val="00C8280E"/>
    <w:rsid w:val="00C8289B"/>
    <w:rsid w:val="00C82C07"/>
    <w:rsid w:val="00C82D54"/>
    <w:rsid w:val="00C82F3B"/>
    <w:rsid w:val="00C8342D"/>
    <w:rsid w:val="00C835A0"/>
    <w:rsid w:val="00C837A4"/>
    <w:rsid w:val="00C837C4"/>
    <w:rsid w:val="00C83829"/>
    <w:rsid w:val="00C83CE0"/>
    <w:rsid w:val="00C83EDD"/>
    <w:rsid w:val="00C844B4"/>
    <w:rsid w:val="00C84BF1"/>
    <w:rsid w:val="00C84CA2"/>
    <w:rsid w:val="00C855DF"/>
    <w:rsid w:val="00C857C5"/>
    <w:rsid w:val="00C85A36"/>
    <w:rsid w:val="00C85CD1"/>
    <w:rsid w:val="00C86389"/>
    <w:rsid w:val="00C867E3"/>
    <w:rsid w:val="00C86883"/>
    <w:rsid w:val="00C868B3"/>
    <w:rsid w:val="00C86A32"/>
    <w:rsid w:val="00C86C56"/>
    <w:rsid w:val="00C872A5"/>
    <w:rsid w:val="00C8773E"/>
    <w:rsid w:val="00C87EDA"/>
    <w:rsid w:val="00C87F98"/>
    <w:rsid w:val="00C90224"/>
    <w:rsid w:val="00C90601"/>
    <w:rsid w:val="00C90988"/>
    <w:rsid w:val="00C90D16"/>
    <w:rsid w:val="00C90ED4"/>
    <w:rsid w:val="00C9116A"/>
    <w:rsid w:val="00C91479"/>
    <w:rsid w:val="00C9199A"/>
    <w:rsid w:val="00C92582"/>
    <w:rsid w:val="00C9265D"/>
    <w:rsid w:val="00C926E8"/>
    <w:rsid w:val="00C92824"/>
    <w:rsid w:val="00C92AB7"/>
    <w:rsid w:val="00C92B10"/>
    <w:rsid w:val="00C935A8"/>
    <w:rsid w:val="00C937BA"/>
    <w:rsid w:val="00C93CF5"/>
    <w:rsid w:val="00C94574"/>
    <w:rsid w:val="00C949FC"/>
    <w:rsid w:val="00C94F44"/>
    <w:rsid w:val="00C95394"/>
    <w:rsid w:val="00C955E4"/>
    <w:rsid w:val="00C95F86"/>
    <w:rsid w:val="00C960CF"/>
    <w:rsid w:val="00C96440"/>
    <w:rsid w:val="00C96672"/>
    <w:rsid w:val="00C96678"/>
    <w:rsid w:val="00C96772"/>
    <w:rsid w:val="00C96B4A"/>
    <w:rsid w:val="00C96CFA"/>
    <w:rsid w:val="00C96E5A"/>
    <w:rsid w:val="00C96EB5"/>
    <w:rsid w:val="00C96EDC"/>
    <w:rsid w:val="00C970EB"/>
    <w:rsid w:val="00C976DC"/>
    <w:rsid w:val="00C9781A"/>
    <w:rsid w:val="00C97913"/>
    <w:rsid w:val="00C97C76"/>
    <w:rsid w:val="00C97D54"/>
    <w:rsid w:val="00C97EF8"/>
    <w:rsid w:val="00CA0257"/>
    <w:rsid w:val="00CA06B8"/>
    <w:rsid w:val="00CA0917"/>
    <w:rsid w:val="00CA102B"/>
    <w:rsid w:val="00CA1521"/>
    <w:rsid w:val="00CA25C7"/>
    <w:rsid w:val="00CA2605"/>
    <w:rsid w:val="00CA283D"/>
    <w:rsid w:val="00CA29D1"/>
    <w:rsid w:val="00CA29EA"/>
    <w:rsid w:val="00CA2C22"/>
    <w:rsid w:val="00CA2DD6"/>
    <w:rsid w:val="00CA2E26"/>
    <w:rsid w:val="00CA302E"/>
    <w:rsid w:val="00CA3247"/>
    <w:rsid w:val="00CA3752"/>
    <w:rsid w:val="00CA3999"/>
    <w:rsid w:val="00CA39C0"/>
    <w:rsid w:val="00CA3C77"/>
    <w:rsid w:val="00CA3D36"/>
    <w:rsid w:val="00CA4248"/>
    <w:rsid w:val="00CA4986"/>
    <w:rsid w:val="00CA5903"/>
    <w:rsid w:val="00CA5AD3"/>
    <w:rsid w:val="00CA6024"/>
    <w:rsid w:val="00CA62DD"/>
    <w:rsid w:val="00CA663C"/>
    <w:rsid w:val="00CA69BA"/>
    <w:rsid w:val="00CA6A05"/>
    <w:rsid w:val="00CA759C"/>
    <w:rsid w:val="00CA7DE6"/>
    <w:rsid w:val="00CB0279"/>
    <w:rsid w:val="00CB0339"/>
    <w:rsid w:val="00CB0531"/>
    <w:rsid w:val="00CB0647"/>
    <w:rsid w:val="00CB07D2"/>
    <w:rsid w:val="00CB110E"/>
    <w:rsid w:val="00CB1125"/>
    <w:rsid w:val="00CB11F8"/>
    <w:rsid w:val="00CB1372"/>
    <w:rsid w:val="00CB17E8"/>
    <w:rsid w:val="00CB181E"/>
    <w:rsid w:val="00CB19D6"/>
    <w:rsid w:val="00CB1DE2"/>
    <w:rsid w:val="00CB1F09"/>
    <w:rsid w:val="00CB225B"/>
    <w:rsid w:val="00CB2E31"/>
    <w:rsid w:val="00CB2E3C"/>
    <w:rsid w:val="00CB2EF5"/>
    <w:rsid w:val="00CB303F"/>
    <w:rsid w:val="00CB33E4"/>
    <w:rsid w:val="00CB3430"/>
    <w:rsid w:val="00CB3518"/>
    <w:rsid w:val="00CB38B4"/>
    <w:rsid w:val="00CB3929"/>
    <w:rsid w:val="00CB3A48"/>
    <w:rsid w:val="00CB3C1D"/>
    <w:rsid w:val="00CB4185"/>
    <w:rsid w:val="00CB4230"/>
    <w:rsid w:val="00CB431B"/>
    <w:rsid w:val="00CB48A0"/>
    <w:rsid w:val="00CB49F7"/>
    <w:rsid w:val="00CB4A77"/>
    <w:rsid w:val="00CB4EA5"/>
    <w:rsid w:val="00CB5286"/>
    <w:rsid w:val="00CB557F"/>
    <w:rsid w:val="00CB592B"/>
    <w:rsid w:val="00CB5BAD"/>
    <w:rsid w:val="00CB5C5F"/>
    <w:rsid w:val="00CB600E"/>
    <w:rsid w:val="00CB6227"/>
    <w:rsid w:val="00CB639F"/>
    <w:rsid w:val="00CB63A6"/>
    <w:rsid w:val="00CB65B8"/>
    <w:rsid w:val="00CB6814"/>
    <w:rsid w:val="00CB6CDF"/>
    <w:rsid w:val="00CB6F6C"/>
    <w:rsid w:val="00CB7264"/>
    <w:rsid w:val="00CB730F"/>
    <w:rsid w:val="00CB74FF"/>
    <w:rsid w:val="00CB761C"/>
    <w:rsid w:val="00CB76B5"/>
    <w:rsid w:val="00CB798C"/>
    <w:rsid w:val="00CB7AD6"/>
    <w:rsid w:val="00CB7E4D"/>
    <w:rsid w:val="00CC000C"/>
    <w:rsid w:val="00CC0495"/>
    <w:rsid w:val="00CC0AEC"/>
    <w:rsid w:val="00CC10BE"/>
    <w:rsid w:val="00CC110F"/>
    <w:rsid w:val="00CC11B8"/>
    <w:rsid w:val="00CC1384"/>
    <w:rsid w:val="00CC1AF9"/>
    <w:rsid w:val="00CC1BCA"/>
    <w:rsid w:val="00CC20E0"/>
    <w:rsid w:val="00CC2120"/>
    <w:rsid w:val="00CC25E7"/>
    <w:rsid w:val="00CC25EC"/>
    <w:rsid w:val="00CC2818"/>
    <w:rsid w:val="00CC282B"/>
    <w:rsid w:val="00CC2F7A"/>
    <w:rsid w:val="00CC2FB0"/>
    <w:rsid w:val="00CC3084"/>
    <w:rsid w:val="00CC3362"/>
    <w:rsid w:val="00CC34ED"/>
    <w:rsid w:val="00CC3A70"/>
    <w:rsid w:val="00CC3BEF"/>
    <w:rsid w:val="00CC3F1E"/>
    <w:rsid w:val="00CC3F3C"/>
    <w:rsid w:val="00CC4033"/>
    <w:rsid w:val="00CC40B8"/>
    <w:rsid w:val="00CC47DF"/>
    <w:rsid w:val="00CC4ACC"/>
    <w:rsid w:val="00CC5354"/>
    <w:rsid w:val="00CC5444"/>
    <w:rsid w:val="00CC5631"/>
    <w:rsid w:val="00CC584A"/>
    <w:rsid w:val="00CC5C78"/>
    <w:rsid w:val="00CC62A6"/>
    <w:rsid w:val="00CC63F7"/>
    <w:rsid w:val="00CC676C"/>
    <w:rsid w:val="00CC6E5E"/>
    <w:rsid w:val="00CC761F"/>
    <w:rsid w:val="00CC771B"/>
    <w:rsid w:val="00CC7A11"/>
    <w:rsid w:val="00CC7B2A"/>
    <w:rsid w:val="00CC7DAA"/>
    <w:rsid w:val="00CC7E96"/>
    <w:rsid w:val="00CD0044"/>
    <w:rsid w:val="00CD0140"/>
    <w:rsid w:val="00CD04A8"/>
    <w:rsid w:val="00CD051B"/>
    <w:rsid w:val="00CD0770"/>
    <w:rsid w:val="00CD1828"/>
    <w:rsid w:val="00CD1BAF"/>
    <w:rsid w:val="00CD1DB1"/>
    <w:rsid w:val="00CD1F1C"/>
    <w:rsid w:val="00CD22B5"/>
    <w:rsid w:val="00CD22F4"/>
    <w:rsid w:val="00CD25E1"/>
    <w:rsid w:val="00CD2A0B"/>
    <w:rsid w:val="00CD2C4C"/>
    <w:rsid w:val="00CD2DE3"/>
    <w:rsid w:val="00CD367C"/>
    <w:rsid w:val="00CD39D8"/>
    <w:rsid w:val="00CD4029"/>
    <w:rsid w:val="00CD4145"/>
    <w:rsid w:val="00CD41E7"/>
    <w:rsid w:val="00CD4272"/>
    <w:rsid w:val="00CD454A"/>
    <w:rsid w:val="00CD4CBD"/>
    <w:rsid w:val="00CD4F54"/>
    <w:rsid w:val="00CD4FFE"/>
    <w:rsid w:val="00CD57FA"/>
    <w:rsid w:val="00CD59D3"/>
    <w:rsid w:val="00CD5A6E"/>
    <w:rsid w:val="00CD5E76"/>
    <w:rsid w:val="00CD64DB"/>
    <w:rsid w:val="00CD6805"/>
    <w:rsid w:val="00CD6F8C"/>
    <w:rsid w:val="00CD6FAD"/>
    <w:rsid w:val="00CD711F"/>
    <w:rsid w:val="00CD7326"/>
    <w:rsid w:val="00CD746D"/>
    <w:rsid w:val="00CD74A7"/>
    <w:rsid w:val="00CD76F6"/>
    <w:rsid w:val="00CD78E0"/>
    <w:rsid w:val="00CD79B2"/>
    <w:rsid w:val="00CD7AC5"/>
    <w:rsid w:val="00CD7D8C"/>
    <w:rsid w:val="00CD7E42"/>
    <w:rsid w:val="00CE0177"/>
    <w:rsid w:val="00CE06ED"/>
    <w:rsid w:val="00CE0B6B"/>
    <w:rsid w:val="00CE0DCF"/>
    <w:rsid w:val="00CE13F2"/>
    <w:rsid w:val="00CE1423"/>
    <w:rsid w:val="00CE157C"/>
    <w:rsid w:val="00CE15A4"/>
    <w:rsid w:val="00CE1AF6"/>
    <w:rsid w:val="00CE1C57"/>
    <w:rsid w:val="00CE1CBE"/>
    <w:rsid w:val="00CE202F"/>
    <w:rsid w:val="00CE2090"/>
    <w:rsid w:val="00CE20E8"/>
    <w:rsid w:val="00CE2298"/>
    <w:rsid w:val="00CE22F0"/>
    <w:rsid w:val="00CE2B62"/>
    <w:rsid w:val="00CE2D23"/>
    <w:rsid w:val="00CE2EAE"/>
    <w:rsid w:val="00CE2EB6"/>
    <w:rsid w:val="00CE2F8C"/>
    <w:rsid w:val="00CE2FD4"/>
    <w:rsid w:val="00CE3064"/>
    <w:rsid w:val="00CE30B2"/>
    <w:rsid w:val="00CE3348"/>
    <w:rsid w:val="00CE350E"/>
    <w:rsid w:val="00CE36D9"/>
    <w:rsid w:val="00CE37D0"/>
    <w:rsid w:val="00CE39E4"/>
    <w:rsid w:val="00CE3F4D"/>
    <w:rsid w:val="00CE4282"/>
    <w:rsid w:val="00CE478E"/>
    <w:rsid w:val="00CE4ECE"/>
    <w:rsid w:val="00CE5191"/>
    <w:rsid w:val="00CE51AE"/>
    <w:rsid w:val="00CE54E1"/>
    <w:rsid w:val="00CE55B6"/>
    <w:rsid w:val="00CE5856"/>
    <w:rsid w:val="00CE5BDE"/>
    <w:rsid w:val="00CE61EB"/>
    <w:rsid w:val="00CE6A4D"/>
    <w:rsid w:val="00CE6A6D"/>
    <w:rsid w:val="00CE734A"/>
    <w:rsid w:val="00CE7581"/>
    <w:rsid w:val="00CE76F7"/>
    <w:rsid w:val="00CE774C"/>
    <w:rsid w:val="00CE7E24"/>
    <w:rsid w:val="00CF012E"/>
    <w:rsid w:val="00CF0162"/>
    <w:rsid w:val="00CF04D4"/>
    <w:rsid w:val="00CF0652"/>
    <w:rsid w:val="00CF0789"/>
    <w:rsid w:val="00CF07F3"/>
    <w:rsid w:val="00CF0B49"/>
    <w:rsid w:val="00CF0B4C"/>
    <w:rsid w:val="00CF0E62"/>
    <w:rsid w:val="00CF104A"/>
    <w:rsid w:val="00CF11ED"/>
    <w:rsid w:val="00CF1228"/>
    <w:rsid w:val="00CF13D9"/>
    <w:rsid w:val="00CF1680"/>
    <w:rsid w:val="00CF1BD7"/>
    <w:rsid w:val="00CF21A5"/>
    <w:rsid w:val="00CF23B1"/>
    <w:rsid w:val="00CF24AB"/>
    <w:rsid w:val="00CF2518"/>
    <w:rsid w:val="00CF2A2E"/>
    <w:rsid w:val="00CF2DDE"/>
    <w:rsid w:val="00CF2FC0"/>
    <w:rsid w:val="00CF344A"/>
    <w:rsid w:val="00CF3835"/>
    <w:rsid w:val="00CF39A0"/>
    <w:rsid w:val="00CF3D1C"/>
    <w:rsid w:val="00CF4050"/>
    <w:rsid w:val="00CF43D3"/>
    <w:rsid w:val="00CF4713"/>
    <w:rsid w:val="00CF4B12"/>
    <w:rsid w:val="00CF5312"/>
    <w:rsid w:val="00CF54B5"/>
    <w:rsid w:val="00CF589C"/>
    <w:rsid w:val="00CF58FE"/>
    <w:rsid w:val="00CF59B0"/>
    <w:rsid w:val="00CF5EBE"/>
    <w:rsid w:val="00CF5FDE"/>
    <w:rsid w:val="00CF69B2"/>
    <w:rsid w:val="00CF6E0E"/>
    <w:rsid w:val="00CF709F"/>
    <w:rsid w:val="00CF70B7"/>
    <w:rsid w:val="00CF74A5"/>
    <w:rsid w:val="00CF783B"/>
    <w:rsid w:val="00CF78F2"/>
    <w:rsid w:val="00CF7D97"/>
    <w:rsid w:val="00CF7EEC"/>
    <w:rsid w:val="00D00136"/>
    <w:rsid w:val="00D001C2"/>
    <w:rsid w:val="00D0031D"/>
    <w:rsid w:val="00D00779"/>
    <w:rsid w:val="00D009D8"/>
    <w:rsid w:val="00D00BA5"/>
    <w:rsid w:val="00D00FA0"/>
    <w:rsid w:val="00D01014"/>
    <w:rsid w:val="00D012E1"/>
    <w:rsid w:val="00D01318"/>
    <w:rsid w:val="00D0135F"/>
    <w:rsid w:val="00D01665"/>
    <w:rsid w:val="00D01D1E"/>
    <w:rsid w:val="00D02580"/>
    <w:rsid w:val="00D02986"/>
    <w:rsid w:val="00D02AC4"/>
    <w:rsid w:val="00D02AED"/>
    <w:rsid w:val="00D02CF3"/>
    <w:rsid w:val="00D0334A"/>
    <w:rsid w:val="00D033BE"/>
    <w:rsid w:val="00D03BF7"/>
    <w:rsid w:val="00D03F1E"/>
    <w:rsid w:val="00D0428E"/>
    <w:rsid w:val="00D04426"/>
    <w:rsid w:val="00D04654"/>
    <w:rsid w:val="00D0482F"/>
    <w:rsid w:val="00D049A7"/>
    <w:rsid w:val="00D04A33"/>
    <w:rsid w:val="00D04F0D"/>
    <w:rsid w:val="00D0558F"/>
    <w:rsid w:val="00D05892"/>
    <w:rsid w:val="00D05E85"/>
    <w:rsid w:val="00D062B7"/>
    <w:rsid w:val="00D06337"/>
    <w:rsid w:val="00D06824"/>
    <w:rsid w:val="00D06ABE"/>
    <w:rsid w:val="00D06C03"/>
    <w:rsid w:val="00D06D66"/>
    <w:rsid w:val="00D06FB0"/>
    <w:rsid w:val="00D07397"/>
    <w:rsid w:val="00D07B0F"/>
    <w:rsid w:val="00D07E2B"/>
    <w:rsid w:val="00D0B104"/>
    <w:rsid w:val="00D1037A"/>
    <w:rsid w:val="00D105CF"/>
    <w:rsid w:val="00D10732"/>
    <w:rsid w:val="00D10D09"/>
    <w:rsid w:val="00D10DFA"/>
    <w:rsid w:val="00D1163E"/>
    <w:rsid w:val="00D12362"/>
    <w:rsid w:val="00D12507"/>
    <w:rsid w:val="00D127B1"/>
    <w:rsid w:val="00D12A4F"/>
    <w:rsid w:val="00D12C6E"/>
    <w:rsid w:val="00D13021"/>
    <w:rsid w:val="00D13059"/>
    <w:rsid w:val="00D1353F"/>
    <w:rsid w:val="00D1371A"/>
    <w:rsid w:val="00D14943"/>
    <w:rsid w:val="00D14C15"/>
    <w:rsid w:val="00D14CE8"/>
    <w:rsid w:val="00D14F3C"/>
    <w:rsid w:val="00D1586B"/>
    <w:rsid w:val="00D15A23"/>
    <w:rsid w:val="00D15CB3"/>
    <w:rsid w:val="00D15F51"/>
    <w:rsid w:val="00D160CE"/>
    <w:rsid w:val="00D1654A"/>
    <w:rsid w:val="00D16B5C"/>
    <w:rsid w:val="00D16CB8"/>
    <w:rsid w:val="00D16ED5"/>
    <w:rsid w:val="00D175A9"/>
    <w:rsid w:val="00D17DCB"/>
    <w:rsid w:val="00D202B1"/>
    <w:rsid w:val="00D20511"/>
    <w:rsid w:val="00D20662"/>
    <w:rsid w:val="00D209C2"/>
    <w:rsid w:val="00D21061"/>
    <w:rsid w:val="00D21291"/>
    <w:rsid w:val="00D21C8A"/>
    <w:rsid w:val="00D21FD6"/>
    <w:rsid w:val="00D224C4"/>
    <w:rsid w:val="00D2259B"/>
    <w:rsid w:val="00D2277A"/>
    <w:rsid w:val="00D2297E"/>
    <w:rsid w:val="00D22DE5"/>
    <w:rsid w:val="00D233BD"/>
    <w:rsid w:val="00D233D7"/>
    <w:rsid w:val="00D239D8"/>
    <w:rsid w:val="00D23CBB"/>
    <w:rsid w:val="00D23DFD"/>
    <w:rsid w:val="00D241A9"/>
    <w:rsid w:val="00D242E1"/>
    <w:rsid w:val="00D24770"/>
    <w:rsid w:val="00D24C44"/>
    <w:rsid w:val="00D25806"/>
    <w:rsid w:val="00D25E9D"/>
    <w:rsid w:val="00D25F1C"/>
    <w:rsid w:val="00D26398"/>
    <w:rsid w:val="00D26DE6"/>
    <w:rsid w:val="00D26EE7"/>
    <w:rsid w:val="00D2715A"/>
    <w:rsid w:val="00D277F8"/>
    <w:rsid w:val="00D27B1E"/>
    <w:rsid w:val="00D27B49"/>
    <w:rsid w:val="00D27D3F"/>
    <w:rsid w:val="00D30299"/>
    <w:rsid w:val="00D30718"/>
    <w:rsid w:val="00D30987"/>
    <w:rsid w:val="00D30ABC"/>
    <w:rsid w:val="00D3107D"/>
    <w:rsid w:val="00D316F8"/>
    <w:rsid w:val="00D319E1"/>
    <w:rsid w:val="00D3210E"/>
    <w:rsid w:val="00D322FB"/>
    <w:rsid w:val="00D32475"/>
    <w:rsid w:val="00D32793"/>
    <w:rsid w:val="00D32EF4"/>
    <w:rsid w:val="00D3324F"/>
    <w:rsid w:val="00D33F81"/>
    <w:rsid w:val="00D342D6"/>
    <w:rsid w:val="00D347FC"/>
    <w:rsid w:val="00D34807"/>
    <w:rsid w:val="00D34850"/>
    <w:rsid w:val="00D34D42"/>
    <w:rsid w:val="00D34D7D"/>
    <w:rsid w:val="00D35011"/>
    <w:rsid w:val="00D35060"/>
    <w:rsid w:val="00D3616E"/>
    <w:rsid w:val="00D368D8"/>
    <w:rsid w:val="00D369D4"/>
    <w:rsid w:val="00D36A26"/>
    <w:rsid w:val="00D36A43"/>
    <w:rsid w:val="00D36ABF"/>
    <w:rsid w:val="00D36AD7"/>
    <w:rsid w:val="00D370E7"/>
    <w:rsid w:val="00D373E9"/>
    <w:rsid w:val="00D37A6A"/>
    <w:rsid w:val="00D37C61"/>
    <w:rsid w:val="00D40243"/>
    <w:rsid w:val="00D403FF"/>
    <w:rsid w:val="00D404C4"/>
    <w:rsid w:val="00D407AC"/>
    <w:rsid w:val="00D40CE9"/>
    <w:rsid w:val="00D40D1D"/>
    <w:rsid w:val="00D41BE2"/>
    <w:rsid w:val="00D41BFC"/>
    <w:rsid w:val="00D42115"/>
    <w:rsid w:val="00D42ED1"/>
    <w:rsid w:val="00D42EFD"/>
    <w:rsid w:val="00D42F86"/>
    <w:rsid w:val="00D43370"/>
    <w:rsid w:val="00D43697"/>
    <w:rsid w:val="00D4377D"/>
    <w:rsid w:val="00D43AD5"/>
    <w:rsid w:val="00D44CE4"/>
    <w:rsid w:val="00D44CEB"/>
    <w:rsid w:val="00D44D30"/>
    <w:rsid w:val="00D45158"/>
    <w:rsid w:val="00D4562E"/>
    <w:rsid w:val="00D457D1"/>
    <w:rsid w:val="00D458AA"/>
    <w:rsid w:val="00D45C5E"/>
    <w:rsid w:val="00D45EC9"/>
    <w:rsid w:val="00D46338"/>
    <w:rsid w:val="00D46397"/>
    <w:rsid w:val="00D4640B"/>
    <w:rsid w:val="00D46BA2"/>
    <w:rsid w:val="00D46E1A"/>
    <w:rsid w:val="00D46EEC"/>
    <w:rsid w:val="00D4712D"/>
    <w:rsid w:val="00D471A8"/>
    <w:rsid w:val="00D47234"/>
    <w:rsid w:val="00D47281"/>
    <w:rsid w:val="00D47581"/>
    <w:rsid w:val="00D47C0E"/>
    <w:rsid w:val="00D47C68"/>
    <w:rsid w:val="00D47F68"/>
    <w:rsid w:val="00D50295"/>
    <w:rsid w:val="00D5069A"/>
    <w:rsid w:val="00D50B3A"/>
    <w:rsid w:val="00D50C00"/>
    <w:rsid w:val="00D50D57"/>
    <w:rsid w:val="00D50E43"/>
    <w:rsid w:val="00D51229"/>
    <w:rsid w:val="00D51469"/>
    <w:rsid w:val="00D5178A"/>
    <w:rsid w:val="00D517D6"/>
    <w:rsid w:val="00D51A2A"/>
    <w:rsid w:val="00D5256D"/>
    <w:rsid w:val="00D52B01"/>
    <w:rsid w:val="00D52B45"/>
    <w:rsid w:val="00D52BA4"/>
    <w:rsid w:val="00D52C5B"/>
    <w:rsid w:val="00D530EB"/>
    <w:rsid w:val="00D53393"/>
    <w:rsid w:val="00D53529"/>
    <w:rsid w:val="00D53584"/>
    <w:rsid w:val="00D535B6"/>
    <w:rsid w:val="00D53EFA"/>
    <w:rsid w:val="00D54840"/>
    <w:rsid w:val="00D54A63"/>
    <w:rsid w:val="00D55235"/>
    <w:rsid w:val="00D55D78"/>
    <w:rsid w:val="00D56136"/>
    <w:rsid w:val="00D56306"/>
    <w:rsid w:val="00D56639"/>
    <w:rsid w:val="00D572B2"/>
    <w:rsid w:val="00D577F9"/>
    <w:rsid w:val="00D57DB0"/>
    <w:rsid w:val="00D57F53"/>
    <w:rsid w:val="00D60CAB"/>
    <w:rsid w:val="00D60DDD"/>
    <w:rsid w:val="00D610FD"/>
    <w:rsid w:val="00D612AF"/>
    <w:rsid w:val="00D614E5"/>
    <w:rsid w:val="00D617C3"/>
    <w:rsid w:val="00D617D7"/>
    <w:rsid w:val="00D618BC"/>
    <w:rsid w:val="00D619F3"/>
    <w:rsid w:val="00D61CE9"/>
    <w:rsid w:val="00D61F3B"/>
    <w:rsid w:val="00D62A5B"/>
    <w:rsid w:val="00D62B43"/>
    <w:rsid w:val="00D62C9B"/>
    <w:rsid w:val="00D62ECD"/>
    <w:rsid w:val="00D63748"/>
    <w:rsid w:val="00D637F3"/>
    <w:rsid w:val="00D639F0"/>
    <w:rsid w:val="00D63AC0"/>
    <w:rsid w:val="00D63C1B"/>
    <w:rsid w:val="00D63D76"/>
    <w:rsid w:val="00D63DF9"/>
    <w:rsid w:val="00D63E51"/>
    <w:rsid w:val="00D63FBE"/>
    <w:rsid w:val="00D63FFF"/>
    <w:rsid w:val="00D64B05"/>
    <w:rsid w:val="00D64BFF"/>
    <w:rsid w:val="00D64DE1"/>
    <w:rsid w:val="00D64E3F"/>
    <w:rsid w:val="00D653D0"/>
    <w:rsid w:val="00D65817"/>
    <w:rsid w:val="00D66003"/>
    <w:rsid w:val="00D660BF"/>
    <w:rsid w:val="00D661DA"/>
    <w:rsid w:val="00D66702"/>
    <w:rsid w:val="00D6692A"/>
    <w:rsid w:val="00D66D63"/>
    <w:rsid w:val="00D66E55"/>
    <w:rsid w:val="00D67339"/>
    <w:rsid w:val="00D674E9"/>
    <w:rsid w:val="00D6799A"/>
    <w:rsid w:val="00D7009C"/>
    <w:rsid w:val="00D7010B"/>
    <w:rsid w:val="00D7013A"/>
    <w:rsid w:val="00D70F17"/>
    <w:rsid w:val="00D70F1E"/>
    <w:rsid w:val="00D712DA"/>
    <w:rsid w:val="00D716FE"/>
    <w:rsid w:val="00D71806"/>
    <w:rsid w:val="00D719EF"/>
    <w:rsid w:val="00D71C55"/>
    <w:rsid w:val="00D72327"/>
    <w:rsid w:val="00D724B4"/>
    <w:rsid w:val="00D72714"/>
    <w:rsid w:val="00D72758"/>
    <w:rsid w:val="00D727E0"/>
    <w:rsid w:val="00D72A90"/>
    <w:rsid w:val="00D72B87"/>
    <w:rsid w:val="00D72C72"/>
    <w:rsid w:val="00D72DEA"/>
    <w:rsid w:val="00D735D9"/>
    <w:rsid w:val="00D737CD"/>
    <w:rsid w:val="00D74160"/>
    <w:rsid w:val="00D74351"/>
    <w:rsid w:val="00D747B0"/>
    <w:rsid w:val="00D74D6E"/>
    <w:rsid w:val="00D74E99"/>
    <w:rsid w:val="00D74F63"/>
    <w:rsid w:val="00D7505C"/>
    <w:rsid w:val="00D7581C"/>
    <w:rsid w:val="00D75AEB"/>
    <w:rsid w:val="00D75B69"/>
    <w:rsid w:val="00D75BB2"/>
    <w:rsid w:val="00D75C4A"/>
    <w:rsid w:val="00D75C9F"/>
    <w:rsid w:val="00D75D1C"/>
    <w:rsid w:val="00D75D22"/>
    <w:rsid w:val="00D75DA5"/>
    <w:rsid w:val="00D762BC"/>
    <w:rsid w:val="00D762E9"/>
    <w:rsid w:val="00D76626"/>
    <w:rsid w:val="00D76C58"/>
    <w:rsid w:val="00D76CF2"/>
    <w:rsid w:val="00D76E7C"/>
    <w:rsid w:val="00D77195"/>
    <w:rsid w:val="00D7794A"/>
    <w:rsid w:val="00D77995"/>
    <w:rsid w:val="00D80B40"/>
    <w:rsid w:val="00D80C19"/>
    <w:rsid w:val="00D80CB9"/>
    <w:rsid w:val="00D80D98"/>
    <w:rsid w:val="00D8111F"/>
    <w:rsid w:val="00D8155B"/>
    <w:rsid w:val="00D815A7"/>
    <w:rsid w:val="00D816D5"/>
    <w:rsid w:val="00D81753"/>
    <w:rsid w:val="00D81A6B"/>
    <w:rsid w:val="00D81C8A"/>
    <w:rsid w:val="00D81E79"/>
    <w:rsid w:val="00D822B2"/>
    <w:rsid w:val="00D825A5"/>
    <w:rsid w:val="00D825B7"/>
    <w:rsid w:val="00D8290E"/>
    <w:rsid w:val="00D82AD1"/>
    <w:rsid w:val="00D82E6E"/>
    <w:rsid w:val="00D83040"/>
    <w:rsid w:val="00D830D2"/>
    <w:rsid w:val="00D8323B"/>
    <w:rsid w:val="00D83489"/>
    <w:rsid w:val="00D83753"/>
    <w:rsid w:val="00D83BF0"/>
    <w:rsid w:val="00D83D13"/>
    <w:rsid w:val="00D84152"/>
    <w:rsid w:val="00D841AC"/>
    <w:rsid w:val="00D843CE"/>
    <w:rsid w:val="00D85269"/>
    <w:rsid w:val="00D8589D"/>
    <w:rsid w:val="00D85A24"/>
    <w:rsid w:val="00D85A81"/>
    <w:rsid w:val="00D85DAA"/>
    <w:rsid w:val="00D85E67"/>
    <w:rsid w:val="00D85FAC"/>
    <w:rsid w:val="00D8618A"/>
    <w:rsid w:val="00D8644C"/>
    <w:rsid w:val="00D86466"/>
    <w:rsid w:val="00D867DC"/>
    <w:rsid w:val="00D86B8C"/>
    <w:rsid w:val="00D870E8"/>
    <w:rsid w:val="00D87423"/>
    <w:rsid w:val="00D87452"/>
    <w:rsid w:val="00D87485"/>
    <w:rsid w:val="00D907CB"/>
    <w:rsid w:val="00D9087E"/>
    <w:rsid w:val="00D911B6"/>
    <w:rsid w:val="00D91BF2"/>
    <w:rsid w:val="00D93322"/>
    <w:rsid w:val="00D934F0"/>
    <w:rsid w:val="00D93C1C"/>
    <w:rsid w:val="00D94026"/>
    <w:rsid w:val="00D94120"/>
    <w:rsid w:val="00D9492F"/>
    <w:rsid w:val="00D9501F"/>
    <w:rsid w:val="00D95033"/>
    <w:rsid w:val="00D951DD"/>
    <w:rsid w:val="00D952ED"/>
    <w:rsid w:val="00D9540B"/>
    <w:rsid w:val="00D95541"/>
    <w:rsid w:val="00D95550"/>
    <w:rsid w:val="00D95705"/>
    <w:rsid w:val="00D957FA"/>
    <w:rsid w:val="00D959D4"/>
    <w:rsid w:val="00D960EC"/>
    <w:rsid w:val="00D962CA"/>
    <w:rsid w:val="00D9664C"/>
    <w:rsid w:val="00D96F4E"/>
    <w:rsid w:val="00D97404"/>
    <w:rsid w:val="00D97538"/>
    <w:rsid w:val="00D975A3"/>
    <w:rsid w:val="00D9792F"/>
    <w:rsid w:val="00D979D0"/>
    <w:rsid w:val="00DA07F5"/>
    <w:rsid w:val="00DA08CA"/>
    <w:rsid w:val="00DA0C8E"/>
    <w:rsid w:val="00DA0F37"/>
    <w:rsid w:val="00DA101A"/>
    <w:rsid w:val="00DA10FA"/>
    <w:rsid w:val="00DA122C"/>
    <w:rsid w:val="00DA1A06"/>
    <w:rsid w:val="00DA1B96"/>
    <w:rsid w:val="00DA2479"/>
    <w:rsid w:val="00DA2E14"/>
    <w:rsid w:val="00DA2FD5"/>
    <w:rsid w:val="00DA30B7"/>
    <w:rsid w:val="00DA3493"/>
    <w:rsid w:val="00DA3537"/>
    <w:rsid w:val="00DA3937"/>
    <w:rsid w:val="00DA4014"/>
    <w:rsid w:val="00DA4434"/>
    <w:rsid w:val="00DA46B0"/>
    <w:rsid w:val="00DA4838"/>
    <w:rsid w:val="00DA4989"/>
    <w:rsid w:val="00DA54F9"/>
    <w:rsid w:val="00DA5721"/>
    <w:rsid w:val="00DA598D"/>
    <w:rsid w:val="00DA5C4E"/>
    <w:rsid w:val="00DA6173"/>
    <w:rsid w:val="00DA6973"/>
    <w:rsid w:val="00DA7050"/>
    <w:rsid w:val="00DA7477"/>
    <w:rsid w:val="00DA7573"/>
    <w:rsid w:val="00DA7BD4"/>
    <w:rsid w:val="00DAAD0F"/>
    <w:rsid w:val="00DB0190"/>
    <w:rsid w:val="00DB0191"/>
    <w:rsid w:val="00DB0359"/>
    <w:rsid w:val="00DB05AD"/>
    <w:rsid w:val="00DB0880"/>
    <w:rsid w:val="00DB0CA8"/>
    <w:rsid w:val="00DB0EF6"/>
    <w:rsid w:val="00DB0F8A"/>
    <w:rsid w:val="00DB116B"/>
    <w:rsid w:val="00DB1689"/>
    <w:rsid w:val="00DB1902"/>
    <w:rsid w:val="00DB2073"/>
    <w:rsid w:val="00DB2324"/>
    <w:rsid w:val="00DB26A8"/>
    <w:rsid w:val="00DB27CF"/>
    <w:rsid w:val="00DB2B33"/>
    <w:rsid w:val="00DB30CF"/>
    <w:rsid w:val="00DB324C"/>
    <w:rsid w:val="00DB3783"/>
    <w:rsid w:val="00DB3FCE"/>
    <w:rsid w:val="00DB3FD3"/>
    <w:rsid w:val="00DB4361"/>
    <w:rsid w:val="00DB4993"/>
    <w:rsid w:val="00DB4ACC"/>
    <w:rsid w:val="00DB4D73"/>
    <w:rsid w:val="00DB5775"/>
    <w:rsid w:val="00DB5F2A"/>
    <w:rsid w:val="00DB6A2B"/>
    <w:rsid w:val="00DB6B55"/>
    <w:rsid w:val="00DB6E88"/>
    <w:rsid w:val="00DB6F45"/>
    <w:rsid w:val="00DB72B7"/>
    <w:rsid w:val="00DB7546"/>
    <w:rsid w:val="00DB782D"/>
    <w:rsid w:val="00DB7908"/>
    <w:rsid w:val="00DB7D00"/>
    <w:rsid w:val="00DC01C4"/>
    <w:rsid w:val="00DC0624"/>
    <w:rsid w:val="00DC0C40"/>
    <w:rsid w:val="00DC0C4D"/>
    <w:rsid w:val="00DC0FC3"/>
    <w:rsid w:val="00DC13DB"/>
    <w:rsid w:val="00DC17EE"/>
    <w:rsid w:val="00DC1A58"/>
    <w:rsid w:val="00DC1AC0"/>
    <w:rsid w:val="00DC1CDD"/>
    <w:rsid w:val="00DC1D8E"/>
    <w:rsid w:val="00DC1D90"/>
    <w:rsid w:val="00DC20C3"/>
    <w:rsid w:val="00DC227A"/>
    <w:rsid w:val="00DC2360"/>
    <w:rsid w:val="00DC24DA"/>
    <w:rsid w:val="00DC26E4"/>
    <w:rsid w:val="00DC2BAE"/>
    <w:rsid w:val="00DC2CEE"/>
    <w:rsid w:val="00DC3257"/>
    <w:rsid w:val="00DC3279"/>
    <w:rsid w:val="00DC38A3"/>
    <w:rsid w:val="00DC3BF1"/>
    <w:rsid w:val="00DC3CF0"/>
    <w:rsid w:val="00DC3CFC"/>
    <w:rsid w:val="00DC3D08"/>
    <w:rsid w:val="00DC4D1D"/>
    <w:rsid w:val="00DC4D87"/>
    <w:rsid w:val="00DC54EB"/>
    <w:rsid w:val="00DC580A"/>
    <w:rsid w:val="00DC5B50"/>
    <w:rsid w:val="00DC5C7C"/>
    <w:rsid w:val="00DC66BC"/>
    <w:rsid w:val="00DC66C7"/>
    <w:rsid w:val="00DC727F"/>
    <w:rsid w:val="00DC742C"/>
    <w:rsid w:val="00DC7E78"/>
    <w:rsid w:val="00DD01C3"/>
    <w:rsid w:val="00DD022F"/>
    <w:rsid w:val="00DD0493"/>
    <w:rsid w:val="00DD0924"/>
    <w:rsid w:val="00DD09A1"/>
    <w:rsid w:val="00DD09C3"/>
    <w:rsid w:val="00DD0B56"/>
    <w:rsid w:val="00DD0CBF"/>
    <w:rsid w:val="00DD0D1F"/>
    <w:rsid w:val="00DD1071"/>
    <w:rsid w:val="00DD12FD"/>
    <w:rsid w:val="00DD1576"/>
    <w:rsid w:val="00DD1B14"/>
    <w:rsid w:val="00DD1F94"/>
    <w:rsid w:val="00DD275A"/>
    <w:rsid w:val="00DD2784"/>
    <w:rsid w:val="00DD2893"/>
    <w:rsid w:val="00DD3303"/>
    <w:rsid w:val="00DD4717"/>
    <w:rsid w:val="00DD4F74"/>
    <w:rsid w:val="00DD531F"/>
    <w:rsid w:val="00DD5387"/>
    <w:rsid w:val="00DD53FB"/>
    <w:rsid w:val="00DD556C"/>
    <w:rsid w:val="00DD5716"/>
    <w:rsid w:val="00DD5737"/>
    <w:rsid w:val="00DD5A44"/>
    <w:rsid w:val="00DD5E20"/>
    <w:rsid w:val="00DD5E81"/>
    <w:rsid w:val="00DD5EB7"/>
    <w:rsid w:val="00DD63BA"/>
    <w:rsid w:val="00DD6418"/>
    <w:rsid w:val="00DD6C46"/>
    <w:rsid w:val="00DD6C7A"/>
    <w:rsid w:val="00DD6E35"/>
    <w:rsid w:val="00DD6F44"/>
    <w:rsid w:val="00DD6FE3"/>
    <w:rsid w:val="00DD738D"/>
    <w:rsid w:val="00DD74E7"/>
    <w:rsid w:val="00DD7CCA"/>
    <w:rsid w:val="00DE02A1"/>
    <w:rsid w:val="00DE0BDE"/>
    <w:rsid w:val="00DE10CF"/>
    <w:rsid w:val="00DE1270"/>
    <w:rsid w:val="00DE1C55"/>
    <w:rsid w:val="00DE1D08"/>
    <w:rsid w:val="00DE1E1E"/>
    <w:rsid w:val="00DE223E"/>
    <w:rsid w:val="00DE2769"/>
    <w:rsid w:val="00DE2B65"/>
    <w:rsid w:val="00DE2B9A"/>
    <w:rsid w:val="00DE2D33"/>
    <w:rsid w:val="00DE2F50"/>
    <w:rsid w:val="00DE30C2"/>
    <w:rsid w:val="00DE311F"/>
    <w:rsid w:val="00DE34EB"/>
    <w:rsid w:val="00DE3592"/>
    <w:rsid w:val="00DE3767"/>
    <w:rsid w:val="00DE3BA6"/>
    <w:rsid w:val="00DE3D85"/>
    <w:rsid w:val="00DE3DCC"/>
    <w:rsid w:val="00DE3E78"/>
    <w:rsid w:val="00DE41F8"/>
    <w:rsid w:val="00DE4918"/>
    <w:rsid w:val="00DE4B50"/>
    <w:rsid w:val="00DE4B9D"/>
    <w:rsid w:val="00DE4D06"/>
    <w:rsid w:val="00DE4FCC"/>
    <w:rsid w:val="00DE4FD2"/>
    <w:rsid w:val="00DE50EA"/>
    <w:rsid w:val="00DE5355"/>
    <w:rsid w:val="00DE538A"/>
    <w:rsid w:val="00DE545C"/>
    <w:rsid w:val="00DE5473"/>
    <w:rsid w:val="00DE5582"/>
    <w:rsid w:val="00DE5C42"/>
    <w:rsid w:val="00DE5C9F"/>
    <w:rsid w:val="00DE5F72"/>
    <w:rsid w:val="00DE6918"/>
    <w:rsid w:val="00DE6976"/>
    <w:rsid w:val="00DE6EBE"/>
    <w:rsid w:val="00DE6F44"/>
    <w:rsid w:val="00DE70A9"/>
    <w:rsid w:val="00DE734E"/>
    <w:rsid w:val="00DE75A4"/>
    <w:rsid w:val="00DE7873"/>
    <w:rsid w:val="00DE7887"/>
    <w:rsid w:val="00DE7BF8"/>
    <w:rsid w:val="00DE7D40"/>
    <w:rsid w:val="00DE7E2B"/>
    <w:rsid w:val="00DF01B7"/>
    <w:rsid w:val="00DF026A"/>
    <w:rsid w:val="00DF0315"/>
    <w:rsid w:val="00DF081C"/>
    <w:rsid w:val="00DF0832"/>
    <w:rsid w:val="00DF0DC3"/>
    <w:rsid w:val="00DF10F8"/>
    <w:rsid w:val="00DF14F9"/>
    <w:rsid w:val="00DF168F"/>
    <w:rsid w:val="00DF1762"/>
    <w:rsid w:val="00DF1C2D"/>
    <w:rsid w:val="00DF1C95"/>
    <w:rsid w:val="00DF1CAF"/>
    <w:rsid w:val="00DF1FAE"/>
    <w:rsid w:val="00DF26D5"/>
    <w:rsid w:val="00DF27AE"/>
    <w:rsid w:val="00DF2AD9"/>
    <w:rsid w:val="00DF2AEA"/>
    <w:rsid w:val="00DF2B42"/>
    <w:rsid w:val="00DF38ED"/>
    <w:rsid w:val="00DF392D"/>
    <w:rsid w:val="00DF3ECA"/>
    <w:rsid w:val="00DF4622"/>
    <w:rsid w:val="00DF4700"/>
    <w:rsid w:val="00DF4A1F"/>
    <w:rsid w:val="00DF525A"/>
    <w:rsid w:val="00DF535C"/>
    <w:rsid w:val="00DF545A"/>
    <w:rsid w:val="00DF54D0"/>
    <w:rsid w:val="00DF56DC"/>
    <w:rsid w:val="00DF580C"/>
    <w:rsid w:val="00DF5A88"/>
    <w:rsid w:val="00DF5C1A"/>
    <w:rsid w:val="00DF63BB"/>
    <w:rsid w:val="00DF662A"/>
    <w:rsid w:val="00DF6BCB"/>
    <w:rsid w:val="00DF6D45"/>
    <w:rsid w:val="00DF7042"/>
    <w:rsid w:val="00DF7206"/>
    <w:rsid w:val="00DF77A4"/>
    <w:rsid w:val="00DF78FD"/>
    <w:rsid w:val="00DF7EFE"/>
    <w:rsid w:val="00DF7F13"/>
    <w:rsid w:val="00E00564"/>
    <w:rsid w:val="00E006E9"/>
    <w:rsid w:val="00E008C4"/>
    <w:rsid w:val="00E009CC"/>
    <w:rsid w:val="00E00E15"/>
    <w:rsid w:val="00E00F63"/>
    <w:rsid w:val="00E011DA"/>
    <w:rsid w:val="00E01210"/>
    <w:rsid w:val="00E012CF"/>
    <w:rsid w:val="00E01657"/>
    <w:rsid w:val="00E01B3E"/>
    <w:rsid w:val="00E01B7B"/>
    <w:rsid w:val="00E01D38"/>
    <w:rsid w:val="00E01D50"/>
    <w:rsid w:val="00E021B2"/>
    <w:rsid w:val="00E02664"/>
    <w:rsid w:val="00E02819"/>
    <w:rsid w:val="00E028FA"/>
    <w:rsid w:val="00E02AFF"/>
    <w:rsid w:val="00E02C4D"/>
    <w:rsid w:val="00E02D14"/>
    <w:rsid w:val="00E031A5"/>
    <w:rsid w:val="00E0335A"/>
    <w:rsid w:val="00E0341B"/>
    <w:rsid w:val="00E0348F"/>
    <w:rsid w:val="00E035A6"/>
    <w:rsid w:val="00E038F5"/>
    <w:rsid w:val="00E03BA9"/>
    <w:rsid w:val="00E03D25"/>
    <w:rsid w:val="00E03D67"/>
    <w:rsid w:val="00E03FC1"/>
    <w:rsid w:val="00E040DD"/>
    <w:rsid w:val="00E041BB"/>
    <w:rsid w:val="00E04411"/>
    <w:rsid w:val="00E04510"/>
    <w:rsid w:val="00E045D7"/>
    <w:rsid w:val="00E04784"/>
    <w:rsid w:val="00E05135"/>
    <w:rsid w:val="00E0540C"/>
    <w:rsid w:val="00E05449"/>
    <w:rsid w:val="00E054DA"/>
    <w:rsid w:val="00E05522"/>
    <w:rsid w:val="00E05569"/>
    <w:rsid w:val="00E0598F"/>
    <w:rsid w:val="00E05A6C"/>
    <w:rsid w:val="00E05B2E"/>
    <w:rsid w:val="00E05F0A"/>
    <w:rsid w:val="00E05F59"/>
    <w:rsid w:val="00E061DD"/>
    <w:rsid w:val="00E0652D"/>
    <w:rsid w:val="00E0655D"/>
    <w:rsid w:val="00E06972"/>
    <w:rsid w:val="00E06B71"/>
    <w:rsid w:val="00E06BB7"/>
    <w:rsid w:val="00E06D46"/>
    <w:rsid w:val="00E06D4F"/>
    <w:rsid w:val="00E077BB"/>
    <w:rsid w:val="00E1024A"/>
    <w:rsid w:val="00E109F5"/>
    <w:rsid w:val="00E10B17"/>
    <w:rsid w:val="00E10B67"/>
    <w:rsid w:val="00E10DAB"/>
    <w:rsid w:val="00E10E4D"/>
    <w:rsid w:val="00E10EDC"/>
    <w:rsid w:val="00E10F8F"/>
    <w:rsid w:val="00E1132E"/>
    <w:rsid w:val="00E124DC"/>
    <w:rsid w:val="00E125D8"/>
    <w:rsid w:val="00E12742"/>
    <w:rsid w:val="00E1297A"/>
    <w:rsid w:val="00E12AB9"/>
    <w:rsid w:val="00E12B67"/>
    <w:rsid w:val="00E12B80"/>
    <w:rsid w:val="00E12E4D"/>
    <w:rsid w:val="00E130BC"/>
    <w:rsid w:val="00E13335"/>
    <w:rsid w:val="00E13385"/>
    <w:rsid w:val="00E13777"/>
    <w:rsid w:val="00E138A6"/>
    <w:rsid w:val="00E13942"/>
    <w:rsid w:val="00E13AAC"/>
    <w:rsid w:val="00E141D3"/>
    <w:rsid w:val="00E14455"/>
    <w:rsid w:val="00E14555"/>
    <w:rsid w:val="00E14941"/>
    <w:rsid w:val="00E14A24"/>
    <w:rsid w:val="00E14C07"/>
    <w:rsid w:val="00E1526B"/>
    <w:rsid w:val="00E1534B"/>
    <w:rsid w:val="00E15408"/>
    <w:rsid w:val="00E15441"/>
    <w:rsid w:val="00E15743"/>
    <w:rsid w:val="00E15C52"/>
    <w:rsid w:val="00E15EDA"/>
    <w:rsid w:val="00E15F0B"/>
    <w:rsid w:val="00E160E8"/>
    <w:rsid w:val="00E16103"/>
    <w:rsid w:val="00E16199"/>
    <w:rsid w:val="00E16311"/>
    <w:rsid w:val="00E16440"/>
    <w:rsid w:val="00E16AFD"/>
    <w:rsid w:val="00E16C86"/>
    <w:rsid w:val="00E1702C"/>
    <w:rsid w:val="00E17883"/>
    <w:rsid w:val="00E17960"/>
    <w:rsid w:val="00E17B42"/>
    <w:rsid w:val="00E17BC0"/>
    <w:rsid w:val="00E17FC4"/>
    <w:rsid w:val="00E2066F"/>
    <w:rsid w:val="00E20C56"/>
    <w:rsid w:val="00E20CC5"/>
    <w:rsid w:val="00E2151E"/>
    <w:rsid w:val="00E21ACA"/>
    <w:rsid w:val="00E21D70"/>
    <w:rsid w:val="00E22B80"/>
    <w:rsid w:val="00E22C0E"/>
    <w:rsid w:val="00E22CCB"/>
    <w:rsid w:val="00E22CFF"/>
    <w:rsid w:val="00E231CD"/>
    <w:rsid w:val="00E231E1"/>
    <w:rsid w:val="00E23888"/>
    <w:rsid w:val="00E23B9C"/>
    <w:rsid w:val="00E23CE3"/>
    <w:rsid w:val="00E23CF7"/>
    <w:rsid w:val="00E23E76"/>
    <w:rsid w:val="00E23FA2"/>
    <w:rsid w:val="00E24393"/>
    <w:rsid w:val="00E24800"/>
    <w:rsid w:val="00E2498B"/>
    <w:rsid w:val="00E249DB"/>
    <w:rsid w:val="00E24C40"/>
    <w:rsid w:val="00E25353"/>
    <w:rsid w:val="00E253A3"/>
    <w:rsid w:val="00E25402"/>
    <w:rsid w:val="00E25565"/>
    <w:rsid w:val="00E259B0"/>
    <w:rsid w:val="00E25AF8"/>
    <w:rsid w:val="00E25F6F"/>
    <w:rsid w:val="00E2618D"/>
    <w:rsid w:val="00E2663F"/>
    <w:rsid w:val="00E26AEC"/>
    <w:rsid w:val="00E26CD5"/>
    <w:rsid w:val="00E27055"/>
    <w:rsid w:val="00E271A3"/>
    <w:rsid w:val="00E2757B"/>
    <w:rsid w:val="00E2792D"/>
    <w:rsid w:val="00E302D4"/>
    <w:rsid w:val="00E30828"/>
    <w:rsid w:val="00E30B13"/>
    <w:rsid w:val="00E30B37"/>
    <w:rsid w:val="00E30C27"/>
    <w:rsid w:val="00E3109C"/>
    <w:rsid w:val="00E311D1"/>
    <w:rsid w:val="00E3192C"/>
    <w:rsid w:val="00E31C2D"/>
    <w:rsid w:val="00E31DF9"/>
    <w:rsid w:val="00E3211B"/>
    <w:rsid w:val="00E32432"/>
    <w:rsid w:val="00E32806"/>
    <w:rsid w:val="00E33639"/>
    <w:rsid w:val="00E337DD"/>
    <w:rsid w:val="00E33B1E"/>
    <w:rsid w:val="00E33B25"/>
    <w:rsid w:val="00E33C99"/>
    <w:rsid w:val="00E34277"/>
    <w:rsid w:val="00E34312"/>
    <w:rsid w:val="00E345DE"/>
    <w:rsid w:val="00E34AAA"/>
    <w:rsid w:val="00E35324"/>
    <w:rsid w:val="00E35827"/>
    <w:rsid w:val="00E35E03"/>
    <w:rsid w:val="00E35F6D"/>
    <w:rsid w:val="00E36082"/>
    <w:rsid w:val="00E36133"/>
    <w:rsid w:val="00E3620E"/>
    <w:rsid w:val="00E3621B"/>
    <w:rsid w:val="00E363D4"/>
    <w:rsid w:val="00E366CD"/>
    <w:rsid w:val="00E36F43"/>
    <w:rsid w:val="00E373C4"/>
    <w:rsid w:val="00E373EF"/>
    <w:rsid w:val="00E376D4"/>
    <w:rsid w:val="00E379E2"/>
    <w:rsid w:val="00E37D21"/>
    <w:rsid w:val="00E37F0C"/>
    <w:rsid w:val="00E40726"/>
    <w:rsid w:val="00E40ADF"/>
    <w:rsid w:val="00E40BA7"/>
    <w:rsid w:val="00E40D5D"/>
    <w:rsid w:val="00E41513"/>
    <w:rsid w:val="00E415A6"/>
    <w:rsid w:val="00E418E3"/>
    <w:rsid w:val="00E41BA6"/>
    <w:rsid w:val="00E41BBF"/>
    <w:rsid w:val="00E422A3"/>
    <w:rsid w:val="00E423DE"/>
    <w:rsid w:val="00E42598"/>
    <w:rsid w:val="00E42CFC"/>
    <w:rsid w:val="00E42F07"/>
    <w:rsid w:val="00E431DC"/>
    <w:rsid w:val="00E43473"/>
    <w:rsid w:val="00E4370F"/>
    <w:rsid w:val="00E44026"/>
    <w:rsid w:val="00E4441D"/>
    <w:rsid w:val="00E44C42"/>
    <w:rsid w:val="00E44EBA"/>
    <w:rsid w:val="00E45217"/>
    <w:rsid w:val="00E453AB"/>
    <w:rsid w:val="00E457F0"/>
    <w:rsid w:val="00E459D5"/>
    <w:rsid w:val="00E45B63"/>
    <w:rsid w:val="00E45D98"/>
    <w:rsid w:val="00E462E6"/>
    <w:rsid w:val="00E463A0"/>
    <w:rsid w:val="00E46506"/>
    <w:rsid w:val="00E46AC2"/>
    <w:rsid w:val="00E46DE6"/>
    <w:rsid w:val="00E46F46"/>
    <w:rsid w:val="00E47422"/>
    <w:rsid w:val="00E4756D"/>
    <w:rsid w:val="00E476B6"/>
    <w:rsid w:val="00E47724"/>
    <w:rsid w:val="00E47839"/>
    <w:rsid w:val="00E47930"/>
    <w:rsid w:val="00E47C80"/>
    <w:rsid w:val="00E47F04"/>
    <w:rsid w:val="00E50463"/>
    <w:rsid w:val="00E50536"/>
    <w:rsid w:val="00E50B54"/>
    <w:rsid w:val="00E51501"/>
    <w:rsid w:val="00E51CDE"/>
    <w:rsid w:val="00E51D59"/>
    <w:rsid w:val="00E520FD"/>
    <w:rsid w:val="00E5210B"/>
    <w:rsid w:val="00E5212A"/>
    <w:rsid w:val="00E53250"/>
    <w:rsid w:val="00E5353A"/>
    <w:rsid w:val="00E53631"/>
    <w:rsid w:val="00E5388F"/>
    <w:rsid w:val="00E53947"/>
    <w:rsid w:val="00E53F66"/>
    <w:rsid w:val="00E541C9"/>
    <w:rsid w:val="00E541E7"/>
    <w:rsid w:val="00E54239"/>
    <w:rsid w:val="00E54272"/>
    <w:rsid w:val="00E542BC"/>
    <w:rsid w:val="00E54521"/>
    <w:rsid w:val="00E5457F"/>
    <w:rsid w:val="00E54617"/>
    <w:rsid w:val="00E5484B"/>
    <w:rsid w:val="00E5486A"/>
    <w:rsid w:val="00E549D9"/>
    <w:rsid w:val="00E54A97"/>
    <w:rsid w:val="00E54E4C"/>
    <w:rsid w:val="00E5584F"/>
    <w:rsid w:val="00E559A9"/>
    <w:rsid w:val="00E55CE0"/>
    <w:rsid w:val="00E55F9F"/>
    <w:rsid w:val="00E56023"/>
    <w:rsid w:val="00E56220"/>
    <w:rsid w:val="00E566DB"/>
    <w:rsid w:val="00E56AB2"/>
    <w:rsid w:val="00E56D6E"/>
    <w:rsid w:val="00E56FEF"/>
    <w:rsid w:val="00E57431"/>
    <w:rsid w:val="00E5748D"/>
    <w:rsid w:val="00E577F9"/>
    <w:rsid w:val="00E57EB1"/>
    <w:rsid w:val="00E57FB5"/>
    <w:rsid w:val="00E60567"/>
    <w:rsid w:val="00E608BD"/>
    <w:rsid w:val="00E60F14"/>
    <w:rsid w:val="00E61484"/>
    <w:rsid w:val="00E614B6"/>
    <w:rsid w:val="00E616FA"/>
    <w:rsid w:val="00E6185D"/>
    <w:rsid w:val="00E61A03"/>
    <w:rsid w:val="00E61B23"/>
    <w:rsid w:val="00E61DE0"/>
    <w:rsid w:val="00E61FFE"/>
    <w:rsid w:val="00E6215C"/>
    <w:rsid w:val="00E62199"/>
    <w:rsid w:val="00E625BE"/>
    <w:rsid w:val="00E626DC"/>
    <w:rsid w:val="00E6284B"/>
    <w:rsid w:val="00E62D07"/>
    <w:rsid w:val="00E62DF6"/>
    <w:rsid w:val="00E63211"/>
    <w:rsid w:val="00E6337B"/>
    <w:rsid w:val="00E63469"/>
    <w:rsid w:val="00E6384A"/>
    <w:rsid w:val="00E63A22"/>
    <w:rsid w:val="00E63B8F"/>
    <w:rsid w:val="00E640A3"/>
    <w:rsid w:val="00E645F0"/>
    <w:rsid w:val="00E646B5"/>
    <w:rsid w:val="00E647F0"/>
    <w:rsid w:val="00E649DC"/>
    <w:rsid w:val="00E64A47"/>
    <w:rsid w:val="00E64C79"/>
    <w:rsid w:val="00E65179"/>
    <w:rsid w:val="00E65427"/>
    <w:rsid w:val="00E6543F"/>
    <w:rsid w:val="00E656B5"/>
    <w:rsid w:val="00E65D41"/>
    <w:rsid w:val="00E661C0"/>
    <w:rsid w:val="00E6629F"/>
    <w:rsid w:val="00E663F5"/>
    <w:rsid w:val="00E667C4"/>
    <w:rsid w:val="00E66A2B"/>
    <w:rsid w:val="00E66C10"/>
    <w:rsid w:val="00E66D98"/>
    <w:rsid w:val="00E66E97"/>
    <w:rsid w:val="00E67AAE"/>
    <w:rsid w:val="00E67B57"/>
    <w:rsid w:val="00E7006E"/>
    <w:rsid w:val="00E7009C"/>
    <w:rsid w:val="00E70179"/>
    <w:rsid w:val="00E70711"/>
    <w:rsid w:val="00E70BD6"/>
    <w:rsid w:val="00E71305"/>
    <w:rsid w:val="00E71670"/>
    <w:rsid w:val="00E71B3E"/>
    <w:rsid w:val="00E72328"/>
    <w:rsid w:val="00E72383"/>
    <w:rsid w:val="00E724D2"/>
    <w:rsid w:val="00E72B3B"/>
    <w:rsid w:val="00E72D9F"/>
    <w:rsid w:val="00E732B3"/>
    <w:rsid w:val="00E73957"/>
    <w:rsid w:val="00E73C41"/>
    <w:rsid w:val="00E7462E"/>
    <w:rsid w:val="00E74933"/>
    <w:rsid w:val="00E74B09"/>
    <w:rsid w:val="00E74D6E"/>
    <w:rsid w:val="00E74EDC"/>
    <w:rsid w:val="00E75734"/>
    <w:rsid w:val="00E75737"/>
    <w:rsid w:val="00E7573C"/>
    <w:rsid w:val="00E75875"/>
    <w:rsid w:val="00E75886"/>
    <w:rsid w:val="00E75D6E"/>
    <w:rsid w:val="00E76007"/>
    <w:rsid w:val="00E76181"/>
    <w:rsid w:val="00E7638D"/>
    <w:rsid w:val="00E766CE"/>
    <w:rsid w:val="00E76991"/>
    <w:rsid w:val="00E770F2"/>
    <w:rsid w:val="00E779CE"/>
    <w:rsid w:val="00E77C87"/>
    <w:rsid w:val="00E77E34"/>
    <w:rsid w:val="00E77E94"/>
    <w:rsid w:val="00E77EAC"/>
    <w:rsid w:val="00E81049"/>
    <w:rsid w:val="00E81069"/>
    <w:rsid w:val="00E81251"/>
    <w:rsid w:val="00E8148E"/>
    <w:rsid w:val="00E81759"/>
    <w:rsid w:val="00E817AD"/>
    <w:rsid w:val="00E817EF"/>
    <w:rsid w:val="00E8184F"/>
    <w:rsid w:val="00E822DA"/>
    <w:rsid w:val="00E82370"/>
    <w:rsid w:val="00E82566"/>
    <w:rsid w:val="00E8263A"/>
    <w:rsid w:val="00E828D5"/>
    <w:rsid w:val="00E82D81"/>
    <w:rsid w:val="00E82D9D"/>
    <w:rsid w:val="00E8318E"/>
    <w:rsid w:val="00E83259"/>
    <w:rsid w:val="00E83331"/>
    <w:rsid w:val="00E834EF"/>
    <w:rsid w:val="00E83806"/>
    <w:rsid w:val="00E83897"/>
    <w:rsid w:val="00E83991"/>
    <w:rsid w:val="00E839BE"/>
    <w:rsid w:val="00E83CAC"/>
    <w:rsid w:val="00E83D9F"/>
    <w:rsid w:val="00E83DB7"/>
    <w:rsid w:val="00E845ED"/>
    <w:rsid w:val="00E84C89"/>
    <w:rsid w:val="00E84D65"/>
    <w:rsid w:val="00E84E52"/>
    <w:rsid w:val="00E8554A"/>
    <w:rsid w:val="00E85569"/>
    <w:rsid w:val="00E85922"/>
    <w:rsid w:val="00E85E56"/>
    <w:rsid w:val="00E860B5"/>
    <w:rsid w:val="00E860DD"/>
    <w:rsid w:val="00E86317"/>
    <w:rsid w:val="00E86736"/>
    <w:rsid w:val="00E86D00"/>
    <w:rsid w:val="00E86E82"/>
    <w:rsid w:val="00E86F47"/>
    <w:rsid w:val="00E870A2"/>
    <w:rsid w:val="00E8713D"/>
    <w:rsid w:val="00E8722F"/>
    <w:rsid w:val="00E8761C"/>
    <w:rsid w:val="00E878D4"/>
    <w:rsid w:val="00E87E43"/>
    <w:rsid w:val="00E87FCB"/>
    <w:rsid w:val="00E90329"/>
    <w:rsid w:val="00E9042C"/>
    <w:rsid w:val="00E90984"/>
    <w:rsid w:val="00E90AEE"/>
    <w:rsid w:val="00E90D0D"/>
    <w:rsid w:val="00E910D5"/>
    <w:rsid w:val="00E91272"/>
    <w:rsid w:val="00E914BA"/>
    <w:rsid w:val="00E922C4"/>
    <w:rsid w:val="00E92757"/>
    <w:rsid w:val="00E929C7"/>
    <w:rsid w:val="00E92EDD"/>
    <w:rsid w:val="00E92FDC"/>
    <w:rsid w:val="00E94264"/>
    <w:rsid w:val="00E943AE"/>
    <w:rsid w:val="00E947B0"/>
    <w:rsid w:val="00E9554B"/>
    <w:rsid w:val="00E957C0"/>
    <w:rsid w:val="00E95D82"/>
    <w:rsid w:val="00E95F21"/>
    <w:rsid w:val="00E96273"/>
    <w:rsid w:val="00E963FA"/>
    <w:rsid w:val="00E96615"/>
    <w:rsid w:val="00E966F1"/>
    <w:rsid w:val="00E96E97"/>
    <w:rsid w:val="00E96F46"/>
    <w:rsid w:val="00E971F2"/>
    <w:rsid w:val="00E979A4"/>
    <w:rsid w:val="00E97AE6"/>
    <w:rsid w:val="00E97C09"/>
    <w:rsid w:val="00E97D2E"/>
    <w:rsid w:val="00E97D49"/>
    <w:rsid w:val="00E97FBC"/>
    <w:rsid w:val="00EA0000"/>
    <w:rsid w:val="00EA0251"/>
    <w:rsid w:val="00EA1065"/>
    <w:rsid w:val="00EA1434"/>
    <w:rsid w:val="00EA1A7B"/>
    <w:rsid w:val="00EA1BD2"/>
    <w:rsid w:val="00EA1C49"/>
    <w:rsid w:val="00EA1F2D"/>
    <w:rsid w:val="00EA22BE"/>
    <w:rsid w:val="00EA2559"/>
    <w:rsid w:val="00EA2FE2"/>
    <w:rsid w:val="00EA3169"/>
    <w:rsid w:val="00EA3425"/>
    <w:rsid w:val="00EA3AB2"/>
    <w:rsid w:val="00EA3C3E"/>
    <w:rsid w:val="00EA4694"/>
    <w:rsid w:val="00EA48D3"/>
    <w:rsid w:val="00EA4E33"/>
    <w:rsid w:val="00EA546B"/>
    <w:rsid w:val="00EA569A"/>
    <w:rsid w:val="00EA57C5"/>
    <w:rsid w:val="00EA59D6"/>
    <w:rsid w:val="00EA5C66"/>
    <w:rsid w:val="00EA5D7E"/>
    <w:rsid w:val="00EA5F31"/>
    <w:rsid w:val="00EA5F92"/>
    <w:rsid w:val="00EA64B4"/>
    <w:rsid w:val="00EA65F1"/>
    <w:rsid w:val="00EA6665"/>
    <w:rsid w:val="00EA67B7"/>
    <w:rsid w:val="00EA6935"/>
    <w:rsid w:val="00EA6967"/>
    <w:rsid w:val="00EA6D94"/>
    <w:rsid w:val="00EA6F44"/>
    <w:rsid w:val="00EA7102"/>
    <w:rsid w:val="00EA7613"/>
    <w:rsid w:val="00EA793B"/>
    <w:rsid w:val="00EA7A7E"/>
    <w:rsid w:val="00EA7EC6"/>
    <w:rsid w:val="00EB05DA"/>
    <w:rsid w:val="00EB0617"/>
    <w:rsid w:val="00EB0846"/>
    <w:rsid w:val="00EB0B91"/>
    <w:rsid w:val="00EB1197"/>
    <w:rsid w:val="00EB13D9"/>
    <w:rsid w:val="00EB158D"/>
    <w:rsid w:val="00EB190F"/>
    <w:rsid w:val="00EB235B"/>
    <w:rsid w:val="00EB2694"/>
    <w:rsid w:val="00EB315E"/>
    <w:rsid w:val="00EB3176"/>
    <w:rsid w:val="00EB31A3"/>
    <w:rsid w:val="00EB325B"/>
    <w:rsid w:val="00EB354F"/>
    <w:rsid w:val="00EB3CD1"/>
    <w:rsid w:val="00EB3E22"/>
    <w:rsid w:val="00EB439D"/>
    <w:rsid w:val="00EB4AAF"/>
    <w:rsid w:val="00EB4C4A"/>
    <w:rsid w:val="00EB4E92"/>
    <w:rsid w:val="00EB4FD6"/>
    <w:rsid w:val="00EB4FF2"/>
    <w:rsid w:val="00EB5090"/>
    <w:rsid w:val="00EB5414"/>
    <w:rsid w:val="00EB56FE"/>
    <w:rsid w:val="00EB5794"/>
    <w:rsid w:val="00EB5A84"/>
    <w:rsid w:val="00EB5FC2"/>
    <w:rsid w:val="00EB62F4"/>
    <w:rsid w:val="00EB63AC"/>
    <w:rsid w:val="00EB6739"/>
    <w:rsid w:val="00EB6883"/>
    <w:rsid w:val="00EB693B"/>
    <w:rsid w:val="00EB7040"/>
    <w:rsid w:val="00EB7264"/>
    <w:rsid w:val="00EB734A"/>
    <w:rsid w:val="00EB77BC"/>
    <w:rsid w:val="00EB7BA9"/>
    <w:rsid w:val="00EB7D75"/>
    <w:rsid w:val="00EB7E96"/>
    <w:rsid w:val="00EC0994"/>
    <w:rsid w:val="00EC0A69"/>
    <w:rsid w:val="00EC0B20"/>
    <w:rsid w:val="00EC0D47"/>
    <w:rsid w:val="00EC0EE7"/>
    <w:rsid w:val="00EC1516"/>
    <w:rsid w:val="00EC1A8B"/>
    <w:rsid w:val="00EC1ABF"/>
    <w:rsid w:val="00EC1C3A"/>
    <w:rsid w:val="00EC1F51"/>
    <w:rsid w:val="00EC2177"/>
    <w:rsid w:val="00EC2204"/>
    <w:rsid w:val="00EC2341"/>
    <w:rsid w:val="00EC2473"/>
    <w:rsid w:val="00EC2595"/>
    <w:rsid w:val="00EC2966"/>
    <w:rsid w:val="00EC2A66"/>
    <w:rsid w:val="00EC2B1D"/>
    <w:rsid w:val="00EC3411"/>
    <w:rsid w:val="00EC34C5"/>
    <w:rsid w:val="00EC39EF"/>
    <w:rsid w:val="00EC4233"/>
    <w:rsid w:val="00EC4302"/>
    <w:rsid w:val="00EC4544"/>
    <w:rsid w:val="00EC4A85"/>
    <w:rsid w:val="00EC4F2D"/>
    <w:rsid w:val="00EC5332"/>
    <w:rsid w:val="00EC54C8"/>
    <w:rsid w:val="00EC57B2"/>
    <w:rsid w:val="00EC57DB"/>
    <w:rsid w:val="00EC58F4"/>
    <w:rsid w:val="00EC59BB"/>
    <w:rsid w:val="00EC59D8"/>
    <w:rsid w:val="00EC5DC2"/>
    <w:rsid w:val="00EC6017"/>
    <w:rsid w:val="00EC650B"/>
    <w:rsid w:val="00EC708B"/>
    <w:rsid w:val="00EC7350"/>
    <w:rsid w:val="00EC7808"/>
    <w:rsid w:val="00EC785D"/>
    <w:rsid w:val="00EC7BFA"/>
    <w:rsid w:val="00EC7CB9"/>
    <w:rsid w:val="00ED038F"/>
    <w:rsid w:val="00ED042E"/>
    <w:rsid w:val="00ED0BE7"/>
    <w:rsid w:val="00ED0FE5"/>
    <w:rsid w:val="00ED1295"/>
    <w:rsid w:val="00ED1477"/>
    <w:rsid w:val="00ED15E7"/>
    <w:rsid w:val="00ED1A65"/>
    <w:rsid w:val="00ED1F3C"/>
    <w:rsid w:val="00ED2063"/>
    <w:rsid w:val="00ED2292"/>
    <w:rsid w:val="00ED2484"/>
    <w:rsid w:val="00ED2725"/>
    <w:rsid w:val="00ED2C6A"/>
    <w:rsid w:val="00ED311D"/>
    <w:rsid w:val="00ED3218"/>
    <w:rsid w:val="00ED32DA"/>
    <w:rsid w:val="00ED34D1"/>
    <w:rsid w:val="00ED3517"/>
    <w:rsid w:val="00ED367F"/>
    <w:rsid w:val="00ED3E10"/>
    <w:rsid w:val="00ED4206"/>
    <w:rsid w:val="00ED4389"/>
    <w:rsid w:val="00ED4786"/>
    <w:rsid w:val="00ED4B58"/>
    <w:rsid w:val="00ED5014"/>
    <w:rsid w:val="00ED5018"/>
    <w:rsid w:val="00ED58A2"/>
    <w:rsid w:val="00ED58C3"/>
    <w:rsid w:val="00ED5C71"/>
    <w:rsid w:val="00ED5EEE"/>
    <w:rsid w:val="00ED667C"/>
    <w:rsid w:val="00ED67D5"/>
    <w:rsid w:val="00ED682C"/>
    <w:rsid w:val="00ED6B5D"/>
    <w:rsid w:val="00ED6C41"/>
    <w:rsid w:val="00ED6C75"/>
    <w:rsid w:val="00ED6E0F"/>
    <w:rsid w:val="00ED745D"/>
    <w:rsid w:val="00ED74DB"/>
    <w:rsid w:val="00ED7726"/>
    <w:rsid w:val="00ED7966"/>
    <w:rsid w:val="00ED7EBA"/>
    <w:rsid w:val="00ED7EC1"/>
    <w:rsid w:val="00EE004C"/>
    <w:rsid w:val="00EE00C0"/>
    <w:rsid w:val="00EE0123"/>
    <w:rsid w:val="00EE01CC"/>
    <w:rsid w:val="00EE043E"/>
    <w:rsid w:val="00EE04EE"/>
    <w:rsid w:val="00EE0824"/>
    <w:rsid w:val="00EE089E"/>
    <w:rsid w:val="00EE09D1"/>
    <w:rsid w:val="00EE139D"/>
    <w:rsid w:val="00EE145A"/>
    <w:rsid w:val="00EE1728"/>
    <w:rsid w:val="00EE1760"/>
    <w:rsid w:val="00EE1A0A"/>
    <w:rsid w:val="00EE1FF8"/>
    <w:rsid w:val="00EE21FB"/>
    <w:rsid w:val="00EE2582"/>
    <w:rsid w:val="00EE287D"/>
    <w:rsid w:val="00EE2CF2"/>
    <w:rsid w:val="00EE2D8F"/>
    <w:rsid w:val="00EE3695"/>
    <w:rsid w:val="00EE3870"/>
    <w:rsid w:val="00EE3B32"/>
    <w:rsid w:val="00EE3C53"/>
    <w:rsid w:val="00EE3CFF"/>
    <w:rsid w:val="00EE3D56"/>
    <w:rsid w:val="00EE3F39"/>
    <w:rsid w:val="00EE4003"/>
    <w:rsid w:val="00EE414C"/>
    <w:rsid w:val="00EE421F"/>
    <w:rsid w:val="00EE44FE"/>
    <w:rsid w:val="00EE45F5"/>
    <w:rsid w:val="00EE4F3C"/>
    <w:rsid w:val="00EE5406"/>
    <w:rsid w:val="00EE5EF8"/>
    <w:rsid w:val="00EE666A"/>
    <w:rsid w:val="00EE6964"/>
    <w:rsid w:val="00EE6A1D"/>
    <w:rsid w:val="00EE6A4E"/>
    <w:rsid w:val="00EE6D18"/>
    <w:rsid w:val="00EE6DB3"/>
    <w:rsid w:val="00EE6E6C"/>
    <w:rsid w:val="00EE6E9D"/>
    <w:rsid w:val="00EE724D"/>
    <w:rsid w:val="00EE77C8"/>
    <w:rsid w:val="00EE7BD0"/>
    <w:rsid w:val="00EE7E7A"/>
    <w:rsid w:val="00EF0020"/>
    <w:rsid w:val="00EF0077"/>
    <w:rsid w:val="00EF01E3"/>
    <w:rsid w:val="00EF02AB"/>
    <w:rsid w:val="00EF054D"/>
    <w:rsid w:val="00EF0CB4"/>
    <w:rsid w:val="00EF1230"/>
    <w:rsid w:val="00EF19E4"/>
    <w:rsid w:val="00EF1A34"/>
    <w:rsid w:val="00EF1B12"/>
    <w:rsid w:val="00EF1C5B"/>
    <w:rsid w:val="00EF2154"/>
    <w:rsid w:val="00EF223B"/>
    <w:rsid w:val="00EF246D"/>
    <w:rsid w:val="00EF2670"/>
    <w:rsid w:val="00EF2919"/>
    <w:rsid w:val="00EF29DE"/>
    <w:rsid w:val="00EF29E1"/>
    <w:rsid w:val="00EF302F"/>
    <w:rsid w:val="00EF31F4"/>
    <w:rsid w:val="00EF3978"/>
    <w:rsid w:val="00EF3AAC"/>
    <w:rsid w:val="00EF4212"/>
    <w:rsid w:val="00EF4543"/>
    <w:rsid w:val="00EF45C8"/>
    <w:rsid w:val="00EF4A8C"/>
    <w:rsid w:val="00EF4D42"/>
    <w:rsid w:val="00EF4FD1"/>
    <w:rsid w:val="00EF507B"/>
    <w:rsid w:val="00EF507E"/>
    <w:rsid w:val="00EF5318"/>
    <w:rsid w:val="00EF5446"/>
    <w:rsid w:val="00EF5E4D"/>
    <w:rsid w:val="00EF617C"/>
    <w:rsid w:val="00EF6AC4"/>
    <w:rsid w:val="00EF6E20"/>
    <w:rsid w:val="00EF6F22"/>
    <w:rsid w:val="00EF708A"/>
    <w:rsid w:val="00EF72C3"/>
    <w:rsid w:val="00EF74DE"/>
    <w:rsid w:val="00EF7719"/>
    <w:rsid w:val="00EF79CE"/>
    <w:rsid w:val="00EF7A7E"/>
    <w:rsid w:val="00EF7AA3"/>
    <w:rsid w:val="00F00152"/>
    <w:rsid w:val="00F00352"/>
    <w:rsid w:val="00F005AB"/>
    <w:rsid w:val="00F00A1C"/>
    <w:rsid w:val="00F00B1B"/>
    <w:rsid w:val="00F00E37"/>
    <w:rsid w:val="00F010EE"/>
    <w:rsid w:val="00F0134B"/>
    <w:rsid w:val="00F01383"/>
    <w:rsid w:val="00F0167D"/>
    <w:rsid w:val="00F0177A"/>
    <w:rsid w:val="00F019D5"/>
    <w:rsid w:val="00F02350"/>
    <w:rsid w:val="00F02406"/>
    <w:rsid w:val="00F02500"/>
    <w:rsid w:val="00F02681"/>
    <w:rsid w:val="00F02A19"/>
    <w:rsid w:val="00F03183"/>
    <w:rsid w:val="00F03226"/>
    <w:rsid w:val="00F032E2"/>
    <w:rsid w:val="00F0335D"/>
    <w:rsid w:val="00F0374F"/>
    <w:rsid w:val="00F037E3"/>
    <w:rsid w:val="00F039BE"/>
    <w:rsid w:val="00F03C40"/>
    <w:rsid w:val="00F03FF2"/>
    <w:rsid w:val="00F040E0"/>
    <w:rsid w:val="00F042DC"/>
    <w:rsid w:val="00F048EE"/>
    <w:rsid w:val="00F04955"/>
    <w:rsid w:val="00F04F66"/>
    <w:rsid w:val="00F04F9E"/>
    <w:rsid w:val="00F0510C"/>
    <w:rsid w:val="00F05404"/>
    <w:rsid w:val="00F055D4"/>
    <w:rsid w:val="00F05819"/>
    <w:rsid w:val="00F05EDF"/>
    <w:rsid w:val="00F06A47"/>
    <w:rsid w:val="00F06B71"/>
    <w:rsid w:val="00F06E0B"/>
    <w:rsid w:val="00F0717F"/>
    <w:rsid w:val="00F0747A"/>
    <w:rsid w:val="00F075F3"/>
    <w:rsid w:val="00F07849"/>
    <w:rsid w:val="00F0786A"/>
    <w:rsid w:val="00F07875"/>
    <w:rsid w:val="00F07882"/>
    <w:rsid w:val="00F07883"/>
    <w:rsid w:val="00F07B04"/>
    <w:rsid w:val="00F07C71"/>
    <w:rsid w:val="00F07D35"/>
    <w:rsid w:val="00F07E79"/>
    <w:rsid w:val="00F10177"/>
    <w:rsid w:val="00F10698"/>
    <w:rsid w:val="00F10754"/>
    <w:rsid w:val="00F107A2"/>
    <w:rsid w:val="00F108A6"/>
    <w:rsid w:val="00F10D83"/>
    <w:rsid w:val="00F10FA8"/>
    <w:rsid w:val="00F1196B"/>
    <w:rsid w:val="00F11A6A"/>
    <w:rsid w:val="00F11C64"/>
    <w:rsid w:val="00F126BD"/>
    <w:rsid w:val="00F127F8"/>
    <w:rsid w:val="00F13433"/>
    <w:rsid w:val="00F134FC"/>
    <w:rsid w:val="00F1350E"/>
    <w:rsid w:val="00F13745"/>
    <w:rsid w:val="00F138CF"/>
    <w:rsid w:val="00F14021"/>
    <w:rsid w:val="00F1423B"/>
    <w:rsid w:val="00F14419"/>
    <w:rsid w:val="00F1470E"/>
    <w:rsid w:val="00F147A5"/>
    <w:rsid w:val="00F14844"/>
    <w:rsid w:val="00F14A24"/>
    <w:rsid w:val="00F14AA7"/>
    <w:rsid w:val="00F14CB4"/>
    <w:rsid w:val="00F14CF4"/>
    <w:rsid w:val="00F14F0D"/>
    <w:rsid w:val="00F15884"/>
    <w:rsid w:val="00F15B8E"/>
    <w:rsid w:val="00F15DFD"/>
    <w:rsid w:val="00F1635A"/>
    <w:rsid w:val="00F16665"/>
    <w:rsid w:val="00F16851"/>
    <w:rsid w:val="00F16970"/>
    <w:rsid w:val="00F16BB0"/>
    <w:rsid w:val="00F16FB0"/>
    <w:rsid w:val="00F1733B"/>
    <w:rsid w:val="00F17474"/>
    <w:rsid w:val="00F1754F"/>
    <w:rsid w:val="00F17760"/>
    <w:rsid w:val="00F201CC"/>
    <w:rsid w:val="00F20487"/>
    <w:rsid w:val="00F20980"/>
    <w:rsid w:val="00F20B8E"/>
    <w:rsid w:val="00F20F65"/>
    <w:rsid w:val="00F2106D"/>
    <w:rsid w:val="00F21253"/>
    <w:rsid w:val="00F2157B"/>
    <w:rsid w:val="00F22337"/>
    <w:rsid w:val="00F22D65"/>
    <w:rsid w:val="00F23175"/>
    <w:rsid w:val="00F239A4"/>
    <w:rsid w:val="00F23A4C"/>
    <w:rsid w:val="00F23FB0"/>
    <w:rsid w:val="00F2474F"/>
    <w:rsid w:val="00F2480A"/>
    <w:rsid w:val="00F24891"/>
    <w:rsid w:val="00F24B9F"/>
    <w:rsid w:val="00F24CA6"/>
    <w:rsid w:val="00F24E12"/>
    <w:rsid w:val="00F2555B"/>
    <w:rsid w:val="00F25623"/>
    <w:rsid w:val="00F256AE"/>
    <w:rsid w:val="00F256F9"/>
    <w:rsid w:val="00F25773"/>
    <w:rsid w:val="00F257FA"/>
    <w:rsid w:val="00F25ADB"/>
    <w:rsid w:val="00F25AF5"/>
    <w:rsid w:val="00F26004"/>
    <w:rsid w:val="00F260AF"/>
    <w:rsid w:val="00F260D7"/>
    <w:rsid w:val="00F2652D"/>
    <w:rsid w:val="00F2659B"/>
    <w:rsid w:val="00F26625"/>
    <w:rsid w:val="00F26B7C"/>
    <w:rsid w:val="00F270E8"/>
    <w:rsid w:val="00F2717A"/>
    <w:rsid w:val="00F271C9"/>
    <w:rsid w:val="00F27409"/>
    <w:rsid w:val="00F27589"/>
    <w:rsid w:val="00F277F0"/>
    <w:rsid w:val="00F27B90"/>
    <w:rsid w:val="00F27C56"/>
    <w:rsid w:val="00F27EF5"/>
    <w:rsid w:val="00F27FDB"/>
    <w:rsid w:val="00F30251"/>
    <w:rsid w:val="00F305CC"/>
    <w:rsid w:val="00F3074B"/>
    <w:rsid w:val="00F30C06"/>
    <w:rsid w:val="00F31239"/>
    <w:rsid w:val="00F3179A"/>
    <w:rsid w:val="00F31D54"/>
    <w:rsid w:val="00F32357"/>
    <w:rsid w:val="00F326FE"/>
    <w:rsid w:val="00F32AE5"/>
    <w:rsid w:val="00F32C03"/>
    <w:rsid w:val="00F32C70"/>
    <w:rsid w:val="00F33158"/>
    <w:rsid w:val="00F334B4"/>
    <w:rsid w:val="00F33814"/>
    <w:rsid w:val="00F348CB"/>
    <w:rsid w:val="00F34DC2"/>
    <w:rsid w:val="00F34E02"/>
    <w:rsid w:val="00F35450"/>
    <w:rsid w:val="00F3549E"/>
    <w:rsid w:val="00F354A7"/>
    <w:rsid w:val="00F35874"/>
    <w:rsid w:val="00F35D7D"/>
    <w:rsid w:val="00F36134"/>
    <w:rsid w:val="00F36157"/>
    <w:rsid w:val="00F365A7"/>
    <w:rsid w:val="00F3681C"/>
    <w:rsid w:val="00F3682E"/>
    <w:rsid w:val="00F36F02"/>
    <w:rsid w:val="00F3769D"/>
    <w:rsid w:val="00F401F4"/>
    <w:rsid w:val="00F404DE"/>
    <w:rsid w:val="00F404F4"/>
    <w:rsid w:val="00F405F3"/>
    <w:rsid w:val="00F406FB"/>
    <w:rsid w:val="00F4073F"/>
    <w:rsid w:val="00F40922"/>
    <w:rsid w:val="00F40C51"/>
    <w:rsid w:val="00F41182"/>
    <w:rsid w:val="00F4119B"/>
    <w:rsid w:val="00F4143E"/>
    <w:rsid w:val="00F41CC5"/>
    <w:rsid w:val="00F41D25"/>
    <w:rsid w:val="00F41F79"/>
    <w:rsid w:val="00F423C2"/>
    <w:rsid w:val="00F427F9"/>
    <w:rsid w:val="00F42D08"/>
    <w:rsid w:val="00F431AC"/>
    <w:rsid w:val="00F431EB"/>
    <w:rsid w:val="00F432F0"/>
    <w:rsid w:val="00F4333A"/>
    <w:rsid w:val="00F43350"/>
    <w:rsid w:val="00F433F8"/>
    <w:rsid w:val="00F433FE"/>
    <w:rsid w:val="00F435CE"/>
    <w:rsid w:val="00F43627"/>
    <w:rsid w:val="00F43781"/>
    <w:rsid w:val="00F439C0"/>
    <w:rsid w:val="00F43D2E"/>
    <w:rsid w:val="00F43DC8"/>
    <w:rsid w:val="00F43F79"/>
    <w:rsid w:val="00F4463C"/>
    <w:rsid w:val="00F44679"/>
    <w:rsid w:val="00F44B70"/>
    <w:rsid w:val="00F44D1D"/>
    <w:rsid w:val="00F450E7"/>
    <w:rsid w:val="00F45979"/>
    <w:rsid w:val="00F460ED"/>
    <w:rsid w:val="00F4617E"/>
    <w:rsid w:val="00F461B6"/>
    <w:rsid w:val="00F4640A"/>
    <w:rsid w:val="00F464BA"/>
    <w:rsid w:val="00F465CF"/>
    <w:rsid w:val="00F466C1"/>
    <w:rsid w:val="00F46A85"/>
    <w:rsid w:val="00F473A5"/>
    <w:rsid w:val="00F473F3"/>
    <w:rsid w:val="00F474B8"/>
    <w:rsid w:val="00F478CA"/>
    <w:rsid w:val="00F479DD"/>
    <w:rsid w:val="00F47CE2"/>
    <w:rsid w:val="00F501F3"/>
    <w:rsid w:val="00F5025C"/>
    <w:rsid w:val="00F50A98"/>
    <w:rsid w:val="00F50B41"/>
    <w:rsid w:val="00F50C63"/>
    <w:rsid w:val="00F50E2C"/>
    <w:rsid w:val="00F50E5F"/>
    <w:rsid w:val="00F50FA3"/>
    <w:rsid w:val="00F51460"/>
    <w:rsid w:val="00F51667"/>
    <w:rsid w:val="00F5179A"/>
    <w:rsid w:val="00F51C14"/>
    <w:rsid w:val="00F51E46"/>
    <w:rsid w:val="00F51FB8"/>
    <w:rsid w:val="00F520AB"/>
    <w:rsid w:val="00F521DC"/>
    <w:rsid w:val="00F5266D"/>
    <w:rsid w:val="00F528F1"/>
    <w:rsid w:val="00F529E4"/>
    <w:rsid w:val="00F52A70"/>
    <w:rsid w:val="00F53199"/>
    <w:rsid w:val="00F536A3"/>
    <w:rsid w:val="00F5391C"/>
    <w:rsid w:val="00F53FC4"/>
    <w:rsid w:val="00F541A1"/>
    <w:rsid w:val="00F54B09"/>
    <w:rsid w:val="00F54BEA"/>
    <w:rsid w:val="00F54D54"/>
    <w:rsid w:val="00F54E8A"/>
    <w:rsid w:val="00F5500F"/>
    <w:rsid w:val="00F55011"/>
    <w:rsid w:val="00F55489"/>
    <w:rsid w:val="00F555EE"/>
    <w:rsid w:val="00F557BA"/>
    <w:rsid w:val="00F559A8"/>
    <w:rsid w:val="00F55C21"/>
    <w:rsid w:val="00F55E5F"/>
    <w:rsid w:val="00F55F6D"/>
    <w:rsid w:val="00F56149"/>
    <w:rsid w:val="00F563DA"/>
    <w:rsid w:val="00F56584"/>
    <w:rsid w:val="00F56E45"/>
    <w:rsid w:val="00F56E60"/>
    <w:rsid w:val="00F56F24"/>
    <w:rsid w:val="00F5736B"/>
    <w:rsid w:val="00F57880"/>
    <w:rsid w:val="00F578B0"/>
    <w:rsid w:val="00F57CEC"/>
    <w:rsid w:val="00F600A4"/>
    <w:rsid w:val="00F60102"/>
    <w:rsid w:val="00F60308"/>
    <w:rsid w:val="00F608AB"/>
    <w:rsid w:val="00F60953"/>
    <w:rsid w:val="00F60AB4"/>
    <w:rsid w:val="00F60BE7"/>
    <w:rsid w:val="00F60E7D"/>
    <w:rsid w:val="00F60FFE"/>
    <w:rsid w:val="00F6117B"/>
    <w:rsid w:val="00F614D3"/>
    <w:rsid w:val="00F6159C"/>
    <w:rsid w:val="00F61714"/>
    <w:rsid w:val="00F618F3"/>
    <w:rsid w:val="00F61922"/>
    <w:rsid w:val="00F61E03"/>
    <w:rsid w:val="00F61F75"/>
    <w:rsid w:val="00F62252"/>
    <w:rsid w:val="00F6238F"/>
    <w:rsid w:val="00F62930"/>
    <w:rsid w:val="00F62A60"/>
    <w:rsid w:val="00F62C86"/>
    <w:rsid w:val="00F62E3C"/>
    <w:rsid w:val="00F62F23"/>
    <w:rsid w:val="00F63E59"/>
    <w:rsid w:val="00F64000"/>
    <w:rsid w:val="00F644DF"/>
    <w:rsid w:val="00F64792"/>
    <w:rsid w:val="00F6489B"/>
    <w:rsid w:val="00F64BE0"/>
    <w:rsid w:val="00F64C6B"/>
    <w:rsid w:val="00F64D7C"/>
    <w:rsid w:val="00F65193"/>
    <w:rsid w:val="00F6531A"/>
    <w:rsid w:val="00F65B68"/>
    <w:rsid w:val="00F66958"/>
    <w:rsid w:val="00F67846"/>
    <w:rsid w:val="00F67949"/>
    <w:rsid w:val="00F67B30"/>
    <w:rsid w:val="00F67B42"/>
    <w:rsid w:val="00F67D59"/>
    <w:rsid w:val="00F70232"/>
    <w:rsid w:val="00F70B72"/>
    <w:rsid w:val="00F70C3A"/>
    <w:rsid w:val="00F70DEF"/>
    <w:rsid w:val="00F70EA3"/>
    <w:rsid w:val="00F70EBD"/>
    <w:rsid w:val="00F71398"/>
    <w:rsid w:val="00F71707"/>
    <w:rsid w:val="00F71B26"/>
    <w:rsid w:val="00F71BA8"/>
    <w:rsid w:val="00F723E5"/>
    <w:rsid w:val="00F727FD"/>
    <w:rsid w:val="00F7294C"/>
    <w:rsid w:val="00F72C5F"/>
    <w:rsid w:val="00F731C5"/>
    <w:rsid w:val="00F73549"/>
    <w:rsid w:val="00F74466"/>
    <w:rsid w:val="00F74F7F"/>
    <w:rsid w:val="00F74FB0"/>
    <w:rsid w:val="00F75110"/>
    <w:rsid w:val="00F75112"/>
    <w:rsid w:val="00F75782"/>
    <w:rsid w:val="00F75791"/>
    <w:rsid w:val="00F75887"/>
    <w:rsid w:val="00F75A83"/>
    <w:rsid w:val="00F75C58"/>
    <w:rsid w:val="00F76806"/>
    <w:rsid w:val="00F76875"/>
    <w:rsid w:val="00F76D18"/>
    <w:rsid w:val="00F7777C"/>
    <w:rsid w:val="00F7786D"/>
    <w:rsid w:val="00F77AFF"/>
    <w:rsid w:val="00F77C4E"/>
    <w:rsid w:val="00F80419"/>
    <w:rsid w:val="00F8058E"/>
    <w:rsid w:val="00F806A1"/>
    <w:rsid w:val="00F807E4"/>
    <w:rsid w:val="00F80A25"/>
    <w:rsid w:val="00F80C1D"/>
    <w:rsid w:val="00F80D98"/>
    <w:rsid w:val="00F80E83"/>
    <w:rsid w:val="00F81089"/>
    <w:rsid w:val="00F8108D"/>
    <w:rsid w:val="00F81130"/>
    <w:rsid w:val="00F81131"/>
    <w:rsid w:val="00F81394"/>
    <w:rsid w:val="00F8150B"/>
    <w:rsid w:val="00F8172C"/>
    <w:rsid w:val="00F818F7"/>
    <w:rsid w:val="00F81963"/>
    <w:rsid w:val="00F81FFA"/>
    <w:rsid w:val="00F824E8"/>
    <w:rsid w:val="00F827FE"/>
    <w:rsid w:val="00F82828"/>
    <w:rsid w:val="00F82A10"/>
    <w:rsid w:val="00F82D8A"/>
    <w:rsid w:val="00F82FD4"/>
    <w:rsid w:val="00F8325D"/>
    <w:rsid w:val="00F832A9"/>
    <w:rsid w:val="00F832B0"/>
    <w:rsid w:val="00F83307"/>
    <w:rsid w:val="00F833A5"/>
    <w:rsid w:val="00F835F2"/>
    <w:rsid w:val="00F836CE"/>
    <w:rsid w:val="00F83948"/>
    <w:rsid w:val="00F83D31"/>
    <w:rsid w:val="00F84423"/>
    <w:rsid w:val="00F844D3"/>
    <w:rsid w:val="00F84629"/>
    <w:rsid w:val="00F84A20"/>
    <w:rsid w:val="00F84B71"/>
    <w:rsid w:val="00F84C3A"/>
    <w:rsid w:val="00F84F0E"/>
    <w:rsid w:val="00F8516E"/>
    <w:rsid w:val="00F8519E"/>
    <w:rsid w:val="00F8587D"/>
    <w:rsid w:val="00F85975"/>
    <w:rsid w:val="00F85FF5"/>
    <w:rsid w:val="00F86661"/>
    <w:rsid w:val="00F8679E"/>
    <w:rsid w:val="00F86BB4"/>
    <w:rsid w:val="00F86D03"/>
    <w:rsid w:val="00F86F98"/>
    <w:rsid w:val="00F870F5"/>
    <w:rsid w:val="00F873C5"/>
    <w:rsid w:val="00F8755B"/>
    <w:rsid w:val="00F902D2"/>
    <w:rsid w:val="00F90329"/>
    <w:rsid w:val="00F90408"/>
    <w:rsid w:val="00F90675"/>
    <w:rsid w:val="00F90B12"/>
    <w:rsid w:val="00F90CBD"/>
    <w:rsid w:val="00F9109E"/>
    <w:rsid w:val="00F9173A"/>
    <w:rsid w:val="00F9177E"/>
    <w:rsid w:val="00F91A37"/>
    <w:rsid w:val="00F91E4F"/>
    <w:rsid w:val="00F91E88"/>
    <w:rsid w:val="00F91FDF"/>
    <w:rsid w:val="00F921DF"/>
    <w:rsid w:val="00F92AA1"/>
    <w:rsid w:val="00F92CDA"/>
    <w:rsid w:val="00F92FDC"/>
    <w:rsid w:val="00F931D2"/>
    <w:rsid w:val="00F93431"/>
    <w:rsid w:val="00F9368C"/>
    <w:rsid w:val="00F936FE"/>
    <w:rsid w:val="00F938B2"/>
    <w:rsid w:val="00F93A4A"/>
    <w:rsid w:val="00F93B66"/>
    <w:rsid w:val="00F93CB4"/>
    <w:rsid w:val="00F93D27"/>
    <w:rsid w:val="00F93F82"/>
    <w:rsid w:val="00F946DD"/>
    <w:rsid w:val="00F94973"/>
    <w:rsid w:val="00F94B5F"/>
    <w:rsid w:val="00F95DD6"/>
    <w:rsid w:val="00F95ECF"/>
    <w:rsid w:val="00F96370"/>
    <w:rsid w:val="00F96A5D"/>
    <w:rsid w:val="00F96E5B"/>
    <w:rsid w:val="00F9725B"/>
    <w:rsid w:val="00F97454"/>
    <w:rsid w:val="00F97940"/>
    <w:rsid w:val="00F97BA3"/>
    <w:rsid w:val="00F97EA2"/>
    <w:rsid w:val="00F97F0D"/>
    <w:rsid w:val="00FA0279"/>
    <w:rsid w:val="00FA02C2"/>
    <w:rsid w:val="00FA06B4"/>
    <w:rsid w:val="00FA08B5"/>
    <w:rsid w:val="00FA0B0A"/>
    <w:rsid w:val="00FA121C"/>
    <w:rsid w:val="00FA1407"/>
    <w:rsid w:val="00FA1A68"/>
    <w:rsid w:val="00FA1B1A"/>
    <w:rsid w:val="00FA210B"/>
    <w:rsid w:val="00FA2316"/>
    <w:rsid w:val="00FA2747"/>
    <w:rsid w:val="00FA2A33"/>
    <w:rsid w:val="00FA2B91"/>
    <w:rsid w:val="00FA2C8F"/>
    <w:rsid w:val="00FA2CF7"/>
    <w:rsid w:val="00FA2D8E"/>
    <w:rsid w:val="00FA2E5C"/>
    <w:rsid w:val="00FA307C"/>
    <w:rsid w:val="00FA3352"/>
    <w:rsid w:val="00FA3410"/>
    <w:rsid w:val="00FA352C"/>
    <w:rsid w:val="00FA360B"/>
    <w:rsid w:val="00FA380B"/>
    <w:rsid w:val="00FA3860"/>
    <w:rsid w:val="00FA3A50"/>
    <w:rsid w:val="00FA3C1F"/>
    <w:rsid w:val="00FA3EC7"/>
    <w:rsid w:val="00FA4219"/>
    <w:rsid w:val="00FA425F"/>
    <w:rsid w:val="00FA44F8"/>
    <w:rsid w:val="00FA4763"/>
    <w:rsid w:val="00FA4830"/>
    <w:rsid w:val="00FA4AAD"/>
    <w:rsid w:val="00FA4CA6"/>
    <w:rsid w:val="00FA5032"/>
    <w:rsid w:val="00FA577B"/>
    <w:rsid w:val="00FA65D1"/>
    <w:rsid w:val="00FA6817"/>
    <w:rsid w:val="00FA68A4"/>
    <w:rsid w:val="00FA6980"/>
    <w:rsid w:val="00FA6CDF"/>
    <w:rsid w:val="00FA7BB5"/>
    <w:rsid w:val="00FA7C85"/>
    <w:rsid w:val="00FA7F0A"/>
    <w:rsid w:val="00FB0587"/>
    <w:rsid w:val="00FB060D"/>
    <w:rsid w:val="00FB061B"/>
    <w:rsid w:val="00FB081B"/>
    <w:rsid w:val="00FB0B1E"/>
    <w:rsid w:val="00FB0D55"/>
    <w:rsid w:val="00FB1268"/>
    <w:rsid w:val="00FB12D8"/>
    <w:rsid w:val="00FB176A"/>
    <w:rsid w:val="00FB17A6"/>
    <w:rsid w:val="00FB1CDC"/>
    <w:rsid w:val="00FB1EFC"/>
    <w:rsid w:val="00FB21D3"/>
    <w:rsid w:val="00FB238A"/>
    <w:rsid w:val="00FB2446"/>
    <w:rsid w:val="00FB278E"/>
    <w:rsid w:val="00FB2C81"/>
    <w:rsid w:val="00FB3860"/>
    <w:rsid w:val="00FB39F7"/>
    <w:rsid w:val="00FB3BC4"/>
    <w:rsid w:val="00FB3F70"/>
    <w:rsid w:val="00FB3F9C"/>
    <w:rsid w:val="00FB3FDE"/>
    <w:rsid w:val="00FB4066"/>
    <w:rsid w:val="00FB41F3"/>
    <w:rsid w:val="00FB4598"/>
    <w:rsid w:val="00FB4676"/>
    <w:rsid w:val="00FB4B18"/>
    <w:rsid w:val="00FB4EB3"/>
    <w:rsid w:val="00FB5552"/>
    <w:rsid w:val="00FB5789"/>
    <w:rsid w:val="00FB57AF"/>
    <w:rsid w:val="00FB5876"/>
    <w:rsid w:val="00FB5A42"/>
    <w:rsid w:val="00FB5C8D"/>
    <w:rsid w:val="00FB5DC1"/>
    <w:rsid w:val="00FB5F3A"/>
    <w:rsid w:val="00FB64D7"/>
    <w:rsid w:val="00FB6943"/>
    <w:rsid w:val="00FB6AA9"/>
    <w:rsid w:val="00FB6AD4"/>
    <w:rsid w:val="00FB73D6"/>
    <w:rsid w:val="00FB74C2"/>
    <w:rsid w:val="00FB7F22"/>
    <w:rsid w:val="00FC00F3"/>
    <w:rsid w:val="00FC0257"/>
    <w:rsid w:val="00FC056F"/>
    <w:rsid w:val="00FC078A"/>
    <w:rsid w:val="00FC0A33"/>
    <w:rsid w:val="00FC0AD1"/>
    <w:rsid w:val="00FC0D0D"/>
    <w:rsid w:val="00FC1416"/>
    <w:rsid w:val="00FC14B2"/>
    <w:rsid w:val="00FC1823"/>
    <w:rsid w:val="00FC2198"/>
    <w:rsid w:val="00FC253B"/>
    <w:rsid w:val="00FC26A4"/>
    <w:rsid w:val="00FC2C93"/>
    <w:rsid w:val="00FC2F04"/>
    <w:rsid w:val="00FC325A"/>
    <w:rsid w:val="00FC33ED"/>
    <w:rsid w:val="00FC34E2"/>
    <w:rsid w:val="00FC37D5"/>
    <w:rsid w:val="00FC385C"/>
    <w:rsid w:val="00FC3974"/>
    <w:rsid w:val="00FC42A5"/>
    <w:rsid w:val="00FC43AD"/>
    <w:rsid w:val="00FC4559"/>
    <w:rsid w:val="00FC4A13"/>
    <w:rsid w:val="00FC4C0B"/>
    <w:rsid w:val="00FC4EE1"/>
    <w:rsid w:val="00FC4FDB"/>
    <w:rsid w:val="00FC5087"/>
    <w:rsid w:val="00FC528D"/>
    <w:rsid w:val="00FC538F"/>
    <w:rsid w:val="00FC5876"/>
    <w:rsid w:val="00FC5C35"/>
    <w:rsid w:val="00FC5DD2"/>
    <w:rsid w:val="00FC62F5"/>
    <w:rsid w:val="00FC6317"/>
    <w:rsid w:val="00FC66B3"/>
    <w:rsid w:val="00FC69C3"/>
    <w:rsid w:val="00FC731E"/>
    <w:rsid w:val="00FC7A30"/>
    <w:rsid w:val="00FC7DEC"/>
    <w:rsid w:val="00FD035A"/>
    <w:rsid w:val="00FD0792"/>
    <w:rsid w:val="00FD0D94"/>
    <w:rsid w:val="00FD1071"/>
    <w:rsid w:val="00FD18EC"/>
    <w:rsid w:val="00FD19F1"/>
    <w:rsid w:val="00FD1A7E"/>
    <w:rsid w:val="00FD26C1"/>
    <w:rsid w:val="00FD2CC3"/>
    <w:rsid w:val="00FD31BF"/>
    <w:rsid w:val="00FD330D"/>
    <w:rsid w:val="00FD3376"/>
    <w:rsid w:val="00FD391B"/>
    <w:rsid w:val="00FD3CC7"/>
    <w:rsid w:val="00FD3E8B"/>
    <w:rsid w:val="00FD3FA6"/>
    <w:rsid w:val="00FD40DE"/>
    <w:rsid w:val="00FD4148"/>
    <w:rsid w:val="00FD43EE"/>
    <w:rsid w:val="00FD4D5B"/>
    <w:rsid w:val="00FD513A"/>
    <w:rsid w:val="00FD5730"/>
    <w:rsid w:val="00FD5741"/>
    <w:rsid w:val="00FD5768"/>
    <w:rsid w:val="00FD59E5"/>
    <w:rsid w:val="00FD5CE7"/>
    <w:rsid w:val="00FD5EB0"/>
    <w:rsid w:val="00FD6427"/>
    <w:rsid w:val="00FD6453"/>
    <w:rsid w:val="00FD653C"/>
    <w:rsid w:val="00FD66ED"/>
    <w:rsid w:val="00FD6742"/>
    <w:rsid w:val="00FD67FD"/>
    <w:rsid w:val="00FD68BB"/>
    <w:rsid w:val="00FD6C5E"/>
    <w:rsid w:val="00FD6C7D"/>
    <w:rsid w:val="00FD6F56"/>
    <w:rsid w:val="00FD7272"/>
    <w:rsid w:val="00FD728C"/>
    <w:rsid w:val="00FD7CB2"/>
    <w:rsid w:val="00FD7D46"/>
    <w:rsid w:val="00FD7D8B"/>
    <w:rsid w:val="00FE01C2"/>
    <w:rsid w:val="00FE093C"/>
    <w:rsid w:val="00FE0AF2"/>
    <w:rsid w:val="00FE17A2"/>
    <w:rsid w:val="00FE1C47"/>
    <w:rsid w:val="00FE2240"/>
    <w:rsid w:val="00FE22DD"/>
    <w:rsid w:val="00FE2300"/>
    <w:rsid w:val="00FE2456"/>
    <w:rsid w:val="00FE2A40"/>
    <w:rsid w:val="00FE2BC2"/>
    <w:rsid w:val="00FE2CEF"/>
    <w:rsid w:val="00FE2CFB"/>
    <w:rsid w:val="00FE2D5C"/>
    <w:rsid w:val="00FE31C1"/>
    <w:rsid w:val="00FE33AB"/>
    <w:rsid w:val="00FE37BC"/>
    <w:rsid w:val="00FE397E"/>
    <w:rsid w:val="00FE3D06"/>
    <w:rsid w:val="00FE3E4A"/>
    <w:rsid w:val="00FE43D7"/>
    <w:rsid w:val="00FE4734"/>
    <w:rsid w:val="00FE4A60"/>
    <w:rsid w:val="00FE4D0C"/>
    <w:rsid w:val="00FE54E0"/>
    <w:rsid w:val="00FE55F0"/>
    <w:rsid w:val="00FE5698"/>
    <w:rsid w:val="00FE5C63"/>
    <w:rsid w:val="00FE60A5"/>
    <w:rsid w:val="00FE6248"/>
    <w:rsid w:val="00FE6331"/>
    <w:rsid w:val="00FE65C9"/>
    <w:rsid w:val="00FE65D1"/>
    <w:rsid w:val="00FE685B"/>
    <w:rsid w:val="00FE6A20"/>
    <w:rsid w:val="00FE6AC9"/>
    <w:rsid w:val="00FE6C12"/>
    <w:rsid w:val="00FE6DCB"/>
    <w:rsid w:val="00FE6EF2"/>
    <w:rsid w:val="00FE7544"/>
    <w:rsid w:val="00FE7655"/>
    <w:rsid w:val="00FE76BA"/>
    <w:rsid w:val="00FE771B"/>
    <w:rsid w:val="00FE7894"/>
    <w:rsid w:val="00FE7B09"/>
    <w:rsid w:val="00FF0195"/>
    <w:rsid w:val="00FF01FA"/>
    <w:rsid w:val="00FF067D"/>
    <w:rsid w:val="00FF0A18"/>
    <w:rsid w:val="00FF0B1D"/>
    <w:rsid w:val="00FF0E4A"/>
    <w:rsid w:val="00FF1525"/>
    <w:rsid w:val="00FF18AF"/>
    <w:rsid w:val="00FF21B5"/>
    <w:rsid w:val="00FF21C3"/>
    <w:rsid w:val="00FF2A11"/>
    <w:rsid w:val="00FF2AA0"/>
    <w:rsid w:val="00FF36D1"/>
    <w:rsid w:val="00FF3F6C"/>
    <w:rsid w:val="00FF420A"/>
    <w:rsid w:val="00FF4603"/>
    <w:rsid w:val="00FF466F"/>
    <w:rsid w:val="00FF4786"/>
    <w:rsid w:val="00FF4B07"/>
    <w:rsid w:val="00FF4BFC"/>
    <w:rsid w:val="00FF4C11"/>
    <w:rsid w:val="00FF4C49"/>
    <w:rsid w:val="00FF4CDC"/>
    <w:rsid w:val="00FF56B9"/>
    <w:rsid w:val="00FF57E8"/>
    <w:rsid w:val="00FF58C0"/>
    <w:rsid w:val="00FF5948"/>
    <w:rsid w:val="00FF65BB"/>
    <w:rsid w:val="00FF66D7"/>
    <w:rsid w:val="00FF6A04"/>
    <w:rsid w:val="00FF6A87"/>
    <w:rsid w:val="00FF6B71"/>
    <w:rsid w:val="00FF6CA7"/>
    <w:rsid w:val="00FF6EDF"/>
    <w:rsid w:val="00FF6EEA"/>
    <w:rsid w:val="00FF6EF4"/>
    <w:rsid w:val="00FF707A"/>
    <w:rsid w:val="00FF769F"/>
    <w:rsid w:val="00FF77DF"/>
    <w:rsid w:val="00FF7ABB"/>
    <w:rsid w:val="00FF7B99"/>
    <w:rsid w:val="011134E6"/>
    <w:rsid w:val="011D4ADE"/>
    <w:rsid w:val="011EC1B4"/>
    <w:rsid w:val="013D6399"/>
    <w:rsid w:val="017494B1"/>
    <w:rsid w:val="01831D5B"/>
    <w:rsid w:val="01EB2CE0"/>
    <w:rsid w:val="01F583CA"/>
    <w:rsid w:val="01FD6F41"/>
    <w:rsid w:val="0215053A"/>
    <w:rsid w:val="021F0F5A"/>
    <w:rsid w:val="0222D22A"/>
    <w:rsid w:val="0227B46E"/>
    <w:rsid w:val="02330191"/>
    <w:rsid w:val="02362FED"/>
    <w:rsid w:val="023F3F41"/>
    <w:rsid w:val="02407F2B"/>
    <w:rsid w:val="026292C9"/>
    <w:rsid w:val="02707087"/>
    <w:rsid w:val="027B1370"/>
    <w:rsid w:val="027F491B"/>
    <w:rsid w:val="02841B65"/>
    <w:rsid w:val="029DCF92"/>
    <w:rsid w:val="02C13151"/>
    <w:rsid w:val="02DA6527"/>
    <w:rsid w:val="0311EAB8"/>
    <w:rsid w:val="0323F4F2"/>
    <w:rsid w:val="032482D5"/>
    <w:rsid w:val="03393246"/>
    <w:rsid w:val="03517E18"/>
    <w:rsid w:val="0356235A"/>
    <w:rsid w:val="035D78DA"/>
    <w:rsid w:val="03782EFD"/>
    <w:rsid w:val="03909073"/>
    <w:rsid w:val="03A6F8C4"/>
    <w:rsid w:val="03B2DEC2"/>
    <w:rsid w:val="03F259CC"/>
    <w:rsid w:val="03F55F09"/>
    <w:rsid w:val="03F72DA6"/>
    <w:rsid w:val="04002AA6"/>
    <w:rsid w:val="0401F823"/>
    <w:rsid w:val="0404674C"/>
    <w:rsid w:val="040E87DC"/>
    <w:rsid w:val="042AA2F0"/>
    <w:rsid w:val="046E57AE"/>
    <w:rsid w:val="048B1C0D"/>
    <w:rsid w:val="048FD7EC"/>
    <w:rsid w:val="04A0B7F0"/>
    <w:rsid w:val="04BEF8D6"/>
    <w:rsid w:val="04BF8B69"/>
    <w:rsid w:val="04D014DD"/>
    <w:rsid w:val="04E34ECE"/>
    <w:rsid w:val="050A53B2"/>
    <w:rsid w:val="05291B83"/>
    <w:rsid w:val="05434EBA"/>
    <w:rsid w:val="0545EA54"/>
    <w:rsid w:val="055E4231"/>
    <w:rsid w:val="056F0909"/>
    <w:rsid w:val="05775B4D"/>
    <w:rsid w:val="0591E1F4"/>
    <w:rsid w:val="05981E6E"/>
    <w:rsid w:val="05A3F6D7"/>
    <w:rsid w:val="05A5CB6C"/>
    <w:rsid w:val="05ABA878"/>
    <w:rsid w:val="05AFD02E"/>
    <w:rsid w:val="05BB7AB8"/>
    <w:rsid w:val="05C62F30"/>
    <w:rsid w:val="05CF7B8B"/>
    <w:rsid w:val="05D1FEA2"/>
    <w:rsid w:val="06218B0A"/>
    <w:rsid w:val="064234B1"/>
    <w:rsid w:val="064EB9E0"/>
    <w:rsid w:val="06557B68"/>
    <w:rsid w:val="0686E76C"/>
    <w:rsid w:val="068DDD23"/>
    <w:rsid w:val="06A78FDB"/>
    <w:rsid w:val="06AA00F1"/>
    <w:rsid w:val="06B26E53"/>
    <w:rsid w:val="06BBF820"/>
    <w:rsid w:val="06BE45AE"/>
    <w:rsid w:val="06C059A3"/>
    <w:rsid w:val="06E5FB18"/>
    <w:rsid w:val="06EC3F99"/>
    <w:rsid w:val="06FBCB11"/>
    <w:rsid w:val="070F457D"/>
    <w:rsid w:val="070FB714"/>
    <w:rsid w:val="072C8BCB"/>
    <w:rsid w:val="072CB0AC"/>
    <w:rsid w:val="0739B8BE"/>
    <w:rsid w:val="074ECE2D"/>
    <w:rsid w:val="0761671C"/>
    <w:rsid w:val="07698921"/>
    <w:rsid w:val="077743F6"/>
    <w:rsid w:val="0779E55A"/>
    <w:rsid w:val="077E9DF7"/>
    <w:rsid w:val="0785E6B2"/>
    <w:rsid w:val="07B35144"/>
    <w:rsid w:val="07C1584A"/>
    <w:rsid w:val="07C89E33"/>
    <w:rsid w:val="07CFC170"/>
    <w:rsid w:val="07E903F5"/>
    <w:rsid w:val="0838EB6F"/>
    <w:rsid w:val="084A533C"/>
    <w:rsid w:val="087CFDD5"/>
    <w:rsid w:val="089051E1"/>
    <w:rsid w:val="08A86D41"/>
    <w:rsid w:val="08A903D5"/>
    <w:rsid w:val="08BE57C8"/>
    <w:rsid w:val="08D25632"/>
    <w:rsid w:val="08D4F343"/>
    <w:rsid w:val="08D76DD4"/>
    <w:rsid w:val="08E34E1B"/>
    <w:rsid w:val="08EDE7D5"/>
    <w:rsid w:val="09075E2F"/>
    <w:rsid w:val="091A281B"/>
    <w:rsid w:val="09220616"/>
    <w:rsid w:val="092B1421"/>
    <w:rsid w:val="09304CB7"/>
    <w:rsid w:val="0946163C"/>
    <w:rsid w:val="0956323A"/>
    <w:rsid w:val="0962CFA7"/>
    <w:rsid w:val="09666E6F"/>
    <w:rsid w:val="097C24FA"/>
    <w:rsid w:val="0984B61F"/>
    <w:rsid w:val="09C5EBF4"/>
    <w:rsid w:val="09CB5043"/>
    <w:rsid w:val="09DA8DA3"/>
    <w:rsid w:val="09DF9EAD"/>
    <w:rsid w:val="09E69F23"/>
    <w:rsid w:val="09F18E6A"/>
    <w:rsid w:val="09FF9929"/>
    <w:rsid w:val="0A01392F"/>
    <w:rsid w:val="0A1F5803"/>
    <w:rsid w:val="0A24C637"/>
    <w:rsid w:val="0A4BD67E"/>
    <w:rsid w:val="0A4D0113"/>
    <w:rsid w:val="0A6BB471"/>
    <w:rsid w:val="0AA280B2"/>
    <w:rsid w:val="0AB18C7F"/>
    <w:rsid w:val="0ABDF430"/>
    <w:rsid w:val="0AC20B25"/>
    <w:rsid w:val="0ADFFC24"/>
    <w:rsid w:val="0AE6CFB2"/>
    <w:rsid w:val="0B1F787E"/>
    <w:rsid w:val="0B38628D"/>
    <w:rsid w:val="0B438244"/>
    <w:rsid w:val="0B492EAC"/>
    <w:rsid w:val="0B62DBCE"/>
    <w:rsid w:val="0B6DFB30"/>
    <w:rsid w:val="0B8795FE"/>
    <w:rsid w:val="0B9524FD"/>
    <w:rsid w:val="0BA25836"/>
    <w:rsid w:val="0BADD0BF"/>
    <w:rsid w:val="0BDCAC1C"/>
    <w:rsid w:val="0BE08A58"/>
    <w:rsid w:val="0BE5E39F"/>
    <w:rsid w:val="0C26ECD5"/>
    <w:rsid w:val="0C39907C"/>
    <w:rsid w:val="0C53DE0E"/>
    <w:rsid w:val="0C579B13"/>
    <w:rsid w:val="0C606988"/>
    <w:rsid w:val="0C6604DC"/>
    <w:rsid w:val="0C66FDFC"/>
    <w:rsid w:val="0C8FBBF8"/>
    <w:rsid w:val="0C9DEA2C"/>
    <w:rsid w:val="0CA9CBEF"/>
    <w:rsid w:val="0CB2D283"/>
    <w:rsid w:val="0CBE459E"/>
    <w:rsid w:val="0CC10298"/>
    <w:rsid w:val="0CC4ED81"/>
    <w:rsid w:val="0CD0CDF0"/>
    <w:rsid w:val="0CD29B49"/>
    <w:rsid w:val="0CE87A8A"/>
    <w:rsid w:val="0CF9779D"/>
    <w:rsid w:val="0D2784CD"/>
    <w:rsid w:val="0D28C833"/>
    <w:rsid w:val="0D3B1E50"/>
    <w:rsid w:val="0D4CD598"/>
    <w:rsid w:val="0D528D09"/>
    <w:rsid w:val="0D53FD2B"/>
    <w:rsid w:val="0D5B9E26"/>
    <w:rsid w:val="0D5BF1AF"/>
    <w:rsid w:val="0DA8A871"/>
    <w:rsid w:val="0DCA7F29"/>
    <w:rsid w:val="0DCD9107"/>
    <w:rsid w:val="0DD6ED51"/>
    <w:rsid w:val="0DE78407"/>
    <w:rsid w:val="0E03E2E1"/>
    <w:rsid w:val="0E089D09"/>
    <w:rsid w:val="0E18917E"/>
    <w:rsid w:val="0E2B2A0C"/>
    <w:rsid w:val="0E4336AB"/>
    <w:rsid w:val="0E96A9F3"/>
    <w:rsid w:val="0E96C5E9"/>
    <w:rsid w:val="0E9DD100"/>
    <w:rsid w:val="0EAA3E45"/>
    <w:rsid w:val="0EAA46B8"/>
    <w:rsid w:val="0EACB126"/>
    <w:rsid w:val="0EB61190"/>
    <w:rsid w:val="0EC2F926"/>
    <w:rsid w:val="0F02007D"/>
    <w:rsid w:val="0F0227FB"/>
    <w:rsid w:val="0F0DC669"/>
    <w:rsid w:val="0F173A54"/>
    <w:rsid w:val="0F2DCD8F"/>
    <w:rsid w:val="0F30FAC2"/>
    <w:rsid w:val="0F34FAF0"/>
    <w:rsid w:val="0F35EA57"/>
    <w:rsid w:val="0F380445"/>
    <w:rsid w:val="0F658E8D"/>
    <w:rsid w:val="0F75326A"/>
    <w:rsid w:val="0F778CC1"/>
    <w:rsid w:val="0F90348C"/>
    <w:rsid w:val="0FAA3602"/>
    <w:rsid w:val="0FABD689"/>
    <w:rsid w:val="0FBE6460"/>
    <w:rsid w:val="0FC994F1"/>
    <w:rsid w:val="0FCCE1D5"/>
    <w:rsid w:val="0FD0864B"/>
    <w:rsid w:val="0FDAF3CD"/>
    <w:rsid w:val="0FE140E3"/>
    <w:rsid w:val="0FFEF8B2"/>
    <w:rsid w:val="10023955"/>
    <w:rsid w:val="10123B1F"/>
    <w:rsid w:val="1014D214"/>
    <w:rsid w:val="103772DF"/>
    <w:rsid w:val="1046CAFB"/>
    <w:rsid w:val="104D0BE0"/>
    <w:rsid w:val="1060AF57"/>
    <w:rsid w:val="1069822E"/>
    <w:rsid w:val="106B9EEB"/>
    <w:rsid w:val="10765621"/>
    <w:rsid w:val="107B0039"/>
    <w:rsid w:val="107CB066"/>
    <w:rsid w:val="1092B2A4"/>
    <w:rsid w:val="1093D5B8"/>
    <w:rsid w:val="1094D75D"/>
    <w:rsid w:val="109896DD"/>
    <w:rsid w:val="10B1D341"/>
    <w:rsid w:val="10CB0EA9"/>
    <w:rsid w:val="10CCBC05"/>
    <w:rsid w:val="10D82DAA"/>
    <w:rsid w:val="10DA0029"/>
    <w:rsid w:val="10E99B0E"/>
    <w:rsid w:val="10F531FF"/>
    <w:rsid w:val="10F8504B"/>
    <w:rsid w:val="1106AA22"/>
    <w:rsid w:val="1108E1DC"/>
    <w:rsid w:val="1114B5FD"/>
    <w:rsid w:val="112447CC"/>
    <w:rsid w:val="113AB47D"/>
    <w:rsid w:val="113BC8C3"/>
    <w:rsid w:val="113D9238"/>
    <w:rsid w:val="11684180"/>
    <w:rsid w:val="1169F544"/>
    <w:rsid w:val="11780833"/>
    <w:rsid w:val="118401B0"/>
    <w:rsid w:val="11872A4E"/>
    <w:rsid w:val="11AB1318"/>
    <w:rsid w:val="11B15AC6"/>
    <w:rsid w:val="11BCEABB"/>
    <w:rsid w:val="11C08735"/>
    <w:rsid w:val="11EA483B"/>
    <w:rsid w:val="11FDF01B"/>
    <w:rsid w:val="120822A4"/>
    <w:rsid w:val="12164748"/>
    <w:rsid w:val="12185DE5"/>
    <w:rsid w:val="1232CB62"/>
    <w:rsid w:val="1238505E"/>
    <w:rsid w:val="12463D59"/>
    <w:rsid w:val="124AC506"/>
    <w:rsid w:val="125CA065"/>
    <w:rsid w:val="12607046"/>
    <w:rsid w:val="1263AB38"/>
    <w:rsid w:val="126D461D"/>
    <w:rsid w:val="127DB7A7"/>
    <w:rsid w:val="12868D02"/>
    <w:rsid w:val="1289725E"/>
    <w:rsid w:val="12935359"/>
    <w:rsid w:val="12A1330E"/>
    <w:rsid w:val="12C50679"/>
    <w:rsid w:val="12D51A8B"/>
    <w:rsid w:val="12D80DAA"/>
    <w:rsid w:val="12FB6DE9"/>
    <w:rsid w:val="1334E267"/>
    <w:rsid w:val="133AC515"/>
    <w:rsid w:val="13444DD8"/>
    <w:rsid w:val="134FC95F"/>
    <w:rsid w:val="13633F61"/>
    <w:rsid w:val="138A4B0C"/>
    <w:rsid w:val="139A3F5B"/>
    <w:rsid w:val="139C47C4"/>
    <w:rsid w:val="13A45D47"/>
    <w:rsid w:val="13BC580E"/>
    <w:rsid w:val="13BD8401"/>
    <w:rsid w:val="13BF4435"/>
    <w:rsid w:val="13CB77D2"/>
    <w:rsid w:val="13D618D4"/>
    <w:rsid w:val="13E0C794"/>
    <w:rsid w:val="13E13234"/>
    <w:rsid w:val="1403B0AC"/>
    <w:rsid w:val="14044DFE"/>
    <w:rsid w:val="140738DA"/>
    <w:rsid w:val="142BCC0A"/>
    <w:rsid w:val="143A74CD"/>
    <w:rsid w:val="144FD394"/>
    <w:rsid w:val="145F09ED"/>
    <w:rsid w:val="14651052"/>
    <w:rsid w:val="14769563"/>
    <w:rsid w:val="148722BF"/>
    <w:rsid w:val="14C59B7D"/>
    <w:rsid w:val="14C68E5B"/>
    <w:rsid w:val="14C87304"/>
    <w:rsid w:val="14DCAB72"/>
    <w:rsid w:val="14DDDE35"/>
    <w:rsid w:val="14E04D7B"/>
    <w:rsid w:val="14F19699"/>
    <w:rsid w:val="14F5FD3A"/>
    <w:rsid w:val="150AE079"/>
    <w:rsid w:val="1512EDAF"/>
    <w:rsid w:val="151D591D"/>
    <w:rsid w:val="15214D0D"/>
    <w:rsid w:val="152A8BAA"/>
    <w:rsid w:val="152F6779"/>
    <w:rsid w:val="154F05AA"/>
    <w:rsid w:val="155EF06A"/>
    <w:rsid w:val="156ACB24"/>
    <w:rsid w:val="157BE488"/>
    <w:rsid w:val="157E6833"/>
    <w:rsid w:val="158193AB"/>
    <w:rsid w:val="1584F85F"/>
    <w:rsid w:val="15974AB3"/>
    <w:rsid w:val="1597A3E9"/>
    <w:rsid w:val="159D0EBA"/>
    <w:rsid w:val="15A03AA2"/>
    <w:rsid w:val="15C49C0B"/>
    <w:rsid w:val="15C4A775"/>
    <w:rsid w:val="15CB8CB7"/>
    <w:rsid w:val="15D8F59C"/>
    <w:rsid w:val="15DCB2FF"/>
    <w:rsid w:val="15E4A6F8"/>
    <w:rsid w:val="1605B9B4"/>
    <w:rsid w:val="1612310B"/>
    <w:rsid w:val="161869B4"/>
    <w:rsid w:val="16526EAE"/>
    <w:rsid w:val="1668D2C6"/>
    <w:rsid w:val="168D99A7"/>
    <w:rsid w:val="16A4C273"/>
    <w:rsid w:val="16B5C1AB"/>
    <w:rsid w:val="16B919DD"/>
    <w:rsid w:val="16BFA5AA"/>
    <w:rsid w:val="16DA4578"/>
    <w:rsid w:val="17106F86"/>
    <w:rsid w:val="1719D199"/>
    <w:rsid w:val="172D17D8"/>
    <w:rsid w:val="1730FA73"/>
    <w:rsid w:val="1749403E"/>
    <w:rsid w:val="174D575A"/>
    <w:rsid w:val="1754289D"/>
    <w:rsid w:val="176CC532"/>
    <w:rsid w:val="1788351F"/>
    <w:rsid w:val="1796915C"/>
    <w:rsid w:val="179F0144"/>
    <w:rsid w:val="17A6BE1A"/>
    <w:rsid w:val="17B126AF"/>
    <w:rsid w:val="17B14BAD"/>
    <w:rsid w:val="17B522A3"/>
    <w:rsid w:val="17B813DA"/>
    <w:rsid w:val="17C071AB"/>
    <w:rsid w:val="17C2C6E8"/>
    <w:rsid w:val="17C3DDBC"/>
    <w:rsid w:val="17D65402"/>
    <w:rsid w:val="18099BAF"/>
    <w:rsid w:val="1822CACA"/>
    <w:rsid w:val="182F2C31"/>
    <w:rsid w:val="184B3517"/>
    <w:rsid w:val="18682B3E"/>
    <w:rsid w:val="1869AD61"/>
    <w:rsid w:val="18879D29"/>
    <w:rsid w:val="18AB6DC8"/>
    <w:rsid w:val="18CBAB0C"/>
    <w:rsid w:val="18D03134"/>
    <w:rsid w:val="18DB9FEE"/>
    <w:rsid w:val="18E81449"/>
    <w:rsid w:val="18EF706E"/>
    <w:rsid w:val="18F4ABD0"/>
    <w:rsid w:val="18F506D2"/>
    <w:rsid w:val="192D28E3"/>
    <w:rsid w:val="193846C6"/>
    <w:rsid w:val="19397A18"/>
    <w:rsid w:val="193C73CA"/>
    <w:rsid w:val="195A6496"/>
    <w:rsid w:val="195B24AA"/>
    <w:rsid w:val="195D2046"/>
    <w:rsid w:val="1963474A"/>
    <w:rsid w:val="196C61D1"/>
    <w:rsid w:val="1979ECEF"/>
    <w:rsid w:val="197E7CAD"/>
    <w:rsid w:val="19870EB5"/>
    <w:rsid w:val="19988D4D"/>
    <w:rsid w:val="19BFF2EC"/>
    <w:rsid w:val="1A20C341"/>
    <w:rsid w:val="1A2677F5"/>
    <w:rsid w:val="1A2B81D2"/>
    <w:rsid w:val="1A4C23A8"/>
    <w:rsid w:val="1A7D3408"/>
    <w:rsid w:val="1A875511"/>
    <w:rsid w:val="1A8DAE63"/>
    <w:rsid w:val="1AEBBDFA"/>
    <w:rsid w:val="1B0177D2"/>
    <w:rsid w:val="1B01B24A"/>
    <w:rsid w:val="1B0E8E72"/>
    <w:rsid w:val="1B0EB659"/>
    <w:rsid w:val="1B147C4B"/>
    <w:rsid w:val="1B183B5F"/>
    <w:rsid w:val="1B3D3A63"/>
    <w:rsid w:val="1B46A88C"/>
    <w:rsid w:val="1B5D647D"/>
    <w:rsid w:val="1B6590E0"/>
    <w:rsid w:val="1B684833"/>
    <w:rsid w:val="1B6DF304"/>
    <w:rsid w:val="1B771A2B"/>
    <w:rsid w:val="1B7D18DD"/>
    <w:rsid w:val="1BA62947"/>
    <w:rsid w:val="1BB16DEF"/>
    <w:rsid w:val="1BBC013A"/>
    <w:rsid w:val="1BCDB1E9"/>
    <w:rsid w:val="1BD1C514"/>
    <w:rsid w:val="1BDA0799"/>
    <w:rsid w:val="1BDC7AA9"/>
    <w:rsid w:val="1BFD7794"/>
    <w:rsid w:val="1C06BE9D"/>
    <w:rsid w:val="1C2EE2A6"/>
    <w:rsid w:val="1C33FAB2"/>
    <w:rsid w:val="1C3A2603"/>
    <w:rsid w:val="1C3ECD72"/>
    <w:rsid w:val="1C7F113C"/>
    <w:rsid w:val="1CA18EAE"/>
    <w:rsid w:val="1CAE49E1"/>
    <w:rsid w:val="1CBD3435"/>
    <w:rsid w:val="1CBF3D7D"/>
    <w:rsid w:val="1CE6838B"/>
    <w:rsid w:val="1CF7D651"/>
    <w:rsid w:val="1D15250B"/>
    <w:rsid w:val="1D178A73"/>
    <w:rsid w:val="1D54010D"/>
    <w:rsid w:val="1D582C38"/>
    <w:rsid w:val="1D5BBF53"/>
    <w:rsid w:val="1D67755A"/>
    <w:rsid w:val="1D6F2B09"/>
    <w:rsid w:val="1D80A634"/>
    <w:rsid w:val="1DBA16F0"/>
    <w:rsid w:val="1DCC0C72"/>
    <w:rsid w:val="1DFAADA4"/>
    <w:rsid w:val="1DFC39E1"/>
    <w:rsid w:val="1E27F1FF"/>
    <w:rsid w:val="1E2ABA9F"/>
    <w:rsid w:val="1E41F623"/>
    <w:rsid w:val="1E905B24"/>
    <w:rsid w:val="1E92ECD3"/>
    <w:rsid w:val="1E9DC9EE"/>
    <w:rsid w:val="1E9EDC3E"/>
    <w:rsid w:val="1EA93BA9"/>
    <w:rsid w:val="1ED03FCB"/>
    <w:rsid w:val="1EFD32E2"/>
    <w:rsid w:val="1F24288F"/>
    <w:rsid w:val="1F361FBE"/>
    <w:rsid w:val="1F40D137"/>
    <w:rsid w:val="1F6597E1"/>
    <w:rsid w:val="1F6C9A4A"/>
    <w:rsid w:val="1F896442"/>
    <w:rsid w:val="1F8D0DBD"/>
    <w:rsid w:val="1F913672"/>
    <w:rsid w:val="1F9FAA1C"/>
    <w:rsid w:val="1FA77060"/>
    <w:rsid w:val="1FAAE0D6"/>
    <w:rsid w:val="1FAFAD84"/>
    <w:rsid w:val="1FB150D4"/>
    <w:rsid w:val="1FBA8C4D"/>
    <w:rsid w:val="1FC1D555"/>
    <w:rsid w:val="1FD3D829"/>
    <w:rsid w:val="1FEE3A72"/>
    <w:rsid w:val="1FF64695"/>
    <w:rsid w:val="2000C770"/>
    <w:rsid w:val="201077BC"/>
    <w:rsid w:val="201BE696"/>
    <w:rsid w:val="202B7489"/>
    <w:rsid w:val="2031612F"/>
    <w:rsid w:val="20467BE5"/>
    <w:rsid w:val="2054087C"/>
    <w:rsid w:val="206AF5B1"/>
    <w:rsid w:val="2080F231"/>
    <w:rsid w:val="208B2758"/>
    <w:rsid w:val="20900265"/>
    <w:rsid w:val="20928BEB"/>
    <w:rsid w:val="20B65726"/>
    <w:rsid w:val="20C33945"/>
    <w:rsid w:val="20CF1B83"/>
    <w:rsid w:val="20F58B7F"/>
    <w:rsid w:val="21017C38"/>
    <w:rsid w:val="2102E728"/>
    <w:rsid w:val="210D1033"/>
    <w:rsid w:val="212E7926"/>
    <w:rsid w:val="214A00D2"/>
    <w:rsid w:val="214A5ED1"/>
    <w:rsid w:val="2158F072"/>
    <w:rsid w:val="21681DD3"/>
    <w:rsid w:val="2170D98E"/>
    <w:rsid w:val="2187508A"/>
    <w:rsid w:val="21917A84"/>
    <w:rsid w:val="219D3E22"/>
    <w:rsid w:val="21CF0A37"/>
    <w:rsid w:val="21CF0C43"/>
    <w:rsid w:val="21D1D1A7"/>
    <w:rsid w:val="21DFEBA2"/>
    <w:rsid w:val="21E04298"/>
    <w:rsid w:val="22153AAE"/>
    <w:rsid w:val="2267721B"/>
    <w:rsid w:val="22812CF7"/>
    <w:rsid w:val="228F983E"/>
    <w:rsid w:val="22AC6B75"/>
    <w:rsid w:val="22D14E7B"/>
    <w:rsid w:val="22D389C1"/>
    <w:rsid w:val="22DE2E50"/>
    <w:rsid w:val="22F79F6F"/>
    <w:rsid w:val="231DFE28"/>
    <w:rsid w:val="23635B24"/>
    <w:rsid w:val="23690752"/>
    <w:rsid w:val="237781E8"/>
    <w:rsid w:val="2379DFC8"/>
    <w:rsid w:val="237F2042"/>
    <w:rsid w:val="23D9D960"/>
    <w:rsid w:val="23DC01F7"/>
    <w:rsid w:val="23EBC2E1"/>
    <w:rsid w:val="2407B074"/>
    <w:rsid w:val="24103260"/>
    <w:rsid w:val="2418E4C3"/>
    <w:rsid w:val="2430BC43"/>
    <w:rsid w:val="2444BDA8"/>
    <w:rsid w:val="245A4116"/>
    <w:rsid w:val="245C6633"/>
    <w:rsid w:val="2464C275"/>
    <w:rsid w:val="24672A26"/>
    <w:rsid w:val="248C27F1"/>
    <w:rsid w:val="24B9D062"/>
    <w:rsid w:val="24BED0C0"/>
    <w:rsid w:val="24D1D920"/>
    <w:rsid w:val="24EE1A43"/>
    <w:rsid w:val="24F8FD33"/>
    <w:rsid w:val="2500B7DA"/>
    <w:rsid w:val="250FE94B"/>
    <w:rsid w:val="250FEB1A"/>
    <w:rsid w:val="251F0D65"/>
    <w:rsid w:val="254C7D44"/>
    <w:rsid w:val="254FA08B"/>
    <w:rsid w:val="2561317A"/>
    <w:rsid w:val="25867338"/>
    <w:rsid w:val="2594FB7C"/>
    <w:rsid w:val="25B4EDA5"/>
    <w:rsid w:val="25B66884"/>
    <w:rsid w:val="25D9D157"/>
    <w:rsid w:val="25F2D374"/>
    <w:rsid w:val="25F8A008"/>
    <w:rsid w:val="26057FB5"/>
    <w:rsid w:val="2605AFDC"/>
    <w:rsid w:val="26065EBA"/>
    <w:rsid w:val="2608202A"/>
    <w:rsid w:val="2618B62A"/>
    <w:rsid w:val="261DCECE"/>
    <w:rsid w:val="26211A60"/>
    <w:rsid w:val="26378B69"/>
    <w:rsid w:val="264A24D0"/>
    <w:rsid w:val="264B5FD0"/>
    <w:rsid w:val="264C267E"/>
    <w:rsid w:val="265CE47E"/>
    <w:rsid w:val="26A0C56B"/>
    <w:rsid w:val="26B9371D"/>
    <w:rsid w:val="26C47006"/>
    <w:rsid w:val="26F27A10"/>
    <w:rsid w:val="270E0A47"/>
    <w:rsid w:val="2719917E"/>
    <w:rsid w:val="2723BB3E"/>
    <w:rsid w:val="27292D9E"/>
    <w:rsid w:val="274940E6"/>
    <w:rsid w:val="2756D16F"/>
    <w:rsid w:val="276A746F"/>
    <w:rsid w:val="276DF2C3"/>
    <w:rsid w:val="27876A95"/>
    <w:rsid w:val="278C4FDD"/>
    <w:rsid w:val="279AA823"/>
    <w:rsid w:val="27CF9FF5"/>
    <w:rsid w:val="27D88D81"/>
    <w:rsid w:val="27EB3A6E"/>
    <w:rsid w:val="27F8D51B"/>
    <w:rsid w:val="281BCA7A"/>
    <w:rsid w:val="283970EC"/>
    <w:rsid w:val="283CCEAC"/>
    <w:rsid w:val="2858925A"/>
    <w:rsid w:val="285F23DC"/>
    <w:rsid w:val="286B4D5A"/>
    <w:rsid w:val="286CF5BB"/>
    <w:rsid w:val="287C8D36"/>
    <w:rsid w:val="28846472"/>
    <w:rsid w:val="28857B61"/>
    <w:rsid w:val="2887BC76"/>
    <w:rsid w:val="2895B5BE"/>
    <w:rsid w:val="28990380"/>
    <w:rsid w:val="28AAA638"/>
    <w:rsid w:val="28AC787D"/>
    <w:rsid w:val="28ADE227"/>
    <w:rsid w:val="28B2B5F9"/>
    <w:rsid w:val="28C8A40F"/>
    <w:rsid w:val="28EE39A1"/>
    <w:rsid w:val="28F9BD3D"/>
    <w:rsid w:val="292BE341"/>
    <w:rsid w:val="2940A43D"/>
    <w:rsid w:val="294C01C2"/>
    <w:rsid w:val="29534B6B"/>
    <w:rsid w:val="295B3CB0"/>
    <w:rsid w:val="2964751C"/>
    <w:rsid w:val="29842F5B"/>
    <w:rsid w:val="2988B72E"/>
    <w:rsid w:val="29930D20"/>
    <w:rsid w:val="29A8BCF8"/>
    <w:rsid w:val="29ACF087"/>
    <w:rsid w:val="29BC5D16"/>
    <w:rsid w:val="29CF589E"/>
    <w:rsid w:val="29FBFA7E"/>
    <w:rsid w:val="2A01E444"/>
    <w:rsid w:val="2A078A2A"/>
    <w:rsid w:val="2A1B72CA"/>
    <w:rsid w:val="2A3CC51B"/>
    <w:rsid w:val="2A45D518"/>
    <w:rsid w:val="2A4D66C5"/>
    <w:rsid w:val="2A6392A6"/>
    <w:rsid w:val="2A735764"/>
    <w:rsid w:val="2A79148A"/>
    <w:rsid w:val="2A820C45"/>
    <w:rsid w:val="2A8517D6"/>
    <w:rsid w:val="2A856BD1"/>
    <w:rsid w:val="2A8635A7"/>
    <w:rsid w:val="2AC1995E"/>
    <w:rsid w:val="2AC39687"/>
    <w:rsid w:val="2AC4A39D"/>
    <w:rsid w:val="2ACD3ADC"/>
    <w:rsid w:val="2AD3F1C1"/>
    <w:rsid w:val="2AE7F637"/>
    <w:rsid w:val="2B01F225"/>
    <w:rsid w:val="2B20F579"/>
    <w:rsid w:val="2B333D95"/>
    <w:rsid w:val="2B471B84"/>
    <w:rsid w:val="2B4B8B08"/>
    <w:rsid w:val="2B4E084D"/>
    <w:rsid w:val="2B4ED773"/>
    <w:rsid w:val="2B4F74E5"/>
    <w:rsid w:val="2B623EB4"/>
    <w:rsid w:val="2B6677A7"/>
    <w:rsid w:val="2B6F421F"/>
    <w:rsid w:val="2B85C009"/>
    <w:rsid w:val="2B871129"/>
    <w:rsid w:val="2B8FC5BB"/>
    <w:rsid w:val="2BA5DE5C"/>
    <w:rsid w:val="2BD7CC3C"/>
    <w:rsid w:val="2BED7944"/>
    <w:rsid w:val="2C011933"/>
    <w:rsid w:val="2C0835A2"/>
    <w:rsid w:val="2C15DBFA"/>
    <w:rsid w:val="2C2AF665"/>
    <w:rsid w:val="2C5AC036"/>
    <w:rsid w:val="2C625F9A"/>
    <w:rsid w:val="2C73FEEC"/>
    <w:rsid w:val="2C7F49C7"/>
    <w:rsid w:val="2C88E9DC"/>
    <w:rsid w:val="2CA58110"/>
    <w:rsid w:val="2CAFE36D"/>
    <w:rsid w:val="2CBA5190"/>
    <w:rsid w:val="2CC344D2"/>
    <w:rsid w:val="2CD5EA2D"/>
    <w:rsid w:val="2CE485E0"/>
    <w:rsid w:val="2CF1C36B"/>
    <w:rsid w:val="2CFA5F06"/>
    <w:rsid w:val="2D009510"/>
    <w:rsid w:val="2D07A8C2"/>
    <w:rsid w:val="2D0B14A8"/>
    <w:rsid w:val="2D15E5D3"/>
    <w:rsid w:val="2D23B364"/>
    <w:rsid w:val="2D375593"/>
    <w:rsid w:val="2D60523F"/>
    <w:rsid w:val="2D64B9FC"/>
    <w:rsid w:val="2D6BBC01"/>
    <w:rsid w:val="2D785425"/>
    <w:rsid w:val="2D9390F6"/>
    <w:rsid w:val="2DAA3CD4"/>
    <w:rsid w:val="2DADE925"/>
    <w:rsid w:val="2DC737D2"/>
    <w:rsid w:val="2DD3C3E1"/>
    <w:rsid w:val="2DD9BFF4"/>
    <w:rsid w:val="2DF96466"/>
    <w:rsid w:val="2E01322E"/>
    <w:rsid w:val="2E64C219"/>
    <w:rsid w:val="2E684C6A"/>
    <w:rsid w:val="2E76C96B"/>
    <w:rsid w:val="2E8BC098"/>
    <w:rsid w:val="2E95EF9D"/>
    <w:rsid w:val="2EA1CBE3"/>
    <w:rsid w:val="2EBD0B1F"/>
    <w:rsid w:val="2ED8C4DD"/>
    <w:rsid w:val="2EDAB285"/>
    <w:rsid w:val="2EE6AAF4"/>
    <w:rsid w:val="2EF44AE0"/>
    <w:rsid w:val="2EF6D078"/>
    <w:rsid w:val="2EFD268C"/>
    <w:rsid w:val="2EFEF76D"/>
    <w:rsid w:val="2F000F83"/>
    <w:rsid w:val="2F0A9946"/>
    <w:rsid w:val="2F3609DA"/>
    <w:rsid w:val="2F3636F6"/>
    <w:rsid w:val="2F37E025"/>
    <w:rsid w:val="2F53F027"/>
    <w:rsid w:val="2F644204"/>
    <w:rsid w:val="2F82F5DC"/>
    <w:rsid w:val="2F8C8C76"/>
    <w:rsid w:val="2F93C965"/>
    <w:rsid w:val="2FA58533"/>
    <w:rsid w:val="2FB09849"/>
    <w:rsid w:val="2FB1FAA1"/>
    <w:rsid w:val="2FE3C791"/>
    <w:rsid w:val="2FED11FC"/>
    <w:rsid w:val="2FF3D47B"/>
    <w:rsid w:val="2FF7BB5C"/>
    <w:rsid w:val="2FFB7D0C"/>
    <w:rsid w:val="30079A38"/>
    <w:rsid w:val="300A14A9"/>
    <w:rsid w:val="3016200C"/>
    <w:rsid w:val="305513E6"/>
    <w:rsid w:val="308C9D2A"/>
    <w:rsid w:val="30A7F6A4"/>
    <w:rsid w:val="30D0F25C"/>
    <w:rsid w:val="30E7542A"/>
    <w:rsid w:val="3107A091"/>
    <w:rsid w:val="3107C672"/>
    <w:rsid w:val="313029B7"/>
    <w:rsid w:val="31373B15"/>
    <w:rsid w:val="315105C4"/>
    <w:rsid w:val="3161F299"/>
    <w:rsid w:val="317CE06E"/>
    <w:rsid w:val="3187EA11"/>
    <w:rsid w:val="31A4CCD3"/>
    <w:rsid w:val="31BDD016"/>
    <w:rsid w:val="31D04D4F"/>
    <w:rsid w:val="31D8552A"/>
    <w:rsid w:val="31DFF398"/>
    <w:rsid w:val="31E27ED5"/>
    <w:rsid w:val="31E51C03"/>
    <w:rsid w:val="320204CF"/>
    <w:rsid w:val="3212CCE9"/>
    <w:rsid w:val="32231BB8"/>
    <w:rsid w:val="322AEE94"/>
    <w:rsid w:val="322FE48E"/>
    <w:rsid w:val="32389099"/>
    <w:rsid w:val="327BA318"/>
    <w:rsid w:val="327ECF60"/>
    <w:rsid w:val="327F94F8"/>
    <w:rsid w:val="32889257"/>
    <w:rsid w:val="32897B9F"/>
    <w:rsid w:val="328DF66E"/>
    <w:rsid w:val="32CC1E1B"/>
    <w:rsid w:val="32CEC007"/>
    <w:rsid w:val="32DE57E7"/>
    <w:rsid w:val="32E89F44"/>
    <w:rsid w:val="32EDC2C4"/>
    <w:rsid w:val="3308BAB7"/>
    <w:rsid w:val="33225F9F"/>
    <w:rsid w:val="33288B63"/>
    <w:rsid w:val="332A05CD"/>
    <w:rsid w:val="332C79AF"/>
    <w:rsid w:val="334242A9"/>
    <w:rsid w:val="334AD4EC"/>
    <w:rsid w:val="33624048"/>
    <w:rsid w:val="337637E8"/>
    <w:rsid w:val="33774400"/>
    <w:rsid w:val="33797CEE"/>
    <w:rsid w:val="338C15E2"/>
    <w:rsid w:val="339C50D3"/>
    <w:rsid w:val="33A814B0"/>
    <w:rsid w:val="33B8A28F"/>
    <w:rsid w:val="33B9BC22"/>
    <w:rsid w:val="33D0BC53"/>
    <w:rsid w:val="33E7BD07"/>
    <w:rsid w:val="33ED07ED"/>
    <w:rsid w:val="33F3D890"/>
    <w:rsid w:val="34100FAC"/>
    <w:rsid w:val="3411F41F"/>
    <w:rsid w:val="3414046B"/>
    <w:rsid w:val="3428A2B5"/>
    <w:rsid w:val="34326A6A"/>
    <w:rsid w:val="34345FAC"/>
    <w:rsid w:val="3444733E"/>
    <w:rsid w:val="344B1C72"/>
    <w:rsid w:val="344B2C87"/>
    <w:rsid w:val="344F72F5"/>
    <w:rsid w:val="345CC77F"/>
    <w:rsid w:val="3473F5B4"/>
    <w:rsid w:val="3474E4B6"/>
    <w:rsid w:val="347B7617"/>
    <w:rsid w:val="34809FC2"/>
    <w:rsid w:val="3488E3A2"/>
    <w:rsid w:val="3490AB62"/>
    <w:rsid w:val="34D36981"/>
    <w:rsid w:val="34D97E81"/>
    <w:rsid w:val="34EC7620"/>
    <w:rsid w:val="34F1A07D"/>
    <w:rsid w:val="34FBB0BE"/>
    <w:rsid w:val="3515D5A1"/>
    <w:rsid w:val="3522D809"/>
    <w:rsid w:val="3546AB92"/>
    <w:rsid w:val="3559AD80"/>
    <w:rsid w:val="356349BF"/>
    <w:rsid w:val="356C74CC"/>
    <w:rsid w:val="356D53A1"/>
    <w:rsid w:val="3586155B"/>
    <w:rsid w:val="358E3F72"/>
    <w:rsid w:val="35A60A3D"/>
    <w:rsid w:val="35C1EFDC"/>
    <w:rsid w:val="35C8C844"/>
    <w:rsid w:val="35CA8E94"/>
    <w:rsid w:val="35D1C93E"/>
    <w:rsid w:val="35F4B65B"/>
    <w:rsid w:val="35FC30D2"/>
    <w:rsid w:val="360BD4C9"/>
    <w:rsid w:val="361D1BFD"/>
    <w:rsid w:val="364619C5"/>
    <w:rsid w:val="364C704C"/>
    <w:rsid w:val="36676E8E"/>
    <w:rsid w:val="367DDC75"/>
    <w:rsid w:val="369E627F"/>
    <w:rsid w:val="36A4758F"/>
    <w:rsid w:val="36D05FB3"/>
    <w:rsid w:val="36D2E8D5"/>
    <w:rsid w:val="36D84FED"/>
    <w:rsid w:val="36DA7D5A"/>
    <w:rsid w:val="36F6EF65"/>
    <w:rsid w:val="3715EE49"/>
    <w:rsid w:val="37220B44"/>
    <w:rsid w:val="373672FA"/>
    <w:rsid w:val="37459311"/>
    <w:rsid w:val="3781652F"/>
    <w:rsid w:val="3784B4A5"/>
    <w:rsid w:val="37A41E9F"/>
    <w:rsid w:val="37B02BE4"/>
    <w:rsid w:val="37B46B2F"/>
    <w:rsid w:val="37BEC20A"/>
    <w:rsid w:val="37E35886"/>
    <w:rsid w:val="3805E408"/>
    <w:rsid w:val="3806212D"/>
    <w:rsid w:val="38082BD4"/>
    <w:rsid w:val="38149DF6"/>
    <w:rsid w:val="381BE5E7"/>
    <w:rsid w:val="383F5C6D"/>
    <w:rsid w:val="38713B2A"/>
    <w:rsid w:val="387753C7"/>
    <w:rsid w:val="38845CA8"/>
    <w:rsid w:val="388B727A"/>
    <w:rsid w:val="389212F6"/>
    <w:rsid w:val="389DEFEE"/>
    <w:rsid w:val="38B20443"/>
    <w:rsid w:val="38B8123B"/>
    <w:rsid w:val="38C28C3E"/>
    <w:rsid w:val="38E1BE12"/>
    <w:rsid w:val="38E3AACB"/>
    <w:rsid w:val="38F753E5"/>
    <w:rsid w:val="38FA2E49"/>
    <w:rsid w:val="391BC76F"/>
    <w:rsid w:val="3923A17D"/>
    <w:rsid w:val="392CD376"/>
    <w:rsid w:val="393DC9CE"/>
    <w:rsid w:val="393DF44F"/>
    <w:rsid w:val="39455682"/>
    <w:rsid w:val="39479DDE"/>
    <w:rsid w:val="39585ACC"/>
    <w:rsid w:val="395C873E"/>
    <w:rsid w:val="395D75B5"/>
    <w:rsid w:val="397B1FBA"/>
    <w:rsid w:val="39B1148A"/>
    <w:rsid w:val="39C36965"/>
    <w:rsid w:val="39CD05FA"/>
    <w:rsid w:val="39F4CC1A"/>
    <w:rsid w:val="39FAA3C3"/>
    <w:rsid w:val="39FE1626"/>
    <w:rsid w:val="3A006BDD"/>
    <w:rsid w:val="3A0B222F"/>
    <w:rsid w:val="3A374423"/>
    <w:rsid w:val="3A3E22B1"/>
    <w:rsid w:val="3A4493AB"/>
    <w:rsid w:val="3A80C918"/>
    <w:rsid w:val="3A9A403D"/>
    <w:rsid w:val="3AAB4E93"/>
    <w:rsid w:val="3AE93695"/>
    <w:rsid w:val="3B01416F"/>
    <w:rsid w:val="3B03C26E"/>
    <w:rsid w:val="3B0BCF2C"/>
    <w:rsid w:val="3B0CBF9B"/>
    <w:rsid w:val="3B14DBAE"/>
    <w:rsid w:val="3B1577D7"/>
    <w:rsid w:val="3B18F5C1"/>
    <w:rsid w:val="3B1929B9"/>
    <w:rsid w:val="3B2E227D"/>
    <w:rsid w:val="3B520898"/>
    <w:rsid w:val="3B73EE13"/>
    <w:rsid w:val="3B782A8A"/>
    <w:rsid w:val="3B884C42"/>
    <w:rsid w:val="3B94721C"/>
    <w:rsid w:val="3BA78D69"/>
    <w:rsid w:val="3BAC7AF0"/>
    <w:rsid w:val="3BBB2C9A"/>
    <w:rsid w:val="3BC1D0F4"/>
    <w:rsid w:val="3BC7A2F6"/>
    <w:rsid w:val="3BE2AF24"/>
    <w:rsid w:val="3BF8D989"/>
    <w:rsid w:val="3C0B6116"/>
    <w:rsid w:val="3C256542"/>
    <w:rsid w:val="3C389F9A"/>
    <w:rsid w:val="3C52C5FE"/>
    <w:rsid w:val="3C5C3FAF"/>
    <w:rsid w:val="3C7AAC4C"/>
    <w:rsid w:val="3C9DF9EB"/>
    <w:rsid w:val="3CA6F147"/>
    <w:rsid w:val="3CDB1B93"/>
    <w:rsid w:val="3D1AFBDE"/>
    <w:rsid w:val="3D1FF0BE"/>
    <w:rsid w:val="3D2AF646"/>
    <w:rsid w:val="3D30E015"/>
    <w:rsid w:val="3D39669F"/>
    <w:rsid w:val="3D4888DB"/>
    <w:rsid w:val="3D4A1D4B"/>
    <w:rsid w:val="3D56B08B"/>
    <w:rsid w:val="3D580CF4"/>
    <w:rsid w:val="3D73AE3C"/>
    <w:rsid w:val="3D7A8589"/>
    <w:rsid w:val="3D9F683D"/>
    <w:rsid w:val="3DA19483"/>
    <w:rsid w:val="3DFC2B66"/>
    <w:rsid w:val="3DFD4B4A"/>
    <w:rsid w:val="3E209AA0"/>
    <w:rsid w:val="3E232262"/>
    <w:rsid w:val="3E2A84AF"/>
    <w:rsid w:val="3E2FA6D3"/>
    <w:rsid w:val="3E31C384"/>
    <w:rsid w:val="3E42FCED"/>
    <w:rsid w:val="3E45D74B"/>
    <w:rsid w:val="3E4F225A"/>
    <w:rsid w:val="3E57DA74"/>
    <w:rsid w:val="3E5AF40C"/>
    <w:rsid w:val="3E5F571A"/>
    <w:rsid w:val="3E749DFE"/>
    <w:rsid w:val="3E75896A"/>
    <w:rsid w:val="3E86470E"/>
    <w:rsid w:val="3E8871BA"/>
    <w:rsid w:val="3EA02465"/>
    <w:rsid w:val="3EB10F86"/>
    <w:rsid w:val="3EC87D4A"/>
    <w:rsid w:val="3EC98E94"/>
    <w:rsid w:val="3ECE7B87"/>
    <w:rsid w:val="3ED29EE2"/>
    <w:rsid w:val="3ED7656B"/>
    <w:rsid w:val="3EECF038"/>
    <w:rsid w:val="3EEE5CB8"/>
    <w:rsid w:val="3EF1DD47"/>
    <w:rsid w:val="3EF48E6A"/>
    <w:rsid w:val="3EF9D2E9"/>
    <w:rsid w:val="3F04DC69"/>
    <w:rsid w:val="3F0C8214"/>
    <w:rsid w:val="3F13A840"/>
    <w:rsid w:val="3F1FDB39"/>
    <w:rsid w:val="3F22B40C"/>
    <w:rsid w:val="3F4EA56E"/>
    <w:rsid w:val="3F54A11E"/>
    <w:rsid w:val="3F5E6B42"/>
    <w:rsid w:val="3F759BAD"/>
    <w:rsid w:val="3F94C68F"/>
    <w:rsid w:val="3FACFBF3"/>
    <w:rsid w:val="3FB378A4"/>
    <w:rsid w:val="3FBF31D2"/>
    <w:rsid w:val="3FC03753"/>
    <w:rsid w:val="3FCD65E8"/>
    <w:rsid w:val="3FD44F32"/>
    <w:rsid w:val="3FD61F71"/>
    <w:rsid w:val="3FE74BAA"/>
    <w:rsid w:val="400D48C1"/>
    <w:rsid w:val="4012A84D"/>
    <w:rsid w:val="4020F26D"/>
    <w:rsid w:val="404ACF8E"/>
    <w:rsid w:val="406CF4F5"/>
    <w:rsid w:val="408104A4"/>
    <w:rsid w:val="40929225"/>
    <w:rsid w:val="40A0C246"/>
    <w:rsid w:val="40A90376"/>
    <w:rsid w:val="40ADC64A"/>
    <w:rsid w:val="40B2DA02"/>
    <w:rsid w:val="40BF8F20"/>
    <w:rsid w:val="40DC4D0F"/>
    <w:rsid w:val="40F3B0B5"/>
    <w:rsid w:val="40F5C51A"/>
    <w:rsid w:val="40F989E4"/>
    <w:rsid w:val="40FC8278"/>
    <w:rsid w:val="410C90EA"/>
    <w:rsid w:val="41174DC3"/>
    <w:rsid w:val="411909C3"/>
    <w:rsid w:val="412283D2"/>
    <w:rsid w:val="412580AF"/>
    <w:rsid w:val="41353454"/>
    <w:rsid w:val="4163F576"/>
    <w:rsid w:val="417308B6"/>
    <w:rsid w:val="4176C44C"/>
    <w:rsid w:val="418324B4"/>
    <w:rsid w:val="4183A241"/>
    <w:rsid w:val="418EB560"/>
    <w:rsid w:val="41ADE171"/>
    <w:rsid w:val="41BBD329"/>
    <w:rsid w:val="41C72867"/>
    <w:rsid w:val="41DA1F3D"/>
    <w:rsid w:val="41E378C0"/>
    <w:rsid w:val="41E574A3"/>
    <w:rsid w:val="41FE514B"/>
    <w:rsid w:val="4226695D"/>
    <w:rsid w:val="422B422E"/>
    <w:rsid w:val="422BCC8F"/>
    <w:rsid w:val="42406C74"/>
    <w:rsid w:val="42421E5A"/>
    <w:rsid w:val="427D8D52"/>
    <w:rsid w:val="42800CDC"/>
    <w:rsid w:val="428A12DD"/>
    <w:rsid w:val="42A10B97"/>
    <w:rsid w:val="42AA2213"/>
    <w:rsid w:val="42BDE61C"/>
    <w:rsid w:val="42C17436"/>
    <w:rsid w:val="43072711"/>
    <w:rsid w:val="4312D2A9"/>
    <w:rsid w:val="4328892D"/>
    <w:rsid w:val="4350E093"/>
    <w:rsid w:val="4363E933"/>
    <w:rsid w:val="436448E2"/>
    <w:rsid w:val="436AE043"/>
    <w:rsid w:val="4389C6F7"/>
    <w:rsid w:val="43A456D3"/>
    <w:rsid w:val="43A9F2C4"/>
    <w:rsid w:val="43CC619C"/>
    <w:rsid w:val="43DEA2A5"/>
    <w:rsid w:val="43F36F19"/>
    <w:rsid w:val="440C9D9E"/>
    <w:rsid w:val="440D80ED"/>
    <w:rsid w:val="44228F35"/>
    <w:rsid w:val="44275078"/>
    <w:rsid w:val="44417596"/>
    <w:rsid w:val="444F04E4"/>
    <w:rsid w:val="4466D40A"/>
    <w:rsid w:val="4484F594"/>
    <w:rsid w:val="44B7F92F"/>
    <w:rsid w:val="44E1420D"/>
    <w:rsid w:val="451E21BB"/>
    <w:rsid w:val="452B0B6B"/>
    <w:rsid w:val="453E7038"/>
    <w:rsid w:val="4549B4C2"/>
    <w:rsid w:val="45510592"/>
    <w:rsid w:val="4568F1A8"/>
    <w:rsid w:val="45729370"/>
    <w:rsid w:val="45759A75"/>
    <w:rsid w:val="457817D2"/>
    <w:rsid w:val="457CB85C"/>
    <w:rsid w:val="457E5DAB"/>
    <w:rsid w:val="45855AFB"/>
    <w:rsid w:val="4591AA97"/>
    <w:rsid w:val="45932B05"/>
    <w:rsid w:val="459B5FA4"/>
    <w:rsid w:val="459DF108"/>
    <w:rsid w:val="45A5149C"/>
    <w:rsid w:val="45AC4069"/>
    <w:rsid w:val="45C55002"/>
    <w:rsid w:val="45D461DA"/>
    <w:rsid w:val="460ACEB9"/>
    <w:rsid w:val="462392CC"/>
    <w:rsid w:val="462FAA8B"/>
    <w:rsid w:val="465C0618"/>
    <w:rsid w:val="468720DF"/>
    <w:rsid w:val="46887942"/>
    <w:rsid w:val="46C5E40E"/>
    <w:rsid w:val="46DCF58A"/>
    <w:rsid w:val="46E9C028"/>
    <w:rsid w:val="46EABD09"/>
    <w:rsid w:val="46FBABB0"/>
    <w:rsid w:val="46FD506D"/>
    <w:rsid w:val="470ECEDA"/>
    <w:rsid w:val="47144EB9"/>
    <w:rsid w:val="4728F3ED"/>
    <w:rsid w:val="472DB9C7"/>
    <w:rsid w:val="4731DB42"/>
    <w:rsid w:val="47548E47"/>
    <w:rsid w:val="475507B2"/>
    <w:rsid w:val="475A150B"/>
    <w:rsid w:val="475D6501"/>
    <w:rsid w:val="476581CF"/>
    <w:rsid w:val="476F0C32"/>
    <w:rsid w:val="47780553"/>
    <w:rsid w:val="479F4B41"/>
    <w:rsid w:val="47A62F81"/>
    <w:rsid w:val="47AF8642"/>
    <w:rsid w:val="47DFE8C1"/>
    <w:rsid w:val="47F636DD"/>
    <w:rsid w:val="47F80A0C"/>
    <w:rsid w:val="48074E22"/>
    <w:rsid w:val="484EF0B7"/>
    <w:rsid w:val="4852961E"/>
    <w:rsid w:val="485AB2AC"/>
    <w:rsid w:val="486BD52C"/>
    <w:rsid w:val="486F087E"/>
    <w:rsid w:val="48752FDC"/>
    <w:rsid w:val="4876801C"/>
    <w:rsid w:val="487D1CAA"/>
    <w:rsid w:val="48A2839C"/>
    <w:rsid w:val="48C47CA1"/>
    <w:rsid w:val="48D6E05B"/>
    <w:rsid w:val="48D999CA"/>
    <w:rsid w:val="48DA4CA2"/>
    <w:rsid w:val="48DF1776"/>
    <w:rsid w:val="48FBAB20"/>
    <w:rsid w:val="490C7823"/>
    <w:rsid w:val="49256823"/>
    <w:rsid w:val="4937244D"/>
    <w:rsid w:val="493C2E34"/>
    <w:rsid w:val="493C7CCE"/>
    <w:rsid w:val="4944CD5B"/>
    <w:rsid w:val="4947611D"/>
    <w:rsid w:val="496E060E"/>
    <w:rsid w:val="499AA91D"/>
    <w:rsid w:val="499F1467"/>
    <w:rsid w:val="49A5EBBF"/>
    <w:rsid w:val="49A62717"/>
    <w:rsid w:val="49BEC643"/>
    <w:rsid w:val="49D61C25"/>
    <w:rsid w:val="49D8FA18"/>
    <w:rsid w:val="49E9B5C9"/>
    <w:rsid w:val="49F8B47E"/>
    <w:rsid w:val="4A059329"/>
    <w:rsid w:val="4A0FF7F6"/>
    <w:rsid w:val="4A115A86"/>
    <w:rsid w:val="4A26704F"/>
    <w:rsid w:val="4A300EFF"/>
    <w:rsid w:val="4A4341BE"/>
    <w:rsid w:val="4A51CEA9"/>
    <w:rsid w:val="4A5E0381"/>
    <w:rsid w:val="4A5ED466"/>
    <w:rsid w:val="4A7E801D"/>
    <w:rsid w:val="4A840E63"/>
    <w:rsid w:val="4A9DD4CE"/>
    <w:rsid w:val="4AA40036"/>
    <w:rsid w:val="4AAE22B9"/>
    <w:rsid w:val="4AB4F7C3"/>
    <w:rsid w:val="4AB6C0A4"/>
    <w:rsid w:val="4AB7EA87"/>
    <w:rsid w:val="4AC584D7"/>
    <w:rsid w:val="4AD0BE0D"/>
    <w:rsid w:val="4AF59F6B"/>
    <w:rsid w:val="4AFA6642"/>
    <w:rsid w:val="4B01B6C6"/>
    <w:rsid w:val="4B1D7B3B"/>
    <w:rsid w:val="4B622B68"/>
    <w:rsid w:val="4B6256AE"/>
    <w:rsid w:val="4B7DC8B6"/>
    <w:rsid w:val="4B9D467B"/>
    <w:rsid w:val="4BAE7ABF"/>
    <w:rsid w:val="4BBE172F"/>
    <w:rsid w:val="4BBF1689"/>
    <w:rsid w:val="4BCCD6FD"/>
    <w:rsid w:val="4BEAC9EE"/>
    <w:rsid w:val="4BED318B"/>
    <w:rsid w:val="4BEFF2B7"/>
    <w:rsid w:val="4BF28E33"/>
    <w:rsid w:val="4C060895"/>
    <w:rsid w:val="4C0FA911"/>
    <w:rsid w:val="4C21C729"/>
    <w:rsid w:val="4C2686B6"/>
    <w:rsid w:val="4C7AC544"/>
    <w:rsid w:val="4C963D9D"/>
    <w:rsid w:val="4C9F58C9"/>
    <w:rsid w:val="4CA3169A"/>
    <w:rsid w:val="4CA3AB86"/>
    <w:rsid w:val="4CA64AEB"/>
    <w:rsid w:val="4CB2243D"/>
    <w:rsid w:val="4CB6F54A"/>
    <w:rsid w:val="4CD16C25"/>
    <w:rsid w:val="4CD20D6B"/>
    <w:rsid w:val="4CD65DDA"/>
    <w:rsid w:val="4CE37A3F"/>
    <w:rsid w:val="4CE93628"/>
    <w:rsid w:val="4CF08321"/>
    <w:rsid w:val="4D22AFB6"/>
    <w:rsid w:val="4D383E53"/>
    <w:rsid w:val="4D42F04E"/>
    <w:rsid w:val="4D5EC0CB"/>
    <w:rsid w:val="4D69D02F"/>
    <w:rsid w:val="4D6CF97C"/>
    <w:rsid w:val="4D920B2C"/>
    <w:rsid w:val="4DAA05E4"/>
    <w:rsid w:val="4DAA94A8"/>
    <w:rsid w:val="4DAE8C13"/>
    <w:rsid w:val="4DBF7A3F"/>
    <w:rsid w:val="4DED61F7"/>
    <w:rsid w:val="4DF4E7FF"/>
    <w:rsid w:val="4DF92315"/>
    <w:rsid w:val="4E04651F"/>
    <w:rsid w:val="4E05ED40"/>
    <w:rsid w:val="4E079D4D"/>
    <w:rsid w:val="4E41AF91"/>
    <w:rsid w:val="4E619E6F"/>
    <w:rsid w:val="4E674D13"/>
    <w:rsid w:val="4E8AC19A"/>
    <w:rsid w:val="4E9536E0"/>
    <w:rsid w:val="4EAE8B95"/>
    <w:rsid w:val="4EC02F2B"/>
    <w:rsid w:val="4ECC9AF0"/>
    <w:rsid w:val="4F086428"/>
    <w:rsid w:val="4F0FA4BD"/>
    <w:rsid w:val="4F382806"/>
    <w:rsid w:val="4F4F3E2C"/>
    <w:rsid w:val="4F8C49BB"/>
    <w:rsid w:val="4FAA5581"/>
    <w:rsid w:val="4FC59944"/>
    <w:rsid w:val="4FE3CEE8"/>
    <w:rsid w:val="4FECF2EA"/>
    <w:rsid w:val="5005B8B1"/>
    <w:rsid w:val="500C8AC7"/>
    <w:rsid w:val="5024CA06"/>
    <w:rsid w:val="5047580D"/>
    <w:rsid w:val="50721E26"/>
    <w:rsid w:val="50776480"/>
    <w:rsid w:val="507E1B08"/>
    <w:rsid w:val="508AA73A"/>
    <w:rsid w:val="509BE36A"/>
    <w:rsid w:val="50BCEB0F"/>
    <w:rsid w:val="50CD07BD"/>
    <w:rsid w:val="50DCA66F"/>
    <w:rsid w:val="50E627BF"/>
    <w:rsid w:val="51002B00"/>
    <w:rsid w:val="5112BE44"/>
    <w:rsid w:val="5115CCE2"/>
    <w:rsid w:val="51517389"/>
    <w:rsid w:val="51596834"/>
    <w:rsid w:val="51679B67"/>
    <w:rsid w:val="51756345"/>
    <w:rsid w:val="519B69F4"/>
    <w:rsid w:val="519CA148"/>
    <w:rsid w:val="519DDEDD"/>
    <w:rsid w:val="519E62DD"/>
    <w:rsid w:val="51B9F238"/>
    <w:rsid w:val="51C79121"/>
    <w:rsid w:val="51D3BA84"/>
    <w:rsid w:val="51E9BAB2"/>
    <w:rsid w:val="51F1D640"/>
    <w:rsid w:val="5201DC44"/>
    <w:rsid w:val="5201FD5D"/>
    <w:rsid w:val="5214B9A7"/>
    <w:rsid w:val="524F1F59"/>
    <w:rsid w:val="525F743C"/>
    <w:rsid w:val="52860E36"/>
    <w:rsid w:val="52A92E20"/>
    <w:rsid w:val="52C5C93D"/>
    <w:rsid w:val="52C978D6"/>
    <w:rsid w:val="52D5BC30"/>
    <w:rsid w:val="52F5F575"/>
    <w:rsid w:val="53091BE7"/>
    <w:rsid w:val="5324A723"/>
    <w:rsid w:val="532B485D"/>
    <w:rsid w:val="53398DDA"/>
    <w:rsid w:val="533D545B"/>
    <w:rsid w:val="533E3B74"/>
    <w:rsid w:val="53577611"/>
    <w:rsid w:val="535939F7"/>
    <w:rsid w:val="536145F3"/>
    <w:rsid w:val="5364046E"/>
    <w:rsid w:val="5385EDE6"/>
    <w:rsid w:val="53ACCB11"/>
    <w:rsid w:val="53B3B08C"/>
    <w:rsid w:val="53BD139A"/>
    <w:rsid w:val="53C0C65C"/>
    <w:rsid w:val="53D1D0A9"/>
    <w:rsid w:val="53D3F6DB"/>
    <w:rsid w:val="53DBCBB5"/>
    <w:rsid w:val="5408DB3B"/>
    <w:rsid w:val="540CD85D"/>
    <w:rsid w:val="542866F5"/>
    <w:rsid w:val="542AF69F"/>
    <w:rsid w:val="544577C6"/>
    <w:rsid w:val="544FA8DB"/>
    <w:rsid w:val="545B8800"/>
    <w:rsid w:val="5462A6B4"/>
    <w:rsid w:val="546A2877"/>
    <w:rsid w:val="5470DABD"/>
    <w:rsid w:val="5479735D"/>
    <w:rsid w:val="548B6BDB"/>
    <w:rsid w:val="548C00C2"/>
    <w:rsid w:val="54AA10DA"/>
    <w:rsid w:val="54BB13E9"/>
    <w:rsid w:val="54C0718D"/>
    <w:rsid w:val="54C45560"/>
    <w:rsid w:val="54E31227"/>
    <w:rsid w:val="54E664C0"/>
    <w:rsid w:val="55004B4E"/>
    <w:rsid w:val="550F37E0"/>
    <w:rsid w:val="551B707B"/>
    <w:rsid w:val="5522B57D"/>
    <w:rsid w:val="55280D29"/>
    <w:rsid w:val="55356156"/>
    <w:rsid w:val="553F9D89"/>
    <w:rsid w:val="556EC2E3"/>
    <w:rsid w:val="55782019"/>
    <w:rsid w:val="55B2C954"/>
    <w:rsid w:val="55D7CE39"/>
    <w:rsid w:val="55EC9AF5"/>
    <w:rsid w:val="55F17AB6"/>
    <w:rsid w:val="56016F01"/>
    <w:rsid w:val="56020C43"/>
    <w:rsid w:val="560B3930"/>
    <w:rsid w:val="56103F0E"/>
    <w:rsid w:val="5614C35C"/>
    <w:rsid w:val="5636A460"/>
    <w:rsid w:val="5638C719"/>
    <w:rsid w:val="563CFCB8"/>
    <w:rsid w:val="564944F0"/>
    <w:rsid w:val="566B169F"/>
    <w:rsid w:val="5671FE08"/>
    <w:rsid w:val="567CC389"/>
    <w:rsid w:val="568FE685"/>
    <w:rsid w:val="569366DE"/>
    <w:rsid w:val="56989E68"/>
    <w:rsid w:val="56BC9CE1"/>
    <w:rsid w:val="56C10B46"/>
    <w:rsid w:val="56CD12FE"/>
    <w:rsid w:val="56D4A3B9"/>
    <w:rsid w:val="56EDE8A8"/>
    <w:rsid w:val="570A33EC"/>
    <w:rsid w:val="57198061"/>
    <w:rsid w:val="5741B253"/>
    <w:rsid w:val="57472B10"/>
    <w:rsid w:val="57492793"/>
    <w:rsid w:val="57549CFD"/>
    <w:rsid w:val="575B2B7D"/>
    <w:rsid w:val="576136A7"/>
    <w:rsid w:val="578AD2A0"/>
    <w:rsid w:val="57907FFB"/>
    <w:rsid w:val="57B9ECE7"/>
    <w:rsid w:val="57FC1D7C"/>
    <w:rsid w:val="58091D6F"/>
    <w:rsid w:val="5819CC76"/>
    <w:rsid w:val="581D6690"/>
    <w:rsid w:val="5824B717"/>
    <w:rsid w:val="58260E72"/>
    <w:rsid w:val="582C25BF"/>
    <w:rsid w:val="5830A729"/>
    <w:rsid w:val="5835E80F"/>
    <w:rsid w:val="583EEBEB"/>
    <w:rsid w:val="5843BF91"/>
    <w:rsid w:val="5865FC0F"/>
    <w:rsid w:val="58664AA6"/>
    <w:rsid w:val="58726F23"/>
    <w:rsid w:val="5873A407"/>
    <w:rsid w:val="5875A7D1"/>
    <w:rsid w:val="588613EE"/>
    <w:rsid w:val="58A56D3C"/>
    <w:rsid w:val="58AB4AB2"/>
    <w:rsid w:val="58D0247D"/>
    <w:rsid w:val="58DA8DDA"/>
    <w:rsid w:val="58F40042"/>
    <w:rsid w:val="58FAB2C7"/>
    <w:rsid w:val="59069583"/>
    <w:rsid w:val="590F2FA0"/>
    <w:rsid w:val="5913132B"/>
    <w:rsid w:val="5915C829"/>
    <w:rsid w:val="59188513"/>
    <w:rsid w:val="5923AB1F"/>
    <w:rsid w:val="59260083"/>
    <w:rsid w:val="593E3E44"/>
    <w:rsid w:val="59425AD5"/>
    <w:rsid w:val="5957DF08"/>
    <w:rsid w:val="595A56FE"/>
    <w:rsid w:val="59A71949"/>
    <w:rsid w:val="59FEB60B"/>
    <w:rsid w:val="5A0A7A94"/>
    <w:rsid w:val="5A1FE76F"/>
    <w:rsid w:val="5A3D43C8"/>
    <w:rsid w:val="5A3F0E1A"/>
    <w:rsid w:val="5A59E390"/>
    <w:rsid w:val="5A7BF8BA"/>
    <w:rsid w:val="5AC44EA6"/>
    <w:rsid w:val="5AC91735"/>
    <w:rsid w:val="5ADA81D9"/>
    <w:rsid w:val="5AE0337A"/>
    <w:rsid w:val="5AE19FAB"/>
    <w:rsid w:val="5AE5FAD3"/>
    <w:rsid w:val="5B0229D7"/>
    <w:rsid w:val="5B1409F8"/>
    <w:rsid w:val="5B3E6EBC"/>
    <w:rsid w:val="5B6C4929"/>
    <w:rsid w:val="5B7B5AC9"/>
    <w:rsid w:val="5B8DD3E4"/>
    <w:rsid w:val="5B956B4B"/>
    <w:rsid w:val="5B98AF9C"/>
    <w:rsid w:val="5B997746"/>
    <w:rsid w:val="5B9BFDC3"/>
    <w:rsid w:val="5BB7779E"/>
    <w:rsid w:val="5BBC1840"/>
    <w:rsid w:val="5BE46319"/>
    <w:rsid w:val="5BFC2527"/>
    <w:rsid w:val="5BFDD052"/>
    <w:rsid w:val="5C17259B"/>
    <w:rsid w:val="5C25CC59"/>
    <w:rsid w:val="5C301360"/>
    <w:rsid w:val="5C316394"/>
    <w:rsid w:val="5C501FA5"/>
    <w:rsid w:val="5C53824F"/>
    <w:rsid w:val="5C53D7B3"/>
    <w:rsid w:val="5C5F55A2"/>
    <w:rsid w:val="5C742EF2"/>
    <w:rsid w:val="5C8077A0"/>
    <w:rsid w:val="5C95D057"/>
    <w:rsid w:val="5CB3DE46"/>
    <w:rsid w:val="5CBAC4F7"/>
    <w:rsid w:val="5CBCA591"/>
    <w:rsid w:val="5CF414CF"/>
    <w:rsid w:val="5CFCC38E"/>
    <w:rsid w:val="5CFEF7E7"/>
    <w:rsid w:val="5D15B64C"/>
    <w:rsid w:val="5D1C8319"/>
    <w:rsid w:val="5D308357"/>
    <w:rsid w:val="5D500FBF"/>
    <w:rsid w:val="5D6A87B9"/>
    <w:rsid w:val="5D6E43A4"/>
    <w:rsid w:val="5D7CDCEE"/>
    <w:rsid w:val="5D8F9FF7"/>
    <w:rsid w:val="5D97E5C6"/>
    <w:rsid w:val="5D99C8C1"/>
    <w:rsid w:val="5DC9B85B"/>
    <w:rsid w:val="5DE1B870"/>
    <w:rsid w:val="5DE253AF"/>
    <w:rsid w:val="5DE3A5E1"/>
    <w:rsid w:val="5DE78DD7"/>
    <w:rsid w:val="5DF36BCD"/>
    <w:rsid w:val="5DFB527D"/>
    <w:rsid w:val="5E01C50E"/>
    <w:rsid w:val="5E02052A"/>
    <w:rsid w:val="5E122D05"/>
    <w:rsid w:val="5E1D3E7D"/>
    <w:rsid w:val="5E2482FF"/>
    <w:rsid w:val="5E28A1EE"/>
    <w:rsid w:val="5E343D1E"/>
    <w:rsid w:val="5E533CF2"/>
    <w:rsid w:val="5E64112D"/>
    <w:rsid w:val="5E6FCC20"/>
    <w:rsid w:val="5E725920"/>
    <w:rsid w:val="5E7EDF88"/>
    <w:rsid w:val="5E995E5C"/>
    <w:rsid w:val="5EAF26E3"/>
    <w:rsid w:val="5ED577FF"/>
    <w:rsid w:val="5ED984BF"/>
    <w:rsid w:val="5EE951ED"/>
    <w:rsid w:val="5EF1FFEC"/>
    <w:rsid w:val="5F04DA15"/>
    <w:rsid w:val="5F103CE6"/>
    <w:rsid w:val="5F162601"/>
    <w:rsid w:val="5F32317E"/>
    <w:rsid w:val="5F32AD9E"/>
    <w:rsid w:val="5F3C23AC"/>
    <w:rsid w:val="5F4B6645"/>
    <w:rsid w:val="5F5DB1C9"/>
    <w:rsid w:val="5FA63C55"/>
    <w:rsid w:val="5FB4AD1A"/>
    <w:rsid w:val="5FDE3DBB"/>
    <w:rsid w:val="5FF48326"/>
    <w:rsid w:val="5FFD3771"/>
    <w:rsid w:val="60352CA5"/>
    <w:rsid w:val="60458F63"/>
    <w:rsid w:val="6088ED45"/>
    <w:rsid w:val="608B2477"/>
    <w:rsid w:val="6097CF15"/>
    <w:rsid w:val="60A2BC10"/>
    <w:rsid w:val="60B1EB9B"/>
    <w:rsid w:val="60B4730B"/>
    <w:rsid w:val="60CAAEFA"/>
    <w:rsid w:val="60CD60C6"/>
    <w:rsid w:val="60EE972E"/>
    <w:rsid w:val="6101BE84"/>
    <w:rsid w:val="610278DC"/>
    <w:rsid w:val="61037061"/>
    <w:rsid w:val="610ABA50"/>
    <w:rsid w:val="61162413"/>
    <w:rsid w:val="612A9F28"/>
    <w:rsid w:val="6131A43D"/>
    <w:rsid w:val="616A0290"/>
    <w:rsid w:val="616A29B3"/>
    <w:rsid w:val="617C386D"/>
    <w:rsid w:val="6187D7EB"/>
    <w:rsid w:val="6192DD74"/>
    <w:rsid w:val="61A502D2"/>
    <w:rsid w:val="61D1CC31"/>
    <w:rsid w:val="61FE73C6"/>
    <w:rsid w:val="62115754"/>
    <w:rsid w:val="621409A3"/>
    <w:rsid w:val="6218A8F4"/>
    <w:rsid w:val="621D6C41"/>
    <w:rsid w:val="621F1431"/>
    <w:rsid w:val="622337AD"/>
    <w:rsid w:val="6228B8B0"/>
    <w:rsid w:val="623AC681"/>
    <w:rsid w:val="623C0555"/>
    <w:rsid w:val="623CBE93"/>
    <w:rsid w:val="624783C1"/>
    <w:rsid w:val="62578D7E"/>
    <w:rsid w:val="6259958A"/>
    <w:rsid w:val="628793CA"/>
    <w:rsid w:val="628847B9"/>
    <w:rsid w:val="628AF164"/>
    <w:rsid w:val="62B04CB0"/>
    <w:rsid w:val="62B4037E"/>
    <w:rsid w:val="62C52D1C"/>
    <w:rsid w:val="63036B7D"/>
    <w:rsid w:val="6306275B"/>
    <w:rsid w:val="633C993F"/>
    <w:rsid w:val="63412FCD"/>
    <w:rsid w:val="634BC65C"/>
    <w:rsid w:val="635913BD"/>
    <w:rsid w:val="63731A95"/>
    <w:rsid w:val="6384416B"/>
    <w:rsid w:val="6389A563"/>
    <w:rsid w:val="6399D6AE"/>
    <w:rsid w:val="63AE04C7"/>
    <w:rsid w:val="63B284EA"/>
    <w:rsid w:val="63BDF80C"/>
    <w:rsid w:val="63C29F23"/>
    <w:rsid w:val="63D043A1"/>
    <w:rsid w:val="63D65C16"/>
    <w:rsid w:val="63DFF55C"/>
    <w:rsid w:val="63E0C96E"/>
    <w:rsid w:val="640AAA4A"/>
    <w:rsid w:val="640CC7E0"/>
    <w:rsid w:val="64219BAF"/>
    <w:rsid w:val="6445ADCC"/>
    <w:rsid w:val="64483E4F"/>
    <w:rsid w:val="644A9963"/>
    <w:rsid w:val="6474522F"/>
    <w:rsid w:val="647B0D02"/>
    <w:rsid w:val="647DFC70"/>
    <w:rsid w:val="647F03B4"/>
    <w:rsid w:val="64823DED"/>
    <w:rsid w:val="648E130C"/>
    <w:rsid w:val="64987AD9"/>
    <w:rsid w:val="649E8ABC"/>
    <w:rsid w:val="649EA1E5"/>
    <w:rsid w:val="64F87EF3"/>
    <w:rsid w:val="6505248B"/>
    <w:rsid w:val="650FF295"/>
    <w:rsid w:val="65299892"/>
    <w:rsid w:val="6530EA8E"/>
    <w:rsid w:val="653D8DC4"/>
    <w:rsid w:val="6548E8BB"/>
    <w:rsid w:val="6550031B"/>
    <w:rsid w:val="655C7F4C"/>
    <w:rsid w:val="65748CC2"/>
    <w:rsid w:val="657B10E2"/>
    <w:rsid w:val="65848D91"/>
    <w:rsid w:val="658756D3"/>
    <w:rsid w:val="65A2F916"/>
    <w:rsid w:val="65AD1837"/>
    <w:rsid w:val="65CED567"/>
    <w:rsid w:val="65D05C13"/>
    <w:rsid w:val="65D9A7FD"/>
    <w:rsid w:val="65DF4063"/>
    <w:rsid w:val="65EAF8A5"/>
    <w:rsid w:val="65F1EC8E"/>
    <w:rsid w:val="65F39B42"/>
    <w:rsid w:val="662EDCA9"/>
    <w:rsid w:val="663647C2"/>
    <w:rsid w:val="6665C2C4"/>
    <w:rsid w:val="6674BA87"/>
    <w:rsid w:val="66872D16"/>
    <w:rsid w:val="669CF367"/>
    <w:rsid w:val="66C45E3B"/>
    <w:rsid w:val="66EF53BE"/>
    <w:rsid w:val="66FB2D9C"/>
    <w:rsid w:val="671E2311"/>
    <w:rsid w:val="67225DBB"/>
    <w:rsid w:val="672FEAD3"/>
    <w:rsid w:val="6733DEA5"/>
    <w:rsid w:val="67430BCB"/>
    <w:rsid w:val="674D263A"/>
    <w:rsid w:val="676EE942"/>
    <w:rsid w:val="6773EF0A"/>
    <w:rsid w:val="678E65A0"/>
    <w:rsid w:val="679A6E6E"/>
    <w:rsid w:val="67B27702"/>
    <w:rsid w:val="67D7279A"/>
    <w:rsid w:val="67E7C18C"/>
    <w:rsid w:val="6800B4EB"/>
    <w:rsid w:val="6811238C"/>
    <w:rsid w:val="68216062"/>
    <w:rsid w:val="68220896"/>
    <w:rsid w:val="68490AF2"/>
    <w:rsid w:val="684CE4AC"/>
    <w:rsid w:val="685F6B0A"/>
    <w:rsid w:val="686F280F"/>
    <w:rsid w:val="6882AD6D"/>
    <w:rsid w:val="6885CCD2"/>
    <w:rsid w:val="68A19F15"/>
    <w:rsid w:val="68BD593D"/>
    <w:rsid w:val="68CB6744"/>
    <w:rsid w:val="68D9A19C"/>
    <w:rsid w:val="68E7AE3E"/>
    <w:rsid w:val="68EBBAAE"/>
    <w:rsid w:val="68F0F646"/>
    <w:rsid w:val="68F2FEE1"/>
    <w:rsid w:val="691EDA24"/>
    <w:rsid w:val="69241C2D"/>
    <w:rsid w:val="6935621C"/>
    <w:rsid w:val="694DD726"/>
    <w:rsid w:val="69547B01"/>
    <w:rsid w:val="695DA9F8"/>
    <w:rsid w:val="696091CF"/>
    <w:rsid w:val="6975CE2B"/>
    <w:rsid w:val="6989E0DA"/>
    <w:rsid w:val="6990AE42"/>
    <w:rsid w:val="6993BCC4"/>
    <w:rsid w:val="69A32487"/>
    <w:rsid w:val="69B603E7"/>
    <w:rsid w:val="6A1FA2D3"/>
    <w:rsid w:val="6A4B460A"/>
    <w:rsid w:val="6A5603D4"/>
    <w:rsid w:val="6A766FB5"/>
    <w:rsid w:val="6A97248B"/>
    <w:rsid w:val="6AA55B8A"/>
    <w:rsid w:val="6AAAC002"/>
    <w:rsid w:val="6AC40313"/>
    <w:rsid w:val="6AC7ECAB"/>
    <w:rsid w:val="6ACAB047"/>
    <w:rsid w:val="6AD6BCC7"/>
    <w:rsid w:val="6AF0A119"/>
    <w:rsid w:val="6AF7D74F"/>
    <w:rsid w:val="6B056097"/>
    <w:rsid w:val="6B182D77"/>
    <w:rsid w:val="6B19C543"/>
    <w:rsid w:val="6B21746E"/>
    <w:rsid w:val="6B2E6B65"/>
    <w:rsid w:val="6B2EB9C9"/>
    <w:rsid w:val="6B37A379"/>
    <w:rsid w:val="6B403177"/>
    <w:rsid w:val="6B4160DC"/>
    <w:rsid w:val="6B4DD8E8"/>
    <w:rsid w:val="6B523404"/>
    <w:rsid w:val="6B5B11D8"/>
    <w:rsid w:val="6B5FAB47"/>
    <w:rsid w:val="6B718C43"/>
    <w:rsid w:val="6B9D3DA9"/>
    <w:rsid w:val="6BB2EA10"/>
    <w:rsid w:val="6BB9B81B"/>
    <w:rsid w:val="6BE23925"/>
    <w:rsid w:val="6C0BA7BA"/>
    <w:rsid w:val="6C2B6B06"/>
    <w:rsid w:val="6C33356B"/>
    <w:rsid w:val="6C4A987B"/>
    <w:rsid w:val="6C4E9E7B"/>
    <w:rsid w:val="6C5EA4ED"/>
    <w:rsid w:val="6CA271F3"/>
    <w:rsid w:val="6CDB7A5B"/>
    <w:rsid w:val="6CE1BD72"/>
    <w:rsid w:val="6D07C9F4"/>
    <w:rsid w:val="6D2C802A"/>
    <w:rsid w:val="6D2E4E38"/>
    <w:rsid w:val="6D369D71"/>
    <w:rsid w:val="6D3C3EEB"/>
    <w:rsid w:val="6D489A07"/>
    <w:rsid w:val="6D5545DD"/>
    <w:rsid w:val="6D5DDC99"/>
    <w:rsid w:val="6D70E5B2"/>
    <w:rsid w:val="6D9C7DCD"/>
    <w:rsid w:val="6DAFFC7E"/>
    <w:rsid w:val="6DB651BE"/>
    <w:rsid w:val="6DC20507"/>
    <w:rsid w:val="6DD367A2"/>
    <w:rsid w:val="6DD94E16"/>
    <w:rsid w:val="6DDAF908"/>
    <w:rsid w:val="6DE64DDC"/>
    <w:rsid w:val="6DE81D3A"/>
    <w:rsid w:val="6DFE4A64"/>
    <w:rsid w:val="6E04861F"/>
    <w:rsid w:val="6E08AB46"/>
    <w:rsid w:val="6E21E89D"/>
    <w:rsid w:val="6E21E8B5"/>
    <w:rsid w:val="6E44985B"/>
    <w:rsid w:val="6E7F8BDB"/>
    <w:rsid w:val="6E879840"/>
    <w:rsid w:val="6E89A7AA"/>
    <w:rsid w:val="6E8D3BB7"/>
    <w:rsid w:val="6E944771"/>
    <w:rsid w:val="6E9CD235"/>
    <w:rsid w:val="6EA1CCAF"/>
    <w:rsid w:val="6EBAB964"/>
    <w:rsid w:val="6ECBC870"/>
    <w:rsid w:val="6ED198C5"/>
    <w:rsid w:val="6EDE3C0F"/>
    <w:rsid w:val="6EFE7D40"/>
    <w:rsid w:val="6F1EB187"/>
    <w:rsid w:val="6F451BE0"/>
    <w:rsid w:val="6F5AD16F"/>
    <w:rsid w:val="6F73E76A"/>
    <w:rsid w:val="6F90F2AA"/>
    <w:rsid w:val="6F995222"/>
    <w:rsid w:val="6FAEF960"/>
    <w:rsid w:val="6FB4C6AD"/>
    <w:rsid w:val="6FC9601F"/>
    <w:rsid w:val="6FCC7001"/>
    <w:rsid w:val="6FD13E3C"/>
    <w:rsid w:val="6FFFBAFA"/>
    <w:rsid w:val="7003720D"/>
    <w:rsid w:val="70120383"/>
    <w:rsid w:val="7029250E"/>
    <w:rsid w:val="702D9CA2"/>
    <w:rsid w:val="706A68C1"/>
    <w:rsid w:val="707990A7"/>
    <w:rsid w:val="708ED3A2"/>
    <w:rsid w:val="7096FD4A"/>
    <w:rsid w:val="70B56E29"/>
    <w:rsid w:val="70B8F5B8"/>
    <w:rsid w:val="70C04CF1"/>
    <w:rsid w:val="70CA07AC"/>
    <w:rsid w:val="70D6D288"/>
    <w:rsid w:val="70F6510C"/>
    <w:rsid w:val="7111B62A"/>
    <w:rsid w:val="7124891A"/>
    <w:rsid w:val="712A19E7"/>
    <w:rsid w:val="71366629"/>
    <w:rsid w:val="7138FBFE"/>
    <w:rsid w:val="714E6640"/>
    <w:rsid w:val="714F4E51"/>
    <w:rsid w:val="71754DE9"/>
    <w:rsid w:val="71871B28"/>
    <w:rsid w:val="71931631"/>
    <w:rsid w:val="71ABA716"/>
    <w:rsid w:val="71ADB195"/>
    <w:rsid w:val="71B22913"/>
    <w:rsid w:val="71CD38A5"/>
    <w:rsid w:val="71CFDAE8"/>
    <w:rsid w:val="71FE9766"/>
    <w:rsid w:val="7205A8E8"/>
    <w:rsid w:val="720C6DA6"/>
    <w:rsid w:val="721C4345"/>
    <w:rsid w:val="722C7769"/>
    <w:rsid w:val="72434221"/>
    <w:rsid w:val="724524FC"/>
    <w:rsid w:val="7247B6A8"/>
    <w:rsid w:val="724F72B1"/>
    <w:rsid w:val="72508937"/>
    <w:rsid w:val="726CB2E9"/>
    <w:rsid w:val="726EF877"/>
    <w:rsid w:val="72882F52"/>
    <w:rsid w:val="728E6373"/>
    <w:rsid w:val="72BAED9F"/>
    <w:rsid w:val="72DA0D0D"/>
    <w:rsid w:val="72E03E00"/>
    <w:rsid w:val="72EC90DE"/>
    <w:rsid w:val="72FB7FF3"/>
    <w:rsid w:val="7304D14A"/>
    <w:rsid w:val="73180789"/>
    <w:rsid w:val="731B2F76"/>
    <w:rsid w:val="731CB05E"/>
    <w:rsid w:val="7332F2B4"/>
    <w:rsid w:val="73336F81"/>
    <w:rsid w:val="734D83FA"/>
    <w:rsid w:val="73656B1E"/>
    <w:rsid w:val="73A99A80"/>
    <w:rsid w:val="73A9D30D"/>
    <w:rsid w:val="73DA2C3F"/>
    <w:rsid w:val="73E00B1F"/>
    <w:rsid w:val="73F18E0E"/>
    <w:rsid w:val="7411BAD5"/>
    <w:rsid w:val="7438DFE0"/>
    <w:rsid w:val="74432BDA"/>
    <w:rsid w:val="744431F4"/>
    <w:rsid w:val="744BACBD"/>
    <w:rsid w:val="744C94BA"/>
    <w:rsid w:val="7468B3B6"/>
    <w:rsid w:val="74718C03"/>
    <w:rsid w:val="7481DE4B"/>
    <w:rsid w:val="74826765"/>
    <w:rsid w:val="74AB2337"/>
    <w:rsid w:val="74B53522"/>
    <w:rsid w:val="74BF3EF0"/>
    <w:rsid w:val="74C265C1"/>
    <w:rsid w:val="74C9353A"/>
    <w:rsid w:val="74D2CEDF"/>
    <w:rsid w:val="74ED1751"/>
    <w:rsid w:val="750DE0AA"/>
    <w:rsid w:val="7558E7DA"/>
    <w:rsid w:val="755F6B47"/>
    <w:rsid w:val="75707D8C"/>
    <w:rsid w:val="757B66FD"/>
    <w:rsid w:val="75859B5E"/>
    <w:rsid w:val="75870FA1"/>
    <w:rsid w:val="7587B4B5"/>
    <w:rsid w:val="758DBDB5"/>
    <w:rsid w:val="75A0F393"/>
    <w:rsid w:val="75ADA1F7"/>
    <w:rsid w:val="75C4DB7B"/>
    <w:rsid w:val="75C56699"/>
    <w:rsid w:val="75D40F4E"/>
    <w:rsid w:val="760E70C1"/>
    <w:rsid w:val="7615D489"/>
    <w:rsid w:val="761E2AF3"/>
    <w:rsid w:val="762126C7"/>
    <w:rsid w:val="76394DBC"/>
    <w:rsid w:val="76405470"/>
    <w:rsid w:val="76512C25"/>
    <w:rsid w:val="766A736E"/>
    <w:rsid w:val="76A41871"/>
    <w:rsid w:val="76A4F57C"/>
    <w:rsid w:val="76A6E570"/>
    <w:rsid w:val="76AC1E64"/>
    <w:rsid w:val="76ADA6AA"/>
    <w:rsid w:val="76ADC665"/>
    <w:rsid w:val="76B8DA70"/>
    <w:rsid w:val="76BD7DD5"/>
    <w:rsid w:val="76C776CC"/>
    <w:rsid w:val="76CFACD7"/>
    <w:rsid w:val="76E3F910"/>
    <w:rsid w:val="76F02894"/>
    <w:rsid w:val="7700B5D7"/>
    <w:rsid w:val="77047859"/>
    <w:rsid w:val="77158629"/>
    <w:rsid w:val="772846E5"/>
    <w:rsid w:val="77293242"/>
    <w:rsid w:val="774DB21B"/>
    <w:rsid w:val="775ED527"/>
    <w:rsid w:val="775EF913"/>
    <w:rsid w:val="77670603"/>
    <w:rsid w:val="778881D0"/>
    <w:rsid w:val="77A5A363"/>
    <w:rsid w:val="77AD319D"/>
    <w:rsid w:val="77BD0C20"/>
    <w:rsid w:val="77C90CF2"/>
    <w:rsid w:val="77CCAC76"/>
    <w:rsid w:val="77D00345"/>
    <w:rsid w:val="77D6BCE2"/>
    <w:rsid w:val="77D9CFC4"/>
    <w:rsid w:val="77E43EFF"/>
    <w:rsid w:val="77E51CEE"/>
    <w:rsid w:val="77E58F38"/>
    <w:rsid w:val="78186BB7"/>
    <w:rsid w:val="781D8EC1"/>
    <w:rsid w:val="783474F8"/>
    <w:rsid w:val="78365E2C"/>
    <w:rsid w:val="785E1B9F"/>
    <w:rsid w:val="78650C90"/>
    <w:rsid w:val="787035F4"/>
    <w:rsid w:val="7870FC97"/>
    <w:rsid w:val="7877EC67"/>
    <w:rsid w:val="787A50E8"/>
    <w:rsid w:val="789B3FEE"/>
    <w:rsid w:val="78B45F56"/>
    <w:rsid w:val="78BFC72D"/>
    <w:rsid w:val="78DB6A67"/>
    <w:rsid w:val="78F32AFF"/>
    <w:rsid w:val="7900F9D1"/>
    <w:rsid w:val="7901F6EB"/>
    <w:rsid w:val="791557DF"/>
    <w:rsid w:val="79190F01"/>
    <w:rsid w:val="793EBFD9"/>
    <w:rsid w:val="793FD535"/>
    <w:rsid w:val="793FF1FF"/>
    <w:rsid w:val="7947C9C0"/>
    <w:rsid w:val="794CC0E7"/>
    <w:rsid w:val="7955625D"/>
    <w:rsid w:val="795AFFF2"/>
    <w:rsid w:val="795D8A1A"/>
    <w:rsid w:val="7967128A"/>
    <w:rsid w:val="7984C665"/>
    <w:rsid w:val="7984F316"/>
    <w:rsid w:val="799AAB95"/>
    <w:rsid w:val="79A9C623"/>
    <w:rsid w:val="79B76A02"/>
    <w:rsid w:val="79C539D8"/>
    <w:rsid w:val="79D51D70"/>
    <w:rsid w:val="79D69835"/>
    <w:rsid w:val="79F7A36D"/>
    <w:rsid w:val="7A023853"/>
    <w:rsid w:val="7A0AE79E"/>
    <w:rsid w:val="7A2244A7"/>
    <w:rsid w:val="7A27A997"/>
    <w:rsid w:val="7A361237"/>
    <w:rsid w:val="7A369AFF"/>
    <w:rsid w:val="7A3F55CD"/>
    <w:rsid w:val="7A4A14C8"/>
    <w:rsid w:val="7A5C7662"/>
    <w:rsid w:val="7A6C7E4A"/>
    <w:rsid w:val="7A738CC0"/>
    <w:rsid w:val="7A7A0037"/>
    <w:rsid w:val="7A8C26D3"/>
    <w:rsid w:val="7A9DEE3B"/>
    <w:rsid w:val="7AAE8C84"/>
    <w:rsid w:val="7AD060A7"/>
    <w:rsid w:val="7AF6744B"/>
    <w:rsid w:val="7AFE5826"/>
    <w:rsid w:val="7B0C6A73"/>
    <w:rsid w:val="7B0EDD7D"/>
    <w:rsid w:val="7B266BA5"/>
    <w:rsid w:val="7B329FD1"/>
    <w:rsid w:val="7B68193C"/>
    <w:rsid w:val="7B6A8B4D"/>
    <w:rsid w:val="7B6D2470"/>
    <w:rsid w:val="7B7ADAE9"/>
    <w:rsid w:val="7B8B4B9F"/>
    <w:rsid w:val="7B8F8F4A"/>
    <w:rsid w:val="7BA80C39"/>
    <w:rsid w:val="7BAA265E"/>
    <w:rsid w:val="7BEA9AA3"/>
    <w:rsid w:val="7BF4D090"/>
    <w:rsid w:val="7BFCCE41"/>
    <w:rsid w:val="7C176CA4"/>
    <w:rsid w:val="7C2BE951"/>
    <w:rsid w:val="7C2F154D"/>
    <w:rsid w:val="7C3C56E7"/>
    <w:rsid w:val="7C51F66D"/>
    <w:rsid w:val="7C8C0988"/>
    <w:rsid w:val="7C8CB259"/>
    <w:rsid w:val="7CA1EE5B"/>
    <w:rsid w:val="7CAB175F"/>
    <w:rsid w:val="7CB6F788"/>
    <w:rsid w:val="7CCB0579"/>
    <w:rsid w:val="7CD7829C"/>
    <w:rsid w:val="7CE0042F"/>
    <w:rsid w:val="7CEDAA5B"/>
    <w:rsid w:val="7CFE1538"/>
    <w:rsid w:val="7D013A2C"/>
    <w:rsid w:val="7D2FF6D4"/>
    <w:rsid w:val="7D5D9879"/>
    <w:rsid w:val="7D6C8809"/>
    <w:rsid w:val="7D6FFA1D"/>
    <w:rsid w:val="7DB3DB3E"/>
    <w:rsid w:val="7DCAF303"/>
    <w:rsid w:val="7DEF1AE5"/>
    <w:rsid w:val="7E024D07"/>
    <w:rsid w:val="7E14E226"/>
    <w:rsid w:val="7E1E5700"/>
    <w:rsid w:val="7E255F50"/>
    <w:rsid w:val="7E2DF194"/>
    <w:rsid w:val="7E395871"/>
    <w:rsid w:val="7E4184E1"/>
    <w:rsid w:val="7E45DF8A"/>
    <w:rsid w:val="7E54C77A"/>
    <w:rsid w:val="7E6850B7"/>
    <w:rsid w:val="7EACAB5A"/>
    <w:rsid w:val="7EB1CB5F"/>
    <w:rsid w:val="7EB5F5FD"/>
    <w:rsid w:val="7EE63847"/>
    <w:rsid w:val="7EE7E59A"/>
    <w:rsid w:val="7EF553B6"/>
    <w:rsid w:val="7EF5D539"/>
    <w:rsid w:val="7EF690A8"/>
    <w:rsid w:val="7EFB734A"/>
    <w:rsid w:val="7EFD973F"/>
    <w:rsid w:val="7F11858C"/>
    <w:rsid w:val="7F12F56B"/>
    <w:rsid w:val="7F25014D"/>
    <w:rsid w:val="7F3CB092"/>
    <w:rsid w:val="7F4FFBB1"/>
    <w:rsid w:val="7F59009E"/>
    <w:rsid w:val="7F63841D"/>
    <w:rsid w:val="7F6AF63D"/>
    <w:rsid w:val="7F737F6D"/>
    <w:rsid w:val="7F817B2D"/>
    <w:rsid w:val="7F8B5128"/>
    <w:rsid w:val="7F964C2B"/>
    <w:rsid w:val="7F9824FE"/>
    <w:rsid w:val="7FB0DF16"/>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BEF594B"/>
  <w14:defaultImageDpi w14:val="330"/>
  <w15:docId w15:val="{634805CC-08B7-4541-8BC5-66EE7D029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qFormat="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unhideWhenUsed="1"/>
    <w:lsdException w:name="line number" w:semiHidden="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uiPriority="6"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F75791"/>
    <w:pPr>
      <w:spacing w:before="120" w:after="120" w:line="280" w:lineRule="atLeast"/>
      <w:jc w:val="both"/>
    </w:pPr>
    <w:rPr>
      <w:rFonts w:eastAsia="MS Mincho"/>
      <w:sz w:val="22"/>
      <w:szCs w:val="22"/>
    </w:rPr>
  </w:style>
  <w:style w:type="paragraph" w:styleId="Heading1">
    <w:name w:val="heading 1"/>
    <w:basedOn w:val="Normal"/>
    <w:next w:val="BodyText"/>
    <w:link w:val="Heading1Char"/>
    <w:qFormat/>
    <w:rsid w:val="00585FD0"/>
    <w:pPr>
      <w:keepNext/>
      <w:tabs>
        <w:tab w:val="left" w:pos="851"/>
      </w:tabs>
      <w:spacing w:before="0" w:after="360" w:line="600" w:lineRule="atLeast"/>
      <w:jc w:val="left"/>
      <w:outlineLvl w:val="0"/>
    </w:pPr>
    <w:rPr>
      <w:rFonts w:ascii="Georgia" w:eastAsia="MS Gothic" w:hAnsi="Georgia" w:cs="Times New Roman"/>
      <w:b/>
      <w:bCs/>
      <w:color w:val="1B556B"/>
      <w:sz w:val="48"/>
      <w:szCs w:val="28"/>
    </w:rPr>
  </w:style>
  <w:style w:type="paragraph" w:styleId="Heading2">
    <w:name w:val="heading 2"/>
    <w:basedOn w:val="Normal"/>
    <w:next w:val="BodyText"/>
    <w:link w:val="Heading2Char"/>
    <w:qFormat/>
    <w:rsid w:val="0066352E"/>
    <w:pPr>
      <w:keepNext/>
      <w:tabs>
        <w:tab w:val="left" w:pos="851"/>
      </w:tabs>
      <w:spacing w:before="360" w:after="0" w:line="440" w:lineRule="exact"/>
      <w:jc w:val="left"/>
      <w:outlineLvl w:val="1"/>
    </w:pPr>
    <w:rPr>
      <w:rFonts w:ascii="Georgia" w:eastAsia="MS Gothic" w:hAnsi="Georgia" w:cs="Times New Roman"/>
      <w:b/>
      <w:bCs/>
      <w:color w:val="1B556B"/>
      <w:sz w:val="36"/>
      <w:szCs w:val="26"/>
    </w:rPr>
  </w:style>
  <w:style w:type="paragraph" w:styleId="Heading3">
    <w:name w:val="heading 3"/>
    <w:basedOn w:val="Normal"/>
    <w:next w:val="BodyText"/>
    <w:link w:val="Heading3Char"/>
    <w:qFormat/>
    <w:rsid w:val="009A2A8A"/>
    <w:pPr>
      <w:keepNext/>
      <w:tabs>
        <w:tab w:val="left" w:pos="851"/>
      </w:tabs>
      <w:spacing w:before="360" w:after="0" w:line="360" w:lineRule="exact"/>
      <w:jc w:val="left"/>
      <w:outlineLvl w:val="2"/>
    </w:pPr>
    <w:rPr>
      <w:rFonts w:ascii="Georgia" w:eastAsia="MS Gothic" w:hAnsi="Georgia" w:cs="Times New Roman"/>
      <w:b/>
      <w:bCs/>
      <w:sz w:val="28"/>
    </w:rPr>
  </w:style>
  <w:style w:type="paragraph" w:styleId="Heading4">
    <w:name w:val="heading 4"/>
    <w:basedOn w:val="Heading3"/>
    <w:next w:val="BodyText"/>
    <w:link w:val="Heading4Char"/>
    <w:qFormat/>
    <w:rsid w:val="009F1D7F"/>
    <w:pPr>
      <w:outlineLvl w:val="3"/>
    </w:pPr>
    <w:rPr>
      <w:sz w:val="24"/>
    </w:rPr>
  </w:style>
  <w:style w:type="paragraph" w:styleId="Heading5">
    <w:name w:val="heading 5"/>
    <w:basedOn w:val="Normal"/>
    <w:next w:val="BodyText"/>
    <w:link w:val="Heading5Char"/>
    <w:qFormat/>
    <w:rsid w:val="00786866"/>
    <w:pPr>
      <w:keepNext/>
      <w:spacing w:before="240" w:after="0" w:line="240" w:lineRule="auto"/>
      <w:jc w:val="left"/>
      <w:outlineLvl w:val="4"/>
    </w:pPr>
    <w:rPr>
      <w:rFonts w:eastAsia="MS Gothic" w:cs="Times New Roman"/>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62191"/>
    <w:rPr>
      <w:rFonts w:ascii="Georgia" w:eastAsia="MS Gothic" w:hAnsi="Georgia" w:cs="Times New Roman"/>
      <w:b/>
      <w:bCs/>
      <w:color w:val="1B556B"/>
      <w:sz w:val="48"/>
      <w:szCs w:val="28"/>
      <w:lang w:eastAsia="en-NZ"/>
    </w:rPr>
  </w:style>
  <w:style w:type="character" w:customStyle="1" w:styleId="Heading2Char">
    <w:name w:val="Heading 2 Char"/>
    <w:link w:val="Heading2"/>
    <w:rsid w:val="00362191"/>
    <w:rPr>
      <w:rFonts w:ascii="Georgia" w:eastAsia="MS Gothic" w:hAnsi="Georgia" w:cs="Times New Roman"/>
      <w:b/>
      <w:bCs/>
      <w:color w:val="1B556B"/>
      <w:sz w:val="36"/>
      <w:szCs w:val="26"/>
      <w:lang w:eastAsia="en-NZ"/>
    </w:rPr>
  </w:style>
  <w:style w:type="character" w:customStyle="1" w:styleId="Heading3Char">
    <w:name w:val="Heading 3 Char"/>
    <w:link w:val="Heading3"/>
    <w:rsid w:val="00362191"/>
    <w:rPr>
      <w:rFonts w:ascii="Georgia" w:eastAsia="MS Gothic" w:hAnsi="Georgia" w:cs="Times New Roman"/>
      <w:b/>
      <w:bCs/>
      <w:sz w:val="28"/>
      <w:lang w:eastAsia="en-NZ"/>
    </w:rPr>
  </w:style>
  <w:style w:type="character" w:customStyle="1" w:styleId="Heading4Char">
    <w:name w:val="Heading 4 Char"/>
    <w:link w:val="Heading4"/>
    <w:rsid w:val="00362191"/>
    <w:rPr>
      <w:rFonts w:ascii="Georgia" w:eastAsia="MS Gothic" w:hAnsi="Georgia" w:cs="Times New Roman"/>
      <w:b/>
      <w:bCs/>
      <w:sz w:val="24"/>
      <w:lang w:eastAsia="en-NZ"/>
    </w:rPr>
  </w:style>
  <w:style w:type="character" w:customStyle="1" w:styleId="Heading5Char">
    <w:name w:val="Heading 5 Char"/>
    <w:link w:val="Heading5"/>
    <w:rsid w:val="00786866"/>
    <w:rPr>
      <w:rFonts w:ascii="Calibri" w:eastAsia="MS Gothic" w:hAnsi="Calibri" w:cs="Times New Roman"/>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link w:val="BodyText"/>
    <w:rsid w:val="00EA64B4"/>
    <w:rPr>
      <w:rFonts w:ascii="Calibri" w:eastAsia="MS Mincho" w:hAnsi="Calibri"/>
      <w:lang w:eastAsia="en-NZ"/>
    </w:rPr>
  </w:style>
  <w:style w:type="table" w:styleId="TableGrid">
    <w:name w:val="Table Grid"/>
    <w:aliases w:val="RS Table Grid a"/>
    <w:basedOn w:val="TableNormal"/>
    <w:uiPriority w:val="59"/>
    <w:rsid w:val="00EA64B4"/>
    <w:pPr>
      <w:jc w:val="both"/>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EA64B4"/>
    <w:pPr>
      <w:jc w:val="center"/>
    </w:pPr>
    <w:rPr>
      <w:rFonts w:ascii="Arial" w:hAnsi="Arial"/>
      <w:sz w:val="16"/>
    </w:rPr>
  </w:style>
  <w:style w:type="character" w:customStyle="1" w:styleId="HeaderChar">
    <w:name w:val="Header Char"/>
    <w:link w:val="Header"/>
    <w:uiPriority w:val="99"/>
    <w:semiHidden/>
    <w:rsid w:val="00362191"/>
    <w:rPr>
      <w:rFonts w:ascii="Arial" w:eastAsia="MS Mincho" w:hAnsi="Arial"/>
      <w:sz w:val="16"/>
      <w:lang w:eastAsia="en-NZ"/>
    </w:rPr>
  </w:style>
  <w:style w:type="paragraph" w:styleId="Quote">
    <w:name w:val="Quote"/>
    <w:basedOn w:val="Normal"/>
    <w:next w:val="BodyText"/>
    <w:link w:val="QuoteChar"/>
    <w:uiPriority w:val="6"/>
    <w:qFormat/>
    <w:rsid w:val="00684D9B"/>
    <w:pPr>
      <w:spacing w:before="60" w:after="60"/>
      <w:ind w:left="567" w:right="567"/>
      <w:jc w:val="left"/>
    </w:pPr>
    <w:rPr>
      <w:sz w:val="20"/>
    </w:rPr>
  </w:style>
  <w:style w:type="character" w:customStyle="1" w:styleId="QuoteChar">
    <w:name w:val="Quote Char"/>
    <w:link w:val="Quote"/>
    <w:uiPriority w:val="6"/>
    <w:rsid w:val="00684D9B"/>
    <w:rPr>
      <w:rFonts w:ascii="Calibri" w:eastAsia="MS Mincho" w:hAnsi="Calibri"/>
      <w:sz w:val="20"/>
      <w:lang w:eastAsia="en-NZ"/>
    </w:rPr>
  </w:style>
  <w:style w:type="paragraph" w:customStyle="1" w:styleId="Bullet">
    <w:name w:val="Bullet"/>
    <w:basedOn w:val="Normal"/>
    <w:link w:val="BulletChar"/>
    <w:qFormat/>
    <w:rsid w:val="000A109B"/>
    <w:pPr>
      <w:numPr>
        <w:numId w:val="13"/>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uiPriority w:val="99"/>
    <w:semiHidden/>
    <w:rsid w:val="00EA64B4"/>
    <w:pPr>
      <w:tabs>
        <w:tab w:val="center" w:pos="4153"/>
        <w:tab w:val="right" w:pos="8306"/>
      </w:tabs>
    </w:pPr>
  </w:style>
  <w:style w:type="character" w:customStyle="1" w:styleId="FooterChar">
    <w:name w:val="Footer Char"/>
    <w:link w:val="Footer"/>
    <w:uiPriority w:val="99"/>
    <w:semiHidden/>
    <w:rsid w:val="00362191"/>
    <w:rPr>
      <w:rFonts w:ascii="Calibri" w:eastAsia="MS Mincho" w:hAnsi="Calibri"/>
      <w:lang w:eastAsia="en-NZ"/>
    </w:rPr>
  </w:style>
  <w:style w:type="paragraph" w:customStyle="1" w:styleId="Sub-list">
    <w:name w:val="Sub-list"/>
    <w:basedOn w:val="Normal"/>
    <w:uiPriority w:val="1"/>
    <w:qFormat/>
    <w:rsid w:val="002A533C"/>
    <w:pPr>
      <w:numPr>
        <w:numId w:val="3"/>
      </w:numPr>
      <w:tabs>
        <w:tab w:val="clear" w:pos="397"/>
        <w:tab w:val="left" w:pos="794"/>
      </w:tabs>
      <w:spacing w:before="0"/>
      <w:jc w:val="left"/>
    </w:pPr>
  </w:style>
  <w:style w:type="paragraph" w:customStyle="1" w:styleId="Figureheading">
    <w:name w:val="Figure heading"/>
    <w:basedOn w:val="Normal"/>
    <w:next w:val="BodyText"/>
    <w:uiPriority w:val="10"/>
    <w:qFormat/>
    <w:rsid w:val="00EA64B4"/>
    <w:pPr>
      <w:keepNext/>
      <w:ind w:left="1134" w:hanging="1134"/>
      <w:jc w:val="left"/>
    </w:pPr>
    <w:rPr>
      <w:b/>
      <w:sz w:val="20"/>
    </w:rPr>
  </w:style>
  <w:style w:type="character" w:styleId="FootnoteReference">
    <w:name w:val="footnote reference"/>
    <w:uiPriority w:val="99"/>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link w:val="FootnoteText"/>
    <w:uiPriority w:val="99"/>
    <w:rsid w:val="00BE2893"/>
    <w:rPr>
      <w:rFonts w:ascii="Calibri" w:eastAsia="MS Mincho"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99"/>
    <w:rsid w:val="00EA64B4"/>
    <w:pPr>
      <w:jc w:val="left"/>
    </w:pPr>
  </w:style>
  <w:style w:type="paragraph" w:customStyle="1" w:styleId="Note">
    <w:name w:val="Note"/>
    <w:basedOn w:val="BodyText"/>
    <w:next w:val="Normal"/>
    <w:uiPriority w:val="99"/>
    <w:qFormat/>
    <w:rsid w:val="00EA64B4"/>
    <w:rPr>
      <w:sz w:val="18"/>
    </w:rPr>
  </w:style>
  <w:style w:type="paragraph" w:customStyle="1" w:styleId="References">
    <w:name w:val="References"/>
    <w:basedOn w:val="Normal"/>
    <w:link w:val="ReferencesChar"/>
    <w:uiPriority w:val="99"/>
    <w:qFormat/>
    <w:rsid w:val="00554B30"/>
    <w:pPr>
      <w:spacing w:before="0" w:line="260" w:lineRule="atLeast"/>
      <w:jc w:val="left"/>
    </w:pPr>
    <w:rPr>
      <w:sz w:val="20"/>
    </w:rPr>
  </w:style>
  <w:style w:type="paragraph" w:customStyle="1" w:styleId="Source">
    <w:name w:val="Source"/>
    <w:basedOn w:val="Normal"/>
    <w:next w:val="Normal"/>
    <w:uiPriority w:val="99"/>
    <w:qFormat/>
    <w:rsid w:val="00EA64B4"/>
    <w:pPr>
      <w:tabs>
        <w:tab w:val="left" w:pos="680"/>
      </w:tabs>
      <w:jc w:val="left"/>
    </w:pPr>
    <w:rPr>
      <w:sz w:val="18"/>
    </w:rPr>
  </w:style>
  <w:style w:type="paragraph" w:styleId="Title">
    <w:name w:val="Title"/>
    <w:basedOn w:val="Normal"/>
    <w:link w:val="TitleChar"/>
    <w:uiPriority w:val="99"/>
    <w:rsid w:val="004A3CC2"/>
    <w:pPr>
      <w:spacing w:line="360" w:lineRule="auto"/>
      <w:jc w:val="center"/>
    </w:pPr>
    <w:rPr>
      <w:rFonts w:ascii="Georgia" w:hAnsi="Georgia"/>
      <w:b/>
      <w:color w:val="1B556B"/>
      <w:sz w:val="56"/>
    </w:rPr>
  </w:style>
  <w:style w:type="character" w:customStyle="1" w:styleId="TitleChar">
    <w:name w:val="Title Char"/>
    <w:link w:val="Title"/>
    <w:uiPriority w:val="99"/>
    <w:rsid w:val="004A3CC2"/>
    <w:rPr>
      <w:rFonts w:ascii="Georgia" w:eastAsia="MS Mincho" w:hAnsi="Georgia"/>
      <w:b/>
      <w:color w:val="1B556B"/>
      <w:sz w:val="56"/>
      <w:lang w:eastAsia="en-NZ"/>
    </w:rPr>
  </w:style>
  <w:style w:type="paragraph" w:styleId="Subtitle">
    <w:name w:val="Subtitle"/>
    <w:basedOn w:val="Title"/>
    <w:link w:val="SubtitleChar"/>
    <w:uiPriority w:val="99"/>
    <w:rsid w:val="004A3CC2"/>
    <w:pPr>
      <w:spacing w:before="600" w:line="240" w:lineRule="auto"/>
    </w:pPr>
    <w:rPr>
      <w:sz w:val="36"/>
      <w:szCs w:val="36"/>
    </w:rPr>
  </w:style>
  <w:style w:type="character" w:customStyle="1" w:styleId="SubtitleChar">
    <w:name w:val="Subtitle Char"/>
    <w:link w:val="Subtitle"/>
    <w:uiPriority w:val="99"/>
    <w:rsid w:val="004A3CC2"/>
    <w:rPr>
      <w:rFonts w:ascii="Georgia" w:eastAsia="MS Mincho" w:hAnsi="Georgia"/>
      <w:b/>
      <w:color w:val="1B556B"/>
      <w:sz w:val="36"/>
      <w:szCs w:val="36"/>
      <w:lang w:eastAsia="en-NZ"/>
    </w:rPr>
  </w:style>
  <w:style w:type="paragraph" w:customStyle="1" w:styleId="Tableheading">
    <w:name w:val="Table heading"/>
    <w:basedOn w:val="Normal"/>
    <w:next w:val="Normal"/>
    <w:link w:val="TableheadingChar"/>
    <w:uiPriority w:val="10"/>
    <w:qFormat/>
    <w:rsid w:val="00EA64B4"/>
    <w:pPr>
      <w:keepNext/>
      <w:ind w:left="1134" w:hanging="1134"/>
      <w:jc w:val="left"/>
    </w:pPr>
    <w:rPr>
      <w:b/>
      <w:sz w:val="20"/>
    </w:rPr>
  </w:style>
  <w:style w:type="paragraph" w:customStyle="1" w:styleId="TableText">
    <w:name w:val="TableText"/>
    <w:basedOn w:val="Normal"/>
    <w:link w:val="TableTextChar"/>
    <w:uiPriority w:val="3"/>
    <w:qFormat/>
    <w:rsid w:val="00EA64B4"/>
    <w:pPr>
      <w:spacing w:before="60" w:after="60" w:line="240" w:lineRule="atLeast"/>
      <w:jc w:val="left"/>
    </w:pPr>
    <w:rPr>
      <w:sz w:val="18"/>
    </w:rPr>
  </w:style>
  <w:style w:type="paragraph" w:customStyle="1" w:styleId="TableTextbold">
    <w:name w:val="TableText bold"/>
    <w:basedOn w:val="TableText"/>
    <w:link w:val="TableTextboldChar"/>
    <w:uiPriority w:val="3"/>
    <w:qFormat/>
    <w:rsid w:val="00EA64B4"/>
    <w:rPr>
      <w:b/>
    </w:rPr>
  </w:style>
  <w:style w:type="paragraph" w:styleId="TOC1">
    <w:name w:val="toc 1"/>
    <w:basedOn w:val="Normal"/>
    <w:next w:val="Normal"/>
    <w:uiPriority w:val="39"/>
    <w:rsid w:val="00794784"/>
    <w:pPr>
      <w:tabs>
        <w:tab w:val="right" w:pos="8505"/>
      </w:tabs>
      <w:spacing w:before="200" w:after="0" w:line="240" w:lineRule="auto"/>
      <w:ind w:right="567"/>
      <w:jc w:val="left"/>
    </w:pPr>
    <w:rPr>
      <w:noProof/>
    </w:rPr>
  </w:style>
  <w:style w:type="paragraph" w:styleId="TOC2">
    <w:name w:val="toc 2"/>
    <w:basedOn w:val="Normal"/>
    <w:next w:val="Normal"/>
    <w:uiPriority w:val="39"/>
    <w:rsid w:val="0079529C"/>
    <w:pPr>
      <w:tabs>
        <w:tab w:val="right" w:pos="8505"/>
      </w:tabs>
      <w:spacing w:before="60" w:after="60" w:line="240" w:lineRule="auto"/>
      <w:ind w:left="567" w:right="567"/>
      <w:jc w:val="left"/>
    </w:pPr>
  </w:style>
  <w:style w:type="paragraph" w:customStyle="1" w:styleId="Glossary">
    <w:name w:val="Glossary"/>
    <w:basedOn w:val="Normal"/>
    <w:uiPriority w:val="6"/>
    <w:qFormat/>
    <w:rsid w:val="00EA64B4"/>
    <w:pPr>
      <w:tabs>
        <w:tab w:val="left" w:pos="2835"/>
      </w:tabs>
      <w:spacing w:after="0"/>
      <w:jc w:val="left"/>
    </w:pPr>
  </w:style>
  <w:style w:type="paragraph" w:customStyle="1" w:styleId="Footerodd">
    <w:name w:val="Footer odd"/>
    <w:basedOn w:val="Normal"/>
    <w:uiPriority w:val="1"/>
    <w:rsid w:val="00EA64B4"/>
    <w:pPr>
      <w:tabs>
        <w:tab w:val="right" w:pos="7938"/>
        <w:tab w:val="right" w:pos="8505"/>
      </w:tabs>
      <w:jc w:val="left"/>
    </w:pPr>
    <w:rPr>
      <w:sz w:val="16"/>
    </w:rPr>
  </w:style>
  <w:style w:type="paragraph" w:customStyle="1" w:styleId="Footereven">
    <w:name w:val="Footer even"/>
    <w:basedOn w:val="Normal"/>
    <w:uiPriority w:val="1"/>
    <w:rsid w:val="00EA64B4"/>
    <w:pPr>
      <w:tabs>
        <w:tab w:val="left" w:pos="567"/>
      </w:tabs>
    </w:pPr>
    <w:rPr>
      <w:sz w:val="16"/>
    </w:rPr>
  </w:style>
  <w:style w:type="paragraph" w:customStyle="1" w:styleId="Numberedparagraph">
    <w:name w:val="Numbered paragraph"/>
    <w:basedOn w:val="Normal"/>
    <w:uiPriority w:val="2"/>
    <w:qFormat/>
    <w:rsid w:val="005B6698"/>
    <w:pPr>
      <w:numPr>
        <w:numId w:val="25"/>
      </w:numPr>
      <w:spacing w:before="0"/>
      <w:jc w:val="left"/>
    </w:pPr>
  </w:style>
  <w:style w:type="paragraph" w:customStyle="1" w:styleId="Sub-lista">
    <w:name w:val="Sub-list a"/>
    <w:aliases w:val="b"/>
    <w:basedOn w:val="Normal"/>
    <w:uiPriority w:val="3"/>
    <w:rsid w:val="00E21ACA"/>
    <w:pPr>
      <w:numPr>
        <w:numId w:val="5"/>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link w:val="EndnoteText"/>
    <w:uiPriority w:val="99"/>
    <w:semiHidden/>
    <w:rsid w:val="00EA64B4"/>
    <w:rPr>
      <w:rFonts w:ascii="Calibri" w:eastAsia="MS Mincho" w:hAnsi="Calibri"/>
      <w:sz w:val="20"/>
      <w:lang w:eastAsia="en-NZ"/>
    </w:rPr>
  </w:style>
  <w:style w:type="paragraph" w:styleId="TOC3">
    <w:name w:val="toc 3"/>
    <w:basedOn w:val="Normal"/>
    <w:next w:val="Normal"/>
    <w:autoRedefine/>
    <w:uiPriority w:val="99"/>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uiPriority w:val="3"/>
    <w:qFormat/>
    <w:rsid w:val="00523DFA"/>
    <w:pPr>
      <w:numPr>
        <w:numId w:val="7"/>
      </w:numPr>
      <w:spacing w:before="0" w:after="60" w:line="240" w:lineRule="atLeast"/>
      <w:jc w:val="left"/>
    </w:pPr>
    <w:rPr>
      <w:sz w:val="18"/>
      <w:szCs w:val="16"/>
    </w:rPr>
  </w:style>
  <w:style w:type="paragraph" w:customStyle="1" w:styleId="TableDash">
    <w:name w:val="TableDash"/>
    <w:basedOn w:val="TableBullet"/>
    <w:uiPriority w:val="3"/>
    <w:qFormat/>
    <w:rsid w:val="005E3BCD"/>
    <w:pPr>
      <w:numPr>
        <w:numId w:val="8"/>
      </w:numPr>
    </w:p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link w:val="CommentSubject"/>
    <w:uiPriority w:val="99"/>
    <w:semiHidden/>
    <w:rsid w:val="00AB54D7"/>
    <w:rPr>
      <w:rFonts w:ascii="Calibri" w:eastAsia="MS Mincho"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link w:val="BalloonText"/>
    <w:semiHidden/>
    <w:rsid w:val="00EA64B4"/>
    <w:rPr>
      <w:rFonts w:ascii="Tahoma" w:eastAsia="MS Mincho"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tblPr>
      <w:tblStyleRowBandSize w:val="1"/>
      <w:tblStyleColBandSize w:val="1"/>
      <w:tblBorders>
        <w:top w:val="single" w:sz="8" w:space="0" w:color="52A8C7"/>
        <w:left w:val="single" w:sz="8" w:space="0" w:color="52A8C7"/>
        <w:bottom w:val="single" w:sz="8" w:space="0" w:color="52A8C7"/>
        <w:right w:val="single" w:sz="8" w:space="0" w:color="52A8C7"/>
        <w:insideH w:val="single" w:sz="8" w:space="0" w:color="52A8C7"/>
      </w:tblBorders>
    </w:tblPr>
    <w:tblStylePr w:type="firstRow">
      <w:pPr>
        <w:spacing w:before="0" w:after="0" w:line="240" w:lineRule="auto"/>
      </w:pPr>
      <w:rPr>
        <w:b/>
        <w:bCs/>
        <w:color w:val="FFFFFF"/>
      </w:rPr>
      <w:tblPr/>
      <w:tcPr>
        <w:tcBorders>
          <w:top w:val="single" w:sz="8" w:space="0" w:color="52A8C7"/>
          <w:left w:val="single" w:sz="8" w:space="0" w:color="52A8C7"/>
          <w:bottom w:val="single" w:sz="8" w:space="0" w:color="52A8C7"/>
          <w:right w:val="single" w:sz="8" w:space="0" w:color="52A8C7"/>
          <w:insideH w:val="nil"/>
          <w:insideV w:val="nil"/>
        </w:tcBorders>
        <w:shd w:val="clear" w:color="auto" w:fill="32809C"/>
      </w:tcPr>
    </w:tblStylePr>
    <w:tblStylePr w:type="lastRow">
      <w:pPr>
        <w:spacing w:before="0" w:after="0" w:line="240" w:lineRule="auto"/>
      </w:pPr>
      <w:rPr>
        <w:b/>
        <w:bCs/>
      </w:rPr>
      <w:tblPr/>
      <w:tcPr>
        <w:tcBorders>
          <w:top w:val="double" w:sz="6" w:space="0" w:color="52A8C7"/>
          <w:left w:val="single" w:sz="8" w:space="0" w:color="52A8C7"/>
          <w:bottom w:val="single" w:sz="8" w:space="0" w:color="52A8C7"/>
          <w:right w:val="single" w:sz="8" w:space="0" w:color="52A8C7"/>
          <w:insideH w:val="nil"/>
          <w:insideV w:val="nil"/>
        </w:tcBorders>
      </w:tcPr>
    </w:tblStylePr>
    <w:tblStylePr w:type="firstCol">
      <w:rPr>
        <w:b/>
        <w:bCs/>
      </w:rPr>
    </w:tblStylePr>
    <w:tblStylePr w:type="lastCol">
      <w:rPr>
        <w:b/>
        <w:bCs/>
      </w:rPr>
    </w:tblStylePr>
    <w:tblStylePr w:type="band1Vert">
      <w:tblPr/>
      <w:tcPr>
        <w:shd w:val="clear" w:color="auto" w:fill="C5E2EC"/>
      </w:tcPr>
    </w:tblStylePr>
    <w:tblStylePr w:type="band1Horz">
      <w:tblPr/>
      <w:tcPr>
        <w:tcBorders>
          <w:insideH w:val="nil"/>
          <w:insideV w:val="nil"/>
        </w:tcBorders>
        <w:shd w:val="clear" w:color="auto" w:fill="C5E2EC"/>
      </w:tcPr>
    </w:tblStylePr>
    <w:tblStylePr w:type="band2Horz">
      <w:tblPr/>
      <w:tcPr>
        <w:tcBorders>
          <w:insideH w:val="nil"/>
          <w:insideV w:val="nil"/>
        </w:tcBorders>
      </w:tcPr>
    </w:tblStylePr>
  </w:style>
  <w:style w:type="table" w:styleId="LightList-Accent5">
    <w:name w:val="Light List Accent 5"/>
    <w:basedOn w:val="TableNormal"/>
    <w:uiPriority w:val="61"/>
    <w:rsid w:val="00EA64B4"/>
    <w:tblPr>
      <w:tblStyleRowBandSize w:val="1"/>
      <w:tblStyleColBandSize w:val="1"/>
      <w:tblBorders>
        <w:top w:val="single" w:sz="8" w:space="0" w:color="6FC7B7"/>
        <w:left w:val="single" w:sz="8" w:space="0" w:color="6FC7B7"/>
        <w:bottom w:val="single" w:sz="8" w:space="0" w:color="6FC7B7"/>
        <w:right w:val="single" w:sz="8" w:space="0" w:color="6FC7B7"/>
      </w:tblBorders>
    </w:tblPr>
    <w:tblStylePr w:type="firstRow">
      <w:pPr>
        <w:spacing w:before="0" w:after="0" w:line="240" w:lineRule="auto"/>
      </w:pPr>
      <w:rPr>
        <w:b/>
        <w:bCs/>
        <w:color w:val="FFFFFF"/>
      </w:rPr>
      <w:tblPr/>
      <w:tcPr>
        <w:shd w:val="clear" w:color="auto" w:fill="6FC7B7"/>
      </w:tcPr>
    </w:tblStylePr>
    <w:tblStylePr w:type="lastRow">
      <w:pPr>
        <w:spacing w:before="0" w:after="0" w:line="240" w:lineRule="auto"/>
      </w:pPr>
      <w:rPr>
        <w:b/>
        <w:bCs/>
      </w:rPr>
      <w:tblPr/>
      <w:tcPr>
        <w:tcBorders>
          <w:top w:val="double" w:sz="6" w:space="0" w:color="6FC7B7"/>
          <w:left w:val="single" w:sz="8" w:space="0" w:color="6FC7B7"/>
          <w:bottom w:val="single" w:sz="8" w:space="0" w:color="6FC7B7"/>
          <w:right w:val="single" w:sz="8" w:space="0" w:color="6FC7B7"/>
        </w:tcBorders>
      </w:tcPr>
    </w:tblStylePr>
    <w:tblStylePr w:type="firstCol">
      <w:rPr>
        <w:b/>
        <w:bCs/>
      </w:rPr>
    </w:tblStylePr>
    <w:tblStylePr w:type="lastCol">
      <w:rPr>
        <w:b/>
        <w:bCs/>
      </w:rPr>
    </w:tblStylePr>
    <w:tblStylePr w:type="band1Vert">
      <w:tblPr/>
      <w:tcPr>
        <w:tcBorders>
          <w:top w:val="single" w:sz="8" w:space="0" w:color="6FC7B7"/>
          <w:left w:val="single" w:sz="8" w:space="0" w:color="6FC7B7"/>
          <w:bottom w:val="single" w:sz="8" w:space="0" w:color="6FC7B7"/>
          <w:right w:val="single" w:sz="8" w:space="0" w:color="6FC7B7"/>
        </w:tcBorders>
      </w:tcPr>
    </w:tblStylePr>
    <w:tblStylePr w:type="band1Horz">
      <w:tblPr/>
      <w:tcPr>
        <w:tcBorders>
          <w:top w:val="single" w:sz="8" w:space="0" w:color="6FC7B7"/>
          <w:left w:val="single" w:sz="8" w:space="0" w:color="6FC7B7"/>
          <w:bottom w:val="single" w:sz="8" w:space="0" w:color="6FC7B7"/>
          <w:right w:val="single" w:sz="8" w:space="0" w:color="6FC7B7"/>
        </w:tcBorders>
      </w:tcPr>
    </w:tblStylePr>
  </w:style>
  <w:style w:type="table" w:styleId="LightGrid-Accent5">
    <w:name w:val="Light Grid Accent 5"/>
    <w:basedOn w:val="TableNormal"/>
    <w:uiPriority w:val="62"/>
    <w:rsid w:val="00EA64B4"/>
    <w:tblPr>
      <w:tblStyleRowBandSize w:val="1"/>
      <w:tblStyleColBandSize w:val="1"/>
      <w:tblBorders>
        <w:top w:val="single" w:sz="8" w:space="0" w:color="6FC7B7"/>
        <w:left w:val="single" w:sz="8" w:space="0" w:color="6FC7B7"/>
        <w:bottom w:val="single" w:sz="8" w:space="0" w:color="6FC7B7"/>
        <w:right w:val="single" w:sz="8" w:space="0" w:color="6FC7B7"/>
        <w:insideH w:val="single" w:sz="8" w:space="0" w:color="6FC7B7"/>
        <w:insideV w:val="single" w:sz="8" w:space="0" w:color="6FC7B7"/>
      </w:tblBorders>
    </w:tblPr>
    <w:tblStylePr w:type="firstRow">
      <w:pPr>
        <w:spacing w:before="0" w:after="0" w:line="240" w:lineRule="auto"/>
      </w:pPr>
      <w:rPr>
        <w:rFonts w:ascii="Lato Medium" w:eastAsia="MS Gothic" w:hAnsi="Lato Medium" w:cs="Times New Roman"/>
        <w:b/>
        <w:bCs/>
      </w:rPr>
      <w:tblPr/>
      <w:tcPr>
        <w:tcBorders>
          <w:top w:val="single" w:sz="8" w:space="0" w:color="6FC7B7"/>
          <w:left w:val="single" w:sz="8" w:space="0" w:color="6FC7B7"/>
          <w:bottom w:val="single" w:sz="18" w:space="0" w:color="6FC7B7"/>
          <w:right w:val="single" w:sz="8" w:space="0" w:color="6FC7B7"/>
          <w:insideH w:val="nil"/>
          <w:insideV w:val="single" w:sz="8" w:space="0" w:color="6FC7B7"/>
        </w:tcBorders>
      </w:tcPr>
    </w:tblStylePr>
    <w:tblStylePr w:type="lastRow">
      <w:pPr>
        <w:spacing w:before="0" w:after="0" w:line="240" w:lineRule="auto"/>
      </w:pPr>
      <w:rPr>
        <w:rFonts w:ascii="Lato Medium" w:eastAsia="MS Gothic" w:hAnsi="Lato Medium" w:cs="Times New Roman"/>
        <w:b/>
        <w:bCs/>
      </w:rPr>
      <w:tblPr/>
      <w:tcPr>
        <w:tcBorders>
          <w:top w:val="double" w:sz="6" w:space="0" w:color="6FC7B7"/>
          <w:left w:val="single" w:sz="8" w:space="0" w:color="6FC7B7"/>
          <w:bottom w:val="single" w:sz="8" w:space="0" w:color="6FC7B7"/>
          <w:right w:val="single" w:sz="8" w:space="0" w:color="6FC7B7"/>
          <w:insideH w:val="nil"/>
          <w:insideV w:val="single" w:sz="8" w:space="0" w:color="6FC7B7"/>
        </w:tcBorders>
      </w:tcPr>
    </w:tblStylePr>
    <w:tblStylePr w:type="firstCol">
      <w:rPr>
        <w:rFonts w:ascii="Lato Medium" w:eastAsia="MS Gothic" w:hAnsi="Lato Medium" w:cs="Times New Roman"/>
        <w:b/>
        <w:bCs/>
      </w:rPr>
    </w:tblStylePr>
    <w:tblStylePr w:type="lastCol">
      <w:rPr>
        <w:rFonts w:ascii="Lato Medium" w:eastAsia="MS Gothic" w:hAnsi="Lato Medium" w:cs="Times New Roman"/>
        <w:b/>
        <w:bCs/>
      </w:rPr>
      <w:tblPr/>
      <w:tcPr>
        <w:tcBorders>
          <w:top w:val="single" w:sz="8" w:space="0" w:color="6FC7B7"/>
          <w:left w:val="single" w:sz="8" w:space="0" w:color="6FC7B7"/>
          <w:bottom w:val="single" w:sz="8" w:space="0" w:color="6FC7B7"/>
          <w:right w:val="single" w:sz="8" w:space="0" w:color="6FC7B7"/>
        </w:tcBorders>
      </w:tcPr>
    </w:tblStylePr>
    <w:tblStylePr w:type="band1Vert">
      <w:tblPr/>
      <w:tcPr>
        <w:tcBorders>
          <w:top w:val="single" w:sz="8" w:space="0" w:color="6FC7B7"/>
          <w:left w:val="single" w:sz="8" w:space="0" w:color="6FC7B7"/>
          <w:bottom w:val="single" w:sz="8" w:space="0" w:color="6FC7B7"/>
          <w:right w:val="single" w:sz="8" w:space="0" w:color="6FC7B7"/>
        </w:tcBorders>
        <w:shd w:val="clear" w:color="auto" w:fill="DBF1ED"/>
      </w:tcPr>
    </w:tblStylePr>
    <w:tblStylePr w:type="band1Horz">
      <w:tblPr/>
      <w:tcPr>
        <w:tcBorders>
          <w:top w:val="single" w:sz="8" w:space="0" w:color="6FC7B7"/>
          <w:left w:val="single" w:sz="8" w:space="0" w:color="6FC7B7"/>
          <w:bottom w:val="single" w:sz="8" w:space="0" w:color="6FC7B7"/>
          <w:right w:val="single" w:sz="8" w:space="0" w:color="6FC7B7"/>
          <w:insideV w:val="single" w:sz="8" w:space="0" w:color="6FC7B7"/>
        </w:tcBorders>
        <w:shd w:val="clear" w:color="auto" w:fill="DBF1ED"/>
      </w:tcPr>
    </w:tblStylePr>
    <w:tblStylePr w:type="band2Horz">
      <w:tblPr/>
      <w:tcPr>
        <w:tcBorders>
          <w:top w:val="single" w:sz="8" w:space="0" w:color="6FC7B7"/>
          <w:left w:val="single" w:sz="8" w:space="0" w:color="6FC7B7"/>
          <w:bottom w:val="single" w:sz="8" w:space="0" w:color="6FC7B7"/>
          <w:right w:val="single" w:sz="8" w:space="0" w:color="6FC7B7"/>
          <w:insideV w:val="single" w:sz="8" w:space="0" w:color="6FC7B7"/>
        </w:tcBorders>
      </w:tcPr>
    </w:tblStylePr>
  </w:style>
  <w:style w:type="table" w:customStyle="1" w:styleId="LightGrid-Accent11">
    <w:name w:val="Light Grid - Accent 11"/>
    <w:basedOn w:val="TableNormal"/>
    <w:uiPriority w:val="62"/>
    <w:rsid w:val="00EA64B4"/>
    <w:tblPr>
      <w:tblStyleRowBandSize w:val="1"/>
      <w:tblStyleColBandSize w:val="1"/>
      <w:tblBorders>
        <w:top w:val="single" w:sz="8" w:space="0" w:color="1C556C"/>
        <w:left w:val="single" w:sz="8" w:space="0" w:color="1C556C"/>
        <w:bottom w:val="single" w:sz="8" w:space="0" w:color="1C556C"/>
        <w:right w:val="single" w:sz="8" w:space="0" w:color="1C556C"/>
        <w:insideH w:val="single" w:sz="8" w:space="0" w:color="1C556C"/>
        <w:insideV w:val="single" w:sz="8" w:space="0" w:color="1C556C"/>
      </w:tblBorders>
    </w:tblPr>
    <w:tblStylePr w:type="firstRow">
      <w:pPr>
        <w:spacing w:before="0" w:after="0" w:line="240" w:lineRule="auto"/>
      </w:pPr>
      <w:rPr>
        <w:rFonts w:ascii="Lato Medium" w:eastAsia="MS Gothic" w:hAnsi="Lato Medium" w:cs="Times New Roman"/>
        <w:b/>
        <w:bCs/>
      </w:rPr>
      <w:tblPr/>
      <w:tcPr>
        <w:tcBorders>
          <w:top w:val="single" w:sz="8" w:space="0" w:color="1C556C"/>
          <w:left w:val="single" w:sz="8" w:space="0" w:color="1C556C"/>
          <w:bottom w:val="single" w:sz="18" w:space="0" w:color="1C556C"/>
          <w:right w:val="single" w:sz="8" w:space="0" w:color="1C556C"/>
          <w:insideH w:val="nil"/>
          <w:insideV w:val="single" w:sz="8" w:space="0" w:color="1C556C"/>
        </w:tcBorders>
      </w:tcPr>
    </w:tblStylePr>
    <w:tblStylePr w:type="lastRow">
      <w:pPr>
        <w:spacing w:before="0" w:after="0" w:line="240" w:lineRule="auto"/>
      </w:pPr>
      <w:rPr>
        <w:rFonts w:ascii="Lato Medium" w:eastAsia="MS Gothic" w:hAnsi="Lato Medium" w:cs="Times New Roman"/>
        <w:b/>
        <w:bCs/>
      </w:rPr>
      <w:tblPr/>
      <w:tcPr>
        <w:tcBorders>
          <w:top w:val="double" w:sz="6" w:space="0" w:color="1C556C"/>
          <w:left w:val="single" w:sz="8" w:space="0" w:color="1C556C"/>
          <w:bottom w:val="single" w:sz="8" w:space="0" w:color="1C556C"/>
          <w:right w:val="single" w:sz="8" w:space="0" w:color="1C556C"/>
          <w:insideH w:val="nil"/>
          <w:insideV w:val="single" w:sz="8" w:space="0" w:color="1C556C"/>
        </w:tcBorders>
      </w:tcPr>
    </w:tblStylePr>
    <w:tblStylePr w:type="firstCol">
      <w:rPr>
        <w:rFonts w:ascii="Lato Medium" w:eastAsia="MS Gothic" w:hAnsi="Lato Medium" w:cs="Times New Roman"/>
        <w:b/>
        <w:bCs/>
      </w:rPr>
    </w:tblStylePr>
    <w:tblStylePr w:type="lastCol">
      <w:rPr>
        <w:rFonts w:ascii="Lato Medium" w:eastAsia="MS Gothic" w:hAnsi="Lato Medium" w:cs="Times New Roman"/>
        <w:b/>
        <w:bCs/>
      </w:rPr>
      <w:tblPr/>
      <w:tcPr>
        <w:tcBorders>
          <w:top w:val="single" w:sz="8" w:space="0" w:color="1C556C"/>
          <w:left w:val="single" w:sz="8" w:space="0" w:color="1C556C"/>
          <w:bottom w:val="single" w:sz="8" w:space="0" w:color="1C556C"/>
          <w:right w:val="single" w:sz="8" w:space="0" w:color="1C556C"/>
        </w:tcBorders>
      </w:tcPr>
    </w:tblStylePr>
    <w:tblStylePr w:type="band1Vert">
      <w:tblPr/>
      <w:tcPr>
        <w:tcBorders>
          <w:top w:val="single" w:sz="8" w:space="0" w:color="1C556C"/>
          <w:left w:val="single" w:sz="8" w:space="0" w:color="1C556C"/>
          <w:bottom w:val="single" w:sz="8" w:space="0" w:color="1C556C"/>
          <w:right w:val="single" w:sz="8" w:space="0" w:color="1C556C"/>
        </w:tcBorders>
        <w:shd w:val="clear" w:color="auto" w:fill="B5DCEC"/>
      </w:tcPr>
    </w:tblStylePr>
    <w:tblStylePr w:type="band1Horz">
      <w:tblPr/>
      <w:tcPr>
        <w:tcBorders>
          <w:top w:val="single" w:sz="8" w:space="0" w:color="1C556C"/>
          <w:left w:val="single" w:sz="8" w:space="0" w:color="1C556C"/>
          <w:bottom w:val="single" w:sz="8" w:space="0" w:color="1C556C"/>
          <w:right w:val="single" w:sz="8" w:space="0" w:color="1C556C"/>
          <w:insideV w:val="single" w:sz="8" w:space="0" w:color="1C556C"/>
        </w:tcBorders>
        <w:shd w:val="clear" w:color="auto" w:fill="B5DCEC"/>
      </w:tcPr>
    </w:tblStylePr>
    <w:tblStylePr w:type="band2Horz">
      <w:tblPr/>
      <w:tcPr>
        <w:tcBorders>
          <w:top w:val="single" w:sz="8" w:space="0" w:color="1C556C"/>
          <w:left w:val="single" w:sz="8" w:space="0" w:color="1C556C"/>
          <w:bottom w:val="single" w:sz="8" w:space="0" w:color="1C556C"/>
          <w:right w:val="single" w:sz="8" w:space="0" w:color="1C556C"/>
          <w:insideV w:val="single" w:sz="8" w:space="0" w:color="1C556C"/>
        </w:tcBorders>
      </w:tcPr>
    </w:tblStylePr>
  </w:style>
  <w:style w:type="table" w:customStyle="1" w:styleId="LightShading-Accent11">
    <w:name w:val="Light Shading - Accent 11"/>
    <w:basedOn w:val="TableNormal"/>
    <w:uiPriority w:val="60"/>
    <w:rsid w:val="00EA64B4"/>
    <w:rPr>
      <w:color w:val="153F50"/>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customStyle="1" w:styleId="LightList-Accent11">
    <w:name w:val="Light List - Accent 11"/>
    <w:basedOn w:val="TableNormal"/>
    <w:uiPriority w:val="61"/>
    <w:rsid w:val="00EA64B4"/>
    <w:tblPr>
      <w:tblStyleRowBandSize w:val="1"/>
      <w:tblStyleColBandSize w:val="1"/>
      <w:tblBorders>
        <w:top w:val="single" w:sz="8" w:space="0" w:color="1C556C"/>
        <w:left w:val="single" w:sz="8" w:space="0" w:color="1C556C"/>
        <w:bottom w:val="single" w:sz="8" w:space="0" w:color="1C556C"/>
        <w:right w:val="single" w:sz="8" w:space="0" w:color="1C556C"/>
      </w:tblBorders>
    </w:tblPr>
    <w:tblStylePr w:type="firstRow">
      <w:pPr>
        <w:spacing w:before="0" w:after="0" w:line="240" w:lineRule="auto"/>
      </w:pPr>
      <w:rPr>
        <w:b/>
        <w:bCs/>
        <w:color w:val="FFFFFF"/>
      </w:rPr>
      <w:tblPr/>
      <w:tcPr>
        <w:shd w:val="clear" w:color="auto" w:fill="1C556C"/>
      </w:tcPr>
    </w:tblStylePr>
    <w:tblStylePr w:type="lastRow">
      <w:pPr>
        <w:spacing w:before="0" w:after="0" w:line="240" w:lineRule="auto"/>
      </w:pPr>
      <w:rPr>
        <w:b/>
        <w:bCs/>
      </w:rPr>
      <w:tblPr/>
      <w:tcPr>
        <w:tcBorders>
          <w:top w:val="double" w:sz="6" w:space="0" w:color="1C556C"/>
          <w:left w:val="single" w:sz="8" w:space="0" w:color="1C556C"/>
          <w:bottom w:val="single" w:sz="8" w:space="0" w:color="1C556C"/>
          <w:right w:val="single" w:sz="8" w:space="0" w:color="1C556C"/>
        </w:tcBorders>
      </w:tcPr>
    </w:tblStylePr>
    <w:tblStylePr w:type="firstCol">
      <w:rPr>
        <w:b/>
        <w:bCs/>
      </w:rPr>
    </w:tblStylePr>
    <w:tblStylePr w:type="lastCol">
      <w:rPr>
        <w:b/>
        <w:bCs/>
      </w:rPr>
    </w:tblStylePr>
    <w:tblStylePr w:type="band1Vert">
      <w:tblPr/>
      <w:tcPr>
        <w:tcBorders>
          <w:top w:val="single" w:sz="8" w:space="0" w:color="1C556C"/>
          <w:left w:val="single" w:sz="8" w:space="0" w:color="1C556C"/>
          <w:bottom w:val="single" w:sz="8" w:space="0" w:color="1C556C"/>
          <w:right w:val="single" w:sz="8" w:space="0" w:color="1C556C"/>
        </w:tcBorders>
      </w:tcPr>
    </w:tblStylePr>
    <w:tblStylePr w:type="band1Horz">
      <w:tblPr/>
      <w:tcPr>
        <w:tcBorders>
          <w:top w:val="single" w:sz="8" w:space="0" w:color="1C556C"/>
          <w:left w:val="single" w:sz="8" w:space="0" w:color="1C556C"/>
          <w:bottom w:val="single" w:sz="8" w:space="0" w:color="1C556C"/>
          <w:right w:val="single" w:sz="8" w:space="0" w:color="1C556C"/>
        </w:tcBorders>
      </w:tcPr>
    </w:tblStylePr>
  </w:style>
  <w:style w:type="character" w:styleId="CommentReference">
    <w:name w:val="annotation reference"/>
    <w:uiPriority w:val="99"/>
    <w:semiHidden/>
    <w:rsid w:val="00EA64B4"/>
    <w:rPr>
      <w:sz w:val="16"/>
      <w:szCs w:val="16"/>
    </w:rPr>
  </w:style>
  <w:style w:type="paragraph" w:styleId="Revision">
    <w:name w:val="Revision"/>
    <w:hidden/>
    <w:uiPriority w:val="99"/>
    <w:semiHidden/>
    <w:rsid w:val="0080531E"/>
    <w:rPr>
      <w:rFonts w:ascii="Times New Roman" w:eastAsia="Times New Roman" w:hAnsi="Times New Roman" w:cs="Times New Roman"/>
      <w:sz w:val="22"/>
      <w:lang w:eastAsia="en-US"/>
    </w:rPr>
  </w:style>
  <w:style w:type="character" w:styleId="Strong">
    <w:name w:val="Strong"/>
    <w:uiPriority w:val="22"/>
    <w:semiHidden/>
    <w:qFormat/>
    <w:rsid w:val="00EA64B4"/>
    <w:rPr>
      <w:b/>
      <w:bCs/>
    </w:rPr>
  </w:style>
  <w:style w:type="character" w:styleId="EndnoteReference">
    <w:name w:val="endnote reference"/>
    <w:uiPriority w:val="99"/>
    <w:semiHidden/>
    <w:unhideWhenUsed/>
    <w:rsid w:val="00EA64B4"/>
    <w:rPr>
      <w:vertAlign w:val="superscript"/>
    </w:rPr>
  </w:style>
  <w:style w:type="character" w:styleId="FollowedHyperlink">
    <w:name w:val="FollowedHyperlink"/>
    <w:uiPriority w:val="99"/>
    <w:semiHidden/>
    <w:rsid w:val="00EA64B4"/>
    <w:rPr>
      <w:color w:val="800080"/>
      <w:u w:val="none"/>
    </w:rPr>
  </w:style>
  <w:style w:type="character" w:customStyle="1" w:styleId="Heading6Char">
    <w:name w:val="Heading 6 Char"/>
    <w:link w:val="Heading6"/>
    <w:semiHidden/>
    <w:rsid w:val="00EA64B4"/>
    <w:rPr>
      <w:rFonts w:ascii="Times New Roman" w:eastAsia="Times New Roman" w:hAnsi="Times New Roman" w:cs="Times New Roman"/>
      <w:b/>
      <w:szCs w:val="20"/>
      <w:lang w:val="en-AU"/>
    </w:rPr>
  </w:style>
  <w:style w:type="character" w:customStyle="1" w:styleId="Heading7Char">
    <w:name w:val="Heading 7 Char"/>
    <w:link w:val="Heading7"/>
    <w:semiHidden/>
    <w:rsid w:val="00EA64B4"/>
    <w:rPr>
      <w:rFonts w:ascii="Times New Roman" w:eastAsia="Times New Roman" w:hAnsi="Times New Roman" w:cs="Times New Roman"/>
      <w:szCs w:val="20"/>
      <w:lang w:val="en-AU"/>
    </w:rPr>
  </w:style>
  <w:style w:type="character" w:customStyle="1" w:styleId="Heading8Char">
    <w:name w:val="Heading 8 Char"/>
    <w:link w:val="Heading8"/>
    <w:semiHidden/>
    <w:rsid w:val="00EA64B4"/>
    <w:rPr>
      <w:rFonts w:ascii="Times New Roman" w:eastAsia="Times New Roman" w:hAnsi="Times New Roman" w:cs="Times New Roman"/>
      <w:i/>
      <w:szCs w:val="20"/>
      <w:lang w:val="en-AU"/>
    </w:rPr>
  </w:style>
  <w:style w:type="character" w:customStyle="1" w:styleId="Heading9Char">
    <w:name w:val="Heading 9 Char"/>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uiPriority w:val="99"/>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sz w:val="18"/>
      <w:szCs w:val="18"/>
      <w:lang w:eastAsia="en-US"/>
    </w:rPr>
  </w:style>
  <w:style w:type="character" w:customStyle="1" w:styleId="BulletChar">
    <w:name w:val="Bullet Char"/>
    <w:link w:val="Bullet"/>
    <w:locked/>
    <w:rsid w:val="00362191"/>
    <w:rPr>
      <w:rFonts w:eastAsia="Times New Roman" w:cs="Times New Roman"/>
      <w:sz w:val="22"/>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rPr>
  </w:style>
  <w:style w:type="table" w:styleId="LightShading-Accent1">
    <w:name w:val="Light Shading Accent 1"/>
    <w:basedOn w:val="TableNormal"/>
    <w:uiPriority w:val="60"/>
    <w:rsid w:val="00E05569"/>
    <w:rPr>
      <w:rFonts w:eastAsia="MS Mincho"/>
      <w:color w:val="153F50"/>
      <w:lang w:val="en-US"/>
    </w:rPr>
    <w:tblPr>
      <w:tblStyleRowBandSize w:val="1"/>
      <w:tblStyleColBandSize w:val="1"/>
      <w:tblBorders>
        <w:top w:val="single" w:sz="8" w:space="0" w:color="1C556C"/>
        <w:bottom w:val="single" w:sz="8" w:space="0" w:color="1C556C"/>
      </w:tblBorders>
    </w:tblPr>
    <w:tblStylePr w:type="fir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lastRow">
      <w:pPr>
        <w:spacing w:before="0" w:after="0" w:line="240" w:lineRule="auto"/>
      </w:pPr>
      <w:rPr>
        <w:b/>
        <w:bCs/>
      </w:rPr>
      <w:tblPr/>
      <w:tcPr>
        <w:tcBorders>
          <w:top w:val="single" w:sz="8" w:space="0" w:color="1C556C"/>
          <w:left w:val="nil"/>
          <w:bottom w:val="single" w:sz="8" w:space="0" w:color="1C556C"/>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cPr>
    </w:tblStylePr>
    <w:tblStylePr w:type="band1Horz">
      <w:tblPr/>
      <w:tcPr>
        <w:tcBorders>
          <w:left w:val="nil"/>
          <w:right w:val="nil"/>
          <w:insideH w:val="nil"/>
          <w:insideV w:val="nil"/>
        </w:tcBorders>
        <w:shd w:val="clear" w:color="auto" w:fill="B5DCEC"/>
      </w:tcPr>
    </w:tblStylePr>
  </w:style>
  <w:style w:type="table" w:styleId="LightList-Accent3">
    <w:name w:val="Light List Accent 3"/>
    <w:basedOn w:val="TableNormal"/>
    <w:uiPriority w:val="61"/>
    <w:rsid w:val="00416330"/>
    <w:rPr>
      <w:rFonts w:eastAsia="MS Mincho"/>
      <w:lang w:val="en-US"/>
    </w:rPr>
    <w:tblPr>
      <w:tblStyleRowBandSize w:val="1"/>
      <w:tblStyleColBandSize w:val="1"/>
      <w:tblBorders>
        <w:top w:val="single" w:sz="8" w:space="0" w:color="D5EBE8"/>
        <w:left w:val="single" w:sz="8" w:space="0" w:color="D5EBE8"/>
        <w:bottom w:val="single" w:sz="8" w:space="0" w:color="D5EBE8"/>
        <w:right w:val="single" w:sz="8" w:space="0" w:color="D5EBE8"/>
      </w:tblBorders>
    </w:tblPr>
    <w:tblStylePr w:type="firstRow">
      <w:pPr>
        <w:spacing w:before="0" w:after="0" w:line="240" w:lineRule="auto"/>
      </w:pPr>
      <w:rPr>
        <w:b/>
        <w:bCs/>
        <w:color w:val="FFFFFF"/>
      </w:rPr>
      <w:tblPr/>
      <w:tcPr>
        <w:shd w:val="clear" w:color="auto" w:fill="D5EBE8"/>
      </w:tcPr>
    </w:tblStylePr>
    <w:tblStylePr w:type="lastRow">
      <w:pPr>
        <w:spacing w:before="0" w:after="0" w:line="240" w:lineRule="auto"/>
      </w:pPr>
      <w:rPr>
        <w:b/>
        <w:bCs/>
      </w:rPr>
      <w:tblPr/>
      <w:tcPr>
        <w:tcBorders>
          <w:top w:val="double" w:sz="6" w:space="0" w:color="D5EBE8"/>
          <w:left w:val="single" w:sz="8" w:space="0" w:color="D5EBE8"/>
          <w:bottom w:val="single" w:sz="8" w:space="0" w:color="D5EBE8"/>
          <w:right w:val="single" w:sz="8" w:space="0" w:color="D5EBE8"/>
        </w:tcBorders>
      </w:tcPr>
    </w:tblStylePr>
    <w:tblStylePr w:type="firstCol">
      <w:rPr>
        <w:b/>
        <w:bCs/>
      </w:rPr>
    </w:tblStylePr>
    <w:tblStylePr w:type="lastCol">
      <w:rPr>
        <w:b/>
        <w:bCs/>
      </w:rPr>
    </w:tblStylePr>
    <w:tblStylePr w:type="band1Vert">
      <w:tblPr/>
      <w:tcPr>
        <w:tcBorders>
          <w:top w:val="single" w:sz="8" w:space="0" w:color="D5EBE8"/>
          <w:left w:val="single" w:sz="8" w:space="0" w:color="D5EBE8"/>
          <w:bottom w:val="single" w:sz="8" w:space="0" w:color="D5EBE8"/>
          <w:right w:val="single" w:sz="8" w:space="0" w:color="D5EBE8"/>
        </w:tcBorders>
      </w:tcPr>
    </w:tblStylePr>
    <w:tblStylePr w:type="band1Horz">
      <w:tblPr/>
      <w:tcPr>
        <w:tcBorders>
          <w:top w:val="single" w:sz="8" w:space="0" w:color="D5EBE8"/>
          <w:left w:val="single" w:sz="8" w:space="0" w:color="D5EBE8"/>
          <w:bottom w:val="single" w:sz="8" w:space="0" w:color="D5EBE8"/>
          <w:right w:val="single" w:sz="8" w:space="0" w:color="D5EBE8"/>
        </w:tcBorders>
      </w:tcPr>
    </w:tblStylePr>
  </w:style>
  <w:style w:type="numbering" w:customStyle="1" w:styleId="Style1">
    <w:name w:val="Style1"/>
    <w:uiPriority w:val="99"/>
    <w:rsid w:val="00B07CE9"/>
    <w:pPr>
      <w:numPr>
        <w:numId w:val="9"/>
      </w:numPr>
    </w:pPr>
  </w:style>
  <w:style w:type="numbering" w:customStyle="1" w:styleId="Style2">
    <w:name w:val="Style2"/>
    <w:uiPriority w:val="99"/>
    <w:rsid w:val="008E0688"/>
    <w:pPr>
      <w:numPr>
        <w:numId w:val="10"/>
      </w:numPr>
    </w:pPr>
  </w:style>
  <w:style w:type="paragraph" w:customStyle="1" w:styleId="Greenbullet-casestudytables">
    <w:name w:val="Green bullet - case study tables"/>
    <w:basedOn w:val="Greentext-casestudytables"/>
    <w:uiPriority w:val="11"/>
    <w:semiHidden/>
    <w:rsid w:val="00C15722"/>
    <w:pPr>
      <w:numPr>
        <w:numId w:val="11"/>
      </w:numPr>
      <w:spacing w:before="0"/>
    </w:pPr>
  </w:style>
  <w:style w:type="paragraph" w:customStyle="1" w:styleId="Greentext-casestudytables">
    <w:name w:val="Green text - case study tables"/>
    <w:basedOn w:val="BodyText"/>
    <w:uiPriority w:val="1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2"/>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pPr>
    <w:rPr>
      <w:rFonts w:cs="Times New Roman"/>
      <w:szCs w:val="20"/>
    </w:rPr>
  </w:style>
  <w:style w:type="paragraph" w:customStyle="1" w:styleId="Boxheading">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4"/>
      </w:numPr>
      <w:spacing w:before="0"/>
    </w:pPr>
    <w:rPr>
      <w:rFonts w:cs="Times New Roman"/>
      <w:szCs w:val="20"/>
    </w:rPr>
  </w:style>
  <w:style w:type="paragraph" w:customStyle="1" w:styleId="Greensub-bullet-casestudytables">
    <w:name w:val="Green sub-bullet - case study tables"/>
    <w:basedOn w:val="Greentext-casestudytables"/>
    <w:uiPriority w:val="11"/>
    <w:semiHidden/>
    <w:qFormat/>
    <w:rsid w:val="00C15722"/>
    <w:pPr>
      <w:numPr>
        <w:numId w:val="15"/>
      </w:numPr>
      <w:spacing w:before="0"/>
    </w:pPr>
  </w:style>
  <w:style w:type="paragraph" w:customStyle="1" w:styleId="CASESTUDYHEADING0">
    <w:name w:val="CASE STUDY HEADING"/>
    <w:basedOn w:val="BodyText"/>
    <w:uiPriority w:val="11"/>
    <w:semiHidden/>
    <w:qFormat/>
    <w:rsid w:val="0059539B"/>
    <w:pPr>
      <w:spacing w:before="0" w:after="0" w:line="259" w:lineRule="auto"/>
    </w:pPr>
    <w:rPr>
      <w:rFonts w:eastAsia="Calibri"/>
      <w:color w:val="FFFFFF"/>
      <w:szCs w:val="24"/>
      <w:lang w:eastAsia="en-US"/>
    </w:rPr>
  </w:style>
  <w:style w:type="paragraph" w:customStyle="1" w:styleId="Blueboxtext">
    <w:name w:val="Blue box text"/>
    <w:basedOn w:val="Normal"/>
    <w:uiPriority w:val="11"/>
    <w:semiHidden/>
    <w:qFormat/>
    <w:rsid w:val="0059539B"/>
    <w:pPr>
      <w:spacing w:line="259" w:lineRule="auto"/>
      <w:ind w:left="284" w:right="284"/>
    </w:pPr>
    <w:rPr>
      <w:rFonts w:eastAsia="Times New Roman" w:cs="Calibri"/>
      <w:color w:val="1C556C"/>
      <w:sz w:val="24"/>
      <w:szCs w:val="24"/>
    </w:rPr>
  </w:style>
  <w:style w:type="paragraph" w:customStyle="1" w:styleId="Blue-boxbullet">
    <w:name w:val="Blue-box bullet"/>
    <w:basedOn w:val="Normal"/>
    <w:uiPriority w:val="11"/>
    <w:semiHidden/>
    <w:qFormat/>
    <w:rsid w:val="0059539B"/>
    <w:pPr>
      <w:tabs>
        <w:tab w:val="left" w:pos="680"/>
      </w:tabs>
      <w:spacing w:before="0" w:line="259" w:lineRule="auto"/>
      <w:ind w:left="644" w:right="284" w:hanging="360"/>
    </w:pPr>
    <w:rPr>
      <w:rFonts w:eastAsia="Calibri"/>
      <w:color w:val="1C556C"/>
      <w:szCs w:val="24"/>
      <w:lang w:eastAsia="en-US"/>
    </w:rPr>
  </w:style>
  <w:style w:type="paragraph" w:customStyle="1" w:styleId="Blueboxheading">
    <w:name w:val="Blue box heading"/>
    <w:basedOn w:val="Boxheading"/>
    <w:next w:val="Blueboxtext"/>
    <w:uiPriority w:val="11"/>
    <w:semiHidden/>
    <w:qFormat/>
    <w:rsid w:val="0059539B"/>
    <w:pPr>
      <w:spacing w:before="480" w:line="259" w:lineRule="auto"/>
      <w:jc w:val="both"/>
    </w:pPr>
    <w:rPr>
      <w:rFonts w:ascii="Georgia" w:eastAsia="Calibri" w:hAnsi="Georgia" w:cs="Arial"/>
      <w:color w:val="1C556C"/>
      <w:sz w:val="32"/>
      <w:szCs w:val="36"/>
      <w:lang w:eastAsia="en-US"/>
    </w:rPr>
  </w:style>
  <w:style w:type="paragraph" w:customStyle="1" w:styleId="Blue-boxsub-bullet">
    <w:name w:val="Blue-box sub-bullet"/>
    <w:basedOn w:val="Blueboxtext"/>
    <w:uiPriority w:val="11"/>
    <w:semiHidden/>
    <w:qFormat/>
    <w:rsid w:val="0059539B"/>
    <w:pPr>
      <w:spacing w:before="0"/>
      <w:ind w:left="1077" w:hanging="397"/>
    </w:pPr>
    <w:rPr>
      <w:szCs w:val="20"/>
    </w:rPr>
  </w:style>
  <w:style w:type="numbering" w:customStyle="1" w:styleId="Bullets">
    <w:name w:val="Bullets"/>
    <w:uiPriority w:val="99"/>
    <w:rsid w:val="0059539B"/>
    <w:pPr>
      <w:numPr>
        <w:numId w:val="16"/>
      </w:numPr>
    </w:pPr>
  </w:style>
  <w:style w:type="table" w:customStyle="1" w:styleId="MinistryfortheEnvironment">
    <w:name w:val="Ministry for the Environment"/>
    <w:basedOn w:val="TableNormal"/>
    <w:uiPriority w:val="99"/>
    <w:rsid w:val="0059539B"/>
    <w:rPr>
      <w:rFonts w:cs="Times New Roman"/>
    </w:rPr>
    <w:tblPr>
      <w:tblBorders>
        <w:bottom w:val="single" w:sz="4" w:space="0" w:color="1B556B"/>
        <w:insideH w:val="single" w:sz="4" w:space="0" w:color="1B556B"/>
        <w:insideV w:val="single" w:sz="4" w:space="0" w:color="1B556B"/>
      </w:tblBorders>
      <w:tblCellMar>
        <w:bottom w:w="57" w:type="dxa"/>
      </w:tblCellMar>
    </w:tblPr>
    <w:tblStylePr w:type="firstRow">
      <w:rPr>
        <w:b/>
        <w:color w:val="FFFFFF"/>
      </w:rPr>
      <w:tblPr/>
      <w:tcPr>
        <w:shd w:val="clear" w:color="auto" w:fill="1B556B"/>
      </w:tcPr>
    </w:tblStylePr>
  </w:style>
  <w:style w:type="paragraph" w:styleId="TOCHeading">
    <w:name w:val="TOC Heading"/>
    <w:basedOn w:val="Heading3"/>
    <w:next w:val="Normal"/>
    <w:uiPriority w:val="39"/>
    <w:qFormat/>
    <w:rsid w:val="0059539B"/>
    <w:pPr>
      <w:spacing w:before="600" w:after="240" w:line="240" w:lineRule="auto"/>
    </w:pPr>
    <w:rPr>
      <w:rFonts w:eastAsia="Calibri" w:cs="Arial"/>
      <w:sz w:val="32"/>
      <w:szCs w:val="32"/>
      <w:lang w:eastAsia="en-US"/>
    </w:rPr>
  </w:style>
  <w:style w:type="table" w:customStyle="1" w:styleId="CaseStudy">
    <w:name w:val="Case Study"/>
    <w:basedOn w:val="TableNormal"/>
    <w:uiPriority w:val="99"/>
    <w:rsid w:val="0059539B"/>
    <w:tblPr>
      <w:tblCellMar>
        <w:top w:w="113" w:type="dxa"/>
        <w:left w:w="284" w:type="dxa"/>
        <w:bottom w:w="113" w:type="dxa"/>
        <w:right w:w="284" w:type="dxa"/>
      </w:tblCellMar>
    </w:tblPr>
    <w:tcPr>
      <w:shd w:val="clear" w:color="auto" w:fill="CFE5E5"/>
    </w:tcPr>
    <w:tblStylePr w:type="firstRow">
      <w:rPr>
        <w:b/>
        <w:i w:val="0"/>
        <w:caps/>
        <w:smallCaps w:val="0"/>
        <w:color w:val="FFFFFF"/>
        <w:sz w:val="24"/>
      </w:rPr>
      <w:tblPr/>
      <w:tcPr>
        <w:shd w:val="clear" w:color="auto" w:fill="0F7B7D"/>
      </w:tcPr>
    </w:tblStylePr>
  </w:style>
  <w:style w:type="table" w:customStyle="1" w:styleId="BlueBox">
    <w:name w:val="Blue Box"/>
    <w:basedOn w:val="TableNormal"/>
    <w:uiPriority w:val="99"/>
    <w:rsid w:val="0059539B"/>
    <w:tblPr/>
    <w:tcPr>
      <w:shd w:val="clear" w:color="auto" w:fill="D2DDE2"/>
    </w:tcPr>
  </w:style>
  <w:style w:type="paragraph" w:styleId="CommentText">
    <w:name w:val="annotation text"/>
    <w:aliases w:val=" Char7,Char7"/>
    <w:basedOn w:val="Normal"/>
    <w:link w:val="CommentTextChar"/>
    <w:uiPriority w:val="99"/>
    <w:qFormat/>
    <w:rsid w:val="0059539B"/>
    <w:pPr>
      <w:spacing w:before="0" w:after="160" w:line="240" w:lineRule="auto"/>
      <w:jc w:val="left"/>
    </w:pPr>
    <w:rPr>
      <w:rFonts w:eastAsia="Calibri"/>
      <w:sz w:val="20"/>
      <w:szCs w:val="20"/>
      <w:lang w:eastAsia="en-US"/>
    </w:rPr>
  </w:style>
  <w:style w:type="character" w:customStyle="1" w:styleId="CommentTextChar">
    <w:name w:val="Comment Text Char"/>
    <w:aliases w:val=" Char7 Char,Char7 Char"/>
    <w:link w:val="CommentText"/>
    <w:uiPriority w:val="99"/>
    <w:qFormat/>
    <w:rsid w:val="00362191"/>
    <w:rPr>
      <w:sz w:val="20"/>
      <w:szCs w:val="20"/>
    </w:rPr>
  </w:style>
  <w:style w:type="character" w:styleId="PlaceholderText">
    <w:name w:val="Placeholder Text"/>
    <w:uiPriority w:val="99"/>
    <w:semiHidden/>
    <w:rsid w:val="0059539B"/>
    <w:rPr>
      <w:color w:val="808080"/>
    </w:rPr>
  </w:style>
  <w:style w:type="character" w:styleId="UnresolvedMention">
    <w:name w:val="Unresolved Mention"/>
    <w:uiPriority w:val="99"/>
    <w:semiHidden/>
    <w:unhideWhenUsed/>
    <w:rsid w:val="0059539B"/>
    <w:rPr>
      <w:color w:val="605E5C"/>
      <w:shd w:val="clear" w:color="auto" w:fill="E1DFDD"/>
    </w:rPr>
  </w:style>
  <w:style w:type="character" w:styleId="Mention">
    <w:name w:val="Mention"/>
    <w:uiPriority w:val="99"/>
    <w:unhideWhenUsed/>
    <w:rsid w:val="009E63C7"/>
    <w:rPr>
      <w:color w:val="2B579A"/>
      <w:shd w:val="clear" w:color="auto" w:fill="E1DFDD"/>
    </w:rPr>
  </w:style>
  <w:style w:type="paragraph" w:customStyle="1" w:styleId="paragraph">
    <w:name w:val="paragraph"/>
    <w:basedOn w:val="Normal"/>
    <w:rsid w:val="008B52CA"/>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8B52CA"/>
  </w:style>
  <w:style w:type="character" w:customStyle="1" w:styleId="ReferencesChar">
    <w:name w:val="References Char"/>
    <w:link w:val="References"/>
    <w:uiPriority w:val="99"/>
    <w:rsid w:val="007F5105"/>
    <w:rPr>
      <w:rFonts w:eastAsia="MS Mincho"/>
      <w:szCs w:val="22"/>
    </w:rPr>
  </w:style>
  <w:style w:type="character" w:customStyle="1" w:styleId="TableTextboldChar">
    <w:name w:val="TableText bold Char"/>
    <w:basedOn w:val="DefaultParagraphFont"/>
    <w:link w:val="TableTextbold"/>
    <w:uiPriority w:val="3"/>
    <w:rsid w:val="00A64F22"/>
    <w:rPr>
      <w:rFonts w:eastAsia="MS Mincho"/>
      <w:b/>
      <w:sz w:val="18"/>
      <w:szCs w:val="22"/>
    </w:rPr>
  </w:style>
  <w:style w:type="character" w:customStyle="1" w:styleId="TableTextChar">
    <w:name w:val="TableText Char"/>
    <w:link w:val="TableText"/>
    <w:uiPriority w:val="3"/>
    <w:rsid w:val="00A64F22"/>
    <w:rPr>
      <w:rFonts w:eastAsia="MS Mincho"/>
      <w:sz w:val="18"/>
      <w:szCs w:val="22"/>
    </w:rPr>
  </w:style>
  <w:style w:type="character" w:customStyle="1" w:styleId="TableheadingChar">
    <w:name w:val="Table heading Char"/>
    <w:basedOn w:val="DefaultParagraphFont"/>
    <w:link w:val="Tableheading"/>
    <w:uiPriority w:val="10"/>
    <w:rsid w:val="00A64F22"/>
    <w:rPr>
      <w:rFonts w:eastAsia="MS Mincho"/>
      <w:b/>
      <w:szCs w:val="22"/>
    </w:rPr>
  </w:style>
  <w:style w:type="character" w:customStyle="1" w:styleId="eop">
    <w:name w:val="eop"/>
    <w:basedOn w:val="DefaultParagraphFont"/>
    <w:rsid w:val="00C935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67152">
      <w:bodyDiv w:val="1"/>
      <w:marLeft w:val="0"/>
      <w:marRight w:val="0"/>
      <w:marTop w:val="0"/>
      <w:marBottom w:val="0"/>
      <w:divBdr>
        <w:top w:val="none" w:sz="0" w:space="0" w:color="auto"/>
        <w:left w:val="none" w:sz="0" w:space="0" w:color="auto"/>
        <w:bottom w:val="none" w:sz="0" w:space="0" w:color="auto"/>
        <w:right w:val="none" w:sz="0" w:space="0" w:color="auto"/>
      </w:divBdr>
      <w:divsChild>
        <w:div w:id="976227941">
          <w:marLeft w:val="0"/>
          <w:marRight w:val="0"/>
          <w:marTop w:val="0"/>
          <w:marBottom w:val="0"/>
          <w:divBdr>
            <w:top w:val="none" w:sz="0" w:space="0" w:color="auto"/>
            <w:left w:val="none" w:sz="0" w:space="0" w:color="auto"/>
            <w:bottom w:val="none" w:sz="0" w:space="0" w:color="auto"/>
            <w:right w:val="none" w:sz="0" w:space="0" w:color="auto"/>
          </w:divBdr>
        </w:div>
        <w:div w:id="1993748840">
          <w:marLeft w:val="0"/>
          <w:marRight w:val="0"/>
          <w:marTop w:val="0"/>
          <w:marBottom w:val="0"/>
          <w:divBdr>
            <w:top w:val="none" w:sz="0" w:space="0" w:color="auto"/>
            <w:left w:val="none" w:sz="0" w:space="0" w:color="auto"/>
            <w:bottom w:val="none" w:sz="0" w:space="0" w:color="auto"/>
            <w:right w:val="none" w:sz="0" w:space="0" w:color="auto"/>
          </w:divBdr>
        </w:div>
        <w:div w:id="2101640598">
          <w:marLeft w:val="0"/>
          <w:marRight w:val="0"/>
          <w:marTop w:val="0"/>
          <w:marBottom w:val="0"/>
          <w:divBdr>
            <w:top w:val="none" w:sz="0" w:space="0" w:color="auto"/>
            <w:left w:val="none" w:sz="0" w:space="0" w:color="auto"/>
            <w:bottom w:val="none" w:sz="0" w:space="0" w:color="auto"/>
            <w:right w:val="none" w:sz="0" w:space="0" w:color="auto"/>
          </w:divBdr>
        </w:div>
      </w:divsChild>
    </w:div>
    <w:div w:id="133376918">
      <w:bodyDiv w:val="1"/>
      <w:marLeft w:val="0"/>
      <w:marRight w:val="0"/>
      <w:marTop w:val="0"/>
      <w:marBottom w:val="0"/>
      <w:divBdr>
        <w:top w:val="none" w:sz="0" w:space="0" w:color="auto"/>
        <w:left w:val="none" w:sz="0" w:space="0" w:color="auto"/>
        <w:bottom w:val="none" w:sz="0" w:space="0" w:color="auto"/>
        <w:right w:val="none" w:sz="0" w:space="0" w:color="auto"/>
      </w:divBdr>
    </w:div>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408965513">
      <w:bodyDiv w:val="1"/>
      <w:marLeft w:val="0"/>
      <w:marRight w:val="0"/>
      <w:marTop w:val="0"/>
      <w:marBottom w:val="0"/>
      <w:divBdr>
        <w:top w:val="none" w:sz="0" w:space="0" w:color="auto"/>
        <w:left w:val="none" w:sz="0" w:space="0" w:color="auto"/>
        <w:bottom w:val="none" w:sz="0" w:space="0" w:color="auto"/>
        <w:right w:val="none" w:sz="0" w:space="0" w:color="auto"/>
      </w:divBdr>
      <w:divsChild>
        <w:div w:id="3556032">
          <w:marLeft w:val="547"/>
          <w:marRight w:val="0"/>
          <w:marTop w:val="0"/>
          <w:marBottom w:val="160"/>
          <w:divBdr>
            <w:top w:val="none" w:sz="0" w:space="0" w:color="auto"/>
            <w:left w:val="none" w:sz="0" w:space="0" w:color="auto"/>
            <w:bottom w:val="none" w:sz="0" w:space="0" w:color="auto"/>
            <w:right w:val="none" w:sz="0" w:space="0" w:color="auto"/>
          </w:divBdr>
        </w:div>
        <w:div w:id="648754336">
          <w:marLeft w:val="547"/>
          <w:marRight w:val="0"/>
          <w:marTop w:val="0"/>
          <w:marBottom w:val="160"/>
          <w:divBdr>
            <w:top w:val="none" w:sz="0" w:space="0" w:color="auto"/>
            <w:left w:val="none" w:sz="0" w:space="0" w:color="auto"/>
            <w:bottom w:val="none" w:sz="0" w:space="0" w:color="auto"/>
            <w:right w:val="none" w:sz="0" w:space="0" w:color="auto"/>
          </w:divBdr>
        </w:div>
        <w:div w:id="1165783756">
          <w:marLeft w:val="547"/>
          <w:marRight w:val="0"/>
          <w:marTop w:val="0"/>
          <w:marBottom w:val="160"/>
          <w:divBdr>
            <w:top w:val="none" w:sz="0" w:space="0" w:color="auto"/>
            <w:left w:val="none" w:sz="0" w:space="0" w:color="auto"/>
            <w:bottom w:val="none" w:sz="0" w:space="0" w:color="auto"/>
            <w:right w:val="none" w:sz="0" w:space="0" w:color="auto"/>
          </w:divBdr>
        </w:div>
      </w:divsChild>
    </w:div>
    <w:div w:id="549733057">
      <w:bodyDiv w:val="1"/>
      <w:marLeft w:val="0"/>
      <w:marRight w:val="0"/>
      <w:marTop w:val="0"/>
      <w:marBottom w:val="0"/>
      <w:divBdr>
        <w:top w:val="none" w:sz="0" w:space="0" w:color="auto"/>
        <w:left w:val="none" w:sz="0" w:space="0" w:color="auto"/>
        <w:bottom w:val="none" w:sz="0" w:space="0" w:color="auto"/>
        <w:right w:val="none" w:sz="0" w:space="0" w:color="auto"/>
      </w:divBdr>
      <w:divsChild>
        <w:div w:id="632448767">
          <w:marLeft w:val="446"/>
          <w:marRight w:val="0"/>
          <w:marTop w:val="0"/>
          <w:marBottom w:val="160"/>
          <w:divBdr>
            <w:top w:val="none" w:sz="0" w:space="0" w:color="auto"/>
            <w:left w:val="none" w:sz="0" w:space="0" w:color="auto"/>
            <w:bottom w:val="none" w:sz="0" w:space="0" w:color="auto"/>
            <w:right w:val="none" w:sz="0" w:space="0" w:color="auto"/>
          </w:divBdr>
        </w:div>
        <w:div w:id="1711301918">
          <w:marLeft w:val="446"/>
          <w:marRight w:val="0"/>
          <w:marTop w:val="120"/>
          <w:marBottom w:val="120"/>
          <w:divBdr>
            <w:top w:val="none" w:sz="0" w:space="0" w:color="auto"/>
            <w:left w:val="none" w:sz="0" w:space="0" w:color="auto"/>
            <w:bottom w:val="none" w:sz="0" w:space="0" w:color="auto"/>
            <w:right w:val="none" w:sz="0" w:space="0" w:color="auto"/>
          </w:divBdr>
        </w:div>
        <w:div w:id="1853178538">
          <w:marLeft w:val="446"/>
          <w:marRight w:val="0"/>
          <w:marTop w:val="0"/>
          <w:marBottom w:val="160"/>
          <w:divBdr>
            <w:top w:val="none" w:sz="0" w:space="0" w:color="auto"/>
            <w:left w:val="none" w:sz="0" w:space="0" w:color="auto"/>
            <w:bottom w:val="none" w:sz="0" w:space="0" w:color="auto"/>
            <w:right w:val="none" w:sz="0" w:space="0" w:color="auto"/>
          </w:divBdr>
        </w:div>
      </w:divsChild>
    </w:div>
    <w:div w:id="1175536729">
      <w:bodyDiv w:val="1"/>
      <w:marLeft w:val="0"/>
      <w:marRight w:val="0"/>
      <w:marTop w:val="0"/>
      <w:marBottom w:val="0"/>
      <w:divBdr>
        <w:top w:val="none" w:sz="0" w:space="0" w:color="auto"/>
        <w:left w:val="none" w:sz="0" w:space="0" w:color="auto"/>
        <w:bottom w:val="none" w:sz="0" w:space="0" w:color="auto"/>
        <w:right w:val="none" w:sz="0" w:space="0" w:color="auto"/>
      </w:divBdr>
    </w:div>
    <w:div w:id="1365709044">
      <w:bodyDiv w:val="1"/>
      <w:marLeft w:val="0"/>
      <w:marRight w:val="0"/>
      <w:marTop w:val="0"/>
      <w:marBottom w:val="0"/>
      <w:divBdr>
        <w:top w:val="none" w:sz="0" w:space="0" w:color="auto"/>
        <w:left w:val="none" w:sz="0" w:space="0" w:color="auto"/>
        <w:bottom w:val="none" w:sz="0" w:space="0" w:color="auto"/>
        <w:right w:val="none" w:sz="0" w:space="0" w:color="auto"/>
      </w:divBdr>
      <w:divsChild>
        <w:div w:id="771364977">
          <w:marLeft w:val="0"/>
          <w:marRight w:val="0"/>
          <w:marTop w:val="0"/>
          <w:marBottom w:val="0"/>
          <w:divBdr>
            <w:top w:val="none" w:sz="0" w:space="0" w:color="auto"/>
            <w:left w:val="none" w:sz="0" w:space="0" w:color="auto"/>
            <w:bottom w:val="none" w:sz="0" w:space="0" w:color="auto"/>
            <w:right w:val="none" w:sz="0" w:space="0" w:color="auto"/>
          </w:divBdr>
        </w:div>
        <w:div w:id="1202935213">
          <w:marLeft w:val="0"/>
          <w:marRight w:val="0"/>
          <w:marTop w:val="0"/>
          <w:marBottom w:val="0"/>
          <w:divBdr>
            <w:top w:val="none" w:sz="0" w:space="0" w:color="auto"/>
            <w:left w:val="none" w:sz="0" w:space="0" w:color="auto"/>
            <w:bottom w:val="none" w:sz="0" w:space="0" w:color="auto"/>
            <w:right w:val="none" w:sz="0" w:space="0" w:color="auto"/>
          </w:divBdr>
        </w:div>
        <w:div w:id="1822383529">
          <w:marLeft w:val="0"/>
          <w:marRight w:val="0"/>
          <w:marTop w:val="0"/>
          <w:marBottom w:val="0"/>
          <w:divBdr>
            <w:top w:val="none" w:sz="0" w:space="0" w:color="auto"/>
            <w:left w:val="none" w:sz="0" w:space="0" w:color="auto"/>
            <w:bottom w:val="none" w:sz="0" w:space="0" w:color="auto"/>
            <w:right w:val="none" w:sz="0" w:space="0" w:color="auto"/>
          </w:divBdr>
        </w:div>
      </w:divsChild>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 w:id="1624266228">
      <w:bodyDiv w:val="1"/>
      <w:marLeft w:val="0"/>
      <w:marRight w:val="0"/>
      <w:marTop w:val="0"/>
      <w:marBottom w:val="0"/>
      <w:divBdr>
        <w:top w:val="none" w:sz="0" w:space="0" w:color="auto"/>
        <w:left w:val="none" w:sz="0" w:space="0" w:color="auto"/>
        <w:bottom w:val="none" w:sz="0" w:space="0" w:color="auto"/>
        <w:right w:val="none" w:sz="0" w:space="0" w:color="auto"/>
      </w:divBdr>
    </w:div>
    <w:div w:id="1656228228">
      <w:bodyDiv w:val="1"/>
      <w:marLeft w:val="0"/>
      <w:marRight w:val="0"/>
      <w:marTop w:val="0"/>
      <w:marBottom w:val="0"/>
      <w:divBdr>
        <w:top w:val="none" w:sz="0" w:space="0" w:color="auto"/>
        <w:left w:val="none" w:sz="0" w:space="0" w:color="auto"/>
        <w:bottom w:val="none" w:sz="0" w:space="0" w:color="auto"/>
        <w:right w:val="none" w:sz="0" w:space="0" w:color="auto"/>
      </w:divBdr>
      <w:divsChild>
        <w:div w:id="341399492">
          <w:marLeft w:val="547"/>
          <w:marRight w:val="0"/>
          <w:marTop w:val="0"/>
          <w:marBottom w:val="160"/>
          <w:divBdr>
            <w:top w:val="none" w:sz="0" w:space="0" w:color="auto"/>
            <w:left w:val="none" w:sz="0" w:space="0" w:color="auto"/>
            <w:bottom w:val="none" w:sz="0" w:space="0" w:color="auto"/>
            <w:right w:val="none" w:sz="0" w:space="0" w:color="auto"/>
          </w:divBdr>
        </w:div>
        <w:div w:id="1693342292">
          <w:marLeft w:val="547"/>
          <w:marRight w:val="0"/>
          <w:marTop w:val="0"/>
          <w:marBottom w:val="160"/>
          <w:divBdr>
            <w:top w:val="none" w:sz="0" w:space="0" w:color="auto"/>
            <w:left w:val="none" w:sz="0" w:space="0" w:color="auto"/>
            <w:bottom w:val="none" w:sz="0" w:space="0" w:color="auto"/>
            <w:right w:val="none" w:sz="0" w:space="0" w:color="auto"/>
          </w:divBdr>
        </w:div>
        <w:div w:id="1719084711">
          <w:marLeft w:val="547"/>
          <w:marRight w:val="0"/>
          <w:marTop w:val="0"/>
          <w:marBottom w:val="160"/>
          <w:divBdr>
            <w:top w:val="none" w:sz="0" w:space="0" w:color="auto"/>
            <w:left w:val="none" w:sz="0" w:space="0" w:color="auto"/>
            <w:bottom w:val="none" w:sz="0" w:space="0" w:color="auto"/>
            <w:right w:val="none" w:sz="0" w:space="0" w:color="auto"/>
          </w:divBdr>
        </w:div>
      </w:divsChild>
    </w:div>
    <w:div w:id="2100908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4236/wsn.2018.104004" TargetMode="External"/><Relationship Id="rId21" Type="http://schemas.openxmlformats.org/officeDocument/2006/relationships/header" Target="header5.xml"/><Relationship Id="rId63" Type="http://schemas.openxmlformats.org/officeDocument/2006/relationships/hyperlink" Target="https://www.sustainableseaschallenge.co.nz/our-research/innovation-fund/" TargetMode="External"/><Relationship Id="rId159" Type="http://schemas.openxmlformats.org/officeDocument/2006/relationships/hyperlink" Target="https://doi.org/10.3390/SU13084257" TargetMode="External"/><Relationship Id="rId170" Type="http://schemas.openxmlformats.org/officeDocument/2006/relationships/hyperlink" Target="https://www.mpi.govt.nz/dmsdocument/10979-Effects-of-climate-change-on-current-and-potential-biosecurity-pests-and-diseases-in-New-Zealand" TargetMode="External"/><Relationship Id="rId226" Type="http://schemas.openxmlformats.org/officeDocument/2006/relationships/hyperlink" Target="https://doi.org/10.1016/j.envpol.2015.07.038" TargetMode="External"/><Relationship Id="rId268" Type="http://schemas.openxmlformats.org/officeDocument/2006/relationships/hyperlink" Target="https://doi.org/10.18356/9789280738377" TargetMode="External"/><Relationship Id="rId32" Type="http://schemas.openxmlformats.org/officeDocument/2006/relationships/hyperlink" Target="https://environment.govt.nz/publications/environment-aotearoa-2022/" TargetMode="External"/><Relationship Id="rId74" Type="http://schemas.openxmlformats.org/officeDocument/2006/relationships/hyperlink" Target="mailto:insights@mfe.govt.nz" TargetMode="External"/><Relationship Id="rId128" Type="http://schemas.openxmlformats.org/officeDocument/2006/relationships/hyperlink" Target="https://www.landcareresearch.co.nz/uploads/public/Publications/Ecosystem-services-in-New-Zealand/2_1_Harmsworth.pdf" TargetMode="External"/><Relationship Id="rId5" Type="http://schemas.openxmlformats.org/officeDocument/2006/relationships/customXml" Target="../customXml/item5.xml"/><Relationship Id="rId181" Type="http://schemas.openxmlformats.org/officeDocument/2006/relationships/hyperlink" Target="https://environment.govt.nz/assets/Publications/Files/national-climate-change-risk-assessment-technical-report.pdf" TargetMode="External"/><Relationship Id="rId237" Type="http://schemas.openxmlformats.org/officeDocument/2006/relationships/hyperlink" Target="https://doi.org/10.1007/s10113-021-01865-0" TargetMode="External"/><Relationship Id="rId279" Type="http://schemas.openxmlformats.org/officeDocument/2006/relationships/image" Target="media/image10.jpg"/><Relationship Id="rId22" Type="http://schemas.openxmlformats.org/officeDocument/2006/relationships/footer" Target="footer4.xml"/><Relationship Id="rId43" Type="http://schemas.openxmlformats.org/officeDocument/2006/relationships/hyperlink" Target="https://www.doc.govt.nz/get-involved/have-your-say/all-consultations/2021-consultations/ltib/consultation-document/" TargetMode="External"/><Relationship Id="rId64" Type="http://schemas.openxmlformats.org/officeDocument/2006/relationships/hyperlink" Target="https://www.mbie.govt.nz/science-and-technology/science-and-innovation/research-and-data/te-ara-paerangi-future-pathways/" TargetMode="External"/><Relationship Id="rId118" Type="http://schemas.openxmlformats.org/officeDocument/2006/relationships/hyperlink" Target="https://doi.org/10.1007/s11625-022-01174-3" TargetMode="External"/><Relationship Id="rId139" Type="http://schemas.openxmlformats.org/officeDocument/2006/relationships/hyperlink" Target="https://doi.org/10.20507/maijournal.2018.7.1.8" TargetMode="External"/><Relationship Id="rId85" Type="http://schemas.openxmlformats.org/officeDocument/2006/relationships/hyperlink" Target="https://www.anz.co.nz/content/dam/anzconz/documents/economics-and-market-research/2022/ANZ-AgriFocus-20220610.pdf" TargetMode="External"/><Relationship Id="rId150" Type="http://schemas.openxmlformats.org/officeDocument/2006/relationships/hyperlink" Target="https://doi.org/10.7551/mitpress/13855.003.0008" TargetMode="External"/><Relationship Id="rId171" Type="http://schemas.openxmlformats.org/officeDocument/2006/relationships/hyperlink" Target="https://www.mpi.govt.nz/dmsdocument/38747-Global-middle-class-2030" TargetMode="External"/><Relationship Id="rId192" Type="http://schemas.openxmlformats.org/officeDocument/2006/relationships/hyperlink" Target="https://environment.govt.nz/assets/facts-and-science/science-and-data/new-zealanders-environmental-attitudes.pdf" TargetMode="External"/><Relationship Id="rId206" Type="http://schemas.openxmlformats.org/officeDocument/2006/relationships/hyperlink" Target="https://doi.org/10.1080/00288233.2021.1876741" TargetMode="External"/><Relationship Id="rId227" Type="http://schemas.openxmlformats.org/officeDocument/2006/relationships/hyperlink" Target="https://doi.org/10.1017/9781108638210.018" TargetMode="External"/><Relationship Id="rId248" Type="http://schemas.openxmlformats.org/officeDocument/2006/relationships/hyperlink" Target="https://sensoneo.com/global-waste-index/" TargetMode="External"/><Relationship Id="rId269" Type="http://schemas.openxmlformats.org/officeDocument/2006/relationships/hyperlink" Target="https://doi.org/10.18356/9789210010122" TargetMode="External"/><Relationship Id="rId12" Type="http://schemas.openxmlformats.org/officeDocument/2006/relationships/image" Target="media/image1.jpg"/><Relationship Id="rId33" Type="http://schemas.openxmlformats.org/officeDocument/2006/relationships/hyperlink" Target="https://environment.govt.nz/assets/publications/Files/Long-term-Insights-Briefing-consultation-phase-I-Summary-of-submissions.pdf" TargetMode="External"/><Relationship Id="rId108" Type="http://schemas.openxmlformats.org/officeDocument/2006/relationships/hyperlink" Target="https://www.doc.govt.nz/globalassets/documents/conservation/biodiversity/anzbs-2020.pdf" TargetMode="External"/><Relationship Id="rId129" Type="http://schemas.openxmlformats.org/officeDocument/2006/relationships/hyperlink" Target="https://www.carbonbrief.org/analysis-why-children-must-emit-eight-times-less-co2-than-their-grandparents/" TargetMode="External"/><Relationship Id="rId280" Type="http://schemas.openxmlformats.org/officeDocument/2006/relationships/image" Target="media/image11.jpg"/><Relationship Id="rId54" Type="http://schemas.openxmlformats.org/officeDocument/2006/relationships/hyperlink" Target="https://www.un.org/development/desa/indigenouspeoples/declaration-on-the-rights-of-indigenous-peoples.html" TargetMode="External"/><Relationship Id="rId75" Type="http://schemas.openxmlformats.org/officeDocument/2006/relationships/hyperlink" Target="https://www.ncbi.nlm.nih.gov/pmc/articles/PMC5226895/" TargetMode="External"/><Relationship Id="rId96" Type="http://schemas.openxmlformats.org/officeDocument/2006/relationships/hyperlink" Target="https://www.classificationoffice.govt.nz/media/documents/The_Edge_of_the_Infodemic.pdf" TargetMode="External"/><Relationship Id="rId140" Type="http://schemas.openxmlformats.org/officeDocument/2006/relationships/hyperlink" Target="https://www.transport.govt.nz/assets/Uploads/Futures-report-Oct-11th-.pdf" TargetMode="External"/><Relationship Id="rId161" Type="http://schemas.openxmlformats.org/officeDocument/2006/relationships/hyperlink" Target="https://ourlandandwater.nz/wp-content/uploads/2019/08/IVC_RR355.pdf" TargetMode="External"/><Relationship Id="rId182" Type="http://schemas.openxmlformats.org/officeDocument/2006/relationships/hyperlink" Target="https://environment.govt.nz/assets/Publications/Files/Ministry-for-the-environment-statement-of-intent-2020-2025-final.pdf" TargetMode="External"/><Relationship Id="rId217" Type="http://schemas.openxmlformats.org/officeDocument/2006/relationships/hyperlink" Target="https://www.consumer.org.nz/articles/sustainable-consumption-in-a-cost-of-living-crisis" TargetMode="External"/><Relationship Id="rId6" Type="http://schemas.openxmlformats.org/officeDocument/2006/relationships/numbering" Target="numbering.xml"/><Relationship Id="rId238" Type="http://schemas.openxmlformats.org/officeDocument/2006/relationships/hyperlink" Target="https://doi.org/10.1016/j.cpa.2015.01.012" TargetMode="External"/><Relationship Id="rId259" Type="http://schemas.openxmlformats.org/officeDocument/2006/relationships/hyperlink" Target="https://www.stats.govt.nz/information-releases/research-and-development-survey-2021/" TargetMode="External"/><Relationship Id="rId23" Type="http://schemas.openxmlformats.org/officeDocument/2006/relationships/footer" Target="footer5.xml"/><Relationship Id="rId119" Type="http://schemas.openxmlformats.org/officeDocument/2006/relationships/hyperlink" Target="https://emf.thirdlight.com/link/3y8pa2m8xw2q-b5b4x4/@/preview/1?o" TargetMode="External"/><Relationship Id="rId270" Type="http://schemas.openxmlformats.org/officeDocument/2006/relationships/hyperlink" Target="https://doi.org/10.26686/pq.v18i3.7710" TargetMode="External"/><Relationship Id="rId44" Type="http://schemas.openxmlformats.org/officeDocument/2006/relationships/hyperlink" Target="https://www.doc.govt.nz/globalassets/documents/conservation/biodiversity/anzbs-2020.pdf" TargetMode="External"/><Relationship Id="rId65" Type="http://schemas.openxmlformats.org/officeDocument/2006/relationships/hyperlink" Target="https://www.legislation.govt.nz/act/public/2020/0040/latest/LMS106159.html" TargetMode="External"/><Relationship Id="rId86" Type="http://schemas.openxmlformats.org/officeDocument/2006/relationships/hyperlink" Target="https://doi.org/10.3390/su10093217" TargetMode="External"/><Relationship Id="rId130" Type="http://schemas.openxmlformats.org/officeDocument/2006/relationships/hyperlink" Target="https://library.oapen.org/handle/20.500.12657/53360" TargetMode="External"/><Relationship Id="rId151" Type="http://schemas.openxmlformats.org/officeDocument/2006/relationships/hyperlink" Target="https://doi.org/10.1136/bmjnph-2021-000262" TargetMode="External"/><Relationship Id="rId172" Type="http://schemas.openxmlformats.org/officeDocument/2006/relationships/hyperlink" Target="https://www.mpi.govt.nz/dmsdocument/36618-Proposed-National-Policy-Statement-Highly-Productive-Land-Indicative-Cost-Benefit-Analysis-Technical-Paper" TargetMode="External"/><Relationship Id="rId193" Type="http://schemas.openxmlformats.org/officeDocument/2006/relationships/hyperlink" Target="https://environment.govt.nz/assets/publications/NPSIB-exposure-draft.pdf" TargetMode="External"/><Relationship Id="rId207" Type="http://schemas.openxmlformats.org/officeDocument/2006/relationships/hyperlink" Target="https://doi.org/10.1089/ind.2021.29245.bwi" TargetMode="External"/><Relationship Id="rId228" Type="http://schemas.openxmlformats.org/officeDocument/2006/relationships/hyperlink" Target="https://www.pce.parliament.nz/media/197111/report-environmental-research-funding-review-pdf-32mb.pdf" TargetMode="External"/><Relationship Id="rId249" Type="http://schemas.openxmlformats.org/officeDocument/2006/relationships/hyperlink" Target="http://dx.doi.org/10.1080/13549830802475559" TargetMode="External"/><Relationship Id="rId13" Type="http://schemas.openxmlformats.org/officeDocument/2006/relationships/header" Target="header1.xml"/><Relationship Id="rId109" Type="http://schemas.openxmlformats.org/officeDocument/2006/relationships/hyperlink" Target="https://www.doc.govt.nz/Documents/getting-involved/students-and-teachers/environmental-education-for-sustainability-strategy-and-action-plan.pdf" TargetMode="External"/><Relationship Id="rId260" Type="http://schemas.openxmlformats.org/officeDocument/2006/relationships/hyperlink" Target="https://www.stats.govt.nz/news/multi-unit-homes-lead-rise-in-home-consents/" TargetMode="External"/><Relationship Id="rId281" Type="http://schemas.openxmlformats.org/officeDocument/2006/relationships/image" Target="media/image12.jpg"/><Relationship Id="rId34" Type="http://schemas.openxmlformats.org/officeDocument/2006/relationships/hyperlink" Target="https://environment.govt.nz/publications/our-land-2021/" TargetMode="External"/><Relationship Id="rId55" Type="http://schemas.openxmlformats.org/officeDocument/2006/relationships/image" Target="media/image3.png"/><Relationship Id="rId76" Type="http://schemas.openxmlformats.org/officeDocument/2006/relationships/hyperlink" Target="https://doi.org/10.1016/j.wasman.2020.07.025" TargetMode="External"/><Relationship Id="rId97" Type="http://schemas.openxmlformats.org/officeDocument/2006/relationships/hyperlink" Target="https://ccc-production-media.s3.ap-southeast-2.amazonaws.com/public/Inaia-tonu-nei-a-low-emissions-future-for-Aotearoa/Inaia-tonu-nei-a-low-emissions-future-for-Aotearoa.pdf" TargetMode="External"/><Relationship Id="rId120" Type="http://schemas.openxmlformats.org/officeDocument/2006/relationships/hyperlink" Target="https://eur-lex.europa.eu/resource.html?uri=cellar:9903b325-6388-11ea-b735-01aa75ed71a1.0017.02/DOC_1&amp;format=PDF" TargetMode="External"/><Relationship Id="rId141" Type="http://schemas.openxmlformats.org/officeDocument/2006/relationships/hyperlink" Target="https://www.ipcc.ch/report/ar6/wg2/downloads/report/IPCC_AR6_WGII_SummaryForPolicymakers.pdf" TargetMode="External"/><Relationship Id="rId7" Type="http://schemas.openxmlformats.org/officeDocument/2006/relationships/styles" Target="styles.xml"/><Relationship Id="rId162" Type="http://schemas.openxmlformats.org/officeDocument/2006/relationships/hyperlink" Target="https://doi.org/10.1002/fee.2285" TargetMode="External"/><Relationship Id="rId183" Type="http://schemas.openxmlformats.org/officeDocument/2006/relationships/hyperlink" Target="https://environment.govt.nz/assets/Publications/Files/national-policy-statement-for-freshwater-management-2020.pdf" TargetMode="External"/><Relationship Id="rId218" Type="http://schemas.openxmlformats.org/officeDocument/2006/relationships/hyperlink" Target="https://link.springer.com/book/10.1007/978-94-011-0856-0" TargetMode="External"/><Relationship Id="rId239" Type="http://schemas.openxmlformats.org/officeDocument/2006/relationships/hyperlink" Target="https://www.ecologyandsociety.org/vol14/iss2/art32/" TargetMode="External"/><Relationship Id="rId250" Type="http://schemas.openxmlformats.org/officeDocument/2006/relationships/hyperlink" Target="https://www.cawthron.org.nz/wp-content/uploads/2022/02/CawRpt_3733_Catchment_community-groups-goals-activities-needs.pdf" TargetMode="External"/><Relationship Id="rId271" Type="http://schemas.openxmlformats.org/officeDocument/2006/relationships/hyperlink" Target="https://www.treasury.govt.nz/publications/research-and-commentary/rangitaki-blog/mei-special-topic-new-zealands-increasing-export-concentration" TargetMode="External"/><Relationship Id="rId24" Type="http://schemas.openxmlformats.org/officeDocument/2006/relationships/hyperlink" Target="https://environment.govt.nz/assets/publications/Files/Long-term-Insights-Briefing-consultation-phase-I-Summary-of-submissions.pdf" TargetMode="External"/><Relationship Id="rId45" Type="http://schemas.openxmlformats.org/officeDocument/2006/relationships/hyperlink" Target="https://environment.govt.nz/acts-and-regulations" TargetMode="External"/><Relationship Id="rId66" Type="http://schemas.openxmlformats.org/officeDocument/2006/relationships/hyperlink" Target="https://ssc.govt.nz/assets/DirectoryFile/Long-Term-Insights-Briefing-Enabling-Active-Citizenship-Public-Participation-in-Government-into-the-Future.pdf" TargetMode="External"/><Relationship Id="rId87" Type="http://schemas.openxmlformats.org/officeDocument/2006/relationships/hyperlink" Target="https://informedfutures.org/wp-content/uploads/The-Future-of-Food-The-Primary-Sector.pdf" TargetMode="External"/><Relationship Id="rId110" Type="http://schemas.openxmlformats.org/officeDocument/2006/relationships/hyperlink" Target="https://www.doc.govt.nz/contentassets/4a6414ec062949aaaaa998ae59163d04/ltib-consultation-document.pdf" TargetMode="External"/><Relationship Id="rId131" Type="http://schemas.openxmlformats.org/officeDocument/2006/relationships/hyperlink" Target="https://doi.org/10.2139/ssrn.3477050" TargetMode="External"/><Relationship Id="rId152" Type="http://schemas.openxmlformats.org/officeDocument/2006/relationships/hyperlink" Target="https://doi.org/10.1080/13504620220145401" TargetMode="External"/><Relationship Id="rId173" Type="http://schemas.openxmlformats.org/officeDocument/2006/relationships/hyperlink" Target="https://www.mpi.govt.nz/about-mpi/our-work/fit-for-a-better-world-accelerating-our-economic-potential/" TargetMode="External"/><Relationship Id="rId194" Type="http://schemas.openxmlformats.org/officeDocument/2006/relationships/hyperlink" Target="https://environment.govt.nz/assets/Publications/Files/Our-land-201-final.pdf" TargetMode="External"/><Relationship Id="rId208" Type="http://schemas.openxmlformats.org/officeDocument/2006/relationships/hyperlink" Target="https://doi.org/10.1371/journal.pone.0127317" TargetMode="External"/><Relationship Id="rId229" Type="http://schemas.openxmlformats.org/officeDocument/2006/relationships/hyperlink" Target="https://www.pce.parliament.nz/media/197166/wellbeing-budgets-and-the-environment-report.pdf" TargetMode="External"/><Relationship Id="rId240" Type="http://schemas.openxmlformats.org/officeDocument/2006/relationships/hyperlink" Target="https://www.royalsociety.org.nz/assets/documents/Climate-change-implications-for-NZ-2016-report-web3.pdf" TargetMode="External"/><Relationship Id="rId261" Type="http://schemas.openxmlformats.org/officeDocument/2006/relationships/hyperlink" Target="https://doi.org/10.1126/SCIENCE.1259855" TargetMode="External"/><Relationship Id="rId14" Type="http://schemas.openxmlformats.org/officeDocument/2006/relationships/header" Target="header2.xml"/><Relationship Id="rId35" Type="http://schemas.openxmlformats.org/officeDocument/2006/relationships/hyperlink" Target="https://environment.govt.nz/publications/environment-aotearoa-2022/" TargetMode="External"/><Relationship Id="rId56" Type="http://schemas.openxmlformats.org/officeDocument/2006/relationships/hyperlink" Target="https://environment.govt.nz/assets/publications/Files/Long-term-Insights-Briefing-consultation-phase-I-Summary-of-submissions.pdf" TargetMode="External"/><Relationship Id="rId77" Type="http://schemas.openxmlformats.org/officeDocument/2006/relationships/hyperlink" Target="https://www.ncbi.nlm.nih.gov/pmc/articles/PMC2804654/" TargetMode="External"/><Relationship Id="rId100" Type="http://schemas.openxmlformats.org/officeDocument/2006/relationships/hyperlink" Target="https://doi.org/10.1080/00288233.2021.1918185" TargetMode="External"/><Relationship Id="rId282" Type="http://schemas.openxmlformats.org/officeDocument/2006/relationships/image" Target="media/image13.png"/><Relationship Id="rId8" Type="http://schemas.openxmlformats.org/officeDocument/2006/relationships/settings" Target="settings.xml"/><Relationship Id="rId98" Type="http://schemas.openxmlformats.org/officeDocument/2006/relationships/hyperlink" Target="https://doi.org/10.1146/annurev.ecolsys.31.1.61" TargetMode="External"/><Relationship Id="rId121" Type="http://schemas.openxmlformats.org/officeDocument/2006/relationships/hyperlink" Target="https://international-partnerships.ec.europa.eu/news-and-events/stories/reducing-inequalities-essential-ensure-sustainable-development-benefits-all-especially-those_en" TargetMode="External"/><Relationship Id="rId142" Type="http://schemas.openxmlformats.org/officeDocument/2006/relationships/hyperlink" Target="https://www.ipbes.net/system/tdf/spm_asia-pacific_2018_digital.pdf?file=1&amp;type=node&amp;id=28394" TargetMode="External"/><Relationship Id="rId163" Type="http://schemas.openxmlformats.org/officeDocument/2006/relationships/hyperlink" Target="https://doi.org/10.3390/ijerph15061255" TargetMode="External"/><Relationship Id="rId184" Type="http://schemas.openxmlformats.org/officeDocument/2006/relationships/hyperlink" Target="https://environment.govt.nz/facts-and-science/waste/estimates-of-waste-generated/" TargetMode="External"/><Relationship Id="rId219" Type="http://schemas.openxmlformats.org/officeDocument/2006/relationships/hyperlink" Target="https://www.oanz.org/market-reports" TargetMode="External"/><Relationship Id="rId230" Type="http://schemas.openxmlformats.org/officeDocument/2006/relationships/hyperlink" Target="https://doi.org/10.1016/j.cosust.2016.12.006" TargetMode="External"/><Relationship Id="rId251" Type="http://schemas.openxmlformats.org/officeDocument/2006/relationships/hyperlink" Target="http://dx.doi.org/10.1016/j.gfs.2022.100610" TargetMode="External"/><Relationship Id="rId25" Type="http://schemas.openxmlformats.org/officeDocument/2006/relationships/hyperlink" Target="https://www.legislation.govt.nz/act/public/2020/0040/latest/LMS356994.html" TargetMode="External"/><Relationship Id="rId46" Type="http://schemas.openxmlformats.org/officeDocument/2006/relationships/hyperlink" Target="https://environment.govt.nz/what-government-is-doing/areas-of-work/rma/resource-management-system-reform/" TargetMode="External"/><Relationship Id="rId67" Type="http://schemas.openxmlformats.org/officeDocument/2006/relationships/image" Target="media/image7.jpg"/><Relationship Id="rId272" Type="http://schemas.openxmlformats.org/officeDocument/2006/relationships/hyperlink" Target="https://www.stuff.co.nz/business/114476208/phosphate-ship-the-venture-pearl-arrives-in-tauranga-after-allegedly-hiding-its-destination" TargetMode="External"/><Relationship Id="rId88" Type="http://schemas.openxmlformats.org/officeDocument/2006/relationships/hyperlink" Target="https://www.amnh.org/content/download/329205/5034202/version/1/file/Betley-et-al-2021-Introduction-to-Systems-and-Systems-Thinking.pdf" TargetMode="External"/><Relationship Id="rId111" Type="http://schemas.openxmlformats.org/officeDocument/2006/relationships/hyperlink" Target="https://dpmc.govt.nz/our-programmes/policy-project/policy-methods-toolbox/community-engagement" TargetMode="External"/><Relationship Id="rId132" Type="http://schemas.openxmlformats.org/officeDocument/2006/relationships/hyperlink" Target="https://gtap.agecon.purdue.edu/resources/download/6110.pdf" TargetMode="External"/><Relationship Id="rId153" Type="http://schemas.openxmlformats.org/officeDocument/2006/relationships/hyperlink" Target="https://ourlandandwater.nz/pathways-to-transition/science-in-freshwater-policy-development/" TargetMode="External"/><Relationship Id="rId174" Type="http://schemas.openxmlformats.org/officeDocument/2006/relationships/hyperlink" Target="https://www.mpi.govt.nz/dmsdocument/45451-Situation-and-Outlook-for-Primary-Industries-SOPI-June-2021" TargetMode="External"/><Relationship Id="rId195" Type="http://schemas.openxmlformats.org/officeDocument/2006/relationships/hyperlink" Target="https://environment.govt.nz/assets/Publications/Files/environment-aotearoa-2019.pdf" TargetMode="External"/><Relationship Id="rId209" Type="http://schemas.openxmlformats.org/officeDocument/2006/relationships/hyperlink" Target="https://www.nature.com/articles/35002501" TargetMode="External"/><Relationship Id="rId220" Type="http://schemas.openxmlformats.org/officeDocument/2006/relationships/hyperlink" Target="https://doi.org/10.1787/9789264173903-en" TargetMode="External"/><Relationship Id="rId241" Type="http://schemas.openxmlformats.org/officeDocument/2006/relationships/hyperlink" Target="http://researcharchive.lincoln.ac.nz/handle/10182/8398" TargetMode="External"/><Relationship Id="rId15" Type="http://schemas.openxmlformats.org/officeDocument/2006/relationships/footer" Target="footer1.xml"/><Relationship Id="rId36" Type="http://schemas.openxmlformats.org/officeDocument/2006/relationships/hyperlink" Target="https://www.stats.govt.nz/indicators/exotic-land-cover" TargetMode="External"/><Relationship Id="rId57" Type="http://schemas.openxmlformats.org/officeDocument/2006/relationships/image" Target="media/image4.jpg"/><Relationship Id="rId262" Type="http://schemas.openxmlformats.org/officeDocument/2006/relationships/hyperlink" Target="https://doi.org/10.3390/su12187719" TargetMode="External"/><Relationship Id="rId283" Type="http://schemas.openxmlformats.org/officeDocument/2006/relationships/fontTable" Target="fontTable.xml"/><Relationship Id="rId78" Type="http://schemas.openxmlformats.org/officeDocument/2006/relationships/hyperlink" Target="https://journals.sagepub.com/doi/10.1177/00139169921972137" TargetMode="External"/><Relationship Id="rId99" Type="http://schemas.openxmlformats.org/officeDocument/2006/relationships/hyperlink" Target="https://policy.bristoluniversitypress.co.uk/reconsidering-policy" TargetMode="External"/><Relationship Id="rId101" Type="http://schemas.openxmlformats.org/officeDocument/2006/relationships/hyperlink" Target="https://doi.org/https://doi.org/10.1071/SR14324" TargetMode="External"/><Relationship Id="rId122" Type="http://schemas.openxmlformats.org/officeDocument/2006/relationships/hyperlink" Target="https://doi.org/10.1002/pan3.13" TargetMode="External"/><Relationship Id="rId143" Type="http://schemas.openxmlformats.org/officeDocument/2006/relationships/hyperlink" Target="https://doi.org/10.5281/zenodo.3553458" TargetMode="External"/><Relationship Id="rId164" Type="http://schemas.openxmlformats.org/officeDocument/2006/relationships/hyperlink" Target="https://doi.org/10.1016/j.jth.2020.100859" TargetMode="External"/><Relationship Id="rId185" Type="http://schemas.openxmlformats.org/officeDocument/2006/relationships/hyperlink" Target="https://consult.environment.govt.nz/waste/taking-responsibility-for-our-waste/supporting_documents/wastestrategyandlegislationconsultationdocument.pdf" TargetMode="External"/><Relationship Id="rId9" Type="http://schemas.openxmlformats.org/officeDocument/2006/relationships/webSettings" Target="webSettings.xml"/><Relationship Id="rId210" Type="http://schemas.openxmlformats.org/officeDocument/2006/relationships/hyperlink" Target="https://www.zoology.ubc.ca/conservation/wp-content/uploads/2021/10/Naidoo_COVID_2021.pdf" TargetMode="External"/><Relationship Id="rId26" Type="http://schemas.openxmlformats.org/officeDocument/2006/relationships/hyperlink" Target="https://www.legislation.govt.nz/act/public/1986/0127/latest/DLM98975.html?src=qs" TargetMode="External"/><Relationship Id="rId231" Type="http://schemas.openxmlformats.org/officeDocument/2006/relationships/hyperlink" Target="http://www.TeAra.govt.nz/en/ethnic-inequalities" TargetMode="External"/><Relationship Id="rId252" Type="http://schemas.openxmlformats.org/officeDocument/2006/relationships/hyperlink" Target="https://thehub.swa.govt.nz/assets/Uploads/Community-level-change-summary-0.pdf" TargetMode="External"/><Relationship Id="rId273" Type="http://schemas.openxmlformats.org/officeDocument/2006/relationships/hyperlink" Target="https://doi.org/10.1007/978-3-319-93043-5" TargetMode="External"/><Relationship Id="rId47" Type="http://schemas.openxmlformats.org/officeDocument/2006/relationships/hyperlink" Target="https://environment.govt.nz/assets/Publications/Files/national-policy-statement-for-freshwater-management-2020.pdf" TargetMode="External"/><Relationship Id="rId68" Type="http://schemas.openxmlformats.org/officeDocument/2006/relationships/image" Target="media/image8.jpg"/><Relationship Id="rId89" Type="http://schemas.openxmlformats.org/officeDocument/2006/relationships/hyperlink" Target="https://www.victoria.ac.nz/__data/assets/pdf_file/0008/1500857/Boston_Lawrence.pdf" TargetMode="External"/><Relationship Id="rId112" Type="http://schemas.openxmlformats.org/officeDocument/2006/relationships/hyperlink" Target="https://dpmc.govt.nz/our-programmes/policy-project/policy-methods-toolbox/futures-thinking" TargetMode="External"/><Relationship Id="rId133" Type="http://schemas.openxmlformats.org/officeDocument/2006/relationships/hyperlink" Target="https://www.sciencedirect.com/science/article/pii/S0959378015300662" TargetMode="External"/><Relationship Id="rId154" Type="http://schemas.openxmlformats.org/officeDocument/2006/relationships/hyperlink" Target="https://doi.org/10.3390/su13169474" TargetMode="External"/><Relationship Id="rId175" Type="http://schemas.openxmlformats.org/officeDocument/2006/relationships/hyperlink" Target="https://www.mpi.govt.nz/dmsdocument/51754-Situation-and-Outlook-for-Primary-Industries-SOPI-June-2022" TargetMode="External"/><Relationship Id="rId196" Type="http://schemas.openxmlformats.org/officeDocument/2006/relationships/hyperlink" Target="https://environment.govt.nz/assets/Publications/Files/our-atmosphere-and-climate-2020.pdf" TargetMode="External"/><Relationship Id="rId200" Type="http://schemas.openxmlformats.org/officeDocument/2006/relationships/hyperlink" Target="https://environment.govt.nz/assets/publications/environment-aotearoa-2022.pdf" TargetMode="External"/><Relationship Id="rId16" Type="http://schemas.openxmlformats.org/officeDocument/2006/relationships/footer" Target="footer2.xml"/><Relationship Id="rId221" Type="http://schemas.openxmlformats.org/officeDocument/2006/relationships/hyperlink" Target="https://www.fao.org/documents/card/en/c/cb5332en" TargetMode="External"/><Relationship Id="rId242" Type="http://schemas.openxmlformats.org/officeDocument/2006/relationships/hyperlink" Target="https://environment.govt.nz/assets/Publications/Files/priorities-for-te-ao-maori-reporting.pdf" TargetMode="External"/><Relationship Id="rId263" Type="http://schemas.openxmlformats.org/officeDocument/2006/relationships/hyperlink" Target="https://www.sustainableseaschallenge.co.nz/our-research/innovation-fund/" TargetMode="External"/><Relationship Id="rId284" Type="http://schemas.openxmlformats.org/officeDocument/2006/relationships/theme" Target="theme/theme1.xml"/><Relationship Id="rId37" Type="http://schemas.openxmlformats.org/officeDocument/2006/relationships/hyperlink" Target="https://www.stats.govt.nz/indicators/indigenous-land-cover" TargetMode="External"/><Relationship Id="rId58" Type="http://schemas.openxmlformats.org/officeDocument/2006/relationships/hyperlink" Target="https://environment.govt.nz/acts-and-regulations/national-policy-statements/proposed-nps-indigenous-biodiversity/" TargetMode="External"/><Relationship Id="rId79" Type="http://schemas.openxmlformats.org/officeDocument/2006/relationships/hyperlink" Target="https://www.theaotearoacircle.nz/mana-kai-initiative" TargetMode="External"/><Relationship Id="rId102" Type="http://schemas.openxmlformats.org/officeDocument/2006/relationships/hyperlink" Target="https://doi.org/10.1038/scientificamerican0905-100" TargetMode="External"/><Relationship Id="rId123" Type="http://schemas.openxmlformats.org/officeDocument/2006/relationships/hyperlink" Target="https://www.foodandlandusecoalition.org/wp-content/uploads/2021/07/Positive-Tipping-Points-for-Food-and-Land-Use-Systems-Transformation.pdf" TargetMode="External"/><Relationship Id="rId144" Type="http://schemas.openxmlformats.org/officeDocument/2006/relationships/hyperlink" Target="https://ipbes.net/values-assessment" TargetMode="External"/><Relationship Id="rId90" Type="http://schemas.openxmlformats.org/officeDocument/2006/relationships/hyperlink" Target="https://doi.org/10.1071/AN21167" TargetMode="External"/><Relationship Id="rId165" Type="http://schemas.openxmlformats.org/officeDocument/2006/relationships/hyperlink" Target="https://www.massey.ac.nz/about/news/continued-core-funding-for-the-riddet-institute/" TargetMode="External"/><Relationship Id="rId186" Type="http://schemas.openxmlformats.org/officeDocument/2006/relationships/hyperlink" Target="https://environment.govt.nz/publications/people-and-place-ensuring-the-wellbeing-of-every-generation-consultation-on-the-topic-for-the-ministry-for-the-environments-long-term-insights-briefing-2022/" TargetMode="External"/><Relationship Id="rId211" Type="http://schemas.openxmlformats.org/officeDocument/2006/relationships/hyperlink" Target="https://niwa.co.nz/news/2022-off-to-a-searing-start" TargetMode="External"/><Relationship Id="rId232" Type="http://schemas.openxmlformats.org/officeDocument/2006/relationships/hyperlink" Target="https://doi.org/10.1177/0013916500325007" TargetMode="External"/><Relationship Id="rId253" Type="http://schemas.openxmlformats.org/officeDocument/2006/relationships/hyperlink" Target="https://www.landcareresearch.co.nz/assets/Publications/Policy-Briefing-Guidance-Papers/Policy-brief-27_Rethinking-NZs-food-security.pdf" TargetMode="External"/><Relationship Id="rId274" Type="http://schemas.openxmlformats.org/officeDocument/2006/relationships/hyperlink" Target="https://doi.org/10.1007/978-94-007-2882-0_3" TargetMode="External"/><Relationship Id="rId27" Type="http://schemas.openxmlformats.org/officeDocument/2006/relationships/hyperlink" Target="https://www.legislation.govt.nz/act/public/2019/0061/latest/LMS183736.html" TargetMode="External"/><Relationship Id="rId48" Type="http://schemas.openxmlformats.org/officeDocument/2006/relationships/hyperlink" Target="https://environment.govt.nz/publications/national-policy-statement-for-indigenous-biodiversity-exposure-draft/" TargetMode="External"/><Relationship Id="rId69" Type="http://schemas.openxmlformats.org/officeDocument/2006/relationships/image" Target="media/image9.png"/><Relationship Id="rId113" Type="http://schemas.openxmlformats.org/officeDocument/2006/relationships/hyperlink" Target="https://dpmc.govt.nz/our-programmes/policy-project/policy-advice-themes/stewardship" TargetMode="External"/><Relationship Id="rId134" Type="http://schemas.openxmlformats.org/officeDocument/2006/relationships/hyperlink" Target="http://oakland.edu/Assets/upload/docs/AIS/Issues-in-Interdisciplinary-Studies/2013-Volume-31/08_Vol_31_pp_99_122_Navigating_Complex_Trade-Offs_in_Conservation_and_Development_an_Integrative_Framework_(Paul_D._Hirsch_and_J._Peter_Brosius).pdf" TargetMode="External"/><Relationship Id="rId80" Type="http://schemas.openxmlformats.org/officeDocument/2006/relationships/hyperlink" Target="https://doi.org/10.5751/ES-09812-220443" TargetMode="External"/><Relationship Id="rId155" Type="http://schemas.openxmlformats.org/officeDocument/2006/relationships/hyperlink" Target="https://doi.org/10.3390/ijerph16224403" TargetMode="External"/><Relationship Id="rId176" Type="http://schemas.openxmlformats.org/officeDocument/2006/relationships/hyperlink" Target="https://www.mpi.govt.nz/funding-rural-support/sustainable-food-fibre-futures/about-sustainable-food-and-fibre-futures/" TargetMode="External"/><Relationship Id="rId197" Type="http://schemas.openxmlformats.org/officeDocument/2006/relationships/hyperlink" Target="https://environment.govt.nz/assets/Publications/Files/our-freshwater-2020.pdf" TargetMode="External"/><Relationship Id="rId201" Type="http://schemas.openxmlformats.org/officeDocument/2006/relationships/hyperlink" Target="https://www.mbie.govt.nz/dmsdocument/18150-national-construction-pipeline-report-2021" TargetMode="External"/><Relationship Id="rId222" Type="http://schemas.openxmlformats.org/officeDocument/2006/relationships/hyperlink" Target="https://data.oecd.org/rd/gross-domestic-spending-on-r-d.htm" TargetMode="External"/><Relationship Id="rId243" Type="http://schemas.openxmlformats.org/officeDocument/2006/relationships/hyperlink" Target="https://ipbes.net/assessment-reports/ldr" TargetMode="External"/><Relationship Id="rId264" Type="http://schemas.openxmlformats.org/officeDocument/2006/relationships/hyperlink" Target="https://nzcurriculum.tki.org.nz/Refreshing-the-New-Zealand-Curriculum" TargetMode="External"/><Relationship Id="rId17" Type="http://schemas.openxmlformats.org/officeDocument/2006/relationships/header" Target="header3.xml"/><Relationship Id="rId38" Type="http://schemas.openxmlformats.org/officeDocument/2006/relationships/hyperlink" Target="https://www.stats.govt.nz/indicators/land-fragmentation" TargetMode="External"/><Relationship Id="rId59" Type="http://schemas.openxmlformats.org/officeDocument/2006/relationships/hyperlink" Target="https://op.europa.eu/en/publication-detail/-/publication/51378e0a-d303-11eb-ac72-01aa75ed71a1" TargetMode="External"/><Relationship Id="rId103" Type="http://schemas.openxmlformats.org/officeDocument/2006/relationships/hyperlink" Target="https://www.mpi.govt.nz/dmsdocument/33457-The-New-Zealand-Food-and-Fibre-Sector-A-Situational-Analysis-Report" TargetMode="External"/><Relationship Id="rId124" Type="http://schemas.openxmlformats.org/officeDocument/2006/relationships/hyperlink" Target="https://www.jstor.org/stable/26270049" TargetMode="External"/><Relationship Id="rId70" Type="http://schemas.openxmlformats.org/officeDocument/2006/relationships/hyperlink" Target="https://www.mpi.govt.nz/about-mpi/our-work/fit-for-a-better-world-accelerating-our-economic-potential/" TargetMode="External"/><Relationship Id="rId91" Type="http://schemas.openxmlformats.org/officeDocument/2006/relationships/hyperlink" Target="https://doi.org/10.1080/25741292.2018.1561815" TargetMode="External"/><Relationship Id="rId145" Type="http://schemas.openxmlformats.org/officeDocument/2006/relationships/hyperlink" Target="https://doi.org/10.5281/ZENODO.6522523" TargetMode="External"/><Relationship Id="rId166" Type="http://schemas.openxmlformats.org/officeDocument/2006/relationships/hyperlink" Target="https://donellameadows.org/wp-content/userfiles/Leverage_Points.pdf" TargetMode="External"/><Relationship Id="rId187" Type="http://schemas.openxmlformats.org/officeDocument/2006/relationships/hyperlink" Target="https://environment.govt.nz/assets/what-government-is-doing/waste/crs-29-March-2022.pdf" TargetMode="External"/><Relationship Id="rId1" Type="http://schemas.openxmlformats.org/officeDocument/2006/relationships/customXml" Target="../customXml/item1.xml"/><Relationship Id="rId212" Type="http://schemas.openxmlformats.org/officeDocument/2006/relationships/hyperlink" Target="https://www.nzagrc.org.nz/domestic/methane-research-programme/methane-vaccine/" TargetMode="External"/><Relationship Id="rId233" Type="http://schemas.openxmlformats.org/officeDocument/2006/relationships/hyperlink" Target="https://doi.org/10.1080/14486563.2020.1768165" TargetMode="External"/><Relationship Id="rId254" Type="http://schemas.openxmlformats.org/officeDocument/2006/relationships/hyperlink" Target="https://doi.org/10.1136/bmj.m2322" TargetMode="External"/><Relationship Id="rId28" Type="http://schemas.openxmlformats.org/officeDocument/2006/relationships/hyperlink" Target="https://www.doc.govt.nz/nature/biodiversity/aotearoa-new-zealand-biodiversity-strategy/te-mana-o-te-taiao-summary/" TargetMode="External"/><Relationship Id="rId49" Type="http://schemas.openxmlformats.org/officeDocument/2006/relationships/hyperlink" Target="https://environment.govt.nz/assets/publications/National-policy-statement-highly-productive-land-sept-22-dated.pdf" TargetMode="External"/><Relationship Id="rId114" Type="http://schemas.openxmlformats.org/officeDocument/2006/relationships/hyperlink" Target="https://doi.org/10.1016/j.ecolecon.2010.05.002" TargetMode="External"/><Relationship Id="rId275" Type="http://schemas.openxmlformats.org/officeDocument/2006/relationships/hyperlink" Target="https://ourlandandwater.nz/wp-content/uploads/2019/04/BioeconomyResearchPolicy-1.pdf" TargetMode="External"/><Relationship Id="rId60" Type="http://schemas.openxmlformats.org/officeDocument/2006/relationships/image" Target="media/image5.jpeg"/><Relationship Id="rId81" Type="http://schemas.openxmlformats.org/officeDocument/2006/relationships/hyperlink" Target="https://doi.org/10.1016/j.polsoc.2010.12.002" TargetMode="External"/><Relationship Id="rId135" Type="http://schemas.openxmlformats.org/officeDocument/2006/relationships/hyperlink" Target="https://doi.org/10.1177/1757975919831603" TargetMode="External"/><Relationship Id="rId156" Type="http://schemas.openxmlformats.org/officeDocument/2006/relationships/hyperlink" Target="http://dspace.lincoln.ac.nz/handle/10182/6550" TargetMode="External"/><Relationship Id="rId177" Type="http://schemas.openxmlformats.org/officeDocument/2006/relationships/hyperlink" Target="https://www.mpi.govt.nz/dmsdocument/36624-discussion-document-on-a-proposed-national-policy-statement-for-highly-productive-land" TargetMode="External"/><Relationship Id="rId198" Type="http://schemas.openxmlformats.org/officeDocument/2006/relationships/hyperlink" Target="https://environment.govt.nz/assets/publications/our-air-2021.pdf" TargetMode="External"/><Relationship Id="rId202" Type="http://schemas.openxmlformats.org/officeDocument/2006/relationships/hyperlink" Target="https://researchscienceinnovation.nz/pdf/research-science-and-innovation-system-performance-report-2021.pdf" TargetMode="External"/><Relationship Id="rId223" Type="http://schemas.openxmlformats.org/officeDocument/2006/relationships/hyperlink" Target="https://www.oecd.org/sti/futures/ifppublicationsandstudies.htm%20(30" TargetMode="External"/><Relationship Id="rId244" Type="http://schemas.openxmlformats.org/officeDocument/2006/relationships/hyperlink" Target="http://dx.doi.org/10.1111/0022-4537.00174" TargetMode="External"/><Relationship Id="rId18" Type="http://schemas.openxmlformats.org/officeDocument/2006/relationships/footer" Target="footer3.xml"/><Relationship Id="rId39" Type="http://schemas.openxmlformats.org/officeDocument/2006/relationships/hyperlink" Target="https://www.stats.govt.nz/indicators/soil-quality-and-land-use/" TargetMode="External"/><Relationship Id="rId265" Type="http://schemas.openxmlformats.org/officeDocument/2006/relationships/hyperlink" Target="https://fitforabetterworld.org.nz/assets/Global-food-report-30-April-2022.pdf" TargetMode="External"/><Relationship Id="rId50" Type="http://schemas.openxmlformats.org/officeDocument/2006/relationships/hyperlink" Target="https://environment.govt.nz/what-government-is-doing/areas-of-work/waste/transforming-recycling/" TargetMode="External"/><Relationship Id="rId104" Type="http://schemas.openxmlformats.org/officeDocument/2006/relationships/hyperlink" Target="https://assets.publishing.service.gov.uk/government/uploads/system/uploads/attachment_data/file/962785/The_Economics_of_Biodiversity_The_Dasgupta_Review_Full_Report.pdf" TargetMode="External"/><Relationship Id="rId125" Type="http://schemas.openxmlformats.org/officeDocument/2006/relationships/hyperlink" Target="https://informedfutures.org/wp-content/uploads/nzs-economic-future.pdf" TargetMode="External"/><Relationship Id="rId146" Type="http://schemas.openxmlformats.org/officeDocument/2006/relationships/hyperlink" Target="https://www.un.org/esa/desa/papers/2015/wp145_2015.pdf" TargetMode="External"/><Relationship Id="rId167" Type="http://schemas.openxmlformats.org/officeDocument/2006/relationships/hyperlink" Target="https://doi.org/10.1038/s41586-022-04553-z" TargetMode="External"/><Relationship Id="rId188" Type="http://schemas.openxmlformats.org/officeDocument/2006/relationships/hyperlink" Target="https://environment.govt.nz/publications/aotearoa-new-zealands-first-national-adaptation-plan/" TargetMode="External"/><Relationship Id="rId71" Type="http://schemas.openxmlformats.org/officeDocument/2006/relationships/hyperlink" Target="https://www.scotlandfutureforum.org/" TargetMode="External"/><Relationship Id="rId92" Type="http://schemas.openxmlformats.org/officeDocument/2006/relationships/hyperlink" Target="https://www.ecologyandsociety.org/vol15/iss2/art16/" TargetMode="External"/><Relationship Id="rId213" Type="http://schemas.openxmlformats.org/officeDocument/2006/relationships/hyperlink" Target="https://www.parliament.nz/en/get-involved/features/innovative-bill-protects-whanganui-river-with-legal-personhood/" TargetMode="External"/><Relationship Id="rId234" Type="http://schemas.openxmlformats.org/officeDocument/2006/relationships/hyperlink" Target="https://doi.org/10.1029/2018EF001097" TargetMode="External"/><Relationship Id="rId2" Type="http://schemas.openxmlformats.org/officeDocument/2006/relationships/customXml" Target="../customXml/item2.xml"/><Relationship Id="rId29" Type="http://schemas.openxmlformats.org/officeDocument/2006/relationships/hyperlink" Target="https://www.cbd.int/action-agenda/contribute/" TargetMode="External"/><Relationship Id="rId255" Type="http://schemas.openxmlformats.org/officeDocument/2006/relationships/hyperlink" Target="https://www.stats.govt.nz/news/its-in-the-bag-kiwis-react-to-banning-single-use-plastic-bags" TargetMode="External"/><Relationship Id="rId276" Type="http://schemas.openxmlformats.org/officeDocument/2006/relationships/hyperlink" Target="https://doi.org/10.1016/S2542-5196(20)30223-0" TargetMode="External"/><Relationship Id="rId40" Type="http://schemas.openxmlformats.org/officeDocument/2006/relationships/image" Target="media/image2.png"/><Relationship Id="rId115" Type="http://schemas.openxmlformats.org/officeDocument/2006/relationships/hyperlink" Target="https://ourlandandwater.nz/wp-content/uploads/2022/05/OurLandandWater_MatrixofDrivers4_2022.pdf" TargetMode="External"/><Relationship Id="rId136" Type="http://schemas.openxmlformats.org/officeDocument/2006/relationships/hyperlink" Target="https://www.nzinitiative.org.nz/reports-and-media/reports/the-need-to-build/" TargetMode="External"/><Relationship Id="rId157" Type="http://schemas.openxmlformats.org/officeDocument/2006/relationships/hyperlink" Target="https://doi.org/10.3945/ajcn.113.071365" TargetMode="External"/><Relationship Id="rId178" Type="http://schemas.openxmlformats.org/officeDocument/2006/relationships/hyperlink" Target="https://www.mpi.govt.nz/dmsdocument/36621-Valuing-highly-productive-land-a-summary" TargetMode="External"/><Relationship Id="rId61" Type="http://schemas.openxmlformats.org/officeDocument/2006/relationships/image" Target="media/image6.jpeg"/><Relationship Id="rId82" Type="http://schemas.openxmlformats.org/officeDocument/2006/relationships/hyperlink" Target="https://www.landcareresearch.co.nz/uploads/public/Publications/Working-papers-and-reports/LC3901_TechnicalReport.pdf" TargetMode="External"/><Relationship Id="rId199" Type="http://schemas.openxmlformats.org/officeDocument/2006/relationships/hyperlink" Target="https://environment.govt.nz/assets/Publications/our-land-2021.pdf" TargetMode="External"/><Relationship Id="rId203" Type="http://schemas.openxmlformats.org/officeDocument/2006/relationships/hyperlink" Target="https://www.mbie.govt.nz/dmsdocument/17637-future-pathways-green-paper" TargetMode="External"/><Relationship Id="rId19" Type="http://schemas.openxmlformats.org/officeDocument/2006/relationships/hyperlink" Target="http://www.environment.govt.nz." TargetMode="External"/><Relationship Id="rId224" Type="http://schemas.openxmlformats.org/officeDocument/2006/relationships/hyperlink" Target="https://ourlandandwater.nz/get-involved/in-your-catchment/" TargetMode="External"/><Relationship Id="rId245" Type="http://schemas.openxmlformats.org/officeDocument/2006/relationships/hyperlink" Target="https://doi.org/10.1007/s43508-021-00004-z" TargetMode="External"/><Relationship Id="rId266" Type="http://schemas.openxmlformats.org/officeDocument/2006/relationships/hyperlink" Target="https://www.motu.nz/assets/Documents/our-work/environment-and-agriculture/environmental-modelling/Climate-and-Land-Use-Change.pdf" TargetMode="External"/><Relationship Id="rId30" Type="http://schemas.openxmlformats.org/officeDocument/2006/relationships/hyperlink" Target="https://www.legislation.govt.nz/act/public/2017/0007/latest/whole.html" TargetMode="External"/><Relationship Id="rId105" Type="http://schemas.openxmlformats.org/officeDocument/2006/relationships/hyperlink" Target="https://doi.org/10.1073/pnas.1414900112" TargetMode="External"/><Relationship Id="rId126" Type="http://schemas.openxmlformats.org/officeDocument/2006/relationships/hyperlink" Target="https://mro.massey.ac.nz/bitstream/handle/10179/16144/Grelet_Lang_Feb-2021_Regen_Ag_NZ_White_ePaper.pdf?sequence=1" TargetMode="External"/><Relationship Id="rId147" Type="http://schemas.openxmlformats.org/officeDocument/2006/relationships/hyperlink" Target="https://www.mpi.govt.nz/dmsdocument/23056-ANALYSIS-OF-DRIVERS-AND-BARRIERS-TO-LAND-USE-CHANGE" TargetMode="External"/><Relationship Id="rId168" Type="http://schemas.openxmlformats.org/officeDocument/2006/relationships/hyperlink" Target="https://doi.org/10.1016/j.jenvp.2020.101522" TargetMode="External"/><Relationship Id="rId51" Type="http://schemas.openxmlformats.org/officeDocument/2006/relationships/hyperlink" Target="https://environment.govt.nz/what-government-is-doing/areas-of-work/climate-change/ets/" TargetMode="External"/><Relationship Id="rId72" Type="http://schemas.openxmlformats.org/officeDocument/2006/relationships/hyperlink" Target="https://www.oecd.org/sti/futures/ifppublicationsandstudies.htm" TargetMode="External"/><Relationship Id="rId93" Type="http://schemas.openxmlformats.org/officeDocument/2006/relationships/hyperlink" Target="https://www.cawthron.org.nz/our-news/waterways-groups-want-simpler-funding-process/" TargetMode="External"/><Relationship Id="rId189" Type="http://schemas.openxmlformats.org/officeDocument/2006/relationships/hyperlink" Target="https://environment.govt.nz/publications/aotearoa-new-zealands-first-emissions-reduction-plan/equitable-transition/" TargetMode="External"/><Relationship Id="rId3" Type="http://schemas.openxmlformats.org/officeDocument/2006/relationships/customXml" Target="../customXml/item3.xml"/><Relationship Id="rId214" Type="http://schemas.openxmlformats.org/officeDocument/2006/relationships/hyperlink" Target="https://www.treasury.govt.nz/sites/default/files/2021-10/tp-living-standards-framework-2021.pdf" TargetMode="External"/><Relationship Id="rId235" Type="http://schemas.openxmlformats.org/officeDocument/2006/relationships/hyperlink" Target="https://ssc.govt.nz/assets/DirectoryFile/Long-Term-Insights-Briefing-Enabling-Active-Citizenship-Public-Participation-in-Government-into-the-Future.pdf" TargetMode="External"/><Relationship Id="rId256" Type="http://schemas.openxmlformats.org/officeDocument/2006/relationships/hyperlink" Target="https://www.stats.govt.nz/information-releases/wellbeing-statistics-2018" TargetMode="External"/><Relationship Id="rId277" Type="http://schemas.openxmlformats.org/officeDocument/2006/relationships/footer" Target="footer6.xml"/><Relationship Id="rId116" Type="http://schemas.openxmlformats.org/officeDocument/2006/relationships/hyperlink" Target="https://ourlandandwater.nz/news/matrix-2019/" TargetMode="External"/><Relationship Id="rId137" Type="http://schemas.openxmlformats.org/officeDocument/2006/relationships/hyperlink" Target="https://doi.org/10.1111/j.1745-7939.1959.tb00278.x" TargetMode="External"/><Relationship Id="rId158" Type="http://schemas.openxmlformats.org/officeDocument/2006/relationships/hyperlink" Target="https://www.jstor.org/stable/976178" TargetMode="External"/><Relationship Id="rId20" Type="http://schemas.openxmlformats.org/officeDocument/2006/relationships/header" Target="header4.xml"/><Relationship Id="rId41" Type="http://schemas.openxmlformats.org/officeDocument/2006/relationships/hyperlink" Target="https://environment.govt.nz/what-government-is-doing/areas-of-work/climate-change/emissions-reduction-plan/" TargetMode="External"/><Relationship Id="rId62" Type="http://schemas.openxmlformats.org/officeDocument/2006/relationships/hyperlink" Target="https://www.mpi.govt.nz/funding-rural-support/sustainable-food-fibre-futures/about-sustainable-food-and-fibre-futures/" TargetMode="External"/><Relationship Id="rId83" Type="http://schemas.openxmlformats.org/officeDocument/2006/relationships/hyperlink" Target="https://doi.org/10.1016/j.envsoft.2019.05.009" TargetMode="External"/><Relationship Id="rId179" Type="http://schemas.openxmlformats.org/officeDocument/2006/relationships/hyperlink" Target="https://environment.govt.nz/what-government-is-doing/areas-of-work/rma/resource-management-system-reform/" TargetMode="External"/><Relationship Id="rId190" Type="http://schemas.openxmlformats.org/officeDocument/2006/relationships/hyperlink" Target="https://environment.govt.nz/assets/publications/Files/Long-term-Insights-Briefing-consultation-phase-I-Summary-of-submissions.pdf" TargetMode="External"/><Relationship Id="rId204" Type="http://schemas.openxmlformats.org/officeDocument/2006/relationships/hyperlink" Target="https://www.mbie.govt.nz/dmsdocument/21243-advanced-manufacturing-draft-industry-transformation-plan" TargetMode="External"/><Relationship Id="rId225" Type="http://schemas.openxmlformats.org/officeDocument/2006/relationships/hyperlink" Target="https://ourlandandwater.nz/news/a-more-accurate-picture-of-where-surface-erosion-is-likely/" TargetMode="External"/><Relationship Id="rId246" Type="http://schemas.openxmlformats.org/officeDocument/2006/relationships/hyperlink" Target="https://www.scotlandfutureforum.org/" TargetMode="External"/><Relationship Id="rId267" Type="http://schemas.openxmlformats.org/officeDocument/2006/relationships/hyperlink" Target="https://www.cbd.int/doc/legal/cbd-en.pdf" TargetMode="External"/><Relationship Id="rId106" Type="http://schemas.openxmlformats.org/officeDocument/2006/relationships/hyperlink" Target="https://doi.org/10.1007/s10551-018-3858-6" TargetMode="External"/><Relationship Id="rId127" Type="http://schemas.openxmlformats.org/officeDocument/2006/relationships/hyperlink" Target="https://doi.org/10.4337/9781800371781.00037" TargetMode="External"/><Relationship Id="rId10" Type="http://schemas.openxmlformats.org/officeDocument/2006/relationships/footnotes" Target="footnotes.xml"/><Relationship Id="rId31" Type="http://schemas.openxmlformats.org/officeDocument/2006/relationships/hyperlink" Target="https://environment.govt.nz/publications/our-land-2021/" TargetMode="External"/><Relationship Id="rId52" Type="http://schemas.openxmlformats.org/officeDocument/2006/relationships/hyperlink" Target="https://environment.govt.nz/what-government-is-doing/areas-of-work/climate-change/emissions-reduction-plan/" TargetMode="External"/><Relationship Id="rId73" Type="http://schemas.openxmlformats.org/officeDocument/2006/relationships/hyperlink" Target="https://consult.environment.govt.nz/insights/future-wellbeing-land-and-people" TargetMode="External"/><Relationship Id="rId94" Type="http://schemas.openxmlformats.org/officeDocument/2006/relationships/hyperlink" Target="https://doi.org/10.1073/PNAS.1525002113" TargetMode="External"/><Relationship Id="rId148" Type="http://schemas.openxmlformats.org/officeDocument/2006/relationships/hyperlink" Target="https://www.sbc.org.nz/resources/reports/sbc-reports/better-futures-2022-report" TargetMode="External"/><Relationship Id="rId169" Type="http://schemas.openxmlformats.org/officeDocument/2006/relationships/hyperlink" Target="https://researcharchive.lincoln.ac.nz/bitstream/handle/10182/6349/Maximising%20Exports%20Returns%20report%20July%202014.pdf?sequence=1&amp;isAllowed=y" TargetMode="External"/><Relationship Id="rId4" Type="http://schemas.openxmlformats.org/officeDocument/2006/relationships/customXml" Target="../customXml/item4.xml"/><Relationship Id="rId180" Type="http://schemas.openxmlformats.org/officeDocument/2006/relationships/hyperlink" Target="https://environment.govt.nz/what-government-is-doing/areas-of-work/climate-change/ets/" TargetMode="External"/><Relationship Id="rId215" Type="http://schemas.openxmlformats.org/officeDocument/2006/relationships/hyperlink" Target="https://doi.org/10.3390/su11133697" TargetMode="External"/><Relationship Id="rId236" Type="http://schemas.openxmlformats.org/officeDocument/2006/relationships/hyperlink" Target="https://www.nrc.govt.nz/media/n0ip2ksp/kaupapa-maori-assessments-final-jan-2019.pdf" TargetMode="External"/><Relationship Id="rId257" Type="http://schemas.openxmlformats.org/officeDocument/2006/relationships/hyperlink" Target="https://www.stats.govt.nz/news/new-zealands-population-could-reach-6-million-by-2050" TargetMode="External"/><Relationship Id="rId278" Type="http://schemas.openxmlformats.org/officeDocument/2006/relationships/footer" Target="footer7.xml"/><Relationship Id="rId42" Type="http://schemas.openxmlformats.org/officeDocument/2006/relationships/hyperlink" Target="https://environment.govt.nz/publications/aotearoa-new-zealands-first-national-adaptation-plan/" TargetMode="External"/><Relationship Id="rId84" Type="http://schemas.openxmlformats.org/officeDocument/2006/relationships/hyperlink" Target="https://deepsouthchallenge.co.nz/wp-content/uploads/2021/01/Climate-change-impacts-on-land-use-suitability.pdf" TargetMode="External"/><Relationship Id="rId138" Type="http://schemas.openxmlformats.org/officeDocument/2006/relationships/hyperlink" Target="https://jessicahutchings.org/maori-food-sovereignty-handbook/" TargetMode="External"/><Relationship Id="rId191" Type="http://schemas.openxmlformats.org/officeDocument/2006/relationships/hyperlink" Target="https://environment.govt.nz/assets/publications/National-policy-statement-highly-productive-land-sept-22-dated.pdf" TargetMode="External"/><Relationship Id="rId205" Type="http://schemas.openxmlformats.org/officeDocument/2006/relationships/hyperlink" Target="https://www.educationcounts.govt.nz/__data/assets/pdf_file/0010/193564/He-Whakaaro-How-environmentally-aware-are-New-Zealand-students.pdf" TargetMode="External"/><Relationship Id="rId247" Type="http://schemas.openxmlformats.org/officeDocument/2006/relationships/hyperlink" Target="https://environment.govt.nz/assets/Publications/Files/a-safe-operating-space-for-nz-aotearoa.pdf" TargetMode="External"/><Relationship Id="rId107" Type="http://schemas.openxmlformats.org/officeDocument/2006/relationships/hyperlink" Target="https://www.doc.govt.nz/globalassets/documents/about-doc/role/international/nz-6th-national-report-convention-biological-diversity.pdf" TargetMode="External"/><Relationship Id="rId11" Type="http://schemas.openxmlformats.org/officeDocument/2006/relationships/endnotes" Target="endnotes.xml"/><Relationship Id="rId53" Type="http://schemas.openxmlformats.org/officeDocument/2006/relationships/hyperlink" Target="https://environment.govt.nz/what-government-is-doing/areas-of-work/climate-change/adapting-to-climate-change/national-adaptation-plan/" TargetMode="External"/><Relationship Id="rId149" Type="http://schemas.openxmlformats.org/officeDocument/2006/relationships/hyperlink" Target="https://www.econstor.eu/bitstream/10419/205690/1/twp2015-12.pdf" TargetMode="External"/><Relationship Id="rId95" Type="http://schemas.openxmlformats.org/officeDocument/2006/relationships/hyperlink" Target="https://doi.org/10.1002/pan3.10124" TargetMode="External"/><Relationship Id="rId160" Type="http://schemas.openxmlformats.org/officeDocument/2006/relationships/hyperlink" Target="https://doi.org/10.1080/00288233.2020.1844763" TargetMode="External"/><Relationship Id="rId216" Type="http://schemas.openxmlformats.org/officeDocument/2006/relationships/hyperlink" Target="https://doi.org/10.1016/j.cosust.2018.04.010" TargetMode="External"/><Relationship Id="rId258" Type="http://schemas.openxmlformats.org/officeDocument/2006/relationships/hyperlink" Target="https://www.stats.govt.nz/indicators/extinction-threat-to-indigenous-land-speci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OneDrive\Documents\Work\Environment%20-%20Ministry%20for\FORMATTING\MfE%20report%20template%2022%20Dec%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3" ma:contentTypeDescription="Create a new document." ma:contentTypeScope="" ma:versionID="47b9c67e5e6210622ccaa916b2908ca0">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08f77810071e8ffec9d412bc41246377"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58a6f171-52cb-4404-b47d-af1c8daf8fd1" xsi:nil="true"/>
    <lcf76f155ced4ddcb4097134ff3c332f xmlns="4a94300e-a927-4b92-9d3a-682523035cb6">
      <Terms xmlns="http://schemas.microsoft.com/office/infopath/2007/PartnerControls"/>
    </lcf76f155ced4ddcb4097134ff3c332f>
    <Legacy_x0020_DocID xmlns="4a94300e-a927-4b92-9d3a-682523035cb6" xsi:nil="true"/>
    <Year xmlns="4a94300e-a927-4b92-9d3a-682523035cb6"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ECM-1122293896-83317</_dlc_DocId>
    <_dlc_DocIdUrl xmlns="58a6f171-52cb-4404-b47d-af1c8daf8fd1">
      <Url>https://ministryforenvironment.sharepoint.com/sites/ECM-ER-Comms/_layouts/15/DocIdRedir.aspx?ID=ECM-1122293896-83317</Url>
      <Description>ECM-1122293896-83317</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2.xml><?xml version="1.0" encoding="utf-8"?>
<ds:datastoreItem xmlns:ds="http://schemas.openxmlformats.org/officeDocument/2006/customXml" ds:itemID="{B74AB304-E141-461B-84CB-41642878F3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0D1520-A25A-4BF7-8B66-BABB36BA1A50}">
  <ds:schemaRefs>
    <ds:schemaRef ds:uri="http://schemas.microsoft.com/sharepoint/v3/contenttype/forms"/>
  </ds:schemaRefs>
</ds:datastoreItem>
</file>

<file path=customXml/itemProps4.xml><?xml version="1.0" encoding="utf-8"?>
<ds:datastoreItem xmlns:ds="http://schemas.openxmlformats.org/officeDocument/2006/customXml" ds:itemID="{8486C293-5EB0-4527-9DF3-5E607C1D5AF9}">
  <ds:schemaRefs>
    <ds:schemaRef ds:uri="http://schemas.microsoft.com/office/infopath/2007/PartnerControls"/>
    <ds:schemaRef ds:uri="http://schemas.microsoft.com/sharepoint/v3"/>
    <ds:schemaRef ds:uri="58a6f171-52cb-4404-b47d-af1c8daf8fd1"/>
    <ds:schemaRef ds:uri="http://schemas.openxmlformats.org/package/2006/metadata/core-properties"/>
    <ds:schemaRef ds:uri="0a5b0190-e301-4766-933d-448c7c363fce"/>
    <ds:schemaRef ds:uri="4a94300e-a927-4b92-9d3a-682523035cb6"/>
    <ds:schemaRef ds:uri="http://www.w3.org/XML/1998/namespace"/>
    <ds:schemaRef ds:uri="http://schemas.microsoft.com/office/2006/documentManagement/types"/>
    <ds:schemaRef ds:uri="http://purl.org/dc/terms/"/>
    <ds:schemaRef ds:uri="http://schemas.microsoft.com/sharepoint/v4"/>
    <ds:schemaRef ds:uri="http://schemas.microsoft.com/office/2006/metadata/properties"/>
    <ds:schemaRef ds:uri="http://purl.org/dc/dcmitype/"/>
    <ds:schemaRef ds:uri="http://purl.org/dc/elements/1.1/"/>
  </ds:schemaRefs>
</ds:datastoreItem>
</file>

<file path=customXml/itemProps5.xml><?xml version="1.0" encoding="utf-8"?>
<ds:datastoreItem xmlns:ds="http://schemas.openxmlformats.org/officeDocument/2006/customXml" ds:itemID="{69C4CBCE-7C1D-4BBC-BEDF-CF78B516BFA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MfE report template 22 Dec 2021</Template>
  <TotalTime>2</TotalTime>
  <Pages>74</Pages>
  <Words>31982</Words>
  <Characters>182299</Characters>
  <Application>Microsoft Office Word</Application>
  <DocSecurity>0</DocSecurity>
  <Lines>1519</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213854</CharactersWithSpaces>
  <SharedDoc>false</SharedDoc>
  <HLinks>
    <vt:vector size="1788" baseType="variant">
      <vt:variant>
        <vt:i4>655374</vt:i4>
      </vt:variant>
      <vt:variant>
        <vt:i4>1032</vt:i4>
      </vt:variant>
      <vt:variant>
        <vt:i4>0</vt:i4>
      </vt:variant>
      <vt:variant>
        <vt:i4>5</vt:i4>
      </vt:variant>
      <vt:variant>
        <vt:lpwstr>https://doi.org/10.1016/S2542-5196(20)30223-0</vt:lpwstr>
      </vt:variant>
      <vt:variant>
        <vt:lpwstr/>
      </vt:variant>
      <vt:variant>
        <vt:i4>4587535</vt:i4>
      </vt:variant>
      <vt:variant>
        <vt:i4>1029</vt:i4>
      </vt:variant>
      <vt:variant>
        <vt:i4>0</vt:i4>
      </vt:variant>
      <vt:variant>
        <vt:i4>5</vt:i4>
      </vt:variant>
      <vt:variant>
        <vt:lpwstr>https://ourlandandwater.nz/wp-content/uploads/2019/04/BioeconomyResearchPolicy-1.pdf</vt:lpwstr>
      </vt:variant>
      <vt:variant>
        <vt:lpwstr/>
      </vt:variant>
      <vt:variant>
        <vt:i4>4325487</vt:i4>
      </vt:variant>
      <vt:variant>
        <vt:i4>1026</vt:i4>
      </vt:variant>
      <vt:variant>
        <vt:i4>0</vt:i4>
      </vt:variant>
      <vt:variant>
        <vt:i4>5</vt:i4>
      </vt:variant>
      <vt:variant>
        <vt:lpwstr>https://doi.org/10.1007/978-94-007-2882-0_3</vt:lpwstr>
      </vt:variant>
      <vt:variant>
        <vt:lpwstr/>
      </vt:variant>
      <vt:variant>
        <vt:i4>1179743</vt:i4>
      </vt:variant>
      <vt:variant>
        <vt:i4>1023</vt:i4>
      </vt:variant>
      <vt:variant>
        <vt:i4>0</vt:i4>
      </vt:variant>
      <vt:variant>
        <vt:i4>5</vt:i4>
      </vt:variant>
      <vt:variant>
        <vt:lpwstr>https://doi.org/10.1007/978-3-319-93043-5</vt:lpwstr>
      </vt:variant>
      <vt:variant>
        <vt:lpwstr/>
      </vt:variant>
      <vt:variant>
        <vt:i4>786523</vt:i4>
      </vt:variant>
      <vt:variant>
        <vt:i4>1020</vt:i4>
      </vt:variant>
      <vt:variant>
        <vt:i4>0</vt:i4>
      </vt:variant>
      <vt:variant>
        <vt:i4>5</vt:i4>
      </vt:variant>
      <vt:variant>
        <vt:lpwstr>https://www.stuff.co.nz/business/114476208/phosphate-ship-the-venture-pearl-arrives-in-tauranga-after-allegedly-hiding-its-destination</vt:lpwstr>
      </vt:variant>
      <vt:variant>
        <vt:lpwstr>:~:text=A%20ship%20carrying%2055%2C000%20tonnes,and%20berthed%20at%20the%20port</vt:lpwstr>
      </vt:variant>
      <vt:variant>
        <vt:i4>2752568</vt:i4>
      </vt:variant>
      <vt:variant>
        <vt:i4>1017</vt:i4>
      </vt:variant>
      <vt:variant>
        <vt:i4>0</vt:i4>
      </vt:variant>
      <vt:variant>
        <vt:i4>5</vt:i4>
      </vt:variant>
      <vt:variant>
        <vt:lpwstr>https://www.treasury.govt.nz/publications/research-and-commentary/rangitaki-blog/mei-special-topic-new-zealands-increasing-export-concentration</vt:lpwstr>
      </vt:variant>
      <vt:variant>
        <vt:lpwstr/>
      </vt:variant>
      <vt:variant>
        <vt:i4>2097265</vt:i4>
      </vt:variant>
      <vt:variant>
        <vt:i4>1014</vt:i4>
      </vt:variant>
      <vt:variant>
        <vt:i4>0</vt:i4>
      </vt:variant>
      <vt:variant>
        <vt:i4>5</vt:i4>
      </vt:variant>
      <vt:variant>
        <vt:lpwstr>https://doi.org/10.26686/pq.v18i3.7710</vt:lpwstr>
      </vt:variant>
      <vt:variant>
        <vt:lpwstr/>
      </vt:variant>
      <vt:variant>
        <vt:i4>3670133</vt:i4>
      </vt:variant>
      <vt:variant>
        <vt:i4>1011</vt:i4>
      </vt:variant>
      <vt:variant>
        <vt:i4>0</vt:i4>
      </vt:variant>
      <vt:variant>
        <vt:i4>5</vt:i4>
      </vt:variant>
      <vt:variant>
        <vt:lpwstr>https://doi.org/10.18356/9789210010122</vt:lpwstr>
      </vt:variant>
      <vt:variant>
        <vt:lpwstr/>
      </vt:variant>
      <vt:variant>
        <vt:i4>3997814</vt:i4>
      </vt:variant>
      <vt:variant>
        <vt:i4>1008</vt:i4>
      </vt:variant>
      <vt:variant>
        <vt:i4>0</vt:i4>
      </vt:variant>
      <vt:variant>
        <vt:i4>5</vt:i4>
      </vt:variant>
      <vt:variant>
        <vt:lpwstr>https://doi.org/10.18356/9789280738377</vt:lpwstr>
      </vt:variant>
      <vt:variant>
        <vt:lpwstr/>
      </vt:variant>
      <vt:variant>
        <vt:i4>1638418</vt:i4>
      </vt:variant>
      <vt:variant>
        <vt:i4>1005</vt:i4>
      </vt:variant>
      <vt:variant>
        <vt:i4>0</vt:i4>
      </vt:variant>
      <vt:variant>
        <vt:i4>5</vt:i4>
      </vt:variant>
      <vt:variant>
        <vt:lpwstr>https://www.cbd.int/doc/legal/cbd-en.pdf</vt:lpwstr>
      </vt:variant>
      <vt:variant>
        <vt:lpwstr/>
      </vt:variant>
      <vt:variant>
        <vt:i4>4194395</vt:i4>
      </vt:variant>
      <vt:variant>
        <vt:i4>1002</vt:i4>
      </vt:variant>
      <vt:variant>
        <vt:i4>0</vt:i4>
      </vt:variant>
      <vt:variant>
        <vt:i4>5</vt:i4>
      </vt:variant>
      <vt:variant>
        <vt:lpwstr>https://www.motu.nz/assets/Documents/our-work/environment-and-agriculture/environmental-modelling/Climate-and-Land-Use-Change.pdf</vt:lpwstr>
      </vt:variant>
      <vt:variant>
        <vt:lpwstr/>
      </vt:variant>
      <vt:variant>
        <vt:i4>4522013</vt:i4>
      </vt:variant>
      <vt:variant>
        <vt:i4>999</vt:i4>
      </vt:variant>
      <vt:variant>
        <vt:i4>0</vt:i4>
      </vt:variant>
      <vt:variant>
        <vt:i4>5</vt:i4>
      </vt:variant>
      <vt:variant>
        <vt:lpwstr>https://fitforabetterworld.org.nz/assets/Global-food-report-30-April-2022.pdf</vt:lpwstr>
      </vt:variant>
      <vt:variant>
        <vt:lpwstr/>
      </vt:variant>
      <vt:variant>
        <vt:i4>6160398</vt:i4>
      </vt:variant>
      <vt:variant>
        <vt:i4>996</vt:i4>
      </vt:variant>
      <vt:variant>
        <vt:i4>0</vt:i4>
      </vt:variant>
      <vt:variant>
        <vt:i4>5</vt:i4>
      </vt:variant>
      <vt:variant>
        <vt:lpwstr>https://nzcurriculum.tki.org.nz/Refreshing-the-New-Zealand-Curriculum</vt:lpwstr>
      </vt:variant>
      <vt:variant>
        <vt:lpwstr/>
      </vt:variant>
      <vt:variant>
        <vt:i4>1835084</vt:i4>
      </vt:variant>
      <vt:variant>
        <vt:i4>993</vt:i4>
      </vt:variant>
      <vt:variant>
        <vt:i4>0</vt:i4>
      </vt:variant>
      <vt:variant>
        <vt:i4>5</vt:i4>
      </vt:variant>
      <vt:variant>
        <vt:lpwstr>https://www.sustainableseaschallenge.co.nz/our-research/innovation-fund/</vt:lpwstr>
      </vt:variant>
      <vt:variant>
        <vt:lpwstr/>
      </vt:variant>
      <vt:variant>
        <vt:i4>6881324</vt:i4>
      </vt:variant>
      <vt:variant>
        <vt:i4>990</vt:i4>
      </vt:variant>
      <vt:variant>
        <vt:i4>0</vt:i4>
      </vt:variant>
      <vt:variant>
        <vt:i4>5</vt:i4>
      </vt:variant>
      <vt:variant>
        <vt:lpwstr>https://doi.org/10.3390/su12187719</vt:lpwstr>
      </vt:variant>
      <vt:variant>
        <vt:lpwstr/>
      </vt:variant>
      <vt:variant>
        <vt:i4>6553712</vt:i4>
      </vt:variant>
      <vt:variant>
        <vt:i4>987</vt:i4>
      </vt:variant>
      <vt:variant>
        <vt:i4>0</vt:i4>
      </vt:variant>
      <vt:variant>
        <vt:i4>5</vt:i4>
      </vt:variant>
      <vt:variant>
        <vt:lpwstr>https://doi.org/10.1126/SCIENCE.1259855</vt:lpwstr>
      </vt:variant>
      <vt:variant>
        <vt:lpwstr/>
      </vt:variant>
      <vt:variant>
        <vt:i4>4063340</vt:i4>
      </vt:variant>
      <vt:variant>
        <vt:i4>984</vt:i4>
      </vt:variant>
      <vt:variant>
        <vt:i4>0</vt:i4>
      </vt:variant>
      <vt:variant>
        <vt:i4>5</vt:i4>
      </vt:variant>
      <vt:variant>
        <vt:lpwstr>https://www.stats.govt.nz/news/multi-unit-homes-lead-rise-in-home-consents/</vt:lpwstr>
      </vt:variant>
      <vt:variant>
        <vt:lpwstr/>
      </vt:variant>
      <vt:variant>
        <vt:i4>2031618</vt:i4>
      </vt:variant>
      <vt:variant>
        <vt:i4>981</vt:i4>
      </vt:variant>
      <vt:variant>
        <vt:i4>0</vt:i4>
      </vt:variant>
      <vt:variant>
        <vt:i4>5</vt:i4>
      </vt:variant>
      <vt:variant>
        <vt:lpwstr>https://www.stats.govt.nz/information-releases/research-and-development-survey-2021/</vt:lpwstr>
      </vt:variant>
      <vt:variant>
        <vt:lpwstr/>
      </vt:variant>
      <vt:variant>
        <vt:i4>524373</vt:i4>
      </vt:variant>
      <vt:variant>
        <vt:i4>978</vt:i4>
      </vt:variant>
      <vt:variant>
        <vt:i4>0</vt:i4>
      </vt:variant>
      <vt:variant>
        <vt:i4>5</vt:i4>
      </vt:variant>
      <vt:variant>
        <vt:lpwstr>https://www.stats.govt.nz/indicators/extinction-threat-to-indigenous-land-species</vt:lpwstr>
      </vt:variant>
      <vt:variant>
        <vt:lpwstr/>
      </vt:variant>
      <vt:variant>
        <vt:i4>655429</vt:i4>
      </vt:variant>
      <vt:variant>
        <vt:i4>975</vt:i4>
      </vt:variant>
      <vt:variant>
        <vt:i4>0</vt:i4>
      </vt:variant>
      <vt:variant>
        <vt:i4>5</vt:i4>
      </vt:variant>
      <vt:variant>
        <vt:lpwstr>https://www.stats.govt.nz/news/new-zealands-population-could-reach-6-million-by-2050</vt:lpwstr>
      </vt:variant>
      <vt:variant>
        <vt:lpwstr/>
      </vt:variant>
      <vt:variant>
        <vt:i4>5767183</vt:i4>
      </vt:variant>
      <vt:variant>
        <vt:i4>972</vt:i4>
      </vt:variant>
      <vt:variant>
        <vt:i4>0</vt:i4>
      </vt:variant>
      <vt:variant>
        <vt:i4>5</vt:i4>
      </vt:variant>
      <vt:variant>
        <vt:lpwstr>https://www.stats.govt.nz/information-releases/wellbeing-statistics-2018</vt:lpwstr>
      </vt:variant>
      <vt:variant>
        <vt:lpwstr/>
      </vt:variant>
      <vt:variant>
        <vt:i4>6094868</vt:i4>
      </vt:variant>
      <vt:variant>
        <vt:i4>969</vt:i4>
      </vt:variant>
      <vt:variant>
        <vt:i4>0</vt:i4>
      </vt:variant>
      <vt:variant>
        <vt:i4>5</vt:i4>
      </vt:variant>
      <vt:variant>
        <vt:lpwstr>https://www.stats.govt.nz/news/its-in-the-bag-kiwis-react-to-banning-single-use-plastic-bags</vt:lpwstr>
      </vt:variant>
      <vt:variant>
        <vt:lpwstr/>
      </vt:variant>
      <vt:variant>
        <vt:i4>5439499</vt:i4>
      </vt:variant>
      <vt:variant>
        <vt:i4>966</vt:i4>
      </vt:variant>
      <vt:variant>
        <vt:i4>0</vt:i4>
      </vt:variant>
      <vt:variant>
        <vt:i4>5</vt:i4>
      </vt:variant>
      <vt:variant>
        <vt:lpwstr>https://doi.org/10.1136/bmj.m2322</vt:lpwstr>
      </vt:variant>
      <vt:variant>
        <vt:lpwstr/>
      </vt:variant>
      <vt:variant>
        <vt:i4>3801162</vt:i4>
      </vt:variant>
      <vt:variant>
        <vt:i4>963</vt:i4>
      </vt:variant>
      <vt:variant>
        <vt:i4>0</vt:i4>
      </vt:variant>
      <vt:variant>
        <vt:i4>5</vt:i4>
      </vt:variant>
      <vt:variant>
        <vt:lpwstr>https://www.landcareresearch.co.nz/assets/Publications/Policy-Briefing-Guidance-Papers/Policy-brief-27_Rethinking-NZs-food-security.pdf</vt:lpwstr>
      </vt:variant>
      <vt:variant>
        <vt:lpwstr/>
      </vt:variant>
      <vt:variant>
        <vt:i4>6422591</vt:i4>
      </vt:variant>
      <vt:variant>
        <vt:i4>960</vt:i4>
      </vt:variant>
      <vt:variant>
        <vt:i4>0</vt:i4>
      </vt:variant>
      <vt:variant>
        <vt:i4>5</vt:i4>
      </vt:variant>
      <vt:variant>
        <vt:lpwstr>https://thehub.swa.govt.nz/assets/Uploads/Community-level-change-summary-0.pdf</vt:lpwstr>
      </vt:variant>
      <vt:variant>
        <vt:lpwstr/>
      </vt:variant>
      <vt:variant>
        <vt:i4>3539003</vt:i4>
      </vt:variant>
      <vt:variant>
        <vt:i4>957</vt:i4>
      </vt:variant>
      <vt:variant>
        <vt:i4>0</vt:i4>
      </vt:variant>
      <vt:variant>
        <vt:i4>5</vt:i4>
      </vt:variant>
      <vt:variant>
        <vt:lpwstr>http://dx.doi.org/10.1016/j.gfs.2022.100610</vt:lpwstr>
      </vt:variant>
      <vt:variant>
        <vt:lpwstr/>
      </vt:variant>
      <vt:variant>
        <vt:i4>2359380</vt:i4>
      </vt:variant>
      <vt:variant>
        <vt:i4>954</vt:i4>
      </vt:variant>
      <vt:variant>
        <vt:i4>0</vt:i4>
      </vt:variant>
      <vt:variant>
        <vt:i4>5</vt:i4>
      </vt:variant>
      <vt:variant>
        <vt:lpwstr>https://www.cawthron.org.nz/wp-content/uploads/2022/02/CawRpt_3733_Catchment_community-groups-goals-activities-needs.pdf</vt:lpwstr>
      </vt:variant>
      <vt:variant>
        <vt:lpwstr/>
      </vt:variant>
      <vt:variant>
        <vt:i4>6291565</vt:i4>
      </vt:variant>
      <vt:variant>
        <vt:i4>951</vt:i4>
      </vt:variant>
      <vt:variant>
        <vt:i4>0</vt:i4>
      </vt:variant>
      <vt:variant>
        <vt:i4>5</vt:i4>
      </vt:variant>
      <vt:variant>
        <vt:lpwstr>http://dx.doi.org/10.1080/13549830802475559</vt:lpwstr>
      </vt:variant>
      <vt:variant>
        <vt:lpwstr/>
      </vt:variant>
      <vt:variant>
        <vt:i4>5242959</vt:i4>
      </vt:variant>
      <vt:variant>
        <vt:i4>948</vt:i4>
      </vt:variant>
      <vt:variant>
        <vt:i4>0</vt:i4>
      </vt:variant>
      <vt:variant>
        <vt:i4>5</vt:i4>
      </vt:variant>
      <vt:variant>
        <vt:lpwstr>https://sensoneo.com/global-waste-index/</vt:lpwstr>
      </vt:variant>
      <vt:variant>
        <vt:lpwstr/>
      </vt:variant>
      <vt:variant>
        <vt:i4>1638402</vt:i4>
      </vt:variant>
      <vt:variant>
        <vt:i4>945</vt:i4>
      </vt:variant>
      <vt:variant>
        <vt:i4>0</vt:i4>
      </vt:variant>
      <vt:variant>
        <vt:i4>5</vt:i4>
      </vt:variant>
      <vt:variant>
        <vt:lpwstr>https://environment.govt.nz/assets/Publications/Files/a-safe-operating-space-for-nz-aotearoa.pdf</vt:lpwstr>
      </vt:variant>
      <vt:variant>
        <vt:lpwstr/>
      </vt:variant>
      <vt:variant>
        <vt:i4>5636175</vt:i4>
      </vt:variant>
      <vt:variant>
        <vt:i4>942</vt:i4>
      </vt:variant>
      <vt:variant>
        <vt:i4>0</vt:i4>
      </vt:variant>
      <vt:variant>
        <vt:i4>5</vt:i4>
      </vt:variant>
      <vt:variant>
        <vt:lpwstr>https://www.scotlandfutureforum.org/</vt:lpwstr>
      </vt:variant>
      <vt:variant>
        <vt:lpwstr/>
      </vt:variant>
      <vt:variant>
        <vt:i4>6619186</vt:i4>
      </vt:variant>
      <vt:variant>
        <vt:i4>939</vt:i4>
      </vt:variant>
      <vt:variant>
        <vt:i4>0</vt:i4>
      </vt:variant>
      <vt:variant>
        <vt:i4>5</vt:i4>
      </vt:variant>
      <vt:variant>
        <vt:lpwstr>https://doi.org/10.1007/s43508-021-00004-z</vt:lpwstr>
      </vt:variant>
      <vt:variant>
        <vt:lpwstr/>
      </vt:variant>
      <vt:variant>
        <vt:i4>5111879</vt:i4>
      </vt:variant>
      <vt:variant>
        <vt:i4>936</vt:i4>
      </vt:variant>
      <vt:variant>
        <vt:i4>0</vt:i4>
      </vt:variant>
      <vt:variant>
        <vt:i4>5</vt:i4>
      </vt:variant>
      <vt:variant>
        <vt:lpwstr>http://dx.doi.org/10.1111/0022-4537.00174</vt:lpwstr>
      </vt:variant>
      <vt:variant>
        <vt:lpwstr/>
      </vt:variant>
      <vt:variant>
        <vt:i4>589912</vt:i4>
      </vt:variant>
      <vt:variant>
        <vt:i4>933</vt:i4>
      </vt:variant>
      <vt:variant>
        <vt:i4>0</vt:i4>
      </vt:variant>
      <vt:variant>
        <vt:i4>5</vt:i4>
      </vt:variant>
      <vt:variant>
        <vt:lpwstr>https://ipbes.net/assessment-reports/ldr</vt:lpwstr>
      </vt:variant>
      <vt:variant>
        <vt:lpwstr/>
      </vt:variant>
      <vt:variant>
        <vt:i4>3473505</vt:i4>
      </vt:variant>
      <vt:variant>
        <vt:i4>930</vt:i4>
      </vt:variant>
      <vt:variant>
        <vt:i4>0</vt:i4>
      </vt:variant>
      <vt:variant>
        <vt:i4>5</vt:i4>
      </vt:variant>
      <vt:variant>
        <vt:lpwstr>https://environment.govt.nz/assets/Publications/Files/priorities-for-te-ao-maori-reporting.pdf</vt:lpwstr>
      </vt:variant>
      <vt:variant>
        <vt:lpwstr/>
      </vt:variant>
      <vt:variant>
        <vt:i4>7929960</vt:i4>
      </vt:variant>
      <vt:variant>
        <vt:i4>927</vt:i4>
      </vt:variant>
      <vt:variant>
        <vt:i4>0</vt:i4>
      </vt:variant>
      <vt:variant>
        <vt:i4>5</vt:i4>
      </vt:variant>
      <vt:variant>
        <vt:lpwstr>http://researcharchive.lincoln.ac.nz/handle/10182/8398</vt:lpwstr>
      </vt:variant>
      <vt:variant>
        <vt:lpwstr/>
      </vt:variant>
      <vt:variant>
        <vt:i4>1114119</vt:i4>
      </vt:variant>
      <vt:variant>
        <vt:i4>924</vt:i4>
      </vt:variant>
      <vt:variant>
        <vt:i4>0</vt:i4>
      </vt:variant>
      <vt:variant>
        <vt:i4>5</vt:i4>
      </vt:variant>
      <vt:variant>
        <vt:lpwstr>https://www.royalsociety.org.nz/assets/documents/Climate-change-implications-for-NZ-2016-report-web3.pdf</vt:lpwstr>
      </vt:variant>
      <vt:variant>
        <vt:lpwstr/>
      </vt:variant>
      <vt:variant>
        <vt:i4>3342444</vt:i4>
      </vt:variant>
      <vt:variant>
        <vt:i4>921</vt:i4>
      </vt:variant>
      <vt:variant>
        <vt:i4>0</vt:i4>
      </vt:variant>
      <vt:variant>
        <vt:i4>5</vt:i4>
      </vt:variant>
      <vt:variant>
        <vt:lpwstr>https://www.ecologyandsociety.org/vol14/iss2/art32/</vt:lpwstr>
      </vt:variant>
      <vt:variant>
        <vt:lpwstr/>
      </vt:variant>
      <vt:variant>
        <vt:i4>4718616</vt:i4>
      </vt:variant>
      <vt:variant>
        <vt:i4>918</vt:i4>
      </vt:variant>
      <vt:variant>
        <vt:i4>0</vt:i4>
      </vt:variant>
      <vt:variant>
        <vt:i4>5</vt:i4>
      </vt:variant>
      <vt:variant>
        <vt:lpwstr>https://doi.org/10.1016/j.cpa.2015.01.012</vt:lpwstr>
      </vt:variant>
      <vt:variant>
        <vt:lpwstr/>
      </vt:variant>
      <vt:variant>
        <vt:i4>2883639</vt:i4>
      </vt:variant>
      <vt:variant>
        <vt:i4>915</vt:i4>
      </vt:variant>
      <vt:variant>
        <vt:i4>0</vt:i4>
      </vt:variant>
      <vt:variant>
        <vt:i4>5</vt:i4>
      </vt:variant>
      <vt:variant>
        <vt:lpwstr>https://doi.org/10.1007/s10113-021-01865-0</vt:lpwstr>
      </vt:variant>
      <vt:variant>
        <vt:lpwstr/>
      </vt:variant>
      <vt:variant>
        <vt:i4>8060978</vt:i4>
      </vt:variant>
      <vt:variant>
        <vt:i4>912</vt:i4>
      </vt:variant>
      <vt:variant>
        <vt:i4>0</vt:i4>
      </vt:variant>
      <vt:variant>
        <vt:i4>5</vt:i4>
      </vt:variant>
      <vt:variant>
        <vt:lpwstr>https://www.nrc.govt.nz/media/n0ip2ksp/kaupapa-maori-assessments-final-jan-2019.pdf</vt:lpwstr>
      </vt:variant>
      <vt:variant>
        <vt:lpwstr/>
      </vt:variant>
      <vt:variant>
        <vt:i4>2490419</vt:i4>
      </vt:variant>
      <vt:variant>
        <vt:i4>909</vt:i4>
      </vt:variant>
      <vt:variant>
        <vt:i4>0</vt:i4>
      </vt:variant>
      <vt:variant>
        <vt:i4>5</vt:i4>
      </vt:variant>
      <vt:variant>
        <vt:lpwstr>https://ssc.govt.nz/assets/DirectoryFile/Long-Term-Insights-Briefing-Enabling-Active-Citizenship-Public-Participation-in-Government-into-the-Future.pdf</vt:lpwstr>
      </vt:variant>
      <vt:variant>
        <vt:lpwstr/>
      </vt:variant>
      <vt:variant>
        <vt:i4>4718605</vt:i4>
      </vt:variant>
      <vt:variant>
        <vt:i4>906</vt:i4>
      </vt:variant>
      <vt:variant>
        <vt:i4>0</vt:i4>
      </vt:variant>
      <vt:variant>
        <vt:i4>5</vt:i4>
      </vt:variant>
      <vt:variant>
        <vt:lpwstr>https://doi.org/10.1029/2018EF001097</vt:lpwstr>
      </vt:variant>
      <vt:variant>
        <vt:lpwstr/>
      </vt:variant>
      <vt:variant>
        <vt:i4>393287</vt:i4>
      </vt:variant>
      <vt:variant>
        <vt:i4>903</vt:i4>
      </vt:variant>
      <vt:variant>
        <vt:i4>0</vt:i4>
      </vt:variant>
      <vt:variant>
        <vt:i4>5</vt:i4>
      </vt:variant>
      <vt:variant>
        <vt:lpwstr>https://doi.org/10.1080/14486563.2020.1768165</vt:lpwstr>
      </vt:variant>
      <vt:variant>
        <vt:lpwstr/>
      </vt:variant>
      <vt:variant>
        <vt:i4>1441876</vt:i4>
      </vt:variant>
      <vt:variant>
        <vt:i4>900</vt:i4>
      </vt:variant>
      <vt:variant>
        <vt:i4>0</vt:i4>
      </vt:variant>
      <vt:variant>
        <vt:i4>5</vt:i4>
      </vt:variant>
      <vt:variant>
        <vt:lpwstr>https://doi.org/10.1177/0013916500325007</vt:lpwstr>
      </vt:variant>
      <vt:variant>
        <vt:lpwstr/>
      </vt:variant>
      <vt:variant>
        <vt:i4>2949226</vt:i4>
      </vt:variant>
      <vt:variant>
        <vt:i4>897</vt:i4>
      </vt:variant>
      <vt:variant>
        <vt:i4>0</vt:i4>
      </vt:variant>
      <vt:variant>
        <vt:i4>5</vt:i4>
      </vt:variant>
      <vt:variant>
        <vt:lpwstr>http://www.teara.govt.nz/en/ethnic-inequalities</vt:lpwstr>
      </vt:variant>
      <vt:variant>
        <vt:lpwstr/>
      </vt:variant>
      <vt:variant>
        <vt:i4>4915282</vt:i4>
      </vt:variant>
      <vt:variant>
        <vt:i4>894</vt:i4>
      </vt:variant>
      <vt:variant>
        <vt:i4>0</vt:i4>
      </vt:variant>
      <vt:variant>
        <vt:i4>5</vt:i4>
      </vt:variant>
      <vt:variant>
        <vt:lpwstr>https://doi.org/10.1016/j.cosust.2016.12.006</vt:lpwstr>
      </vt:variant>
      <vt:variant>
        <vt:lpwstr/>
      </vt:variant>
      <vt:variant>
        <vt:i4>7536692</vt:i4>
      </vt:variant>
      <vt:variant>
        <vt:i4>891</vt:i4>
      </vt:variant>
      <vt:variant>
        <vt:i4>0</vt:i4>
      </vt:variant>
      <vt:variant>
        <vt:i4>5</vt:i4>
      </vt:variant>
      <vt:variant>
        <vt:lpwstr>https://www.pce.parliament.nz/media/197166/wellbeing-budgets-and-the-environment-report.pdf</vt:lpwstr>
      </vt:variant>
      <vt:variant>
        <vt:lpwstr/>
      </vt:variant>
      <vt:variant>
        <vt:i4>393232</vt:i4>
      </vt:variant>
      <vt:variant>
        <vt:i4>888</vt:i4>
      </vt:variant>
      <vt:variant>
        <vt:i4>0</vt:i4>
      </vt:variant>
      <vt:variant>
        <vt:i4>5</vt:i4>
      </vt:variant>
      <vt:variant>
        <vt:lpwstr>https://www.pce.parliament.nz/media/197111/report-environmental-research-funding-review-pdf-32mb.pdf</vt:lpwstr>
      </vt:variant>
      <vt:variant>
        <vt:lpwstr/>
      </vt:variant>
      <vt:variant>
        <vt:i4>262228</vt:i4>
      </vt:variant>
      <vt:variant>
        <vt:i4>885</vt:i4>
      </vt:variant>
      <vt:variant>
        <vt:i4>0</vt:i4>
      </vt:variant>
      <vt:variant>
        <vt:i4>5</vt:i4>
      </vt:variant>
      <vt:variant>
        <vt:lpwstr>https://doi.org/10.1017/9781108638210.018</vt:lpwstr>
      </vt:variant>
      <vt:variant>
        <vt:lpwstr/>
      </vt:variant>
      <vt:variant>
        <vt:i4>6029388</vt:i4>
      </vt:variant>
      <vt:variant>
        <vt:i4>882</vt:i4>
      </vt:variant>
      <vt:variant>
        <vt:i4>0</vt:i4>
      </vt:variant>
      <vt:variant>
        <vt:i4>5</vt:i4>
      </vt:variant>
      <vt:variant>
        <vt:lpwstr>https://doi.org/10.1016/j.envpol.2015.07.038</vt:lpwstr>
      </vt:variant>
      <vt:variant>
        <vt:lpwstr/>
      </vt:variant>
      <vt:variant>
        <vt:i4>6357025</vt:i4>
      </vt:variant>
      <vt:variant>
        <vt:i4>879</vt:i4>
      </vt:variant>
      <vt:variant>
        <vt:i4>0</vt:i4>
      </vt:variant>
      <vt:variant>
        <vt:i4>5</vt:i4>
      </vt:variant>
      <vt:variant>
        <vt:lpwstr>https://ourlandandwater.nz/news/a-more-accurate-picture-of-where-surface-erosion-is-likely/</vt:lpwstr>
      </vt:variant>
      <vt:variant>
        <vt:lpwstr/>
      </vt:variant>
      <vt:variant>
        <vt:i4>7864426</vt:i4>
      </vt:variant>
      <vt:variant>
        <vt:i4>876</vt:i4>
      </vt:variant>
      <vt:variant>
        <vt:i4>0</vt:i4>
      </vt:variant>
      <vt:variant>
        <vt:i4>5</vt:i4>
      </vt:variant>
      <vt:variant>
        <vt:lpwstr>https://ourlandandwater.nz/get-involved/in-your-catchment/</vt:lpwstr>
      </vt:variant>
      <vt:variant>
        <vt:lpwstr/>
      </vt:variant>
      <vt:variant>
        <vt:i4>2883692</vt:i4>
      </vt:variant>
      <vt:variant>
        <vt:i4>873</vt:i4>
      </vt:variant>
      <vt:variant>
        <vt:i4>0</vt:i4>
      </vt:variant>
      <vt:variant>
        <vt:i4>5</vt:i4>
      </vt:variant>
      <vt:variant>
        <vt:lpwstr>https://www.oecd.org/sti/futures/ifppublicationsandstudies.htm (30</vt:lpwstr>
      </vt:variant>
      <vt:variant>
        <vt:lpwstr/>
      </vt:variant>
      <vt:variant>
        <vt:i4>6946874</vt:i4>
      </vt:variant>
      <vt:variant>
        <vt:i4>870</vt:i4>
      </vt:variant>
      <vt:variant>
        <vt:i4>0</vt:i4>
      </vt:variant>
      <vt:variant>
        <vt:i4>5</vt:i4>
      </vt:variant>
      <vt:variant>
        <vt:lpwstr>https://data.oecd.org/rd/gross-domestic-spending-on-r-d.htm</vt:lpwstr>
      </vt:variant>
      <vt:variant>
        <vt:lpwstr/>
      </vt:variant>
      <vt:variant>
        <vt:i4>1245189</vt:i4>
      </vt:variant>
      <vt:variant>
        <vt:i4>867</vt:i4>
      </vt:variant>
      <vt:variant>
        <vt:i4>0</vt:i4>
      </vt:variant>
      <vt:variant>
        <vt:i4>5</vt:i4>
      </vt:variant>
      <vt:variant>
        <vt:lpwstr>https://www.fao.org/documents/card/en/c/cb5332en</vt:lpwstr>
      </vt:variant>
      <vt:variant>
        <vt:lpwstr/>
      </vt:variant>
      <vt:variant>
        <vt:i4>5373957</vt:i4>
      </vt:variant>
      <vt:variant>
        <vt:i4>864</vt:i4>
      </vt:variant>
      <vt:variant>
        <vt:i4>0</vt:i4>
      </vt:variant>
      <vt:variant>
        <vt:i4>5</vt:i4>
      </vt:variant>
      <vt:variant>
        <vt:lpwstr>https://doi.org/10.1787/9789264173903-en</vt:lpwstr>
      </vt:variant>
      <vt:variant>
        <vt:lpwstr/>
      </vt:variant>
      <vt:variant>
        <vt:i4>7471164</vt:i4>
      </vt:variant>
      <vt:variant>
        <vt:i4>861</vt:i4>
      </vt:variant>
      <vt:variant>
        <vt:i4>0</vt:i4>
      </vt:variant>
      <vt:variant>
        <vt:i4>5</vt:i4>
      </vt:variant>
      <vt:variant>
        <vt:lpwstr>https://www.oanz.org/market-reports</vt:lpwstr>
      </vt:variant>
      <vt:variant>
        <vt:lpwstr/>
      </vt:variant>
      <vt:variant>
        <vt:i4>6029397</vt:i4>
      </vt:variant>
      <vt:variant>
        <vt:i4>858</vt:i4>
      </vt:variant>
      <vt:variant>
        <vt:i4>0</vt:i4>
      </vt:variant>
      <vt:variant>
        <vt:i4>5</vt:i4>
      </vt:variant>
      <vt:variant>
        <vt:lpwstr>https://link.springer.com/book/10.1007/978-94-011-0856-0</vt:lpwstr>
      </vt:variant>
      <vt:variant>
        <vt:lpwstr/>
      </vt:variant>
      <vt:variant>
        <vt:i4>3473514</vt:i4>
      </vt:variant>
      <vt:variant>
        <vt:i4>855</vt:i4>
      </vt:variant>
      <vt:variant>
        <vt:i4>0</vt:i4>
      </vt:variant>
      <vt:variant>
        <vt:i4>5</vt:i4>
      </vt:variant>
      <vt:variant>
        <vt:lpwstr>https://www.consumer.org.nz/articles/sustainable-consumption-in-a-cost-of-living-crisis</vt:lpwstr>
      </vt:variant>
      <vt:variant>
        <vt:lpwstr/>
      </vt:variant>
      <vt:variant>
        <vt:i4>4915292</vt:i4>
      </vt:variant>
      <vt:variant>
        <vt:i4>852</vt:i4>
      </vt:variant>
      <vt:variant>
        <vt:i4>0</vt:i4>
      </vt:variant>
      <vt:variant>
        <vt:i4>5</vt:i4>
      </vt:variant>
      <vt:variant>
        <vt:lpwstr>https://doi.org/10.1016/j.cosust.2018.04.010</vt:lpwstr>
      </vt:variant>
      <vt:variant>
        <vt:lpwstr/>
      </vt:variant>
      <vt:variant>
        <vt:i4>7208992</vt:i4>
      </vt:variant>
      <vt:variant>
        <vt:i4>849</vt:i4>
      </vt:variant>
      <vt:variant>
        <vt:i4>0</vt:i4>
      </vt:variant>
      <vt:variant>
        <vt:i4>5</vt:i4>
      </vt:variant>
      <vt:variant>
        <vt:lpwstr>https://doi.org/10.3390/su11133697</vt:lpwstr>
      </vt:variant>
      <vt:variant>
        <vt:lpwstr/>
      </vt:variant>
      <vt:variant>
        <vt:i4>6553633</vt:i4>
      </vt:variant>
      <vt:variant>
        <vt:i4>846</vt:i4>
      </vt:variant>
      <vt:variant>
        <vt:i4>0</vt:i4>
      </vt:variant>
      <vt:variant>
        <vt:i4>5</vt:i4>
      </vt:variant>
      <vt:variant>
        <vt:lpwstr>https://www.treasury.govt.nz/sites/default/files/2021-10/tp-living-standards-framework-2021.pdf</vt:lpwstr>
      </vt:variant>
      <vt:variant>
        <vt:lpwstr/>
      </vt:variant>
      <vt:variant>
        <vt:i4>6619256</vt:i4>
      </vt:variant>
      <vt:variant>
        <vt:i4>843</vt:i4>
      </vt:variant>
      <vt:variant>
        <vt:i4>0</vt:i4>
      </vt:variant>
      <vt:variant>
        <vt:i4>5</vt:i4>
      </vt:variant>
      <vt:variant>
        <vt:lpwstr>https://www.parliament.nz/en/get-involved/features/innovative-bill-protects-whanganui-river-with-legal-personhood/</vt:lpwstr>
      </vt:variant>
      <vt:variant>
        <vt:lpwstr/>
      </vt:variant>
      <vt:variant>
        <vt:i4>6946876</vt:i4>
      </vt:variant>
      <vt:variant>
        <vt:i4>840</vt:i4>
      </vt:variant>
      <vt:variant>
        <vt:i4>0</vt:i4>
      </vt:variant>
      <vt:variant>
        <vt:i4>5</vt:i4>
      </vt:variant>
      <vt:variant>
        <vt:lpwstr>https://www.nzagrc.org.nz/domestic/methane-research-programme/methane-vaccine/</vt:lpwstr>
      </vt:variant>
      <vt:variant>
        <vt:lpwstr/>
      </vt:variant>
      <vt:variant>
        <vt:i4>3473449</vt:i4>
      </vt:variant>
      <vt:variant>
        <vt:i4>837</vt:i4>
      </vt:variant>
      <vt:variant>
        <vt:i4>0</vt:i4>
      </vt:variant>
      <vt:variant>
        <vt:i4>5</vt:i4>
      </vt:variant>
      <vt:variant>
        <vt:lpwstr>https://niwa.co.nz/news/2022-off-to-a-searing-start</vt:lpwstr>
      </vt:variant>
      <vt:variant>
        <vt:lpwstr/>
      </vt:variant>
      <vt:variant>
        <vt:i4>262155</vt:i4>
      </vt:variant>
      <vt:variant>
        <vt:i4>834</vt:i4>
      </vt:variant>
      <vt:variant>
        <vt:i4>0</vt:i4>
      </vt:variant>
      <vt:variant>
        <vt:i4>5</vt:i4>
      </vt:variant>
      <vt:variant>
        <vt:lpwstr>https://www.zoology.ubc.ca/conservation/wp-content/uploads/2021/10/Naidoo_COVID_2021.pdf</vt:lpwstr>
      </vt:variant>
      <vt:variant>
        <vt:lpwstr/>
      </vt:variant>
      <vt:variant>
        <vt:i4>655427</vt:i4>
      </vt:variant>
      <vt:variant>
        <vt:i4>831</vt:i4>
      </vt:variant>
      <vt:variant>
        <vt:i4>0</vt:i4>
      </vt:variant>
      <vt:variant>
        <vt:i4>5</vt:i4>
      </vt:variant>
      <vt:variant>
        <vt:lpwstr>https://www.nature.com/articles/35002501</vt:lpwstr>
      </vt:variant>
      <vt:variant>
        <vt:lpwstr/>
      </vt:variant>
      <vt:variant>
        <vt:i4>4849730</vt:i4>
      </vt:variant>
      <vt:variant>
        <vt:i4>828</vt:i4>
      </vt:variant>
      <vt:variant>
        <vt:i4>0</vt:i4>
      </vt:variant>
      <vt:variant>
        <vt:i4>5</vt:i4>
      </vt:variant>
      <vt:variant>
        <vt:lpwstr>https://doi.org/10.1371/journal.pone.0127317</vt:lpwstr>
      </vt:variant>
      <vt:variant>
        <vt:lpwstr/>
      </vt:variant>
      <vt:variant>
        <vt:i4>6553636</vt:i4>
      </vt:variant>
      <vt:variant>
        <vt:i4>825</vt:i4>
      </vt:variant>
      <vt:variant>
        <vt:i4>0</vt:i4>
      </vt:variant>
      <vt:variant>
        <vt:i4>5</vt:i4>
      </vt:variant>
      <vt:variant>
        <vt:lpwstr>https://doi.org/10.1089/ind.2021.29245.bwi</vt:lpwstr>
      </vt:variant>
      <vt:variant>
        <vt:lpwstr/>
      </vt:variant>
      <vt:variant>
        <vt:i4>393293</vt:i4>
      </vt:variant>
      <vt:variant>
        <vt:i4>822</vt:i4>
      </vt:variant>
      <vt:variant>
        <vt:i4>0</vt:i4>
      </vt:variant>
      <vt:variant>
        <vt:i4>5</vt:i4>
      </vt:variant>
      <vt:variant>
        <vt:lpwstr>https://doi.org/10.1080/00288233.2021.1876741</vt:lpwstr>
      </vt:variant>
      <vt:variant>
        <vt:lpwstr/>
      </vt:variant>
      <vt:variant>
        <vt:i4>1179744</vt:i4>
      </vt:variant>
      <vt:variant>
        <vt:i4>819</vt:i4>
      </vt:variant>
      <vt:variant>
        <vt:i4>0</vt:i4>
      </vt:variant>
      <vt:variant>
        <vt:i4>5</vt:i4>
      </vt:variant>
      <vt:variant>
        <vt:lpwstr>https://www.educationcounts.govt.nz/__data/assets/pdf_file/0010/193564/He-Whakaaro-How-environmentally-aware-are-New-Zealand-students.pdf</vt:lpwstr>
      </vt:variant>
      <vt:variant>
        <vt:lpwstr/>
      </vt:variant>
      <vt:variant>
        <vt:i4>5963790</vt:i4>
      </vt:variant>
      <vt:variant>
        <vt:i4>816</vt:i4>
      </vt:variant>
      <vt:variant>
        <vt:i4>0</vt:i4>
      </vt:variant>
      <vt:variant>
        <vt:i4>5</vt:i4>
      </vt:variant>
      <vt:variant>
        <vt:lpwstr>https://www.mbie.govt.nz/dmsdocument/21243-advanced-manufacturing-draft-industry-transformation-plan</vt:lpwstr>
      </vt:variant>
      <vt:variant>
        <vt:lpwstr/>
      </vt:variant>
      <vt:variant>
        <vt:i4>7208995</vt:i4>
      </vt:variant>
      <vt:variant>
        <vt:i4>813</vt:i4>
      </vt:variant>
      <vt:variant>
        <vt:i4>0</vt:i4>
      </vt:variant>
      <vt:variant>
        <vt:i4>5</vt:i4>
      </vt:variant>
      <vt:variant>
        <vt:lpwstr>https://www.mbie.govt.nz/dmsdocument/17637-future-pathways-green-paper</vt:lpwstr>
      </vt:variant>
      <vt:variant>
        <vt:lpwstr/>
      </vt:variant>
      <vt:variant>
        <vt:i4>2490417</vt:i4>
      </vt:variant>
      <vt:variant>
        <vt:i4>810</vt:i4>
      </vt:variant>
      <vt:variant>
        <vt:i4>0</vt:i4>
      </vt:variant>
      <vt:variant>
        <vt:i4>5</vt:i4>
      </vt:variant>
      <vt:variant>
        <vt:lpwstr>https://researchscienceinnovation.nz/pdf/research-science-and-innovation-system-performance-report-2021.pdf</vt:lpwstr>
      </vt:variant>
      <vt:variant>
        <vt:lpwstr/>
      </vt:variant>
      <vt:variant>
        <vt:i4>4456459</vt:i4>
      </vt:variant>
      <vt:variant>
        <vt:i4>807</vt:i4>
      </vt:variant>
      <vt:variant>
        <vt:i4>0</vt:i4>
      </vt:variant>
      <vt:variant>
        <vt:i4>5</vt:i4>
      </vt:variant>
      <vt:variant>
        <vt:lpwstr>https://www.mbie.govt.nz/dmsdocument/18150-national-construction-pipeline-report-2021</vt:lpwstr>
      </vt:variant>
      <vt:variant>
        <vt:lpwstr/>
      </vt:variant>
      <vt:variant>
        <vt:i4>4980762</vt:i4>
      </vt:variant>
      <vt:variant>
        <vt:i4>804</vt:i4>
      </vt:variant>
      <vt:variant>
        <vt:i4>0</vt:i4>
      </vt:variant>
      <vt:variant>
        <vt:i4>5</vt:i4>
      </vt:variant>
      <vt:variant>
        <vt:lpwstr>https://environment.govt.nz/assets/publications/environment-aotearoa-2022.pdf</vt:lpwstr>
      </vt:variant>
      <vt:variant>
        <vt:lpwstr/>
      </vt:variant>
      <vt:variant>
        <vt:i4>5111811</vt:i4>
      </vt:variant>
      <vt:variant>
        <vt:i4>801</vt:i4>
      </vt:variant>
      <vt:variant>
        <vt:i4>0</vt:i4>
      </vt:variant>
      <vt:variant>
        <vt:i4>5</vt:i4>
      </vt:variant>
      <vt:variant>
        <vt:lpwstr>https://environment.govt.nz/assets/Publications/our-land-2021.pdf</vt:lpwstr>
      </vt:variant>
      <vt:variant>
        <vt:lpwstr/>
      </vt:variant>
      <vt:variant>
        <vt:i4>5373956</vt:i4>
      </vt:variant>
      <vt:variant>
        <vt:i4>798</vt:i4>
      </vt:variant>
      <vt:variant>
        <vt:i4>0</vt:i4>
      </vt:variant>
      <vt:variant>
        <vt:i4>5</vt:i4>
      </vt:variant>
      <vt:variant>
        <vt:lpwstr>https://environment.govt.nz/assets/publications/our-air-2021.pdf</vt:lpwstr>
      </vt:variant>
      <vt:variant>
        <vt:lpwstr/>
      </vt:variant>
      <vt:variant>
        <vt:i4>1572886</vt:i4>
      </vt:variant>
      <vt:variant>
        <vt:i4>795</vt:i4>
      </vt:variant>
      <vt:variant>
        <vt:i4>0</vt:i4>
      </vt:variant>
      <vt:variant>
        <vt:i4>5</vt:i4>
      </vt:variant>
      <vt:variant>
        <vt:lpwstr>https://environment.govt.nz/assets/Publications/Files/our-freshwater-2020.pdf</vt:lpwstr>
      </vt:variant>
      <vt:variant>
        <vt:lpwstr/>
      </vt:variant>
      <vt:variant>
        <vt:i4>524295</vt:i4>
      </vt:variant>
      <vt:variant>
        <vt:i4>792</vt:i4>
      </vt:variant>
      <vt:variant>
        <vt:i4>0</vt:i4>
      </vt:variant>
      <vt:variant>
        <vt:i4>5</vt:i4>
      </vt:variant>
      <vt:variant>
        <vt:lpwstr>https://environment.govt.nz/assets/Publications/Files/our-atmosphere-and-climate-2020.pdf</vt:lpwstr>
      </vt:variant>
      <vt:variant>
        <vt:lpwstr/>
      </vt:variant>
      <vt:variant>
        <vt:i4>7077992</vt:i4>
      </vt:variant>
      <vt:variant>
        <vt:i4>789</vt:i4>
      </vt:variant>
      <vt:variant>
        <vt:i4>0</vt:i4>
      </vt:variant>
      <vt:variant>
        <vt:i4>5</vt:i4>
      </vt:variant>
      <vt:variant>
        <vt:lpwstr>https://environment.govt.nz/assets/Publications/Files/environment-aotearoa-2019.pdf</vt:lpwstr>
      </vt:variant>
      <vt:variant>
        <vt:lpwstr/>
      </vt:variant>
      <vt:variant>
        <vt:i4>5636180</vt:i4>
      </vt:variant>
      <vt:variant>
        <vt:i4>786</vt:i4>
      </vt:variant>
      <vt:variant>
        <vt:i4>0</vt:i4>
      </vt:variant>
      <vt:variant>
        <vt:i4>5</vt:i4>
      </vt:variant>
      <vt:variant>
        <vt:lpwstr>https://environment.govt.nz/assets/Publications/Files/Our-land-201-final.pdf</vt:lpwstr>
      </vt:variant>
      <vt:variant>
        <vt:lpwstr/>
      </vt:variant>
      <vt:variant>
        <vt:i4>852056</vt:i4>
      </vt:variant>
      <vt:variant>
        <vt:i4>783</vt:i4>
      </vt:variant>
      <vt:variant>
        <vt:i4>0</vt:i4>
      </vt:variant>
      <vt:variant>
        <vt:i4>5</vt:i4>
      </vt:variant>
      <vt:variant>
        <vt:lpwstr>https://environment.govt.nz/assets/publications/NPSIB-exposure-draft.pdf</vt:lpwstr>
      </vt:variant>
      <vt:variant>
        <vt:lpwstr/>
      </vt:variant>
      <vt:variant>
        <vt:i4>589904</vt:i4>
      </vt:variant>
      <vt:variant>
        <vt:i4>780</vt:i4>
      </vt:variant>
      <vt:variant>
        <vt:i4>0</vt:i4>
      </vt:variant>
      <vt:variant>
        <vt:i4>5</vt:i4>
      </vt:variant>
      <vt:variant>
        <vt:lpwstr>https://environment.govt.nz/assets/facts-and-science/science-and-data/new-zealanders-environmental-attitudes.pdf</vt:lpwstr>
      </vt:variant>
      <vt:variant>
        <vt:lpwstr/>
      </vt:variant>
      <vt:variant>
        <vt:i4>6881336</vt:i4>
      </vt:variant>
      <vt:variant>
        <vt:i4>777</vt:i4>
      </vt:variant>
      <vt:variant>
        <vt:i4>0</vt:i4>
      </vt:variant>
      <vt:variant>
        <vt:i4>5</vt:i4>
      </vt:variant>
      <vt:variant>
        <vt:lpwstr>https://environment.govt.nz/assets/publications/National-policy-statement-highly-productive-land-sept-22-dated.pdf</vt:lpwstr>
      </vt:variant>
      <vt:variant>
        <vt:lpwstr/>
      </vt:variant>
      <vt:variant>
        <vt:i4>131140</vt:i4>
      </vt:variant>
      <vt:variant>
        <vt:i4>774</vt:i4>
      </vt:variant>
      <vt:variant>
        <vt:i4>0</vt:i4>
      </vt:variant>
      <vt:variant>
        <vt:i4>5</vt:i4>
      </vt:variant>
      <vt:variant>
        <vt:lpwstr>https://environment.govt.nz/assets/publications/Files/Long-term-Insights-Briefing-consultation-phase-I-Summary-of-submissions.pdf</vt:lpwstr>
      </vt:variant>
      <vt:variant>
        <vt:lpwstr/>
      </vt:variant>
      <vt:variant>
        <vt:i4>7536675</vt:i4>
      </vt:variant>
      <vt:variant>
        <vt:i4>771</vt:i4>
      </vt:variant>
      <vt:variant>
        <vt:i4>0</vt:i4>
      </vt:variant>
      <vt:variant>
        <vt:i4>5</vt:i4>
      </vt:variant>
      <vt:variant>
        <vt:lpwstr>https://environment.govt.nz/publications/aotearoa-new-zealands-first-emissions-reduction-plan/equitable-transition/</vt:lpwstr>
      </vt:variant>
      <vt:variant>
        <vt:lpwstr/>
      </vt:variant>
      <vt:variant>
        <vt:i4>6488167</vt:i4>
      </vt:variant>
      <vt:variant>
        <vt:i4>768</vt:i4>
      </vt:variant>
      <vt:variant>
        <vt:i4>0</vt:i4>
      </vt:variant>
      <vt:variant>
        <vt:i4>5</vt:i4>
      </vt:variant>
      <vt:variant>
        <vt:lpwstr>https://environment.govt.nz/publications/aotearoa-new-zealands-first-national-adaptation-plan/</vt:lpwstr>
      </vt:variant>
      <vt:variant>
        <vt:lpwstr/>
      </vt:variant>
      <vt:variant>
        <vt:i4>3014697</vt:i4>
      </vt:variant>
      <vt:variant>
        <vt:i4>765</vt:i4>
      </vt:variant>
      <vt:variant>
        <vt:i4>0</vt:i4>
      </vt:variant>
      <vt:variant>
        <vt:i4>5</vt:i4>
      </vt:variant>
      <vt:variant>
        <vt:lpwstr>https://environment.govt.nz/assets/what-government-is-doing/waste/crs-29-March-2022.pdf</vt:lpwstr>
      </vt:variant>
      <vt:variant>
        <vt:lpwstr/>
      </vt:variant>
      <vt:variant>
        <vt:i4>8323106</vt:i4>
      </vt:variant>
      <vt:variant>
        <vt:i4>762</vt:i4>
      </vt:variant>
      <vt:variant>
        <vt:i4>0</vt:i4>
      </vt:variant>
      <vt:variant>
        <vt:i4>5</vt:i4>
      </vt:variant>
      <vt:variant>
        <vt:lpwstr>https://environment.govt.nz/publications/people-and-place-ensuring-the-wellbeing-of-every-generation-consultation-on-the-topic-for-the-ministry-for-the-environments-long-term-insights-briefing-2022/</vt:lpwstr>
      </vt:variant>
      <vt:variant>
        <vt:lpwstr/>
      </vt:variant>
      <vt:variant>
        <vt:i4>7471108</vt:i4>
      </vt:variant>
      <vt:variant>
        <vt:i4>759</vt:i4>
      </vt:variant>
      <vt:variant>
        <vt:i4>0</vt:i4>
      </vt:variant>
      <vt:variant>
        <vt:i4>5</vt:i4>
      </vt:variant>
      <vt:variant>
        <vt:lpwstr>https://consult.environment.govt.nz/waste/taking-responsibility-for-our-waste/supporting_documents/wastestrategyandlegislationconsultationdocument.pdf</vt:lpwstr>
      </vt:variant>
      <vt:variant>
        <vt:lpwstr/>
      </vt:variant>
      <vt:variant>
        <vt:i4>5898269</vt:i4>
      </vt:variant>
      <vt:variant>
        <vt:i4>756</vt:i4>
      </vt:variant>
      <vt:variant>
        <vt:i4>0</vt:i4>
      </vt:variant>
      <vt:variant>
        <vt:i4>5</vt:i4>
      </vt:variant>
      <vt:variant>
        <vt:lpwstr>https://environment.govt.nz/facts-and-science/waste/estimates-of-waste-generated/</vt:lpwstr>
      </vt:variant>
      <vt:variant>
        <vt:lpwstr/>
      </vt:variant>
      <vt:variant>
        <vt:i4>6422641</vt:i4>
      </vt:variant>
      <vt:variant>
        <vt:i4>753</vt:i4>
      </vt:variant>
      <vt:variant>
        <vt:i4>0</vt:i4>
      </vt:variant>
      <vt:variant>
        <vt:i4>5</vt:i4>
      </vt:variant>
      <vt:variant>
        <vt:lpwstr>https://environment.govt.nz/assets/Publications/Files/national-policy-statement-for-freshwater-management-2020.pdf</vt:lpwstr>
      </vt:variant>
      <vt:variant>
        <vt:lpwstr/>
      </vt:variant>
      <vt:variant>
        <vt:i4>7143470</vt:i4>
      </vt:variant>
      <vt:variant>
        <vt:i4>750</vt:i4>
      </vt:variant>
      <vt:variant>
        <vt:i4>0</vt:i4>
      </vt:variant>
      <vt:variant>
        <vt:i4>5</vt:i4>
      </vt:variant>
      <vt:variant>
        <vt:lpwstr>https://environment.govt.nz/assets/Publications/Files/Ministry-for-the-environment-statement-of-intent-2020-2025-final.pdf</vt:lpwstr>
      </vt:variant>
      <vt:variant>
        <vt:lpwstr/>
      </vt:variant>
      <vt:variant>
        <vt:i4>3866671</vt:i4>
      </vt:variant>
      <vt:variant>
        <vt:i4>747</vt:i4>
      </vt:variant>
      <vt:variant>
        <vt:i4>0</vt:i4>
      </vt:variant>
      <vt:variant>
        <vt:i4>5</vt:i4>
      </vt:variant>
      <vt:variant>
        <vt:lpwstr>https://environment.govt.nz/assets/Publications/Files/national-climate-change-risk-assessment-technical-report.pdf</vt:lpwstr>
      </vt:variant>
      <vt:variant>
        <vt:lpwstr/>
      </vt:variant>
      <vt:variant>
        <vt:i4>6815840</vt:i4>
      </vt:variant>
      <vt:variant>
        <vt:i4>744</vt:i4>
      </vt:variant>
      <vt:variant>
        <vt:i4>0</vt:i4>
      </vt:variant>
      <vt:variant>
        <vt:i4>5</vt:i4>
      </vt:variant>
      <vt:variant>
        <vt:lpwstr>https://environment.govt.nz/what-government-is-doing/areas-of-work/climate-change/ets/</vt:lpwstr>
      </vt:variant>
      <vt:variant>
        <vt:lpwstr/>
      </vt:variant>
      <vt:variant>
        <vt:i4>327774</vt:i4>
      </vt:variant>
      <vt:variant>
        <vt:i4>741</vt:i4>
      </vt:variant>
      <vt:variant>
        <vt:i4>0</vt:i4>
      </vt:variant>
      <vt:variant>
        <vt:i4>5</vt:i4>
      </vt:variant>
      <vt:variant>
        <vt:lpwstr>https://environment.govt.nz/what-government-is-doing/areas-of-work/rma/resource-management-system-reform/</vt:lpwstr>
      </vt:variant>
      <vt:variant>
        <vt:lpwstr/>
      </vt:variant>
      <vt:variant>
        <vt:i4>2818146</vt:i4>
      </vt:variant>
      <vt:variant>
        <vt:i4>738</vt:i4>
      </vt:variant>
      <vt:variant>
        <vt:i4>0</vt:i4>
      </vt:variant>
      <vt:variant>
        <vt:i4>5</vt:i4>
      </vt:variant>
      <vt:variant>
        <vt:lpwstr>https://www.mpi.govt.nz/dmsdocument/36621-Valuing-highly-productive-land-a-summary</vt:lpwstr>
      </vt:variant>
      <vt:variant>
        <vt:lpwstr/>
      </vt:variant>
      <vt:variant>
        <vt:i4>5177359</vt:i4>
      </vt:variant>
      <vt:variant>
        <vt:i4>735</vt:i4>
      </vt:variant>
      <vt:variant>
        <vt:i4>0</vt:i4>
      </vt:variant>
      <vt:variant>
        <vt:i4>5</vt:i4>
      </vt:variant>
      <vt:variant>
        <vt:lpwstr>https://www.mpi.govt.nz/dmsdocument/36624-discussion-document-on-a-proposed-national-policy-statement-for-highly-productive-land</vt:lpwstr>
      </vt:variant>
      <vt:variant>
        <vt:lpwstr/>
      </vt:variant>
      <vt:variant>
        <vt:i4>2555949</vt:i4>
      </vt:variant>
      <vt:variant>
        <vt:i4>732</vt:i4>
      </vt:variant>
      <vt:variant>
        <vt:i4>0</vt:i4>
      </vt:variant>
      <vt:variant>
        <vt:i4>5</vt:i4>
      </vt:variant>
      <vt:variant>
        <vt:lpwstr>https://www.mpi.govt.nz/funding-rural-support/sustainable-food-fibre-futures/about-sustainable-food-and-fibre-futures/</vt:lpwstr>
      </vt:variant>
      <vt:variant>
        <vt:lpwstr/>
      </vt:variant>
      <vt:variant>
        <vt:i4>5767198</vt:i4>
      </vt:variant>
      <vt:variant>
        <vt:i4>729</vt:i4>
      </vt:variant>
      <vt:variant>
        <vt:i4>0</vt:i4>
      </vt:variant>
      <vt:variant>
        <vt:i4>5</vt:i4>
      </vt:variant>
      <vt:variant>
        <vt:lpwstr>https://www.mpi.govt.nz/dmsdocument/51754-Situation-and-Outlook-for-Primary-Industries-SOPI-June-2022</vt:lpwstr>
      </vt:variant>
      <vt:variant>
        <vt:lpwstr/>
      </vt:variant>
      <vt:variant>
        <vt:i4>6029337</vt:i4>
      </vt:variant>
      <vt:variant>
        <vt:i4>726</vt:i4>
      </vt:variant>
      <vt:variant>
        <vt:i4>0</vt:i4>
      </vt:variant>
      <vt:variant>
        <vt:i4>5</vt:i4>
      </vt:variant>
      <vt:variant>
        <vt:lpwstr>https://www.mpi.govt.nz/dmsdocument/45451-Situation-and-Outlook-for-Primary-Industries-SOPI-June-2021</vt:lpwstr>
      </vt:variant>
      <vt:variant>
        <vt:lpwstr/>
      </vt:variant>
      <vt:variant>
        <vt:i4>6422654</vt:i4>
      </vt:variant>
      <vt:variant>
        <vt:i4>723</vt:i4>
      </vt:variant>
      <vt:variant>
        <vt:i4>0</vt:i4>
      </vt:variant>
      <vt:variant>
        <vt:i4>5</vt:i4>
      </vt:variant>
      <vt:variant>
        <vt:lpwstr>https://www.mpi.govt.nz/about-mpi/our-work/fit-for-a-better-world-accelerating-our-economic-potential/</vt:lpwstr>
      </vt:variant>
      <vt:variant>
        <vt:lpwstr/>
      </vt:variant>
      <vt:variant>
        <vt:i4>1572867</vt:i4>
      </vt:variant>
      <vt:variant>
        <vt:i4>720</vt:i4>
      </vt:variant>
      <vt:variant>
        <vt:i4>0</vt:i4>
      </vt:variant>
      <vt:variant>
        <vt:i4>5</vt:i4>
      </vt:variant>
      <vt:variant>
        <vt:lpwstr>https://www.mpi.govt.nz/dmsdocument/36618-Proposed-National-Policy-Statement-Highly-Productive-Land-Indicative-Cost-Benefit-Analysis-Technical-Paper</vt:lpwstr>
      </vt:variant>
      <vt:variant>
        <vt:lpwstr/>
      </vt:variant>
      <vt:variant>
        <vt:i4>3342450</vt:i4>
      </vt:variant>
      <vt:variant>
        <vt:i4>717</vt:i4>
      </vt:variant>
      <vt:variant>
        <vt:i4>0</vt:i4>
      </vt:variant>
      <vt:variant>
        <vt:i4>5</vt:i4>
      </vt:variant>
      <vt:variant>
        <vt:lpwstr>https://www.mpi.govt.nz/dmsdocument/38747-Global-middle-class-2030</vt:lpwstr>
      </vt:variant>
      <vt:variant>
        <vt:lpwstr/>
      </vt:variant>
      <vt:variant>
        <vt:i4>7405691</vt:i4>
      </vt:variant>
      <vt:variant>
        <vt:i4>714</vt:i4>
      </vt:variant>
      <vt:variant>
        <vt:i4>0</vt:i4>
      </vt:variant>
      <vt:variant>
        <vt:i4>5</vt:i4>
      </vt:variant>
      <vt:variant>
        <vt:lpwstr>https://www.mpi.govt.nz/dmsdocument/10979-Effects-of-climate-change-on-current-and-potential-biosecurity-pests-and-diseases-in-New-Zealand</vt:lpwstr>
      </vt:variant>
      <vt:variant>
        <vt:lpwstr/>
      </vt:variant>
      <vt:variant>
        <vt:i4>524380</vt:i4>
      </vt:variant>
      <vt:variant>
        <vt:i4>711</vt:i4>
      </vt:variant>
      <vt:variant>
        <vt:i4>0</vt:i4>
      </vt:variant>
      <vt:variant>
        <vt:i4>5</vt:i4>
      </vt:variant>
      <vt:variant>
        <vt:lpwstr>https://researcharchive.lincoln.ac.nz/bitstream/handle/10182/6349/Maximising Exports Returns report July 2014.pdf?sequence=1&amp;isAllowed=y</vt:lpwstr>
      </vt:variant>
      <vt:variant>
        <vt:lpwstr/>
      </vt:variant>
      <vt:variant>
        <vt:i4>3342441</vt:i4>
      </vt:variant>
      <vt:variant>
        <vt:i4>708</vt:i4>
      </vt:variant>
      <vt:variant>
        <vt:i4>0</vt:i4>
      </vt:variant>
      <vt:variant>
        <vt:i4>5</vt:i4>
      </vt:variant>
      <vt:variant>
        <vt:lpwstr>https://doi.org/10.1016/j.jenvp.2020.101522</vt:lpwstr>
      </vt:variant>
      <vt:variant>
        <vt:lpwstr/>
      </vt:variant>
      <vt:variant>
        <vt:i4>6881334</vt:i4>
      </vt:variant>
      <vt:variant>
        <vt:i4>705</vt:i4>
      </vt:variant>
      <vt:variant>
        <vt:i4>0</vt:i4>
      </vt:variant>
      <vt:variant>
        <vt:i4>5</vt:i4>
      </vt:variant>
      <vt:variant>
        <vt:lpwstr>https://doi.org/10.1038/s41586-022-04553-z</vt:lpwstr>
      </vt:variant>
      <vt:variant>
        <vt:lpwstr/>
      </vt:variant>
      <vt:variant>
        <vt:i4>7208981</vt:i4>
      </vt:variant>
      <vt:variant>
        <vt:i4>702</vt:i4>
      </vt:variant>
      <vt:variant>
        <vt:i4>0</vt:i4>
      </vt:variant>
      <vt:variant>
        <vt:i4>5</vt:i4>
      </vt:variant>
      <vt:variant>
        <vt:lpwstr>https://donellameadows.org/wp-content/userfiles/Leverage_Points.pdf</vt:lpwstr>
      </vt:variant>
      <vt:variant>
        <vt:lpwstr/>
      </vt:variant>
      <vt:variant>
        <vt:i4>327711</vt:i4>
      </vt:variant>
      <vt:variant>
        <vt:i4>699</vt:i4>
      </vt:variant>
      <vt:variant>
        <vt:i4>0</vt:i4>
      </vt:variant>
      <vt:variant>
        <vt:i4>5</vt:i4>
      </vt:variant>
      <vt:variant>
        <vt:lpwstr>https://www.massey.ac.nz/about/news/continued-core-funding-for-the-riddet-institute/</vt:lpwstr>
      </vt:variant>
      <vt:variant>
        <vt:lpwstr/>
      </vt:variant>
      <vt:variant>
        <vt:i4>5373970</vt:i4>
      </vt:variant>
      <vt:variant>
        <vt:i4>696</vt:i4>
      </vt:variant>
      <vt:variant>
        <vt:i4>0</vt:i4>
      </vt:variant>
      <vt:variant>
        <vt:i4>5</vt:i4>
      </vt:variant>
      <vt:variant>
        <vt:lpwstr>https://doi.org/10.1016/j.jth.2020.100859</vt:lpwstr>
      </vt:variant>
      <vt:variant>
        <vt:lpwstr/>
      </vt:variant>
      <vt:variant>
        <vt:i4>7077920</vt:i4>
      </vt:variant>
      <vt:variant>
        <vt:i4>693</vt:i4>
      </vt:variant>
      <vt:variant>
        <vt:i4>0</vt:i4>
      </vt:variant>
      <vt:variant>
        <vt:i4>5</vt:i4>
      </vt:variant>
      <vt:variant>
        <vt:lpwstr>https://doi.org/10.3390/ijerph15061255</vt:lpwstr>
      </vt:variant>
      <vt:variant>
        <vt:lpwstr/>
      </vt:variant>
      <vt:variant>
        <vt:i4>6226001</vt:i4>
      </vt:variant>
      <vt:variant>
        <vt:i4>690</vt:i4>
      </vt:variant>
      <vt:variant>
        <vt:i4>0</vt:i4>
      </vt:variant>
      <vt:variant>
        <vt:i4>5</vt:i4>
      </vt:variant>
      <vt:variant>
        <vt:lpwstr>https://doi.org/10.1002/fee.2285</vt:lpwstr>
      </vt:variant>
      <vt:variant>
        <vt:lpwstr/>
      </vt:variant>
      <vt:variant>
        <vt:i4>5570683</vt:i4>
      </vt:variant>
      <vt:variant>
        <vt:i4>687</vt:i4>
      </vt:variant>
      <vt:variant>
        <vt:i4>0</vt:i4>
      </vt:variant>
      <vt:variant>
        <vt:i4>5</vt:i4>
      </vt:variant>
      <vt:variant>
        <vt:lpwstr>https://ourlandandwater.nz/wp-content/uploads/2019/08/IVC_RR355.pdf</vt:lpwstr>
      </vt:variant>
      <vt:variant>
        <vt:lpwstr/>
      </vt:variant>
      <vt:variant>
        <vt:i4>393295</vt:i4>
      </vt:variant>
      <vt:variant>
        <vt:i4>684</vt:i4>
      </vt:variant>
      <vt:variant>
        <vt:i4>0</vt:i4>
      </vt:variant>
      <vt:variant>
        <vt:i4>5</vt:i4>
      </vt:variant>
      <vt:variant>
        <vt:lpwstr>https://doi.org/10.1080/00288233.2020.1844763</vt:lpwstr>
      </vt:variant>
      <vt:variant>
        <vt:lpwstr/>
      </vt:variant>
      <vt:variant>
        <vt:i4>6488106</vt:i4>
      </vt:variant>
      <vt:variant>
        <vt:i4>681</vt:i4>
      </vt:variant>
      <vt:variant>
        <vt:i4>0</vt:i4>
      </vt:variant>
      <vt:variant>
        <vt:i4>5</vt:i4>
      </vt:variant>
      <vt:variant>
        <vt:lpwstr>https://doi.org/10.3390/SU13084257</vt:lpwstr>
      </vt:variant>
      <vt:variant>
        <vt:lpwstr/>
      </vt:variant>
      <vt:variant>
        <vt:i4>7078003</vt:i4>
      </vt:variant>
      <vt:variant>
        <vt:i4>678</vt:i4>
      </vt:variant>
      <vt:variant>
        <vt:i4>0</vt:i4>
      </vt:variant>
      <vt:variant>
        <vt:i4>5</vt:i4>
      </vt:variant>
      <vt:variant>
        <vt:lpwstr>https://www.jstor.org/stable/976178</vt:lpwstr>
      </vt:variant>
      <vt:variant>
        <vt:lpwstr/>
      </vt:variant>
      <vt:variant>
        <vt:i4>2359393</vt:i4>
      </vt:variant>
      <vt:variant>
        <vt:i4>675</vt:i4>
      </vt:variant>
      <vt:variant>
        <vt:i4>0</vt:i4>
      </vt:variant>
      <vt:variant>
        <vt:i4>5</vt:i4>
      </vt:variant>
      <vt:variant>
        <vt:lpwstr>https://doi.org/10.3945/ajcn.113.071365</vt:lpwstr>
      </vt:variant>
      <vt:variant>
        <vt:lpwstr/>
      </vt:variant>
      <vt:variant>
        <vt:i4>4784159</vt:i4>
      </vt:variant>
      <vt:variant>
        <vt:i4>672</vt:i4>
      </vt:variant>
      <vt:variant>
        <vt:i4>0</vt:i4>
      </vt:variant>
      <vt:variant>
        <vt:i4>5</vt:i4>
      </vt:variant>
      <vt:variant>
        <vt:lpwstr>http://dspace.lincoln.ac.nz/handle/10182/6550</vt:lpwstr>
      </vt:variant>
      <vt:variant>
        <vt:lpwstr/>
      </vt:variant>
      <vt:variant>
        <vt:i4>7012386</vt:i4>
      </vt:variant>
      <vt:variant>
        <vt:i4>669</vt:i4>
      </vt:variant>
      <vt:variant>
        <vt:i4>0</vt:i4>
      </vt:variant>
      <vt:variant>
        <vt:i4>5</vt:i4>
      </vt:variant>
      <vt:variant>
        <vt:lpwstr>https://doi.org/10.3390/ijerph16224403</vt:lpwstr>
      </vt:variant>
      <vt:variant>
        <vt:lpwstr/>
      </vt:variant>
      <vt:variant>
        <vt:i4>6815780</vt:i4>
      </vt:variant>
      <vt:variant>
        <vt:i4>666</vt:i4>
      </vt:variant>
      <vt:variant>
        <vt:i4>0</vt:i4>
      </vt:variant>
      <vt:variant>
        <vt:i4>5</vt:i4>
      </vt:variant>
      <vt:variant>
        <vt:lpwstr>https://doi.org/10.3390/su13169474</vt:lpwstr>
      </vt:variant>
      <vt:variant>
        <vt:lpwstr/>
      </vt:variant>
      <vt:variant>
        <vt:i4>2949165</vt:i4>
      </vt:variant>
      <vt:variant>
        <vt:i4>663</vt:i4>
      </vt:variant>
      <vt:variant>
        <vt:i4>0</vt:i4>
      </vt:variant>
      <vt:variant>
        <vt:i4>5</vt:i4>
      </vt:variant>
      <vt:variant>
        <vt:lpwstr>https://ourlandandwater.nz/pathways-to-transition/science-in-freshwater-policy-development/</vt:lpwstr>
      </vt:variant>
      <vt:variant>
        <vt:lpwstr/>
      </vt:variant>
      <vt:variant>
        <vt:i4>1572954</vt:i4>
      </vt:variant>
      <vt:variant>
        <vt:i4>660</vt:i4>
      </vt:variant>
      <vt:variant>
        <vt:i4>0</vt:i4>
      </vt:variant>
      <vt:variant>
        <vt:i4>5</vt:i4>
      </vt:variant>
      <vt:variant>
        <vt:lpwstr>https://doi.org/10.1080/13504620220145401</vt:lpwstr>
      </vt:variant>
      <vt:variant>
        <vt:lpwstr/>
      </vt:variant>
      <vt:variant>
        <vt:i4>6684735</vt:i4>
      </vt:variant>
      <vt:variant>
        <vt:i4>657</vt:i4>
      </vt:variant>
      <vt:variant>
        <vt:i4>0</vt:i4>
      </vt:variant>
      <vt:variant>
        <vt:i4>5</vt:i4>
      </vt:variant>
      <vt:variant>
        <vt:lpwstr>https://doi.org/10.1136/bmjnph-2021-000262</vt:lpwstr>
      </vt:variant>
      <vt:variant>
        <vt:lpwstr/>
      </vt:variant>
      <vt:variant>
        <vt:i4>2097263</vt:i4>
      </vt:variant>
      <vt:variant>
        <vt:i4>654</vt:i4>
      </vt:variant>
      <vt:variant>
        <vt:i4>0</vt:i4>
      </vt:variant>
      <vt:variant>
        <vt:i4>5</vt:i4>
      </vt:variant>
      <vt:variant>
        <vt:lpwstr>https://doi.org/10.7551/mitpress/13855.003.0008</vt:lpwstr>
      </vt:variant>
      <vt:variant>
        <vt:lpwstr/>
      </vt:variant>
      <vt:variant>
        <vt:i4>8126590</vt:i4>
      </vt:variant>
      <vt:variant>
        <vt:i4>651</vt:i4>
      </vt:variant>
      <vt:variant>
        <vt:i4>0</vt:i4>
      </vt:variant>
      <vt:variant>
        <vt:i4>5</vt:i4>
      </vt:variant>
      <vt:variant>
        <vt:lpwstr>https://www.econstor.eu/bitstream/10419/205690/1/twp2015-12.pdf</vt:lpwstr>
      </vt:variant>
      <vt:variant>
        <vt:lpwstr/>
      </vt:variant>
      <vt:variant>
        <vt:i4>3276851</vt:i4>
      </vt:variant>
      <vt:variant>
        <vt:i4>648</vt:i4>
      </vt:variant>
      <vt:variant>
        <vt:i4>0</vt:i4>
      </vt:variant>
      <vt:variant>
        <vt:i4>5</vt:i4>
      </vt:variant>
      <vt:variant>
        <vt:lpwstr>https://www.sbc.org.nz/resources/reports/sbc-reports/better-futures-2022-report</vt:lpwstr>
      </vt:variant>
      <vt:variant>
        <vt:lpwstr/>
      </vt:variant>
      <vt:variant>
        <vt:i4>5570642</vt:i4>
      </vt:variant>
      <vt:variant>
        <vt:i4>645</vt:i4>
      </vt:variant>
      <vt:variant>
        <vt:i4>0</vt:i4>
      </vt:variant>
      <vt:variant>
        <vt:i4>5</vt:i4>
      </vt:variant>
      <vt:variant>
        <vt:lpwstr>https://www.mpi.govt.nz/dmsdocument/23056-ANALYSIS-OF-DRIVERS-AND-BARRIERS-TO-LAND-USE-CHANGE</vt:lpwstr>
      </vt:variant>
      <vt:variant>
        <vt:lpwstr/>
      </vt:variant>
      <vt:variant>
        <vt:i4>4259964</vt:i4>
      </vt:variant>
      <vt:variant>
        <vt:i4>642</vt:i4>
      </vt:variant>
      <vt:variant>
        <vt:i4>0</vt:i4>
      </vt:variant>
      <vt:variant>
        <vt:i4>5</vt:i4>
      </vt:variant>
      <vt:variant>
        <vt:lpwstr>https://www.un.org/esa/desa/papers/2015/wp145_2015.pdf</vt:lpwstr>
      </vt:variant>
      <vt:variant>
        <vt:lpwstr/>
      </vt:variant>
      <vt:variant>
        <vt:i4>7864370</vt:i4>
      </vt:variant>
      <vt:variant>
        <vt:i4>639</vt:i4>
      </vt:variant>
      <vt:variant>
        <vt:i4>0</vt:i4>
      </vt:variant>
      <vt:variant>
        <vt:i4>5</vt:i4>
      </vt:variant>
      <vt:variant>
        <vt:lpwstr>https://doi.org/10.5281/ZENODO.6522523</vt:lpwstr>
      </vt:variant>
      <vt:variant>
        <vt:lpwstr/>
      </vt:variant>
      <vt:variant>
        <vt:i4>6619248</vt:i4>
      </vt:variant>
      <vt:variant>
        <vt:i4>636</vt:i4>
      </vt:variant>
      <vt:variant>
        <vt:i4>0</vt:i4>
      </vt:variant>
      <vt:variant>
        <vt:i4>5</vt:i4>
      </vt:variant>
      <vt:variant>
        <vt:lpwstr>https://ipbes.net/values-assessment</vt:lpwstr>
      </vt:variant>
      <vt:variant>
        <vt:lpwstr/>
      </vt:variant>
      <vt:variant>
        <vt:i4>7340084</vt:i4>
      </vt:variant>
      <vt:variant>
        <vt:i4>633</vt:i4>
      </vt:variant>
      <vt:variant>
        <vt:i4>0</vt:i4>
      </vt:variant>
      <vt:variant>
        <vt:i4>5</vt:i4>
      </vt:variant>
      <vt:variant>
        <vt:lpwstr>https://doi.org/10.5281/zenodo.3553458</vt:lpwstr>
      </vt:variant>
      <vt:variant>
        <vt:lpwstr/>
      </vt:variant>
      <vt:variant>
        <vt:i4>3866651</vt:i4>
      </vt:variant>
      <vt:variant>
        <vt:i4>630</vt:i4>
      </vt:variant>
      <vt:variant>
        <vt:i4>0</vt:i4>
      </vt:variant>
      <vt:variant>
        <vt:i4>5</vt:i4>
      </vt:variant>
      <vt:variant>
        <vt:lpwstr>https://www.ipbes.net/system/tdf/spm_asia-pacific_2018_digital.pdf?file=1&amp;type=node&amp;id=28394</vt:lpwstr>
      </vt:variant>
      <vt:variant>
        <vt:lpwstr/>
      </vt:variant>
      <vt:variant>
        <vt:i4>2883651</vt:i4>
      </vt:variant>
      <vt:variant>
        <vt:i4>627</vt:i4>
      </vt:variant>
      <vt:variant>
        <vt:i4>0</vt:i4>
      </vt:variant>
      <vt:variant>
        <vt:i4>5</vt:i4>
      </vt:variant>
      <vt:variant>
        <vt:lpwstr>https://www.ipcc.ch/report/ar6/wg2/downloads/report/IPCC_AR6_WGII_SummaryForPolicymakers.pdf</vt:lpwstr>
      </vt:variant>
      <vt:variant>
        <vt:lpwstr/>
      </vt:variant>
      <vt:variant>
        <vt:i4>6226000</vt:i4>
      </vt:variant>
      <vt:variant>
        <vt:i4>624</vt:i4>
      </vt:variant>
      <vt:variant>
        <vt:i4>0</vt:i4>
      </vt:variant>
      <vt:variant>
        <vt:i4>5</vt:i4>
      </vt:variant>
      <vt:variant>
        <vt:lpwstr>https://www.transport.govt.nz/assets/Uploads/Futures-report-Oct-11th-.pdf</vt:lpwstr>
      </vt:variant>
      <vt:variant>
        <vt:lpwstr/>
      </vt:variant>
      <vt:variant>
        <vt:i4>7143460</vt:i4>
      </vt:variant>
      <vt:variant>
        <vt:i4>621</vt:i4>
      </vt:variant>
      <vt:variant>
        <vt:i4>0</vt:i4>
      </vt:variant>
      <vt:variant>
        <vt:i4>5</vt:i4>
      </vt:variant>
      <vt:variant>
        <vt:lpwstr>https://doi.org/10.20507/maijournal.2018.7.1.8</vt:lpwstr>
      </vt:variant>
      <vt:variant>
        <vt:lpwstr/>
      </vt:variant>
      <vt:variant>
        <vt:i4>1703949</vt:i4>
      </vt:variant>
      <vt:variant>
        <vt:i4>618</vt:i4>
      </vt:variant>
      <vt:variant>
        <vt:i4>0</vt:i4>
      </vt:variant>
      <vt:variant>
        <vt:i4>5</vt:i4>
      </vt:variant>
      <vt:variant>
        <vt:lpwstr>https://jessicahutchings.org/maori-food-sovereignty-handbook/</vt:lpwstr>
      </vt:variant>
      <vt:variant>
        <vt:lpwstr/>
      </vt:variant>
      <vt:variant>
        <vt:i4>2228345</vt:i4>
      </vt:variant>
      <vt:variant>
        <vt:i4>615</vt:i4>
      </vt:variant>
      <vt:variant>
        <vt:i4>0</vt:i4>
      </vt:variant>
      <vt:variant>
        <vt:i4>5</vt:i4>
      </vt:variant>
      <vt:variant>
        <vt:lpwstr>https://doi.org/10.1111/j.1745-7939.1959.tb00278.x</vt:lpwstr>
      </vt:variant>
      <vt:variant>
        <vt:lpwstr/>
      </vt:variant>
      <vt:variant>
        <vt:i4>4522007</vt:i4>
      </vt:variant>
      <vt:variant>
        <vt:i4>612</vt:i4>
      </vt:variant>
      <vt:variant>
        <vt:i4>0</vt:i4>
      </vt:variant>
      <vt:variant>
        <vt:i4>5</vt:i4>
      </vt:variant>
      <vt:variant>
        <vt:lpwstr>https://www.nzinitiative.org.nz/reports-and-media/reports/the-need-to-build/</vt:lpwstr>
      </vt:variant>
      <vt:variant>
        <vt:lpwstr/>
      </vt:variant>
      <vt:variant>
        <vt:i4>1376348</vt:i4>
      </vt:variant>
      <vt:variant>
        <vt:i4>609</vt:i4>
      </vt:variant>
      <vt:variant>
        <vt:i4>0</vt:i4>
      </vt:variant>
      <vt:variant>
        <vt:i4>5</vt:i4>
      </vt:variant>
      <vt:variant>
        <vt:lpwstr>https://doi.org/10.1177/1757975919831603</vt:lpwstr>
      </vt:variant>
      <vt:variant>
        <vt:lpwstr/>
      </vt:variant>
      <vt:variant>
        <vt:i4>1704019</vt:i4>
      </vt:variant>
      <vt:variant>
        <vt:i4>606</vt:i4>
      </vt:variant>
      <vt:variant>
        <vt:i4>0</vt:i4>
      </vt:variant>
      <vt:variant>
        <vt:i4>5</vt:i4>
      </vt:variant>
      <vt:variant>
        <vt:lpwstr>http://oakland.edu/Assets/upload/docs/AIS/Issues-in-Interdisciplinary-Studies/2013-Volume-31/08_Vol_31_pp_99_122_Navigating_Complex_Trade-Offs_in_Conservation_and_Development_an_Integrative_Framework_(Paul_D._Hirsch_and_J._Peter_Brosius).pdf</vt:lpwstr>
      </vt:variant>
      <vt:variant>
        <vt:lpwstr/>
      </vt:variant>
      <vt:variant>
        <vt:i4>6815867</vt:i4>
      </vt:variant>
      <vt:variant>
        <vt:i4>603</vt:i4>
      </vt:variant>
      <vt:variant>
        <vt:i4>0</vt:i4>
      </vt:variant>
      <vt:variant>
        <vt:i4>5</vt:i4>
      </vt:variant>
      <vt:variant>
        <vt:lpwstr>https://www.sciencedirect.com/science/article/pii/S0959378015300662</vt:lpwstr>
      </vt:variant>
      <vt:variant>
        <vt:lpwstr/>
      </vt:variant>
      <vt:variant>
        <vt:i4>7733349</vt:i4>
      </vt:variant>
      <vt:variant>
        <vt:i4>600</vt:i4>
      </vt:variant>
      <vt:variant>
        <vt:i4>0</vt:i4>
      </vt:variant>
      <vt:variant>
        <vt:i4>5</vt:i4>
      </vt:variant>
      <vt:variant>
        <vt:lpwstr>https://gtap.agecon.purdue.edu/resources/download/6110.pdf</vt:lpwstr>
      </vt:variant>
      <vt:variant>
        <vt:lpwstr/>
      </vt:variant>
      <vt:variant>
        <vt:i4>655435</vt:i4>
      </vt:variant>
      <vt:variant>
        <vt:i4>597</vt:i4>
      </vt:variant>
      <vt:variant>
        <vt:i4>0</vt:i4>
      </vt:variant>
      <vt:variant>
        <vt:i4>5</vt:i4>
      </vt:variant>
      <vt:variant>
        <vt:lpwstr>https://doi.org/10.2139/ssrn.3477050</vt:lpwstr>
      </vt:variant>
      <vt:variant>
        <vt:lpwstr/>
      </vt:variant>
      <vt:variant>
        <vt:i4>7209065</vt:i4>
      </vt:variant>
      <vt:variant>
        <vt:i4>594</vt:i4>
      </vt:variant>
      <vt:variant>
        <vt:i4>0</vt:i4>
      </vt:variant>
      <vt:variant>
        <vt:i4>5</vt:i4>
      </vt:variant>
      <vt:variant>
        <vt:lpwstr>https://library.oapen.org/handle/20.500.12657/53360</vt:lpwstr>
      </vt:variant>
      <vt:variant>
        <vt:lpwstr/>
      </vt:variant>
      <vt:variant>
        <vt:i4>1441802</vt:i4>
      </vt:variant>
      <vt:variant>
        <vt:i4>591</vt:i4>
      </vt:variant>
      <vt:variant>
        <vt:i4>0</vt:i4>
      </vt:variant>
      <vt:variant>
        <vt:i4>5</vt:i4>
      </vt:variant>
      <vt:variant>
        <vt:lpwstr>https://www.carbonbrief.org/analysis-why-children-must-emit-eight-times-less-co2-than-their-grandparents/</vt:lpwstr>
      </vt:variant>
      <vt:variant>
        <vt:lpwstr/>
      </vt:variant>
      <vt:variant>
        <vt:i4>3211313</vt:i4>
      </vt:variant>
      <vt:variant>
        <vt:i4>588</vt:i4>
      </vt:variant>
      <vt:variant>
        <vt:i4>0</vt:i4>
      </vt:variant>
      <vt:variant>
        <vt:i4>5</vt:i4>
      </vt:variant>
      <vt:variant>
        <vt:lpwstr>https://www.landcareresearch.co.nz/uploads/public/Publications/Ecosystem-services-in-New-Zealand/2_1_Harmsworth.pdf</vt:lpwstr>
      </vt:variant>
      <vt:variant>
        <vt:lpwstr/>
      </vt:variant>
      <vt:variant>
        <vt:i4>3407974</vt:i4>
      </vt:variant>
      <vt:variant>
        <vt:i4>585</vt:i4>
      </vt:variant>
      <vt:variant>
        <vt:i4>0</vt:i4>
      </vt:variant>
      <vt:variant>
        <vt:i4>5</vt:i4>
      </vt:variant>
      <vt:variant>
        <vt:lpwstr>https://doi.org/10.4337/9781800371781.00037</vt:lpwstr>
      </vt:variant>
      <vt:variant>
        <vt:lpwstr/>
      </vt:variant>
      <vt:variant>
        <vt:i4>3997708</vt:i4>
      </vt:variant>
      <vt:variant>
        <vt:i4>582</vt:i4>
      </vt:variant>
      <vt:variant>
        <vt:i4>0</vt:i4>
      </vt:variant>
      <vt:variant>
        <vt:i4>5</vt:i4>
      </vt:variant>
      <vt:variant>
        <vt:lpwstr>https://mro.massey.ac.nz/bitstream/handle/10179/16144/Grelet_Lang_Feb-2021_Regen_Ag_NZ_White_ePaper.pdf?sequence=1</vt:lpwstr>
      </vt:variant>
      <vt:variant>
        <vt:lpwstr/>
      </vt:variant>
      <vt:variant>
        <vt:i4>2556009</vt:i4>
      </vt:variant>
      <vt:variant>
        <vt:i4>579</vt:i4>
      </vt:variant>
      <vt:variant>
        <vt:i4>0</vt:i4>
      </vt:variant>
      <vt:variant>
        <vt:i4>5</vt:i4>
      </vt:variant>
      <vt:variant>
        <vt:lpwstr>https://informedfutures.org/wp-content/uploads/nzs-economic-future.pdf</vt:lpwstr>
      </vt:variant>
      <vt:variant>
        <vt:lpwstr/>
      </vt:variant>
      <vt:variant>
        <vt:i4>5242948</vt:i4>
      </vt:variant>
      <vt:variant>
        <vt:i4>576</vt:i4>
      </vt:variant>
      <vt:variant>
        <vt:i4>0</vt:i4>
      </vt:variant>
      <vt:variant>
        <vt:i4>5</vt:i4>
      </vt:variant>
      <vt:variant>
        <vt:lpwstr>https://www.jstor.org/stable/26270049</vt:lpwstr>
      </vt:variant>
      <vt:variant>
        <vt:lpwstr/>
      </vt:variant>
      <vt:variant>
        <vt:i4>6946874</vt:i4>
      </vt:variant>
      <vt:variant>
        <vt:i4>573</vt:i4>
      </vt:variant>
      <vt:variant>
        <vt:i4>0</vt:i4>
      </vt:variant>
      <vt:variant>
        <vt:i4>5</vt:i4>
      </vt:variant>
      <vt:variant>
        <vt:lpwstr>https://www.foodandlandusecoalition.org/wp-content/uploads/2021/07/Positive-Tipping-Points-for-Food-and-Land-Use-Systems-Transformation.pdf</vt:lpwstr>
      </vt:variant>
      <vt:variant>
        <vt:lpwstr/>
      </vt:variant>
      <vt:variant>
        <vt:i4>7340136</vt:i4>
      </vt:variant>
      <vt:variant>
        <vt:i4>570</vt:i4>
      </vt:variant>
      <vt:variant>
        <vt:i4>0</vt:i4>
      </vt:variant>
      <vt:variant>
        <vt:i4>5</vt:i4>
      </vt:variant>
      <vt:variant>
        <vt:lpwstr>https://doi.org/10.1002/pan3.13</vt:lpwstr>
      </vt:variant>
      <vt:variant>
        <vt:lpwstr/>
      </vt:variant>
      <vt:variant>
        <vt:i4>3604555</vt:i4>
      </vt:variant>
      <vt:variant>
        <vt:i4>567</vt:i4>
      </vt:variant>
      <vt:variant>
        <vt:i4>0</vt:i4>
      </vt:variant>
      <vt:variant>
        <vt:i4>5</vt:i4>
      </vt:variant>
      <vt:variant>
        <vt:lpwstr>https://international-partnerships.ec.europa.eu/news-and-events/stories/reducing-inequalities-essential-ensure-sustainable-development-benefits-all-especially-those_en</vt:lpwstr>
      </vt:variant>
      <vt:variant>
        <vt:lpwstr/>
      </vt:variant>
      <vt:variant>
        <vt:i4>3211283</vt:i4>
      </vt:variant>
      <vt:variant>
        <vt:i4>564</vt:i4>
      </vt:variant>
      <vt:variant>
        <vt:i4>0</vt:i4>
      </vt:variant>
      <vt:variant>
        <vt:i4>5</vt:i4>
      </vt:variant>
      <vt:variant>
        <vt:lpwstr>https://eur-lex.europa.eu/resource.html?uri=cellar:9903b325-6388-11ea-b735-01aa75ed71a1.0017.02/DOC_1&amp;format=PDF</vt:lpwstr>
      </vt:variant>
      <vt:variant>
        <vt:lpwstr/>
      </vt:variant>
      <vt:variant>
        <vt:i4>1572984</vt:i4>
      </vt:variant>
      <vt:variant>
        <vt:i4>561</vt:i4>
      </vt:variant>
      <vt:variant>
        <vt:i4>0</vt:i4>
      </vt:variant>
      <vt:variant>
        <vt:i4>5</vt:i4>
      </vt:variant>
      <vt:variant>
        <vt:lpwstr>https://emf.thirdlight.com/link/3y8pa2m8xw2q-b5b4x4/@/preview/1?o</vt:lpwstr>
      </vt:variant>
      <vt:variant>
        <vt:lpwstr/>
      </vt:variant>
      <vt:variant>
        <vt:i4>2424884</vt:i4>
      </vt:variant>
      <vt:variant>
        <vt:i4>558</vt:i4>
      </vt:variant>
      <vt:variant>
        <vt:i4>0</vt:i4>
      </vt:variant>
      <vt:variant>
        <vt:i4>5</vt:i4>
      </vt:variant>
      <vt:variant>
        <vt:lpwstr>https://doi.org/10.1007/s11625-022-01174-3</vt:lpwstr>
      </vt:variant>
      <vt:variant>
        <vt:lpwstr/>
      </vt:variant>
      <vt:variant>
        <vt:i4>7667818</vt:i4>
      </vt:variant>
      <vt:variant>
        <vt:i4>555</vt:i4>
      </vt:variant>
      <vt:variant>
        <vt:i4>0</vt:i4>
      </vt:variant>
      <vt:variant>
        <vt:i4>5</vt:i4>
      </vt:variant>
      <vt:variant>
        <vt:lpwstr>https://doi.org/10.4236/wsn.2018.104004</vt:lpwstr>
      </vt:variant>
      <vt:variant>
        <vt:lpwstr/>
      </vt:variant>
      <vt:variant>
        <vt:i4>4325444</vt:i4>
      </vt:variant>
      <vt:variant>
        <vt:i4>552</vt:i4>
      </vt:variant>
      <vt:variant>
        <vt:i4>0</vt:i4>
      </vt:variant>
      <vt:variant>
        <vt:i4>5</vt:i4>
      </vt:variant>
      <vt:variant>
        <vt:lpwstr>https://ourlandandwater.nz/news/matrix-2019/</vt:lpwstr>
      </vt:variant>
      <vt:variant>
        <vt:lpwstr/>
      </vt:variant>
      <vt:variant>
        <vt:i4>5636181</vt:i4>
      </vt:variant>
      <vt:variant>
        <vt:i4>549</vt:i4>
      </vt:variant>
      <vt:variant>
        <vt:i4>0</vt:i4>
      </vt:variant>
      <vt:variant>
        <vt:i4>5</vt:i4>
      </vt:variant>
      <vt:variant>
        <vt:lpwstr>https://ourlandandwater.nz/wp-content/uploads/2022/05/OurLandandWater_MatrixofDrivers4_2022.pdf</vt:lpwstr>
      </vt:variant>
      <vt:variant>
        <vt:lpwstr/>
      </vt:variant>
      <vt:variant>
        <vt:i4>2359350</vt:i4>
      </vt:variant>
      <vt:variant>
        <vt:i4>546</vt:i4>
      </vt:variant>
      <vt:variant>
        <vt:i4>0</vt:i4>
      </vt:variant>
      <vt:variant>
        <vt:i4>5</vt:i4>
      </vt:variant>
      <vt:variant>
        <vt:lpwstr>https://doi.org/10.1016/j.ecolecon.2010.05.002</vt:lpwstr>
      </vt:variant>
      <vt:variant>
        <vt:lpwstr/>
      </vt:variant>
      <vt:variant>
        <vt:i4>7012386</vt:i4>
      </vt:variant>
      <vt:variant>
        <vt:i4>543</vt:i4>
      </vt:variant>
      <vt:variant>
        <vt:i4>0</vt:i4>
      </vt:variant>
      <vt:variant>
        <vt:i4>5</vt:i4>
      </vt:variant>
      <vt:variant>
        <vt:lpwstr>https://dpmc.govt.nz/our-programmes/policy-project/policy-advice-themes/stewardship</vt:lpwstr>
      </vt:variant>
      <vt:variant>
        <vt:lpwstr/>
      </vt:variant>
      <vt:variant>
        <vt:i4>7602297</vt:i4>
      </vt:variant>
      <vt:variant>
        <vt:i4>540</vt:i4>
      </vt:variant>
      <vt:variant>
        <vt:i4>0</vt:i4>
      </vt:variant>
      <vt:variant>
        <vt:i4>5</vt:i4>
      </vt:variant>
      <vt:variant>
        <vt:lpwstr>https://dpmc.govt.nz/our-programmes/policy-project/policy-methods-toolbox/futures-thinking</vt:lpwstr>
      </vt:variant>
      <vt:variant>
        <vt:lpwstr/>
      </vt:variant>
      <vt:variant>
        <vt:i4>7995519</vt:i4>
      </vt:variant>
      <vt:variant>
        <vt:i4>537</vt:i4>
      </vt:variant>
      <vt:variant>
        <vt:i4>0</vt:i4>
      </vt:variant>
      <vt:variant>
        <vt:i4>5</vt:i4>
      </vt:variant>
      <vt:variant>
        <vt:lpwstr>https://dpmc.govt.nz/our-programmes/policy-project/policy-methods-toolbox/community-engagement</vt:lpwstr>
      </vt:variant>
      <vt:variant>
        <vt:lpwstr/>
      </vt:variant>
      <vt:variant>
        <vt:i4>1048669</vt:i4>
      </vt:variant>
      <vt:variant>
        <vt:i4>534</vt:i4>
      </vt:variant>
      <vt:variant>
        <vt:i4>0</vt:i4>
      </vt:variant>
      <vt:variant>
        <vt:i4>5</vt:i4>
      </vt:variant>
      <vt:variant>
        <vt:lpwstr>https://www.doc.govt.nz/contentassets/4a6414ec062949aaaaa998ae59163d04/ltib-consultation-document.pdf</vt:lpwstr>
      </vt:variant>
      <vt:variant>
        <vt:lpwstr/>
      </vt:variant>
      <vt:variant>
        <vt:i4>5767198</vt:i4>
      </vt:variant>
      <vt:variant>
        <vt:i4>531</vt:i4>
      </vt:variant>
      <vt:variant>
        <vt:i4>0</vt:i4>
      </vt:variant>
      <vt:variant>
        <vt:i4>5</vt:i4>
      </vt:variant>
      <vt:variant>
        <vt:lpwstr>https://www.doc.govt.nz/Documents/getting-involved/students-and-teachers/environmental-education-for-sustainability-strategy-and-action-plan.pdf</vt:lpwstr>
      </vt:variant>
      <vt:variant>
        <vt:lpwstr/>
      </vt:variant>
      <vt:variant>
        <vt:i4>3276918</vt:i4>
      </vt:variant>
      <vt:variant>
        <vt:i4>528</vt:i4>
      </vt:variant>
      <vt:variant>
        <vt:i4>0</vt:i4>
      </vt:variant>
      <vt:variant>
        <vt:i4>5</vt:i4>
      </vt:variant>
      <vt:variant>
        <vt:lpwstr>https://www.doc.govt.nz/globalassets/documents/conservation/biodiversity/anzbs-2020.pdf</vt:lpwstr>
      </vt:variant>
      <vt:variant>
        <vt:lpwstr/>
      </vt:variant>
      <vt:variant>
        <vt:i4>6881320</vt:i4>
      </vt:variant>
      <vt:variant>
        <vt:i4>525</vt:i4>
      </vt:variant>
      <vt:variant>
        <vt:i4>0</vt:i4>
      </vt:variant>
      <vt:variant>
        <vt:i4>5</vt:i4>
      </vt:variant>
      <vt:variant>
        <vt:lpwstr>https://www.doc.govt.nz/globalassets/documents/about-doc/role/international/nz-6th-national-report-convention-biological-diversity.pdf</vt:lpwstr>
      </vt:variant>
      <vt:variant>
        <vt:lpwstr/>
      </vt:variant>
      <vt:variant>
        <vt:i4>327706</vt:i4>
      </vt:variant>
      <vt:variant>
        <vt:i4>522</vt:i4>
      </vt:variant>
      <vt:variant>
        <vt:i4>0</vt:i4>
      </vt:variant>
      <vt:variant>
        <vt:i4>5</vt:i4>
      </vt:variant>
      <vt:variant>
        <vt:lpwstr>https://doi.org/10.1007/s10551-018-3858-6</vt:lpwstr>
      </vt:variant>
      <vt:variant>
        <vt:lpwstr/>
      </vt:variant>
      <vt:variant>
        <vt:i4>3211367</vt:i4>
      </vt:variant>
      <vt:variant>
        <vt:i4>519</vt:i4>
      </vt:variant>
      <vt:variant>
        <vt:i4>0</vt:i4>
      </vt:variant>
      <vt:variant>
        <vt:i4>5</vt:i4>
      </vt:variant>
      <vt:variant>
        <vt:lpwstr>https://doi.org/10.1073/pnas.1414900112</vt:lpwstr>
      </vt:variant>
      <vt:variant>
        <vt:lpwstr/>
      </vt:variant>
      <vt:variant>
        <vt:i4>4259936</vt:i4>
      </vt:variant>
      <vt:variant>
        <vt:i4>516</vt:i4>
      </vt:variant>
      <vt:variant>
        <vt:i4>0</vt:i4>
      </vt:variant>
      <vt:variant>
        <vt:i4>5</vt:i4>
      </vt:variant>
      <vt:variant>
        <vt:lpwstr>https://assets.publishing.service.gov.uk/government/uploads/system/uploads/attachment_data/file/962785/The_Economics_of_Biodiversity_The_Dasgupta_Review_Full_Report.pdf</vt:lpwstr>
      </vt:variant>
      <vt:variant>
        <vt:lpwstr/>
      </vt:variant>
      <vt:variant>
        <vt:i4>5177426</vt:i4>
      </vt:variant>
      <vt:variant>
        <vt:i4>513</vt:i4>
      </vt:variant>
      <vt:variant>
        <vt:i4>0</vt:i4>
      </vt:variant>
      <vt:variant>
        <vt:i4>5</vt:i4>
      </vt:variant>
      <vt:variant>
        <vt:lpwstr>https://www.mpi.govt.nz/dmsdocument/33457-The-New-Zealand-Food-and-Fibre-Sector-A-Situational-Analysis-Report</vt:lpwstr>
      </vt:variant>
      <vt:variant>
        <vt:lpwstr/>
      </vt:variant>
      <vt:variant>
        <vt:i4>7864375</vt:i4>
      </vt:variant>
      <vt:variant>
        <vt:i4>510</vt:i4>
      </vt:variant>
      <vt:variant>
        <vt:i4>0</vt:i4>
      </vt:variant>
      <vt:variant>
        <vt:i4>5</vt:i4>
      </vt:variant>
      <vt:variant>
        <vt:lpwstr>https://doi.org/10.1038/scientificamerican0905-100</vt:lpwstr>
      </vt:variant>
      <vt:variant>
        <vt:lpwstr/>
      </vt:variant>
      <vt:variant>
        <vt:i4>7143535</vt:i4>
      </vt:variant>
      <vt:variant>
        <vt:i4>507</vt:i4>
      </vt:variant>
      <vt:variant>
        <vt:i4>0</vt:i4>
      </vt:variant>
      <vt:variant>
        <vt:i4>5</vt:i4>
      </vt:variant>
      <vt:variant>
        <vt:lpwstr>https://doi.org/https://doi.org/10.1071/SR14324</vt:lpwstr>
      </vt:variant>
      <vt:variant>
        <vt:lpwstr/>
      </vt:variant>
      <vt:variant>
        <vt:i4>327757</vt:i4>
      </vt:variant>
      <vt:variant>
        <vt:i4>504</vt:i4>
      </vt:variant>
      <vt:variant>
        <vt:i4>0</vt:i4>
      </vt:variant>
      <vt:variant>
        <vt:i4>5</vt:i4>
      </vt:variant>
      <vt:variant>
        <vt:lpwstr>https://doi.org/10.1080/00288233.2021.1918185</vt:lpwstr>
      </vt:variant>
      <vt:variant>
        <vt:lpwstr/>
      </vt:variant>
      <vt:variant>
        <vt:i4>5111875</vt:i4>
      </vt:variant>
      <vt:variant>
        <vt:i4>501</vt:i4>
      </vt:variant>
      <vt:variant>
        <vt:i4>0</vt:i4>
      </vt:variant>
      <vt:variant>
        <vt:i4>5</vt:i4>
      </vt:variant>
      <vt:variant>
        <vt:lpwstr>https://policy.bristoluniversitypress.co.uk/reconsidering-policy</vt:lpwstr>
      </vt:variant>
      <vt:variant>
        <vt:lpwstr/>
      </vt:variant>
      <vt:variant>
        <vt:i4>2687087</vt:i4>
      </vt:variant>
      <vt:variant>
        <vt:i4>498</vt:i4>
      </vt:variant>
      <vt:variant>
        <vt:i4>0</vt:i4>
      </vt:variant>
      <vt:variant>
        <vt:i4>5</vt:i4>
      </vt:variant>
      <vt:variant>
        <vt:lpwstr>https://doi.org/10.1146/annurev.ecolsys.31.1.61</vt:lpwstr>
      </vt:variant>
      <vt:variant>
        <vt:lpwstr/>
      </vt:variant>
      <vt:variant>
        <vt:i4>5439509</vt:i4>
      </vt:variant>
      <vt:variant>
        <vt:i4>495</vt:i4>
      </vt:variant>
      <vt:variant>
        <vt:i4>0</vt:i4>
      </vt:variant>
      <vt:variant>
        <vt:i4>5</vt:i4>
      </vt:variant>
      <vt:variant>
        <vt:lpwstr>https://ccc-production-media.s3.ap-southeast-2.amazonaws.com/public/Inaia-tonu-nei-a-low-emissions-future-for-Aotearoa/Inaia-tonu-nei-a-low-emissions-future-for-Aotearoa.pdf</vt:lpwstr>
      </vt:variant>
      <vt:variant>
        <vt:lpwstr/>
      </vt:variant>
      <vt:variant>
        <vt:i4>4784192</vt:i4>
      </vt:variant>
      <vt:variant>
        <vt:i4>492</vt:i4>
      </vt:variant>
      <vt:variant>
        <vt:i4>0</vt:i4>
      </vt:variant>
      <vt:variant>
        <vt:i4>5</vt:i4>
      </vt:variant>
      <vt:variant>
        <vt:lpwstr>https://www.classificationoffice.govt.nz/media/documents/The_Edge_of_the_Infodemic.pdf</vt:lpwstr>
      </vt:variant>
      <vt:variant>
        <vt:lpwstr/>
      </vt:variant>
      <vt:variant>
        <vt:i4>7667818</vt:i4>
      </vt:variant>
      <vt:variant>
        <vt:i4>489</vt:i4>
      </vt:variant>
      <vt:variant>
        <vt:i4>0</vt:i4>
      </vt:variant>
      <vt:variant>
        <vt:i4>5</vt:i4>
      </vt:variant>
      <vt:variant>
        <vt:lpwstr>https://doi.org/10.1002/pan3.10124</vt:lpwstr>
      </vt:variant>
      <vt:variant>
        <vt:lpwstr/>
      </vt:variant>
      <vt:variant>
        <vt:i4>3735655</vt:i4>
      </vt:variant>
      <vt:variant>
        <vt:i4>486</vt:i4>
      </vt:variant>
      <vt:variant>
        <vt:i4>0</vt:i4>
      </vt:variant>
      <vt:variant>
        <vt:i4>5</vt:i4>
      </vt:variant>
      <vt:variant>
        <vt:lpwstr>https://doi.org/10.1073/PNAS.1525002113</vt:lpwstr>
      </vt:variant>
      <vt:variant>
        <vt:lpwstr/>
      </vt:variant>
      <vt:variant>
        <vt:i4>6946934</vt:i4>
      </vt:variant>
      <vt:variant>
        <vt:i4>483</vt:i4>
      </vt:variant>
      <vt:variant>
        <vt:i4>0</vt:i4>
      </vt:variant>
      <vt:variant>
        <vt:i4>5</vt:i4>
      </vt:variant>
      <vt:variant>
        <vt:lpwstr>https://www.cawthron.org.nz/our-news/waterways-groups-want-simpler-funding-process/</vt:lpwstr>
      </vt:variant>
      <vt:variant>
        <vt:lpwstr/>
      </vt:variant>
      <vt:variant>
        <vt:i4>3604591</vt:i4>
      </vt:variant>
      <vt:variant>
        <vt:i4>480</vt:i4>
      </vt:variant>
      <vt:variant>
        <vt:i4>0</vt:i4>
      </vt:variant>
      <vt:variant>
        <vt:i4>5</vt:i4>
      </vt:variant>
      <vt:variant>
        <vt:lpwstr>https://www.ecologyandsociety.org/vol15/iss2/art16/</vt:lpwstr>
      </vt:variant>
      <vt:variant>
        <vt:lpwstr/>
      </vt:variant>
      <vt:variant>
        <vt:i4>131150</vt:i4>
      </vt:variant>
      <vt:variant>
        <vt:i4>477</vt:i4>
      </vt:variant>
      <vt:variant>
        <vt:i4>0</vt:i4>
      </vt:variant>
      <vt:variant>
        <vt:i4>5</vt:i4>
      </vt:variant>
      <vt:variant>
        <vt:lpwstr>https://doi.org/10.1080/25741292.2018.1561815</vt:lpwstr>
      </vt:variant>
      <vt:variant>
        <vt:lpwstr/>
      </vt:variant>
      <vt:variant>
        <vt:i4>8192057</vt:i4>
      </vt:variant>
      <vt:variant>
        <vt:i4>474</vt:i4>
      </vt:variant>
      <vt:variant>
        <vt:i4>0</vt:i4>
      </vt:variant>
      <vt:variant>
        <vt:i4>5</vt:i4>
      </vt:variant>
      <vt:variant>
        <vt:lpwstr>https://doi.org/10.1071/AN21167</vt:lpwstr>
      </vt:variant>
      <vt:variant>
        <vt:lpwstr/>
      </vt:variant>
      <vt:variant>
        <vt:i4>7077996</vt:i4>
      </vt:variant>
      <vt:variant>
        <vt:i4>471</vt:i4>
      </vt:variant>
      <vt:variant>
        <vt:i4>0</vt:i4>
      </vt:variant>
      <vt:variant>
        <vt:i4>5</vt:i4>
      </vt:variant>
      <vt:variant>
        <vt:lpwstr>https://www.victoria.ac.nz/__data/assets/pdf_file/0008/1500857/Boston_Lawrence.pdf</vt:lpwstr>
      </vt:variant>
      <vt:variant>
        <vt:lpwstr/>
      </vt:variant>
      <vt:variant>
        <vt:i4>2949241</vt:i4>
      </vt:variant>
      <vt:variant>
        <vt:i4>468</vt:i4>
      </vt:variant>
      <vt:variant>
        <vt:i4>0</vt:i4>
      </vt:variant>
      <vt:variant>
        <vt:i4>5</vt:i4>
      </vt:variant>
      <vt:variant>
        <vt:lpwstr>https://www.amnh.org/content/download/329205/5034202/version/1/file/Betley-et-al-2021-Introduction-to-Systems-and-Systems-Thinking.pdf</vt:lpwstr>
      </vt:variant>
      <vt:variant>
        <vt:lpwstr/>
      </vt:variant>
      <vt:variant>
        <vt:i4>393307</vt:i4>
      </vt:variant>
      <vt:variant>
        <vt:i4>465</vt:i4>
      </vt:variant>
      <vt:variant>
        <vt:i4>0</vt:i4>
      </vt:variant>
      <vt:variant>
        <vt:i4>5</vt:i4>
      </vt:variant>
      <vt:variant>
        <vt:lpwstr>https://informedfutures.org/wp-content/uploads/The-Future-of-Food-The-Primary-Sector.pdf</vt:lpwstr>
      </vt:variant>
      <vt:variant>
        <vt:lpwstr/>
      </vt:variant>
      <vt:variant>
        <vt:i4>6357033</vt:i4>
      </vt:variant>
      <vt:variant>
        <vt:i4>462</vt:i4>
      </vt:variant>
      <vt:variant>
        <vt:i4>0</vt:i4>
      </vt:variant>
      <vt:variant>
        <vt:i4>5</vt:i4>
      </vt:variant>
      <vt:variant>
        <vt:lpwstr>https://doi.org/10.3390/su10093217</vt:lpwstr>
      </vt:variant>
      <vt:variant>
        <vt:lpwstr/>
      </vt:variant>
      <vt:variant>
        <vt:i4>5373974</vt:i4>
      </vt:variant>
      <vt:variant>
        <vt:i4>459</vt:i4>
      </vt:variant>
      <vt:variant>
        <vt:i4>0</vt:i4>
      </vt:variant>
      <vt:variant>
        <vt:i4>5</vt:i4>
      </vt:variant>
      <vt:variant>
        <vt:lpwstr>https://www.anz.co.nz/content/dam/anzconz/documents/economics-and-market-research/2022/ANZ-AgriFocus-20220610.pdf</vt:lpwstr>
      </vt:variant>
      <vt:variant>
        <vt:lpwstr/>
      </vt:variant>
      <vt:variant>
        <vt:i4>7733357</vt:i4>
      </vt:variant>
      <vt:variant>
        <vt:i4>456</vt:i4>
      </vt:variant>
      <vt:variant>
        <vt:i4>0</vt:i4>
      </vt:variant>
      <vt:variant>
        <vt:i4>5</vt:i4>
      </vt:variant>
      <vt:variant>
        <vt:lpwstr>https://deepsouthchallenge.co.nz/wp-content/uploads/2021/01/Climate-change-impacts-on-land-use-suitability.pdf</vt:lpwstr>
      </vt:variant>
      <vt:variant>
        <vt:lpwstr/>
      </vt:variant>
      <vt:variant>
        <vt:i4>5111830</vt:i4>
      </vt:variant>
      <vt:variant>
        <vt:i4>453</vt:i4>
      </vt:variant>
      <vt:variant>
        <vt:i4>0</vt:i4>
      </vt:variant>
      <vt:variant>
        <vt:i4>5</vt:i4>
      </vt:variant>
      <vt:variant>
        <vt:lpwstr>https://doi.org/10.1016/j.envsoft.2019.05.009</vt:lpwstr>
      </vt:variant>
      <vt:variant>
        <vt:lpwstr/>
      </vt:variant>
      <vt:variant>
        <vt:i4>1704053</vt:i4>
      </vt:variant>
      <vt:variant>
        <vt:i4>450</vt:i4>
      </vt:variant>
      <vt:variant>
        <vt:i4>0</vt:i4>
      </vt:variant>
      <vt:variant>
        <vt:i4>5</vt:i4>
      </vt:variant>
      <vt:variant>
        <vt:lpwstr>https://www.landcareresearch.co.nz/uploads/public/Publications/Working-papers-and-reports/LC3901_TechnicalReport.pdf</vt:lpwstr>
      </vt:variant>
      <vt:variant>
        <vt:lpwstr/>
      </vt:variant>
      <vt:variant>
        <vt:i4>6160452</vt:i4>
      </vt:variant>
      <vt:variant>
        <vt:i4>447</vt:i4>
      </vt:variant>
      <vt:variant>
        <vt:i4>0</vt:i4>
      </vt:variant>
      <vt:variant>
        <vt:i4>5</vt:i4>
      </vt:variant>
      <vt:variant>
        <vt:lpwstr>https://doi.org/10.1016/j.polsoc.2010.12.002</vt:lpwstr>
      </vt:variant>
      <vt:variant>
        <vt:lpwstr/>
      </vt:variant>
      <vt:variant>
        <vt:i4>7143479</vt:i4>
      </vt:variant>
      <vt:variant>
        <vt:i4>444</vt:i4>
      </vt:variant>
      <vt:variant>
        <vt:i4>0</vt:i4>
      </vt:variant>
      <vt:variant>
        <vt:i4>5</vt:i4>
      </vt:variant>
      <vt:variant>
        <vt:lpwstr>https://doi.org/10.5751/ES-09812-220443</vt:lpwstr>
      </vt:variant>
      <vt:variant>
        <vt:lpwstr/>
      </vt:variant>
      <vt:variant>
        <vt:i4>458767</vt:i4>
      </vt:variant>
      <vt:variant>
        <vt:i4>441</vt:i4>
      </vt:variant>
      <vt:variant>
        <vt:i4>0</vt:i4>
      </vt:variant>
      <vt:variant>
        <vt:i4>5</vt:i4>
      </vt:variant>
      <vt:variant>
        <vt:lpwstr>https://www.theaotearoacircle.nz/mana-kai-initiative</vt:lpwstr>
      </vt:variant>
      <vt:variant>
        <vt:lpwstr/>
      </vt:variant>
      <vt:variant>
        <vt:i4>3473460</vt:i4>
      </vt:variant>
      <vt:variant>
        <vt:i4>438</vt:i4>
      </vt:variant>
      <vt:variant>
        <vt:i4>0</vt:i4>
      </vt:variant>
      <vt:variant>
        <vt:i4>5</vt:i4>
      </vt:variant>
      <vt:variant>
        <vt:lpwstr>https://journals.sagepub.com/doi/10.1177/00139169921972137</vt:lpwstr>
      </vt:variant>
      <vt:variant>
        <vt:lpwstr/>
      </vt:variant>
      <vt:variant>
        <vt:i4>1310795</vt:i4>
      </vt:variant>
      <vt:variant>
        <vt:i4>435</vt:i4>
      </vt:variant>
      <vt:variant>
        <vt:i4>0</vt:i4>
      </vt:variant>
      <vt:variant>
        <vt:i4>5</vt:i4>
      </vt:variant>
      <vt:variant>
        <vt:lpwstr>https://www.ncbi.nlm.nih.gov/pmc/articles/PMC2804654/</vt:lpwstr>
      </vt:variant>
      <vt:variant>
        <vt:lpwstr/>
      </vt:variant>
      <vt:variant>
        <vt:i4>4325457</vt:i4>
      </vt:variant>
      <vt:variant>
        <vt:i4>432</vt:i4>
      </vt:variant>
      <vt:variant>
        <vt:i4>0</vt:i4>
      </vt:variant>
      <vt:variant>
        <vt:i4>5</vt:i4>
      </vt:variant>
      <vt:variant>
        <vt:lpwstr>https://doi.org/10.1016/j.wasman.2020.07.025</vt:lpwstr>
      </vt:variant>
      <vt:variant>
        <vt:lpwstr/>
      </vt:variant>
      <vt:variant>
        <vt:i4>1966159</vt:i4>
      </vt:variant>
      <vt:variant>
        <vt:i4>429</vt:i4>
      </vt:variant>
      <vt:variant>
        <vt:i4>0</vt:i4>
      </vt:variant>
      <vt:variant>
        <vt:i4>5</vt:i4>
      </vt:variant>
      <vt:variant>
        <vt:lpwstr>https://www.ncbi.nlm.nih.gov/pmc/articles/PMC5226895/</vt:lpwstr>
      </vt:variant>
      <vt:variant>
        <vt:lpwstr/>
      </vt:variant>
      <vt:variant>
        <vt:i4>1441889</vt:i4>
      </vt:variant>
      <vt:variant>
        <vt:i4>426</vt:i4>
      </vt:variant>
      <vt:variant>
        <vt:i4>0</vt:i4>
      </vt:variant>
      <vt:variant>
        <vt:i4>5</vt:i4>
      </vt:variant>
      <vt:variant>
        <vt:lpwstr>mailto:insights@mfe.govt.nz</vt:lpwstr>
      </vt:variant>
      <vt:variant>
        <vt:lpwstr/>
      </vt:variant>
      <vt:variant>
        <vt:i4>6094938</vt:i4>
      </vt:variant>
      <vt:variant>
        <vt:i4>423</vt:i4>
      </vt:variant>
      <vt:variant>
        <vt:i4>0</vt:i4>
      </vt:variant>
      <vt:variant>
        <vt:i4>5</vt:i4>
      </vt:variant>
      <vt:variant>
        <vt:lpwstr>https://consult.environment.govt.nz/insights/future-wellbeing-land-and-people</vt:lpwstr>
      </vt:variant>
      <vt:variant>
        <vt:lpwstr/>
      </vt:variant>
      <vt:variant>
        <vt:i4>3407999</vt:i4>
      </vt:variant>
      <vt:variant>
        <vt:i4>419</vt:i4>
      </vt:variant>
      <vt:variant>
        <vt:i4>0</vt:i4>
      </vt:variant>
      <vt:variant>
        <vt:i4>5</vt:i4>
      </vt:variant>
      <vt:variant>
        <vt:lpwstr>https://www.oecd.org/sti/futures/ifppublicationsandstudies.htm</vt:lpwstr>
      </vt:variant>
      <vt:variant>
        <vt:lpwstr/>
      </vt:variant>
      <vt:variant>
        <vt:i4>5636175</vt:i4>
      </vt:variant>
      <vt:variant>
        <vt:i4>417</vt:i4>
      </vt:variant>
      <vt:variant>
        <vt:i4>0</vt:i4>
      </vt:variant>
      <vt:variant>
        <vt:i4>5</vt:i4>
      </vt:variant>
      <vt:variant>
        <vt:lpwstr>https://www.scotlandfutureforum.org/</vt:lpwstr>
      </vt:variant>
      <vt:variant>
        <vt:lpwstr/>
      </vt:variant>
      <vt:variant>
        <vt:i4>6422654</vt:i4>
      </vt:variant>
      <vt:variant>
        <vt:i4>414</vt:i4>
      </vt:variant>
      <vt:variant>
        <vt:i4>0</vt:i4>
      </vt:variant>
      <vt:variant>
        <vt:i4>5</vt:i4>
      </vt:variant>
      <vt:variant>
        <vt:lpwstr>https://www.mpi.govt.nz/about-mpi/our-work/fit-for-a-better-world-accelerating-our-economic-potential/</vt:lpwstr>
      </vt:variant>
      <vt:variant>
        <vt:lpwstr/>
      </vt:variant>
      <vt:variant>
        <vt:i4>7929971</vt:i4>
      </vt:variant>
      <vt:variant>
        <vt:i4>408</vt:i4>
      </vt:variant>
      <vt:variant>
        <vt:i4>0</vt:i4>
      </vt:variant>
      <vt:variant>
        <vt:i4>5</vt:i4>
      </vt:variant>
      <vt:variant>
        <vt:lpwstr/>
      </vt:variant>
      <vt:variant>
        <vt:lpwstr>Figure4</vt:lpwstr>
      </vt:variant>
      <vt:variant>
        <vt:i4>2490419</vt:i4>
      </vt:variant>
      <vt:variant>
        <vt:i4>405</vt:i4>
      </vt:variant>
      <vt:variant>
        <vt:i4>0</vt:i4>
      </vt:variant>
      <vt:variant>
        <vt:i4>5</vt:i4>
      </vt:variant>
      <vt:variant>
        <vt:lpwstr>https://ssc.govt.nz/assets/DirectoryFile/Long-Term-Insights-Briefing-Enabling-Active-Citizenship-Public-Participation-in-Government-into-the-Future.pdf</vt:lpwstr>
      </vt:variant>
      <vt:variant>
        <vt:lpwstr/>
      </vt:variant>
      <vt:variant>
        <vt:i4>7536675</vt:i4>
      </vt:variant>
      <vt:variant>
        <vt:i4>402</vt:i4>
      </vt:variant>
      <vt:variant>
        <vt:i4>0</vt:i4>
      </vt:variant>
      <vt:variant>
        <vt:i4>5</vt:i4>
      </vt:variant>
      <vt:variant>
        <vt:lpwstr>https://www.legislation.govt.nz/act/public/2020/0040/latest/LMS106159.html</vt:lpwstr>
      </vt:variant>
      <vt:variant>
        <vt:lpwstr/>
      </vt:variant>
      <vt:variant>
        <vt:i4>393226</vt:i4>
      </vt:variant>
      <vt:variant>
        <vt:i4>399</vt:i4>
      </vt:variant>
      <vt:variant>
        <vt:i4>0</vt:i4>
      </vt:variant>
      <vt:variant>
        <vt:i4>5</vt:i4>
      </vt:variant>
      <vt:variant>
        <vt:lpwstr>https://www.mbie.govt.nz/science-and-technology/science-and-innovation/research-and-data/te-ara-paerangi-future-pathways/</vt:lpwstr>
      </vt:variant>
      <vt:variant>
        <vt:lpwstr/>
      </vt:variant>
      <vt:variant>
        <vt:i4>1835084</vt:i4>
      </vt:variant>
      <vt:variant>
        <vt:i4>396</vt:i4>
      </vt:variant>
      <vt:variant>
        <vt:i4>0</vt:i4>
      </vt:variant>
      <vt:variant>
        <vt:i4>5</vt:i4>
      </vt:variant>
      <vt:variant>
        <vt:lpwstr>https://www.sustainableseaschallenge.co.nz/our-research/innovation-fund/</vt:lpwstr>
      </vt:variant>
      <vt:variant>
        <vt:lpwstr/>
      </vt:variant>
      <vt:variant>
        <vt:i4>2555949</vt:i4>
      </vt:variant>
      <vt:variant>
        <vt:i4>393</vt:i4>
      </vt:variant>
      <vt:variant>
        <vt:i4>0</vt:i4>
      </vt:variant>
      <vt:variant>
        <vt:i4>5</vt:i4>
      </vt:variant>
      <vt:variant>
        <vt:lpwstr>https://www.mpi.govt.nz/funding-rural-support/sustainable-food-fibre-futures/about-sustainable-food-and-fibre-futures/</vt:lpwstr>
      </vt:variant>
      <vt:variant>
        <vt:lpwstr/>
      </vt:variant>
      <vt:variant>
        <vt:i4>6094871</vt:i4>
      </vt:variant>
      <vt:variant>
        <vt:i4>390</vt:i4>
      </vt:variant>
      <vt:variant>
        <vt:i4>0</vt:i4>
      </vt:variant>
      <vt:variant>
        <vt:i4>5</vt:i4>
      </vt:variant>
      <vt:variant>
        <vt:lpwstr>https://op.europa.eu/en/publication-detail/-/publication/51378e0a-d303-11eb-ac72-01aa75ed71a1</vt:lpwstr>
      </vt:variant>
      <vt:variant>
        <vt:lpwstr/>
      </vt:variant>
      <vt:variant>
        <vt:i4>4718604</vt:i4>
      </vt:variant>
      <vt:variant>
        <vt:i4>387</vt:i4>
      </vt:variant>
      <vt:variant>
        <vt:i4>0</vt:i4>
      </vt:variant>
      <vt:variant>
        <vt:i4>5</vt:i4>
      </vt:variant>
      <vt:variant>
        <vt:lpwstr>https://environment.govt.nz/acts-and-regulations/national-policy-statements/proposed-nps-indigenous-biodiversity/</vt:lpwstr>
      </vt:variant>
      <vt:variant>
        <vt:lpwstr/>
      </vt:variant>
      <vt:variant>
        <vt:i4>7929971</vt:i4>
      </vt:variant>
      <vt:variant>
        <vt:i4>381</vt:i4>
      </vt:variant>
      <vt:variant>
        <vt:i4>0</vt:i4>
      </vt:variant>
      <vt:variant>
        <vt:i4>5</vt:i4>
      </vt:variant>
      <vt:variant>
        <vt:lpwstr/>
      </vt:variant>
      <vt:variant>
        <vt:lpwstr>Figure3</vt:lpwstr>
      </vt:variant>
      <vt:variant>
        <vt:i4>7929971</vt:i4>
      </vt:variant>
      <vt:variant>
        <vt:i4>378</vt:i4>
      </vt:variant>
      <vt:variant>
        <vt:i4>0</vt:i4>
      </vt:variant>
      <vt:variant>
        <vt:i4>5</vt:i4>
      </vt:variant>
      <vt:variant>
        <vt:lpwstr/>
      </vt:variant>
      <vt:variant>
        <vt:lpwstr>Figure3</vt:lpwstr>
      </vt:variant>
      <vt:variant>
        <vt:i4>7864395</vt:i4>
      </vt:variant>
      <vt:variant>
        <vt:i4>375</vt:i4>
      </vt:variant>
      <vt:variant>
        <vt:i4>0</vt:i4>
      </vt:variant>
      <vt:variant>
        <vt:i4>5</vt:i4>
      </vt:variant>
      <vt:variant>
        <vt:lpwstr/>
      </vt:variant>
      <vt:variant>
        <vt:lpwstr>_Appendix_3._Backcasting</vt:lpwstr>
      </vt:variant>
      <vt:variant>
        <vt:i4>131140</vt:i4>
      </vt:variant>
      <vt:variant>
        <vt:i4>372</vt:i4>
      </vt:variant>
      <vt:variant>
        <vt:i4>0</vt:i4>
      </vt:variant>
      <vt:variant>
        <vt:i4>5</vt:i4>
      </vt:variant>
      <vt:variant>
        <vt:lpwstr>https://environment.govt.nz/assets/publications/Files/Long-term-Insights-Briefing-consultation-phase-I-Summary-of-submissions.pdf</vt:lpwstr>
      </vt:variant>
      <vt:variant>
        <vt:lpwstr/>
      </vt:variant>
      <vt:variant>
        <vt:i4>8257622</vt:i4>
      </vt:variant>
      <vt:variant>
        <vt:i4>366</vt:i4>
      </vt:variant>
      <vt:variant>
        <vt:i4>0</vt:i4>
      </vt:variant>
      <vt:variant>
        <vt:i4>5</vt:i4>
      </vt:variant>
      <vt:variant>
        <vt:lpwstr/>
      </vt:variant>
      <vt:variant>
        <vt:lpwstr>_Appendix_2._Overview</vt:lpwstr>
      </vt:variant>
      <vt:variant>
        <vt:i4>2752572</vt:i4>
      </vt:variant>
      <vt:variant>
        <vt:i4>363</vt:i4>
      </vt:variant>
      <vt:variant>
        <vt:i4>0</vt:i4>
      </vt:variant>
      <vt:variant>
        <vt:i4>5</vt:i4>
      </vt:variant>
      <vt:variant>
        <vt:lpwstr>https://www.un.org/development/desa/indigenouspeoples/declaration-on-the-rights-of-indigenous-peoples.html</vt:lpwstr>
      </vt:variant>
      <vt:variant>
        <vt:lpwstr/>
      </vt:variant>
      <vt:variant>
        <vt:i4>7929971</vt:i4>
      </vt:variant>
      <vt:variant>
        <vt:i4>360</vt:i4>
      </vt:variant>
      <vt:variant>
        <vt:i4>0</vt:i4>
      </vt:variant>
      <vt:variant>
        <vt:i4>5</vt:i4>
      </vt:variant>
      <vt:variant>
        <vt:lpwstr/>
      </vt:variant>
      <vt:variant>
        <vt:lpwstr>Figure2</vt:lpwstr>
      </vt:variant>
      <vt:variant>
        <vt:i4>4063264</vt:i4>
      </vt:variant>
      <vt:variant>
        <vt:i4>357</vt:i4>
      </vt:variant>
      <vt:variant>
        <vt:i4>0</vt:i4>
      </vt:variant>
      <vt:variant>
        <vt:i4>5</vt:i4>
      </vt:variant>
      <vt:variant>
        <vt:lpwstr>https://environment.govt.nz/what-government-is-doing/areas-of-work/climate-change/adapting-to-climate-change/national-adaptation-plan/</vt:lpwstr>
      </vt:variant>
      <vt:variant>
        <vt:lpwstr/>
      </vt:variant>
      <vt:variant>
        <vt:i4>2293878</vt:i4>
      </vt:variant>
      <vt:variant>
        <vt:i4>354</vt:i4>
      </vt:variant>
      <vt:variant>
        <vt:i4>0</vt:i4>
      </vt:variant>
      <vt:variant>
        <vt:i4>5</vt:i4>
      </vt:variant>
      <vt:variant>
        <vt:lpwstr>https://environment.govt.nz/what-government-is-doing/areas-of-work/climate-change/emissions-reduction-plan/</vt:lpwstr>
      </vt:variant>
      <vt:variant>
        <vt:lpwstr/>
      </vt:variant>
      <vt:variant>
        <vt:i4>6815840</vt:i4>
      </vt:variant>
      <vt:variant>
        <vt:i4>351</vt:i4>
      </vt:variant>
      <vt:variant>
        <vt:i4>0</vt:i4>
      </vt:variant>
      <vt:variant>
        <vt:i4>5</vt:i4>
      </vt:variant>
      <vt:variant>
        <vt:lpwstr>https://environment.govt.nz/what-government-is-doing/areas-of-work/climate-change/ets/</vt:lpwstr>
      </vt:variant>
      <vt:variant>
        <vt:lpwstr/>
      </vt:variant>
      <vt:variant>
        <vt:i4>13</vt:i4>
      </vt:variant>
      <vt:variant>
        <vt:i4>348</vt:i4>
      </vt:variant>
      <vt:variant>
        <vt:i4>0</vt:i4>
      </vt:variant>
      <vt:variant>
        <vt:i4>5</vt:i4>
      </vt:variant>
      <vt:variant>
        <vt:lpwstr>https://environment.govt.nz/what-government-is-doing/areas-of-work/waste/transforming-recycling/</vt:lpwstr>
      </vt:variant>
      <vt:variant>
        <vt:lpwstr/>
      </vt:variant>
      <vt:variant>
        <vt:i4>6881336</vt:i4>
      </vt:variant>
      <vt:variant>
        <vt:i4>345</vt:i4>
      </vt:variant>
      <vt:variant>
        <vt:i4>0</vt:i4>
      </vt:variant>
      <vt:variant>
        <vt:i4>5</vt:i4>
      </vt:variant>
      <vt:variant>
        <vt:lpwstr>https://environment.govt.nz/assets/publications/National-policy-statement-highly-productive-land-sept-22-dated.pdf</vt:lpwstr>
      </vt:variant>
      <vt:variant>
        <vt:lpwstr/>
      </vt:variant>
      <vt:variant>
        <vt:i4>7274558</vt:i4>
      </vt:variant>
      <vt:variant>
        <vt:i4>342</vt:i4>
      </vt:variant>
      <vt:variant>
        <vt:i4>0</vt:i4>
      </vt:variant>
      <vt:variant>
        <vt:i4>5</vt:i4>
      </vt:variant>
      <vt:variant>
        <vt:lpwstr>https://environment.govt.nz/publications/national-policy-statement-for-indigenous-biodiversity-exposure-draft/</vt:lpwstr>
      </vt:variant>
      <vt:variant>
        <vt:lpwstr/>
      </vt:variant>
      <vt:variant>
        <vt:i4>6422641</vt:i4>
      </vt:variant>
      <vt:variant>
        <vt:i4>339</vt:i4>
      </vt:variant>
      <vt:variant>
        <vt:i4>0</vt:i4>
      </vt:variant>
      <vt:variant>
        <vt:i4>5</vt:i4>
      </vt:variant>
      <vt:variant>
        <vt:lpwstr>https://environment.govt.nz/assets/Publications/Files/national-policy-statement-for-freshwater-management-2020.pdf</vt:lpwstr>
      </vt:variant>
      <vt:variant>
        <vt:lpwstr/>
      </vt:variant>
      <vt:variant>
        <vt:i4>327774</vt:i4>
      </vt:variant>
      <vt:variant>
        <vt:i4>336</vt:i4>
      </vt:variant>
      <vt:variant>
        <vt:i4>0</vt:i4>
      </vt:variant>
      <vt:variant>
        <vt:i4>5</vt:i4>
      </vt:variant>
      <vt:variant>
        <vt:lpwstr>https://environment.govt.nz/what-government-is-doing/areas-of-work/rma/resource-management-system-reform/</vt:lpwstr>
      </vt:variant>
      <vt:variant>
        <vt:lpwstr/>
      </vt:variant>
      <vt:variant>
        <vt:i4>655382</vt:i4>
      </vt:variant>
      <vt:variant>
        <vt:i4>333</vt:i4>
      </vt:variant>
      <vt:variant>
        <vt:i4>0</vt:i4>
      </vt:variant>
      <vt:variant>
        <vt:i4>5</vt:i4>
      </vt:variant>
      <vt:variant>
        <vt:lpwstr>https://environment.govt.nz/acts-and-regulations</vt:lpwstr>
      </vt:variant>
      <vt:variant>
        <vt:lpwstr/>
      </vt:variant>
      <vt:variant>
        <vt:i4>3276918</vt:i4>
      </vt:variant>
      <vt:variant>
        <vt:i4>330</vt:i4>
      </vt:variant>
      <vt:variant>
        <vt:i4>0</vt:i4>
      </vt:variant>
      <vt:variant>
        <vt:i4>5</vt:i4>
      </vt:variant>
      <vt:variant>
        <vt:lpwstr>https://www.doc.govt.nz/globalassets/documents/conservation/biodiversity/anzbs-2020.pdf</vt:lpwstr>
      </vt:variant>
      <vt:variant>
        <vt:lpwstr/>
      </vt:variant>
      <vt:variant>
        <vt:i4>7733350</vt:i4>
      </vt:variant>
      <vt:variant>
        <vt:i4>327</vt:i4>
      </vt:variant>
      <vt:variant>
        <vt:i4>0</vt:i4>
      </vt:variant>
      <vt:variant>
        <vt:i4>5</vt:i4>
      </vt:variant>
      <vt:variant>
        <vt:lpwstr>https://www.doc.govt.nz/get-involved/have-your-say/all-consultations/2021-consultations/ltib/consultation-document/</vt:lpwstr>
      </vt:variant>
      <vt:variant>
        <vt:lpwstr/>
      </vt:variant>
      <vt:variant>
        <vt:i4>6488167</vt:i4>
      </vt:variant>
      <vt:variant>
        <vt:i4>321</vt:i4>
      </vt:variant>
      <vt:variant>
        <vt:i4>0</vt:i4>
      </vt:variant>
      <vt:variant>
        <vt:i4>5</vt:i4>
      </vt:variant>
      <vt:variant>
        <vt:lpwstr>https://environment.govt.nz/publications/aotearoa-new-zealands-first-national-adaptation-plan/</vt:lpwstr>
      </vt:variant>
      <vt:variant>
        <vt:lpwstr/>
      </vt:variant>
      <vt:variant>
        <vt:i4>2293878</vt:i4>
      </vt:variant>
      <vt:variant>
        <vt:i4>318</vt:i4>
      </vt:variant>
      <vt:variant>
        <vt:i4>0</vt:i4>
      </vt:variant>
      <vt:variant>
        <vt:i4>5</vt:i4>
      </vt:variant>
      <vt:variant>
        <vt:lpwstr>https://environment.govt.nz/what-government-is-doing/areas-of-work/climate-change/emissions-reduction-plan/</vt:lpwstr>
      </vt:variant>
      <vt:variant>
        <vt:lpwstr/>
      </vt:variant>
      <vt:variant>
        <vt:i4>3932275</vt:i4>
      </vt:variant>
      <vt:variant>
        <vt:i4>312</vt:i4>
      </vt:variant>
      <vt:variant>
        <vt:i4>0</vt:i4>
      </vt:variant>
      <vt:variant>
        <vt:i4>5</vt:i4>
      </vt:variant>
      <vt:variant>
        <vt:lpwstr/>
      </vt:variant>
      <vt:variant>
        <vt:lpwstr>Table1</vt:lpwstr>
      </vt:variant>
      <vt:variant>
        <vt:i4>983100</vt:i4>
      </vt:variant>
      <vt:variant>
        <vt:i4>309</vt:i4>
      </vt:variant>
      <vt:variant>
        <vt:i4>0</vt:i4>
      </vt:variant>
      <vt:variant>
        <vt:i4>5</vt:i4>
      </vt:variant>
      <vt:variant>
        <vt:lpwstr/>
      </vt:variant>
      <vt:variant>
        <vt:lpwstr>_Appendix_1._Driver</vt:lpwstr>
      </vt:variant>
      <vt:variant>
        <vt:i4>6750329</vt:i4>
      </vt:variant>
      <vt:variant>
        <vt:i4>306</vt:i4>
      </vt:variant>
      <vt:variant>
        <vt:i4>0</vt:i4>
      </vt:variant>
      <vt:variant>
        <vt:i4>5</vt:i4>
      </vt:variant>
      <vt:variant>
        <vt:lpwstr>https://www.stats.govt.nz/indicators/soil-quality-and-land-use/</vt:lpwstr>
      </vt:variant>
      <vt:variant>
        <vt:lpwstr/>
      </vt:variant>
      <vt:variant>
        <vt:i4>5898304</vt:i4>
      </vt:variant>
      <vt:variant>
        <vt:i4>303</vt:i4>
      </vt:variant>
      <vt:variant>
        <vt:i4>0</vt:i4>
      </vt:variant>
      <vt:variant>
        <vt:i4>5</vt:i4>
      </vt:variant>
      <vt:variant>
        <vt:lpwstr>https://www.stats.govt.nz/indicators/land-fragmentation</vt:lpwstr>
      </vt:variant>
      <vt:variant>
        <vt:lpwstr>:~:text=Looking%20at%20just%20rural%20residential,%2DWhanganui%20(5%2C442%20hectares).</vt:lpwstr>
      </vt:variant>
      <vt:variant>
        <vt:i4>7864440</vt:i4>
      </vt:variant>
      <vt:variant>
        <vt:i4>300</vt:i4>
      </vt:variant>
      <vt:variant>
        <vt:i4>0</vt:i4>
      </vt:variant>
      <vt:variant>
        <vt:i4>5</vt:i4>
      </vt:variant>
      <vt:variant>
        <vt:lpwstr>https://www.stats.govt.nz/indicators/indigenous-land-cover</vt:lpwstr>
      </vt:variant>
      <vt:variant>
        <vt:lpwstr/>
      </vt:variant>
      <vt:variant>
        <vt:i4>1703949</vt:i4>
      </vt:variant>
      <vt:variant>
        <vt:i4>297</vt:i4>
      </vt:variant>
      <vt:variant>
        <vt:i4>0</vt:i4>
      </vt:variant>
      <vt:variant>
        <vt:i4>5</vt:i4>
      </vt:variant>
      <vt:variant>
        <vt:lpwstr>https://www.stats.govt.nz/indicators/urban-land-cover</vt:lpwstr>
      </vt:variant>
      <vt:variant>
        <vt:lpwstr/>
      </vt:variant>
      <vt:variant>
        <vt:i4>6946921</vt:i4>
      </vt:variant>
      <vt:variant>
        <vt:i4>294</vt:i4>
      </vt:variant>
      <vt:variant>
        <vt:i4>0</vt:i4>
      </vt:variant>
      <vt:variant>
        <vt:i4>5</vt:i4>
      </vt:variant>
      <vt:variant>
        <vt:lpwstr>https://www.stats.govt.nz/indicators/exotic-land-cover</vt:lpwstr>
      </vt:variant>
      <vt:variant>
        <vt:lpwstr/>
      </vt:variant>
      <vt:variant>
        <vt:i4>3539062</vt:i4>
      </vt:variant>
      <vt:variant>
        <vt:i4>291</vt:i4>
      </vt:variant>
      <vt:variant>
        <vt:i4>0</vt:i4>
      </vt:variant>
      <vt:variant>
        <vt:i4>5</vt:i4>
      </vt:variant>
      <vt:variant>
        <vt:lpwstr>https://environment.govt.nz/publications/environment-aotearoa-2022/</vt:lpwstr>
      </vt:variant>
      <vt:variant>
        <vt:lpwstr/>
      </vt:variant>
      <vt:variant>
        <vt:i4>3080308</vt:i4>
      </vt:variant>
      <vt:variant>
        <vt:i4>288</vt:i4>
      </vt:variant>
      <vt:variant>
        <vt:i4>0</vt:i4>
      </vt:variant>
      <vt:variant>
        <vt:i4>5</vt:i4>
      </vt:variant>
      <vt:variant>
        <vt:lpwstr>https://environment.govt.nz/publications/our-land-2021/</vt:lpwstr>
      </vt:variant>
      <vt:variant>
        <vt:lpwstr/>
      </vt:variant>
      <vt:variant>
        <vt:i4>131140</vt:i4>
      </vt:variant>
      <vt:variant>
        <vt:i4>285</vt:i4>
      </vt:variant>
      <vt:variant>
        <vt:i4>0</vt:i4>
      </vt:variant>
      <vt:variant>
        <vt:i4>5</vt:i4>
      </vt:variant>
      <vt:variant>
        <vt:lpwstr>https://environment.govt.nz/assets/publications/Files/Long-term-Insights-Briefing-consultation-phase-I-Summary-of-submissions.pdf</vt:lpwstr>
      </vt:variant>
      <vt:variant>
        <vt:lpwstr/>
      </vt:variant>
      <vt:variant>
        <vt:i4>3539062</vt:i4>
      </vt:variant>
      <vt:variant>
        <vt:i4>282</vt:i4>
      </vt:variant>
      <vt:variant>
        <vt:i4>0</vt:i4>
      </vt:variant>
      <vt:variant>
        <vt:i4>5</vt:i4>
      </vt:variant>
      <vt:variant>
        <vt:lpwstr>https://environment.govt.nz/publications/environment-aotearoa-2022/</vt:lpwstr>
      </vt:variant>
      <vt:variant>
        <vt:lpwstr/>
      </vt:variant>
      <vt:variant>
        <vt:i4>3080308</vt:i4>
      </vt:variant>
      <vt:variant>
        <vt:i4>279</vt:i4>
      </vt:variant>
      <vt:variant>
        <vt:i4>0</vt:i4>
      </vt:variant>
      <vt:variant>
        <vt:i4>5</vt:i4>
      </vt:variant>
      <vt:variant>
        <vt:lpwstr>https://environment.govt.nz/publications/our-land-2021/</vt:lpwstr>
      </vt:variant>
      <vt:variant>
        <vt:lpwstr/>
      </vt:variant>
      <vt:variant>
        <vt:i4>2883706</vt:i4>
      </vt:variant>
      <vt:variant>
        <vt:i4>276</vt:i4>
      </vt:variant>
      <vt:variant>
        <vt:i4>0</vt:i4>
      </vt:variant>
      <vt:variant>
        <vt:i4>5</vt:i4>
      </vt:variant>
      <vt:variant>
        <vt:lpwstr>https://www.legislation.govt.nz/act/public/2017/0007/latest/whole.html</vt:lpwstr>
      </vt:variant>
      <vt:variant>
        <vt:lpwstr/>
      </vt:variant>
      <vt:variant>
        <vt:i4>786444</vt:i4>
      </vt:variant>
      <vt:variant>
        <vt:i4>273</vt:i4>
      </vt:variant>
      <vt:variant>
        <vt:i4>0</vt:i4>
      </vt:variant>
      <vt:variant>
        <vt:i4>5</vt:i4>
      </vt:variant>
      <vt:variant>
        <vt:lpwstr>https://www.cbd.int/action-agenda/contribute/</vt:lpwstr>
      </vt:variant>
      <vt:variant>
        <vt:lpwstr/>
      </vt:variant>
      <vt:variant>
        <vt:i4>3145787</vt:i4>
      </vt:variant>
      <vt:variant>
        <vt:i4>270</vt:i4>
      </vt:variant>
      <vt:variant>
        <vt:i4>0</vt:i4>
      </vt:variant>
      <vt:variant>
        <vt:i4>5</vt:i4>
      </vt:variant>
      <vt:variant>
        <vt:lpwstr>https://www.doc.govt.nz/nature/biodiversity/aotearoa-new-zealand-biodiversity-strategy/te-mana-o-te-taiao-summary/</vt:lpwstr>
      </vt:variant>
      <vt:variant>
        <vt:lpwstr/>
      </vt:variant>
      <vt:variant>
        <vt:i4>7471145</vt:i4>
      </vt:variant>
      <vt:variant>
        <vt:i4>267</vt:i4>
      </vt:variant>
      <vt:variant>
        <vt:i4>0</vt:i4>
      </vt:variant>
      <vt:variant>
        <vt:i4>5</vt:i4>
      </vt:variant>
      <vt:variant>
        <vt:lpwstr>https://www.legislation.govt.nz/act/public/2019/0061/latest/LMS183736.html</vt:lpwstr>
      </vt:variant>
      <vt:variant>
        <vt:lpwstr/>
      </vt:variant>
      <vt:variant>
        <vt:i4>4849753</vt:i4>
      </vt:variant>
      <vt:variant>
        <vt:i4>264</vt:i4>
      </vt:variant>
      <vt:variant>
        <vt:i4>0</vt:i4>
      </vt:variant>
      <vt:variant>
        <vt:i4>5</vt:i4>
      </vt:variant>
      <vt:variant>
        <vt:lpwstr>https://www.legislation.govt.nz/act/public/1986/0127/latest/DLM98975.html?src=qs</vt:lpwstr>
      </vt:variant>
      <vt:variant>
        <vt:lpwstr/>
      </vt:variant>
      <vt:variant>
        <vt:i4>8192035</vt:i4>
      </vt:variant>
      <vt:variant>
        <vt:i4>261</vt:i4>
      </vt:variant>
      <vt:variant>
        <vt:i4>0</vt:i4>
      </vt:variant>
      <vt:variant>
        <vt:i4>5</vt:i4>
      </vt:variant>
      <vt:variant>
        <vt:lpwstr>https://www.legislation.govt.nz/act/public/2020/0040/latest/LMS356994.html</vt:lpwstr>
      </vt:variant>
      <vt:variant>
        <vt:lpwstr/>
      </vt:variant>
      <vt:variant>
        <vt:i4>131140</vt:i4>
      </vt:variant>
      <vt:variant>
        <vt:i4>258</vt:i4>
      </vt:variant>
      <vt:variant>
        <vt:i4>0</vt:i4>
      </vt:variant>
      <vt:variant>
        <vt:i4>5</vt:i4>
      </vt:variant>
      <vt:variant>
        <vt:lpwstr>https://environment.govt.nz/assets/publications/Files/Long-term-Insights-Briefing-consultation-phase-I-Summary-of-submissions.pdf</vt:lpwstr>
      </vt:variant>
      <vt:variant>
        <vt:lpwstr/>
      </vt:variant>
      <vt:variant>
        <vt:i4>1310782</vt:i4>
      </vt:variant>
      <vt:variant>
        <vt:i4>251</vt:i4>
      </vt:variant>
      <vt:variant>
        <vt:i4>0</vt:i4>
      </vt:variant>
      <vt:variant>
        <vt:i4>5</vt:i4>
      </vt:variant>
      <vt:variant>
        <vt:lpwstr/>
      </vt:variant>
      <vt:variant>
        <vt:lpwstr>_Toc115433959</vt:lpwstr>
      </vt:variant>
      <vt:variant>
        <vt:i4>1310782</vt:i4>
      </vt:variant>
      <vt:variant>
        <vt:i4>245</vt:i4>
      </vt:variant>
      <vt:variant>
        <vt:i4>0</vt:i4>
      </vt:variant>
      <vt:variant>
        <vt:i4>5</vt:i4>
      </vt:variant>
      <vt:variant>
        <vt:lpwstr/>
      </vt:variant>
      <vt:variant>
        <vt:lpwstr>_Toc115433958</vt:lpwstr>
      </vt:variant>
      <vt:variant>
        <vt:i4>1310782</vt:i4>
      </vt:variant>
      <vt:variant>
        <vt:i4>239</vt:i4>
      </vt:variant>
      <vt:variant>
        <vt:i4>0</vt:i4>
      </vt:variant>
      <vt:variant>
        <vt:i4>5</vt:i4>
      </vt:variant>
      <vt:variant>
        <vt:lpwstr/>
      </vt:variant>
      <vt:variant>
        <vt:lpwstr>_Toc115433957</vt:lpwstr>
      </vt:variant>
      <vt:variant>
        <vt:i4>1310782</vt:i4>
      </vt:variant>
      <vt:variant>
        <vt:i4>233</vt:i4>
      </vt:variant>
      <vt:variant>
        <vt:i4>0</vt:i4>
      </vt:variant>
      <vt:variant>
        <vt:i4>5</vt:i4>
      </vt:variant>
      <vt:variant>
        <vt:lpwstr/>
      </vt:variant>
      <vt:variant>
        <vt:lpwstr>_Toc115433956</vt:lpwstr>
      </vt:variant>
      <vt:variant>
        <vt:i4>1114163</vt:i4>
      </vt:variant>
      <vt:variant>
        <vt:i4>224</vt:i4>
      </vt:variant>
      <vt:variant>
        <vt:i4>0</vt:i4>
      </vt:variant>
      <vt:variant>
        <vt:i4>5</vt:i4>
      </vt:variant>
      <vt:variant>
        <vt:lpwstr/>
      </vt:variant>
      <vt:variant>
        <vt:lpwstr>_Toc114126401</vt:lpwstr>
      </vt:variant>
      <vt:variant>
        <vt:i4>1441844</vt:i4>
      </vt:variant>
      <vt:variant>
        <vt:i4>215</vt:i4>
      </vt:variant>
      <vt:variant>
        <vt:i4>0</vt:i4>
      </vt:variant>
      <vt:variant>
        <vt:i4>5</vt:i4>
      </vt:variant>
      <vt:variant>
        <vt:lpwstr/>
      </vt:variant>
      <vt:variant>
        <vt:lpwstr>_Toc115437334</vt:lpwstr>
      </vt:variant>
      <vt:variant>
        <vt:i4>1441844</vt:i4>
      </vt:variant>
      <vt:variant>
        <vt:i4>209</vt:i4>
      </vt:variant>
      <vt:variant>
        <vt:i4>0</vt:i4>
      </vt:variant>
      <vt:variant>
        <vt:i4>5</vt:i4>
      </vt:variant>
      <vt:variant>
        <vt:lpwstr/>
      </vt:variant>
      <vt:variant>
        <vt:lpwstr>_Toc115437333</vt:lpwstr>
      </vt:variant>
      <vt:variant>
        <vt:i4>1441844</vt:i4>
      </vt:variant>
      <vt:variant>
        <vt:i4>203</vt:i4>
      </vt:variant>
      <vt:variant>
        <vt:i4>0</vt:i4>
      </vt:variant>
      <vt:variant>
        <vt:i4>5</vt:i4>
      </vt:variant>
      <vt:variant>
        <vt:lpwstr/>
      </vt:variant>
      <vt:variant>
        <vt:lpwstr>_Toc115437332</vt:lpwstr>
      </vt:variant>
      <vt:variant>
        <vt:i4>1441844</vt:i4>
      </vt:variant>
      <vt:variant>
        <vt:i4>197</vt:i4>
      </vt:variant>
      <vt:variant>
        <vt:i4>0</vt:i4>
      </vt:variant>
      <vt:variant>
        <vt:i4>5</vt:i4>
      </vt:variant>
      <vt:variant>
        <vt:lpwstr/>
      </vt:variant>
      <vt:variant>
        <vt:lpwstr>_Toc115437331</vt:lpwstr>
      </vt:variant>
      <vt:variant>
        <vt:i4>1441844</vt:i4>
      </vt:variant>
      <vt:variant>
        <vt:i4>191</vt:i4>
      </vt:variant>
      <vt:variant>
        <vt:i4>0</vt:i4>
      </vt:variant>
      <vt:variant>
        <vt:i4>5</vt:i4>
      </vt:variant>
      <vt:variant>
        <vt:lpwstr/>
      </vt:variant>
      <vt:variant>
        <vt:lpwstr>_Toc115437330</vt:lpwstr>
      </vt:variant>
      <vt:variant>
        <vt:i4>1507380</vt:i4>
      </vt:variant>
      <vt:variant>
        <vt:i4>185</vt:i4>
      </vt:variant>
      <vt:variant>
        <vt:i4>0</vt:i4>
      </vt:variant>
      <vt:variant>
        <vt:i4>5</vt:i4>
      </vt:variant>
      <vt:variant>
        <vt:lpwstr/>
      </vt:variant>
      <vt:variant>
        <vt:lpwstr>_Toc115437329</vt:lpwstr>
      </vt:variant>
      <vt:variant>
        <vt:i4>1507380</vt:i4>
      </vt:variant>
      <vt:variant>
        <vt:i4>179</vt:i4>
      </vt:variant>
      <vt:variant>
        <vt:i4>0</vt:i4>
      </vt:variant>
      <vt:variant>
        <vt:i4>5</vt:i4>
      </vt:variant>
      <vt:variant>
        <vt:lpwstr/>
      </vt:variant>
      <vt:variant>
        <vt:lpwstr>_Toc115437328</vt:lpwstr>
      </vt:variant>
      <vt:variant>
        <vt:i4>1507380</vt:i4>
      </vt:variant>
      <vt:variant>
        <vt:i4>173</vt:i4>
      </vt:variant>
      <vt:variant>
        <vt:i4>0</vt:i4>
      </vt:variant>
      <vt:variant>
        <vt:i4>5</vt:i4>
      </vt:variant>
      <vt:variant>
        <vt:lpwstr/>
      </vt:variant>
      <vt:variant>
        <vt:lpwstr>_Toc115437327</vt:lpwstr>
      </vt:variant>
      <vt:variant>
        <vt:i4>1507380</vt:i4>
      </vt:variant>
      <vt:variant>
        <vt:i4>167</vt:i4>
      </vt:variant>
      <vt:variant>
        <vt:i4>0</vt:i4>
      </vt:variant>
      <vt:variant>
        <vt:i4>5</vt:i4>
      </vt:variant>
      <vt:variant>
        <vt:lpwstr/>
      </vt:variant>
      <vt:variant>
        <vt:lpwstr>_Toc115437326</vt:lpwstr>
      </vt:variant>
      <vt:variant>
        <vt:i4>1507380</vt:i4>
      </vt:variant>
      <vt:variant>
        <vt:i4>161</vt:i4>
      </vt:variant>
      <vt:variant>
        <vt:i4>0</vt:i4>
      </vt:variant>
      <vt:variant>
        <vt:i4>5</vt:i4>
      </vt:variant>
      <vt:variant>
        <vt:lpwstr/>
      </vt:variant>
      <vt:variant>
        <vt:lpwstr>_Toc115437325</vt:lpwstr>
      </vt:variant>
      <vt:variant>
        <vt:i4>1507380</vt:i4>
      </vt:variant>
      <vt:variant>
        <vt:i4>155</vt:i4>
      </vt:variant>
      <vt:variant>
        <vt:i4>0</vt:i4>
      </vt:variant>
      <vt:variant>
        <vt:i4>5</vt:i4>
      </vt:variant>
      <vt:variant>
        <vt:lpwstr/>
      </vt:variant>
      <vt:variant>
        <vt:lpwstr>_Toc115437324</vt:lpwstr>
      </vt:variant>
      <vt:variant>
        <vt:i4>1507380</vt:i4>
      </vt:variant>
      <vt:variant>
        <vt:i4>149</vt:i4>
      </vt:variant>
      <vt:variant>
        <vt:i4>0</vt:i4>
      </vt:variant>
      <vt:variant>
        <vt:i4>5</vt:i4>
      </vt:variant>
      <vt:variant>
        <vt:lpwstr/>
      </vt:variant>
      <vt:variant>
        <vt:lpwstr>_Toc115437323</vt:lpwstr>
      </vt:variant>
      <vt:variant>
        <vt:i4>1507380</vt:i4>
      </vt:variant>
      <vt:variant>
        <vt:i4>143</vt:i4>
      </vt:variant>
      <vt:variant>
        <vt:i4>0</vt:i4>
      </vt:variant>
      <vt:variant>
        <vt:i4>5</vt:i4>
      </vt:variant>
      <vt:variant>
        <vt:lpwstr/>
      </vt:variant>
      <vt:variant>
        <vt:lpwstr>_Toc115437322</vt:lpwstr>
      </vt:variant>
      <vt:variant>
        <vt:i4>1507380</vt:i4>
      </vt:variant>
      <vt:variant>
        <vt:i4>137</vt:i4>
      </vt:variant>
      <vt:variant>
        <vt:i4>0</vt:i4>
      </vt:variant>
      <vt:variant>
        <vt:i4>5</vt:i4>
      </vt:variant>
      <vt:variant>
        <vt:lpwstr/>
      </vt:variant>
      <vt:variant>
        <vt:lpwstr>_Toc115437321</vt:lpwstr>
      </vt:variant>
      <vt:variant>
        <vt:i4>1507380</vt:i4>
      </vt:variant>
      <vt:variant>
        <vt:i4>131</vt:i4>
      </vt:variant>
      <vt:variant>
        <vt:i4>0</vt:i4>
      </vt:variant>
      <vt:variant>
        <vt:i4>5</vt:i4>
      </vt:variant>
      <vt:variant>
        <vt:lpwstr/>
      </vt:variant>
      <vt:variant>
        <vt:lpwstr>_Toc115437320</vt:lpwstr>
      </vt:variant>
      <vt:variant>
        <vt:i4>1310772</vt:i4>
      </vt:variant>
      <vt:variant>
        <vt:i4>125</vt:i4>
      </vt:variant>
      <vt:variant>
        <vt:i4>0</vt:i4>
      </vt:variant>
      <vt:variant>
        <vt:i4>5</vt:i4>
      </vt:variant>
      <vt:variant>
        <vt:lpwstr/>
      </vt:variant>
      <vt:variant>
        <vt:lpwstr>_Toc115437319</vt:lpwstr>
      </vt:variant>
      <vt:variant>
        <vt:i4>1310772</vt:i4>
      </vt:variant>
      <vt:variant>
        <vt:i4>119</vt:i4>
      </vt:variant>
      <vt:variant>
        <vt:i4>0</vt:i4>
      </vt:variant>
      <vt:variant>
        <vt:i4>5</vt:i4>
      </vt:variant>
      <vt:variant>
        <vt:lpwstr/>
      </vt:variant>
      <vt:variant>
        <vt:lpwstr>_Toc115437318</vt:lpwstr>
      </vt:variant>
      <vt:variant>
        <vt:i4>1310772</vt:i4>
      </vt:variant>
      <vt:variant>
        <vt:i4>113</vt:i4>
      </vt:variant>
      <vt:variant>
        <vt:i4>0</vt:i4>
      </vt:variant>
      <vt:variant>
        <vt:i4>5</vt:i4>
      </vt:variant>
      <vt:variant>
        <vt:lpwstr/>
      </vt:variant>
      <vt:variant>
        <vt:lpwstr>_Toc115437317</vt:lpwstr>
      </vt:variant>
      <vt:variant>
        <vt:i4>1310772</vt:i4>
      </vt:variant>
      <vt:variant>
        <vt:i4>107</vt:i4>
      </vt:variant>
      <vt:variant>
        <vt:i4>0</vt:i4>
      </vt:variant>
      <vt:variant>
        <vt:i4>5</vt:i4>
      </vt:variant>
      <vt:variant>
        <vt:lpwstr/>
      </vt:variant>
      <vt:variant>
        <vt:lpwstr>_Toc115437316</vt:lpwstr>
      </vt:variant>
      <vt:variant>
        <vt:i4>1310772</vt:i4>
      </vt:variant>
      <vt:variant>
        <vt:i4>101</vt:i4>
      </vt:variant>
      <vt:variant>
        <vt:i4>0</vt:i4>
      </vt:variant>
      <vt:variant>
        <vt:i4>5</vt:i4>
      </vt:variant>
      <vt:variant>
        <vt:lpwstr/>
      </vt:variant>
      <vt:variant>
        <vt:lpwstr>_Toc115437315</vt:lpwstr>
      </vt:variant>
      <vt:variant>
        <vt:i4>1310772</vt:i4>
      </vt:variant>
      <vt:variant>
        <vt:i4>95</vt:i4>
      </vt:variant>
      <vt:variant>
        <vt:i4>0</vt:i4>
      </vt:variant>
      <vt:variant>
        <vt:i4>5</vt:i4>
      </vt:variant>
      <vt:variant>
        <vt:lpwstr/>
      </vt:variant>
      <vt:variant>
        <vt:lpwstr>_Toc115437314</vt:lpwstr>
      </vt:variant>
      <vt:variant>
        <vt:i4>1310772</vt:i4>
      </vt:variant>
      <vt:variant>
        <vt:i4>89</vt:i4>
      </vt:variant>
      <vt:variant>
        <vt:i4>0</vt:i4>
      </vt:variant>
      <vt:variant>
        <vt:i4>5</vt:i4>
      </vt:variant>
      <vt:variant>
        <vt:lpwstr/>
      </vt:variant>
      <vt:variant>
        <vt:lpwstr>_Toc115437313</vt:lpwstr>
      </vt:variant>
      <vt:variant>
        <vt:i4>1310772</vt:i4>
      </vt:variant>
      <vt:variant>
        <vt:i4>83</vt:i4>
      </vt:variant>
      <vt:variant>
        <vt:i4>0</vt:i4>
      </vt:variant>
      <vt:variant>
        <vt:i4>5</vt:i4>
      </vt:variant>
      <vt:variant>
        <vt:lpwstr/>
      </vt:variant>
      <vt:variant>
        <vt:lpwstr>_Toc115437312</vt:lpwstr>
      </vt:variant>
      <vt:variant>
        <vt:i4>1310772</vt:i4>
      </vt:variant>
      <vt:variant>
        <vt:i4>77</vt:i4>
      </vt:variant>
      <vt:variant>
        <vt:i4>0</vt:i4>
      </vt:variant>
      <vt:variant>
        <vt:i4>5</vt:i4>
      </vt:variant>
      <vt:variant>
        <vt:lpwstr/>
      </vt:variant>
      <vt:variant>
        <vt:lpwstr>_Toc115437311</vt:lpwstr>
      </vt:variant>
      <vt:variant>
        <vt:i4>1310772</vt:i4>
      </vt:variant>
      <vt:variant>
        <vt:i4>71</vt:i4>
      </vt:variant>
      <vt:variant>
        <vt:i4>0</vt:i4>
      </vt:variant>
      <vt:variant>
        <vt:i4>5</vt:i4>
      </vt:variant>
      <vt:variant>
        <vt:lpwstr/>
      </vt:variant>
      <vt:variant>
        <vt:lpwstr>_Toc115437310</vt:lpwstr>
      </vt:variant>
      <vt:variant>
        <vt:i4>1376308</vt:i4>
      </vt:variant>
      <vt:variant>
        <vt:i4>65</vt:i4>
      </vt:variant>
      <vt:variant>
        <vt:i4>0</vt:i4>
      </vt:variant>
      <vt:variant>
        <vt:i4>5</vt:i4>
      </vt:variant>
      <vt:variant>
        <vt:lpwstr/>
      </vt:variant>
      <vt:variant>
        <vt:lpwstr>_Toc115437309</vt:lpwstr>
      </vt:variant>
      <vt:variant>
        <vt:i4>1376308</vt:i4>
      </vt:variant>
      <vt:variant>
        <vt:i4>59</vt:i4>
      </vt:variant>
      <vt:variant>
        <vt:i4>0</vt:i4>
      </vt:variant>
      <vt:variant>
        <vt:i4>5</vt:i4>
      </vt:variant>
      <vt:variant>
        <vt:lpwstr/>
      </vt:variant>
      <vt:variant>
        <vt:lpwstr>_Toc115437308</vt:lpwstr>
      </vt:variant>
      <vt:variant>
        <vt:i4>1376308</vt:i4>
      </vt:variant>
      <vt:variant>
        <vt:i4>53</vt:i4>
      </vt:variant>
      <vt:variant>
        <vt:i4>0</vt:i4>
      </vt:variant>
      <vt:variant>
        <vt:i4>5</vt:i4>
      </vt:variant>
      <vt:variant>
        <vt:lpwstr/>
      </vt:variant>
      <vt:variant>
        <vt:lpwstr>_Toc115437307</vt:lpwstr>
      </vt:variant>
      <vt:variant>
        <vt:i4>1376308</vt:i4>
      </vt:variant>
      <vt:variant>
        <vt:i4>47</vt:i4>
      </vt:variant>
      <vt:variant>
        <vt:i4>0</vt:i4>
      </vt:variant>
      <vt:variant>
        <vt:i4>5</vt:i4>
      </vt:variant>
      <vt:variant>
        <vt:lpwstr/>
      </vt:variant>
      <vt:variant>
        <vt:lpwstr>_Toc115437306</vt:lpwstr>
      </vt:variant>
      <vt:variant>
        <vt:i4>1376308</vt:i4>
      </vt:variant>
      <vt:variant>
        <vt:i4>41</vt:i4>
      </vt:variant>
      <vt:variant>
        <vt:i4>0</vt:i4>
      </vt:variant>
      <vt:variant>
        <vt:i4>5</vt:i4>
      </vt:variant>
      <vt:variant>
        <vt:lpwstr/>
      </vt:variant>
      <vt:variant>
        <vt:lpwstr>_Toc115437305</vt:lpwstr>
      </vt:variant>
      <vt:variant>
        <vt:i4>1376308</vt:i4>
      </vt:variant>
      <vt:variant>
        <vt:i4>35</vt:i4>
      </vt:variant>
      <vt:variant>
        <vt:i4>0</vt:i4>
      </vt:variant>
      <vt:variant>
        <vt:i4>5</vt:i4>
      </vt:variant>
      <vt:variant>
        <vt:lpwstr/>
      </vt:variant>
      <vt:variant>
        <vt:lpwstr>_Toc115437304</vt:lpwstr>
      </vt:variant>
      <vt:variant>
        <vt:i4>1376308</vt:i4>
      </vt:variant>
      <vt:variant>
        <vt:i4>29</vt:i4>
      </vt:variant>
      <vt:variant>
        <vt:i4>0</vt:i4>
      </vt:variant>
      <vt:variant>
        <vt:i4>5</vt:i4>
      </vt:variant>
      <vt:variant>
        <vt:lpwstr/>
      </vt:variant>
      <vt:variant>
        <vt:lpwstr>_Toc115437303</vt:lpwstr>
      </vt:variant>
      <vt:variant>
        <vt:i4>1376308</vt:i4>
      </vt:variant>
      <vt:variant>
        <vt:i4>23</vt:i4>
      </vt:variant>
      <vt:variant>
        <vt:i4>0</vt:i4>
      </vt:variant>
      <vt:variant>
        <vt:i4>5</vt:i4>
      </vt:variant>
      <vt:variant>
        <vt:lpwstr/>
      </vt:variant>
      <vt:variant>
        <vt:lpwstr>_Toc115437302</vt:lpwstr>
      </vt:variant>
      <vt:variant>
        <vt:i4>1376308</vt:i4>
      </vt:variant>
      <vt:variant>
        <vt:i4>17</vt:i4>
      </vt:variant>
      <vt:variant>
        <vt:i4>0</vt:i4>
      </vt:variant>
      <vt:variant>
        <vt:i4>5</vt:i4>
      </vt:variant>
      <vt:variant>
        <vt:lpwstr/>
      </vt:variant>
      <vt:variant>
        <vt:lpwstr>_Toc115437301</vt:lpwstr>
      </vt:variant>
      <vt:variant>
        <vt:i4>1376308</vt:i4>
      </vt:variant>
      <vt:variant>
        <vt:i4>11</vt:i4>
      </vt:variant>
      <vt:variant>
        <vt:i4>0</vt:i4>
      </vt:variant>
      <vt:variant>
        <vt:i4>5</vt:i4>
      </vt:variant>
      <vt:variant>
        <vt:lpwstr/>
      </vt:variant>
      <vt:variant>
        <vt:lpwstr>_Toc115437300</vt:lpwstr>
      </vt:variant>
      <vt:variant>
        <vt:i4>1835061</vt:i4>
      </vt:variant>
      <vt:variant>
        <vt:i4>5</vt:i4>
      </vt:variant>
      <vt:variant>
        <vt:i4>0</vt:i4>
      </vt:variant>
      <vt:variant>
        <vt:i4>5</vt:i4>
      </vt:variant>
      <vt:variant>
        <vt:lpwstr/>
      </vt:variant>
      <vt:variant>
        <vt:lpwstr>_Toc115437299</vt:lpwstr>
      </vt:variant>
      <vt:variant>
        <vt:i4>6225998</vt:i4>
      </vt:variant>
      <vt:variant>
        <vt:i4>0</vt:i4>
      </vt:variant>
      <vt:variant>
        <vt:i4>0</vt:i4>
      </vt:variant>
      <vt:variant>
        <vt:i4>5</vt:i4>
      </vt:variant>
      <vt:variant>
        <vt:lpwstr>http://www.environment.govt.nz./</vt:lpwstr>
      </vt:variant>
      <vt:variant>
        <vt:lpwstr/>
      </vt:variant>
      <vt:variant>
        <vt:i4>7929971</vt:i4>
      </vt:variant>
      <vt:variant>
        <vt:i4>3</vt:i4>
      </vt:variant>
      <vt:variant>
        <vt:i4>0</vt:i4>
      </vt:variant>
      <vt:variant>
        <vt:i4>5</vt:i4>
      </vt:variant>
      <vt:variant>
        <vt:lpwstr/>
      </vt:variant>
      <vt:variant>
        <vt:lpwstr>Figure2</vt:lpwstr>
      </vt:variant>
      <vt:variant>
        <vt:i4>8257622</vt:i4>
      </vt:variant>
      <vt:variant>
        <vt:i4>0</vt:i4>
      </vt:variant>
      <vt:variant>
        <vt:i4>0</vt:i4>
      </vt:variant>
      <vt:variant>
        <vt:i4>5</vt:i4>
      </vt:variant>
      <vt:variant>
        <vt:lpwstr/>
      </vt:variant>
      <vt:variant>
        <vt:lpwstr>_Appendix_2._Overview</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cp:lastModifiedBy>Katrina Walsh</cp:lastModifiedBy>
  <cp:revision>3</cp:revision>
  <cp:lastPrinted>2022-09-29T23:36:00Z</cp:lastPrinted>
  <dcterms:created xsi:type="dcterms:W3CDTF">2022-10-04T06:34:00Z</dcterms:created>
  <dcterms:modified xsi:type="dcterms:W3CDTF">2022-10-04T20:09:00Z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2022-09-15T00:57:53Z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2eedacfb-9269-4654-ac37-dcfa5634e99e</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7cb1ba9a-809d-4685-b762-65de8bbe5b63</vt:lpwstr>
  </property>
  <property fmtid="{D5CDD505-2E9C-101B-9397-08002B2CF9AE}" pid="11" name="MediaServiceImageTags">
    <vt:lpwstr/>
  </property>
  <property fmtid="{D5CDD505-2E9C-101B-9397-08002B2CF9AE}" pid="12" name="Mendeley Recent Style Id 0_1">
    <vt:lpwstr>http://www.zotero.org/styles/american-political-science-association</vt:lpwstr>
  </property>
  <property fmtid="{D5CDD505-2E9C-101B-9397-08002B2CF9AE}" pid="13" name="Mendeley Recent Style Name 0_1">
    <vt:lpwstr>American Political Science Association</vt:lpwstr>
  </property>
  <property fmtid="{D5CDD505-2E9C-101B-9397-08002B2CF9AE}" pid="14" name="Mendeley Recent Style Id 1_1">
    <vt:lpwstr>http://www.zotero.org/styles/apa</vt:lpwstr>
  </property>
  <property fmtid="{D5CDD505-2E9C-101B-9397-08002B2CF9AE}" pid="15" name="Mendeley Recent Style Name 1_1">
    <vt:lpwstr>American Psychological Association 7th edition</vt:lpwstr>
  </property>
  <property fmtid="{D5CDD505-2E9C-101B-9397-08002B2CF9AE}" pid="16" name="Mendeley Recent Style Id 2_1">
    <vt:lpwstr>http://csl.mendeley.com/styles/584007651/apa-mfe</vt:lpwstr>
  </property>
  <property fmtid="{D5CDD505-2E9C-101B-9397-08002B2CF9AE}" pid="17" name="Mendeley Recent Style Name 2_1">
    <vt:lpwstr>American Psychological Association 7th edition - MfE modified - Mariona Roige Valiente</vt:lpwstr>
  </property>
  <property fmtid="{D5CDD505-2E9C-101B-9397-08002B2CF9AE}" pid="18" name="Mendeley Recent Style Id 3_1">
    <vt:lpwstr>http://www.zotero.org/styles/american-sociological-association</vt:lpwstr>
  </property>
  <property fmtid="{D5CDD505-2E9C-101B-9397-08002B2CF9AE}" pid="19" name="Mendeley Recent Style Name 3_1">
    <vt:lpwstr>American Sociological Association 6th edition</vt:lpwstr>
  </property>
  <property fmtid="{D5CDD505-2E9C-101B-9397-08002B2CF9AE}" pid="20" name="Mendeley Recent Style Id 4_1">
    <vt:lpwstr>http://www.zotero.org/styles/chicago-author-date</vt:lpwstr>
  </property>
  <property fmtid="{D5CDD505-2E9C-101B-9397-08002B2CF9AE}" pid="21" name="Mendeley Recent Style Name 4_1">
    <vt:lpwstr>Chicago Manual of Style 17th edition (author-date)</vt:lpwstr>
  </property>
  <property fmtid="{D5CDD505-2E9C-101B-9397-08002B2CF9AE}" pid="22" name="Mendeley Recent Style Id 5_1">
    <vt:lpwstr>http://www.zotero.org/styles/harvard-cite-them-right</vt:lpwstr>
  </property>
  <property fmtid="{D5CDD505-2E9C-101B-9397-08002B2CF9AE}" pid="23" name="Mendeley Recent Style Name 5_1">
    <vt:lpwstr>Cite Them Right 12th edition - Harvard</vt:lpwstr>
  </property>
  <property fmtid="{D5CDD505-2E9C-101B-9397-08002B2CF9AE}" pid="24" name="Mendeley Recent Style Id 6_1">
    <vt:lpwstr>http://www.zotero.org/styles/ieee</vt:lpwstr>
  </property>
  <property fmtid="{D5CDD505-2E9C-101B-9397-08002B2CF9AE}" pid="25" name="Mendeley Recent Style Name 6_1">
    <vt:lpwstr>IEEE</vt:lpwstr>
  </property>
  <property fmtid="{D5CDD505-2E9C-101B-9397-08002B2CF9AE}" pid="26" name="Mendeley Recent Style Id 7_1">
    <vt:lpwstr>http://www.zotero.org/styles/modern-humanities-research-association</vt:lpwstr>
  </property>
  <property fmtid="{D5CDD505-2E9C-101B-9397-08002B2CF9AE}" pid="27" name="Mendeley Recent Style Name 7_1">
    <vt:lpwstr>Modern Humanities Research Association 3rd edition (note with bibliography)</vt:lpwstr>
  </property>
  <property fmtid="{D5CDD505-2E9C-101B-9397-08002B2CF9AE}" pid="28" name="Mendeley Recent Style Id 8_1">
    <vt:lpwstr>http://www.zotero.org/styles/modern-language-association</vt:lpwstr>
  </property>
  <property fmtid="{D5CDD505-2E9C-101B-9397-08002B2CF9AE}" pid="29" name="Mendeley Recent Style Name 8_1">
    <vt:lpwstr>Modern Language Association 9th edition</vt:lpwstr>
  </property>
  <property fmtid="{D5CDD505-2E9C-101B-9397-08002B2CF9AE}" pid="30" name="Mendeley Recent Style Id 9_1">
    <vt:lpwstr>http://www.zotero.org/styles/nature</vt:lpwstr>
  </property>
  <property fmtid="{D5CDD505-2E9C-101B-9397-08002B2CF9AE}" pid="31" name="Mendeley Recent Style Name 9_1">
    <vt:lpwstr>Nature</vt:lpwstr>
  </property>
</Properties>
</file>