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C105" w14:textId="308D0D54" w:rsidR="00BF0ECB" w:rsidRPr="005710CB" w:rsidRDefault="00362F82" w:rsidP="008378DB">
      <w:pPr>
        <w:pStyle w:val="Title"/>
        <w:spacing w:before="480"/>
        <w:rPr>
          <w:sz w:val="68"/>
          <w:szCs w:val="68"/>
        </w:rPr>
      </w:pPr>
      <w:r>
        <w:rPr>
          <w:noProof/>
        </w:rPr>
        <w:drawing>
          <wp:anchor distT="0" distB="0" distL="114300" distR="114300" simplePos="0" relativeHeight="251658242" behindDoc="0" locked="0" layoutInCell="1" allowOverlap="1" wp14:anchorId="76FF7C44" wp14:editId="37F295DE">
            <wp:simplePos x="0" y="0"/>
            <wp:positionH relativeFrom="column">
              <wp:posOffset>3660775</wp:posOffset>
            </wp:positionH>
            <wp:positionV relativeFrom="paragraph">
              <wp:posOffset>-492705</wp:posOffset>
            </wp:positionV>
            <wp:extent cx="2047875" cy="467360"/>
            <wp:effectExtent l="0" t="0" r="9525" b="8890"/>
            <wp:wrapNone/>
            <wp:docPr id="213093456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34567" name="Picture 1" descr="A black background with white text&#10;&#10;Description automatically generated"/>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047875" cy="467360"/>
                    </a:xfrm>
                    <a:prstGeom prst="rect">
                      <a:avLst/>
                    </a:prstGeom>
                  </pic:spPr>
                </pic:pic>
              </a:graphicData>
            </a:graphic>
          </wp:anchor>
        </w:drawing>
      </w:r>
      <w:r w:rsidRPr="005710CB">
        <w:rPr>
          <w:noProof/>
          <w:sz w:val="68"/>
          <w:szCs w:val="68"/>
        </w:rPr>
        <w:drawing>
          <wp:anchor distT="0" distB="0" distL="114300" distR="114300" simplePos="0" relativeHeight="251658241" behindDoc="0" locked="0" layoutInCell="1" allowOverlap="1" wp14:anchorId="75283EB8" wp14:editId="65DD8CB4">
            <wp:simplePos x="0" y="0"/>
            <wp:positionH relativeFrom="column">
              <wp:posOffset>-156210</wp:posOffset>
            </wp:positionH>
            <wp:positionV relativeFrom="paragraph">
              <wp:posOffset>-466394</wp:posOffset>
            </wp:positionV>
            <wp:extent cx="1981200" cy="467995"/>
            <wp:effectExtent l="0" t="0" r="0" b="8255"/>
            <wp:wrapNone/>
            <wp:docPr id="63589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2233" name="Picture 161252233"/>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1981200" cy="467995"/>
                    </a:xfrm>
                    <a:prstGeom prst="rect">
                      <a:avLst/>
                    </a:prstGeom>
                  </pic:spPr>
                </pic:pic>
              </a:graphicData>
            </a:graphic>
          </wp:anchor>
        </w:drawing>
      </w:r>
      <w:r w:rsidR="00EE4B23" w:rsidRPr="005710CB">
        <w:rPr>
          <w:noProof/>
          <w:sz w:val="68"/>
          <w:szCs w:val="68"/>
        </w:rPr>
        <mc:AlternateContent>
          <mc:Choice Requires="wps">
            <w:drawing>
              <wp:anchor distT="0" distB="0" distL="114300" distR="114300" simplePos="0" relativeHeight="251658240" behindDoc="1" locked="0" layoutInCell="1" allowOverlap="1" wp14:anchorId="6EFA8159" wp14:editId="2E451833">
                <wp:simplePos x="0" y="0"/>
                <wp:positionH relativeFrom="column">
                  <wp:posOffset>-1070306</wp:posOffset>
                </wp:positionH>
                <wp:positionV relativeFrom="paragraph">
                  <wp:posOffset>-1440180</wp:posOffset>
                </wp:positionV>
                <wp:extent cx="7579360" cy="3681095"/>
                <wp:effectExtent l="0" t="0" r="2540" b="0"/>
                <wp:wrapNone/>
                <wp:docPr id="1805911593" name="Rectangle 1370150037"/>
                <wp:cNvGraphicFramePr/>
                <a:graphic xmlns:a="http://schemas.openxmlformats.org/drawingml/2006/main">
                  <a:graphicData uri="http://schemas.microsoft.com/office/word/2010/wordprocessingShape">
                    <wps:wsp>
                      <wps:cNvSpPr/>
                      <wps:spPr>
                        <a:xfrm>
                          <a:off x="0" y="0"/>
                          <a:ext cx="7579360" cy="36810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A0EE" id="Rectangle 1370150037" o:spid="_x0000_s1026" style="position:absolute;margin-left:-84.3pt;margin-top:-113.4pt;width:596.8pt;height:2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" fillcolor="#152234 [3215]" stroked="f" strokeweight="1pt"/>
            </w:pict>
          </mc:Fallback>
        </mc:AlternateContent>
      </w:r>
      <w:r w:rsidR="00F4737C">
        <w:rPr>
          <w:sz w:val="68"/>
          <w:szCs w:val="68"/>
        </w:rPr>
        <w:t>Waste audit case study</w:t>
      </w:r>
    </w:p>
    <w:p w14:paraId="219CC3D8" w14:textId="5F1789D9" w:rsidR="00BF0ECB" w:rsidRPr="005710CB" w:rsidRDefault="00C11EA5" w:rsidP="005710CB">
      <w:pPr>
        <w:pStyle w:val="Subtitle"/>
        <w:spacing w:before="240" w:after="240"/>
        <w:rPr>
          <w:sz w:val="40"/>
          <w:szCs w:val="40"/>
        </w:rPr>
      </w:pPr>
      <w:r>
        <w:rPr>
          <w:sz w:val="40"/>
          <w:szCs w:val="40"/>
        </w:rPr>
        <w:t>C</w:t>
      </w:r>
      <w:r w:rsidR="00F4737C">
        <w:rPr>
          <w:sz w:val="40"/>
          <w:szCs w:val="40"/>
        </w:rPr>
        <w:t>ollect</w:t>
      </w:r>
      <w:r>
        <w:rPr>
          <w:sz w:val="40"/>
          <w:szCs w:val="40"/>
        </w:rPr>
        <w:t>ing</w:t>
      </w:r>
      <w:r w:rsidR="00F4737C">
        <w:rPr>
          <w:sz w:val="40"/>
          <w:szCs w:val="40"/>
        </w:rPr>
        <w:t xml:space="preserve"> and calculat</w:t>
      </w:r>
      <w:r>
        <w:rPr>
          <w:sz w:val="40"/>
          <w:szCs w:val="40"/>
        </w:rPr>
        <w:t>ing</w:t>
      </w:r>
      <w:r w:rsidR="00F4737C">
        <w:rPr>
          <w:sz w:val="40"/>
          <w:szCs w:val="40"/>
        </w:rPr>
        <w:t xml:space="preserve"> waste data for our emissions inventory and audit</w:t>
      </w:r>
    </w:p>
    <w:p w14:paraId="161205F2" w14:textId="77777777" w:rsidR="00F145E3" w:rsidRDefault="00F145E3" w:rsidP="00F145E3">
      <w:pPr>
        <w:rPr>
          <w:lang w:val="en-US"/>
        </w:rPr>
      </w:pPr>
    </w:p>
    <w:p w14:paraId="4C7ACB89" w14:textId="77777777" w:rsidR="008004E6" w:rsidRDefault="008004E6" w:rsidP="00BB1884">
      <w:pPr>
        <w:pStyle w:val="BodyText"/>
      </w:pPr>
    </w:p>
    <w:p w14:paraId="773E211B" w14:textId="77777777" w:rsidR="00965494" w:rsidRDefault="00965494" w:rsidP="00E0344A">
      <w:pPr>
        <w:pStyle w:val="BodyText"/>
      </w:pPr>
    </w:p>
    <w:p w14:paraId="0F91683A" w14:textId="5C20F404" w:rsidR="0018518F" w:rsidRDefault="00A52003" w:rsidP="00D84628">
      <w:pPr>
        <w:pStyle w:val="Heading1"/>
        <w:spacing w:before="240"/>
      </w:pPr>
      <w:r>
        <w:t xml:space="preserve">Purpose of this </w:t>
      </w:r>
      <w:r w:rsidR="00367FEE">
        <w:t>document</w:t>
      </w:r>
    </w:p>
    <w:p w14:paraId="78B311AC" w14:textId="250F7086" w:rsidR="00C11EA5" w:rsidRPr="00F6057E" w:rsidRDefault="00C11EA5" w:rsidP="00F6057E">
      <w:pPr>
        <w:pStyle w:val="BodyText"/>
      </w:pPr>
      <w:r w:rsidRPr="00F6057E">
        <w:t>This document provides an example of how the Ministry for the Environment (MfE) collects and calculates its corporate waste data for emissions reporting under the Carbon Neutral Government Programme (CNGP). CPNG participants are welcome to borrow from it if useful, but there may be other methods or resources you prefer (we recommend checking with your auditor or external provider). Please note we are continually modifying and improving upon this methodology over time.</w:t>
      </w:r>
    </w:p>
    <w:p w14:paraId="6BAE11A8" w14:textId="7EDE75A8" w:rsidR="00C11EA5" w:rsidRDefault="006E35AD" w:rsidP="00F6057E">
      <w:pPr>
        <w:pStyle w:val="BodyText"/>
      </w:pPr>
      <w:r>
        <w:t xml:space="preserve">This guidance covers corporate office waste only. </w:t>
      </w:r>
    </w:p>
    <w:p w14:paraId="1FAA8739" w14:textId="08CC746C" w:rsidR="00F4737C" w:rsidRDefault="00C11EA5" w:rsidP="00E0344A">
      <w:pPr>
        <w:pStyle w:val="BodyText"/>
      </w:pPr>
      <w:r>
        <w:t>T</w:t>
      </w:r>
      <w:r w:rsidR="00F4737C">
        <w:t xml:space="preserve">o reduce waste, we first need to understand how much we are producing. Simply using the waste collection invoices your agency receives is unlikely to be accurate, as these are often based on the size of the collection bin, rather than the weight or composition of waste it contains. </w:t>
      </w:r>
    </w:p>
    <w:p w14:paraId="6C12529F" w14:textId="77777777" w:rsidR="00F4737C" w:rsidRDefault="00F4737C" w:rsidP="00E0344A">
      <w:pPr>
        <w:pStyle w:val="BodyText"/>
      </w:pPr>
      <w:r>
        <w:t>Collecting waste audit data will be an important part of the work your organisation will need to do to reduce greenhouse gas emissions under the CNGP.</w:t>
      </w:r>
    </w:p>
    <w:p w14:paraId="6101DB11" w14:textId="75E846EE" w:rsidR="00F4737C" w:rsidRPr="00A7563E" w:rsidRDefault="00F4737C" w:rsidP="00C11EA5">
      <w:pPr>
        <w:pStyle w:val="Heading5"/>
        <w:tabs>
          <w:tab w:val="num" w:pos="360"/>
        </w:tabs>
        <w:rPr>
          <w:rFonts w:asciiTheme="minorHAnsi" w:hAnsiTheme="minorHAnsi" w:cstheme="minorBidi"/>
          <w:color w:val="000000" w:themeColor="text1"/>
        </w:rPr>
      </w:pPr>
      <w:r w:rsidRPr="00A7563E">
        <w:rPr>
          <w:rFonts w:asciiTheme="minorHAnsi" w:hAnsiTheme="minorHAnsi" w:cstheme="minorHAnsi"/>
          <w:color w:val="000000" w:themeColor="text1"/>
        </w:rPr>
        <w:t xml:space="preserve">This guidance is split into two </w:t>
      </w:r>
      <w:r w:rsidR="00F6057E" w:rsidRPr="00A7563E">
        <w:rPr>
          <w:rFonts w:asciiTheme="minorHAnsi" w:hAnsiTheme="minorHAnsi" w:cstheme="minorHAnsi"/>
          <w:color w:val="000000" w:themeColor="text1"/>
        </w:rPr>
        <w:t>sections</w:t>
      </w:r>
      <w:r w:rsidR="00F6057E">
        <w:rPr>
          <w:rFonts w:asciiTheme="minorHAnsi" w:hAnsiTheme="minorHAnsi" w:cstheme="minorHAnsi"/>
          <w:color w:val="000000" w:themeColor="text1"/>
        </w:rPr>
        <w:t>:</w:t>
      </w:r>
      <w:r w:rsidR="00FB31DA">
        <w:rPr>
          <w:rFonts w:asciiTheme="minorHAnsi" w:hAnsiTheme="minorHAnsi" w:cstheme="minorHAnsi"/>
          <w:color w:val="000000" w:themeColor="text1"/>
        </w:rPr>
        <w:t xml:space="preserve"> h</w:t>
      </w:r>
      <w:r w:rsidRPr="00A7563E">
        <w:rPr>
          <w:rFonts w:asciiTheme="minorHAnsi" w:hAnsiTheme="minorHAnsi" w:cstheme="minorBidi"/>
          <w:color w:val="000000" w:themeColor="text1"/>
        </w:rPr>
        <w:t>ow to calculate waste data for carbon emissions audits annually</w:t>
      </w:r>
      <w:r w:rsidR="00C11EA5">
        <w:rPr>
          <w:rFonts w:asciiTheme="minorHAnsi" w:hAnsiTheme="minorHAnsi" w:cstheme="minorBidi"/>
          <w:color w:val="000000" w:themeColor="text1"/>
        </w:rPr>
        <w:t xml:space="preserve"> and h</w:t>
      </w:r>
      <w:r w:rsidRPr="00A7563E">
        <w:rPr>
          <w:rFonts w:asciiTheme="minorHAnsi" w:hAnsiTheme="minorHAnsi" w:cstheme="minorBidi"/>
          <w:color w:val="000000" w:themeColor="text1"/>
        </w:rPr>
        <w:t>ow to conduct a detailed waste audit in your organisation</w:t>
      </w:r>
      <w:r w:rsidRPr="430151EC">
        <w:rPr>
          <w:rFonts w:asciiTheme="minorHAnsi" w:hAnsiTheme="minorHAnsi" w:cstheme="minorBidi"/>
          <w:color w:val="000000" w:themeColor="text1"/>
        </w:rPr>
        <w:t>.</w:t>
      </w:r>
    </w:p>
    <w:p w14:paraId="2754E779" w14:textId="16EF9F20" w:rsidR="00F4737C" w:rsidRPr="00F049F1" w:rsidRDefault="00F4737C" w:rsidP="00C11EA5">
      <w:pPr>
        <w:pStyle w:val="Heading2"/>
      </w:pPr>
      <w:r w:rsidRPr="33F25FB8">
        <w:t xml:space="preserve">How to calculate </w:t>
      </w:r>
      <w:r w:rsidR="00DD0108">
        <w:t xml:space="preserve">landfill </w:t>
      </w:r>
      <w:r w:rsidRPr="33F25FB8">
        <w:t xml:space="preserve">waste </w:t>
      </w:r>
      <w:r w:rsidR="00F33FEA">
        <w:t>volume</w:t>
      </w:r>
      <w:r w:rsidR="00F33FEA" w:rsidRPr="33F25FB8">
        <w:t xml:space="preserve"> </w:t>
      </w:r>
    </w:p>
    <w:p w14:paraId="7F40C513" w14:textId="1192EB7D" w:rsidR="00F4737C" w:rsidRDefault="00F4737C" w:rsidP="00C11EA5">
      <w:pPr>
        <w:pStyle w:val="BodyText"/>
      </w:pPr>
      <w:r>
        <w:t>The methodology outlined below is a recent example of MfE’s process for calculating the volume of office waste that goes to landfill</w:t>
      </w:r>
      <w:r w:rsidR="00F03A14">
        <w:t>.</w:t>
      </w:r>
      <w:r>
        <w:rPr>
          <w:rStyle w:val="FootnoteReference"/>
        </w:rPr>
        <w:footnoteReference w:id="2"/>
      </w:r>
      <w:r>
        <w:t xml:space="preserve"> This methodology was approved by our external </w:t>
      </w:r>
      <w:r>
        <w:lastRenderedPageBreak/>
        <w:t>auditors. There are two methods that can be used based on the data available to you: a monthly breakdown or a yearly average.</w:t>
      </w:r>
      <w:r w:rsidRPr="6D575A5B">
        <w:rPr>
          <w:rStyle w:val="FootnoteReference"/>
        </w:rPr>
        <w:footnoteReference w:id="3"/>
      </w:r>
      <w:r>
        <w:t xml:space="preserve"> For both methods, the process begins the same way:</w:t>
      </w:r>
    </w:p>
    <w:p w14:paraId="0D1F2166" w14:textId="77777777" w:rsidR="00C11EA5" w:rsidRPr="00C11EA5" w:rsidRDefault="00F4737C" w:rsidP="00C11EA5">
      <w:pPr>
        <w:pStyle w:val="Numberedparagraph"/>
      </w:pPr>
      <w:r w:rsidRPr="00C11EA5">
        <w:rPr>
          <w:b/>
          <w:bCs/>
        </w:rPr>
        <w:t>Weigh all landfill bins.</w:t>
      </w:r>
      <w:r w:rsidRPr="00C11EA5">
        <w:t xml:space="preserve"> We recommend doing this on two separate days and at the end of the day, to get a clear overview of an average amount of waste in your agency. (For MfE’s context, this was for all landfill bins in one office, carried out within the same week). </w:t>
      </w:r>
    </w:p>
    <w:p w14:paraId="42F7C8E6" w14:textId="5331EA2E" w:rsidR="00C11EA5" w:rsidRDefault="00F4737C" w:rsidP="00C11EA5">
      <w:pPr>
        <w:pStyle w:val="Numberedparagraph"/>
      </w:pPr>
      <w:r w:rsidRPr="00C11EA5">
        <w:rPr>
          <w:b/>
          <w:bCs/>
        </w:rPr>
        <w:t>Sum the total of all landfill bins and calculate the average weight of the bins.</w:t>
      </w:r>
      <w:r w:rsidRPr="00C11EA5">
        <w:t xml:space="preserve"> The</w:t>
      </w:r>
      <w:r>
        <w:t xml:space="preserve"> weight of all bins on one day must then be summed together. All daily amounts then must be averaged between each other to supply you with your average weight of waste per day.</w:t>
      </w:r>
    </w:p>
    <w:p w14:paraId="0DBDD2D6" w14:textId="4C545C4E" w:rsidR="00C11EA5" w:rsidRDefault="00F4737C" w:rsidP="00C11EA5">
      <w:pPr>
        <w:pStyle w:val="Numberedparagraph"/>
      </w:pPr>
      <w:r w:rsidRPr="00C11EA5">
        <w:rPr>
          <w:b/>
          <w:bCs/>
        </w:rPr>
        <w:t xml:space="preserve">Divide this figure by the number of </w:t>
      </w:r>
      <w:r w:rsidR="00324A6C">
        <w:rPr>
          <w:b/>
          <w:bCs/>
        </w:rPr>
        <w:t xml:space="preserve">full-time equivalent (FTE) staff who </w:t>
      </w:r>
      <w:r w:rsidRPr="00C11EA5">
        <w:rPr>
          <w:b/>
          <w:bCs/>
        </w:rPr>
        <w:t xml:space="preserve">were in the office on those days. </w:t>
      </w:r>
      <w:r>
        <w:t xml:space="preserve">At MfE, this figure was obtained by our IT department who were able to provide accurate user connection data, so that only office-based staff were included in the dataset. If you are unable to source accurate user connection data, you will need to use a figure that is robust and justifiable to auditors </w:t>
      </w:r>
      <w:r w:rsidR="001649AF">
        <w:t>for example</w:t>
      </w:r>
      <w:r>
        <w:t>, the carrying capacity of the office. This will give you the average waste per FTE.</w:t>
      </w:r>
    </w:p>
    <w:p w14:paraId="59F51B11" w14:textId="06BE46B4" w:rsidR="00F4737C" w:rsidRPr="00C11EA5" w:rsidRDefault="00F4737C" w:rsidP="00C11EA5">
      <w:pPr>
        <w:pStyle w:val="Numberedparagraph"/>
      </w:pPr>
      <w:r>
        <w:t xml:space="preserve">If you are using the yearly method, proceed to </w:t>
      </w:r>
      <w:r w:rsidR="00CB3353">
        <w:t>s</w:t>
      </w:r>
      <w:r>
        <w:t xml:space="preserve">tep 5 and finish at </w:t>
      </w:r>
      <w:r w:rsidR="00CB3353">
        <w:t>s</w:t>
      </w:r>
      <w:r>
        <w:t xml:space="preserve">tep 6. If you are using the monthly method, skip to </w:t>
      </w:r>
      <w:r w:rsidR="00CB3353">
        <w:t>s</w:t>
      </w:r>
      <w:r>
        <w:t xml:space="preserve">tep 7 and finish at </w:t>
      </w:r>
      <w:r w:rsidR="00CB3353">
        <w:t>s</w:t>
      </w:r>
      <w:r>
        <w:t>tep 8.</w:t>
      </w:r>
    </w:p>
    <w:p w14:paraId="2102CA4D" w14:textId="77777777" w:rsidR="00FB31DA" w:rsidRDefault="00F4737C" w:rsidP="00FB31DA">
      <w:pPr>
        <w:pStyle w:val="Heading3"/>
        <w:rPr>
          <w:rStyle w:val="Heading5Char"/>
          <w:rFonts w:ascii="Source Sans Pro SemiBold" w:hAnsi="Source Sans Pro SemiBold"/>
          <w:color w:val="152235"/>
          <w:sz w:val="28"/>
        </w:rPr>
      </w:pPr>
      <w:r w:rsidRPr="00C11EA5">
        <w:rPr>
          <w:rStyle w:val="Heading5Char"/>
          <w:rFonts w:ascii="Source Sans Pro SemiBold" w:hAnsi="Source Sans Pro SemiBold"/>
          <w:color w:val="152235"/>
          <w:sz w:val="28"/>
        </w:rPr>
        <w:t>Yearly method:</w:t>
      </w:r>
    </w:p>
    <w:p w14:paraId="0A0C7C42" w14:textId="32D251A1" w:rsidR="00C11EA5" w:rsidRPr="00FB31DA" w:rsidRDefault="00F4737C" w:rsidP="00AD4215">
      <w:pPr>
        <w:pStyle w:val="Numberedparagraph"/>
        <w:spacing w:before="120"/>
      </w:pPr>
      <w:r w:rsidRPr="002D6EBB">
        <w:rPr>
          <w:b/>
          <w:bCs/>
        </w:rPr>
        <w:t>Multiply this total by the number of average office FTE that year</w:t>
      </w:r>
      <w:r w:rsidR="008F0DD8">
        <w:rPr>
          <w:b/>
          <w:bCs/>
        </w:rPr>
        <w:t>.</w:t>
      </w:r>
      <w:r w:rsidR="002D6EBB" w:rsidRPr="002D6EBB">
        <w:rPr>
          <w:rStyle w:val="FootnoteReference"/>
          <w:b/>
          <w:bCs/>
        </w:rPr>
        <w:footnoteReference w:id="4"/>
      </w:r>
      <w:r>
        <w:t xml:space="preserve"> This will give you the daily waste amount in the office. </w:t>
      </w:r>
    </w:p>
    <w:p w14:paraId="060D88EB" w14:textId="32D0C4B5" w:rsidR="00C11EA5" w:rsidRPr="00863B5A" w:rsidRDefault="00F4737C">
      <w:pPr>
        <w:pStyle w:val="Numberedparagraph"/>
        <w:rPr>
          <w:rStyle w:val="Heading6Char"/>
          <w:rFonts w:ascii="Source Sans Pro" w:eastAsiaTheme="minorEastAsia" w:hAnsi="Source Sans Pro" w:cstheme="minorBidi"/>
          <w:color w:val="auto"/>
        </w:rPr>
      </w:pPr>
      <w:r w:rsidRPr="00863B5A">
        <w:rPr>
          <w:b/>
          <w:bCs/>
        </w:rPr>
        <w:t>Multiply this total by the number of working days in the year.</w:t>
      </w:r>
      <w:r w:rsidRPr="00C11EA5">
        <w:t xml:space="preserve"> This differs between workplaces. MfE used a figure that considered the average number of annual leave and sick days taken to increase the accuracy of the calculation</w:t>
      </w:r>
      <w:r w:rsidR="00863B5A">
        <w:t xml:space="preserve">. </w:t>
      </w:r>
      <w:r w:rsidR="008F0DD8">
        <w:t>For example, a</w:t>
      </w:r>
      <w:r>
        <w:t xml:space="preserve">verage landfill bin weight x </w:t>
      </w:r>
      <w:r w:rsidR="008F0DD8">
        <w:t>a</w:t>
      </w:r>
      <w:r>
        <w:t xml:space="preserve">verage </w:t>
      </w:r>
      <w:r w:rsidR="008F0DD8">
        <w:t>o</w:t>
      </w:r>
      <w:r>
        <w:t xml:space="preserve">ffice FTE for whole year x </w:t>
      </w:r>
      <w:r w:rsidR="008F0DD8">
        <w:t>n</w:t>
      </w:r>
      <w:r>
        <w:t xml:space="preserve">umber of working days for whole year = </w:t>
      </w:r>
      <w:r w:rsidR="008F0DD8">
        <w:t>t</w:t>
      </w:r>
      <w:r>
        <w:t xml:space="preserve">otal </w:t>
      </w:r>
      <w:r w:rsidR="008F0DD8">
        <w:t>y</w:t>
      </w:r>
      <w:r>
        <w:t xml:space="preserve">early </w:t>
      </w:r>
      <w:r w:rsidR="008F0DD8">
        <w:t>w</w:t>
      </w:r>
      <w:r>
        <w:t>aste in kgs</w:t>
      </w:r>
      <w:r w:rsidR="007D6C71">
        <w:t>.</w:t>
      </w:r>
    </w:p>
    <w:p w14:paraId="40887D4B" w14:textId="23BCD5BA" w:rsidR="00C11EA5" w:rsidRPr="004C1388" w:rsidRDefault="00F4737C" w:rsidP="004C1388">
      <w:pPr>
        <w:pStyle w:val="Heading3"/>
        <w:rPr>
          <w:rFonts w:ascii="Source Sans Pro" w:eastAsiaTheme="minorHAnsi" w:hAnsi="Source Sans Pro" w:cstheme="minorBidi"/>
          <w:color w:val="auto"/>
          <w:sz w:val="22"/>
          <w:szCs w:val="24"/>
        </w:rPr>
      </w:pPr>
      <w:r w:rsidRPr="00C11EA5">
        <w:rPr>
          <w:rStyle w:val="Heading6Char"/>
          <w:rFonts w:ascii="Source Sans Pro SemiBold" w:hAnsi="Source Sans Pro SemiBold"/>
          <w:color w:val="152235"/>
          <w:sz w:val="28"/>
          <w:szCs w:val="28"/>
        </w:rPr>
        <w:t>Monthly method:</w:t>
      </w:r>
    </w:p>
    <w:p w14:paraId="127838AD" w14:textId="393B9705" w:rsidR="00F4737C" w:rsidRPr="004C1388" w:rsidRDefault="00F4737C" w:rsidP="00AD4215">
      <w:pPr>
        <w:pStyle w:val="Numberedparagraph"/>
        <w:spacing w:before="120"/>
      </w:pPr>
      <w:r w:rsidRPr="004C1388">
        <w:rPr>
          <w:b/>
          <w:bCs/>
        </w:rPr>
        <w:t>Multiply this total by the number of average office FTE per month.</w:t>
      </w:r>
      <w:r w:rsidRPr="004C1388">
        <w:t xml:space="preserve"> This will give you the daily waste amount in the office that month.</w:t>
      </w:r>
    </w:p>
    <w:p w14:paraId="2922FFF8" w14:textId="580B7A30" w:rsidR="00F4737C" w:rsidRPr="004C1388" w:rsidRDefault="00F4737C" w:rsidP="004C1388">
      <w:pPr>
        <w:pStyle w:val="Numberedparagraph"/>
        <w:rPr>
          <w:rStyle w:val="Heading5Char"/>
          <w:rFonts w:eastAsiaTheme="minorEastAsia" w:cstheme="minorBidi"/>
          <w:color w:val="auto"/>
          <w:lang w:eastAsia="en-NZ"/>
        </w:rPr>
      </w:pPr>
      <w:r w:rsidRPr="004C1388">
        <w:rPr>
          <w:b/>
          <w:bCs/>
        </w:rPr>
        <w:t>Multiply this by the number of working days per each individual month.</w:t>
      </w:r>
      <w:r w:rsidRPr="004C1388">
        <w:t xml:space="preserve"> This can be done by using online tools to get an accurate number of working days per month and considering workplace differences. </w:t>
      </w:r>
    </w:p>
    <w:p w14:paraId="3EC28CA2" w14:textId="7223F898" w:rsidR="00F4737C" w:rsidRPr="004C1388" w:rsidRDefault="001649AF" w:rsidP="004C1388">
      <w:pPr>
        <w:pStyle w:val="Numberedparagraph"/>
        <w:numPr>
          <w:ilvl w:val="0"/>
          <w:numId w:val="0"/>
        </w:numPr>
        <w:ind w:left="397"/>
      </w:pPr>
      <w:r>
        <w:rPr>
          <w:rStyle w:val="Heading5Char"/>
          <w:rFonts w:eastAsiaTheme="minorEastAsia" w:cstheme="minorBidi"/>
          <w:color w:val="auto"/>
          <w:lang w:eastAsia="en-NZ"/>
        </w:rPr>
        <w:t>For example:</w:t>
      </w:r>
      <w:r w:rsidR="00F4737C" w:rsidRPr="004C1388">
        <w:rPr>
          <w:rStyle w:val="Heading5Char"/>
          <w:rFonts w:eastAsiaTheme="minorEastAsia" w:cstheme="minorBidi"/>
          <w:color w:val="auto"/>
          <w:lang w:eastAsia="en-NZ"/>
        </w:rPr>
        <w:t xml:space="preserve"> </w:t>
      </w:r>
      <w:r w:rsidR="00F4737C" w:rsidRPr="004C1388">
        <w:t xml:space="preserve">Average landfill bin weight x </w:t>
      </w:r>
      <w:r>
        <w:t>a</w:t>
      </w:r>
      <w:r w:rsidR="00F4737C" w:rsidRPr="004C1388">
        <w:t xml:space="preserve">verage </w:t>
      </w:r>
      <w:r>
        <w:t>o</w:t>
      </w:r>
      <w:r w:rsidR="00F4737C" w:rsidRPr="004C1388">
        <w:t xml:space="preserve">ffice FTE for that month x </w:t>
      </w:r>
      <w:r>
        <w:t>n</w:t>
      </w:r>
      <w:r w:rsidR="00F4737C" w:rsidRPr="004C1388">
        <w:t xml:space="preserve">umber of working days for specific month = </w:t>
      </w:r>
      <w:r>
        <w:t>t</w:t>
      </w:r>
      <w:r w:rsidR="00F4737C" w:rsidRPr="004C1388">
        <w:t xml:space="preserve">otal </w:t>
      </w:r>
      <w:r>
        <w:t>m</w:t>
      </w:r>
      <w:r w:rsidR="00F4737C" w:rsidRPr="004C1388">
        <w:t xml:space="preserve">onthly </w:t>
      </w:r>
      <w:r>
        <w:t>w</w:t>
      </w:r>
      <w:r w:rsidR="00F4737C" w:rsidRPr="004C1388">
        <w:t>aste in kgs</w:t>
      </w:r>
    </w:p>
    <w:p w14:paraId="27F31282" w14:textId="26518BEE" w:rsidR="004C1388" w:rsidRDefault="00F4737C" w:rsidP="00F4737C">
      <w:pPr>
        <w:jc w:val="both"/>
      </w:pPr>
      <w:r>
        <w:t>MfE uses the monthly method with specific working days for the latest audit. Below is an example of the table used for these calculations.</w:t>
      </w:r>
    </w:p>
    <w:p w14:paraId="56ADE1E7" w14:textId="77777777" w:rsidR="00F4737C" w:rsidRPr="00DA25FA" w:rsidRDefault="00F4737C" w:rsidP="00F4737C">
      <w:pPr>
        <w:rPr>
          <w:lang w:eastAsia="en-NZ"/>
        </w:rPr>
        <w:sectPr w:rsidR="00F4737C" w:rsidRPr="00DA25FA" w:rsidSect="00F03A14">
          <w:footerReference w:type="even" r:id="rId14"/>
          <w:footerReference w:type="default" r:id="rId15"/>
          <w:pgSz w:w="11906" w:h="16838"/>
          <w:pgMar w:top="1134" w:right="1701" w:bottom="1134" w:left="1701" w:header="567" w:footer="567" w:gutter="0"/>
          <w:cols w:space="708"/>
          <w:docGrid w:linePitch="360"/>
        </w:sectPr>
      </w:pPr>
    </w:p>
    <w:tbl>
      <w:tblPr>
        <w:tblpPr w:leftFromText="180" w:rightFromText="180" w:vertAnchor="page" w:horzAnchor="margin" w:tblpY="2236"/>
        <w:tblW w:w="0" w:type="auto"/>
        <w:tblLayout w:type="fixed"/>
        <w:tblCellMar>
          <w:top w:w="15" w:type="dxa"/>
          <w:bottom w:w="15" w:type="dxa"/>
        </w:tblCellMar>
        <w:tblLook w:val="04A0" w:firstRow="1" w:lastRow="0" w:firstColumn="1" w:lastColumn="0" w:noHBand="0" w:noVBand="1"/>
      </w:tblPr>
      <w:tblGrid>
        <w:gridCol w:w="2268"/>
        <w:gridCol w:w="1843"/>
        <w:gridCol w:w="1559"/>
        <w:gridCol w:w="2127"/>
        <w:gridCol w:w="2010"/>
        <w:gridCol w:w="3288"/>
      </w:tblGrid>
      <w:tr w:rsidR="00F4737C" w:rsidRPr="004E1ABC" w14:paraId="526F6481" w14:textId="77777777" w:rsidTr="001649AF">
        <w:trPr>
          <w:trHeight w:val="484"/>
        </w:trPr>
        <w:tc>
          <w:tcPr>
            <w:tcW w:w="2268" w:type="dxa"/>
            <w:tcBorders>
              <w:top w:val="nil"/>
              <w:left w:val="nil"/>
              <w:bottom w:val="single" w:sz="4" w:space="0" w:color="auto"/>
              <w:right w:val="single" w:sz="4" w:space="0" w:color="auto"/>
            </w:tcBorders>
            <w:shd w:val="clear" w:color="auto" w:fill="152234" w:themeFill="text2"/>
            <w:noWrap/>
            <w:vAlign w:val="center"/>
            <w:hideMark/>
          </w:tcPr>
          <w:p w14:paraId="67C03F18" w14:textId="77777777"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lastRenderedPageBreak/>
              <w:t>Month</w:t>
            </w:r>
          </w:p>
        </w:tc>
        <w:tc>
          <w:tcPr>
            <w:tcW w:w="1843" w:type="dxa"/>
            <w:tcBorders>
              <w:top w:val="nil"/>
              <w:left w:val="single" w:sz="4" w:space="0" w:color="auto"/>
              <w:bottom w:val="single" w:sz="4" w:space="0" w:color="auto"/>
              <w:right w:val="single" w:sz="4" w:space="0" w:color="auto"/>
            </w:tcBorders>
            <w:shd w:val="clear" w:color="auto" w:fill="152234" w:themeFill="text2"/>
            <w:vAlign w:val="center"/>
          </w:tcPr>
          <w:p w14:paraId="5541764D" w14:textId="49D15405"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t>Working Days</w:t>
            </w:r>
          </w:p>
        </w:tc>
        <w:tc>
          <w:tcPr>
            <w:tcW w:w="1559" w:type="dxa"/>
            <w:tcBorders>
              <w:top w:val="nil"/>
              <w:left w:val="single" w:sz="4" w:space="0" w:color="auto"/>
              <w:bottom w:val="single" w:sz="4" w:space="0" w:color="auto"/>
              <w:right w:val="single" w:sz="4" w:space="0" w:color="auto"/>
            </w:tcBorders>
            <w:shd w:val="clear" w:color="auto" w:fill="152234" w:themeFill="text2"/>
            <w:noWrap/>
            <w:vAlign w:val="center"/>
            <w:hideMark/>
          </w:tcPr>
          <w:p w14:paraId="4B64481B" w14:textId="77777777"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t>Quantity (kg)</w:t>
            </w:r>
          </w:p>
        </w:tc>
        <w:tc>
          <w:tcPr>
            <w:tcW w:w="2127" w:type="dxa"/>
            <w:tcBorders>
              <w:top w:val="nil"/>
              <w:left w:val="single" w:sz="4" w:space="0" w:color="auto"/>
              <w:bottom w:val="single" w:sz="4" w:space="0" w:color="auto"/>
              <w:right w:val="single" w:sz="4" w:space="0" w:color="auto"/>
            </w:tcBorders>
            <w:shd w:val="clear" w:color="auto" w:fill="152234" w:themeFill="text2"/>
            <w:noWrap/>
            <w:vAlign w:val="center"/>
            <w:hideMark/>
          </w:tcPr>
          <w:p w14:paraId="612F0F5F" w14:textId="77777777"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t>Average per FTE (kg)</w:t>
            </w:r>
          </w:p>
        </w:tc>
        <w:tc>
          <w:tcPr>
            <w:tcW w:w="2010" w:type="dxa"/>
            <w:tcBorders>
              <w:top w:val="nil"/>
              <w:left w:val="single" w:sz="4" w:space="0" w:color="auto"/>
              <w:bottom w:val="single" w:sz="4" w:space="0" w:color="auto"/>
              <w:right w:val="single" w:sz="4" w:space="0" w:color="auto"/>
            </w:tcBorders>
            <w:shd w:val="clear" w:color="auto" w:fill="152234" w:themeFill="text2"/>
            <w:noWrap/>
            <w:vAlign w:val="center"/>
            <w:hideMark/>
          </w:tcPr>
          <w:p w14:paraId="656D8800" w14:textId="77777777"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t>FTE number</w:t>
            </w:r>
          </w:p>
        </w:tc>
        <w:tc>
          <w:tcPr>
            <w:tcW w:w="3288" w:type="dxa"/>
            <w:tcBorders>
              <w:top w:val="nil"/>
              <w:left w:val="single" w:sz="4" w:space="0" w:color="auto"/>
              <w:bottom w:val="single" w:sz="4" w:space="0" w:color="auto"/>
              <w:right w:val="nil"/>
            </w:tcBorders>
            <w:shd w:val="clear" w:color="auto" w:fill="152234" w:themeFill="text2"/>
            <w:noWrap/>
            <w:vAlign w:val="center"/>
            <w:hideMark/>
          </w:tcPr>
          <w:p w14:paraId="360755B2" w14:textId="77777777" w:rsidR="00F4737C" w:rsidRPr="00035946" w:rsidRDefault="00F4737C" w:rsidP="001649AF">
            <w:pPr>
              <w:pStyle w:val="TableText"/>
              <w:rPr>
                <w:rFonts w:eastAsia="Times New Roman"/>
                <w:b/>
                <w:bCs/>
                <w:color w:val="FFFFFF" w:themeColor="background1"/>
              </w:rPr>
            </w:pPr>
            <w:r w:rsidRPr="00035946">
              <w:rPr>
                <w:rFonts w:eastAsia="Times New Roman"/>
                <w:b/>
                <w:bCs/>
                <w:color w:val="FFFFFF" w:themeColor="background1"/>
              </w:rPr>
              <w:t>Total kg Waste</w:t>
            </w:r>
          </w:p>
        </w:tc>
      </w:tr>
      <w:tr w:rsidR="00F4737C" w:rsidRPr="004E1ABC" w14:paraId="2D1734CE"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66F96B6" w14:textId="77777777" w:rsidR="00F4737C" w:rsidRPr="00035946" w:rsidRDefault="00F4737C" w:rsidP="00035946">
            <w:pPr>
              <w:pStyle w:val="TableText"/>
              <w:rPr>
                <w:rFonts w:eastAsia="Times New Roman"/>
              </w:rPr>
            </w:pPr>
            <w:r w:rsidRPr="00035946">
              <w:rPr>
                <w:rFonts w:eastAsia="Times New Roman"/>
              </w:rPr>
              <w:t>Jul-22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58288"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8102"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0F40"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0F2C"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1393EDD1" w14:textId="77777777" w:rsidR="00F4737C" w:rsidRPr="00035946" w:rsidRDefault="00F4737C" w:rsidP="00035946">
            <w:pPr>
              <w:pStyle w:val="TableText"/>
              <w:rPr>
                <w:rFonts w:eastAsia="Times New Roman"/>
              </w:rPr>
            </w:pPr>
          </w:p>
        </w:tc>
      </w:tr>
      <w:tr w:rsidR="00F4737C" w:rsidRPr="004E1ABC" w14:paraId="0D066CDE"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51A06B" w14:textId="77777777" w:rsidR="00F4737C" w:rsidRPr="00035946" w:rsidRDefault="00F4737C" w:rsidP="00035946">
            <w:pPr>
              <w:pStyle w:val="TableText"/>
              <w:rPr>
                <w:rFonts w:eastAsia="Times New Roman"/>
              </w:rPr>
            </w:pPr>
            <w:r w:rsidRPr="00035946">
              <w:rPr>
                <w:rFonts w:eastAsia="Times New Roman"/>
              </w:rPr>
              <w:t>Aug-22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4240E"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7F83E"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B1D1F"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E362"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7C881E7C" w14:textId="77777777" w:rsidR="00F4737C" w:rsidRPr="00035946" w:rsidRDefault="00F4737C" w:rsidP="00035946">
            <w:pPr>
              <w:pStyle w:val="TableText"/>
              <w:rPr>
                <w:rFonts w:eastAsia="Times New Roman"/>
              </w:rPr>
            </w:pPr>
          </w:p>
        </w:tc>
      </w:tr>
      <w:tr w:rsidR="00F4737C" w:rsidRPr="004E1ABC" w14:paraId="7AD6F884"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8B30D4" w14:textId="77777777" w:rsidR="00F4737C" w:rsidRPr="00035946" w:rsidRDefault="00F4737C" w:rsidP="00035946">
            <w:pPr>
              <w:pStyle w:val="TableText"/>
              <w:rPr>
                <w:rFonts w:eastAsia="Times New Roman"/>
              </w:rPr>
            </w:pPr>
            <w:r w:rsidRPr="00035946">
              <w:rPr>
                <w:rFonts w:eastAsia="Times New Roman"/>
              </w:rPr>
              <w:t>Sep-22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D06FC"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E6D0"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0774D"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DB896"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36AF36D2" w14:textId="77777777" w:rsidR="00F4737C" w:rsidRPr="00035946" w:rsidRDefault="00F4737C" w:rsidP="00035946">
            <w:pPr>
              <w:pStyle w:val="TableText"/>
              <w:rPr>
                <w:rFonts w:eastAsia="Times New Roman"/>
              </w:rPr>
            </w:pPr>
          </w:p>
        </w:tc>
      </w:tr>
      <w:tr w:rsidR="00F4737C" w:rsidRPr="004E1ABC" w14:paraId="02D43C51"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408E52D" w14:textId="77777777" w:rsidR="00F4737C" w:rsidRPr="00035946" w:rsidRDefault="00F4737C" w:rsidP="00035946">
            <w:pPr>
              <w:pStyle w:val="TableText"/>
              <w:rPr>
                <w:rFonts w:eastAsia="Times New Roman"/>
              </w:rPr>
            </w:pPr>
            <w:r w:rsidRPr="00035946">
              <w:rPr>
                <w:rFonts w:eastAsia="Times New Roman"/>
              </w:rPr>
              <w:t>Oct-22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CC7B1"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58AB3"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ADBF"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657C"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41660B81" w14:textId="77777777" w:rsidR="00F4737C" w:rsidRPr="00035946" w:rsidRDefault="00F4737C" w:rsidP="00035946">
            <w:pPr>
              <w:pStyle w:val="TableText"/>
              <w:rPr>
                <w:rFonts w:eastAsia="Times New Roman"/>
              </w:rPr>
            </w:pPr>
          </w:p>
        </w:tc>
      </w:tr>
      <w:tr w:rsidR="00F4737C" w:rsidRPr="004E1ABC" w14:paraId="5D457788"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31AAAD9" w14:textId="77777777" w:rsidR="00F4737C" w:rsidRPr="00035946" w:rsidRDefault="00F4737C" w:rsidP="00035946">
            <w:pPr>
              <w:pStyle w:val="TableText"/>
              <w:rPr>
                <w:rFonts w:eastAsia="Times New Roman"/>
              </w:rPr>
            </w:pPr>
            <w:r w:rsidRPr="00035946">
              <w:rPr>
                <w:rFonts w:eastAsia="Times New Roman"/>
              </w:rPr>
              <w:t>Nov-22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8FBE2"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EEA8"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78FE7"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67D5"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3B844B31" w14:textId="77777777" w:rsidR="00F4737C" w:rsidRPr="00035946" w:rsidRDefault="00F4737C" w:rsidP="00035946">
            <w:pPr>
              <w:pStyle w:val="TableText"/>
              <w:rPr>
                <w:rFonts w:eastAsia="Times New Roman"/>
              </w:rPr>
            </w:pPr>
          </w:p>
        </w:tc>
      </w:tr>
      <w:tr w:rsidR="00F4737C" w:rsidRPr="004E1ABC" w14:paraId="7E072BDB"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D07895A" w14:textId="77777777" w:rsidR="00F4737C" w:rsidRPr="00035946" w:rsidRDefault="00F4737C" w:rsidP="00035946">
            <w:pPr>
              <w:pStyle w:val="TableText"/>
              <w:rPr>
                <w:rFonts w:eastAsia="Times New Roman"/>
              </w:rPr>
            </w:pPr>
            <w:r w:rsidRPr="00035946">
              <w:rPr>
                <w:rFonts w:eastAsia="Times New Roman"/>
              </w:rPr>
              <w:t>Dec-22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D1F95"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6176"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A689"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B839"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23C95679" w14:textId="77777777" w:rsidR="00F4737C" w:rsidRPr="00035946" w:rsidRDefault="00F4737C" w:rsidP="00035946">
            <w:pPr>
              <w:pStyle w:val="TableText"/>
              <w:rPr>
                <w:rFonts w:eastAsia="Times New Roman"/>
              </w:rPr>
            </w:pPr>
          </w:p>
        </w:tc>
      </w:tr>
      <w:tr w:rsidR="00F4737C" w:rsidRPr="004E1ABC" w14:paraId="7A9B12CF"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42A70D5" w14:textId="77777777" w:rsidR="00F4737C" w:rsidRPr="00035946" w:rsidRDefault="00F4737C" w:rsidP="00035946">
            <w:pPr>
              <w:pStyle w:val="TableText"/>
              <w:rPr>
                <w:rFonts w:eastAsia="Times New Roman"/>
              </w:rPr>
            </w:pPr>
            <w:r w:rsidRPr="00035946">
              <w:rPr>
                <w:rFonts w:eastAsia="Times New Roman"/>
              </w:rPr>
              <w:t>Jan-23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379A63"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76F2"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F77B"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01428"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06B220A5" w14:textId="77777777" w:rsidR="00F4737C" w:rsidRPr="00035946" w:rsidRDefault="00F4737C" w:rsidP="00035946">
            <w:pPr>
              <w:pStyle w:val="TableText"/>
              <w:rPr>
                <w:rFonts w:eastAsia="Times New Roman"/>
              </w:rPr>
            </w:pPr>
          </w:p>
        </w:tc>
      </w:tr>
      <w:tr w:rsidR="00F4737C" w:rsidRPr="004E1ABC" w14:paraId="47817476"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A2D8A3C" w14:textId="77777777" w:rsidR="00F4737C" w:rsidRPr="00035946" w:rsidRDefault="00F4737C" w:rsidP="00035946">
            <w:pPr>
              <w:pStyle w:val="TableText"/>
              <w:rPr>
                <w:rFonts w:eastAsia="Times New Roman"/>
              </w:rPr>
            </w:pPr>
            <w:r w:rsidRPr="00035946">
              <w:rPr>
                <w:rFonts w:eastAsia="Times New Roman"/>
              </w:rPr>
              <w:t>Feb-23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CDD2A"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6507"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9B667"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66BB"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078D018F" w14:textId="77777777" w:rsidR="00F4737C" w:rsidRPr="00035946" w:rsidRDefault="00F4737C" w:rsidP="00035946">
            <w:pPr>
              <w:pStyle w:val="TableText"/>
              <w:rPr>
                <w:rFonts w:eastAsia="Times New Roman"/>
              </w:rPr>
            </w:pPr>
          </w:p>
        </w:tc>
      </w:tr>
      <w:tr w:rsidR="00F4737C" w:rsidRPr="004E1ABC" w14:paraId="367B2C5B"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C5D9E78" w14:textId="77777777" w:rsidR="00F4737C" w:rsidRPr="00035946" w:rsidRDefault="00F4737C" w:rsidP="00035946">
            <w:pPr>
              <w:pStyle w:val="TableText"/>
              <w:rPr>
                <w:rFonts w:eastAsia="Times New Roman"/>
              </w:rPr>
            </w:pPr>
            <w:r w:rsidRPr="00035946">
              <w:rPr>
                <w:rFonts w:eastAsia="Times New Roman"/>
              </w:rPr>
              <w:t>Mar-23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54600"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30C2"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7C9C"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4983"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770FDC16" w14:textId="77777777" w:rsidR="00F4737C" w:rsidRPr="00035946" w:rsidRDefault="00F4737C" w:rsidP="00035946">
            <w:pPr>
              <w:pStyle w:val="TableText"/>
              <w:rPr>
                <w:rFonts w:eastAsia="Times New Roman"/>
              </w:rPr>
            </w:pPr>
          </w:p>
        </w:tc>
      </w:tr>
      <w:tr w:rsidR="00F4737C" w:rsidRPr="004E1ABC" w14:paraId="1E178E04"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E617C59" w14:textId="77777777" w:rsidR="00F4737C" w:rsidRPr="00035946" w:rsidRDefault="00F4737C" w:rsidP="00035946">
            <w:pPr>
              <w:pStyle w:val="TableText"/>
              <w:rPr>
                <w:rFonts w:eastAsia="Times New Roman"/>
              </w:rPr>
            </w:pPr>
            <w:r w:rsidRPr="00035946">
              <w:rPr>
                <w:rFonts w:eastAsia="Times New Roman"/>
              </w:rPr>
              <w:t>Apr-23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EC1B46"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F4E6E"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B17E"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61F52"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655C3985" w14:textId="77777777" w:rsidR="00F4737C" w:rsidRPr="00035946" w:rsidRDefault="00F4737C" w:rsidP="00035946">
            <w:pPr>
              <w:pStyle w:val="TableText"/>
              <w:rPr>
                <w:rFonts w:eastAsia="Times New Roman"/>
              </w:rPr>
            </w:pPr>
          </w:p>
        </w:tc>
      </w:tr>
      <w:tr w:rsidR="00F4737C" w:rsidRPr="004E1ABC" w14:paraId="0646A543"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8AFFC1C" w14:textId="77777777" w:rsidR="00F4737C" w:rsidRPr="00035946" w:rsidRDefault="00F4737C" w:rsidP="00035946">
            <w:pPr>
              <w:pStyle w:val="TableText"/>
              <w:rPr>
                <w:rFonts w:eastAsia="Times New Roman"/>
              </w:rPr>
            </w:pPr>
            <w:r w:rsidRPr="00035946">
              <w:rPr>
                <w:rFonts w:eastAsia="Times New Roman"/>
              </w:rPr>
              <w:t>May-22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676AAD"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6B01"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E60"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00FC"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44D3A3FB" w14:textId="77777777" w:rsidR="00F4737C" w:rsidRPr="00035946" w:rsidRDefault="00F4737C" w:rsidP="00035946">
            <w:pPr>
              <w:pStyle w:val="TableText"/>
              <w:rPr>
                <w:rFonts w:eastAsia="Times New Roman"/>
              </w:rPr>
            </w:pPr>
          </w:p>
        </w:tc>
      </w:tr>
      <w:tr w:rsidR="00F4737C" w:rsidRPr="004E1ABC" w14:paraId="3E586DDE" w14:textId="77777777" w:rsidTr="00035946">
        <w:trPr>
          <w:trHeight w:val="508"/>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3E9CFB" w14:textId="77777777" w:rsidR="00F4737C" w:rsidRPr="00035946" w:rsidRDefault="00F4737C" w:rsidP="00035946">
            <w:pPr>
              <w:pStyle w:val="TableText"/>
              <w:rPr>
                <w:rFonts w:eastAsia="Times New Roman"/>
              </w:rPr>
            </w:pPr>
            <w:r w:rsidRPr="00035946">
              <w:rPr>
                <w:rFonts w:eastAsia="Times New Roman"/>
              </w:rPr>
              <w:t>Jun-22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93862"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4A9FE" w14:textId="77777777" w:rsidR="00F4737C" w:rsidRPr="00035946" w:rsidRDefault="00F4737C" w:rsidP="00035946">
            <w:pPr>
              <w:pStyle w:val="TableText"/>
              <w:rPr>
                <w:rFonts w:eastAsia="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5D6C"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F224" w14:textId="77777777" w:rsidR="00F4737C" w:rsidRPr="00035946" w:rsidRDefault="00F4737C" w:rsidP="00035946">
            <w:pPr>
              <w:pStyle w:val="TableText"/>
              <w:rPr>
                <w:rFonts w:eastAsia="Times New Roman"/>
              </w:rPr>
            </w:pPr>
          </w:p>
        </w:tc>
        <w:tc>
          <w:tcPr>
            <w:tcW w:w="3288" w:type="dxa"/>
            <w:tcBorders>
              <w:top w:val="single" w:sz="4" w:space="0" w:color="auto"/>
              <w:left w:val="single" w:sz="4" w:space="0" w:color="auto"/>
              <w:bottom w:val="single" w:sz="4" w:space="0" w:color="auto"/>
              <w:right w:val="nil"/>
            </w:tcBorders>
            <w:shd w:val="clear" w:color="auto" w:fill="auto"/>
            <w:noWrap/>
            <w:vAlign w:val="center"/>
            <w:hideMark/>
          </w:tcPr>
          <w:p w14:paraId="28CC3D4D" w14:textId="77777777" w:rsidR="00F4737C" w:rsidRPr="00035946" w:rsidRDefault="00F4737C" w:rsidP="00035946">
            <w:pPr>
              <w:pStyle w:val="TableText"/>
              <w:rPr>
                <w:rFonts w:eastAsia="Times New Roman"/>
              </w:rPr>
            </w:pPr>
          </w:p>
        </w:tc>
      </w:tr>
      <w:tr w:rsidR="00F4737C" w:rsidRPr="004E1ABC" w14:paraId="6A60D118" w14:textId="77777777" w:rsidTr="00035946">
        <w:trPr>
          <w:trHeight w:val="484"/>
        </w:trPr>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17BAEA5" w14:textId="77777777" w:rsidR="00F4737C" w:rsidRPr="00035946" w:rsidRDefault="00F4737C" w:rsidP="00035946">
            <w:pPr>
              <w:pStyle w:val="TableText"/>
              <w:rPr>
                <w:rFonts w:eastAsia="Times New Roman"/>
              </w:rPr>
            </w:pPr>
            <w:r w:rsidRPr="00035946">
              <w:rPr>
                <w:rFonts w:eastAsia="Times New Roman"/>
              </w:rPr>
              <w:t>Year total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E7D757" w14:textId="77777777" w:rsidR="00F4737C" w:rsidRPr="00035946" w:rsidRDefault="00F4737C" w:rsidP="00035946">
            <w:pPr>
              <w:pStyle w:val="TableText"/>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17EC" w14:textId="77777777" w:rsidR="00F4737C" w:rsidRPr="00035946" w:rsidRDefault="00F4737C" w:rsidP="00035946">
            <w:pPr>
              <w:pStyle w:val="TableText"/>
              <w:rPr>
                <w:rFonts w:eastAsia="Times New Roman"/>
              </w:rPr>
            </w:pPr>
            <w:r w:rsidRPr="00035946">
              <w:rPr>
                <w:rFonts w:eastAsia="Times New Roman"/>
              </w:rPr>
              <w:t>kg</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811D" w14:textId="77777777" w:rsidR="00F4737C" w:rsidRPr="00035946" w:rsidRDefault="00F4737C" w:rsidP="00035946">
            <w:pPr>
              <w:pStyle w:val="TableText"/>
              <w:rPr>
                <w:rFonts w:eastAsia="Times New Roman"/>
              </w:rPr>
            </w:pPr>
          </w:p>
        </w:tc>
        <w:tc>
          <w:tcPr>
            <w:tcW w:w="20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5252135" w14:textId="77777777" w:rsidR="00F4737C" w:rsidRPr="00035946" w:rsidRDefault="00F4737C" w:rsidP="00035946">
            <w:pPr>
              <w:pStyle w:val="TableText"/>
              <w:rPr>
                <w:rFonts w:eastAsia="Times New Roman"/>
              </w:rPr>
            </w:pPr>
            <w:r w:rsidRPr="00035946">
              <w:rPr>
                <w:rFonts w:eastAsia="Times New Roman"/>
              </w:rPr>
              <w:t>TOTAL:</w:t>
            </w:r>
          </w:p>
        </w:tc>
        <w:tc>
          <w:tcPr>
            <w:tcW w:w="3288" w:type="dxa"/>
            <w:tcBorders>
              <w:top w:val="single" w:sz="4" w:space="0" w:color="auto"/>
              <w:left w:val="single" w:sz="4" w:space="0" w:color="auto"/>
              <w:bottom w:val="single" w:sz="8" w:space="0" w:color="auto"/>
              <w:right w:val="nil"/>
            </w:tcBorders>
            <w:shd w:val="clear" w:color="auto" w:fill="auto"/>
            <w:noWrap/>
            <w:vAlign w:val="center"/>
            <w:hideMark/>
          </w:tcPr>
          <w:p w14:paraId="0C77C8D8" w14:textId="77777777" w:rsidR="00F4737C" w:rsidRPr="00035946" w:rsidRDefault="00F4737C" w:rsidP="00035946">
            <w:pPr>
              <w:pStyle w:val="TableText"/>
              <w:rPr>
                <w:rFonts w:eastAsia="Times New Roman"/>
              </w:rPr>
            </w:pPr>
            <w:r w:rsidRPr="00035946">
              <w:rPr>
                <w:rFonts w:eastAsia="Times New Roman"/>
              </w:rPr>
              <w:t>KG</w:t>
            </w:r>
          </w:p>
        </w:tc>
      </w:tr>
    </w:tbl>
    <w:p w14:paraId="1F4282A0" w14:textId="6904DFCB" w:rsidR="00AD4215" w:rsidRPr="00AD4215" w:rsidRDefault="00AD2A7E" w:rsidP="00AD4215">
      <w:pPr>
        <w:pStyle w:val="Figureheading"/>
        <w:sectPr w:rsidR="00AD4215" w:rsidRPr="00AD4215" w:rsidSect="00353373">
          <w:pgSz w:w="16838" w:h="11906" w:orient="landscape"/>
          <w:pgMar w:top="1134" w:right="1701" w:bottom="1134" w:left="1701" w:header="709" w:footer="709" w:gutter="0"/>
          <w:cols w:space="708"/>
          <w:docGrid w:linePitch="360"/>
        </w:sectPr>
      </w:pPr>
      <w:r>
        <w:t>T</w:t>
      </w:r>
      <w:r w:rsidR="002B64A2">
        <w:t>able</w:t>
      </w:r>
      <w:r w:rsidRPr="00FA3BBE">
        <w:t xml:space="preserve"> </w:t>
      </w:r>
      <w:r w:rsidR="00AD4215" w:rsidRPr="00FA3BBE">
        <w:t xml:space="preserve">1: </w:t>
      </w:r>
      <w:r w:rsidR="00AD4215">
        <w:tab/>
      </w:r>
      <w:r w:rsidR="00F10047">
        <w:t>Monthly method table example</w:t>
      </w:r>
    </w:p>
    <w:p w14:paraId="10E8BBFC" w14:textId="77777777" w:rsidR="00F4737C" w:rsidRPr="00AD4215" w:rsidRDefault="00F4737C" w:rsidP="00AD4215">
      <w:pPr>
        <w:pStyle w:val="Heading2"/>
      </w:pPr>
      <w:r w:rsidRPr="00AD4215">
        <w:lastRenderedPageBreak/>
        <w:t>How to conduct a detailed waste audit in your organisation</w:t>
      </w:r>
    </w:p>
    <w:p w14:paraId="4B80704A" w14:textId="02D32B58" w:rsidR="00F4737C" w:rsidRPr="00DA25FA" w:rsidRDefault="00F4737C" w:rsidP="00AD4215">
      <w:pPr>
        <w:pStyle w:val="BodyText"/>
      </w:pPr>
      <w:r>
        <w:t xml:space="preserve">In conjunction with waste auditing for a carbon emissions audit, it </w:t>
      </w:r>
      <w:r w:rsidR="00AD4215">
        <w:t>is</w:t>
      </w:r>
      <w:r>
        <w:t xml:space="preserve"> useful to perform a detailed waste audit to be able to analyse the content and contamination of your organisation’s waste and improve your response to the challenges you</w:t>
      </w:r>
      <w:r w:rsidR="00AD4215">
        <w:t xml:space="preserve"> are</w:t>
      </w:r>
      <w:r>
        <w:t xml:space="preserve"> facing. The results of a comprehensive waste audit will help inform the areas your agency needs to focus on to achieve reductions.</w:t>
      </w:r>
    </w:p>
    <w:p w14:paraId="19609423" w14:textId="77777777" w:rsidR="00F4737C" w:rsidRDefault="00F4737C" w:rsidP="00AD4215">
      <w:pPr>
        <w:pStyle w:val="Heading3"/>
      </w:pPr>
      <w:r>
        <w:t>Benefits of auditing your waste</w:t>
      </w:r>
    </w:p>
    <w:p w14:paraId="291FC09B" w14:textId="77777777" w:rsidR="00F4737C" w:rsidRDefault="00F4737C" w:rsidP="00AD4215">
      <w:pPr>
        <w:pStyle w:val="BodyText"/>
      </w:pPr>
      <w:r>
        <w:t>There are many benefits to auditing your organisation’s waste, both internally and externally.</w:t>
      </w:r>
    </w:p>
    <w:p w14:paraId="2A8E0161" w14:textId="7B0A6342" w:rsidR="00AD2A7E" w:rsidRDefault="00AD2A7E" w:rsidP="00AD2A7E">
      <w:pPr>
        <w:pStyle w:val="Tableheading"/>
        <w:rPr>
          <w:shd w:val="clear" w:color="auto" w:fill="FFFFFF"/>
        </w:rPr>
      </w:pPr>
      <w:r>
        <w:rPr>
          <w:shd w:val="clear" w:color="auto" w:fill="FFFFFF"/>
        </w:rPr>
        <w:t xml:space="preserve">Table </w:t>
      </w:r>
      <w:r w:rsidR="002B64A2">
        <w:rPr>
          <w:shd w:val="clear" w:color="auto" w:fill="FFFFFF"/>
        </w:rPr>
        <w:t>2</w:t>
      </w:r>
      <w:r>
        <w:rPr>
          <w:shd w:val="clear" w:color="auto" w:fill="FFFFFF"/>
        </w:rPr>
        <w:t>:</w:t>
      </w:r>
      <w:r>
        <w:rPr>
          <w:shd w:val="clear" w:color="auto" w:fill="FFFFFF"/>
        </w:rPr>
        <w:tab/>
        <w:t>Benefits of auditing your organisation’s waste</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2046"/>
        <w:gridCol w:w="6458"/>
      </w:tblGrid>
      <w:tr w:rsidR="00AD70F0" w:rsidRPr="005D687F" w14:paraId="7CB41464" w14:textId="77777777" w:rsidTr="00AD70F0">
        <w:trPr>
          <w:trHeight w:hRule="exact" w:val="20"/>
          <w:tblHeader/>
        </w:trPr>
        <w:tc>
          <w:tcPr>
            <w:tcW w:w="1203" w:type="pct"/>
            <w:tcBorders>
              <w:top w:val="nil"/>
              <w:left w:val="nil"/>
              <w:bottom w:val="nil"/>
              <w:right w:val="nil"/>
            </w:tcBorders>
            <w:shd w:val="clear" w:color="auto" w:fill="152234" w:themeFill="text2"/>
          </w:tcPr>
          <w:p w14:paraId="3D41BBB2" w14:textId="77777777" w:rsidR="00AD70F0" w:rsidRDefault="00AD70F0">
            <w:pPr>
              <w:rPr>
                <w:sz w:val="2"/>
              </w:rPr>
            </w:pPr>
            <w:bookmarkStart w:id="0" w:name="_f50d2d2f_5e79_4fbc_8b09_3f298f1f1a68"/>
            <w:bookmarkStart w:id="1" w:name="_b3ee0482_d597_429d_b113_663b54f20a01"/>
            <w:bookmarkEnd w:id="0"/>
          </w:p>
        </w:tc>
        <w:tc>
          <w:tcPr>
            <w:tcW w:w="3797" w:type="pct"/>
            <w:tcBorders>
              <w:top w:val="nil"/>
              <w:left w:val="nil"/>
              <w:bottom w:val="nil"/>
              <w:right w:val="nil"/>
            </w:tcBorders>
            <w:shd w:val="clear" w:color="auto" w:fill="152234"/>
          </w:tcPr>
          <w:p w14:paraId="1DCA8098" w14:textId="77777777" w:rsidR="00AD70F0" w:rsidRDefault="00AD70F0">
            <w:pPr>
              <w:rPr>
                <w:sz w:val="2"/>
              </w:rPr>
            </w:pPr>
          </w:p>
        </w:tc>
      </w:tr>
      <w:tr w:rsidR="00AD70F0" w:rsidRPr="005D687F" w14:paraId="4584867F" w14:textId="77777777" w:rsidTr="00AD70F0">
        <w:trPr>
          <w:tblHeader/>
        </w:trPr>
        <w:tc>
          <w:tcPr>
            <w:tcW w:w="1203" w:type="pct"/>
            <w:shd w:val="clear" w:color="auto" w:fill="152234" w:themeFill="text2"/>
          </w:tcPr>
          <w:p w14:paraId="237F43FB" w14:textId="77777777" w:rsidR="00AD70F0" w:rsidRPr="005D687F" w:rsidRDefault="00AD70F0" w:rsidP="00EA3C89">
            <w:pPr>
              <w:pStyle w:val="TableTextbold"/>
            </w:pPr>
            <w:r>
              <w:t>Benefit</w:t>
            </w:r>
          </w:p>
        </w:tc>
        <w:tc>
          <w:tcPr>
            <w:tcW w:w="3797" w:type="pct"/>
            <w:shd w:val="clear" w:color="auto" w:fill="152234"/>
          </w:tcPr>
          <w:p w14:paraId="645FAD34" w14:textId="77777777" w:rsidR="00AD70F0" w:rsidRPr="005D687F" w:rsidRDefault="00AD70F0" w:rsidP="00EA3C89">
            <w:pPr>
              <w:pStyle w:val="TableTextbold"/>
            </w:pPr>
            <w:r>
              <w:t>Description</w:t>
            </w:r>
          </w:p>
        </w:tc>
      </w:tr>
      <w:tr w:rsidR="00AD70F0" w:rsidRPr="006A62C4" w14:paraId="1AFF6FFB" w14:textId="77777777" w:rsidTr="00AD70F0">
        <w:tc>
          <w:tcPr>
            <w:tcW w:w="1203" w:type="pct"/>
            <w:shd w:val="clear" w:color="auto" w:fill="auto"/>
          </w:tcPr>
          <w:p w14:paraId="0828917A" w14:textId="77777777" w:rsidR="00AD70F0" w:rsidRPr="006A62C4" w:rsidRDefault="00AD70F0" w:rsidP="00EA3C89">
            <w:pPr>
              <w:pStyle w:val="TableText"/>
            </w:pPr>
            <w:r>
              <w:t>Carbon emissions</w:t>
            </w:r>
          </w:p>
        </w:tc>
        <w:tc>
          <w:tcPr>
            <w:tcW w:w="3797" w:type="pct"/>
          </w:tcPr>
          <w:p w14:paraId="1761B8E9" w14:textId="77777777" w:rsidR="00AD70F0" w:rsidRPr="009766AD" w:rsidRDefault="00AD70F0" w:rsidP="00EA3C89">
            <w:pPr>
              <w:pStyle w:val="TableText"/>
              <w:rPr>
                <w:lang w:val="en-US"/>
              </w:rPr>
            </w:pPr>
            <w:r w:rsidRPr="009766AD">
              <w:rPr>
                <w:lang w:val="en-US"/>
              </w:rPr>
              <w:t>Help complete your carbon emissions profile and assist with tracking your progress</w:t>
            </w:r>
          </w:p>
        </w:tc>
      </w:tr>
      <w:tr w:rsidR="00AD70F0" w:rsidRPr="006A62C4" w14:paraId="328E1194" w14:textId="77777777" w:rsidTr="00AD70F0">
        <w:tc>
          <w:tcPr>
            <w:tcW w:w="1203" w:type="pct"/>
            <w:shd w:val="clear" w:color="auto" w:fill="auto"/>
          </w:tcPr>
          <w:p w14:paraId="54779F8A" w14:textId="77777777" w:rsidR="00AD70F0" w:rsidRPr="006A62C4" w:rsidRDefault="00AD70F0" w:rsidP="00EA3C89">
            <w:pPr>
              <w:pStyle w:val="TableText"/>
            </w:pPr>
            <w:r>
              <w:t>Cost savings</w:t>
            </w:r>
          </w:p>
        </w:tc>
        <w:tc>
          <w:tcPr>
            <w:tcW w:w="3797" w:type="pct"/>
          </w:tcPr>
          <w:p w14:paraId="0C30432F" w14:textId="77777777" w:rsidR="00AD70F0" w:rsidRPr="006A62C4" w:rsidRDefault="00AD70F0" w:rsidP="00EA3C89">
            <w:pPr>
              <w:pStyle w:val="TableText"/>
            </w:pPr>
            <w:r w:rsidRPr="009766AD">
              <w:rPr>
                <w:rFonts w:cs="Arial"/>
                <w:szCs w:val="16"/>
                <w:lang w:val="en-US"/>
              </w:rPr>
              <w:t>Potential for considerable financial savings with reduced quantities of waste being collected</w:t>
            </w:r>
          </w:p>
        </w:tc>
      </w:tr>
      <w:tr w:rsidR="00AD70F0" w:rsidRPr="006A62C4" w14:paraId="0434349D" w14:textId="77777777" w:rsidTr="00AD70F0">
        <w:tc>
          <w:tcPr>
            <w:tcW w:w="1203" w:type="pct"/>
            <w:shd w:val="clear" w:color="auto" w:fill="auto"/>
          </w:tcPr>
          <w:p w14:paraId="0F453AC1" w14:textId="77777777" w:rsidR="00AD70F0" w:rsidRDefault="00AD70F0" w:rsidP="00EA3C89">
            <w:pPr>
              <w:pStyle w:val="TableText"/>
            </w:pPr>
            <w:r>
              <w:t>Education</w:t>
            </w:r>
          </w:p>
        </w:tc>
        <w:tc>
          <w:tcPr>
            <w:tcW w:w="3797" w:type="pct"/>
          </w:tcPr>
          <w:p w14:paraId="6DEBA560" w14:textId="77777777" w:rsidR="00AD70F0" w:rsidRPr="009766AD" w:rsidRDefault="00AD70F0" w:rsidP="00EA3C89">
            <w:pPr>
              <w:pStyle w:val="TableText"/>
              <w:rPr>
                <w:lang w:val="en-US"/>
              </w:rPr>
            </w:pPr>
            <w:r w:rsidRPr="009766AD">
              <w:rPr>
                <w:rFonts w:cs="Arial"/>
                <w:szCs w:val="16"/>
                <w:lang w:val="en-US"/>
              </w:rPr>
              <w:t>Staff will learn ways they can reduce their waste and make more informed consumer decisions</w:t>
            </w:r>
          </w:p>
        </w:tc>
      </w:tr>
      <w:tr w:rsidR="00AD70F0" w:rsidRPr="006A62C4" w14:paraId="0E7154B9" w14:textId="77777777" w:rsidTr="00AD70F0">
        <w:tc>
          <w:tcPr>
            <w:tcW w:w="1203" w:type="pct"/>
            <w:shd w:val="clear" w:color="auto" w:fill="auto"/>
          </w:tcPr>
          <w:p w14:paraId="61D30B54" w14:textId="77777777" w:rsidR="00AD70F0" w:rsidRDefault="00AD70F0" w:rsidP="00EA3C89">
            <w:pPr>
              <w:pStyle w:val="TableText"/>
            </w:pPr>
            <w:r>
              <w:t>Walking the talk</w:t>
            </w:r>
          </w:p>
        </w:tc>
        <w:tc>
          <w:tcPr>
            <w:tcW w:w="3797" w:type="pct"/>
          </w:tcPr>
          <w:p w14:paraId="78667A5E" w14:textId="77777777" w:rsidR="00AD70F0" w:rsidRPr="009766AD" w:rsidRDefault="00AD70F0" w:rsidP="00EA3C89">
            <w:pPr>
              <w:pStyle w:val="TableText"/>
              <w:rPr>
                <w:lang w:val="en-US"/>
              </w:rPr>
            </w:pPr>
            <w:r w:rsidRPr="009766AD">
              <w:rPr>
                <w:rFonts w:cs="Arial"/>
                <w:szCs w:val="16"/>
                <w:lang w:val="en-US"/>
              </w:rPr>
              <w:t>Completing regular audits shows a commitment to reducing your environmental impact, and gives you a baseline for improvements</w:t>
            </w:r>
          </w:p>
        </w:tc>
      </w:tr>
      <w:tr w:rsidR="00AD70F0" w:rsidRPr="006A62C4" w14:paraId="0044EA21" w14:textId="77777777" w:rsidTr="00AD70F0">
        <w:tc>
          <w:tcPr>
            <w:tcW w:w="1203" w:type="pct"/>
            <w:shd w:val="clear" w:color="auto" w:fill="auto"/>
          </w:tcPr>
          <w:p w14:paraId="2CCBF854" w14:textId="77777777" w:rsidR="00AD70F0" w:rsidRDefault="00AD70F0" w:rsidP="00EA3C89">
            <w:pPr>
              <w:pStyle w:val="TableText"/>
            </w:pPr>
            <w:r>
              <w:t>Wellbeing</w:t>
            </w:r>
          </w:p>
        </w:tc>
        <w:tc>
          <w:tcPr>
            <w:tcW w:w="3797" w:type="pct"/>
          </w:tcPr>
          <w:p w14:paraId="28026E0E" w14:textId="5AC60A52" w:rsidR="00AD70F0" w:rsidRPr="009766AD" w:rsidRDefault="00AD70F0" w:rsidP="00EA3C89">
            <w:pPr>
              <w:pStyle w:val="TableText"/>
              <w:rPr>
                <w:lang w:val="en-US"/>
              </w:rPr>
            </w:pPr>
            <w:r w:rsidRPr="009766AD">
              <w:rPr>
                <w:rFonts w:cs="Arial"/>
                <w:szCs w:val="16"/>
                <w:lang w:val="en-US"/>
              </w:rPr>
              <w:t>Committing to waste audits and other sustainability-oriented actions can boost employee morale, satisfaction, and assist team-building</w:t>
            </w:r>
          </w:p>
        </w:tc>
      </w:tr>
      <w:tr w:rsidR="00AD70F0" w:rsidRPr="006A62C4" w14:paraId="799B01EE" w14:textId="77777777" w:rsidTr="00AD70F0">
        <w:tc>
          <w:tcPr>
            <w:tcW w:w="1203" w:type="pct"/>
            <w:shd w:val="clear" w:color="auto" w:fill="auto"/>
          </w:tcPr>
          <w:p w14:paraId="6ED69BB3" w14:textId="77777777" w:rsidR="00AD70F0" w:rsidRDefault="00AD70F0" w:rsidP="00EA3C89">
            <w:pPr>
              <w:pStyle w:val="TableText"/>
            </w:pPr>
            <w:r>
              <w:t>Accountability</w:t>
            </w:r>
          </w:p>
        </w:tc>
        <w:tc>
          <w:tcPr>
            <w:tcW w:w="3797" w:type="pct"/>
          </w:tcPr>
          <w:p w14:paraId="3A200635" w14:textId="77777777" w:rsidR="00AD70F0" w:rsidRPr="009766AD" w:rsidRDefault="00AD70F0" w:rsidP="00EA3C89">
            <w:pPr>
              <w:pStyle w:val="TableText"/>
              <w:rPr>
                <w:lang w:val="en-US"/>
              </w:rPr>
            </w:pPr>
            <w:r w:rsidRPr="009766AD">
              <w:rPr>
                <w:rFonts w:cs="Arial"/>
                <w:szCs w:val="16"/>
                <w:lang w:val="en-US"/>
              </w:rPr>
              <w:t>By having your waste data on hand, you can be transparent about your progress and report on it annually</w:t>
            </w:r>
          </w:p>
        </w:tc>
      </w:tr>
      <w:bookmarkEnd w:id="1"/>
    </w:tbl>
    <w:p w14:paraId="4AA61021" w14:textId="77777777" w:rsidR="00AD70F0" w:rsidRDefault="00AD70F0"/>
    <w:p w14:paraId="2AF49EBE" w14:textId="7BF10805" w:rsidR="00F4737C" w:rsidRPr="00124F33" w:rsidRDefault="00124F33" w:rsidP="00124F33">
      <w:pPr>
        <w:pStyle w:val="Heading3"/>
        <w:rPr>
          <w:rFonts w:eastAsia="Times New Roman"/>
          <w:sz w:val="22"/>
          <w:szCs w:val="24"/>
        </w:rPr>
      </w:pPr>
      <w:r>
        <w:t>W</w:t>
      </w:r>
      <w:r w:rsidR="00F4737C">
        <w:t>aste audit preparation</w:t>
      </w:r>
    </w:p>
    <w:p w14:paraId="057AB3FF" w14:textId="1DF8D496" w:rsidR="00F4737C" w:rsidRPr="004B6EA1" w:rsidRDefault="00F4737C" w:rsidP="00124F33">
      <w:pPr>
        <w:pStyle w:val="BodyText"/>
      </w:pPr>
      <w:r>
        <w:t>A successful waste audit requires some organisation to make the audit itself run smoothly. Use this checklist to help you plan for your audit:</w:t>
      </w:r>
    </w:p>
    <w:p w14:paraId="4F57F05D" w14:textId="588EC61F" w:rsidR="00F4737C" w:rsidRDefault="00F4737C" w:rsidP="00657293">
      <w:pPr>
        <w:pStyle w:val="Bullet"/>
        <w:numPr>
          <w:ilvl w:val="0"/>
          <w:numId w:val="41"/>
        </w:numPr>
      </w:pPr>
      <w:r>
        <w:t xml:space="preserve">Confirm who your waste collection contractors are and what their collection rules are. This is particularly important for recycling and compost collections, as what is accepted differs between contractors and regions. (See </w:t>
      </w:r>
      <w:r w:rsidR="00135423">
        <w:t>a</w:t>
      </w:r>
      <w:r>
        <w:t>ppendix 1 for general guidance).</w:t>
      </w:r>
    </w:p>
    <w:p w14:paraId="7BACF87F" w14:textId="514893CB" w:rsidR="00F4737C" w:rsidRDefault="00F4737C" w:rsidP="00657293">
      <w:pPr>
        <w:pStyle w:val="Bullet"/>
        <w:numPr>
          <w:ilvl w:val="0"/>
          <w:numId w:val="41"/>
        </w:numPr>
      </w:pPr>
      <w:r>
        <w:t xml:space="preserve">Decide what waste streams you will be auditing. Note that waste to landfill is a mandatory Scope 3 emissions source under the CNGP (see </w:t>
      </w:r>
      <w:hyperlink r:id="rId16" w:history="1">
        <w:r>
          <w:rPr>
            <w:rStyle w:val="Hyperlink"/>
            <w:i/>
            <w:iCs/>
          </w:rPr>
          <w:t>Carbon Neutral Government Programme: A guide to managing your greenhouse gas emissions</w:t>
        </w:r>
      </w:hyperlink>
      <w:r>
        <w:t xml:space="preserve">). You could do an audit of only your landfill </w:t>
      </w:r>
      <w:r w:rsidR="00890871">
        <w:t>bins,</w:t>
      </w:r>
      <w:r>
        <w:t xml:space="preserve"> but it is advantageous to audit your recycling and compost bins at the same time to build a broader picture of your organisation’s waste profile. It also means you will capture any landfill waste that is in the wrong bin.</w:t>
      </w:r>
    </w:p>
    <w:p w14:paraId="35C622BD" w14:textId="7FC7A381" w:rsidR="00F4737C" w:rsidRDefault="00F4737C" w:rsidP="00657293">
      <w:pPr>
        <w:pStyle w:val="Bullet"/>
        <w:numPr>
          <w:ilvl w:val="0"/>
          <w:numId w:val="41"/>
        </w:numPr>
      </w:pPr>
      <w:r>
        <w:t>Decide how you are going to organise your waste streams. At MfE, we sort our waste audits by floor. This allows us to create a more detailed analysis of our waste.</w:t>
      </w:r>
    </w:p>
    <w:p w14:paraId="0D2F7738" w14:textId="77777777" w:rsidR="00F4737C" w:rsidRDefault="00F4737C" w:rsidP="00657293">
      <w:pPr>
        <w:pStyle w:val="Bullet"/>
        <w:numPr>
          <w:ilvl w:val="0"/>
          <w:numId w:val="41"/>
        </w:numPr>
      </w:pPr>
      <w:r>
        <w:lastRenderedPageBreak/>
        <w:t>Think about how much waste you want to sort, e.g., one day’s worth, or one week’s worth. At MfE, we typically sort Monday’s waste on Tuesday and Wednesday’s waste on Thursday. We then combine the data from those two days and average it.</w:t>
      </w:r>
    </w:p>
    <w:p w14:paraId="70FD488D" w14:textId="77777777" w:rsidR="00F4737C" w:rsidRDefault="00F4737C" w:rsidP="00657293">
      <w:pPr>
        <w:pStyle w:val="Bullet"/>
        <w:numPr>
          <w:ilvl w:val="0"/>
          <w:numId w:val="41"/>
        </w:numPr>
      </w:pPr>
      <w:r>
        <w:t>Organise with your cleaning staff to leave all waste being audited in a secure location in labelled bags.</w:t>
      </w:r>
    </w:p>
    <w:p w14:paraId="3FD545AE" w14:textId="77777777" w:rsidR="00F4737C" w:rsidRDefault="00F4737C" w:rsidP="00657293">
      <w:pPr>
        <w:pStyle w:val="Bullet"/>
        <w:numPr>
          <w:ilvl w:val="0"/>
          <w:numId w:val="41"/>
        </w:numPr>
      </w:pPr>
      <w:r>
        <w:t>Let your building operations team know about the audit in advance.</w:t>
      </w:r>
    </w:p>
    <w:p w14:paraId="73DEF2CF" w14:textId="77777777" w:rsidR="00F4737C" w:rsidRDefault="00F4737C" w:rsidP="00657293">
      <w:pPr>
        <w:pStyle w:val="Bullet"/>
        <w:numPr>
          <w:ilvl w:val="0"/>
          <w:numId w:val="41"/>
        </w:numPr>
      </w:pPr>
      <w:r>
        <w:t>Work out health and safety pointers to provide to your team (below).</w:t>
      </w:r>
    </w:p>
    <w:p w14:paraId="4B15DDCB" w14:textId="77777777" w:rsidR="00F4737C" w:rsidRDefault="00F4737C" w:rsidP="00657293">
      <w:pPr>
        <w:pStyle w:val="Bullet"/>
        <w:numPr>
          <w:ilvl w:val="0"/>
          <w:numId w:val="41"/>
        </w:numPr>
      </w:pPr>
      <w:r>
        <w:t>Gather the equipment required (below).</w:t>
      </w:r>
    </w:p>
    <w:p w14:paraId="20EA927C" w14:textId="51E00918" w:rsidR="00F4737C" w:rsidRDefault="00F4737C" w:rsidP="00657293">
      <w:pPr>
        <w:pStyle w:val="Bullet"/>
        <w:numPr>
          <w:ilvl w:val="0"/>
          <w:numId w:val="41"/>
        </w:numPr>
      </w:pPr>
      <w:r>
        <w:t>Gather your waste audit team. At MfE, we have found having five to six people sorting the waste and recording the weights is optimal for the size of our Wellington office which accommodates 400</w:t>
      </w:r>
      <w:r w:rsidR="001F0F97">
        <w:t xml:space="preserve"> </w:t>
      </w:r>
      <w:r>
        <w:t>FTE.</w:t>
      </w:r>
    </w:p>
    <w:p w14:paraId="62025B70" w14:textId="5031A6A0" w:rsidR="00F4737C" w:rsidRDefault="00F4737C" w:rsidP="00657293">
      <w:pPr>
        <w:pStyle w:val="Bullet"/>
        <w:numPr>
          <w:ilvl w:val="0"/>
          <w:numId w:val="41"/>
        </w:numPr>
      </w:pPr>
      <w:r>
        <w:t>Allow enough time to complete the audit. At MfE’s Wellington office, it takes 1</w:t>
      </w:r>
      <w:r w:rsidR="001F0F97">
        <w:t>–</w:t>
      </w:r>
      <w:r>
        <w:t>1.5 hours to complete a waste audit for all the bins in the building to be sorted and weighed.</w:t>
      </w:r>
    </w:p>
    <w:p w14:paraId="0F7AC0F7" w14:textId="77777777" w:rsidR="00F4737C" w:rsidRDefault="00F4737C" w:rsidP="00657293">
      <w:pPr>
        <w:pStyle w:val="Bullet"/>
        <w:numPr>
          <w:ilvl w:val="0"/>
          <w:numId w:val="41"/>
        </w:numPr>
      </w:pPr>
      <w:r>
        <w:t>Choose a ventilated, well-lit area to conduct your audit. Ideally, it will be close to your main contracted rubbish collection site.</w:t>
      </w:r>
    </w:p>
    <w:p w14:paraId="73497F12" w14:textId="77777777" w:rsidR="00F4737C" w:rsidRDefault="00F4737C" w:rsidP="00657293">
      <w:pPr>
        <w:pStyle w:val="Bullet"/>
        <w:numPr>
          <w:ilvl w:val="0"/>
          <w:numId w:val="41"/>
        </w:numPr>
      </w:pPr>
      <w:r>
        <w:t>Think about what clean up after the audit will be required.</w:t>
      </w:r>
    </w:p>
    <w:p w14:paraId="659CD058" w14:textId="676C7F2B" w:rsidR="00F4737C" w:rsidRDefault="00F4737C" w:rsidP="00AD4215">
      <w:pPr>
        <w:pStyle w:val="Heading3"/>
      </w:pPr>
      <w:r>
        <w:t>Health and safety</w:t>
      </w:r>
    </w:p>
    <w:p w14:paraId="4BF1B515" w14:textId="77777777" w:rsidR="00F4737C" w:rsidRDefault="00F4737C" w:rsidP="00657293">
      <w:pPr>
        <w:pStyle w:val="Bullet"/>
        <w:spacing w:before="240"/>
      </w:pPr>
      <w:r>
        <w:t>Wear appropriate personal protective equipment.</w:t>
      </w:r>
    </w:p>
    <w:p w14:paraId="12BCBCCD" w14:textId="785389DF" w:rsidR="00F4737C" w:rsidRPr="00FE5D11" w:rsidRDefault="00F4737C" w:rsidP="00657293">
      <w:pPr>
        <w:pStyle w:val="Bullet"/>
      </w:pPr>
      <w:r w:rsidRPr="00FE5D11">
        <w:t>Be aware of hazards on-site and emergency responses</w:t>
      </w:r>
      <w:r w:rsidR="001F0F97">
        <w:t xml:space="preserve"> and </w:t>
      </w:r>
      <w:r w:rsidRPr="00FE5D11">
        <w:t>procedures.</w:t>
      </w:r>
    </w:p>
    <w:p w14:paraId="6DA3B39A" w14:textId="77777777" w:rsidR="00F4737C" w:rsidRPr="00FE5D11" w:rsidRDefault="00F4737C" w:rsidP="00657293">
      <w:pPr>
        <w:pStyle w:val="Bullet"/>
      </w:pPr>
      <w:r>
        <w:t>Be aware that many skips are left open and so anyone could put anything into it.</w:t>
      </w:r>
    </w:p>
    <w:p w14:paraId="3C2DFE73" w14:textId="77777777" w:rsidR="00F4737C" w:rsidRPr="00FE5D11" w:rsidRDefault="00F4737C" w:rsidP="00657293">
      <w:pPr>
        <w:pStyle w:val="Bullet"/>
      </w:pPr>
      <w:r w:rsidRPr="00FE5D11">
        <w:t>Sorters should use aprons</w:t>
      </w:r>
      <w:r>
        <w:t>, gloves, and masks</w:t>
      </w:r>
      <w:r w:rsidRPr="00FE5D11">
        <w:t>. Beware of broken glass and other sharp or gooey objects.</w:t>
      </w:r>
    </w:p>
    <w:p w14:paraId="51859B6D" w14:textId="38E63E74" w:rsidR="00CB5CDB" w:rsidRDefault="00F4737C" w:rsidP="00657293">
      <w:pPr>
        <w:pStyle w:val="Bullet"/>
      </w:pPr>
      <w:r w:rsidRPr="00FE5D11">
        <w:t>Be careful not to lift boxes</w:t>
      </w:r>
      <w:r w:rsidR="00EE4964">
        <w:t xml:space="preserve">, </w:t>
      </w:r>
      <w:r w:rsidRPr="00FE5D11">
        <w:t>bags</w:t>
      </w:r>
      <w:r w:rsidR="00EE4964">
        <w:t xml:space="preserve"> or </w:t>
      </w:r>
      <w:r w:rsidRPr="00FE5D11">
        <w:t>bins</w:t>
      </w:r>
      <w:r>
        <w:t xml:space="preserve"> that are too heavy.</w:t>
      </w:r>
      <w:r w:rsidRPr="00FE5D11">
        <w:t xml:space="preserve"> You may need a wheelbarrow to move heavy loads.</w:t>
      </w:r>
    </w:p>
    <w:p w14:paraId="416F75AF" w14:textId="09B07503" w:rsidR="00F4737C" w:rsidRDefault="00CB5CDB" w:rsidP="002B64A2">
      <w:pPr>
        <w:pStyle w:val="Heading3"/>
      </w:pPr>
      <w:r>
        <w:t>W</w:t>
      </w:r>
      <w:r w:rsidR="00F4737C">
        <w:t>aste audit equipment</w:t>
      </w:r>
    </w:p>
    <w:p w14:paraId="195CFFD3" w14:textId="08C08046" w:rsidR="00CB5CDB" w:rsidRPr="00053117" w:rsidRDefault="00F4737C" w:rsidP="00CB5CDB">
      <w:pPr>
        <w:pStyle w:val="BodyText"/>
      </w:pPr>
      <w:r>
        <w:t>Use this checklist when gathering equipment required for a successful audit:</w:t>
      </w:r>
    </w:p>
    <w:p w14:paraId="38D0E605" w14:textId="77777777" w:rsidR="00F4737C" w:rsidRPr="001264DE" w:rsidRDefault="00F4737C" w:rsidP="001264DE">
      <w:pPr>
        <w:pStyle w:val="Bullet"/>
        <w:numPr>
          <w:ilvl w:val="0"/>
          <w:numId w:val="42"/>
        </w:numPr>
        <w:rPr>
          <w:rFonts w:eastAsiaTheme="minorEastAsia"/>
        </w:rPr>
      </w:pPr>
      <w:r w:rsidRPr="001264DE">
        <w:rPr>
          <w:b/>
          <w:bCs/>
        </w:rPr>
        <w:t>Change of clothes</w:t>
      </w:r>
      <w:r w:rsidRPr="00FA0FB3">
        <w:t xml:space="preserve"> – you may get dirty, so a change of clothes is recommended.</w:t>
      </w:r>
    </w:p>
    <w:p w14:paraId="411513E0" w14:textId="77777777" w:rsidR="00F4737C" w:rsidRPr="00FA0FB3" w:rsidRDefault="00F4737C" w:rsidP="001264DE">
      <w:pPr>
        <w:pStyle w:val="Bullet"/>
        <w:numPr>
          <w:ilvl w:val="0"/>
          <w:numId w:val="42"/>
        </w:numPr>
      </w:pPr>
      <w:r w:rsidRPr="001264DE">
        <w:rPr>
          <w:b/>
          <w:bCs/>
        </w:rPr>
        <w:t>PPE</w:t>
      </w:r>
      <w:r w:rsidRPr="001264DE">
        <w:t xml:space="preserve"> </w:t>
      </w:r>
      <w:r w:rsidRPr="00FA0FB3">
        <w:t>– aprons, gloves and masks are essential to protect yourself from any hazards, germs or mould. Wearing personal protection gear when sorting through waste is important to protect yourself from germs and any hazards.</w:t>
      </w:r>
    </w:p>
    <w:p w14:paraId="60A84BD8" w14:textId="77777777" w:rsidR="00F4737C" w:rsidRPr="00FA0FB3" w:rsidRDefault="00F4737C" w:rsidP="001264DE">
      <w:pPr>
        <w:pStyle w:val="Bullet"/>
        <w:numPr>
          <w:ilvl w:val="0"/>
          <w:numId w:val="42"/>
        </w:numPr>
      </w:pPr>
      <w:r w:rsidRPr="001264DE">
        <w:rPr>
          <w:b/>
          <w:bCs/>
        </w:rPr>
        <w:t>Scales</w:t>
      </w:r>
      <w:r w:rsidRPr="001264DE">
        <w:t xml:space="preserve"> – </w:t>
      </w:r>
      <w:r w:rsidRPr="00FA0FB3">
        <w:t>Make sure they are sensitive enough to handle your big and small groups of waste. They should be able to be zeroed too, to cancel out the weight of the bin you’re weighing the waste in.</w:t>
      </w:r>
    </w:p>
    <w:p w14:paraId="337284A5" w14:textId="77777777" w:rsidR="00F4737C" w:rsidRPr="00FA0FB3" w:rsidRDefault="00F4737C" w:rsidP="001264DE">
      <w:pPr>
        <w:pStyle w:val="Bullet"/>
        <w:numPr>
          <w:ilvl w:val="0"/>
          <w:numId w:val="42"/>
        </w:numPr>
      </w:pPr>
      <w:r w:rsidRPr="001264DE">
        <w:rPr>
          <w:b/>
          <w:bCs/>
        </w:rPr>
        <w:t>Power supply</w:t>
      </w:r>
      <w:r w:rsidRPr="001264DE">
        <w:t xml:space="preserve"> </w:t>
      </w:r>
      <w:r w:rsidRPr="00FA0FB3">
        <w:t>– you may need power for your scales.</w:t>
      </w:r>
    </w:p>
    <w:p w14:paraId="4B578C5A" w14:textId="77777777" w:rsidR="00F4737C" w:rsidRPr="00FA0FB3" w:rsidRDefault="00F4737C" w:rsidP="001264DE">
      <w:pPr>
        <w:pStyle w:val="Bullet"/>
        <w:numPr>
          <w:ilvl w:val="0"/>
          <w:numId w:val="42"/>
        </w:numPr>
      </w:pPr>
      <w:r w:rsidRPr="001264DE">
        <w:rPr>
          <w:b/>
          <w:bCs/>
        </w:rPr>
        <w:t>Camera</w:t>
      </w:r>
      <w:r w:rsidRPr="001264DE">
        <w:t xml:space="preserve"> – </w:t>
      </w:r>
      <w:r w:rsidRPr="00FA0FB3">
        <w:t>it is a good idea to take photos of your audit (waste unsorted and sorted) as a record, and for use as internal communications with your staff.</w:t>
      </w:r>
    </w:p>
    <w:p w14:paraId="78B02D70" w14:textId="77777777" w:rsidR="00F4737C" w:rsidRPr="00FA0FB3" w:rsidRDefault="00F4737C" w:rsidP="001264DE">
      <w:pPr>
        <w:pStyle w:val="Bullet"/>
        <w:numPr>
          <w:ilvl w:val="0"/>
          <w:numId w:val="42"/>
        </w:numPr>
      </w:pPr>
      <w:r w:rsidRPr="001264DE">
        <w:rPr>
          <w:b/>
          <w:bCs/>
        </w:rPr>
        <w:lastRenderedPageBreak/>
        <w:t>Containers to sort into</w:t>
      </w:r>
      <w:r w:rsidRPr="001264DE">
        <w:t xml:space="preserve"> </w:t>
      </w:r>
      <w:r w:rsidRPr="00FA0FB3">
        <w:t>– these can be plastic bins or rubbish bags.</w:t>
      </w:r>
    </w:p>
    <w:p w14:paraId="19CC0C3D" w14:textId="77777777" w:rsidR="00F4737C" w:rsidRPr="00FA0FB3" w:rsidRDefault="00F4737C" w:rsidP="001264DE">
      <w:pPr>
        <w:pStyle w:val="Bullet"/>
        <w:numPr>
          <w:ilvl w:val="0"/>
          <w:numId w:val="42"/>
        </w:numPr>
      </w:pPr>
      <w:r w:rsidRPr="001264DE">
        <w:t xml:space="preserve">Somewhere to put your waste once it is sorted </w:t>
      </w:r>
      <w:r w:rsidRPr="001264DE">
        <w:softHyphen/>
      </w:r>
      <w:r w:rsidRPr="00FA0FB3">
        <w:t>– such as your organisation’s large recycling and skip bins.</w:t>
      </w:r>
    </w:p>
    <w:p w14:paraId="43FE3F06" w14:textId="77777777" w:rsidR="00F4737C" w:rsidRPr="00FA0FB3" w:rsidRDefault="00F4737C" w:rsidP="001264DE">
      <w:pPr>
        <w:pStyle w:val="Bullet"/>
        <w:numPr>
          <w:ilvl w:val="0"/>
          <w:numId w:val="42"/>
        </w:numPr>
      </w:pPr>
      <w:r w:rsidRPr="001264DE">
        <w:rPr>
          <w:b/>
          <w:bCs/>
        </w:rPr>
        <w:t>Pen and paper</w:t>
      </w:r>
      <w:r w:rsidRPr="001264DE">
        <w:t xml:space="preserve"> </w:t>
      </w:r>
      <w:r w:rsidRPr="001264DE">
        <w:softHyphen/>
      </w:r>
      <w:r w:rsidRPr="00FA0FB3">
        <w:t>– to record the results of the audit. An audit spreadsheet is a good idea to make recording the results simple.</w:t>
      </w:r>
    </w:p>
    <w:p w14:paraId="0BC4B23C" w14:textId="77777777" w:rsidR="00F4737C" w:rsidRPr="00FA0FB3" w:rsidRDefault="00F4737C" w:rsidP="001264DE">
      <w:pPr>
        <w:pStyle w:val="Bullet"/>
        <w:numPr>
          <w:ilvl w:val="0"/>
          <w:numId w:val="42"/>
        </w:numPr>
      </w:pPr>
      <w:r w:rsidRPr="001264DE">
        <w:rPr>
          <w:b/>
          <w:bCs/>
        </w:rPr>
        <w:t>Cleaning supplies</w:t>
      </w:r>
      <w:r w:rsidRPr="001264DE">
        <w:t xml:space="preserve"> </w:t>
      </w:r>
      <w:r w:rsidRPr="00FA0FB3">
        <w:t>– disinfectant, cleaning spray, wipes, hand sanitizer, paper towels etc.</w:t>
      </w:r>
    </w:p>
    <w:p w14:paraId="13F64E3D" w14:textId="77777777" w:rsidR="00F4737C" w:rsidRPr="00FA0FB3" w:rsidRDefault="00F4737C" w:rsidP="001264DE">
      <w:pPr>
        <w:pStyle w:val="Bullet"/>
        <w:numPr>
          <w:ilvl w:val="0"/>
          <w:numId w:val="42"/>
        </w:numPr>
      </w:pPr>
      <w:r w:rsidRPr="001264DE">
        <w:rPr>
          <w:b/>
          <w:bCs/>
        </w:rPr>
        <w:softHyphen/>
        <w:t>A sorting table</w:t>
      </w:r>
      <w:r w:rsidRPr="001264DE">
        <w:t xml:space="preserve"> </w:t>
      </w:r>
      <w:r w:rsidRPr="00FA0FB3">
        <w:t>– depending on the scale of your waste audit, you will need a flat surface to sort your waste. This could be on a table, or on the floor, covered by a tarpaulin.</w:t>
      </w:r>
    </w:p>
    <w:p w14:paraId="6702EBDB" w14:textId="114A7ADD" w:rsidR="00F4737C" w:rsidRDefault="00F4737C" w:rsidP="001264DE">
      <w:pPr>
        <w:pStyle w:val="Bullet"/>
        <w:numPr>
          <w:ilvl w:val="0"/>
          <w:numId w:val="42"/>
        </w:numPr>
      </w:pPr>
      <w:r w:rsidRPr="00EE4964">
        <w:rPr>
          <w:b/>
          <w:bCs/>
        </w:rPr>
        <w:t>W</w:t>
      </w:r>
      <w:r w:rsidRPr="001264DE">
        <w:rPr>
          <w:b/>
          <w:bCs/>
        </w:rPr>
        <w:t>heelbarrow</w:t>
      </w:r>
      <w:r w:rsidRPr="001264DE">
        <w:t xml:space="preserve"> </w:t>
      </w:r>
      <w:r w:rsidRPr="00FA0FB3">
        <w:t>– in case of needing to move heavy loads.</w:t>
      </w:r>
    </w:p>
    <w:p w14:paraId="761F30C2" w14:textId="77777777" w:rsidR="00F4737C" w:rsidRDefault="00F4737C" w:rsidP="00AD4215">
      <w:pPr>
        <w:pStyle w:val="Heading3"/>
      </w:pPr>
      <w:r>
        <w:t>Defining ‘contamination’</w:t>
      </w:r>
    </w:p>
    <w:p w14:paraId="259E7A83" w14:textId="68600AA0" w:rsidR="00F4737C" w:rsidRDefault="00F4737C" w:rsidP="00CB5CDB">
      <w:pPr>
        <w:pStyle w:val="BodyText"/>
      </w:pPr>
      <w:r>
        <w:t>At MfE, we have defined contamination for our waste audits as ‘anything in the wrong bin’</w:t>
      </w:r>
      <w:r w:rsidR="00CB5CDB">
        <w:t xml:space="preserve"> as outlined in </w:t>
      </w:r>
      <w:r w:rsidR="00822D5C">
        <w:t>table 3.</w:t>
      </w:r>
      <w:r w:rsidR="00CB5CDB">
        <w:t xml:space="preserve"> </w:t>
      </w:r>
    </w:p>
    <w:p w14:paraId="5ECBAD35" w14:textId="450978B7" w:rsidR="00CB5CDB" w:rsidRDefault="00822D5C" w:rsidP="00822D5C">
      <w:pPr>
        <w:pStyle w:val="Tableheading"/>
      </w:pPr>
      <w:r>
        <w:t>Table 3</w:t>
      </w:r>
      <w:r w:rsidR="00CB5CDB" w:rsidRPr="00FA3BBE">
        <w:t xml:space="preserve">: </w:t>
      </w:r>
      <w:r w:rsidR="00CB5CDB">
        <w:tab/>
        <w:t xml:space="preserve">Defined contamination for waste audits </w:t>
      </w:r>
    </w:p>
    <w:tbl>
      <w:tblPr>
        <w:tblStyle w:val="TableGrid2"/>
        <w:tblW w:w="9072" w:type="dxa"/>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3261"/>
        <w:gridCol w:w="5811"/>
      </w:tblGrid>
      <w:tr w:rsidR="0051692F" w:rsidRPr="005D687F" w14:paraId="050D265C" w14:textId="77777777" w:rsidTr="0051692F">
        <w:trPr>
          <w:tblHeader/>
        </w:trPr>
        <w:tc>
          <w:tcPr>
            <w:tcW w:w="3261" w:type="dxa"/>
            <w:shd w:val="clear" w:color="auto" w:fill="152234" w:themeFill="text2"/>
          </w:tcPr>
          <w:p w14:paraId="69BBE172" w14:textId="5E57A546" w:rsidR="0051692F" w:rsidRPr="005D687F" w:rsidRDefault="0051692F">
            <w:pPr>
              <w:pStyle w:val="TableTextbold"/>
            </w:pPr>
            <w:r>
              <w:t>Contamination</w:t>
            </w:r>
          </w:p>
        </w:tc>
        <w:tc>
          <w:tcPr>
            <w:tcW w:w="5811" w:type="dxa"/>
            <w:shd w:val="clear" w:color="auto" w:fill="152234" w:themeFill="text2"/>
          </w:tcPr>
          <w:p w14:paraId="67C4D430" w14:textId="7FABA7B2" w:rsidR="0051692F" w:rsidRPr="005D687F" w:rsidRDefault="00F52403">
            <w:pPr>
              <w:pStyle w:val="TableTextbold"/>
            </w:pPr>
            <w:r>
              <w:t>Definition</w:t>
            </w:r>
          </w:p>
        </w:tc>
      </w:tr>
      <w:tr w:rsidR="0051692F" w:rsidRPr="006A62C4" w14:paraId="06B37E71" w14:textId="77777777" w:rsidTr="0051692F">
        <w:tc>
          <w:tcPr>
            <w:tcW w:w="3261" w:type="dxa"/>
            <w:shd w:val="clear" w:color="auto" w:fill="auto"/>
          </w:tcPr>
          <w:p w14:paraId="648540A1" w14:textId="7CC90D01" w:rsidR="0051692F" w:rsidRPr="0051692F" w:rsidRDefault="0051692F" w:rsidP="0051692F">
            <w:pPr>
              <w:pStyle w:val="TableText"/>
            </w:pPr>
            <w:r w:rsidRPr="0051692F">
              <w:t>Landfill bin contamination</w:t>
            </w:r>
          </w:p>
        </w:tc>
        <w:tc>
          <w:tcPr>
            <w:tcW w:w="5811" w:type="dxa"/>
            <w:shd w:val="clear" w:color="auto" w:fill="auto"/>
          </w:tcPr>
          <w:p w14:paraId="670D5CF1" w14:textId="36CDFFB3" w:rsidR="0051692F" w:rsidRPr="0051692F" w:rsidRDefault="0051692F" w:rsidP="0051692F">
            <w:pPr>
              <w:pStyle w:val="TableBullet"/>
            </w:pPr>
            <w:r w:rsidRPr="0051692F">
              <w:t>Anything that should have been composted or recycled</w:t>
            </w:r>
          </w:p>
        </w:tc>
      </w:tr>
      <w:tr w:rsidR="0051692F" w:rsidRPr="006A62C4" w14:paraId="5F5D65C0" w14:textId="77777777" w:rsidTr="0051692F">
        <w:tc>
          <w:tcPr>
            <w:tcW w:w="3261" w:type="dxa"/>
            <w:shd w:val="clear" w:color="auto" w:fill="auto"/>
          </w:tcPr>
          <w:p w14:paraId="2F067651" w14:textId="4494C0C4" w:rsidR="0051692F" w:rsidRPr="0051692F" w:rsidRDefault="0051692F" w:rsidP="0051692F">
            <w:pPr>
              <w:pStyle w:val="TableText"/>
            </w:pPr>
            <w:r w:rsidRPr="0051692F">
              <w:t>Recycling bin contamination</w:t>
            </w:r>
          </w:p>
        </w:tc>
        <w:tc>
          <w:tcPr>
            <w:tcW w:w="5811" w:type="dxa"/>
            <w:shd w:val="clear" w:color="auto" w:fill="auto"/>
          </w:tcPr>
          <w:p w14:paraId="68D310E4" w14:textId="77777777" w:rsidR="0051692F" w:rsidRPr="0051692F" w:rsidRDefault="0051692F" w:rsidP="0051692F">
            <w:pPr>
              <w:pStyle w:val="TableBullet"/>
            </w:pPr>
            <w:r w:rsidRPr="0051692F">
              <w:t>Anything that should have been composted or landfilled</w:t>
            </w:r>
          </w:p>
          <w:p w14:paraId="25F5BCEC" w14:textId="2BB3A5B6" w:rsidR="0051692F" w:rsidRPr="0051692F" w:rsidRDefault="0051692F" w:rsidP="0051692F">
            <w:pPr>
              <w:pStyle w:val="TableBullet"/>
            </w:pPr>
            <w:r w:rsidRPr="0051692F">
              <w:t>Dirty recycling - all recyclables must be clean otherwise they cannot be recycled</w:t>
            </w:r>
          </w:p>
        </w:tc>
      </w:tr>
      <w:tr w:rsidR="0051692F" w:rsidRPr="006A62C4" w14:paraId="1A1AD041" w14:textId="77777777" w:rsidTr="0051692F">
        <w:tc>
          <w:tcPr>
            <w:tcW w:w="3261" w:type="dxa"/>
            <w:shd w:val="clear" w:color="auto" w:fill="auto"/>
          </w:tcPr>
          <w:p w14:paraId="2B3BAA99" w14:textId="04794BA8" w:rsidR="0051692F" w:rsidRPr="0051692F" w:rsidRDefault="0051692F" w:rsidP="0051692F">
            <w:pPr>
              <w:pStyle w:val="TableText"/>
            </w:pPr>
            <w:r w:rsidRPr="0051692F">
              <w:t>Compost bin contamination</w:t>
            </w:r>
          </w:p>
        </w:tc>
        <w:tc>
          <w:tcPr>
            <w:tcW w:w="5811" w:type="dxa"/>
            <w:shd w:val="clear" w:color="auto" w:fill="auto"/>
          </w:tcPr>
          <w:p w14:paraId="7E0D7784" w14:textId="77777777" w:rsidR="0051692F" w:rsidRPr="0051692F" w:rsidRDefault="0051692F" w:rsidP="0051692F">
            <w:pPr>
              <w:pStyle w:val="TableBullet"/>
            </w:pPr>
            <w:r w:rsidRPr="0051692F">
              <w:t>Anything that should have been recycled or landfilled</w:t>
            </w:r>
          </w:p>
          <w:p w14:paraId="65AEFB23" w14:textId="77777777" w:rsidR="0051692F" w:rsidRPr="0051692F" w:rsidRDefault="0051692F" w:rsidP="0051692F">
            <w:pPr>
              <w:pStyle w:val="TableBullet"/>
            </w:pPr>
            <w:r w:rsidRPr="0051692F">
              <w:t>Anything that isn't accepted by your compost contractor e.g. raw meat or dairy</w:t>
            </w:r>
          </w:p>
          <w:p w14:paraId="2B0C836E" w14:textId="465D71D1" w:rsidR="0051692F" w:rsidRPr="0051692F" w:rsidRDefault="0051692F" w:rsidP="0051692F">
            <w:pPr>
              <w:pStyle w:val="TableBullet"/>
            </w:pPr>
            <w:r w:rsidRPr="0051692F">
              <w:t>Any compostable packaging that isn't accepted by compost contractor</w:t>
            </w:r>
          </w:p>
        </w:tc>
      </w:tr>
    </w:tbl>
    <w:p w14:paraId="4BCECD21" w14:textId="137781E1" w:rsidR="00F4737C" w:rsidRDefault="00F4737C" w:rsidP="00CB5CDB">
      <w:pPr>
        <w:pStyle w:val="TableBullet"/>
        <w:numPr>
          <w:ilvl w:val="0"/>
          <w:numId w:val="0"/>
        </w:numPr>
        <w:ind w:left="284" w:hanging="284"/>
      </w:pPr>
    </w:p>
    <w:p w14:paraId="03390782" w14:textId="104F5949" w:rsidR="00AD4215" w:rsidRDefault="00F4737C" w:rsidP="00CB5CDB">
      <w:pPr>
        <w:pStyle w:val="BodyText"/>
      </w:pPr>
      <w:r>
        <w:t xml:space="preserve">To assist you throughout your audit, it may be helpful to have available your bin signage, or guides from your waste contractors, to work out what goes in what bin. (See appendix 1 for general guidance on what is accepted or not). </w:t>
      </w:r>
    </w:p>
    <w:p w14:paraId="3AD666AE" w14:textId="77777777" w:rsidR="00F4737C" w:rsidRPr="00A7563E" w:rsidRDefault="00F4737C" w:rsidP="00AD4215">
      <w:pPr>
        <w:pStyle w:val="Heading3"/>
        <w:rPr>
          <w:rFonts w:asciiTheme="minorHAnsi" w:eastAsiaTheme="minorHAnsi" w:hAnsiTheme="minorHAnsi" w:cstheme="minorBidi"/>
        </w:rPr>
      </w:pPr>
      <w:r w:rsidRPr="00A7563E">
        <w:t>How clean is clean?</w:t>
      </w:r>
      <w:r w:rsidRPr="00A7563E">
        <w:rPr>
          <w:rFonts w:ascii="Calibri" w:eastAsia="Calibri" w:hAnsi="Calibri" w:cs="Calibri"/>
        </w:rPr>
        <w:t xml:space="preserve"> </w:t>
      </w:r>
    </w:p>
    <w:p w14:paraId="5E2F4FCF" w14:textId="77777777" w:rsidR="00CB5CDB" w:rsidRDefault="00F4737C" w:rsidP="00CB5CDB">
      <w:pPr>
        <w:pStyle w:val="BodyText"/>
      </w:pPr>
      <w:r w:rsidRPr="0B9154E7">
        <w:t xml:space="preserve">Items need to be rinsed roughly. They do not need to be “squeaky” clean. All the items shown below </w:t>
      </w:r>
      <w:r>
        <w:t xml:space="preserve">(yoghurt pot and tin can) </w:t>
      </w:r>
      <w:r w:rsidRPr="0B9154E7">
        <w:t>are at an acceptable level of cleanliness.</w:t>
      </w:r>
    </w:p>
    <w:p w14:paraId="530DEA07" w14:textId="46567D4A" w:rsidR="00F4737C" w:rsidRDefault="00F4737C" w:rsidP="00F4737C">
      <w:pPr>
        <w:tabs>
          <w:tab w:val="left" w:pos="1270"/>
        </w:tabs>
        <w:spacing w:line="257" w:lineRule="auto"/>
        <w:jc w:val="center"/>
      </w:pPr>
      <w:r w:rsidRPr="0B9154E7">
        <w:rPr>
          <w:rFonts w:eastAsia="Calibri"/>
        </w:rPr>
        <w:lastRenderedPageBreak/>
        <w:t xml:space="preserve"> </w:t>
      </w:r>
      <w:r w:rsidR="00CB5CDB" w:rsidRPr="00FA3BBE">
        <w:t xml:space="preserve">Figure </w:t>
      </w:r>
      <w:r w:rsidR="00EB47EA">
        <w:t>1</w:t>
      </w:r>
      <w:r w:rsidR="00CB5CDB" w:rsidRPr="00FA3BBE">
        <w:t xml:space="preserve">: </w:t>
      </w:r>
      <w:r w:rsidR="00CB5CDB">
        <w:tab/>
      </w:r>
      <w:r w:rsidR="00344696">
        <w:t>Example of dirty vs clean y</w:t>
      </w:r>
      <w:r w:rsidR="00C919B4">
        <w:t>oghurt pot and tin can</w:t>
      </w:r>
      <w:r w:rsidR="00CB5CDB">
        <w:t xml:space="preserve"> </w:t>
      </w:r>
      <w:r w:rsidR="005E7E4E">
        <w:rPr>
          <w:noProof/>
        </w:rPr>
        <w:drawing>
          <wp:inline distT="0" distB="0" distL="0" distR="0" wp14:anchorId="7DBE3397" wp14:editId="7353DFA9">
            <wp:extent cx="2705478" cy="3010320"/>
            <wp:effectExtent l="0" t="0" r="0" b="0"/>
            <wp:docPr id="292158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58646" name="Picture 292158646"/>
                    <pic:cNvPicPr/>
                  </pic:nvPicPr>
                  <pic:blipFill>
                    <a:blip r:embed="rId17">
                      <a:extLst>
                        <a:ext uri="{28A0092B-C50C-407E-A947-70E740481C1C}">
                          <a14:useLocalDpi xmlns:a14="http://schemas.microsoft.com/office/drawing/2010/main" val="0"/>
                        </a:ext>
                      </a:extLst>
                    </a:blip>
                    <a:stretch>
                      <a:fillRect/>
                    </a:stretch>
                  </pic:blipFill>
                  <pic:spPr>
                    <a:xfrm>
                      <a:off x="0" y="0"/>
                      <a:ext cx="2705478" cy="3010320"/>
                    </a:xfrm>
                    <a:prstGeom prst="rect">
                      <a:avLst/>
                    </a:prstGeom>
                  </pic:spPr>
                </pic:pic>
              </a:graphicData>
            </a:graphic>
          </wp:inline>
        </w:drawing>
      </w:r>
    </w:p>
    <w:p w14:paraId="0FC17760" w14:textId="77777777" w:rsidR="00F4737C" w:rsidRDefault="00F4737C" w:rsidP="00AD4215">
      <w:pPr>
        <w:pStyle w:val="Heading3"/>
        <w:rPr>
          <w:rFonts w:eastAsia="Cambria"/>
        </w:rPr>
      </w:pPr>
      <w:r w:rsidRPr="0B9154E7">
        <w:rPr>
          <w:rFonts w:eastAsia="Cambria"/>
        </w:rPr>
        <w:t>Identifying opportunities for reducing waste</w:t>
      </w:r>
    </w:p>
    <w:p w14:paraId="0C0D45BE" w14:textId="77777777" w:rsidR="00F4737C" w:rsidRDefault="00F4737C" w:rsidP="00D06228">
      <w:pPr>
        <w:pStyle w:val="BodyText"/>
      </w:pPr>
      <w:r w:rsidRPr="5119BEB9">
        <w:t xml:space="preserve">In addition to identifying items that contaminate recycling and compost, it is also useful to note </w:t>
      </w:r>
      <w:r w:rsidRPr="4C0F3A39">
        <w:t>other</w:t>
      </w:r>
      <w:r w:rsidRPr="5119BEB9">
        <w:t xml:space="preserve"> items in the bins to consider ways in which both waste and recycling can be reduced. For example, if there are a lot of single use coffee cups or takeaway containers, you could factor this </w:t>
      </w:r>
      <w:r w:rsidRPr="4C0F3A39">
        <w:t>into</w:t>
      </w:r>
      <w:r w:rsidRPr="5119BEB9">
        <w:t xml:space="preserve"> future initiatives to reduce waste: some organisations have coffee cup or lunchbox libraries where staff can borrow a reusable coffee cup or reusable lunchbox or provide </w:t>
      </w:r>
      <w:r>
        <w:t>re</w:t>
      </w:r>
      <w:r w:rsidRPr="5119BEB9">
        <w:t xml:space="preserve">usable plastic chopsticks if staff frequently order sushi. </w:t>
      </w:r>
    </w:p>
    <w:p w14:paraId="74392F69" w14:textId="77777777" w:rsidR="00F4737C" w:rsidRDefault="00F4737C" w:rsidP="00D06228">
      <w:pPr>
        <w:pStyle w:val="BodyText"/>
      </w:pPr>
      <w:r w:rsidRPr="5119BEB9">
        <w:t>For more ideas on how to reduce your waste check out</w:t>
      </w:r>
      <w:r w:rsidRPr="25D20243">
        <w:t>:</w:t>
      </w:r>
    </w:p>
    <w:p w14:paraId="50DCC17C" w14:textId="7B0B39F5" w:rsidR="00F4737C" w:rsidRDefault="00F4737C" w:rsidP="00763A18">
      <w:pPr>
        <w:pStyle w:val="Bullet"/>
        <w:rPr>
          <w:rStyle w:val="Hyperlink"/>
          <w:rFonts w:eastAsiaTheme="minorEastAsia"/>
        </w:rPr>
      </w:pPr>
      <w:r w:rsidRPr="00B838BF">
        <w:t>To</w:t>
      </w:r>
      <w:r w:rsidRPr="2E9237FB">
        <w:rPr>
          <w:rFonts w:eastAsia="Calibri"/>
        </w:rPr>
        <w:t xml:space="preserve"> reduce the amount of plastic: </w:t>
      </w:r>
      <w:hyperlink r:id="rId18" w:history="1">
        <w:r w:rsidRPr="2E9237FB">
          <w:rPr>
            <w:rStyle w:val="Hyperlink"/>
            <w:rFonts w:ascii="Calibri" w:eastAsia="Calibri" w:hAnsi="Calibri" w:cs="Calibri"/>
          </w:rPr>
          <w:t>https://www.plasticfreejuly.org/get-involved/what-you-can-do/your-workplace-kitchen/</w:t>
        </w:r>
      </w:hyperlink>
      <w:r w:rsidR="00C0324A">
        <w:t>.</w:t>
      </w:r>
    </w:p>
    <w:p w14:paraId="3FF79314" w14:textId="14EE5365" w:rsidR="00F4737C" w:rsidRPr="00B838BF" w:rsidRDefault="00F4737C" w:rsidP="00763A18">
      <w:pPr>
        <w:pStyle w:val="Bullet"/>
        <w:rPr>
          <w:rStyle w:val="Hyperlink"/>
          <w:rFonts w:eastAsiaTheme="minorEastAsia"/>
        </w:rPr>
      </w:pPr>
      <w:r w:rsidRPr="00B838BF">
        <w:t>To</w:t>
      </w:r>
      <w:r w:rsidRPr="2E9237FB">
        <w:rPr>
          <w:rFonts w:eastAsia="Calibri"/>
        </w:rPr>
        <w:t xml:space="preserve"> reduce food waste: </w:t>
      </w:r>
      <w:hyperlink r:id="rId19" w:history="1">
        <w:r w:rsidRPr="2E9237FB">
          <w:rPr>
            <w:rStyle w:val="Hyperlink"/>
            <w:rFonts w:ascii="Calibri" w:eastAsia="Calibri" w:hAnsi="Calibri" w:cs="Calibri"/>
          </w:rPr>
          <w:t>https://lovefoodhatewaste.co.nz/</w:t>
        </w:r>
      </w:hyperlink>
      <w:r w:rsidR="00C0324A">
        <w:t>.</w:t>
      </w:r>
    </w:p>
    <w:p w14:paraId="56BF5806" w14:textId="62CCD32B" w:rsidR="001D112E" w:rsidRDefault="00F4737C" w:rsidP="001D112E">
      <w:pPr>
        <w:pStyle w:val="Bullet"/>
        <w:rPr>
          <w:rFonts w:eastAsia="Calibri"/>
        </w:rPr>
      </w:pPr>
      <w:r w:rsidRPr="001D112E">
        <w:rPr>
          <w:rFonts w:eastAsia="Calibri"/>
        </w:rPr>
        <w:t xml:space="preserve">To reduce workplace waste </w:t>
      </w:r>
      <w:hyperlink r:id="rId20" w:history="1">
        <w:r w:rsidRPr="001D112E">
          <w:rPr>
            <w:rStyle w:val="Hyperlink"/>
            <w:rFonts w:ascii="Calibri" w:eastAsia="Calibri" w:hAnsi="Calibri" w:cs="Calibri"/>
          </w:rPr>
          <w:t>https://methodrecycling.com/nz/journal/reducing-waste-in-the-workplace</w:t>
        </w:r>
      </w:hyperlink>
      <w:r w:rsidR="00C0324A">
        <w:t>.</w:t>
      </w:r>
      <w:r w:rsidRPr="001D112E">
        <w:rPr>
          <w:rFonts w:eastAsia="Calibri"/>
        </w:rPr>
        <w:t xml:space="preserve">  </w:t>
      </w:r>
    </w:p>
    <w:p w14:paraId="793CAE9B" w14:textId="127DC795" w:rsidR="00F4737C" w:rsidRPr="00B838BF" w:rsidRDefault="001D112E" w:rsidP="00763A18">
      <w:pPr>
        <w:pStyle w:val="BodyText"/>
      </w:pPr>
      <w:r>
        <w:rPr>
          <w:rFonts w:eastAsia="Calibri"/>
        </w:rPr>
        <w:t>It is important</w:t>
      </w:r>
      <w:r w:rsidR="00F4737C" w:rsidRPr="00B838BF">
        <w:t xml:space="preserve"> to note any waste placed in incorrect bins during your audit, </w:t>
      </w:r>
      <w:r>
        <w:rPr>
          <w:rFonts w:eastAsia="Calibri"/>
        </w:rPr>
        <w:t>such as</w:t>
      </w:r>
      <w:r w:rsidR="00F4737C" w:rsidRPr="00B838BF">
        <w:t xml:space="preserve"> paper towels in the recycling bin. Taking photos of these can be </w:t>
      </w:r>
      <w:r>
        <w:rPr>
          <w:rFonts w:eastAsia="Calibri"/>
        </w:rPr>
        <w:t>useful</w:t>
      </w:r>
      <w:r w:rsidRPr="00B838BF">
        <w:t xml:space="preserve"> </w:t>
      </w:r>
      <w:r w:rsidR="00F4737C" w:rsidRPr="00B838BF">
        <w:t xml:space="preserve">when </w:t>
      </w:r>
      <w:r>
        <w:rPr>
          <w:rFonts w:eastAsia="Calibri"/>
        </w:rPr>
        <w:t xml:space="preserve">sharing </w:t>
      </w:r>
      <w:r w:rsidR="00F4737C" w:rsidRPr="00B838BF">
        <w:t xml:space="preserve">your waste audit </w:t>
      </w:r>
      <w:r>
        <w:rPr>
          <w:rFonts w:eastAsia="Calibri"/>
        </w:rPr>
        <w:t>findings</w:t>
      </w:r>
      <w:r w:rsidRPr="00B838BF">
        <w:t xml:space="preserve"> </w:t>
      </w:r>
      <w:r w:rsidR="00F4737C" w:rsidRPr="00B838BF">
        <w:t>to staff and providing advice on what they can do differently.</w:t>
      </w:r>
    </w:p>
    <w:p w14:paraId="424DBB42" w14:textId="1F5821CC" w:rsidR="001D112E" w:rsidRDefault="00F4737C">
      <w:pPr>
        <w:pStyle w:val="Heading3"/>
        <w:spacing w:before="120" w:after="120"/>
      </w:pPr>
      <w:r>
        <w:t>Waste audit process</w:t>
      </w:r>
    </w:p>
    <w:p w14:paraId="21CDABF3" w14:textId="2D2C31CB" w:rsidR="00C0324A" w:rsidRPr="00B35DD2" w:rsidRDefault="00C0324A" w:rsidP="00E0344A">
      <w:pPr>
        <w:pStyle w:val="Tableheading"/>
      </w:pPr>
      <w:r>
        <w:t>Table 4:</w:t>
      </w:r>
      <w:r>
        <w:tab/>
      </w:r>
      <w:r w:rsidR="00B35DD2">
        <w:t>The seven-step waste audit process</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2924"/>
        <w:gridCol w:w="5580"/>
      </w:tblGrid>
      <w:tr w:rsidR="009A793D" w:rsidRPr="005D687F" w14:paraId="338898D9" w14:textId="77777777" w:rsidTr="009A793D">
        <w:trPr>
          <w:tblHeader/>
        </w:trPr>
        <w:tc>
          <w:tcPr>
            <w:tcW w:w="1719" w:type="pct"/>
            <w:shd w:val="clear" w:color="auto" w:fill="152234" w:themeFill="text2"/>
          </w:tcPr>
          <w:p w14:paraId="77C30E53" w14:textId="176C4309" w:rsidR="009A793D" w:rsidRPr="005D687F" w:rsidRDefault="009A793D">
            <w:pPr>
              <w:pStyle w:val="TableTextbold"/>
            </w:pPr>
            <w:r>
              <w:t>Step</w:t>
            </w:r>
          </w:p>
        </w:tc>
        <w:tc>
          <w:tcPr>
            <w:tcW w:w="3281" w:type="pct"/>
            <w:shd w:val="clear" w:color="auto" w:fill="152234" w:themeFill="text2"/>
          </w:tcPr>
          <w:p w14:paraId="1109798C" w14:textId="4446F3B6" w:rsidR="009A793D" w:rsidRPr="005D687F" w:rsidRDefault="009A793D">
            <w:pPr>
              <w:pStyle w:val="TableTextbold"/>
            </w:pPr>
            <w:r>
              <w:t>Decsription</w:t>
            </w:r>
          </w:p>
        </w:tc>
      </w:tr>
      <w:tr w:rsidR="009A793D" w:rsidRPr="006A62C4" w14:paraId="7199BFE4" w14:textId="77777777" w:rsidTr="009A793D">
        <w:tc>
          <w:tcPr>
            <w:tcW w:w="1719" w:type="pct"/>
            <w:shd w:val="clear" w:color="auto" w:fill="auto"/>
          </w:tcPr>
          <w:p w14:paraId="1A5C7E06" w14:textId="58D67292" w:rsidR="009A793D" w:rsidRPr="006A62C4" w:rsidRDefault="009A793D">
            <w:pPr>
              <w:pStyle w:val="TableText"/>
              <w:jc w:val="left"/>
            </w:pPr>
            <w:r>
              <w:t>1: Prepare</w:t>
            </w:r>
          </w:p>
        </w:tc>
        <w:tc>
          <w:tcPr>
            <w:tcW w:w="3281" w:type="pct"/>
            <w:shd w:val="clear" w:color="auto" w:fill="auto"/>
          </w:tcPr>
          <w:p w14:paraId="4F94E6A2" w14:textId="77777777" w:rsidR="009A793D" w:rsidRPr="009A793D" w:rsidRDefault="009A793D" w:rsidP="009A793D">
            <w:pPr>
              <w:pStyle w:val="TableBullet"/>
              <w:jc w:val="left"/>
              <w:rPr>
                <w:lang w:val="en-US"/>
              </w:rPr>
            </w:pPr>
            <w:r w:rsidRPr="009A793D">
              <w:rPr>
                <w:lang w:val="en-US"/>
              </w:rPr>
              <w:t>Organise the collection of the waste streams you'll be auditing, labelling the waste clearly</w:t>
            </w:r>
          </w:p>
          <w:p w14:paraId="1E60AB9F" w14:textId="77777777" w:rsidR="009A793D" w:rsidRPr="009A793D" w:rsidRDefault="009A793D" w:rsidP="009A793D">
            <w:pPr>
              <w:pStyle w:val="TableBullet"/>
              <w:jc w:val="left"/>
              <w:rPr>
                <w:lang w:val="en-US"/>
              </w:rPr>
            </w:pPr>
            <w:r w:rsidRPr="009A793D">
              <w:rPr>
                <w:lang w:val="en-US"/>
              </w:rPr>
              <w:t>Prepare auditing area with all necessary equipment</w:t>
            </w:r>
          </w:p>
          <w:p w14:paraId="695B60B4" w14:textId="627416AF" w:rsidR="009A793D" w:rsidRPr="006A62C4" w:rsidRDefault="009A793D" w:rsidP="009A793D">
            <w:pPr>
              <w:pStyle w:val="TableBullet"/>
              <w:jc w:val="left"/>
            </w:pPr>
            <w:r w:rsidRPr="009A793D">
              <w:rPr>
                <w:lang w:val="en-US"/>
              </w:rPr>
              <w:t>Brief your other participants so everyone uses the same method</w:t>
            </w:r>
          </w:p>
        </w:tc>
      </w:tr>
      <w:tr w:rsidR="009A793D" w:rsidRPr="006A62C4" w14:paraId="4D38A5E4" w14:textId="77777777" w:rsidTr="009A793D">
        <w:tc>
          <w:tcPr>
            <w:tcW w:w="1719" w:type="pct"/>
            <w:shd w:val="clear" w:color="auto" w:fill="auto"/>
          </w:tcPr>
          <w:p w14:paraId="32637A40" w14:textId="5779F8FB" w:rsidR="009A793D" w:rsidRPr="006A62C4" w:rsidRDefault="009A793D">
            <w:pPr>
              <w:pStyle w:val="TableText"/>
              <w:jc w:val="left"/>
            </w:pPr>
            <w:r>
              <w:t>2: Total weight</w:t>
            </w:r>
          </w:p>
        </w:tc>
        <w:tc>
          <w:tcPr>
            <w:tcW w:w="3281" w:type="pct"/>
            <w:shd w:val="clear" w:color="auto" w:fill="auto"/>
          </w:tcPr>
          <w:p w14:paraId="2E6EC86E" w14:textId="77777777" w:rsidR="009A793D" w:rsidRPr="009A793D" w:rsidRDefault="009A793D" w:rsidP="009A793D">
            <w:pPr>
              <w:pStyle w:val="TableBullet"/>
              <w:jc w:val="left"/>
              <w:rPr>
                <w:lang w:val="en-US"/>
              </w:rPr>
            </w:pPr>
            <w:r w:rsidRPr="009A793D">
              <w:rPr>
                <w:lang w:val="en-US"/>
              </w:rPr>
              <w:t xml:space="preserve">Weigh the </w:t>
            </w:r>
            <w:r w:rsidRPr="009A793D">
              <w:rPr>
                <w:b/>
                <w:bCs/>
                <w:lang w:val="en-US"/>
              </w:rPr>
              <w:t>total</w:t>
            </w:r>
            <w:r w:rsidRPr="009A793D">
              <w:rPr>
                <w:lang w:val="en-US"/>
              </w:rPr>
              <w:t xml:space="preserve"> weight of a bag/bin of waste first and record it</w:t>
            </w:r>
          </w:p>
          <w:p w14:paraId="2D55BCCC" w14:textId="42394DB8" w:rsidR="009A793D" w:rsidRPr="006A62C4" w:rsidRDefault="009A793D" w:rsidP="009A793D">
            <w:pPr>
              <w:pStyle w:val="TableBullet"/>
              <w:jc w:val="left"/>
            </w:pPr>
            <w:r w:rsidRPr="009A793D">
              <w:rPr>
                <w:lang w:val="en-US"/>
              </w:rPr>
              <w:lastRenderedPageBreak/>
              <w:t>It may be easiest to have a bucket on the scales, and then zero them, to make sure all of the waste is weighed accurately</w:t>
            </w:r>
          </w:p>
        </w:tc>
      </w:tr>
      <w:tr w:rsidR="009A793D" w:rsidRPr="006A62C4" w14:paraId="7B2ED2FB" w14:textId="77777777" w:rsidTr="009A793D">
        <w:tc>
          <w:tcPr>
            <w:tcW w:w="1719" w:type="pct"/>
            <w:shd w:val="clear" w:color="auto" w:fill="auto"/>
          </w:tcPr>
          <w:p w14:paraId="557A4401" w14:textId="67A4553E" w:rsidR="009A793D" w:rsidRDefault="009A793D">
            <w:pPr>
              <w:pStyle w:val="TableText"/>
            </w:pPr>
            <w:r>
              <w:lastRenderedPageBreak/>
              <w:t>3: Sorting waste</w:t>
            </w:r>
          </w:p>
        </w:tc>
        <w:tc>
          <w:tcPr>
            <w:tcW w:w="3281" w:type="pct"/>
            <w:shd w:val="clear" w:color="auto" w:fill="auto"/>
          </w:tcPr>
          <w:p w14:paraId="5D317822" w14:textId="77777777" w:rsidR="009A793D" w:rsidRPr="009A793D" w:rsidRDefault="009A793D" w:rsidP="009A793D">
            <w:pPr>
              <w:pStyle w:val="TableBullet"/>
              <w:jc w:val="left"/>
              <w:rPr>
                <w:lang w:val="en-US"/>
              </w:rPr>
            </w:pPr>
            <w:r w:rsidRPr="009A793D">
              <w:rPr>
                <w:lang w:val="en-US"/>
              </w:rPr>
              <w:t>Once you've recorded the total weight of a bag/bin, empty its contents onto the sorting table</w:t>
            </w:r>
          </w:p>
          <w:p w14:paraId="4E8FBC12" w14:textId="303E4BFA" w:rsidR="009A793D" w:rsidRDefault="009A793D" w:rsidP="009A793D">
            <w:pPr>
              <w:pStyle w:val="TableBullet"/>
              <w:jc w:val="left"/>
            </w:pPr>
            <w:r w:rsidRPr="009A793D">
              <w:rPr>
                <w:lang w:val="en-US"/>
              </w:rPr>
              <w:t>Sort all the waste into groups e.g. compostables, recyclables and landfill</w:t>
            </w:r>
          </w:p>
        </w:tc>
      </w:tr>
      <w:tr w:rsidR="009A793D" w:rsidRPr="006A62C4" w14:paraId="1385A7ED" w14:textId="77777777" w:rsidTr="009A793D">
        <w:tc>
          <w:tcPr>
            <w:tcW w:w="1719" w:type="pct"/>
            <w:shd w:val="clear" w:color="auto" w:fill="auto"/>
          </w:tcPr>
          <w:p w14:paraId="735C4E7D" w14:textId="727264BC" w:rsidR="009A793D" w:rsidRDefault="009A793D">
            <w:pPr>
              <w:pStyle w:val="TableText"/>
            </w:pPr>
            <w:r>
              <w:t>4: Weigh sorted groups</w:t>
            </w:r>
          </w:p>
        </w:tc>
        <w:tc>
          <w:tcPr>
            <w:tcW w:w="3281" w:type="pct"/>
            <w:shd w:val="clear" w:color="auto" w:fill="auto"/>
          </w:tcPr>
          <w:p w14:paraId="164763F1" w14:textId="77777777" w:rsidR="009A793D" w:rsidRPr="009A793D" w:rsidRDefault="009A793D" w:rsidP="009A793D">
            <w:pPr>
              <w:pStyle w:val="TableBullet"/>
              <w:jc w:val="left"/>
              <w:rPr>
                <w:lang w:val="en-US"/>
              </w:rPr>
            </w:pPr>
            <w:r w:rsidRPr="009A793D">
              <w:rPr>
                <w:lang w:val="en-US"/>
              </w:rPr>
              <w:t>Weigh each of the sorted groups from one bag/bin separately and record their weight</w:t>
            </w:r>
          </w:p>
          <w:p w14:paraId="373BFDD5" w14:textId="5CD5BD5A" w:rsidR="009A793D" w:rsidRDefault="009A793D" w:rsidP="009A793D">
            <w:pPr>
              <w:pStyle w:val="TableBullet"/>
              <w:jc w:val="left"/>
            </w:pPr>
            <w:r w:rsidRPr="009A793D">
              <w:rPr>
                <w:lang w:val="en-US"/>
              </w:rPr>
              <w:t>This will tell you how much contamination is in each bin</w:t>
            </w:r>
          </w:p>
        </w:tc>
      </w:tr>
      <w:tr w:rsidR="009A793D" w:rsidRPr="006A62C4" w14:paraId="7CA70415" w14:textId="77777777" w:rsidTr="009A793D">
        <w:tc>
          <w:tcPr>
            <w:tcW w:w="1719" w:type="pct"/>
            <w:shd w:val="clear" w:color="auto" w:fill="auto"/>
          </w:tcPr>
          <w:p w14:paraId="76862B83" w14:textId="308BC70E" w:rsidR="009A793D" w:rsidRDefault="009A793D">
            <w:pPr>
              <w:pStyle w:val="TableText"/>
            </w:pPr>
            <w:r>
              <w:t>5: Data analysis</w:t>
            </w:r>
          </w:p>
        </w:tc>
        <w:tc>
          <w:tcPr>
            <w:tcW w:w="3281" w:type="pct"/>
            <w:shd w:val="clear" w:color="auto" w:fill="auto"/>
          </w:tcPr>
          <w:p w14:paraId="14402A64" w14:textId="7ACCEC60" w:rsidR="009A793D" w:rsidRDefault="009A793D" w:rsidP="009A793D">
            <w:pPr>
              <w:pStyle w:val="TableBullet"/>
              <w:jc w:val="left"/>
            </w:pPr>
            <w:r w:rsidRPr="009A793D">
              <w:rPr>
                <w:lang w:val="en-US"/>
              </w:rPr>
              <w:t>Enter your data into Excel, calculate your percentages and generate graphs to display your findings</w:t>
            </w:r>
          </w:p>
        </w:tc>
      </w:tr>
      <w:tr w:rsidR="009A793D" w:rsidRPr="006A62C4" w14:paraId="72529B23" w14:textId="77777777" w:rsidTr="009A793D">
        <w:tc>
          <w:tcPr>
            <w:tcW w:w="1719" w:type="pct"/>
            <w:shd w:val="clear" w:color="auto" w:fill="auto"/>
          </w:tcPr>
          <w:p w14:paraId="0ECDC469" w14:textId="556E97F3" w:rsidR="009A793D" w:rsidRDefault="009A793D">
            <w:pPr>
              <w:pStyle w:val="TableText"/>
            </w:pPr>
            <w:r>
              <w:t>6: Communicating results</w:t>
            </w:r>
          </w:p>
        </w:tc>
        <w:tc>
          <w:tcPr>
            <w:tcW w:w="3281" w:type="pct"/>
            <w:shd w:val="clear" w:color="auto" w:fill="auto"/>
          </w:tcPr>
          <w:p w14:paraId="06F4A460" w14:textId="3AAAD21A" w:rsidR="009A793D" w:rsidRPr="009A793D" w:rsidRDefault="009A793D" w:rsidP="009A793D">
            <w:pPr>
              <w:pStyle w:val="TableBullet"/>
              <w:jc w:val="left"/>
              <w:rPr>
                <w:lang w:val="en-US"/>
              </w:rPr>
            </w:pPr>
            <w:r w:rsidRPr="009A793D">
              <w:rPr>
                <w:lang w:val="en-US"/>
              </w:rPr>
              <w:t>Make sure you communicate the results of your waste audit back to your organisation. This way, when you conduct your next waste audit, your audience will have a point of reference and can see if their efforts have made a difference</w:t>
            </w:r>
          </w:p>
        </w:tc>
      </w:tr>
      <w:tr w:rsidR="009A793D" w:rsidRPr="006A62C4" w14:paraId="5952EBF3" w14:textId="77777777" w:rsidTr="009A793D">
        <w:tc>
          <w:tcPr>
            <w:tcW w:w="1719" w:type="pct"/>
            <w:shd w:val="clear" w:color="auto" w:fill="auto"/>
          </w:tcPr>
          <w:p w14:paraId="2F06176D" w14:textId="5494EE13" w:rsidR="009A793D" w:rsidRDefault="009A793D">
            <w:pPr>
              <w:pStyle w:val="TableText"/>
            </w:pPr>
            <w:r>
              <w:t>7: Emissions inventory</w:t>
            </w:r>
          </w:p>
        </w:tc>
        <w:tc>
          <w:tcPr>
            <w:tcW w:w="3281" w:type="pct"/>
            <w:shd w:val="clear" w:color="auto" w:fill="auto"/>
          </w:tcPr>
          <w:p w14:paraId="17BD6EDE" w14:textId="4FE7901E" w:rsidR="009A793D" w:rsidRPr="009A793D" w:rsidRDefault="009A793D" w:rsidP="009A793D">
            <w:pPr>
              <w:pStyle w:val="TableBullet"/>
              <w:jc w:val="left"/>
            </w:pPr>
            <w:r w:rsidRPr="009A793D">
              <w:t xml:space="preserve">The data collected from your waste audits can be used in calculating your organisation's overall emissions profile, and makes up an important component of your emissions inventory. </w:t>
            </w:r>
          </w:p>
        </w:tc>
      </w:tr>
    </w:tbl>
    <w:p w14:paraId="488272C7" w14:textId="77777777" w:rsidR="00F4737C" w:rsidRDefault="00F4737C" w:rsidP="00F4737C">
      <w:pPr>
        <w:pStyle w:val="Heading1"/>
        <w:jc w:val="both"/>
        <w:sectPr w:rsidR="00F4737C" w:rsidSect="00353373">
          <w:type w:val="continuous"/>
          <w:pgSz w:w="11906" w:h="16838"/>
          <w:pgMar w:top="1134" w:right="1701" w:bottom="1134" w:left="1701" w:header="708" w:footer="708" w:gutter="0"/>
          <w:cols w:space="708"/>
          <w:docGrid w:linePitch="360"/>
        </w:sectPr>
      </w:pPr>
    </w:p>
    <w:p w14:paraId="4F7A183B" w14:textId="77777777" w:rsidR="00F4737C" w:rsidRPr="00A7563E" w:rsidRDefault="00F4737C" w:rsidP="00AD4215">
      <w:pPr>
        <w:pStyle w:val="Heading3"/>
      </w:pPr>
      <w:r w:rsidRPr="00A7563E">
        <w:lastRenderedPageBreak/>
        <w:t>Analysing your data</w:t>
      </w:r>
    </w:p>
    <w:p w14:paraId="1A006468" w14:textId="77777777" w:rsidR="00F4737C" w:rsidRDefault="00F4737C" w:rsidP="00DD0108">
      <w:pPr>
        <w:pStyle w:val="BodyText"/>
      </w:pPr>
      <w:r>
        <w:t>Input your data into Excel soon after your audit, while the figures and experience are still fresh in your mind.</w:t>
      </w:r>
    </w:p>
    <w:p w14:paraId="1C189C83" w14:textId="77777777" w:rsidR="00F4737C" w:rsidRPr="006A3E97" w:rsidRDefault="00F4737C" w:rsidP="00DD0108">
      <w:pPr>
        <w:pStyle w:val="BodyText"/>
      </w:pPr>
      <w:r>
        <w:t>Below is an example of MfE’s own audit template that you are welcome to copy (it is also available as an Excel file). It has built-in equations and graphs which automatically generate your results.</w:t>
      </w:r>
    </w:p>
    <w:tbl>
      <w:tblPr>
        <w:tblW w:w="0" w:type="auto"/>
        <w:tblLook w:val="04A0" w:firstRow="1" w:lastRow="0" w:firstColumn="1" w:lastColumn="0" w:noHBand="0" w:noVBand="1"/>
      </w:tblPr>
      <w:tblGrid>
        <w:gridCol w:w="2480"/>
        <w:gridCol w:w="773"/>
        <w:gridCol w:w="1050"/>
        <w:gridCol w:w="1329"/>
        <w:gridCol w:w="774"/>
        <w:gridCol w:w="990"/>
        <w:gridCol w:w="1183"/>
        <w:gridCol w:w="739"/>
        <w:gridCol w:w="818"/>
        <w:gridCol w:w="774"/>
        <w:gridCol w:w="1187"/>
        <w:gridCol w:w="1329"/>
      </w:tblGrid>
      <w:tr w:rsidR="00F4737C" w:rsidRPr="006A3E97" w14:paraId="60BF9CC9" w14:textId="77777777" w:rsidTr="008401AC">
        <w:trPr>
          <w:trHeight w:val="420"/>
        </w:trPr>
        <w:tc>
          <w:tcPr>
            <w:tcW w:w="0" w:type="auto"/>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738FFF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[Name of organisation]</w:t>
            </w:r>
          </w:p>
        </w:tc>
      </w:tr>
      <w:tr w:rsidR="00F4737C" w:rsidRPr="006A3E97" w14:paraId="2EACB5C3" w14:textId="77777777" w:rsidTr="008401AC">
        <w:trPr>
          <w:trHeight w:val="420"/>
        </w:trPr>
        <w:tc>
          <w:tcPr>
            <w:tcW w:w="0" w:type="auto"/>
            <w:gridSpan w:val="12"/>
            <w:tcBorders>
              <w:top w:val="single" w:sz="4" w:space="0" w:color="auto"/>
              <w:left w:val="single" w:sz="4" w:space="0" w:color="auto"/>
              <w:bottom w:val="single" w:sz="4" w:space="0" w:color="auto"/>
              <w:right w:val="single" w:sz="4" w:space="0" w:color="auto"/>
            </w:tcBorders>
            <w:shd w:val="clear" w:color="auto" w:fill="31869B"/>
            <w:noWrap/>
            <w:vAlign w:val="bottom"/>
            <w:hideMark/>
          </w:tcPr>
          <w:p w14:paraId="31EEBBF0" w14:textId="77777777" w:rsidR="00F4737C" w:rsidRPr="006A3E97" w:rsidRDefault="00F4737C" w:rsidP="008401AC">
            <w:pPr>
              <w:spacing w:line="240" w:lineRule="auto"/>
              <w:jc w:val="both"/>
              <w:rPr>
                <w:rFonts w:eastAsia="Times New Roman" w:cstheme="minorHAnsi"/>
                <w:color w:val="FFFFFF"/>
                <w:sz w:val="18"/>
                <w:lang w:eastAsia="en-NZ"/>
              </w:rPr>
            </w:pPr>
            <w:r w:rsidRPr="006A3E97">
              <w:rPr>
                <w:rFonts w:eastAsia="Times New Roman" w:cstheme="minorHAnsi"/>
                <w:color w:val="FFFFFF"/>
                <w:sz w:val="18"/>
                <w:lang w:eastAsia="en-NZ"/>
              </w:rPr>
              <w:t xml:space="preserve">Waste audit data </w:t>
            </w:r>
            <w:r w:rsidRPr="006A3E97">
              <w:rPr>
                <w:rFonts w:eastAsia="Times New Roman" w:cstheme="minorHAnsi"/>
                <w:i/>
                <w:iCs/>
                <w:color w:val="FFFFFF"/>
                <w:sz w:val="18"/>
                <w:lang w:eastAsia="en-NZ"/>
              </w:rPr>
              <w:t>(in kg)</w:t>
            </w:r>
          </w:p>
        </w:tc>
      </w:tr>
      <w:tr w:rsidR="00F4737C" w:rsidRPr="006A3E97" w14:paraId="1C6D7687" w14:textId="77777777" w:rsidTr="008401AC">
        <w:trPr>
          <w:trHeight w:val="375"/>
        </w:trPr>
        <w:tc>
          <w:tcPr>
            <w:tcW w:w="0" w:type="auto"/>
            <w:tcBorders>
              <w:top w:val="nil"/>
              <w:left w:val="single" w:sz="4" w:space="0" w:color="auto"/>
              <w:bottom w:val="single" w:sz="4" w:space="0" w:color="auto"/>
              <w:right w:val="single" w:sz="4" w:space="0" w:color="auto"/>
            </w:tcBorders>
            <w:shd w:val="clear" w:color="auto" w:fill="B7DEE8"/>
            <w:noWrap/>
            <w:vAlign w:val="bottom"/>
            <w:hideMark/>
          </w:tcPr>
          <w:p w14:paraId="32C5CFE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xml:space="preserve">Waste for what period of time: </w:t>
            </w:r>
          </w:p>
        </w:tc>
        <w:tc>
          <w:tcPr>
            <w:tcW w:w="0" w:type="auto"/>
            <w:tcBorders>
              <w:top w:val="nil"/>
              <w:left w:val="nil"/>
              <w:bottom w:val="single" w:sz="4" w:space="0" w:color="auto"/>
              <w:right w:val="single" w:sz="4" w:space="0" w:color="auto"/>
            </w:tcBorders>
            <w:shd w:val="clear" w:color="auto" w:fill="B7DEE8"/>
            <w:noWrap/>
            <w:vAlign w:val="bottom"/>
            <w:hideMark/>
          </w:tcPr>
          <w:p w14:paraId="69C6D25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B7DEE8"/>
            <w:noWrap/>
            <w:vAlign w:val="bottom"/>
            <w:hideMark/>
          </w:tcPr>
          <w:p w14:paraId="0B8087F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1 day</w:t>
            </w:r>
          </w:p>
        </w:tc>
        <w:tc>
          <w:tcPr>
            <w:tcW w:w="0" w:type="auto"/>
            <w:tcBorders>
              <w:top w:val="nil"/>
              <w:left w:val="nil"/>
              <w:bottom w:val="single" w:sz="4" w:space="0" w:color="auto"/>
              <w:right w:val="single" w:sz="4" w:space="0" w:color="auto"/>
            </w:tcBorders>
            <w:shd w:val="clear" w:color="auto" w:fill="B7DEE8"/>
            <w:noWrap/>
            <w:vAlign w:val="bottom"/>
            <w:hideMark/>
          </w:tcPr>
          <w:p w14:paraId="5CECA3D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gridSpan w:val="3"/>
            <w:tcBorders>
              <w:top w:val="single" w:sz="4" w:space="0" w:color="auto"/>
              <w:left w:val="nil"/>
              <w:bottom w:val="single" w:sz="4" w:space="0" w:color="auto"/>
              <w:right w:val="single" w:sz="4" w:space="0" w:color="auto"/>
            </w:tcBorders>
            <w:shd w:val="clear" w:color="auto" w:fill="B7DEE8"/>
            <w:noWrap/>
            <w:vAlign w:val="bottom"/>
            <w:hideMark/>
          </w:tcPr>
          <w:p w14:paraId="7D57114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gridSpan w:val="3"/>
            <w:tcBorders>
              <w:top w:val="single" w:sz="4" w:space="0" w:color="auto"/>
              <w:left w:val="nil"/>
              <w:bottom w:val="single" w:sz="4" w:space="0" w:color="auto"/>
              <w:right w:val="single" w:sz="4" w:space="0" w:color="auto"/>
            </w:tcBorders>
            <w:shd w:val="clear" w:color="auto" w:fill="B7DEE8"/>
            <w:noWrap/>
            <w:vAlign w:val="bottom"/>
            <w:hideMark/>
          </w:tcPr>
          <w:p w14:paraId="103FA3C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Date of audit:</w:t>
            </w:r>
          </w:p>
        </w:tc>
        <w:tc>
          <w:tcPr>
            <w:tcW w:w="0" w:type="auto"/>
            <w:gridSpan w:val="2"/>
            <w:tcBorders>
              <w:top w:val="single" w:sz="4" w:space="0" w:color="auto"/>
              <w:left w:val="nil"/>
              <w:bottom w:val="single" w:sz="4" w:space="0" w:color="auto"/>
              <w:right w:val="single" w:sz="4" w:space="0" w:color="auto"/>
            </w:tcBorders>
            <w:shd w:val="clear" w:color="auto" w:fill="B7DEE8"/>
            <w:noWrap/>
            <w:vAlign w:val="bottom"/>
            <w:hideMark/>
          </w:tcPr>
          <w:p w14:paraId="747A8C83"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[e.g. 10/04/20]</w:t>
            </w:r>
          </w:p>
        </w:tc>
      </w:tr>
      <w:tr w:rsidR="00F4737C" w:rsidRPr="006A3E97" w14:paraId="4096D2C0" w14:textId="77777777" w:rsidTr="008401AC">
        <w:trPr>
          <w:trHeight w:val="375"/>
        </w:trPr>
        <w:tc>
          <w:tcPr>
            <w:tcW w:w="0" w:type="auto"/>
            <w:vMerge w:val="restart"/>
            <w:tcBorders>
              <w:top w:val="nil"/>
              <w:left w:val="single" w:sz="4" w:space="0" w:color="auto"/>
              <w:bottom w:val="single" w:sz="4" w:space="0" w:color="auto"/>
              <w:right w:val="single" w:sz="4" w:space="0" w:color="auto"/>
            </w:tcBorders>
            <w:shd w:val="clear" w:color="auto" w:fill="B7DEE8"/>
            <w:noWrap/>
            <w:vAlign w:val="bottom"/>
            <w:hideMark/>
          </w:tcPr>
          <w:p w14:paraId="2E68D31D"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Floor:</w:t>
            </w:r>
          </w:p>
        </w:tc>
        <w:tc>
          <w:tcPr>
            <w:tcW w:w="0" w:type="auto"/>
            <w:gridSpan w:val="3"/>
            <w:tcBorders>
              <w:top w:val="single" w:sz="4" w:space="0" w:color="auto"/>
              <w:left w:val="nil"/>
              <w:bottom w:val="single" w:sz="4" w:space="0" w:color="auto"/>
              <w:right w:val="single" w:sz="4" w:space="0" w:color="auto"/>
            </w:tcBorders>
            <w:shd w:val="clear" w:color="auto" w:fill="FFFF99"/>
            <w:noWrap/>
            <w:vAlign w:val="bottom"/>
            <w:hideMark/>
          </w:tcPr>
          <w:p w14:paraId="0677D09D" w14:textId="77777777" w:rsidR="00F4737C" w:rsidRPr="006A3E97" w:rsidRDefault="00F4737C" w:rsidP="008401AC">
            <w:pPr>
              <w:spacing w:line="240" w:lineRule="auto"/>
              <w:jc w:val="center"/>
              <w:rPr>
                <w:rFonts w:eastAsia="Times New Roman" w:cstheme="minorHAnsi"/>
                <w:b/>
                <w:bCs/>
                <w:color w:val="000000"/>
                <w:sz w:val="18"/>
                <w:lang w:eastAsia="en-NZ"/>
              </w:rPr>
            </w:pPr>
            <w:r w:rsidRPr="006A3E97">
              <w:rPr>
                <w:rFonts w:eastAsia="Times New Roman" w:cstheme="minorHAnsi"/>
                <w:b/>
                <w:bCs/>
                <w:color w:val="000000"/>
                <w:sz w:val="18"/>
                <w:lang w:eastAsia="en-NZ"/>
              </w:rPr>
              <w:t>Recycling bin</w:t>
            </w:r>
          </w:p>
        </w:tc>
        <w:tc>
          <w:tcPr>
            <w:tcW w:w="0" w:type="auto"/>
            <w:gridSpan w:val="5"/>
            <w:tcBorders>
              <w:top w:val="single" w:sz="4" w:space="0" w:color="auto"/>
              <w:left w:val="nil"/>
              <w:bottom w:val="single" w:sz="4" w:space="0" w:color="auto"/>
              <w:right w:val="single" w:sz="4" w:space="0" w:color="auto"/>
            </w:tcBorders>
            <w:shd w:val="clear" w:color="auto" w:fill="E6B8B7"/>
            <w:noWrap/>
            <w:vAlign w:val="bottom"/>
            <w:hideMark/>
          </w:tcPr>
          <w:p w14:paraId="3D8AB8AE" w14:textId="77777777" w:rsidR="00F4737C" w:rsidRPr="006A3E97" w:rsidRDefault="00F4737C" w:rsidP="008401AC">
            <w:pPr>
              <w:spacing w:line="240" w:lineRule="auto"/>
              <w:jc w:val="center"/>
              <w:rPr>
                <w:rFonts w:eastAsia="Times New Roman" w:cstheme="minorHAnsi"/>
                <w:b/>
                <w:bCs/>
                <w:color w:val="000000"/>
                <w:sz w:val="18"/>
                <w:lang w:eastAsia="en-NZ"/>
              </w:rPr>
            </w:pPr>
            <w:r w:rsidRPr="006A3E97">
              <w:rPr>
                <w:rFonts w:eastAsia="Times New Roman" w:cstheme="minorHAnsi"/>
                <w:b/>
                <w:bCs/>
                <w:color w:val="000000"/>
                <w:sz w:val="18"/>
                <w:lang w:eastAsia="en-NZ"/>
              </w:rPr>
              <w:t>Rubbish bin</w:t>
            </w:r>
          </w:p>
        </w:tc>
        <w:tc>
          <w:tcPr>
            <w:tcW w:w="0" w:type="auto"/>
            <w:gridSpan w:val="3"/>
            <w:tcBorders>
              <w:top w:val="single" w:sz="4" w:space="0" w:color="auto"/>
              <w:left w:val="nil"/>
              <w:bottom w:val="single" w:sz="4" w:space="0" w:color="auto"/>
              <w:right w:val="single" w:sz="4" w:space="0" w:color="auto"/>
            </w:tcBorders>
            <w:shd w:val="clear" w:color="auto" w:fill="D8E4BC"/>
            <w:noWrap/>
            <w:vAlign w:val="bottom"/>
            <w:hideMark/>
          </w:tcPr>
          <w:p w14:paraId="0DDBB40B" w14:textId="77777777" w:rsidR="00F4737C" w:rsidRPr="006A3E97" w:rsidRDefault="00F4737C" w:rsidP="008401AC">
            <w:pPr>
              <w:spacing w:line="240" w:lineRule="auto"/>
              <w:jc w:val="center"/>
              <w:rPr>
                <w:rFonts w:eastAsia="Times New Roman" w:cstheme="minorHAnsi"/>
                <w:b/>
                <w:bCs/>
                <w:color w:val="000000"/>
                <w:sz w:val="18"/>
                <w:lang w:eastAsia="en-NZ"/>
              </w:rPr>
            </w:pPr>
            <w:r w:rsidRPr="006A3E97">
              <w:rPr>
                <w:rFonts w:eastAsia="Times New Roman" w:cstheme="minorHAnsi"/>
                <w:b/>
                <w:bCs/>
                <w:color w:val="000000"/>
                <w:sz w:val="18"/>
                <w:lang w:eastAsia="en-NZ"/>
              </w:rPr>
              <w:t>Compost bin</w:t>
            </w:r>
          </w:p>
        </w:tc>
      </w:tr>
      <w:tr w:rsidR="00F4737C" w:rsidRPr="006A3E97" w14:paraId="7106CA00" w14:textId="77777777" w:rsidTr="008401AC">
        <w:trPr>
          <w:trHeight w:val="765"/>
        </w:trPr>
        <w:tc>
          <w:tcPr>
            <w:tcW w:w="0" w:type="auto"/>
            <w:vMerge/>
            <w:vAlign w:val="center"/>
            <w:hideMark/>
          </w:tcPr>
          <w:p w14:paraId="751FF7E6" w14:textId="77777777" w:rsidR="00F4737C" w:rsidRPr="006A3E97" w:rsidRDefault="00F4737C" w:rsidP="008401AC">
            <w:pPr>
              <w:spacing w:line="240" w:lineRule="auto"/>
              <w:jc w:val="both"/>
              <w:rPr>
                <w:rFonts w:eastAsia="Times New Roman" w:cstheme="minorHAnsi"/>
                <w:b/>
                <w:bCs/>
                <w:color w:val="000000"/>
                <w:sz w:val="18"/>
                <w:lang w:eastAsia="en-NZ"/>
              </w:rPr>
            </w:pPr>
          </w:p>
        </w:tc>
        <w:tc>
          <w:tcPr>
            <w:tcW w:w="0" w:type="auto"/>
            <w:tcBorders>
              <w:top w:val="nil"/>
              <w:left w:val="nil"/>
              <w:bottom w:val="single" w:sz="4" w:space="0" w:color="auto"/>
              <w:right w:val="single" w:sz="4" w:space="0" w:color="auto"/>
            </w:tcBorders>
            <w:shd w:val="clear" w:color="auto" w:fill="auto"/>
            <w:vAlign w:val="center"/>
            <w:hideMark/>
          </w:tcPr>
          <w:p w14:paraId="66761ED3"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Total weight of bin</w:t>
            </w:r>
          </w:p>
        </w:tc>
        <w:tc>
          <w:tcPr>
            <w:tcW w:w="0" w:type="auto"/>
            <w:tcBorders>
              <w:top w:val="nil"/>
              <w:left w:val="nil"/>
              <w:bottom w:val="single" w:sz="4" w:space="0" w:color="auto"/>
              <w:right w:val="single" w:sz="4" w:space="0" w:color="auto"/>
            </w:tcBorders>
            <w:shd w:val="clear" w:color="auto" w:fill="auto"/>
            <w:vAlign w:val="center"/>
            <w:hideMark/>
          </w:tcPr>
          <w:p w14:paraId="5C89709F"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Non-recy</w:t>
            </w:r>
            <w:r>
              <w:rPr>
                <w:rFonts w:eastAsia="Times New Roman" w:cstheme="minorHAnsi"/>
                <w:color w:val="000000"/>
                <w:sz w:val="18"/>
                <w:lang w:eastAsia="en-NZ"/>
              </w:rPr>
              <w:t>c</w:t>
            </w:r>
            <w:r w:rsidRPr="006A3E97">
              <w:rPr>
                <w:rFonts w:eastAsia="Times New Roman" w:cstheme="minorHAnsi"/>
                <w:color w:val="000000"/>
                <w:sz w:val="18"/>
                <w:lang w:eastAsia="en-NZ"/>
              </w:rPr>
              <w:t>lables</w:t>
            </w:r>
          </w:p>
        </w:tc>
        <w:tc>
          <w:tcPr>
            <w:tcW w:w="0" w:type="auto"/>
            <w:tcBorders>
              <w:top w:val="nil"/>
              <w:left w:val="nil"/>
              <w:bottom w:val="single" w:sz="4" w:space="0" w:color="auto"/>
              <w:right w:val="single" w:sz="4" w:space="0" w:color="auto"/>
            </w:tcBorders>
            <w:shd w:val="clear" w:color="auto" w:fill="FCD5B4"/>
            <w:vAlign w:val="center"/>
            <w:hideMark/>
          </w:tcPr>
          <w:p w14:paraId="1FB27A27"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 of Contamination</w:t>
            </w:r>
          </w:p>
        </w:tc>
        <w:tc>
          <w:tcPr>
            <w:tcW w:w="0" w:type="auto"/>
            <w:tcBorders>
              <w:top w:val="nil"/>
              <w:left w:val="nil"/>
              <w:bottom w:val="single" w:sz="4" w:space="0" w:color="auto"/>
              <w:right w:val="single" w:sz="4" w:space="0" w:color="auto"/>
            </w:tcBorders>
            <w:shd w:val="clear" w:color="auto" w:fill="auto"/>
            <w:vAlign w:val="center"/>
            <w:hideMark/>
          </w:tcPr>
          <w:p w14:paraId="1D04DD59"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Total weight of bin</w:t>
            </w:r>
          </w:p>
        </w:tc>
        <w:tc>
          <w:tcPr>
            <w:tcW w:w="0" w:type="auto"/>
            <w:tcBorders>
              <w:top w:val="nil"/>
              <w:left w:val="nil"/>
              <w:bottom w:val="single" w:sz="4" w:space="0" w:color="auto"/>
              <w:right w:val="single" w:sz="4" w:space="0" w:color="auto"/>
            </w:tcBorders>
            <w:shd w:val="clear" w:color="auto" w:fill="auto"/>
            <w:vAlign w:val="center"/>
            <w:hideMark/>
          </w:tcPr>
          <w:p w14:paraId="5EAC5521"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Recy</w:t>
            </w:r>
            <w:r>
              <w:rPr>
                <w:rFonts w:eastAsia="Times New Roman" w:cstheme="minorHAnsi"/>
                <w:color w:val="000000"/>
                <w:sz w:val="18"/>
                <w:lang w:eastAsia="en-NZ"/>
              </w:rPr>
              <w:t>c</w:t>
            </w:r>
            <w:r w:rsidRPr="006A3E97">
              <w:rPr>
                <w:rFonts w:eastAsia="Times New Roman" w:cstheme="minorHAnsi"/>
                <w:color w:val="000000"/>
                <w:sz w:val="18"/>
                <w:lang w:eastAsia="en-NZ"/>
              </w:rPr>
              <w:t>lable</w:t>
            </w:r>
          </w:p>
        </w:tc>
        <w:tc>
          <w:tcPr>
            <w:tcW w:w="0" w:type="auto"/>
            <w:tcBorders>
              <w:top w:val="nil"/>
              <w:left w:val="nil"/>
              <w:bottom w:val="single" w:sz="4" w:space="0" w:color="auto"/>
              <w:right w:val="single" w:sz="4" w:space="0" w:color="auto"/>
            </w:tcBorders>
            <w:shd w:val="clear" w:color="auto" w:fill="auto"/>
            <w:vAlign w:val="center"/>
            <w:hideMark/>
          </w:tcPr>
          <w:p w14:paraId="144ABCDD" w14:textId="77777777" w:rsidR="00F4737C" w:rsidRPr="006A3E97" w:rsidRDefault="00F4737C" w:rsidP="008401AC">
            <w:pPr>
              <w:spacing w:line="240" w:lineRule="auto"/>
              <w:jc w:val="center"/>
              <w:rPr>
                <w:rFonts w:eastAsia="Times New Roman" w:cstheme="minorHAnsi"/>
                <w:color w:val="000000"/>
                <w:sz w:val="18"/>
                <w:lang w:eastAsia="en-NZ"/>
              </w:rPr>
            </w:pPr>
            <w:r>
              <w:rPr>
                <w:rFonts w:eastAsia="Times New Roman" w:cstheme="minorHAnsi"/>
                <w:color w:val="000000"/>
                <w:sz w:val="18"/>
                <w:lang w:eastAsia="en-NZ"/>
              </w:rPr>
              <w:t>Compost</w:t>
            </w:r>
            <w:r w:rsidRPr="006A3E97">
              <w:rPr>
                <w:rFonts w:eastAsia="Times New Roman" w:cstheme="minorHAnsi"/>
                <w:color w:val="000000"/>
                <w:sz w:val="18"/>
                <w:lang w:eastAsia="en-NZ"/>
              </w:rPr>
              <w:t>able</w:t>
            </w:r>
          </w:p>
        </w:tc>
        <w:tc>
          <w:tcPr>
            <w:tcW w:w="0" w:type="auto"/>
            <w:tcBorders>
              <w:top w:val="nil"/>
              <w:left w:val="nil"/>
              <w:bottom w:val="single" w:sz="4" w:space="0" w:color="auto"/>
              <w:right w:val="single" w:sz="4" w:space="0" w:color="auto"/>
            </w:tcBorders>
            <w:shd w:val="clear" w:color="auto" w:fill="auto"/>
            <w:vAlign w:val="center"/>
            <w:hideMark/>
          </w:tcPr>
          <w:p w14:paraId="123C3704"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Total in wrong bin</w:t>
            </w:r>
          </w:p>
        </w:tc>
        <w:tc>
          <w:tcPr>
            <w:tcW w:w="0" w:type="auto"/>
            <w:tcBorders>
              <w:top w:val="nil"/>
              <w:left w:val="nil"/>
              <w:bottom w:val="single" w:sz="4" w:space="0" w:color="auto"/>
              <w:right w:val="single" w:sz="4" w:space="0" w:color="auto"/>
            </w:tcBorders>
            <w:shd w:val="clear" w:color="auto" w:fill="FCD5B4"/>
            <w:vAlign w:val="center"/>
            <w:hideMark/>
          </w:tcPr>
          <w:p w14:paraId="2B1747EE"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 in wrong bin</w:t>
            </w:r>
          </w:p>
        </w:tc>
        <w:tc>
          <w:tcPr>
            <w:tcW w:w="0" w:type="auto"/>
            <w:tcBorders>
              <w:top w:val="nil"/>
              <w:left w:val="nil"/>
              <w:bottom w:val="single" w:sz="4" w:space="0" w:color="auto"/>
              <w:right w:val="single" w:sz="4" w:space="0" w:color="auto"/>
            </w:tcBorders>
            <w:shd w:val="clear" w:color="auto" w:fill="auto"/>
            <w:vAlign w:val="center"/>
            <w:hideMark/>
          </w:tcPr>
          <w:p w14:paraId="372F4722"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Total weight of bin</w:t>
            </w:r>
          </w:p>
        </w:tc>
        <w:tc>
          <w:tcPr>
            <w:tcW w:w="0" w:type="auto"/>
            <w:tcBorders>
              <w:top w:val="nil"/>
              <w:left w:val="nil"/>
              <w:bottom w:val="single" w:sz="4" w:space="0" w:color="auto"/>
              <w:right w:val="single" w:sz="4" w:space="0" w:color="auto"/>
            </w:tcBorders>
            <w:shd w:val="clear" w:color="auto" w:fill="auto"/>
            <w:vAlign w:val="center"/>
            <w:hideMark/>
          </w:tcPr>
          <w:p w14:paraId="2BC8BCBE"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Non-compostable</w:t>
            </w:r>
          </w:p>
        </w:tc>
        <w:tc>
          <w:tcPr>
            <w:tcW w:w="0" w:type="auto"/>
            <w:tcBorders>
              <w:top w:val="nil"/>
              <w:left w:val="nil"/>
              <w:bottom w:val="single" w:sz="4" w:space="0" w:color="auto"/>
              <w:right w:val="single" w:sz="4" w:space="0" w:color="auto"/>
            </w:tcBorders>
            <w:shd w:val="clear" w:color="auto" w:fill="FCD5B4"/>
            <w:vAlign w:val="center"/>
            <w:hideMark/>
          </w:tcPr>
          <w:p w14:paraId="4EFD933F" w14:textId="77777777" w:rsidR="00F4737C" w:rsidRPr="006A3E97" w:rsidRDefault="00F4737C" w:rsidP="008401AC">
            <w:pPr>
              <w:spacing w:line="240" w:lineRule="auto"/>
              <w:jc w:val="center"/>
              <w:rPr>
                <w:rFonts w:eastAsia="Times New Roman" w:cstheme="minorHAnsi"/>
                <w:color w:val="000000"/>
                <w:sz w:val="18"/>
                <w:lang w:eastAsia="en-NZ"/>
              </w:rPr>
            </w:pPr>
            <w:r w:rsidRPr="006A3E97">
              <w:rPr>
                <w:rFonts w:eastAsia="Times New Roman" w:cstheme="minorHAnsi"/>
                <w:color w:val="000000"/>
                <w:sz w:val="18"/>
                <w:lang w:eastAsia="en-NZ"/>
              </w:rPr>
              <w:t>% of Contamination</w:t>
            </w:r>
          </w:p>
        </w:tc>
      </w:tr>
      <w:tr w:rsidR="00F4737C" w:rsidRPr="006A3E97" w14:paraId="1E0A9B4A"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805458"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1</w:t>
            </w:r>
          </w:p>
        </w:tc>
        <w:tc>
          <w:tcPr>
            <w:tcW w:w="0" w:type="auto"/>
            <w:tcBorders>
              <w:top w:val="nil"/>
              <w:left w:val="nil"/>
              <w:bottom w:val="single" w:sz="4" w:space="0" w:color="auto"/>
              <w:right w:val="single" w:sz="4" w:space="0" w:color="auto"/>
            </w:tcBorders>
            <w:shd w:val="clear" w:color="auto" w:fill="auto"/>
            <w:noWrap/>
            <w:vAlign w:val="bottom"/>
            <w:hideMark/>
          </w:tcPr>
          <w:p w14:paraId="52306EA3"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71145A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CAAA4E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1984644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708643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7F8888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49BD135"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8B5B06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5D3C2FB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8FF34FA"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1A04F3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0CE1199A"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417DD"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2</w:t>
            </w:r>
          </w:p>
        </w:tc>
        <w:tc>
          <w:tcPr>
            <w:tcW w:w="0" w:type="auto"/>
            <w:tcBorders>
              <w:top w:val="nil"/>
              <w:left w:val="nil"/>
              <w:bottom w:val="single" w:sz="4" w:space="0" w:color="auto"/>
              <w:right w:val="single" w:sz="4" w:space="0" w:color="auto"/>
            </w:tcBorders>
            <w:shd w:val="clear" w:color="auto" w:fill="auto"/>
            <w:noWrap/>
            <w:vAlign w:val="bottom"/>
            <w:hideMark/>
          </w:tcPr>
          <w:p w14:paraId="0A4432A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75591C4B"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769F5657"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59C0336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D81C52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6741F03"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1FD68D6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4FAB38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20C6347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ED7545A"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5CBF775"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02FBF903"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9FD11C"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3</w:t>
            </w:r>
          </w:p>
        </w:tc>
        <w:tc>
          <w:tcPr>
            <w:tcW w:w="0" w:type="auto"/>
            <w:tcBorders>
              <w:top w:val="nil"/>
              <w:left w:val="nil"/>
              <w:bottom w:val="single" w:sz="4" w:space="0" w:color="auto"/>
              <w:right w:val="single" w:sz="4" w:space="0" w:color="auto"/>
            </w:tcBorders>
            <w:shd w:val="clear" w:color="auto" w:fill="auto"/>
            <w:noWrap/>
            <w:vAlign w:val="bottom"/>
            <w:hideMark/>
          </w:tcPr>
          <w:p w14:paraId="3825E06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01FE42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2819B1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4127AE27"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A50DE1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7B660E78"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15460F2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BC0F54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748FA7D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FD7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734786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3219B64C"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CA9A8"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4</w:t>
            </w:r>
          </w:p>
        </w:tc>
        <w:tc>
          <w:tcPr>
            <w:tcW w:w="0" w:type="auto"/>
            <w:tcBorders>
              <w:top w:val="nil"/>
              <w:left w:val="nil"/>
              <w:bottom w:val="single" w:sz="4" w:space="0" w:color="auto"/>
              <w:right w:val="single" w:sz="4" w:space="0" w:color="auto"/>
            </w:tcBorders>
            <w:shd w:val="clear" w:color="auto" w:fill="auto"/>
            <w:noWrap/>
            <w:vAlign w:val="bottom"/>
            <w:hideMark/>
          </w:tcPr>
          <w:p w14:paraId="0A55430A"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3F9992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1975EBDA"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5BE5CCE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19F1C6E8"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B686CB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01FE92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33F241B"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2858CB1E"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7175174A"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40B571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0FB018B5"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35562"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5</w:t>
            </w:r>
          </w:p>
        </w:tc>
        <w:tc>
          <w:tcPr>
            <w:tcW w:w="0" w:type="auto"/>
            <w:tcBorders>
              <w:top w:val="nil"/>
              <w:left w:val="nil"/>
              <w:bottom w:val="single" w:sz="4" w:space="0" w:color="auto"/>
              <w:right w:val="single" w:sz="4" w:space="0" w:color="auto"/>
            </w:tcBorders>
            <w:shd w:val="clear" w:color="auto" w:fill="auto"/>
            <w:noWrap/>
            <w:vAlign w:val="bottom"/>
            <w:hideMark/>
          </w:tcPr>
          <w:p w14:paraId="269F46E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770C00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B837C6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0E4917B3"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51EE70D"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D9299F7"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741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D569A2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4E639178"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CD08C3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7A13D0E"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647A4D36"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B08A54"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6</w:t>
            </w:r>
          </w:p>
        </w:tc>
        <w:tc>
          <w:tcPr>
            <w:tcW w:w="0" w:type="auto"/>
            <w:tcBorders>
              <w:top w:val="nil"/>
              <w:left w:val="nil"/>
              <w:bottom w:val="single" w:sz="4" w:space="0" w:color="auto"/>
              <w:right w:val="single" w:sz="4" w:space="0" w:color="auto"/>
            </w:tcBorders>
            <w:shd w:val="clear" w:color="auto" w:fill="auto"/>
            <w:noWrap/>
            <w:vAlign w:val="bottom"/>
            <w:hideMark/>
          </w:tcPr>
          <w:p w14:paraId="1CB7A9A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CF476A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979090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135D723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2F3AC28"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9203DE4"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4F338F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41DDEE45"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7A0A94EB"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30002FF"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27F9B6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62D6AACD"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0EC54"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Level 7</w:t>
            </w:r>
          </w:p>
        </w:tc>
        <w:tc>
          <w:tcPr>
            <w:tcW w:w="0" w:type="auto"/>
            <w:tcBorders>
              <w:top w:val="nil"/>
              <w:left w:val="nil"/>
              <w:bottom w:val="single" w:sz="4" w:space="0" w:color="auto"/>
              <w:right w:val="single" w:sz="4" w:space="0" w:color="auto"/>
            </w:tcBorders>
            <w:shd w:val="clear" w:color="auto" w:fill="auto"/>
            <w:noWrap/>
            <w:vAlign w:val="bottom"/>
            <w:hideMark/>
          </w:tcPr>
          <w:p w14:paraId="2FA738F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D405B0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8F00CF4"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5C2DD371"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77FB"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03A8C18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7C156714"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5C2060F3"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61343FB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2C7C34FB"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 </w:t>
            </w:r>
          </w:p>
        </w:tc>
        <w:tc>
          <w:tcPr>
            <w:tcW w:w="0" w:type="auto"/>
            <w:tcBorders>
              <w:top w:val="nil"/>
              <w:left w:val="nil"/>
              <w:bottom w:val="single" w:sz="4" w:space="0" w:color="auto"/>
              <w:right w:val="single" w:sz="4" w:space="0" w:color="auto"/>
            </w:tcBorders>
            <w:shd w:val="clear" w:color="auto" w:fill="auto"/>
            <w:noWrap/>
            <w:vAlign w:val="bottom"/>
            <w:hideMark/>
          </w:tcPr>
          <w:p w14:paraId="3409463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r w:rsidR="00F4737C" w:rsidRPr="006A3E97" w14:paraId="19E24BA4" w14:textId="77777777" w:rsidTr="008401A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374FB" w14:textId="77777777" w:rsidR="00F4737C" w:rsidRPr="006A3E97" w:rsidRDefault="00F4737C" w:rsidP="008401AC">
            <w:pPr>
              <w:spacing w:line="240" w:lineRule="auto"/>
              <w:jc w:val="both"/>
              <w:rPr>
                <w:rFonts w:eastAsia="Times New Roman" w:cstheme="minorHAnsi"/>
                <w:b/>
                <w:bCs/>
                <w:color w:val="000000"/>
                <w:sz w:val="18"/>
                <w:lang w:eastAsia="en-NZ"/>
              </w:rPr>
            </w:pPr>
            <w:r w:rsidRPr="006A3E97">
              <w:rPr>
                <w:rFonts w:eastAsia="Times New Roman" w:cstheme="minorHAnsi"/>
                <w:b/>
                <w:bCs/>
                <w:color w:val="000000"/>
                <w:sz w:val="18"/>
                <w:lang w:eastAsia="en-NZ"/>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628B9A5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auto"/>
            <w:noWrap/>
            <w:vAlign w:val="bottom"/>
            <w:hideMark/>
          </w:tcPr>
          <w:p w14:paraId="20AD2805"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FCD5B4"/>
            <w:noWrap/>
            <w:vAlign w:val="bottom"/>
            <w:hideMark/>
          </w:tcPr>
          <w:p w14:paraId="2DE4F992"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44720E4" w14:textId="77777777" w:rsidR="00F4737C" w:rsidRPr="00C072E3" w:rsidRDefault="00F4737C" w:rsidP="008401AC">
            <w:pPr>
              <w:spacing w:line="240" w:lineRule="auto"/>
              <w:jc w:val="both"/>
              <w:rPr>
                <w:rFonts w:eastAsia="Times New Roman"/>
                <w:color w:val="000000" w:themeColor="text1"/>
                <w:sz w:val="18"/>
                <w:szCs w:val="18"/>
                <w:lang w:eastAsia="en-NZ"/>
              </w:rPr>
            </w:pPr>
            <w:r w:rsidRPr="2E220CBD">
              <w:rPr>
                <w:rFonts w:eastAsia="Times New Roman"/>
                <w:color w:val="000000" w:themeColor="text1"/>
                <w:sz w:val="18"/>
                <w:szCs w:val="18"/>
                <w:shd w:val="clear" w:color="auto" w:fill="E6E6E6"/>
                <w:lang w:eastAsia="en-NZ"/>
              </w:rPr>
              <w:t>0</w:t>
            </w:r>
          </w:p>
        </w:tc>
        <w:tc>
          <w:tcPr>
            <w:tcW w:w="0" w:type="auto"/>
            <w:tcBorders>
              <w:top w:val="nil"/>
              <w:left w:val="nil"/>
              <w:bottom w:val="single" w:sz="4" w:space="0" w:color="auto"/>
              <w:right w:val="single" w:sz="4" w:space="0" w:color="auto"/>
            </w:tcBorders>
            <w:shd w:val="clear" w:color="auto" w:fill="auto"/>
            <w:noWrap/>
            <w:vAlign w:val="bottom"/>
            <w:hideMark/>
          </w:tcPr>
          <w:p w14:paraId="77C5B64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auto"/>
            <w:noWrap/>
            <w:vAlign w:val="bottom"/>
            <w:hideMark/>
          </w:tcPr>
          <w:p w14:paraId="76EE8766"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auto"/>
            <w:noWrap/>
            <w:vAlign w:val="bottom"/>
            <w:hideMark/>
          </w:tcPr>
          <w:p w14:paraId="37CD4A84"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FCD5B4"/>
            <w:noWrap/>
            <w:vAlign w:val="bottom"/>
            <w:hideMark/>
          </w:tcPr>
          <w:p w14:paraId="59B08A89"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c>
          <w:tcPr>
            <w:tcW w:w="0" w:type="auto"/>
            <w:tcBorders>
              <w:top w:val="nil"/>
              <w:left w:val="nil"/>
              <w:bottom w:val="single" w:sz="4" w:space="0" w:color="auto"/>
              <w:right w:val="single" w:sz="4" w:space="0" w:color="auto"/>
            </w:tcBorders>
            <w:shd w:val="clear" w:color="auto" w:fill="auto"/>
            <w:noWrap/>
            <w:vAlign w:val="bottom"/>
            <w:hideMark/>
          </w:tcPr>
          <w:p w14:paraId="64BF88C7"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auto"/>
            <w:noWrap/>
            <w:vAlign w:val="bottom"/>
            <w:hideMark/>
          </w:tcPr>
          <w:p w14:paraId="22EF206C"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0</w:t>
            </w:r>
          </w:p>
        </w:tc>
        <w:tc>
          <w:tcPr>
            <w:tcW w:w="0" w:type="auto"/>
            <w:tcBorders>
              <w:top w:val="nil"/>
              <w:left w:val="nil"/>
              <w:bottom w:val="single" w:sz="4" w:space="0" w:color="auto"/>
              <w:right w:val="single" w:sz="4" w:space="0" w:color="auto"/>
            </w:tcBorders>
            <w:shd w:val="clear" w:color="auto" w:fill="FCD5B4"/>
            <w:noWrap/>
            <w:vAlign w:val="bottom"/>
            <w:hideMark/>
          </w:tcPr>
          <w:p w14:paraId="4ABB98D0" w14:textId="77777777" w:rsidR="00F4737C" w:rsidRPr="006A3E97" w:rsidRDefault="00F4737C" w:rsidP="008401AC">
            <w:pPr>
              <w:spacing w:line="240" w:lineRule="auto"/>
              <w:jc w:val="both"/>
              <w:rPr>
                <w:rFonts w:eastAsia="Times New Roman" w:cstheme="minorHAnsi"/>
                <w:color w:val="000000"/>
                <w:sz w:val="18"/>
                <w:lang w:eastAsia="en-NZ"/>
              </w:rPr>
            </w:pPr>
            <w:r w:rsidRPr="006A3E97">
              <w:rPr>
                <w:rFonts w:eastAsia="Times New Roman" w:cstheme="minorHAnsi"/>
                <w:color w:val="000000"/>
                <w:sz w:val="18"/>
                <w:lang w:eastAsia="en-NZ"/>
              </w:rPr>
              <w:t>#DIV/0!</w:t>
            </w:r>
          </w:p>
        </w:tc>
      </w:tr>
    </w:tbl>
    <w:p w14:paraId="197C9185" w14:textId="77777777" w:rsidR="00F4737C" w:rsidRDefault="00F4737C" w:rsidP="00F4737C">
      <w:pPr>
        <w:spacing w:line="240" w:lineRule="auto"/>
        <w:jc w:val="both"/>
        <w:rPr>
          <w:rFonts w:eastAsia="Times New Roman" w:cstheme="minorHAnsi"/>
          <w:color w:val="000000"/>
          <w:lang w:eastAsia="en-NZ"/>
        </w:rPr>
      </w:pPr>
    </w:p>
    <w:p w14:paraId="5AE764F8" w14:textId="77777777" w:rsidR="00F4737C" w:rsidRDefault="00F4737C" w:rsidP="00F4737C">
      <w:pPr>
        <w:rPr>
          <w:rFonts w:eastAsia="Times New Roman" w:cstheme="minorHAnsi"/>
          <w:color w:val="000000"/>
          <w:lang w:eastAsia="en-NZ"/>
        </w:rPr>
      </w:pPr>
      <w:r>
        <w:rPr>
          <w:rStyle w:val="cf01"/>
        </w:rPr>
        <w:t xml:space="preserve">Note: agencies can choose to report a monthly or annual total with their auditor. </w:t>
      </w:r>
    </w:p>
    <w:p w14:paraId="7A196D22" w14:textId="77777777" w:rsidR="00F4737C" w:rsidRDefault="00F4737C" w:rsidP="00F4737C">
      <w:pPr>
        <w:rPr>
          <w:rFonts w:eastAsia="Times New Roman" w:cstheme="minorHAnsi"/>
          <w:color w:val="000000"/>
          <w:lang w:eastAsia="en-NZ"/>
        </w:rPr>
      </w:pPr>
    </w:p>
    <w:p w14:paraId="3C7CB8E6" w14:textId="77777777" w:rsidR="00F4737C" w:rsidRPr="00A7563E" w:rsidRDefault="00F4737C" w:rsidP="00F4737C">
      <w:pPr>
        <w:rPr>
          <w:rFonts w:eastAsia="Times New Roman" w:cstheme="minorHAnsi"/>
          <w:lang w:eastAsia="en-NZ"/>
        </w:rPr>
        <w:sectPr w:rsidR="00F4737C" w:rsidRPr="00A7563E" w:rsidSect="00353373">
          <w:pgSz w:w="16838" w:h="11906" w:orient="landscape"/>
          <w:pgMar w:top="1134" w:right="1701" w:bottom="1134" w:left="1701" w:header="708" w:footer="708" w:gutter="0"/>
          <w:cols w:space="708"/>
          <w:docGrid w:linePitch="360"/>
        </w:sectPr>
      </w:pPr>
    </w:p>
    <w:p w14:paraId="17CE19A9" w14:textId="77777777" w:rsidR="00F4737C" w:rsidRDefault="00F4737C" w:rsidP="00AD4215">
      <w:pPr>
        <w:pStyle w:val="Heading3"/>
      </w:pPr>
      <w:r>
        <w:lastRenderedPageBreak/>
        <w:t>Useful resources to help you get started</w:t>
      </w:r>
    </w:p>
    <w:p w14:paraId="20DAC123" w14:textId="77777777" w:rsidR="00F4737C" w:rsidRPr="00621999" w:rsidRDefault="00F4737C" w:rsidP="005E7E4E">
      <w:pPr>
        <w:pStyle w:val="Heading4"/>
      </w:pPr>
      <w:r>
        <w:t>Advice for DIY audits:</w:t>
      </w:r>
    </w:p>
    <w:p w14:paraId="033027FF" w14:textId="77777777" w:rsidR="00F4737C" w:rsidRDefault="00F4737C" w:rsidP="00F4737C">
      <w:pPr>
        <w:pStyle w:val="ListParagraph"/>
        <w:jc w:val="both"/>
      </w:pPr>
    </w:p>
    <w:p w14:paraId="77A7AF52" w14:textId="034F0F06" w:rsidR="008C566A" w:rsidRDefault="00F4737C" w:rsidP="00E0344A">
      <w:pPr>
        <w:pStyle w:val="Bullet"/>
      </w:pPr>
      <w:r>
        <w:t xml:space="preserve">A </w:t>
      </w:r>
      <w:r w:rsidRPr="00414E07">
        <w:rPr>
          <w:rFonts w:ascii="Calibri" w:eastAsia="Calibri" w:hAnsi="Calibri" w:cs="Calibri"/>
        </w:rPr>
        <w:t>Guide</w:t>
      </w:r>
      <w:r>
        <w:t xml:space="preserve"> to Implementing Recycling Systems in Multi-Tenanted Office Buildings (MfE) - </w:t>
      </w:r>
      <w:hyperlink r:id="rId21" w:history="1">
        <w:r>
          <w:rPr>
            <w:rStyle w:val="Hyperlink"/>
          </w:rPr>
          <w:t>A guide to implementing recycling systems in multi-tenanted office buildings | Ministry for the Environment</w:t>
        </w:r>
      </w:hyperlink>
    </w:p>
    <w:p w14:paraId="1D9ECB7E" w14:textId="5E6A86E4" w:rsidR="008C566A" w:rsidRPr="00063A3A" w:rsidRDefault="00F4737C" w:rsidP="00E0344A">
      <w:pPr>
        <w:pStyle w:val="Bullet"/>
      </w:pPr>
      <w:r w:rsidRPr="008C566A">
        <w:rPr>
          <w:rFonts w:ascii="Calibri" w:eastAsia="Calibri" w:hAnsi="Calibri" w:cs="Calibri"/>
        </w:rPr>
        <w:t>Method</w:t>
      </w:r>
      <w:r>
        <w:t xml:space="preserve"> Recycling DIY waste audit form – </w:t>
      </w:r>
      <w:hyperlink r:id="rId22" w:history="1">
        <w:r>
          <w:rPr>
            <w:rStyle w:val="Hyperlink"/>
          </w:rPr>
          <w:t>DIY Waste Audit - Know Your Office Waste Habits | Method (methodrecycling.com)</w:t>
        </w:r>
      </w:hyperlink>
    </w:p>
    <w:p w14:paraId="070A99AE" w14:textId="77777777" w:rsidR="00F4737C" w:rsidRDefault="00F4737C" w:rsidP="00E0344A">
      <w:pPr>
        <w:pStyle w:val="Bullet"/>
      </w:pPr>
      <w:r w:rsidRPr="008C566A">
        <w:rPr>
          <w:rFonts w:ascii="Calibri" w:eastAsia="Calibri" w:hAnsi="Calibri" w:cs="Calibri"/>
        </w:rPr>
        <w:t>Reducing</w:t>
      </w:r>
      <w:r>
        <w:t xml:space="preserve"> Office Waste </w:t>
      </w:r>
      <w:hyperlink r:id="rId23" w:history="1">
        <w:r>
          <w:rPr>
            <w:rStyle w:val="Hyperlink"/>
          </w:rPr>
          <w:t>Reducing Office Waste - Sustainable Business Network</w:t>
        </w:r>
      </w:hyperlink>
    </w:p>
    <w:p w14:paraId="3CB65C23" w14:textId="77777777" w:rsidR="00F4737C" w:rsidRDefault="00F4737C" w:rsidP="003C679F">
      <w:pPr>
        <w:pStyle w:val="Heading4"/>
      </w:pPr>
      <w:r w:rsidRPr="00A7563E">
        <w:t>External consultants for waste audits</w:t>
      </w:r>
    </w:p>
    <w:p w14:paraId="3AF97FD6" w14:textId="77777777" w:rsidR="00F4737C" w:rsidRDefault="00F4737C" w:rsidP="00E0344A">
      <w:pPr>
        <w:pStyle w:val="BodyText"/>
      </w:pPr>
      <w:r>
        <w:t>External waste auditors can be a good place to start, until you build up the capacity to conduct audits internally. Many include an educational aspect that can be helpful for generating behaviour change in your office.</w:t>
      </w:r>
    </w:p>
    <w:p w14:paraId="71937303" w14:textId="630132A3" w:rsidR="007F05E1" w:rsidRDefault="00F4737C" w:rsidP="00E0344A">
      <w:pPr>
        <w:pStyle w:val="Heading3"/>
      </w:pPr>
      <w:r w:rsidRPr="0042625B">
        <w:t>What next?</w:t>
      </w:r>
      <w:r w:rsidR="00BB2FA7">
        <w:t xml:space="preserve"> </w:t>
      </w:r>
    </w:p>
    <w:p w14:paraId="63386741" w14:textId="77777777" w:rsidR="00F4737C" w:rsidRPr="0042625B" w:rsidRDefault="00F4737C" w:rsidP="00E0344A">
      <w:pPr>
        <w:pStyle w:val="BodyText"/>
      </w:pPr>
      <w:r w:rsidRPr="0042625B">
        <w:t xml:space="preserve">After completing both a carbon emissions waste audit, and a detailed waste audit, this data can then be used to set reduction goals and create waste reduction initiatives. </w:t>
      </w:r>
    </w:p>
    <w:p w14:paraId="05DE059A" w14:textId="77777777" w:rsidR="00F4737C" w:rsidRPr="004E2E04" w:rsidRDefault="00F4737C" w:rsidP="00E0344A">
      <w:pPr>
        <w:pStyle w:val="BodyText"/>
        <w:sectPr w:rsidR="00F4737C" w:rsidRPr="004E2E04" w:rsidSect="00353373">
          <w:pgSz w:w="11906" w:h="16838"/>
          <w:pgMar w:top="1134" w:right="1701" w:bottom="1134" w:left="1701" w:header="708" w:footer="708" w:gutter="0"/>
          <w:cols w:space="708"/>
          <w:docGrid w:linePitch="360"/>
        </w:sectPr>
      </w:pPr>
      <w:r>
        <w:t>This document should work as your rotating guide every year to be able to repeat this process and refine your method.</w:t>
      </w:r>
    </w:p>
    <w:p w14:paraId="3189A862" w14:textId="77777777" w:rsidR="00F4737C" w:rsidRDefault="00F4737C" w:rsidP="00E0344A">
      <w:pPr>
        <w:pStyle w:val="Heading1"/>
      </w:pPr>
      <w:r w:rsidRPr="0027460D">
        <w:lastRenderedPageBreak/>
        <w:t>Appendix 1 – guidance on i</w:t>
      </w:r>
      <w:r w:rsidRPr="00C072E3">
        <w:t xml:space="preserve">tems </w:t>
      </w:r>
      <w:r>
        <w:t>generally</w:t>
      </w:r>
      <w:r w:rsidRPr="00C072E3">
        <w:t xml:space="preserve"> accepted or not </w:t>
      </w:r>
      <w:r>
        <w:t xml:space="preserve">accepted </w:t>
      </w:r>
      <w:r w:rsidRPr="00C072E3">
        <w:t>in New Zealand</w:t>
      </w:r>
      <w:r>
        <w:t xml:space="preserve"> recycling collections</w:t>
      </w:r>
    </w:p>
    <w:p w14:paraId="658F1061" w14:textId="3B107C1C" w:rsidR="00F4737C" w:rsidRDefault="00F4737C" w:rsidP="00E0344A">
      <w:pPr>
        <w:pStyle w:val="BodyText"/>
      </w:pPr>
      <w:r>
        <w:t xml:space="preserve">All council managed household kerbside collections now accepting the same materials – see </w:t>
      </w:r>
      <w:hyperlink r:id="rId24" w:history="1">
        <w:r w:rsidRPr="003F7608">
          <w:rPr>
            <w:rStyle w:val="Hyperlink"/>
          </w:rPr>
          <w:t>Recycle right at kerbside | Ministry for the Environment</w:t>
        </w:r>
      </w:hyperlink>
      <w:r w:rsidR="00E0344A">
        <w:rPr>
          <w:rStyle w:val="Hyperlink"/>
        </w:rPr>
        <w:t>.</w:t>
      </w:r>
    </w:p>
    <w:p w14:paraId="3C7450E6" w14:textId="77777777" w:rsidR="00F4737C" w:rsidRPr="00CA794A" w:rsidRDefault="00F4737C" w:rsidP="00E0344A">
      <w:pPr>
        <w:pStyle w:val="BodyText"/>
      </w:pPr>
      <w:r>
        <w:t xml:space="preserve">Commercial services generally accept these same materials but may accept some different items. The availability of additional recycling options will depend on individual waste contractors and the facilities available in your area. </w:t>
      </w:r>
    </w:p>
    <w:p w14:paraId="55506477" w14:textId="7D0C9CB8" w:rsidR="00F4737C" w:rsidRDefault="00F4737C" w:rsidP="00E0344A">
      <w:pPr>
        <w:pStyle w:val="BodyText"/>
      </w:pPr>
      <w:r>
        <w:t xml:space="preserve">Alternative recycling options can also be found at - </w:t>
      </w:r>
      <w:hyperlink r:id="rId25" w:history="1">
        <w:r w:rsidRPr="00B76212">
          <w:rPr>
            <w:rStyle w:val="Hyperlink"/>
          </w:rPr>
          <w:t>How to recycle items not accepted at kerbside | Ministry for the Environment</w:t>
        </w:r>
      </w:hyperlink>
      <w:r w:rsidR="00E0344A">
        <w:rPr>
          <w:rStyle w:val="Hyperlink"/>
        </w:rPr>
        <w:t>.</w:t>
      </w:r>
    </w:p>
    <w:p w14:paraId="4A10865D" w14:textId="50FA376B" w:rsidR="00A84A49" w:rsidRDefault="003E30A6" w:rsidP="009A793D">
      <w:pPr>
        <w:rPr>
          <w:shd w:val="clear" w:color="auto" w:fill="FFFFFF"/>
          <w:lang w:eastAsia="en-GB"/>
        </w:rPr>
      </w:pPr>
      <w:r>
        <w:rPr>
          <w:noProof/>
        </w:rPr>
        <mc:AlternateContent>
          <mc:Choice Requires="wps">
            <w:drawing>
              <wp:anchor distT="0" distB="0" distL="114300" distR="114300" simplePos="0" relativeHeight="251660290" behindDoc="0" locked="1" layoutInCell="1" allowOverlap="1" wp14:anchorId="2A2CE62E" wp14:editId="1787322E">
                <wp:simplePos x="0" y="0"/>
                <wp:positionH relativeFrom="column">
                  <wp:posOffset>-297815</wp:posOffset>
                </wp:positionH>
                <wp:positionV relativeFrom="page">
                  <wp:posOffset>9178290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E30A6" w14:paraId="1404905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55770B0" w14:textId="47C82FC6" w:rsidR="003E30A6" w:rsidRDefault="003E30A6">
                                  <w:pPr>
                                    <w:pStyle w:val="TableText"/>
                                    <w:jc w:val="left"/>
                                  </w:pPr>
                                  <w:r>
                                    <w:br/>
                                  </w:r>
                                  <w:r w:rsidRPr="006C18C8">
                                    <w:t xml:space="preserve">Published in </w:t>
                                  </w:r>
                                  <w:r w:rsidR="002756C9">
                                    <w:t>March</w:t>
                                  </w:r>
                                  <w:r w:rsidR="002756C9">
                                    <w:t xml:space="preserve"> </w:t>
                                  </w:r>
                                  <w:r w:rsidR="00AD70F0">
                                    <w:t>2025</w:t>
                                  </w:r>
                                  <w:r>
                                    <w:t xml:space="preserve"> </w:t>
                                  </w:r>
                                  <w:r w:rsidRPr="006C18C8">
                                    <w:t xml:space="preserve">by the </w:t>
                                  </w:r>
                                  <w:r w:rsidRPr="006C18C8">
                                    <w:br/>
                                    <w:t xml:space="preserve">Ministry for the Environment – Manatū </w:t>
                                  </w:r>
                                  <w:r>
                                    <w:t>m</w:t>
                                  </w:r>
                                  <w:r w:rsidRPr="006C18C8">
                                    <w:t xml:space="preserve">ō </w:t>
                                  </w:r>
                                  <w:r>
                                    <w:t>t</w:t>
                                  </w:r>
                                  <w:r w:rsidRPr="006C18C8">
                                    <w:t>e Taiao</w:t>
                                  </w:r>
                                  <w:r w:rsidRPr="006C18C8">
                                    <w:br/>
                                  </w:r>
                                  <w:r>
                                    <w:t>on behalf of the Carbon Neutral Government Programme</w:t>
                                  </w:r>
                                  <w:r>
                                    <w:br/>
                                  </w:r>
                                  <w:r w:rsidRPr="006C18C8">
                                    <w:t xml:space="preserve">Publication number: INFO </w:t>
                                  </w:r>
                                  <w:r>
                                    <w:t>128</w:t>
                                  </w:r>
                                  <w:r w:rsidR="00210E7A">
                                    <w:t>3</w:t>
                                  </w:r>
                                </w:p>
                              </w:tc>
                              <w:tc>
                                <w:tcPr>
                                  <w:tcW w:w="3588" w:type="dxa"/>
                                  <w:shd w:val="clear" w:color="auto" w:fill="FFFFFF" w:themeFill="background1"/>
                                  <w:tcMar>
                                    <w:left w:w="0" w:type="dxa"/>
                                    <w:right w:w="0" w:type="dxa"/>
                                  </w:tcMar>
                                  <w:vAlign w:val="bottom"/>
                                </w:tcPr>
                                <w:p w14:paraId="068AC06C" w14:textId="77777777" w:rsidR="003E30A6" w:rsidRDefault="003E30A6">
                                  <w:pPr>
                                    <w:pStyle w:val="Footer"/>
                                    <w:jc w:val="right"/>
                                  </w:pPr>
                                  <w:r>
                                    <w:rPr>
                                      <w:noProof/>
                                    </w:rPr>
                                    <w:drawing>
                                      <wp:inline distT="0" distB="0" distL="0" distR="0" wp14:anchorId="555BD77A" wp14:editId="3F6641E1">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22B17A" w14:textId="77777777" w:rsidR="003E30A6" w:rsidRPr="00C82C4B" w:rsidRDefault="003E30A6" w:rsidP="003E30A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CE62E" id="_x0000_t202" coordsize="21600,21600" o:spt="202" path="m,l,21600r21600,l21600,xe">
                <v:stroke joinstyle="miter"/>
                <v:path gradientshapeok="t" o:connecttype="rect"/>
              </v:shapetype>
              <v:shape id="Text Box 1" o:spid="_x0000_s1026" type="#_x0000_t202" style="position:absolute;margin-left:-23.45pt;margin-top:722.7pt;width:459.5pt;height:80.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E30A6" w14:paraId="1404905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55770B0" w14:textId="47C82FC6" w:rsidR="003E30A6" w:rsidRDefault="003E30A6">
                            <w:pPr>
                              <w:pStyle w:val="TableText"/>
                              <w:jc w:val="left"/>
                            </w:pPr>
                            <w:r>
                              <w:br/>
                            </w:r>
                            <w:r w:rsidRPr="006C18C8">
                              <w:t xml:space="preserve">Published in </w:t>
                            </w:r>
                            <w:r w:rsidR="002756C9">
                              <w:t>March</w:t>
                            </w:r>
                            <w:r w:rsidR="002756C9">
                              <w:t xml:space="preserve"> </w:t>
                            </w:r>
                            <w:r w:rsidR="00AD70F0">
                              <w:t>2025</w:t>
                            </w:r>
                            <w:r>
                              <w:t xml:space="preserve"> </w:t>
                            </w:r>
                            <w:r w:rsidRPr="006C18C8">
                              <w:t xml:space="preserve">by the </w:t>
                            </w:r>
                            <w:r w:rsidRPr="006C18C8">
                              <w:br/>
                              <w:t xml:space="preserve">Ministry for the Environment – Manatū </w:t>
                            </w:r>
                            <w:r>
                              <w:t>m</w:t>
                            </w:r>
                            <w:r w:rsidRPr="006C18C8">
                              <w:t xml:space="preserve">ō </w:t>
                            </w:r>
                            <w:r>
                              <w:t>t</w:t>
                            </w:r>
                            <w:r w:rsidRPr="006C18C8">
                              <w:t>e Taiao</w:t>
                            </w:r>
                            <w:r w:rsidRPr="006C18C8">
                              <w:br/>
                            </w:r>
                            <w:r>
                              <w:t>on behalf of the Carbon Neutral Government Programme</w:t>
                            </w:r>
                            <w:r>
                              <w:br/>
                            </w:r>
                            <w:r w:rsidRPr="006C18C8">
                              <w:t xml:space="preserve">Publication number: INFO </w:t>
                            </w:r>
                            <w:r>
                              <w:t>128</w:t>
                            </w:r>
                            <w:r w:rsidR="00210E7A">
                              <w:t>3</w:t>
                            </w:r>
                          </w:p>
                        </w:tc>
                        <w:tc>
                          <w:tcPr>
                            <w:tcW w:w="3588" w:type="dxa"/>
                            <w:shd w:val="clear" w:color="auto" w:fill="FFFFFF" w:themeFill="background1"/>
                            <w:tcMar>
                              <w:left w:w="0" w:type="dxa"/>
                              <w:right w:w="0" w:type="dxa"/>
                            </w:tcMar>
                            <w:vAlign w:val="bottom"/>
                          </w:tcPr>
                          <w:p w14:paraId="068AC06C" w14:textId="77777777" w:rsidR="003E30A6" w:rsidRDefault="003E30A6">
                            <w:pPr>
                              <w:pStyle w:val="Footer"/>
                              <w:jc w:val="right"/>
                            </w:pPr>
                            <w:r>
                              <w:rPr>
                                <w:noProof/>
                              </w:rPr>
                              <w:drawing>
                                <wp:inline distT="0" distB="0" distL="0" distR="0" wp14:anchorId="555BD77A" wp14:editId="3F6641E1">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22B17A" w14:textId="77777777" w:rsidR="003E30A6" w:rsidRPr="00C82C4B" w:rsidRDefault="003E30A6" w:rsidP="003E30A6">
                      <w:pPr>
                        <w:pStyle w:val="BodyText"/>
                        <w:spacing w:before="0" w:after="0" w:line="240" w:lineRule="auto"/>
                        <w:rPr>
                          <w:sz w:val="16"/>
                          <w:szCs w:val="16"/>
                        </w:rPr>
                      </w:pPr>
                    </w:p>
                  </w:txbxContent>
                </v:textbox>
                <w10:wrap anchory="page"/>
                <w10:anchorlock/>
              </v:shape>
            </w:pict>
          </mc:Fallback>
        </mc:AlternateContent>
      </w:r>
    </w:p>
    <w:sectPr w:rsidR="00A84A49" w:rsidSect="00362F82">
      <w:footerReference w:type="even" r:id="rId27"/>
      <w:footerReference w:type="first" r:id="rId28"/>
      <w:pgSz w:w="11900" w:h="16840" w:code="9"/>
      <w:pgMar w:top="1134" w:right="1701"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419F" w14:textId="77777777" w:rsidR="00D44E84" w:rsidRDefault="00D44E84" w:rsidP="00B23B6A">
      <w:r>
        <w:separator/>
      </w:r>
    </w:p>
  </w:endnote>
  <w:endnote w:type="continuationSeparator" w:id="0">
    <w:p w14:paraId="36D2506A" w14:textId="77777777" w:rsidR="00D44E84" w:rsidRDefault="00D44E84" w:rsidP="00B23B6A">
      <w:r>
        <w:continuationSeparator/>
      </w:r>
    </w:p>
  </w:endnote>
  <w:endnote w:type="continuationNotice" w:id="1">
    <w:p w14:paraId="3492B2D2" w14:textId="77777777" w:rsidR="00D44E84" w:rsidRDefault="00D4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ACFB" w14:textId="51CB6670" w:rsidR="00F4737C" w:rsidRPr="00E5253E" w:rsidRDefault="00E5253E" w:rsidP="00E5253E">
    <w:pPr>
      <w:tabs>
        <w:tab w:val="left" w:pos="567"/>
      </w:tabs>
      <w:spacing w:before="120" w:after="120" w:line="280" w:lineRule="atLeast"/>
      <w:jc w:val="both"/>
      <w:rPr>
        <w:rFonts w:ascii="Calibri" w:eastAsia="Times New Roman" w:hAnsi="Calibri" w:cs="Times New Roman"/>
        <w:sz w:val="16"/>
        <w:szCs w:val="22"/>
        <w:lang w:eastAsia="en-NZ"/>
      </w:rPr>
    </w:pPr>
    <w:r w:rsidRPr="00E5253E">
      <w:rPr>
        <w:rFonts w:ascii="Calibri" w:eastAsia="Times New Roman" w:hAnsi="Calibri" w:cs="Times New Roman"/>
        <w:sz w:val="16"/>
        <w:szCs w:val="22"/>
        <w:lang w:eastAsia="en-NZ"/>
      </w:rPr>
      <w:fldChar w:fldCharType="begin"/>
    </w:r>
    <w:r w:rsidRPr="00E5253E">
      <w:rPr>
        <w:rFonts w:ascii="Calibri" w:eastAsia="Times New Roman" w:hAnsi="Calibri" w:cs="Times New Roman"/>
        <w:sz w:val="16"/>
        <w:szCs w:val="22"/>
        <w:lang w:eastAsia="en-NZ"/>
      </w:rPr>
      <w:instrText xml:space="preserve"> PAGE   \* MERGEFORMAT </w:instrText>
    </w:r>
    <w:r w:rsidRPr="00E5253E">
      <w:rPr>
        <w:rFonts w:ascii="Calibri" w:eastAsia="Times New Roman" w:hAnsi="Calibri" w:cs="Times New Roman"/>
        <w:sz w:val="16"/>
        <w:szCs w:val="22"/>
        <w:lang w:eastAsia="en-NZ"/>
      </w:rPr>
      <w:fldChar w:fldCharType="separate"/>
    </w:r>
    <w:r w:rsidRPr="00E5253E">
      <w:rPr>
        <w:rFonts w:ascii="Calibri" w:eastAsia="Times New Roman" w:hAnsi="Calibri" w:cs="Times New Roman"/>
        <w:sz w:val="16"/>
        <w:szCs w:val="22"/>
        <w:lang w:eastAsia="en-NZ"/>
      </w:rPr>
      <w:t>2</w:t>
    </w:r>
    <w:r w:rsidRPr="00E5253E">
      <w:rPr>
        <w:rFonts w:ascii="Calibri" w:eastAsia="Times New Roman" w:hAnsi="Calibri" w:cs="Times New Roman"/>
        <w:noProof/>
        <w:sz w:val="16"/>
        <w:szCs w:val="22"/>
        <w:lang w:eastAsia="en-NZ"/>
      </w:rPr>
      <w:fldChar w:fldCharType="end"/>
    </w:r>
    <w:r w:rsidRPr="00E5253E">
      <w:rPr>
        <w:rFonts w:ascii="Calibri" w:eastAsia="Times New Roman" w:hAnsi="Calibri" w:cs="Times New Roman"/>
        <w:noProof/>
        <w:sz w:val="16"/>
        <w:szCs w:val="22"/>
        <w:lang w:eastAsia="en-NZ"/>
      </w:rPr>
      <w:tab/>
    </w:r>
    <w:r w:rsidRPr="00761175">
      <w:rPr>
        <w:sz w:val="16"/>
        <w:szCs w:val="16"/>
      </w:rPr>
      <w:t>Collecting and calculating waste data for our emissions inventory and audit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4772" w14:textId="3CB9E102" w:rsidR="00F4737C" w:rsidRPr="004572E9" w:rsidRDefault="00B71A14" w:rsidP="001957FD">
    <w:pPr>
      <w:pStyle w:val="Footer"/>
      <w:tabs>
        <w:tab w:val="clear" w:pos="4513"/>
        <w:tab w:val="clear" w:pos="9026"/>
      </w:tabs>
      <w:ind w:left="397" w:firstLine="737"/>
      <w:jc w:val="right"/>
    </w:pPr>
    <w:r w:rsidRPr="00761175">
      <w:rPr>
        <w:sz w:val="16"/>
        <w:szCs w:val="16"/>
      </w:rPr>
      <w:t>Collecting and calculating waste data for our emissions inventory and audit</w:t>
    </w:r>
    <w:r>
      <w:rPr>
        <w:sz w:val="16"/>
        <w:szCs w:val="16"/>
      </w:rPr>
      <w:tab/>
    </w:r>
    <w:r w:rsidR="004572E9" w:rsidRPr="004572E9">
      <w:rPr>
        <w:sz w:val="16"/>
        <w:szCs w:val="16"/>
      </w:rPr>
      <w:fldChar w:fldCharType="begin"/>
    </w:r>
    <w:r w:rsidR="004572E9" w:rsidRPr="004572E9">
      <w:rPr>
        <w:sz w:val="16"/>
        <w:szCs w:val="16"/>
      </w:rPr>
      <w:instrText xml:space="preserve"> PAGE   \* MERGEFORMAT </w:instrText>
    </w:r>
    <w:r w:rsidR="004572E9" w:rsidRPr="004572E9">
      <w:rPr>
        <w:sz w:val="16"/>
        <w:szCs w:val="16"/>
      </w:rPr>
      <w:fldChar w:fldCharType="separate"/>
    </w:r>
    <w:r w:rsidR="004572E9" w:rsidRPr="004572E9">
      <w:rPr>
        <w:sz w:val="16"/>
        <w:szCs w:val="16"/>
      </w:rPr>
      <w:t>1</w:t>
    </w:r>
    <w:r w:rsidR="004572E9" w:rsidRPr="004572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0373" w14:textId="70C6EDFD" w:rsidR="00AB46E6" w:rsidRDefault="00AB46E6" w:rsidP="00307E51">
    <w:pPr>
      <w:pStyle w:val="Footereven"/>
    </w:pPr>
    <w:r>
      <w:fldChar w:fldCharType="begin"/>
    </w:r>
    <w:r>
      <w:instrText xml:space="preserve"> PAGE   \* MERGEFORMAT </w:instrText>
    </w:r>
    <w:r>
      <w:fldChar w:fldCharType="separate"/>
    </w:r>
    <w:r>
      <w:rPr>
        <w:noProof/>
      </w:rPr>
      <w:t>1</w:t>
    </w:r>
    <w:r>
      <w:rPr>
        <w:noProof/>
      </w:rPr>
      <w:fldChar w:fldCharType="end"/>
    </w:r>
    <w:r>
      <w:tab/>
    </w:r>
    <w:r w:rsidR="00761175" w:rsidRPr="004B7A87">
      <w:rPr>
        <w:sz w:val="16"/>
        <w:szCs w:val="16"/>
      </w:rPr>
      <w:t>Collecting and calculating waste data for our emissions inventory and audit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75BA" w14:textId="788DB70B" w:rsidR="00AB46E6" w:rsidRDefault="00761175" w:rsidP="009A793D">
    <w:pPr>
      <w:pStyle w:val="Footerodd"/>
      <w:tabs>
        <w:tab w:val="clear" w:pos="7938"/>
        <w:tab w:val="right" w:pos="9072"/>
      </w:tabs>
      <w:ind w:firstLine="2977"/>
      <w:jc w:val="right"/>
    </w:pPr>
    <w:r w:rsidRPr="004B7A87">
      <w:rPr>
        <w:sz w:val="16"/>
        <w:szCs w:val="16"/>
      </w:rPr>
      <w:t>Collecting and calculating waste data for our emissions inventory and audit</w:t>
    </w:r>
    <w:r w:rsidR="00AB46E6">
      <w:tab/>
    </w:r>
    <w:r w:rsidR="00AB46E6">
      <w:fldChar w:fldCharType="begin"/>
    </w:r>
    <w:r w:rsidR="00AB46E6">
      <w:instrText xml:space="preserve"> PAGE   \* MERGEFORMAT </w:instrText>
    </w:r>
    <w:r w:rsidR="00AB46E6">
      <w:fldChar w:fldCharType="separate"/>
    </w:r>
    <w:r w:rsidR="00AB46E6">
      <w:t>5</w:t>
    </w:r>
    <w:r w:rsidR="00AB46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AC45" w14:textId="77777777" w:rsidR="00D44E84" w:rsidRDefault="00D44E84" w:rsidP="00B23B6A">
      <w:r>
        <w:separator/>
      </w:r>
    </w:p>
  </w:footnote>
  <w:footnote w:type="continuationSeparator" w:id="0">
    <w:p w14:paraId="20AE6D3A" w14:textId="77777777" w:rsidR="00D44E84" w:rsidRDefault="00D44E84" w:rsidP="00B23B6A">
      <w:r>
        <w:continuationSeparator/>
      </w:r>
    </w:p>
  </w:footnote>
  <w:footnote w:type="continuationNotice" w:id="1">
    <w:p w14:paraId="63F49575" w14:textId="77777777" w:rsidR="00D44E84" w:rsidRDefault="00D44E84"/>
  </w:footnote>
  <w:footnote w:id="2">
    <w:p w14:paraId="08680E35" w14:textId="62CD7422" w:rsidR="00F4737C" w:rsidRDefault="00F4737C" w:rsidP="00F4737C">
      <w:pPr>
        <w:pStyle w:val="FootnoteText"/>
      </w:pPr>
      <w:r w:rsidRPr="00FA7F77">
        <w:rPr>
          <w:vertAlign w:val="superscript"/>
        </w:rPr>
        <w:footnoteRef/>
      </w:r>
      <w:r w:rsidRPr="00FA7F77">
        <w:rPr>
          <w:vertAlign w:val="superscript"/>
        </w:rPr>
        <w:t xml:space="preserve"> </w:t>
      </w:r>
      <w:r w:rsidR="0071112E">
        <w:rPr>
          <w:vertAlign w:val="superscript"/>
        </w:rPr>
        <w:tab/>
      </w:r>
      <w:r w:rsidRPr="00721871">
        <w:t xml:space="preserve">You could do an audit of only your landfill </w:t>
      </w:r>
      <w:r w:rsidR="0050700F" w:rsidRPr="00721871">
        <w:t>bins,</w:t>
      </w:r>
      <w:r w:rsidRPr="00721871">
        <w:t xml:space="preserve"> but it is advantageous to audit your recycling and compost bins at the same time to build a broader picture of your organisation’s waste profile. It also means you will capture any landfill </w:t>
      </w:r>
      <w:r>
        <w:t>or recyclables wastes</w:t>
      </w:r>
      <w:r w:rsidRPr="00721871">
        <w:t xml:space="preserve"> that </w:t>
      </w:r>
      <w:r>
        <w:t>are</w:t>
      </w:r>
      <w:r w:rsidRPr="00721871">
        <w:t xml:space="preserve"> in the wrong bin.</w:t>
      </w:r>
    </w:p>
  </w:footnote>
  <w:footnote w:id="3">
    <w:p w14:paraId="6256AF18" w14:textId="362EC22A" w:rsidR="00F4737C" w:rsidRPr="0040377A" w:rsidRDefault="00F4737C" w:rsidP="00F4737C">
      <w:pPr>
        <w:pStyle w:val="FootnoteText"/>
      </w:pPr>
      <w:r w:rsidRPr="6D575A5B">
        <w:rPr>
          <w:rStyle w:val="FootnoteReference"/>
        </w:rPr>
        <w:footnoteRef/>
      </w:r>
      <w:r w:rsidRPr="6D575A5B">
        <w:t xml:space="preserve"> </w:t>
      </w:r>
      <w:r w:rsidR="00E5253E">
        <w:tab/>
      </w:r>
      <w:r>
        <w:t>The methodology outlined is a recent example of MfE’s process for calculating the volume of office waste that goes to landfill. This methodology was approved by our external auditors.</w:t>
      </w:r>
    </w:p>
  </w:footnote>
  <w:footnote w:id="4">
    <w:p w14:paraId="013861FB" w14:textId="3E9B2CBD" w:rsidR="002D6EBB" w:rsidRDefault="002D6EBB">
      <w:pPr>
        <w:pStyle w:val="FootnoteText"/>
      </w:pPr>
      <w:r>
        <w:rPr>
          <w:rStyle w:val="FootnoteReference"/>
        </w:rPr>
        <w:footnoteRef/>
      </w:r>
      <w:r>
        <w:t xml:space="preserve"> </w:t>
      </w:r>
      <w:r w:rsidR="00E5253E">
        <w:tab/>
      </w:r>
      <w:r w:rsidRPr="002D6EBB">
        <w:t>If your agency has issues calculating an average FTE per day, talk to your auditor about alternative calculations for estimating this.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B35B"/>
    <w:multiLevelType w:val="hybridMultilevel"/>
    <w:tmpl w:val="2708D400"/>
    <w:lvl w:ilvl="0" w:tplc="889C3F88">
      <w:start w:val="1"/>
      <w:numFmt w:val="decimal"/>
      <w:lvlText w:val="%1."/>
      <w:lvlJc w:val="left"/>
      <w:pPr>
        <w:ind w:left="720" w:hanging="360"/>
      </w:pPr>
      <w:rPr>
        <w:b w:val="0"/>
        <w:bCs w:val="0"/>
      </w:rPr>
    </w:lvl>
    <w:lvl w:ilvl="1" w:tplc="A07AFC66">
      <w:start w:val="1"/>
      <w:numFmt w:val="lowerLetter"/>
      <w:lvlText w:val="%2."/>
      <w:lvlJc w:val="left"/>
      <w:pPr>
        <w:ind w:left="1440" w:hanging="360"/>
      </w:pPr>
    </w:lvl>
    <w:lvl w:ilvl="2" w:tplc="5C78D9FC">
      <w:start w:val="1"/>
      <w:numFmt w:val="lowerRoman"/>
      <w:lvlText w:val="%3."/>
      <w:lvlJc w:val="right"/>
      <w:pPr>
        <w:ind w:left="2160" w:hanging="180"/>
      </w:pPr>
    </w:lvl>
    <w:lvl w:ilvl="3" w:tplc="52D2A900">
      <w:start w:val="1"/>
      <w:numFmt w:val="decimal"/>
      <w:lvlText w:val="%4."/>
      <w:lvlJc w:val="left"/>
      <w:pPr>
        <w:ind w:left="2880" w:hanging="360"/>
      </w:pPr>
    </w:lvl>
    <w:lvl w:ilvl="4" w:tplc="FB7677E0">
      <w:start w:val="1"/>
      <w:numFmt w:val="lowerLetter"/>
      <w:lvlText w:val="%5."/>
      <w:lvlJc w:val="left"/>
      <w:pPr>
        <w:ind w:left="3600" w:hanging="360"/>
      </w:pPr>
    </w:lvl>
    <w:lvl w:ilvl="5" w:tplc="2DC2BD4C">
      <w:start w:val="1"/>
      <w:numFmt w:val="lowerRoman"/>
      <w:lvlText w:val="%6."/>
      <w:lvlJc w:val="right"/>
      <w:pPr>
        <w:ind w:left="4320" w:hanging="180"/>
      </w:pPr>
    </w:lvl>
    <w:lvl w:ilvl="6" w:tplc="A0B27912">
      <w:start w:val="1"/>
      <w:numFmt w:val="decimal"/>
      <w:lvlText w:val="%7."/>
      <w:lvlJc w:val="left"/>
      <w:pPr>
        <w:ind w:left="5040" w:hanging="360"/>
      </w:pPr>
    </w:lvl>
    <w:lvl w:ilvl="7" w:tplc="3BD6D35C">
      <w:start w:val="1"/>
      <w:numFmt w:val="lowerLetter"/>
      <w:lvlText w:val="%8."/>
      <w:lvlJc w:val="left"/>
      <w:pPr>
        <w:ind w:left="5760" w:hanging="360"/>
      </w:pPr>
    </w:lvl>
    <w:lvl w:ilvl="8" w:tplc="119AAC72">
      <w:start w:val="1"/>
      <w:numFmt w:val="lowerRoman"/>
      <w:lvlText w:val="%9."/>
      <w:lvlJc w:val="right"/>
      <w:pPr>
        <w:ind w:left="6480" w:hanging="180"/>
      </w:pPr>
    </w:lvl>
  </w:abstractNum>
  <w:abstractNum w:abstractNumId="1" w15:restartNumberingAfterBreak="0">
    <w:nsid w:val="0ACC6687"/>
    <w:multiLevelType w:val="hybridMultilevel"/>
    <w:tmpl w:val="831082FC"/>
    <w:lvl w:ilvl="0" w:tplc="FFFFFFFF">
      <w:start w:val="1"/>
      <w:numFmt w:val="bullet"/>
      <w:lvlText w:val=""/>
      <w:lvlJc w:val="left"/>
      <w:pPr>
        <w:ind w:left="360" w:hanging="360"/>
      </w:pPr>
      <w:rPr>
        <w:rFonts w:ascii="Wingdings" w:hAnsi="Wingdings" w:hint="default"/>
        <w:color w:val="152234" w:themeColor="text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DEE0D75"/>
    <w:multiLevelType w:val="hybridMultilevel"/>
    <w:tmpl w:val="CBCC0682"/>
    <w:lvl w:ilvl="0" w:tplc="FF6C7398">
      <w:start w:val="1"/>
      <w:numFmt w:val="bullet"/>
      <w:lvlText w:val="•"/>
      <w:lvlJc w:val="left"/>
      <w:pPr>
        <w:tabs>
          <w:tab w:val="num" w:pos="720"/>
        </w:tabs>
        <w:ind w:left="720" w:hanging="360"/>
      </w:pPr>
      <w:rPr>
        <w:rFonts w:ascii="Times New Roman" w:hAnsi="Times New Roman" w:hint="default"/>
      </w:rPr>
    </w:lvl>
    <w:lvl w:ilvl="1" w:tplc="028E7052" w:tentative="1">
      <w:start w:val="1"/>
      <w:numFmt w:val="bullet"/>
      <w:lvlText w:val="•"/>
      <w:lvlJc w:val="left"/>
      <w:pPr>
        <w:tabs>
          <w:tab w:val="num" w:pos="1440"/>
        </w:tabs>
        <w:ind w:left="1440" w:hanging="360"/>
      </w:pPr>
      <w:rPr>
        <w:rFonts w:ascii="Times New Roman" w:hAnsi="Times New Roman" w:hint="default"/>
      </w:rPr>
    </w:lvl>
    <w:lvl w:ilvl="2" w:tplc="94646880" w:tentative="1">
      <w:start w:val="1"/>
      <w:numFmt w:val="bullet"/>
      <w:lvlText w:val="•"/>
      <w:lvlJc w:val="left"/>
      <w:pPr>
        <w:tabs>
          <w:tab w:val="num" w:pos="2160"/>
        </w:tabs>
        <w:ind w:left="2160" w:hanging="360"/>
      </w:pPr>
      <w:rPr>
        <w:rFonts w:ascii="Times New Roman" w:hAnsi="Times New Roman" w:hint="default"/>
      </w:rPr>
    </w:lvl>
    <w:lvl w:ilvl="3" w:tplc="70B44500" w:tentative="1">
      <w:start w:val="1"/>
      <w:numFmt w:val="bullet"/>
      <w:lvlText w:val="•"/>
      <w:lvlJc w:val="left"/>
      <w:pPr>
        <w:tabs>
          <w:tab w:val="num" w:pos="2880"/>
        </w:tabs>
        <w:ind w:left="2880" w:hanging="360"/>
      </w:pPr>
      <w:rPr>
        <w:rFonts w:ascii="Times New Roman" w:hAnsi="Times New Roman" w:hint="default"/>
      </w:rPr>
    </w:lvl>
    <w:lvl w:ilvl="4" w:tplc="903852D8" w:tentative="1">
      <w:start w:val="1"/>
      <w:numFmt w:val="bullet"/>
      <w:lvlText w:val="•"/>
      <w:lvlJc w:val="left"/>
      <w:pPr>
        <w:tabs>
          <w:tab w:val="num" w:pos="3600"/>
        </w:tabs>
        <w:ind w:left="3600" w:hanging="360"/>
      </w:pPr>
      <w:rPr>
        <w:rFonts w:ascii="Times New Roman" w:hAnsi="Times New Roman" w:hint="default"/>
      </w:rPr>
    </w:lvl>
    <w:lvl w:ilvl="5" w:tplc="88B2A608" w:tentative="1">
      <w:start w:val="1"/>
      <w:numFmt w:val="bullet"/>
      <w:lvlText w:val="•"/>
      <w:lvlJc w:val="left"/>
      <w:pPr>
        <w:tabs>
          <w:tab w:val="num" w:pos="4320"/>
        </w:tabs>
        <w:ind w:left="4320" w:hanging="360"/>
      </w:pPr>
      <w:rPr>
        <w:rFonts w:ascii="Times New Roman" w:hAnsi="Times New Roman" w:hint="default"/>
      </w:rPr>
    </w:lvl>
    <w:lvl w:ilvl="6" w:tplc="3322FB4A" w:tentative="1">
      <w:start w:val="1"/>
      <w:numFmt w:val="bullet"/>
      <w:lvlText w:val="•"/>
      <w:lvlJc w:val="left"/>
      <w:pPr>
        <w:tabs>
          <w:tab w:val="num" w:pos="5040"/>
        </w:tabs>
        <w:ind w:left="5040" w:hanging="360"/>
      </w:pPr>
      <w:rPr>
        <w:rFonts w:ascii="Times New Roman" w:hAnsi="Times New Roman" w:hint="default"/>
      </w:rPr>
    </w:lvl>
    <w:lvl w:ilvl="7" w:tplc="F0D250A2" w:tentative="1">
      <w:start w:val="1"/>
      <w:numFmt w:val="bullet"/>
      <w:lvlText w:val="•"/>
      <w:lvlJc w:val="left"/>
      <w:pPr>
        <w:tabs>
          <w:tab w:val="num" w:pos="5760"/>
        </w:tabs>
        <w:ind w:left="5760" w:hanging="360"/>
      </w:pPr>
      <w:rPr>
        <w:rFonts w:ascii="Times New Roman" w:hAnsi="Times New Roman" w:hint="default"/>
      </w:rPr>
    </w:lvl>
    <w:lvl w:ilvl="8" w:tplc="D2A49E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6150FD"/>
    <w:multiLevelType w:val="hybridMultilevel"/>
    <w:tmpl w:val="7CCE6342"/>
    <w:lvl w:ilvl="0" w:tplc="609A4E76">
      <w:start w:val="1"/>
      <w:numFmt w:val="bullet"/>
      <w:lvlText w:val="•"/>
      <w:lvlJc w:val="left"/>
      <w:pPr>
        <w:tabs>
          <w:tab w:val="num" w:pos="720"/>
        </w:tabs>
        <w:ind w:left="720" w:hanging="360"/>
      </w:pPr>
      <w:rPr>
        <w:rFonts w:ascii="Times New Roman" w:hAnsi="Times New Roman" w:hint="default"/>
      </w:rPr>
    </w:lvl>
    <w:lvl w:ilvl="1" w:tplc="6BDC5B90" w:tentative="1">
      <w:start w:val="1"/>
      <w:numFmt w:val="bullet"/>
      <w:lvlText w:val="•"/>
      <w:lvlJc w:val="left"/>
      <w:pPr>
        <w:tabs>
          <w:tab w:val="num" w:pos="1440"/>
        </w:tabs>
        <w:ind w:left="1440" w:hanging="360"/>
      </w:pPr>
      <w:rPr>
        <w:rFonts w:ascii="Times New Roman" w:hAnsi="Times New Roman" w:hint="default"/>
      </w:rPr>
    </w:lvl>
    <w:lvl w:ilvl="2" w:tplc="2B4C5C60" w:tentative="1">
      <w:start w:val="1"/>
      <w:numFmt w:val="bullet"/>
      <w:lvlText w:val="•"/>
      <w:lvlJc w:val="left"/>
      <w:pPr>
        <w:tabs>
          <w:tab w:val="num" w:pos="2160"/>
        </w:tabs>
        <w:ind w:left="2160" w:hanging="360"/>
      </w:pPr>
      <w:rPr>
        <w:rFonts w:ascii="Times New Roman" w:hAnsi="Times New Roman" w:hint="default"/>
      </w:rPr>
    </w:lvl>
    <w:lvl w:ilvl="3" w:tplc="4A4CB5FE" w:tentative="1">
      <w:start w:val="1"/>
      <w:numFmt w:val="bullet"/>
      <w:lvlText w:val="•"/>
      <w:lvlJc w:val="left"/>
      <w:pPr>
        <w:tabs>
          <w:tab w:val="num" w:pos="2880"/>
        </w:tabs>
        <w:ind w:left="2880" w:hanging="360"/>
      </w:pPr>
      <w:rPr>
        <w:rFonts w:ascii="Times New Roman" w:hAnsi="Times New Roman" w:hint="default"/>
      </w:rPr>
    </w:lvl>
    <w:lvl w:ilvl="4" w:tplc="7DEC2E64" w:tentative="1">
      <w:start w:val="1"/>
      <w:numFmt w:val="bullet"/>
      <w:lvlText w:val="•"/>
      <w:lvlJc w:val="left"/>
      <w:pPr>
        <w:tabs>
          <w:tab w:val="num" w:pos="3600"/>
        </w:tabs>
        <w:ind w:left="3600" w:hanging="360"/>
      </w:pPr>
      <w:rPr>
        <w:rFonts w:ascii="Times New Roman" w:hAnsi="Times New Roman" w:hint="default"/>
      </w:rPr>
    </w:lvl>
    <w:lvl w:ilvl="5" w:tplc="34C6DBAC" w:tentative="1">
      <w:start w:val="1"/>
      <w:numFmt w:val="bullet"/>
      <w:lvlText w:val="•"/>
      <w:lvlJc w:val="left"/>
      <w:pPr>
        <w:tabs>
          <w:tab w:val="num" w:pos="4320"/>
        </w:tabs>
        <w:ind w:left="4320" w:hanging="360"/>
      </w:pPr>
      <w:rPr>
        <w:rFonts w:ascii="Times New Roman" w:hAnsi="Times New Roman" w:hint="default"/>
      </w:rPr>
    </w:lvl>
    <w:lvl w:ilvl="6" w:tplc="E79E4DE2" w:tentative="1">
      <w:start w:val="1"/>
      <w:numFmt w:val="bullet"/>
      <w:lvlText w:val="•"/>
      <w:lvlJc w:val="left"/>
      <w:pPr>
        <w:tabs>
          <w:tab w:val="num" w:pos="5040"/>
        </w:tabs>
        <w:ind w:left="5040" w:hanging="360"/>
      </w:pPr>
      <w:rPr>
        <w:rFonts w:ascii="Times New Roman" w:hAnsi="Times New Roman" w:hint="default"/>
      </w:rPr>
    </w:lvl>
    <w:lvl w:ilvl="7" w:tplc="487C2700" w:tentative="1">
      <w:start w:val="1"/>
      <w:numFmt w:val="bullet"/>
      <w:lvlText w:val="•"/>
      <w:lvlJc w:val="left"/>
      <w:pPr>
        <w:tabs>
          <w:tab w:val="num" w:pos="5760"/>
        </w:tabs>
        <w:ind w:left="5760" w:hanging="360"/>
      </w:pPr>
      <w:rPr>
        <w:rFonts w:ascii="Times New Roman" w:hAnsi="Times New Roman" w:hint="default"/>
      </w:rPr>
    </w:lvl>
    <w:lvl w:ilvl="8" w:tplc="A1D63F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506499"/>
    <w:multiLevelType w:val="hybridMultilevel"/>
    <w:tmpl w:val="29A854BA"/>
    <w:lvl w:ilvl="0" w:tplc="1C2C318C">
      <w:start w:val="1"/>
      <w:numFmt w:val="bullet"/>
      <w:lvlText w:val=""/>
      <w:lvlJc w:val="left"/>
      <w:pPr>
        <w:ind w:left="360" w:hanging="360"/>
      </w:pPr>
      <w:rPr>
        <w:rFonts w:ascii="Wingdings" w:hAnsi="Wingdings" w:hint="default"/>
        <w:color w:val="152234" w:themeColor="text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97608F8"/>
    <w:multiLevelType w:val="hybridMultilevel"/>
    <w:tmpl w:val="85C8B696"/>
    <w:lvl w:ilvl="0" w:tplc="477E3312">
      <w:start w:val="1"/>
      <w:numFmt w:val="bullet"/>
      <w:lvlText w:val="•"/>
      <w:lvlJc w:val="left"/>
      <w:pPr>
        <w:tabs>
          <w:tab w:val="num" w:pos="720"/>
        </w:tabs>
        <w:ind w:left="720" w:hanging="360"/>
      </w:pPr>
      <w:rPr>
        <w:rFonts w:ascii="Times New Roman" w:hAnsi="Times New Roman" w:hint="default"/>
      </w:rPr>
    </w:lvl>
    <w:lvl w:ilvl="1" w:tplc="A1FCBACC" w:tentative="1">
      <w:start w:val="1"/>
      <w:numFmt w:val="bullet"/>
      <w:lvlText w:val="•"/>
      <w:lvlJc w:val="left"/>
      <w:pPr>
        <w:tabs>
          <w:tab w:val="num" w:pos="1440"/>
        </w:tabs>
        <w:ind w:left="1440" w:hanging="360"/>
      </w:pPr>
      <w:rPr>
        <w:rFonts w:ascii="Times New Roman" w:hAnsi="Times New Roman" w:hint="default"/>
      </w:rPr>
    </w:lvl>
    <w:lvl w:ilvl="2" w:tplc="B1BC121E" w:tentative="1">
      <w:start w:val="1"/>
      <w:numFmt w:val="bullet"/>
      <w:lvlText w:val="•"/>
      <w:lvlJc w:val="left"/>
      <w:pPr>
        <w:tabs>
          <w:tab w:val="num" w:pos="2160"/>
        </w:tabs>
        <w:ind w:left="2160" w:hanging="360"/>
      </w:pPr>
      <w:rPr>
        <w:rFonts w:ascii="Times New Roman" w:hAnsi="Times New Roman" w:hint="default"/>
      </w:rPr>
    </w:lvl>
    <w:lvl w:ilvl="3" w:tplc="4DB21D64" w:tentative="1">
      <w:start w:val="1"/>
      <w:numFmt w:val="bullet"/>
      <w:lvlText w:val="•"/>
      <w:lvlJc w:val="left"/>
      <w:pPr>
        <w:tabs>
          <w:tab w:val="num" w:pos="2880"/>
        </w:tabs>
        <w:ind w:left="2880" w:hanging="360"/>
      </w:pPr>
      <w:rPr>
        <w:rFonts w:ascii="Times New Roman" w:hAnsi="Times New Roman" w:hint="default"/>
      </w:rPr>
    </w:lvl>
    <w:lvl w:ilvl="4" w:tplc="DB3652A4" w:tentative="1">
      <w:start w:val="1"/>
      <w:numFmt w:val="bullet"/>
      <w:lvlText w:val="•"/>
      <w:lvlJc w:val="left"/>
      <w:pPr>
        <w:tabs>
          <w:tab w:val="num" w:pos="3600"/>
        </w:tabs>
        <w:ind w:left="3600" w:hanging="360"/>
      </w:pPr>
      <w:rPr>
        <w:rFonts w:ascii="Times New Roman" w:hAnsi="Times New Roman" w:hint="default"/>
      </w:rPr>
    </w:lvl>
    <w:lvl w:ilvl="5" w:tplc="F282EC60" w:tentative="1">
      <w:start w:val="1"/>
      <w:numFmt w:val="bullet"/>
      <w:lvlText w:val="•"/>
      <w:lvlJc w:val="left"/>
      <w:pPr>
        <w:tabs>
          <w:tab w:val="num" w:pos="4320"/>
        </w:tabs>
        <w:ind w:left="4320" w:hanging="360"/>
      </w:pPr>
      <w:rPr>
        <w:rFonts w:ascii="Times New Roman" w:hAnsi="Times New Roman" w:hint="default"/>
      </w:rPr>
    </w:lvl>
    <w:lvl w:ilvl="6" w:tplc="E76007DC" w:tentative="1">
      <w:start w:val="1"/>
      <w:numFmt w:val="bullet"/>
      <w:lvlText w:val="•"/>
      <w:lvlJc w:val="left"/>
      <w:pPr>
        <w:tabs>
          <w:tab w:val="num" w:pos="5040"/>
        </w:tabs>
        <w:ind w:left="5040" w:hanging="360"/>
      </w:pPr>
      <w:rPr>
        <w:rFonts w:ascii="Times New Roman" w:hAnsi="Times New Roman" w:hint="default"/>
      </w:rPr>
    </w:lvl>
    <w:lvl w:ilvl="7" w:tplc="C9E85BEE" w:tentative="1">
      <w:start w:val="1"/>
      <w:numFmt w:val="bullet"/>
      <w:lvlText w:val="•"/>
      <w:lvlJc w:val="left"/>
      <w:pPr>
        <w:tabs>
          <w:tab w:val="num" w:pos="5760"/>
        </w:tabs>
        <w:ind w:left="5760" w:hanging="360"/>
      </w:pPr>
      <w:rPr>
        <w:rFonts w:ascii="Times New Roman" w:hAnsi="Times New Roman" w:hint="default"/>
      </w:rPr>
    </w:lvl>
    <w:lvl w:ilvl="8" w:tplc="21D0A8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multilevel"/>
    <w:tmpl w:val="CB38CB74"/>
    <w:lvl w:ilvl="0">
      <w:start w:val="1"/>
      <w:numFmt w:val="lowerLetter"/>
      <w:pStyle w:val="Sub-lista"/>
      <w:lvlText w:val="(%1)"/>
      <w:lvlJc w:val="left"/>
      <w:pPr>
        <w:ind w:left="794" w:hanging="397"/>
      </w:pPr>
      <w:rPr>
        <w:rFonts w:ascii="Calibri" w:hAnsi="Calibri"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33A166D"/>
    <w:multiLevelType w:val="multilevel"/>
    <w:tmpl w:val="39D2B78A"/>
    <w:lvl w:ilvl="0">
      <w:start w:val="1"/>
      <w:numFmt w:val="bullet"/>
      <w:lvlText w:val=""/>
      <w:lvlJc w:val="left"/>
      <w:pPr>
        <w:ind w:left="397" w:hanging="397"/>
      </w:pPr>
      <w:rPr>
        <w:rFonts w:ascii="Wingdings" w:hAnsi="Wingdings" w:hint="default"/>
        <w:color w:val="152234"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93250E"/>
    <w:multiLevelType w:val="multilevel"/>
    <w:tmpl w:val="FE0830F6"/>
    <w:lvl w:ilvl="0">
      <w:start w:val="1"/>
      <w:numFmt w:val="decimal"/>
      <w:pStyle w:val="Numberedparagraph"/>
      <w:lvlText w:val="%1"/>
      <w:lvlJc w:val="left"/>
      <w:pPr>
        <w:ind w:left="397" w:hanging="397"/>
      </w:pPr>
      <w:rPr>
        <w:rFonts w:ascii="Source Sans Pro" w:hAnsi="Source Sans Pro" w:hint="default"/>
        <w:b w:val="0"/>
        <w:bCs/>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1A6BE2"/>
    <w:multiLevelType w:val="multilevel"/>
    <w:tmpl w:val="20FCAAE4"/>
    <w:lvl w:ilvl="0">
      <w:start w:val="1"/>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F2D1F31"/>
    <w:multiLevelType w:val="multilevel"/>
    <w:tmpl w:val="EB56D46C"/>
    <w:lvl w:ilvl="0">
      <w:numFmt w:val="bullet"/>
      <w:pStyle w:val="Boxbullet"/>
      <w:lvlText w:val="•"/>
      <w:lvlJc w:val="left"/>
      <w:pPr>
        <w:ind w:left="680" w:hanging="396"/>
      </w:pPr>
      <w:rPr>
        <w:rFonts w:ascii="Calibri" w:hAnsi="Calibri"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2A3470A"/>
    <w:multiLevelType w:val="hybridMultilevel"/>
    <w:tmpl w:val="F920FB94"/>
    <w:lvl w:ilvl="0" w:tplc="14090001">
      <w:start w:val="1"/>
      <w:numFmt w:val="bullet"/>
      <w:lvlText w:val=""/>
      <w:lvlJc w:val="left"/>
      <w:pPr>
        <w:ind w:left="360" w:hanging="360"/>
      </w:pPr>
      <w:rPr>
        <w:rFonts w:ascii="Symbol" w:hAnsi="Symbol" w:hint="default"/>
        <w:color w:val="152234"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52C2831"/>
    <w:multiLevelType w:val="hybridMultilevel"/>
    <w:tmpl w:val="5448C70E"/>
    <w:lvl w:ilvl="0" w:tplc="F7123482">
      <w:start w:val="1"/>
      <w:numFmt w:val="bullet"/>
      <w:lvlText w:val="•"/>
      <w:lvlJc w:val="left"/>
      <w:pPr>
        <w:tabs>
          <w:tab w:val="num" w:pos="720"/>
        </w:tabs>
        <w:ind w:left="720" w:hanging="360"/>
      </w:pPr>
      <w:rPr>
        <w:rFonts w:ascii="Times New Roman" w:hAnsi="Times New Roman" w:hint="default"/>
      </w:rPr>
    </w:lvl>
    <w:lvl w:ilvl="1" w:tplc="CE869938" w:tentative="1">
      <w:start w:val="1"/>
      <w:numFmt w:val="bullet"/>
      <w:lvlText w:val="•"/>
      <w:lvlJc w:val="left"/>
      <w:pPr>
        <w:tabs>
          <w:tab w:val="num" w:pos="1440"/>
        </w:tabs>
        <w:ind w:left="1440" w:hanging="360"/>
      </w:pPr>
      <w:rPr>
        <w:rFonts w:ascii="Times New Roman" w:hAnsi="Times New Roman" w:hint="default"/>
      </w:rPr>
    </w:lvl>
    <w:lvl w:ilvl="2" w:tplc="9A36AA86" w:tentative="1">
      <w:start w:val="1"/>
      <w:numFmt w:val="bullet"/>
      <w:lvlText w:val="•"/>
      <w:lvlJc w:val="left"/>
      <w:pPr>
        <w:tabs>
          <w:tab w:val="num" w:pos="2160"/>
        </w:tabs>
        <w:ind w:left="2160" w:hanging="360"/>
      </w:pPr>
      <w:rPr>
        <w:rFonts w:ascii="Times New Roman" w:hAnsi="Times New Roman" w:hint="default"/>
      </w:rPr>
    </w:lvl>
    <w:lvl w:ilvl="3" w:tplc="5A20E6D0" w:tentative="1">
      <w:start w:val="1"/>
      <w:numFmt w:val="bullet"/>
      <w:lvlText w:val="•"/>
      <w:lvlJc w:val="left"/>
      <w:pPr>
        <w:tabs>
          <w:tab w:val="num" w:pos="2880"/>
        </w:tabs>
        <w:ind w:left="2880" w:hanging="360"/>
      </w:pPr>
      <w:rPr>
        <w:rFonts w:ascii="Times New Roman" w:hAnsi="Times New Roman" w:hint="default"/>
      </w:rPr>
    </w:lvl>
    <w:lvl w:ilvl="4" w:tplc="44D0655E" w:tentative="1">
      <w:start w:val="1"/>
      <w:numFmt w:val="bullet"/>
      <w:lvlText w:val="•"/>
      <w:lvlJc w:val="left"/>
      <w:pPr>
        <w:tabs>
          <w:tab w:val="num" w:pos="3600"/>
        </w:tabs>
        <w:ind w:left="3600" w:hanging="360"/>
      </w:pPr>
      <w:rPr>
        <w:rFonts w:ascii="Times New Roman" w:hAnsi="Times New Roman" w:hint="default"/>
      </w:rPr>
    </w:lvl>
    <w:lvl w:ilvl="5" w:tplc="45EA87FA" w:tentative="1">
      <w:start w:val="1"/>
      <w:numFmt w:val="bullet"/>
      <w:lvlText w:val="•"/>
      <w:lvlJc w:val="left"/>
      <w:pPr>
        <w:tabs>
          <w:tab w:val="num" w:pos="4320"/>
        </w:tabs>
        <w:ind w:left="4320" w:hanging="360"/>
      </w:pPr>
      <w:rPr>
        <w:rFonts w:ascii="Times New Roman" w:hAnsi="Times New Roman" w:hint="default"/>
      </w:rPr>
    </w:lvl>
    <w:lvl w:ilvl="6" w:tplc="FF2617DA" w:tentative="1">
      <w:start w:val="1"/>
      <w:numFmt w:val="bullet"/>
      <w:lvlText w:val="•"/>
      <w:lvlJc w:val="left"/>
      <w:pPr>
        <w:tabs>
          <w:tab w:val="num" w:pos="5040"/>
        </w:tabs>
        <w:ind w:left="5040" w:hanging="360"/>
      </w:pPr>
      <w:rPr>
        <w:rFonts w:ascii="Times New Roman" w:hAnsi="Times New Roman" w:hint="default"/>
      </w:rPr>
    </w:lvl>
    <w:lvl w:ilvl="7" w:tplc="492EBDDE" w:tentative="1">
      <w:start w:val="1"/>
      <w:numFmt w:val="bullet"/>
      <w:lvlText w:val="•"/>
      <w:lvlJc w:val="left"/>
      <w:pPr>
        <w:tabs>
          <w:tab w:val="num" w:pos="5760"/>
        </w:tabs>
        <w:ind w:left="5760" w:hanging="360"/>
      </w:pPr>
      <w:rPr>
        <w:rFonts w:ascii="Times New Roman" w:hAnsi="Times New Roman" w:hint="default"/>
      </w:rPr>
    </w:lvl>
    <w:lvl w:ilvl="8" w:tplc="7208122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10DAC"/>
    <w:multiLevelType w:val="hybridMultilevel"/>
    <w:tmpl w:val="6ED07932"/>
    <w:lvl w:ilvl="0" w:tplc="F80ED9C2">
      <w:start w:val="1"/>
      <w:numFmt w:val="bullet"/>
      <w:lvlText w:val="•"/>
      <w:lvlJc w:val="left"/>
      <w:pPr>
        <w:tabs>
          <w:tab w:val="num" w:pos="720"/>
        </w:tabs>
        <w:ind w:left="720" w:hanging="360"/>
      </w:pPr>
      <w:rPr>
        <w:rFonts w:ascii="Times New Roman" w:hAnsi="Times New Roman" w:hint="default"/>
      </w:rPr>
    </w:lvl>
    <w:lvl w:ilvl="1" w:tplc="73B45C74" w:tentative="1">
      <w:start w:val="1"/>
      <w:numFmt w:val="bullet"/>
      <w:lvlText w:val="•"/>
      <w:lvlJc w:val="left"/>
      <w:pPr>
        <w:tabs>
          <w:tab w:val="num" w:pos="1440"/>
        </w:tabs>
        <w:ind w:left="1440" w:hanging="360"/>
      </w:pPr>
      <w:rPr>
        <w:rFonts w:ascii="Times New Roman" w:hAnsi="Times New Roman" w:hint="default"/>
      </w:rPr>
    </w:lvl>
    <w:lvl w:ilvl="2" w:tplc="268AF576" w:tentative="1">
      <w:start w:val="1"/>
      <w:numFmt w:val="bullet"/>
      <w:lvlText w:val="•"/>
      <w:lvlJc w:val="left"/>
      <w:pPr>
        <w:tabs>
          <w:tab w:val="num" w:pos="2160"/>
        </w:tabs>
        <w:ind w:left="2160" w:hanging="360"/>
      </w:pPr>
      <w:rPr>
        <w:rFonts w:ascii="Times New Roman" w:hAnsi="Times New Roman" w:hint="default"/>
      </w:rPr>
    </w:lvl>
    <w:lvl w:ilvl="3" w:tplc="612E769C" w:tentative="1">
      <w:start w:val="1"/>
      <w:numFmt w:val="bullet"/>
      <w:lvlText w:val="•"/>
      <w:lvlJc w:val="left"/>
      <w:pPr>
        <w:tabs>
          <w:tab w:val="num" w:pos="2880"/>
        </w:tabs>
        <w:ind w:left="2880" w:hanging="360"/>
      </w:pPr>
      <w:rPr>
        <w:rFonts w:ascii="Times New Roman" w:hAnsi="Times New Roman" w:hint="default"/>
      </w:rPr>
    </w:lvl>
    <w:lvl w:ilvl="4" w:tplc="A48E6B04" w:tentative="1">
      <w:start w:val="1"/>
      <w:numFmt w:val="bullet"/>
      <w:lvlText w:val="•"/>
      <w:lvlJc w:val="left"/>
      <w:pPr>
        <w:tabs>
          <w:tab w:val="num" w:pos="3600"/>
        </w:tabs>
        <w:ind w:left="3600" w:hanging="360"/>
      </w:pPr>
      <w:rPr>
        <w:rFonts w:ascii="Times New Roman" w:hAnsi="Times New Roman" w:hint="default"/>
      </w:rPr>
    </w:lvl>
    <w:lvl w:ilvl="5" w:tplc="D80E0C24" w:tentative="1">
      <w:start w:val="1"/>
      <w:numFmt w:val="bullet"/>
      <w:lvlText w:val="•"/>
      <w:lvlJc w:val="left"/>
      <w:pPr>
        <w:tabs>
          <w:tab w:val="num" w:pos="4320"/>
        </w:tabs>
        <w:ind w:left="4320" w:hanging="360"/>
      </w:pPr>
      <w:rPr>
        <w:rFonts w:ascii="Times New Roman" w:hAnsi="Times New Roman" w:hint="default"/>
      </w:rPr>
    </w:lvl>
    <w:lvl w:ilvl="6" w:tplc="19AC2120" w:tentative="1">
      <w:start w:val="1"/>
      <w:numFmt w:val="bullet"/>
      <w:lvlText w:val="•"/>
      <w:lvlJc w:val="left"/>
      <w:pPr>
        <w:tabs>
          <w:tab w:val="num" w:pos="5040"/>
        </w:tabs>
        <w:ind w:left="5040" w:hanging="360"/>
      </w:pPr>
      <w:rPr>
        <w:rFonts w:ascii="Times New Roman" w:hAnsi="Times New Roman" w:hint="default"/>
      </w:rPr>
    </w:lvl>
    <w:lvl w:ilvl="7" w:tplc="249E3B12" w:tentative="1">
      <w:start w:val="1"/>
      <w:numFmt w:val="bullet"/>
      <w:lvlText w:val="•"/>
      <w:lvlJc w:val="left"/>
      <w:pPr>
        <w:tabs>
          <w:tab w:val="num" w:pos="5760"/>
        </w:tabs>
        <w:ind w:left="5760" w:hanging="360"/>
      </w:pPr>
      <w:rPr>
        <w:rFonts w:ascii="Times New Roman" w:hAnsi="Times New Roman" w:hint="default"/>
      </w:rPr>
    </w:lvl>
    <w:lvl w:ilvl="8" w:tplc="6C02039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DD57CC"/>
    <w:multiLevelType w:val="hybridMultilevel"/>
    <w:tmpl w:val="CD62AD08"/>
    <w:lvl w:ilvl="0" w:tplc="9FB44320">
      <w:start w:val="1"/>
      <w:numFmt w:val="bullet"/>
      <w:lvlText w:val="•"/>
      <w:lvlJc w:val="left"/>
      <w:pPr>
        <w:tabs>
          <w:tab w:val="num" w:pos="720"/>
        </w:tabs>
        <w:ind w:left="720" w:hanging="360"/>
      </w:pPr>
      <w:rPr>
        <w:rFonts w:ascii="Times New Roman" w:hAnsi="Times New Roman" w:hint="default"/>
      </w:rPr>
    </w:lvl>
    <w:lvl w:ilvl="1" w:tplc="7A42B7B4" w:tentative="1">
      <w:start w:val="1"/>
      <w:numFmt w:val="bullet"/>
      <w:lvlText w:val="•"/>
      <w:lvlJc w:val="left"/>
      <w:pPr>
        <w:tabs>
          <w:tab w:val="num" w:pos="1440"/>
        </w:tabs>
        <w:ind w:left="1440" w:hanging="360"/>
      </w:pPr>
      <w:rPr>
        <w:rFonts w:ascii="Times New Roman" w:hAnsi="Times New Roman" w:hint="default"/>
      </w:rPr>
    </w:lvl>
    <w:lvl w:ilvl="2" w:tplc="05C256F4" w:tentative="1">
      <w:start w:val="1"/>
      <w:numFmt w:val="bullet"/>
      <w:lvlText w:val="•"/>
      <w:lvlJc w:val="left"/>
      <w:pPr>
        <w:tabs>
          <w:tab w:val="num" w:pos="2160"/>
        </w:tabs>
        <w:ind w:left="2160" w:hanging="360"/>
      </w:pPr>
      <w:rPr>
        <w:rFonts w:ascii="Times New Roman" w:hAnsi="Times New Roman" w:hint="default"/>
      </w:rPr>
    </w:lvl>
    <w:lvl w:ilvl="3" w:tplc="5D5621B0" w:tentative="1">
      <w:start w:val="1"/>
      <w:numFmt w:val="bullet"/>
      <w:lvlText w:val="•"/>
      <w:lvlJc w:val="left"/>
      <w:pPr>
        <w:tabs>
          <w:tab w:val="num" w:pos="2880"/>
        </w:tabs>
        <w:ind w:left="2880" w:hanging="360"/>
      </w:pPr>
      <w:rPr>
        <w:rFonts w:ascii="Times New Roman" w:hAnsi="Times New Roman" w:hint="default"/>
      </w:rPr>
    </w:lvl>
    <w:lvl w:ilvl="4" w:tplc="A5842E82" w:tentative="1">
      <w:start w:val="1"/>
      <w:numFmt w:val="bullet"/>
      <w:lvlText w:val="•"/>
      <w:lvlJc w:val="left"/>
      <w:pPr>
        <w:tabs>
          <w:tab w:val="num" w:pos="3600"/>
        </w:tabs>
        <w:ind w:left="3600" w:hanging="360"/>
      </w:pPr>
      <w:rPr>
        <w:rFonts w:ascii="Times New Roman" w:hAnsi="Times New Roman" w:hint="default"/>
      </w:rPr>
    </w:lvl>
    <w:lvl w:ilvl="5" w:tplc="A71C7E38" w:tentative="1">
      <w:start w:val="1"/>
      <w:numFmt w:val="bullet"/>
      <w:lvlText w:val="•"/>
      <w:lvlJc w:val="left"/>
      <w:pPr>
        <w:tabs>
          <w:tab w:val="num" w:pos="4320"/>
        </w:tabs>
        <w:ind w:left="4320" w:hanging="360"/>
      </w:pPr>
      <w:rPr>
        <w:rFonts w:ascii="Times New Roman" w:hAnsi="Times New Roman" w:hint="default"/>
      </w:rPr>
    </w:lvl>
    <w:lvl w:ilvl="6" w:tplc="8B1E80F2" w:tentative="1">
      <w:start w:val="1"/>
      <w:numFmt w:val="bullet"/>
      <w:lvlText w:val="•"/>
      <w:lvlJc w:val="left"/>
      <w:pPr>
        <w:tabs>
          <w:tab w:val="num" w:pos="5040"/>
        </w:tabs>
        <w:ind w:left="5040" w:hanging="360"/>
      </w:pPr>
      <w:rPr>
        <w:rFonts w:ascii="Times New Roman" w:hAnsi="Times New Roman" w:hint="default"/>
      </w:rPr>
    </w:lvl>
    <w:lvl w:ilvl="7" w:tplc="299EEC1A" w:tentative="1">
      <w:start w:val="1"/>
      <w:numFmt w:val="bullet"/>
      <w:lvlText w:val="•"/>
      <w:lvlJc w:val="left"/>
      <w:pPr>
        <w:tabs>
          <w:tab w:val="num" w:pos="5760"/>
        </w:tabs>
        <w:ind w:left="5760" w:hanging="360"/>
      </w:pPr>
      <w:rPr>
        <w:rFonts w:ascii="Times New Roman" w:hAnsi="Times New Roman" w:hint="default"/>
      </w:rPr>
    </w:lvl>
    <w:lvl w:ilvl="8" w:tplc="3368AD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3B76D6"/>
    <w:multiLevelType w:val="hybridMultilevel"/>
    <w:tmpl w:val="A17C84F6"/>
    <w:lvl w:ilvl="0" w:tplc="48729A26">
      <w:start w:val="1"/>
      <w:numFmt w:val="bullet"/>
      <w:lvlText w:val="•"/>
      <w:lvlJc w:val="left"/>
      <w:pPr>
        <w:tabs>
          <w:tab w:val="num" w:pos="720"/>
        </w:tabs>
        <w:ind w:left="720" w:hanging="360"/>
      </w:pPr>
      <w:rPr>
        <w:rFonts w:ascii="Times New Roman" w:hAnsi="Times New Roman" w:hint="default"/>
      </w:rPr>
    </w:lvl>
    <w:lvl w:ilvl="1" w:tplc="14A68058" w:tentative="1">
      <w:start w:val="1"/>
      <w:numFmt w:val="bullet"/>
      <w:lvlText w:val="•"/>
      <w:lvlJc w:val="left"/>
      <w:pPr>
        <w:tabs>
          <w:tab w:val="num" w:pos="1440"/>
        </w:tabs>
        <w:ind w:left="1440" w:hanging="360"/>
      </w:pPr>
      <w:rPr>
        <w:rFonts w:ascii="Times New Roman" w:hAnsi="Times New Roman" w:hint="default"/>
      </w:rPr>
    </w:lvl>
    <w:lvl w:ilvl="2" w:tplc="293E98E8" w:tentative="1">
      <w:start w:val="1"/>
      <w:numFmt w:val="bullet"/>
      <w:lvlText w:val="•"/>
      <w:lvlJc w:val="left"/>
      <w:pPr>
        <w:tabs>
          <w:tab w:val="num" w:pos="2160"/>
        </w:tabs>
        <w:ind w:left="2160" w:hanging="360"/>
      </w:pPr>
      <w:rPr>
        <w:rFonts w:ascii="Times New Roman" w:hAnsi="Times New Roman" w:hint="default"/>
      </w:rPr>
    </w:lvl>
    <w:lvl w:ilvl="3" w:tplc="7D4A1574" w:tentative="1">
      <w:start w:val="1"/>
      <w:numFmt w:val="bullet"/>
      <w:lvlText w:val="•"/>
      <w:lvlJc w:val="left"/>
      <w:pPr>
        <w:tabs>
          <w:tab w:val="num" w:pos="2880"/>
        </w:tabs>
        <w:ind w:left="2880" w:hanging="360"/>
      </w:pPr>
      <w:rPr>
        <w:rFonts w:ascii="Times New Roman" w:hAnsi="Times New Roman" w:hint="default"/>
      </w:rPr>
    </w:lvl>
    <w:lvl w:ilvl="4" w:tplc="85BCEB58" w:tentative="1">
      <w:start w:val="1"/>
      <w:numFmt w:val="bullet"/>
      <w:lvlText w:val="•"/>
      <w:lvlJc w:val="left"/>
      <w:pPr>
        <w:tabs>
          <w:tab w:val="num" w:pos="3600"/>
        </w:tabs>
        <w:ind w:left="3600" w:hanging="360"/>
      </w:pPr>
      <w:rPr>
        <w:rFonts w:ascii="Times New Roman" w:hAnsi="Times New Roman" w:hint="default"/>
      </w:rPr>
    </w:lvl>
    <w:lvl w:ilvl="5" w:tplc="25AA611A" w:tentative="1">
      <w:start w:val="1"/>
      <w:numFmt w:val="bullet"/>
      <w:lvlText w:val="•"/>
      <w:lvlJc w:val="left"/>
      <w:pPr>
        <w:tabs>
          <w:tab w:val="num" w:pos="4320"/>
        </w:tabs>
        <w:ind w:left="4320" w:hanging="360"/>
      </w:pPr>
      <w:rPr>
        <w:rFonts w:ascii="Times New Roman" w:hAnsi="Times New Roman" w:hint="default"/>
      </w:rPr>
    </w:lvl>
    <w:lvl w:ilvl="6" w:tplc="98B8656C" w:tentative="1">
      <w:start w:val="1"/>
      <w:numFmt w:val="bullet"/>
      <w:lvlText w:val="•"/>
      <w:lvlJc w:val="left"/>
      <w:pPr>
        <w:tabs>
          <w:tab w:val="num" w:pos="5040"/>
        </w:tabs>
        <w:ind w:left="5040" w:hanging="360"/>
      </w:pPr>
      <w:rPr>
        <w:rFonts w:ascii="Times New Roman" w:hAnsi="Times New Roman" w:hint="default"/>
      </w:rPr>
    </w:lvl>
    <w:lvl w:ilvl="7" w:tplc="485A37C4" w:tentative="1">
      <w:start w:val="1"/>
      <w:numFmt w:val="bullet"/>
      <w:lvlText w:val="•"/>
      <w:lvlJc w:val="left"/>
      <w:pPr>
        <w:tabs>
          <w:tab w:val="num" w:pos="5760"/>
        </w:tabs>
        <w:ind w:left="5760" w:hanging="360"/>
      </w:pPr>
      <w:rPr>
        <w:rFonts w:ascii="Times New Roman" w:hAnsi="Times New Roman" w:hint="default"/>
      </w:rPr>
    </w:lvl>
    <w:lvl w:ilvl="8" w:tplc="E2BA75D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7701FB"/>
    <w:multiLevelType w:val="multilevel"/>
    <w:tmpl w:val="112C063C"/>
    <w:lvl w:ilvl="0">
      <w:start w:val="1"/>
      <w:numFmt w:val="bullet"/>
      <w:pStyle w:val="Sub-bullet"/>
      <w:lvlText w:val=""/>
      <w:lvlJc w:val="left"/>
      <w:pPr>
        <w:tabs>
          <w:tab w:val="num" w:pos="397"/>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791"/>
    <w:multiLevelType w:val="hybridMultilevel"/>
    <w:tmpl w:val="D8D8814C"/>
    <w:lvl w:ilvl="0" w:tplc="CD466B6C">
      <w:start w:val="1"/>
      <w:numFmt w:val="bullet"/>
      <w:lvlText w:val="•"/>
      <w:lvlJc w:val="left"/>
      <w:pPr>
        <w:tabs>
          <w:tab w:val="num" w:pos="720"/>
        </w:tabs>
        <w:ind w:left="720" w:hanging="360"/>
      </w:pPr>
      <w:rPr>
        <w:rFonts w:ascii="Times New Roman" w:hAnsi="Times New Roman" w:hint="default"/>
      </w:rPr>
    </w:lvl>
    <w:lvl w:ilvl="1" w:tplc="8AE873AE" w:tentative="1">
      <w:start w:val="1"/>
      <w:numFmt w:val="bullet"/>
      <w:lvlText w:val="•"/>
      <w:lvlJc w:val="left"/>
      <w:pPr>
        <w:tabs>
          <w:tab w:val="num" w:pos="1440"/>
        </w:tabs>
        <w:ind w:left="1440" w:hanging="360"/>
      </w:pPr>
      <w:rPr>
        <w:rFonts w:ascii="Times New Roman" w:hAnsi="Times New Roman" w:hint="default"/>
      </w:rPr>
    </w:lvl>
    <w:lvl w:ilvl="2" w:tplc="6EECF076" w:tentative="1">
      <w:start w:val="1"/>
      <w:numFmt w:val="bullet"/>
      <w:lvlText w:val="•"/>
      <w:lvlJc w:val="left"/>
      <w:pPr>
        <w:tabs>
          <w:tab w:val="num" w:pos="2160"/>
        </w:tabs>
        <w:ind w:left="2160" w:hanging="360"/>
      </w:pPr>
      <w:rPr>
        <w:rFonts w:ascii="Times New Roman" w:hAnsi="Times New Roman" w:hint="default"/>
      </w:rPr>
    </w:lvl>
    <w:lvl w:ilvl="3" w:tplc="9B4AD8B8" w:tentative="1">
      <w:start w:val="1"/>
      <w:numFmt w:val="bullet"/>
      <w:lvlText w:val="•"/>
      <w:lvlJc w:val="left"/>
      <w:pPr>
        <w:tabs>
          <w:tab w:val="num" w:pos="2880"/>
        </w:tabs>
        <w:ind w:left="2880" w:hanging="360"/>
      </w:pPr>
      <w:rPr>
        <w:rFonts w:ascii="Times New Roman" w:hAnsi="Times New Roman" w:hint="default"/>
      </w:rPr>
    </w:lvl>
    <w:lvl w:ilvl="4" w:tplc="9DB82944" w:tentative="1">
      <w:start w:val="1"/>
      <w:numFmt w:val="bullet"/>
      <w:lvlText w:val="•"/>
      <w:lvlJc w:val="left"/>
      <w:pPr>
        <w:tabs>
          <w:tab w:val="num" w:pos="3600"/>
        </w:tabs>
        <w:ind w:left="3600" w:hanging="360"/>
      </w:pPr>
      <w:rPr>
        <w:rFonts w:ascii="Times New Roman" w:hAnsi="Times New Roman" w:hint="default"/>
      </w:rPr>
    </w:lvl>
    <w:lvl w:ilvl="5" w:tplc="7846A4BC" w:tentative="1">
      <w:start w:val="1"/>
      <w:numFmt w:val="bullet"/>
      <w:lvlText w:val="•"/>
      <w:lvlJc w:val="left"/>
      <w:pPr>
        <w:tabs>
          <w:tab w:val="num" w:pos="4320"/>
        </w:tabs>
        <w:ind w:left="4320" w:hanging="360"/>
      </w:pPr>
      <w:rPr>
        <w:rFonts w:ascii="Times New Roman" w:hAnsi="Times New Roman" w:hint="default"/>
      </w:rPr>
    </w:lvl>
    <w:lvl w:ilvl="6" w:tplc="38D2293A" w:tentative="1">
      <w:start w:val="1"/>
      <w:numFmt w:val="bullet"/>
      <w:lvlText w:val="•"/>
      <w:lvlJc w:val="left"/>
      <w:pPr>
        <w:tabs>
          <w:tab w:val="num" w:pos="5040"/>
        </w:tabs>
        <w:ind w:left="5040" w:hanging="360"/>
      </w:pPr>
      <w:rPr>
        <w:rFonts w:ascii="Times New Roman" w:hAnsi="Times New Roman" w:hint="default"/>
      </w:rPr>
    </w:lvl>
    <w:lvl w:ilvl="7" w:tplc="08EEF170" w:tentative="1">
      <w:start w:val="1"/>
      <w:numFmt w:val="bullet"/>
      <w:lvlText w:val="•"/>
      <w:lvlJc w:val="left"/>
      <w:pPr>
        <w:tabs>
          <w:tab w:val="num" w:pos="5760"/>
        </w:tabs>
        <w:ind w:left="5760" w:hanging="360"/>
      </w:pPr>
      <w:rPr>
        <w:rFonts w:ascii="Times New Roman" w:hAnsi="Times New Roman" w:hint="default"/>
      </w:rPr>
    </w:lvl>
    <w:lvl w:ilvl="8" w:tplc="124078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8346BB"/>
    <w:multiLevelType w:val="hybridMultilevel"/>
    <w:tmpl w:val="60E002C4"/>
    <w:lvl w:ilvl="0" w:tplc="800AA014">
      <w:start w:val="1"/>
      <w:numFmt w:val="bullet"/>
      <w:lvlText w:val="•"/>
      <w:lvlJc w:val="left"/>
      <w:pPr>
        <w:tabs>
          <w:tab w:val="num" w:pos="720"/>
        </w:tabs>
        <w:ind w:left="720" w:hanging="360"/>
      </w:pPr>
      <w:rPr>
        <w:rFonts w:ascii="Times New Roman" w:hAnsi="Times New Roman" w:hint="default"/>
      </w:rPr>
    </w:lvl>
    <w:lvl w:ilvl="1" w:tplc="8BF83036" w:tentative="1">
      <w:start w:val="1"/>
      <w:numFmt w:val="bullet"/>
      <w:lvlText w:val="•"/>
      <w:lvlJc w:val="left"/>
      <w:pPr>
        <w:tabs>
          <w:tab w:val="num" w:pos="1440"/>
        </w:tabs>
        <w:ind w:left="1440" w:hanging="360"/>
      </w:pPr>
      <w:rPr>
        <w:rFonts w:ascii="Times New Roman" w:hAnsi="Times New Roman" w:hint="default"/>
      </w:rPr>
    </w:lvl>
    <w:lvl w:ilvl="2" w:tplc="F230E04E" w:tentative="1">
      <w:start w:val="1"/>
      <w:numFmt w:val="bullet"/>
      <w:lvlText w:val="•"/>
      <w:lvlJc w:val="left"/>
      <w:pPr>
        <w:tabs>
          <w:tab w:val="num" w:pos="2160"/>
        </w:tabs>
        <w:ind w:left="2160" w:hanging="360"/>
      </w:pPr>
      <w:rPr>
        <w:rFonts w:ascii="Times New Roman" w:hAnsi="Times New Roman" w:hint="default"/>
      </w:rPr>
    </w:lvl>
    <w:lvl w:ilvl="3" w:tplc="A5B0F10E" w:tentative="1">
      <w:start w:val="1"/>
      <w:numFmt w:val="bullet"/>
      <w:lvlText w:val="•"/>
      <w:lvlJc w:val="left"/>
      <w:pPr>
        <w:tabs>
          <w:tab w:val="num" w:pos="2880"/>
        </w:tabs>
        <w:ind w:left="2880" w:hanging="360"/>
      </w:pPr>
      <w:rPr>
        <w:rFonts w:ascii="Times New Roman" w:hAnsi="Times New Roman" w:hint="default"/>
      </w:rPr>
    </w:lvl>
    <w:lvl w:ilvl="4" w:tplc="33E6653C" w:tentative="1">
      <w:start w:val="1"/>
      <w:numFmt w:val="bullet"/>
      <w:lvlText w:val="•"/>
      <w:lvlJc w:val="left"/>
      <w:pPr>
        <w:tabs>
          <w:tab w:val="num" w:pos="3600"/>
        </w:tabs>
        <w:ind w:left="3600" w:hanging="360"/>
      </w:pPr>
      <w:rPr>
        <w:rFonts w:ascii="Times New Roman" w:hAnsi="Times New Roman" w:hint="default"/>
      </w:rPr>
    </w:lvl>
    <w:lvl w:ilvl="5" w:tplc="3CC83F92" w:tentative="1">
      <w:start w:val="1"/>
      <w:numFmt w:val="bullet"/>
      <w:lvlText w:val="•"/>
      <w:lvlJc w:val="left"/>
      <w:pPr>
        <w:tabs>
          <w:tab w:val="num" w:pos="4320"/>
        </w:tabs>
        <w:ind w:left="4320" w:hanging="360"/>
      </w:pPr>
      <w:rPr>
        <w:rFonts w:ascii="Times New Roman" w:hAnsi="Times New Roman" w:hint="default"/>
      </w:rPr>
    </w:lvl>
    <w:lvl w:ilvl="6" w:tplc="1E168D7C" w:tentative="1">
      <w:start w:val="1"/>
      <w:numFmt w:val="bullet"/>
      <w:lvlText w:val="•"/>
      <w:lvlJc w:val="left"/>
      <w:pPr>
        <w:tabs>
          <w:tab w:val="num" w:pos="5040"/>
        </w:tabs>
        <w:ind w:left="5040" w:hanging="360"/>
      </w:pPr>
      <w:rPr>
        <w:rFonts w:ascii="Times New Roman" w:hAnsi="Times New Roman" w:hint="default"/>
      </w:rPr>
    </w:lvl>
    <w:lvl w:ilvl="7" w:tplc="6B1EC862" w:tentative="1">
      <w:start w:val="1"/>
      <w:numFmt w:val="bullet"/>
      <w:lvlText w:val="•"/>
      <w:lvlJc w:val="left"/>
      <w:pPr>
        <w:tabs>
          <w:tab w:val="num" w:pos="5760"/>
        </w:tabs>
        <w:ind w:left="5760" w:hanging="360"/>
      </w:pPr>
      <w:rPr>
        <w:rFonts w:ascii="Times New Roman" w:hAnsi="Times New Roman" w:hint="default"/>
      </w:rPr>
    </w:lvl>
    <w:lvl w:ilvl="8" w:tplc="FC42F8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1304C"/>
    <w:multiLevelType w:val="hybridMultilevel"/>
    <w:tmpl w:val="0ED2D544"/>
    <w:lvl w:ilvl="0" w:tplc="2402B4A6">
      <w:start w:val="1"/>
      <w:numFmt w:val="bullet"/>
      <w:lvlText w:val="•"/>
      <w:lvlJc w:val="left"/>
      <w:pPr>
        <w:tabs>
          <w:tab w:val="num" w:pos="720"/>
        </w:tabs>
        <w:ind w:left="720" w:hanging="360"/>
      </w:pPr>
      <w:rPr>
        <w:rFonts w:ascii="Times New Roman" w:hAnsi="Times New Roman" w:hint="default"/>
      </w:rPr>
    </w:lvl>
    <w:lvl w:ilvl="1" w:tplc="E38404D6" w:tentative="1">
      <w:start w:val="1"/>
      <w:numFmt w:val="bullet"/>
      <w:lvlText w:val="•"/>
      <w:lvlJc w:val="left"/>
      <w:pPr>
        <w:tabs>
          <w:tab w:val="num" w:pos="1440"/>
        </w:tabs>
        <w:ind w:left="1440" w:hanging="360"/>
      </w:pPr>
      <w:rPr>
        <w:rFonts w:ascii="Times New Roman" w:hAnsi="Times New Roman" w:hint="default"/>
      </w:rPr>
    </w:lvl>
    <w:lvl w:ilvl="2" w:tplc="CC22DFBC" w:tentative="1">
      <w:start w:val="1"/>
      <w:numFmt w:val="bullet"/>
      <w:lvlText w:val="•"/>
      <w:lvlJc w:val="left"/>
      <w:pPr>
        <w:tabs>
          <w:tab w:val="num" w:pos="2160"/>
        </w:tabs>
        <w:ind w:left="2160" w:hanging="360"/>
      </w:pPr>
      <w:rPr>
        <w:rFonts w:ascii="Times New Roman" w:hAnsi="Times New Roman" w:hint="default"/>
      </w:rPr>
    </w:lvl>
    <w:lvl w:ilvl="3" w:tplc="C726A4FC" w:tentative="1">
      <w:start w:val="1"/>
      <w:numFmt w:val="bullet"/>
      <w:lvlText w:val="•"/>
      <w:lvlJc w:val="left"/>
      <w:pPr>
        <w:tabs>
          <w:tab w:val="num" w:pos="2880"/>
        </w:tabs>
        <w:ind w:left="2880" w:hanging="360"/>
      </w:pPr>
      <w:rPr>
        <w:rFonts w:ascii="Times New Roman" w:hAnsi="Times New Roman" w:hint="default"/>
      </w:rPr>
    </w:lvl>
    <w:lvl w:ilvl="4" w:tplc="C8944982" w:tentative="1">
      <w:start w:val="1"/>
      <w:numFmt w:val="bullet"/>
      <w:lvlText w:val="•"/>
      <w:lvlJc w:val="left"/>
      <w:pPr>
        <w:tabs>
          <w:tab w:val="num" w:pos="3600"/>
        </w:tabs>
        <w:ind w:left="3600" w:hanging="360"/>
      </w:pPr>
      <w:rPr>
        <w:rFonts w:ascii="Times New Roman" w:hAnsi="Times New Roman" w:hint="default"/>
      </w:rPr>
    </w:lvl>
    <w:lvl w:ilvl="5" w:tplc="8FF88C36" w:tentative="1">
      <w:start w:val="1"/>
      <w:numFmt w:val="bullet"/>
      <w:lvlText w:val="•"/>
      <w:lvlJc w:val="left"/>
      <w:pPr>
        <w:tabs>
          <w:tab w:val="num" w:pos="4320"/>
        </w:tabs>
        <w:ind w:left="4320" w:hanging="360"/>
      </w:pPr>
      <w:rPr>
        <w:rFonts w:ascii="Times New Roman" w:hAnsi="Times New Roman" w:hint="default"/>
      </w:rPr>
    </w:lvl>
    <w:lvl w:ilvl="6" w:tplc="80C81598" w:tentative="1">
      <w:start w:val="1"/>
      <w:numFmt w:val="bullet"/>
      <w:lvlText w:val="•"/>
      <w:lvlJc w:val="left"/>
      <w:pPr>
        <w:tabs>
          <w:tab w:val="num" w:pos="5040"/>
        </w:tabs>
        <w:ind w:left="5040" w:hanging="360"/>
      </w:pPr>
      <w:rPr>
        <w:rFonts w:ascii="Times New Roman" w:hAnsi="Times New Roman" w:hint="default"/>
      </w:rPr>
    </w:lvl>
    <w:lvl w:ilvl="7" w:tplc="BF827B1E" w:tentative="1">
      <w:start w:val="1"/>
      <w:numFmt w:val="bullet"/>
      <w:lvlText w:val="•"/>
      <w:lvlJc w:val="left"/>
      <w:pPr>
        <w:tabs>
          <w:tab w:val="num" w:pos="5760"/>
        </w:tabs>
        <w:ind w:left="5760" w:hanging="360"/>
      </w:pPr>
      <w:rPr>
        <w:rFonts w:ascii="Times New Roman" w:hAnsi="Times New Roman" w:hint="default"/>
      </w:rPr>
    </w:lvl>
    <w:lvl w:ilvl="8" w:tplc="95AA235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B635ACB"/>
    <w:multiLevelType w:val="hybridMultilevel"/>
    <w:tmpl w:val="AEB277C8"/>
    <w:lvl w:ilvl="0" w:tplc="B3DCA94E">
      <w:start w:val="1"/>
      <w:numFmt w:val="bullet"/>
      <w:lvlText w:val="•"/>
      <w:lvlJc w:val="left"/>
      <w:pPr>
        <w:tabs>
          <w:tab w:val="num" w:pos="720"/>
        </w:tabs>
        <w:ind w:left="720" w:hanging="360"/>
      </w:pPr>
      <w:rPr>
        <w:rFonts w:ascii="Times New Roman" w:hAnsi="Times New Roman" w:hint="default"/>
      </w:rPr>
    </w:lvl>
    <w:lvl w:ilvl="1" w:tplc="A6126F00" w:tentative="1">
      <w:start w:val="1"/>
      <w:numFmt w:val="bullet"/>
      <w:lvlText w:val="•"/>
      <w:lvlJc w:val="left"/>
      <w:pPr>
        <w:tabs>
          <w:tab w:val="num" w:pos="1440"/>
        </w:tabs>
        <w:ind w:left="1440" w:hanging="360"/>
      </w:pPr>
      <w:rPr>
        <w:rFonts w:ascii="Times New Roman" w:hAnsi="Times New Roman" w:hint="default"/>
      </w:rPr>
    </w:lvl>
    <w:lvl w:ilvl="2" w:tplc="DB70DEC0" w:tentative="1">
      <w:start w:val="1"/>
      <w:numFmt w:val="bullet"/>
      <w:lvlText w:val="•"/>
      <w:lvlJc w:val="left"/>
      <w:pPr>
        <w:tabs>
          <w:tab w:val="num" w:pos="2160"/>
        </w:tabs>
        <w:ind w:left="2160" w:hanging="360"/>
      </w:pPr>
      <w:rPr>
        <w:rFonts w:ascii="Times New Roman" w:hAnsi="Times New Roman" w:hint="default"/>
      </w:rPr>
    </w:lvl>
    <w:lvl w:ilvl="3" w:tplc="03D08F44" w:tentative="1">
      <w:start w:val="1"/>
      <w:numFmt w:val="bullet"/>
      <w:lvlText w:val="•"/>
      <w:lvlJc w:val="left"/>
      <w:pPr>
        <w:tabs>
          <w:tab w:val="num" w:pos="2880"/>
        </w:tabs>
        <w:ind w:left="2880" w:hanging="360"/>
      </w:pPr>
      <w:rPr>
        <w:rFonts w:ascii="Times New Roman" w:hAnsi="Times New Roman" w:hint="default"/>
      </w:rPr>
    </w:lvl>
    <w:lvl w:ilvl="4" w:tplc="C152E80C" w:tentative="1">
      <w:start w:val="1"/>
      <w:numFmt w:val="bullet"/>
      <w:lvlText w:val="•"/>
      <w:lvlJc w:val="left"/>
      <w:pPr>
        <w:tabs>
          <w:tab w:val="num" w:pos="3600"/>
        </w:tabs>
        <w:ind w:left="3600" w:hanging="360"/>
      </w:pPr>
      <w:rPr>
        <w:rFonts w:ascii="Times New Roman" w:hAnsi="Times New Roman" w:hint="default"/>
      </w:rPr>
    </w:lvl>
    <w:lvl w:ilvl="5" w:tplc="A672DA3A" w:tentative="1">
      <w:start w:val="1"/>
      <w:numFmt w:val="bullet"/>
      <w:lvlText w:val="•"/>
      <w:lvlJc w:val="left"/>
      <w:pPr>
        <w:tabs>
          <w:tab w:val="num" w:pos="4320"/>
        </w:tabs>
        <w:ind w:left="4320" w:hanging="360"/>
      </w:pPr>
      <w:rPr>
        <w:rFonts w:ascii="Times New Roman" w:hAnsi="Times New Roman" w:hint="default"/>
      </w:rPr>
    </w:lvl>
    <w:lvl w:ilvl="6" w:tplc="A260C7E8" w:tentative="1">
      <w:start w:val="1"/>
      <w:numFmt w:val="bullet"/>
      <w:lvlText w:val="•"/>
      <w:lvlJc w:val="left"/>
      <w:pPr>
        <w:tabs>
          <w:tab w:val="num" w:pos="5040"/>
        </w:tabs>
        <w:ind w:left="5040" w:hanging="360"/>
      </w:pPr>
      <w:rPr>
        <w:rFonts w:ascii="Times New Roman" w:hAnsi="Times New Roman" w:hint="default"/>
      </w:rPr>
    </w:lvl>
    <w:lvl w:ilvl="7" w:tplc="B0A2D8BE" w:tentative="1">
      <w:start w:val="1"/>
      <w:numFmt w:val="bullet"/>
      <w:lvlText w:val="•"/>
      <w:lvlJc w:val="left"/>
      <w:pPr>
        <w:tabs>
          <w:tab w:val="num" w:pos="5760"/>
        </w:tabs>
        <w:ind w:left="5760" w:hanging="360"/>
      </w:pPr>
      <w:rPr>
        <w:rFonts w:ascii="Times New Roman" w:hAnsi="Times New Roman" w:hint="default"/>
      </w:rPr>
    </w:lvl>
    <w:lvl w:ilvl="8" w:tplc="684808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DC0063"/>
    <w:multiLevelType w:val="hybridMultilevel"/>
    <w:tmpl w:val="2054AAC2"/>
    <w:lvl w:ilvl="0" w:tplc="6122C74C">
      <w:start w:val="1"/>
      <w:numFmt w:val="bullet"/>
      <w:lvlText w:val="•"/>
      <w:lvlJc w:val="left"/>
      <w:pPr>
        <w:tabs>
          <w:tab w:val="num" w:pos="720"/>
        </w:tabs>
        <w:ind w:left="720" w:hanging="360"/>
      </w:pPr>
      <w:rPr>
        <w:rFonts w:ascii="Times New Roman" w:hAnsi="Times New Roman" w:hint="default"/>
      </w:rPr>
    </w:lvl>
    <w:lvl w:ilvl="1" w:tplc="311A36D0" w:tentative="1">
      <w:start w:val="1"/>
      <w:numFmt w:val="bullet"/>
      <w:lvlText w:val="•"/>
      <w:lvlJc w:val="left"/>
      <w:pPr>
        <w:tabs>
          <w:tab w:val="num" w:pos="1440"/>
        </w:tabs>
        <w:ind w:left="1440" w:hanging="360"/>
      </w:pPr>
      <w:rPr>
        <w:rFonts w:ascii="Times New Roman" w:hAnsi="Times New Roman" w:hint="default"/>
      </w:rPr>
    </w:lvl>
    <w:lvl w:ilvl="2" w:tplc="4828A65A" w:tentative="1">
      <w:start w:val="1"/>
      <w:numFmt w:val="bullet"/>
      <w:lvlText w:val="•"/>
      <w:lvlJc w:val="left"/>
      <w:pPr>
        <w:tabs>
          <w:tab w:val="num" w:pos="2160"/>
        </w:tabs>
        <w:ind w:left="2160" w:hanging="360"/>
      </w:pPr>
      <w:rPr>
        <w:rFonts w:ascii="Times New Roman" w:hAnsi="Times New Roman" w:hint="default"/>
      </w:rPr>
    </w:lvl>
    <w:lvl w:ilvl="3" w:tplc="52CCE0F2" w:tentative="1">
      <w:start w:val="1"/>
      <w:numFmt w:val="bullet"/>
      <w:lvlText w:val="•"/>
      <w:lvlJc w:val="left"/>
      <w:pPr>
        <w:tabs>
          <w:tab w:val="num" w:pos="2880"/>
        </w:tabs>
        <w:ind w:left="2880" w:hanging="360"/>
      </w:pPr>
      <w:rPr>
        <w:rFonts w:ascii="Times New Roman" w:hAnsi="Times New Roman" w:hint="default"/>
      </w:rPr>
    </w:lvl>
    <w:lvl w:ilvl="4" w:tplc="33C2F6F2" w:tentative="1">
      <w:start w:val="1"/>
      <w:numFmt w:val="bullet"/>
      <w:lvlText w:val="•"/>
      <w:lvlJc w:val="left"/>
      <w:pPr>
        <w:tabs>
          <w:tab w:val="num" w:pos="3600"/>
        </w:tabs>
        <w:ind w:left="3600" w:hanging="360"/>
      </w:pPr>
      <w:rPr>
        <w:rFonts w:ascii="Times New Roman" w:hAnsi="Times New Roman" w:hint="default"/>
      </w:rPr>
    </w:lvl>
    <w:lvl w:ilvl="5" w:tplc="3F2AB13A" w:tentative="1">
      <w:start w:val="1"/>
      <w:numFmt w:val="bullet"/>
      <w:lvlText w:val="•"/>
      <w:lvlJc w:val="left"/>
      <w:pPr>
        <w:tabs>
          <w:tab w:val="num" w:pos="4320"/>
        </w:tabs>
        <w:ind w:left="4320" w:hanging="360"/>
      </w:pPr>
      <w:rPr>
        <w:rFonts w:ascii="Times New Roman" w:hAnsi="Times New Roman" w:hint="default"/>
      </w:rPr>
    </w:lvl>
    <w:lvl w:ilvl="6" w:tplc="8FB22168" w:tentative="1">
      <w:start w:val="1"/>
      <w:numFmt w:val="bullet"/>
      <w:lvlText w:val="•"/>
      <w:lvlJc w:val="left"/>
      <w:pPr>
        <w:tabs>
          <w:tab w:val="num" w:pos="5040"/>
        </w:tabs>
        <w:ind w:left="5040" w:hanging="360"/>
      </w:pPr>
      <w:rPr>
        <w:rFonts w:ascii="Times New Roman" w:hAnsi="Times New Roman" w:hint="default"/>
      </w:rPr>
    </w:lvl>
    <w:lvl w:ilvl="7" w:tplc="15AE3AC0" w:tentative="1">
      <w:start w:val="1"/>
      <w:numFmt w:val="bullet"/>
      <w:lvlText w:val="•"/>
      <w:lvlJc w:val="left"/>
      <w:pPr>
        <w:tabs>
          <w:tab w:val="num" w:pos="5760"/>
        </w:tabs>
        <w:ind w:left="5760" w:hanging="360"/>
      </w:pPr>
      <w:rPr>
        <w:rFonts w:ascii="Times New Roman" w:hAnsi="Times New Roman" w:hint="default"/>
      </w:rPr>
    </w:lvl>
    <w:lvl w:ilvl="8" w:tplc="65A4B74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746CD3"/>
    <w:multiLevelType w:val="multilevel"/>
    <w:tmpl w:val="F072F8CC"/>
    <w:lvl w:ilvl="0">
      <w:start w:val="1"/>
      <w:numFmt w:val="bullet"/>
      <w:pStyle w:val="Bullet"/>
      <w:lvlText w:val=""/>
      <w:lvlJc w:val="left"/>
      <w:pPr>
        <w:ind w:left="39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572A5F"/>
    <w:multiLevelType w:val="multilevel"/>
    <w:tmpl w:val="71786DCE"/>
    <w:lvl w:ilvl="0">
      <w:start w:val="1"/>
      <w:numFmt w:val="decimal"/>
      <w:lvlText w:val="%1"/>
      <w:lvlJc w:val="left"/>
      <w:pPr>
        <w:ind w:left="720" w:hanging="360"/>
      </w:pPr>
      <w:rPr>
        <w:rFonts w:ascii="Source Sans Pro" w:hAnsi="Source Sans Pro"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D3F9A"/>
    <w:multiLevelType w:val="hybridMultilevel"/>
    <w:tmpl w:val="8644516E"/>
    <w:lvl w:ilvl="0" w:tplc="5EA8AC50">
      <w:start w:val="1"/>
      <w:numFmt w:val="bullet"/>
      <w:lvlText w:val="•"/>
      <w:lvlJc w:val="left"/>
      <w:pPr>
        <w:tabs>
          <w:tab w:val="num" w:pos="720"/>
        </w:tabs>
        <w:ind w:left="720" w:hanging="360"/>
      </w:pPr>
      <w:rPr>
        <w:rFonts w:ascii="Times New Roman" w:hAnsi="Times New Roman" w:hint="default"/>
      </w:rPr>
    </w:lvl>
    <w:lvl w:ilvl="1" w:tplc="EFF2D328" w:tentative="1">
      <w:start w:val="1"/>
      <w:numFmt w:val="bullet"/>
      <w:lvlText w:val="•"/>
      <w:lvlJc w:val="left"/>
      <w:pPr>
        <w:tabs>
          <w:tab w:val="num" w:pos="1440"/>
        </w:tabs>
        <w:ind w:left="1440" w:hanging="360"/>
      </w:pPr>
      <w:rPr>
        <w:rFonts w:ascii="Times New Roman" w:hAnsi="Times New Roman" w:hint="default"/>
      </w:rPr>
    </w:lvl>
    <w:lvl w:ilvl="2" w:tplc="29A89640" w:tentative="1">
      <w:start w:val="1"/>
      <w:numFmt w:val="bullet"/>
      <w:lvlText w:val="•"/>
      <w:lvlJc w:val="left"/>
      <w:pPr>
        <w:tabs>
          <w:tab w:val="num" w:pos="2160"/>
        </w:tabs>
        <w:ind w:left="2160" w:hanging="360"/>
      </w:pPr>
      <w:rPr>
        <w:rFonts w:ascii="Times New Roman" w:hAnsi="Times New Roman" w:hint="default"/>
      </w:rPr>
    </w:lvl>
    <w:lvl w:ilvl="3" w:tplc="B22CAD9A" w:tentative="1">
      <w:start w:val="1"/>
      <w:numFmt w:val="bullet"/>
      <w:lvlText w:val="•"/>
      <w:lvlJc w:val="left"/>
      <w:pPr>
        <w:tabs>
          <w:tab w:val="num" w:pos="2880"/>
        </w:tabs>
        <w:ind w:left="2880" w:hanging="360"/>
      </w:pPr>
      <w:rPr>
        <w:rFonts w:ascii="Times New Roman" w:hAnsi="Times New Roman" w:hint="default"/>
      </w:rPr>
    </w:lvl>
    <w:lvl w:ilvl="4" w:tplc="896EA660" w:tentative="1">
      <w:start w:val="1"/>
      <w:numFmt w:val="bullet"/>
      <w:lvlText w:val="•"/>
      <w:lvlJc w:val="left"/>
      <w:pPr>
        <w:tabs>
          <w:tab w:val="num" w:pos="3600"/>
        </w:tabs>
        <w:ind w:left="3600" w:hanging="360"/>
      </w:pPr>
      <w:rPr>
        <w:rFonts w:ascii="Times New Roman" w:hAnsi="Times New Roman" w:hint="default"/>
      </w:rPr>
    </w:lvl>
    <w:lvl w:ilvl="5" w:tplc="2A7AEDD0" w:tentative="1">
      <w:start w:val="1"/>
      <w:numFmt w:val="bullet"/>
      <w:lvlText w:val="•"/>
      <w:lvlJc w:val="left"/>
      <w:pPr>
        <w:tabs>
          <w:tab w:val="num" w:pos="4320"/>
        </w:tabs>
        <w:ind w:left="4320" w:hanging="360"/>
      </w:pPr>
      <w:rPr>
        <w:rFonts w:ascii="Times New Roman" w:hAnsi="Times New Roman" w:hint="default"/>
      </w:rPr>
    </w:lvl>
    <w:lvl w:ilvl="6" w:tplc="D9F4005A" w:tentative="1">
      <w:start w:val="1"/>
      <w:numFmt w:val="bullet"/>
      <w:lvlText w:val="•"/>
      <w:lvlJc w:val="left"/>
      <w:pPr>
        <w:tabs>
          <w:tab w:val="num" w:pos="5040"/>
        </w:tabs>
        <w:ind w:left="5040" w:hanging="360"/>
      </w:pPr>
      <w:rPr>
        <w:rFonts w:ascii="Times New Roman" w:hAnsi="Times New Roman" w:hint="default"/>
      </w:rPr>
    </w:lvl>
    <w:lvl w:ilvl="7" w:tplc="D054AF8C" w:tentative="1">
      <w:start w:val="1"/>
      <w:numFmt w:val="bullet"/>
      <w:lvlText w:val="•"/>
      <w:lvlJc w:val="left"/>
      <w:pPr>
        <w:tabs>
          <w:tab w:val="num" w:pos="5760"/>
        </w:tabs>
        <w:ind w:left="5760" w:hanging="360"/>
      </w:pPr>
      <w:rPr>
        <w:rFonts w:ascii="Times New Roman" w:hAnsi="Times New Roman" w:hint="default"/>
      </w:rPr>
    </w:lvl>
    <w:lvl w:ilvl="8" w:tplc="35E26B8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9" w15:restartNumberingAfterBreak="0">
    <w:nsid w:val="5535283E"/>
    <w:multiLevelType w:val="hybridMultilevel"/>
    <w:tmpl w:val="104A5E32"/>
    <w:lvl w:ilvl="0" w:tplc="17B25876">
      <w:start w:val="1"/>
      <w:numFmt w:val="bullet"/>
      <w:lvlText w:val="•"/>
      <w:lvlJc w:val="left"/>
      <w:pPr>
        <w:tabs>
          <w:tab w:val="num" w:pos="720"/>
        </w:tabs>
        <w:ind w:left="720" w:hanging="360"/>
      </w:pPr>
      <w:rPr>
        <w:rFonts w:ascii="Times New Roman" w:hAnsi="Times New Roman" w:hint="default"/>
      </w:rPr>
    </w:lvl>
    <w:lvl w:ilvl="1" w:tplc="3420199A" w:tentative="1">
      <w:start w:val="1"/>
      <w:numFmt w:val="bullet"/>
      <w:lvlText w:val="•"/>
      <w:lvlJc w:val="left"/>
      <w:pPr>
        <w:tabs>
          <w:tab w:val="num" w:pos="1440"/>
        </w:tabs>
        <w:ind w:left="1440" w:hanging="360"/>
      </w:pPr>
      <w:rPr>
        <w:rFonts w:ascii="Times New Roman" w:hAnsi="Times New Roman" w:hint="default"/>
      </w:rPr>
    </w:lvl>
    <w:lvl w:ilvl="2" w:tplc="8E62EA18" w:tentative="1">
      <w:start w:val="1"/>
      <w:numFmt w:val="bullet"/>
      <w:lvlText w:val="•"/>
      <w:lvlJc w:val="left"/>
      <w:pPr>
        <w:tabs>
          <w:tab w:val="num" w:pos="2160"/>
        </w:tabs>
        <w:ind w:left="2160" w:hanging="360"/>
      </w:pPr>
      <w:rPr>
        <w:rFonts w:ascii="Times New Roman" w:hAnsi="Times New Roman" w:hint="default"/>
      </w:rPr>
    </w:lvl>
    <w:lvl w:ilvl="3" w:tplc="3FF893A4" w:tentative="1">
      <w:start w:val="1"/>
      <w:numFmt w:val="bullet"/>
      <w:lvlText w:val="•"/>
      <w:lvlJc w:val="left"/>
      <w:pPr>
        <w:tabs>
          <w:tab w:val="num" w:pos="2880"/>
        </w:tabs>
        <w:ind w:left="2880" w:hanging="360"/>
      </w:pPr>
      <w:rPr>
        <w:rFonts w:ascii="Times New Roman" w:hAnsi="Times New Roman" w:hint="default"/>
      </w:rPr>
    </w:lvl>
    <w:lvl w:ilvl="4" w:tplc="7900976E" w:tentative="1">
      <w:start w:val="1"/>
      <w:numFmt w:val="bullet"/>
      <w:lvlText w:val="•"/>
      <w:lvlJc w:val="left"/>
      <w:pPr>
        <w:tabs>
          <w:tab w:val="num" w:pos="3600"/>
        </w:tabs>
        <w:ind w:left="3600" w:hanging="360"/>
      </w:pPr>
      <w:rPr>
        <w:rFonts w:ascii="Times New Roman" w:hAnsi="Times New Roman" w:hint="default"/>
      </w:rPr>
    </w:lvl>
    <w:lvl w:ilvl="5" w:tplc="EDE4EF92" w:tentative="1">
      <w:start w:val="1"/>
      <w:numFmt w:val="bullet"/>
      <w:lvlText w:val="•"/>
      <w:lvlJc w:val="left"/>
      <w:pPr>
        <w:tabs>
          <w:tab w:val="num" w:pos="4320"/>
        </w:tabs>
        <w:ind w:left="4320" w:hanging="360"/>
      </w:pPr>
      <w:rPr>
        <w:rFonts w:ascii="Times New Roman" w:hAnsi="Times New Roman" w:hint="default"/>
      </w:rPr>
    </w:lvl>
    <w:lvl w:ilvl="6" w:tplc="5220043A" w:tentative="1">
      <w:start w:val="1"/>
      <w:numFmt w:val="bullet"/>
      <w:lvlText w:val="•"/>
      <w:lvlJc w:val="left"/>
      <w:pPr>
        <w:tabs>
          <w:tab w:val="num" w:pos="5040"/>
        </w:tabs>
        <w:ind w:left="5040" w:hanging="360"/>
      </w:pPr>
      <w:rPr>
        <w:rFonts w:ascii="Times New Roman" w:hAnsi="Times New Roman" w:hint="default"/>
      </w:rPr>
    </w:lvl>
    <w:lvl w:ilvl="7" w:tplc="7598D442" w:tentative="1">
      <w:start w:val="1"/>
      <w:numFmt w:val="bullet"/>
      <w:lvlText w:val="•"/>
      <w:lvlJc w:val="left"/>
      <w:pPr>
        <w:tabs>
          <w:tab w:val="num" w:pos="5760"/>
        </w:tabs>
        <w:ind w:left="5760" w:hanging="360"/>
      </w:pPr>
      <w:rPr>
        <w:rFonts w:ascii="Times New Roman" w:hAnsi="Times New Roman" w:hint="default"/>
      </w:rPr>
    </w:lvl>
    <w:lvl w:ilvl="8" w:tplc="9042D83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0D4E3A"/>
    <w:multiLevelType w:val="multilevel"/>
    <w:tmpl w:val="8E562520"/>
    <w:lvl w:ilvl="0">
      <w:start w:val="1"/>
      <w:numFmt w:val="bullet"/>
      <w:lvlText w:val=""/>
      <w:lvlJc w:val="left"/>
      <w:pPr>
        <w:ind w:left="397" w:hanging="397"/>
      </w:pPr>
      <w:rPr>
        <w:rFonts w:ascii="Wingdings" w:hAnsi="Wingdings" w:hint="default"/>
        <w:color w:val="152234"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40B5B"/>
    <w:multiLevelType w:val="hybridMultilevel"/>
    <w:tmpl w:val="C7EC61D6"/>
    <w:lvl w:ilvl="0" w:tplc="B7F842A0">
      <w:start w:val="1"/>
      <w:numFmt w:val="bullet"/>
      <w:lvlText w:val="•"/>
      <w:lvlJc w:val="left"/>
      <w:pPr>
        <w:tabs>
          <w:tab w:val="num" w:pos="720"/>
        </w:tabs>
        <w:ind w:left="720" w:hanging="360"/>
      </w:pPr>
      <w:rPr>
        <w:rFonts w:ascii="Times New Roman" w:hAnsi="Times New Roman" w:hint="default"/>
      </w:rPr>
    </w:lvl>
    <w:lvl w:ilvl="1" w:tplc="6D2EEF9E" w:tentative="1">
      <w:start w:val="1"/>
      <w:numFmt w:val="bullet"/>
      <w:lvlText w:val="•"/>
      <w:lvlJc w:val="left"/>
      <w:pPr>
        <w:tabs>
          <w:tab w:val="num" w:pos="1440"/>
        </w:tabs>
        <w:ind w:left="1440" w:hanging="360"/>
      </w:pPr>
      <w:rPr>
        <w:rFonts w:ascii="Times New Roman" w:hAnsi="Times New Roman" w:hint="default"/>
      </w:rPr>
    </w:lvl>
    <w:lvl w:ilvl="2" w:tplc="3BCC838C" w:tentative="1">
      <w:start w:val="1"/>
      <w:numFmt w:val="bullet"/>
      <w:lvlText w:val="•"/>
      <w:lvlJc w:val="left"/>
      <w:pPr>
        <w:tabs>
          <w:tab w:val="num" w:pos="2160"/>
        </w:tabs>
        <w:ind w:left="2160" w:hanging="360"/>
      </w:pPr>
      <w:rPr>
        <w:rFonts w:ascii="Times New Roman" w:hAnsi="Times New Roman" w:hint="default"/>
      </w:rPr>
    </w:lvl>
    <w:lvl w:ilvl="3" w:tplc="11E61424" w:tentative="1">
      <w:start w:val="1"/>
      <w:numFmt w:val="bullet"/>
      <w:lvlText w:val="•"/>
      <w:lvlJc w:val="left"/>
      <w:pPr>
        <w:tabs>
          <w:tab w:val="num" w:pos="2880"/>
        </w:tabs>
        <w:ind w:left="2880" w:hanging="360"/>
      </w:pPr>
      <w:rPr>
        <w:rFonts w:ascii="Times New Roman" w:hAnsi="Times New Roman" w:hint="default"/>
      </w:rPr>
    </w:lvl>
    <w:lvl w:ilvl="4" w:tplc="0F20BA96" w:tentative="1">
      <w:start w:val="1"/>
      <w:numFmt w:val="bullet"/>
      <w:lvlText w:val="•"/>
      <w:lvlJc w:val="left"/>
      <w:pPr>
        <w:tabs>
          <w:tab w:val="num" w:pos="3600"/>
        </w:tabs>
        <w:ind w:left="3600" w:hanging="360"/>
      </w:pPr>
      <w:rPr>
        <w:rFonts w:ascii="Times New Roman" w:hAnsi="Times New Roman" w:hint="default"/>
      </w:rPr>
    </w:lvl>
    <w:lvl w:ilvl="5" w:tplc="B45CBFD8" w:tentative="1">
      <w:start w:val="1"/>
      <w:numFmt w:val="bullet"/>
      <w:lvlText w:val="•"/>
      <w:lvlJc w:val="left"/>
      <w:pPr>
        <w:tabs>
          <w:tab w:val="num" w:pos="4320"/>
        </w:tabs>
        <w:ind w:left="4320" w:hanging="360"/>
      </w:pPr>
      <w:rPr>
        <w:rFonts w:ascii="Times New Roman" w:hAnsi="Times New Roman" w:hint="default"/>
      </w:rPr>
    </w:lvl>
    <w:lvl w:ilvl="6" w:tplc="54F25834" w:tentative="1">
      <w:start w:val="1"/>
      <w:numFmt w:val="bullet"/>
      <w:lvlText w:val="•"/>
      <w:lvlJc w:val="left"/>
      <w:pPr>
        <w:tabs>
          <w:tab w:val="num" w:pos="5040"/>
        </w:tabs>
        <w:ind w:left="5040" w:hanging="360"/>
      </w:pPr>
      <w:rPr>
        <w:rFonts w:ascii="Times New Roman" w:hAnsi="Times New Roman" w:hint="default"/>
      </w:rPr>
    </w:lvl>
    <w:lvl w:ilvl="7" w:tplc="3B325B8C" w:tentative="1">
      <w:start w:val="1"/>
      <w:numFmt w:val="bullet"/>
      <w:lvlText w:val="•"/>
      <w:lvlJc w:val="left"/>
      <w:pPr>
        <w:tabs>
          <w:tab w:val="num" w:pos="5760"/>
        </w:tabs>
        <w:ind w:left="5760" w:hanging="360"/>
      </w:pPr>
      <w:rPr>
        <w:rFonts w:ascii="Times New Roman" w:hAnsi="Times New Roman" w:hint="default"/>
      </w:rPr>
    </w:lvl>
    <w:lvl w:ilvl="8" w:tplc="5DAE68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A21E04"/>
    <w:multiLevelType w:val="hybridMultilevel"/>
    <w:tmpl w:val="937A576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BE5FB2"/>
    <w:multiLevelType w:val="hybridMultilevel"/>
    <w:tmpl w:val="EDF8D5AA"/>
    <w:lvl w:ilvl="0" w:tplc="59F235B2">
      <w:start w:val="1"/>
      <w:numFmt w:val="bullet"/>
      <w:lvlText w:val="•"/>
      <w:lvlJc w:val="left"/>
      <w:pPr>
        <w:tabs>
          <w:tab w:val="num" w:pos="720"/>
        </w:tabs>
        <w:ind w:left="720" w:hanging="360"/>
      </w:pPr>
      <w:rPr>
        <w:rFonts w:ascii="Times New Roman" w:hAnsi="Times New Roman" w:hint="default"/>
      </w:rPr>
    </w:lvl>
    <w:lvl w:ilvl="1" w:tplc="3FEEE7D4" w:tentative="1">
      <w:start w:val="1"/>
      <w:numFmt w:val="bullet"/>
      <w:lvlText w:val="•"/>
      <w:lvlJc w:val="left"/>
      <w:pPr>
        <w:tabs>
          <w:tab w:val="num" w:pos="1440"/>
        </w:tabs>
        <w:ind w:left="1440" w:hanging="360"/>
      </w:pPr>
      <w:rPr>
        <w:rFonts w:ascii="Times New Roman" w:hAnsi="Times New Roman" w:hint="default"/>
      </w:rPr>
    </w:lvl>
    <w:lvl w:ilvl="2" w:tplc="5608F5A2" w:tentative="1">
      <w:start w:val="1"/>
      <w:numFmt w:val="bullet"/>
      <w:lvlText w:val="•"/>
      <w:lvlJc w:val="left"/>
      <w:pPr>
        <w:tabs>
          <w:tab w:val="num" w:pos="2160"/>
        </w:tabs>
        <w:ind w:left="2160" w:hanging="360"/>
      </w:pPr>
      <w:rPr>
        <w:rFonts w:ascii="Times New Roman" w:hAnsi="Times New Roman" w:hint="default"/>
      </w:rPr>
    </w:lvl>
    <w:lvl w:ilvl="3" w:tplc="F7AC4DC8" w:tentative="1">
      <w:start w:val="1"/>
      <w:numFmt w:val="bullet"/>
      <w:lvlText w:val="•"/>
      <w:lvlJc w:val="left"/>
      <w:pPr>
        <w:tabs>
          <w:tab w:val="num" w:pos="2880"/>
        </w:tabs>
        <w:ind w:left="2880" w:hanging="360"/>
      </w:pPr>
      <w:rPr>
        <w:rFonts w:ascii="Times New Roman" w:hAnsi="Times New Roman" w:hint="default"/>
      </w:rPr>
    </w:lvl>
    <w:lvl w:ilvl="4" w:tplc="42D094C8" w:tentative="1">
      <w:start w:val="1"/>
      <w:numFmt w:val="bullet"/>
      <w:lvlText w:val="•"/>
      <w:lvlJc w:val="left"/>
      <w:pPr>
        <w:tabs>
          <w:tab w:val="num" w:pos="3600"/>
        </w:tabs>
        <w:ind w:left="3600" w:hanging="360"/>
      </w:pPr>
      <w:rPr>
        <w:rFonts w:ascii="Times New Roman" w:hAnsi="Times New Roman" w:hint="default"/>
      </w:rPr>
    </w:lvl>
    <w:lvl w:ilvl="5" w:tplc="28EEA36E" w:tentative="1">
      <w:start w:val="1"/>
      <w:numFmt w:val="bullet"/>
      <w:lvlText w:val="•"/>
      <w:lvlJc w:val="left"/>
      <w:pPr>
        <w:tabs>
          <w:tab w:val="num" w:pos="4320"/>
        </w:tabs>
        <w:ind w:left="4320" w:hanging="360"/>
      </w:pPr>
      <w:rPr>
        <w:rFonts w:ascii="Times New Roman" w:hAnsi="Times New Roman" w:hint="default"/>
      </w:rPr>
    </w:lvl>
    <w:lvl w:ilvl="6" w:tplc="5B24D420" w:tentative="1">
      <w:start w:val="1"/>
      <w:numFmt w:val="bullet"/>
      <w:lvlText w:val="•"/>
      <w:lvlJc w:val="left"/>
      <w:pPr>
        <w:tabs>
          <w:tab w:val="num" w:pos="5040"/>
        </w:tabs>
        <w:ind w:left="5040" w:hanging="360"/>
      </w:pPr>
      <w:rPr>
        <w:rFonts w:ascii="Times New Roman" w:hAnsi="Times New Roman" w:hint="default"/>
      </w:rPr>
    </w:lvl>
    <w:lvl w:ilvl="7" w:tplc="8708E406" w:tentative="1">
      <w:start w:val="1"/>
      <w:numFmt w:val="bullet"/>
      <w:lvlText w:val="•"/>
      <w:lvlJc w:val="left"/>
      <w:pPr>
        <w:tabs>
          <w:tab w:val="num" w:pos="5760"/>
        </w:tabs>
        <w:ind w:left="5760" w:hanging="360"/>
      </w:pPr>
      <w:rPr>
        <w:rFonts w:ascii="Times New Roman" w:hAnsi="Times New Roman" w:hint="default"/>
      </w:rPr>
    </w:lvl>
    <w:lvl w:ilvl="8" w:tplc="34E6E7D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40636204">
    <w:abstractNumId w:val="25"/>
  </w:num>
  <w:num w:numId="2" w16cid:durableId="399670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264490">
    <w:abstractNumId w:val="28"/>
  </w:num>
  <w:num w:numId="4" w16cid:durableId="996808234">
    <w:abstractNumId w:val="6"/>
  </w:num>
  <w:num w:numId="5" w16cid:durableId="1340042238">
    <w:abstractNumId w:val="10"/>
  </w:num>
  <w:num w:numId="6" w16cid:durableId="186794486">
    <w:abstractNumId w:val="17"/>
  </w:num>
  <w:num w:numId="7" w16cid:durableId="1313098414">
    <w:abstractNumId w:val="7"/>
  </w:num>
  <w:num w:numId="8" w16cid:durableId="1950820504">
    <w:abstractNumId w:val="22"/>
  </w:num>
  <w:num w:numId="9" w16cid:durableId="1461923704">
    <w:abstractNumId w:val="20"/>
  </w:num>
  <w:num w:numId="10" w16cid:durableId="1484085041">
    <w:abstractNumId w:val="34"/>
  </w:num>
  <w:num w:numId="11" w16cid:durableId="198057431">
    <w:abstractNumId w:val="9"/>
  </w:num>
  <w:num w:numId="12" w16cid:durableId="731075611">
    <w:abstractNumId w:val="26"/>
  </w:num>
  <w:num w:numId="13" w16cid:durableId="1165165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466865">
    <w:abstractNumId w:val="11"/>
  </w:num>
  <w:num w:numId="15" w16cid:durableId="11573091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157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371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119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7147721">
    <w:abstractNumId w:val="0"/>
  </w:num>
  <w:num w:numId="20" w16cid:durableId="1853565308">
    <w:abstractNumId w:val="4"/>
  </w:num>
  <w:num w:numId="21" w16cid:durableId="1812745562">
    <w:abstractNumId w:val="1"/>
  </w:num>
  <w:num w:numId="22" w16cid:durableId="632902202">
    <w:abstractNumId w:val="32"/>
  </w:num>
  <w:num w:numId="23" w16cid:durableId="478886475">
    <w:abstractNumId w:val="12"/>
  </w:num>
  <w:num w:numId="24" w16cid:durableId="1569923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2656107">
    <w:abstractNumId w:val="16"/>
  </w:num>
  <w:num w:numId="26" w16cid:durableId="1249465608">
    <w:abstractNumId w:val="27"/>
  </w:num>
  <w:num w:numId="27" w16cid:durableId="1611475813">
    <w:abstractNumId w:val="3"/>
  </w:num>
  <w:num w:numId="28" w16cid:durableId="1510758242">
    <w:abstractNumId w:val="2"/>
  </w:num>
  <w:num w:numId="29" w16cid:durableId="1465925461">
    <w:abstractNumId w:val="18"/>
  </w:num>
  <w:num w:numId="30" w16cid:durableId="105736247">
    <w:abstractNumId w:val="19"/>
  </w:num>
  <w:num w:numId="31" w16cid:durableId="1285843229">
    <w:abstractNumId w:val="14"/>
  </w:num>
  <w:num w:numId="32" w16cid:durableId="1372731904">
    <w:abstractNumId w:val="5"/>
  </w:num>
  <w:num w:numId="33" w16cid:durableId="713695248">
    <w:abstractNumId w:val="21"/>
  </w:num>
  <w:num w:numId="34" w16cid:durableId="292248559">
    <w:abstractNumId w:val="29"/>
  </w:num>
  <w:num w:numId="35" w16cid:durableId="131413506">
    <w:abstractNumId w:val="13"/>
  </w:num>
  <w:num w:numId="36" w16cid:durableId="730273426">
    <w:abstractNumId w:val="24"/>
  </w:num>
  <w:num w:numId="37" w16cid:durableId="1999455960">
    <w:abstractNumId w:val="31"/>
  </w:num>
  <w:num w:numId="38" w16cid:durableId="1523586190">
    <w:abstractNumId w:val="15"/>
  </w:num>
  <w:num w:numId="39" w16cid:durableId="914049121">
    <w:abstractNumId w:val="33"/>
  </w:num>
  <w:num w:numId="40" w16cid:durableId="566647994">
    <w:abstractNumId w:val="23"/>
  </w:num>
  <w:num w:numId="41" w16cid:durableId="1543052718">
    <w:abstractNumId w:val="30"/>
  </w:num>
  <w:num w:numId="42" w16cid:durableId="420879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29"/>
    <w:rsid w:val="00025790"/>
    <w:rsid w:val="00035946"/>
    <w:rsid w:val="000514BC"/>
    <w:rsid w:val="000557B5"/>
    <w:rsid w:val="000950AD"/>
    <w:rsid w:val="000A2773"/>
    <w:rsid w:val="000C7A3E"/>
    <w:rsid w:val="000D2F23"/>
    <w:rsid w:val="000E5CE7"/>
    <w:rsid w:val="000F30B3"/>
    <w:rsid w:val="000F6EB4"/>
    <w:rsid w:val="001034DD"/>
    <w:rsid w:val="0012397C"/>
    <w:rsid w:val="00124F33"/>
    <w:rsid w:val="001264DE"/>
    <w:rsid w:val="00127180"/>
    <w:rsid w:val="00135423"/>
    <w:rsid w:val="00141F0E"/>
    <w:rsid w:val="00142EBE"/>
    <w:rsid w:val="00143308"/>
    <w:rsid w:val="0014369D"/>
    <w:rsid w:val="001632C5"/>
    <w:rsid w:val="001649AF"/>
    <w:rsid w:val="00172EDB"/>
    <w:rsid w:val="0018518F"/>
    <w:rsid w:val="00190D17"/>
    <w:rsid w:val="00192BD2"/>
    <w:rsid w:val="001957FD"/>
    <w:rsid w:val="001D112E"/>
    <w:rsid w:val="001F0DC4"/>
    <w:rsid w:val="001F0F97"/>
    <w:rsid w:val="001F2DF8"/>
    <w:rsid w:val="00210E7A"/>
    <w:rsid w:val="002120FC"/>
    <w:rsid w:val="00223088"/>
    <w:rsid w:val="00231F10"/>
    <w:rsid w:val="00232296"/>
    <w:rsid w:val="00242431"/>
    <w:rsid w:val="0024300B"/>
    <w:rsid w:val="00255C83"/>
    <w:rsid w:val="002708DC"/>
    <w:rsid w:val="002756C9"/>
    <w:rsid w:val="00283993"/>
    <w:rsid w:val="002B64A2"/>
    <w:rsid w:val="002C0343"/>
    <w:rsid w:val="002D6EBB"/>
    <w:rsid w:val="002E15B9"/>
    <w:rsid w:val="002F289E"/>
    <w:rsid w:val="00302F2F"/>
    <w:rsid w:val="00307E51"/>
    <w:rsid w:val="00310AF2"/>
    <w:rsid w:val="00324A6C"/>
    <w:rsid w:val="0032775D"/>
    <w:rsid w:val="003363CA"/>
    <w:rsid w:val="00344696"/>
    <w:rsid w:val="00346CF8"/>
    <w:rsid w:val="00353373"/>
    <w:rsid w:val="00361A20"/>
    <w:rsid w:val="00362F82"/>
    <w:rsid w:val="00367FEE"/>
    <w:rsid w:val="00375CFE"/>
    <w:rsid w:val="003957D6"/>
    <w:rsid w:val="00396A5C"/>
    <w:rsid w:val="003A0B5A"/>
    <w:rsid w:val="003A1F68"/>
    <w:rsid w:val="003A363E"/>
    <w:rsid w:val="003C37B4"/>
    <w:rsid w:val="003C679F"/>
    <w:rsid w:val="003C78AC"/>
    <w:rsid w:val="003E11C2"/>
    <w:rsid w:val="003E30A6"/>
    <w:rsid w:val="00403D46"/>
    <w:rsid w:val="00404B57"/>
    <w:rsid w:val="004145F6"/>
    <w:rsid w:val="004246EF"/>
    <w:rsid w:val="0042625B"/>
    <w:rsid w:val="00434D8A"/>
    <w:rsid w:val="00443C2F"/>
    <w:rsid w:val="004572E9"/>
    <w:rsid w:val="00460D04"/>
    <w:rsid w:val="004A3E51"/>
    <w:rsid w:val="004B7A87"/>
    <w:rsid w:val="004C0C82"/>
    <w:rsid w:val="004C0D64"/>
    <w:rsid w:val="004C1388"/>
    <w:rsid w:val="004C277A"/>
    <w:rsid w:val="004C5822"/>
    <w:rsid w:val="004C62FF"/>
    <w:rsid w:val="004D44FB"/>
    <w:rsid w:val="004D53FD"/>
    <w:rsid w:val="004E1355"/>
    <w:rsid w:val="004F25B3"/>
    <w:rsid w:val="00500B13"/>
    <w:rsid w:val="005024CB"/>
    <w:rsid w:val="0050700F"/>
    <w:rsid w:val="00511D38"/>
    <w:rsid w:val="005137F7"/>
    <w:rsid w:val="0051692F"/>
    <w:rsid w:val="0052691E"/>
    <w:rsid w:val="005277C8"/>
    <w:rsid w:val="00553F20"/>
    <w:rsid w:val="00556C35"/>
    <w:rsid w:val="00565EB7"/>
    <w:rsid w:val="005710CB"/>
    <w:rsid w:val="005755FE"/>
    <w:rsid w:val="00584276"/>
    <w:rsid w:val="00584BC3"/>
    <w:rsid w:val="005926FE"/>
    <w:rsid w:val="00595573"/>
    <w:rsid w:val="0059703F"/>
    <w:rsid w:val="005A51F6"/>
    <w:rsid w:val="005B6DEC"/>
    <w:rsid w:val="005D2ED8"/>
    <w:rsid w:val="005D687F"/>
    <w:rsid w:val="005E240C"/>
    <w:rsid w:val="005E7E4E"/>
    <w:rsid w:val="005F6533"/>
    <w:rsid w:val="0060679D"/>
    <w:rsid w:val="00642C15"/>
    <w:rsid w:val="006442DA"/>
    <w:rsid w:val="00653AFD"/>
    <w:rsid w:val="00657293"/>
    <w:rsid w:val="00664024"/>
    <w:rsid w:val="0067288A"/>
    <w:rsid w:val="0068054A"/>
    <w:rsid w:val="006806B8"/>
    <w:rsid w:val="00680803"/>
    <w:rsid w:val="00693DCD"/>
    <w:rsid w:val="00696B9C"/>
    <w:rsid w:val="006A22E4"/>
    <w:rsid w:val="006A62C4"/>
    <w:rsid w:val="006E35AD"/>
    <w:rsid w:val="006F0E51"/>
    <w:rsid w:val="0071112E"/>
    <w:rsid w:val="007174FA"/>
    <w:rsid w:val="00720E90"/>
    <w:rsid w:val="00733E48"/>
    <w:rsid w:val="00743DC7"/>
    <w:rsid w:val="0074499B"/>
    <w:rsid w:val="00753389"/>
    <w:rsid w:val="0075361A"/>
    <w:rsid w:val="00754B26"/>
    <w:rsid w:val="00761175"/>
    <w:rsid w:val="00763A18"/>
    <w:rsid w:val="00771DDE"/>
    <w:rsid w:val="0079273D"/>
    <w:rsid w:val="00796C87"/>
    <w:rsid w:val="007A1890"/>
    <w:rsid w:val="007A1F01"/>
    <w:rsid w:val="007B1AF5"/>
    <w:rsid w:val="007C04A2"/>
    <w:rsid w:val="007D6C71"/>
    <w:rsid w:val="007E00D0"/>
    <w:rsid w:val="007E4CB0"/>
    <w:rsid w:val="007E59D8"/>
    <w:rsid w:val="007F05E1"/>
    <w:rsid w:val="007F42BF"/>
    <w:rsid w:val="008004E6"/>
    <w:rsid w:val="00822D5C"/>
    <w:rsid w:val="008378DB"/>
    <w:rsid w:val="008401AC"/>
    <w:rsid w:val="00863B5A"/>
    <w:rsid w:val="00872D96"/>
    <w:rsid w:val="00876615"/>
    <w:rsid w:val="00890871"/>
    <w:rsid w:val="008933CD"/>
    <w:rsid w:val="008935D2"/>
    <w:rsid w:val="008958BF"/>
    <w:rsid w:val="008A6269"/>
    <w:rsid w:val="008B3411"/>
    <w:rsid w:val="008C566A"/>
    <w:rsid w:val="008E4B6D"/>
    <w:rsid w:val="008F0DD8"/>
    <w:rsid w:val="008F7440"/>
    <w:rsid w:val="00961E06"/>
    <w:rsid w:val="00965494"/>
    <w:rsid w:val="009766AD"/>
    <w:rsid w:val="009A424E"/>
    <w:rsid w:val="009A4F47"/>
    <w:rsid w:val="009A793D"/>
    <w:rsid w:val="009B651C"/>
    <w:rsid w:val="009E38DF"/>
    <w:rsid w:val="00A142FF"/>
    <w:rsid w:val="00A40AD2"/>
    <w:rsid w:val="00A52003"/>
    <w:rsid w:val="00A65A25"/>
    <w:rsid w:val="00A66B17"/>
    <w:rsid w:val="00A715EA"/>
    <w:rsid w:val="00A7402C"/>
    <w:rsid w:val="00A8030F"/>
    <w:rsid w:val="00A84A49"/>
    <w:rsid w:val="00A87BBC"/>
    <w:rsid w:val="00A929BD"/>
    <w:rsid w:val="00AA6882"/>
    <w:rsid w:val="00AB393C"/>
    <w:rsid w:val="00AB46E6"/>
    <w:rsid w:val="00AB6011"/>
    <w:rsid w:val="00AC387B"/>
    <w:rsid w:val="00AD2A7E"/>
    <w:rsid w:val="00AD4215"/>
    <w:rsid w:val="00AD70F0"/>
    <w:rsid w:val="00AE1634"/>
    <w:rsid w:val="00AE6B51"/>
    <w:rsid w:val="00B07DEA"/>
    <w:rsid w:val="00B167E6"/>
    <w:rsid w:val="00B23B6A"/>
    <w:rsid w:val="00B35DD2"/>
    <w:rsid w:val="00B5239D"/>
    <w:rsid w:val="00B533F6"/>
    <w:rsid w:val="00B6551D"/>
    <w:rsid w:val="00B71A14"/>
    <w:rsid w:val="00B74A8E"/>
    <w:rsid w:val="00B751A1"/>
    <w:rsid w:val="00B8362B"/>
    <w:rsid w:val="00B83FD2"/>
    <w:rsid w:val="00B869DF"/>
    <w:rsid w:val="00BB1884"/>
    <w:rsid w:val="00BB2FA7"/>
    <w:rsid w:val="00BC00AF"/>
    <w:rsid w:val="00BC3381"/>
    <w:rsid w:val="00BC7FD4"/>
    <w:rsid w:val="00BF0ECB"/>
    <w:rsid w:val="00C0154F"/>
    <w:rsid w:val="00C01FF9"/>
    <w:rsid w:val="00C0324A"/>
    <w:rsid w:val="00C103F2"/>
    <w:rsid w:val="00C11E36"/>
    <w:rsid w:val="00C11EA5"/>
    <w:rsid w:val="00C12D38"/>
    <w:rsid w:val="00C14DC3"/>
    <w:rsid w:val="00C237CB"/>
    <w:rsid w:val="00C3037F"/>
    <w:rsid w:val="00C40F07"/>
    <w:rsid w:val="00C44692"/>
    <w:rsid w:val="00C474F6"/>
    <w:rsid w:val="00C51F99"/>
    <w:rsid w:val="00C55549"/>
    <w:rsid w:val="00C73F8B"/>
    <w:rsid w:val="00C90D5B"/>
    <w:rsid w:val="00C919B4"/>
    <w:rsid w:val="00C92F2D"/>
    <w:rsid w:val="00CB3353"/>
    <w:rsid w:val="00CB5CDB"/>
    <w:rsid w:val="00CC1F30"/>
    <w:rsid w:val="00CD5558"/>
    <w:rsid w:val="00CD7299"/>
    <w:rsid w:val="00D03F29"/>
    <w:rsid w:val="00D06228"/>
    <w:rsid w:val="00D170CF"/>
    <w:rsid w:val="00D40549"/>
    <w:rsid w:val="00D416A3"/>
    <w:rsid w:val="00D44E84"/>
    <w:rsid w:val="00D45569"/>
    <w:rsid w:val="00D82CCD"/>
    <w:rsid w:val="00D84628"/>
    <w:rsid w:val="00D84F8D"/>
    <w:rsid w:val="00D871DA"/>
    <w:rsid w:val="00DA2EB5"/>
    <w:rsid w:val="00DB090A"/>
    <w:rsid w:val="00DC1C98"/>
    <w:rsid w:val="00DC3063"/>
    <w:rsid w:val="00DD0108"/>
    <w:rsid w:val="00DE39F4"/>
    <w:rsid w:val="00E0344A"/>
    <w:rsid w:val="00E116C7"/>
    <w:rsid w:val="00E15D7D"/>
    <w:rsid w:val="00E40DCD"/>
    <w:rsid w:val="00E5253E"/>
    <w:rsid w:val="00E64AB4"/>
    <w:rsid w:val="00E76925"/>
    <w:rsid w:val="00E77C68"/>
    <w:rsid w:val="00E86ADE"/>
    <w:rsid w:val="00EA09F5"/>
    <w:rsid w:val="00EB47EA"/>
    <w:rsid w:val="00EE36DD"/>
    <w:rsid w:val="00EE4964"/>
    <w:rsid w:val="00EE4B23"/>
    <w:rsid w:val="00EF68EC"/>
    <w:rsid w:val="00F032EB"/>
    <w:rsid w:val="00F03A14"/>
    <w:rsid w:val="00F10047"/>
    <w:rsid w:val="00F1019E"/>
    <w:rsid w:val="00F145E3"/>
    <w:rsid w:val="00F17511"/>
    <w:rsid w:val="00F17FF7"/>
    <w:rsid w:val="00F245F5"/>
    <w:rsid w:val="00F33FEA"/>
    <w:rsid w:val="00F4272A"/>
    <w:rsid w:val="00F4737C"/>
    <w:rsid w:val="00F52403"/>
    <w:rsid w:val="00F55A2D"/>
    <w:rsid w:val="00F569F1"/>
    <w:rsid w:val="00F5741E"/>
    <w:rsid w:val="00F6057E"/>
    <w:rsid w:val="00F66018"/>
    <w:rsid w:val="00F71161"/>
    <w:rsid w:val="00F80931"/>
    <w:rsid w:val="00F85318"/>
    <w:rsid w:val="00F93D0C"/>
    <w:rsid w:val="00F9692A"/>
    <w:rsid w:val="00FA0AED"/>
    <w:rsid w:val="00FA0FB3"/>
    <w:rsid w:val="00FA6465"/>
    <w:rsid w:val="00FB31DA"/>
    <w:rsid w:val="00FD3F59"/>
    <w:rsid w:val="00FE728B"/>
    <w:rsid w:val="00FF0E33"/>
    <w:rsid w:val="00FF1D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549C"/>
  <w15:chartTrackingRefBased/>
  <w15:docId w15:val="{B03A4E0F-2F66-4C70-977E-0BF497AF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6925"/>
    <w:pPr>
      <w:spacing w:line="300" w:lineRule="atLeast"/>
    </w:pPr>
    <w:rPr>
      <w:rFonts w:ascii="Source Sans Pro" w:hAnsi="Source Sans Pro"/>
      <w:sz w:val="22"/>
    </w:rPr>
  </w:style>
  <w:style w:type="paragraph" w:styleId="Heading1">
    <w:name w:val="heading 1"/>
    <w:basedOn w:val="BodyText"/>
    <w:next w:val="Normal"/>
    <w:link w:val="Heading1Char"/>
    <w:qFormat/>
    <w:rsid w:val="0052691E"/>
    <w:pPr>
      <w:keepNext/>
      <w:spacing w:before="0" w:after="360"/>
      <w:outlineLvl w:val="0"/>
    </w:pPr>
    <w:rPr>
      <w:rFonts w:eastAsia="Times New Roman" w:cstheme="majorBidi"/>
      <w:b/>
      <w:color w:val="152235"/>
      <w:sz w:val="48"/>
      <w:szCs w:val="48"/>
      <w:shd w:val="clear" w:color="auto" w:fill="FFFFFF"/>
      <w:lang w:eastAsia="en-GB"/>
    </w:rPr>
  </w:style>
  <w:style w:type="paragraph" w:styleId="Heading2">
    <w:name w:val="heading 2"/>
    <w:basedOn w:val="Normal"/>
    <w:next w:val="BodyText"/>
    <w:link w:val="Heading2Char"/>
    <w:qFormat/>
    <w:rsid w:val="00A40AD2"/>
    <w:pPr>
      <w:keepNext/>
      <w:spacing w:before="360"/>
      <w:outlineLvl w:val="1"/>
    </w:pPr>
    <w:rPr>
      <w:rFonts w:ascii="Source Sans Pro SemiBold" w:eastAsiaTheme="majorEastAsia" w:hAnsi="Source Sans Pro SemiBold" w:cstheme="majorBidi"/>
      <w:b/>
      <w:color w:val="152235"/>
      <w:sz w:val="36"/>
      <w:szCs w:val="36"/>
      <w:lang w:eastAsia="en-GB"/>
    </w:rPr>
  </w:style>
  <w:style w:type="paragraph" w:styleId="Heading3">
    <w:name w:val="heading 3"/>
    <w:basedOn w:val="Normal"/>
    <w:next w:val="BodyText"/>
    <w:link w:val="Heading3Char"/>
    <w:qFormat/>
    <w:rsid w:val="00A40AD2"/>
    <w:pPr>
      <w:keepNext/>
      <w:spacing w:before="360"/>
      <w:outlineLvl w:val="2"/>
    </w:pPr>
    <w:rPr>
      <w:rFonts w:ascii="Source Sans Pro SemiBold" w:eastAsiaTheme="majorEastAsia" w:hAnsi="Source Sans Pro SemiBold" w:cstheme="majorBidi"/>
      <w:b/>
      <w:color w:val="152235"/>
      <w:sz w:val="28"/>
      <w:szCs w:val="28"/>
      <w:lang w:eastAsia="en-GB"/>
    </w:rPr>
  </w:style>
  <w:style w:type="paragraph" w:styleId="Heading4">
    <w:name w:val="heading 4"/>
    <w:basedOn w:val="Normal"/>
    <w:next w:val="BodyText"/>
    <w:link w:val="Heading4Char"/>
    <w:qFormat/>
    <w:rsid w:val="0014369D"/>
    <w:pPr>
      <w:keepNext/>
      <w:keepLines/>
      <w:spacing w:before="240"/>
      <w:outlineLvl w:val="3"/>
    </w:pPr>
    <w:rPr>
      <w:rFonts w:eastAsiaTheme="majorEastAsia" w:cstheme="majorBidi"/>
      <w:i/>
      <w:iCs/>
      <w:color w:val="152235"/>
      <w:sz w:val="24"/>
      <w:lang w:eastAsia="en-GB"/>
    </w:rPr>
  </w:style>
  <w:style w:type="paragraph" w:styleId="Heading5">
    <w:name w:val="heading 5"/>
    <w:basedOn w:val="Normal"/>
    <w:next w:val="Normal"/>
    <w:link w:val="Heading5Char"/>
    <w:qFormat/>
    <w:rsid w:val="005755FE"/>
    <w:pPr>
      <w:keepNext/>
      <w:spacing w:before="240"/>
      <w:outlineLvl w:val="4"/>
    </w:pPr>
    <w:rPr>
      <w:rFonts w:eastAsiaTheme="majorEastAsia" w:cstheme="majorBidi"/>
      <w:color w:val="368D60" w:themeColor="accent1" w:themeShade="BF"/>
      <w:lang w:eastAsia="en-GB"/>
    </w:rPr>
  </w:style>
  <w:style w:type="paragraph" w:styleId="Heading6">
    <w:name w:val="heading 6"/>
    <w:basedOn w:val="Normal"/>
    <w:next w:val="Normal"/>
    <w:link w:val="Heading6Char"/>
    <w:uiPriority w:val="9"/>
    <w:unhideWhenUsed/>
    <w:qFormat/>
    <w:rsid w:val="00F4737C"/>
    <w:pPr>
      <w:keepNext/>
      <w:keepLines/>
      <w:spacing w:before="40" w:line="259" w:lineRule="auto"/>
      <w:outlineLvl w:val="5"/>
    </w:pPr>
    <w:rPr>
      <w:rFonts w:asciiTheme="majorHAnsi" w:eastAsiaTheme="majorEastAsia" w:hAnsiTheme="majorHAnsi" w:cstheme="majorBidi"/>
      <w:color w:val="245D40"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B23B6A"/>
    <w:rPr>
      <w:rFonts w:ascii="Source Sans Pro" w:hAnsi="Source Sans Pro"/>
    </w:rPr>
  </w:style>
  <w:style w:type="character" w:customStyle="1" w:styleId="Heading1Char">
    <w:name w:val="Heading 1 Char"/>
    <w:basedOn w:val="DefaultParagraphFont"/>
    <w:link w:val="Heading1"/>
    <w:rsid w:val="0052691E"/>
    <w:rPr>
      <w:rFonts w:ascii="Source Sans Pro" w:eastAsia="Times New Roman" w:hAnsi="Source Sans Pro" w:cstheme="majorBidi"/>
      <w:b/>
      <w:color w:val="152235"/>
      <w:sz w:val="48"/>
      <w:szCs w:val="48"/>
      <w:lang w:eastAsia="en-GB"/>
    </w:rPr>
  </w:style>
  <w:style w:type="character" w:customStyle="1" w:styleId="Heading2Char">
    <w:name w:val="Heading 2 Char"/>
    <w:basedOn w:val="DefaultParagraphFont"/>
    <w:link w:val="Heading2"/>
    <w:rsid w:val="00A40AD2"/>
    <w:rPr>
      <w:rFonts w:ascii="Source Sans Pro SemiBold" w:eastAsiaTheme="majorEastAsia" w:hAnsi="Source Sans Pro SemiBold" w:cstheme="majorBidi"/>
      <w:b/>
      <w:color w:val="152235"/>
      <w:sz w:val="36"/>
      <w:szCs w:val="36"/>
      <w:lang w:eastAsia="en-GB"/>
    </w:rPr>
  </w:style>
  <w:style w:type="character" w:customStyle="1" w:styleId="Heading3Char">
    <w:name w:val="Heading 3 Char"/>
    <w:basedOn w:val="DefaultParagraphFont"/>
    <w:link w:val="Heading3"/>
    <w:uiPriority w:val="9"/>
    <w:rsid w:val="00A40AD2"/>
    <w:rPr>
      <w:rFonts w:ascii="Source Sans Pro SemiBold" w:eastAsiaTheme="majorEastAsia" w:hAnsi="Source Sans Pro SemiBold" w:cstheme="majorBidi"/>
      <w:b/>
      <w:color w:val="152235"/>
      <w:sz w:val="28"/>
      <w:szCs w:val="28"/>
      <w:lang w:eastAsia="en-GB"/>
    </w:rPr>
  </w:style>
  <w:style w:type="paragraph" w:styleId="Title">
    <w:name w:val="Title"/>
    <w:basedOn w:val="Normal"/>
    <w:next w:val="Subtitle"/>
    <w:link w:val="TitleChar"/>
    <w:uiPriority w:val="10"/>
    <w:qFormat/>
    <w:rsid w:val="00693DCD"/>
    <w:pPr>
      <w:spacing w:line="240" w:lineRule="atLeast"/>
    </w:pPr>
    <w:rPr>
      <w:b/>
      <w:bCs/>
      <w:color w:val="FFFFFF" w:themeColor="background1"/>
      <w:sz w:val="80"/>
      <w:szCs w:val="96"/>
    </w:rPr>
  </w:style>
  <w:style w:type="character" w:customStyle="1" w:styleId="TitleChar">
    <w:name w:val="Title Char"/>
    <w:basedOn w:val="DefaultParagraphFont"/>
    <w:link w:val="Title"/>
    <w:uiPriority w:val="10"/>
    <w:rsid w:val="00693DCD"/>
    <w:rPr>
      <w:rFonts w:ascii="Source Sans Pro" w:hAnsi="Source Sans Pro"/>
      <w:b/>
      <w:bCs/>
      <w:color w:val="FFFFFF" w:themeColor="background1"/>
      <w:sz w:val="80"/>
      <w:szCs w:val="96"/>
    </w:rPr>
  </w:style>
  <w:style w:type="paragraph" w:styleId="Subtitle">
    <w:name w:val="Subtitle"/>
    <w:basedOn w:val="Normal"/>
    <w:next w:val="Normal"/>
    <w:link w:val="SubtitleChar"/>
    <w:uiPriority w:val="11"/>
    <w:qFormat/>
    <w:rsid w:val="00F145E3"/>
    <w:pPr>
      <w:numPr>
        <w:ilvl w:val="1"/>
      </w:numPr>
      <w:spacing w:after="160"/>
    </w:pPr>
    <w:rPr>
      <w:rFonts w:ascii="Source Sans Pro SemiBold" w:eastAsiaTheme="minorEastAsia" w:hAnsi="Source Sans Pro SemiBold"/>
      <w:b/>
      <w:bCs/>
      <w:color w:val="FFFFFF" w:themeColor="background1"/>
      <w:spacing w:val="15"/>
      <w:sz w:val="48"/>
      <w:szCs w:val="48"/>
    </w:rPr>
  </w:style>
  <w:style w:type="character" w:customStyle="1" w:styleId="SubtitleChar">
    <w:name w:val="Subtitle Char"/>
    <w:basedOn w:val="DefaultParagraphFont"/>
    <w:link w:val="Subtitle"/>
    <w:uiPriority w:val="11"/>
    <w:rsid w:val="00F145E3"/>
    <w:rPr>
      <w:rFonts w:ascii="Source Sans Pro SemiBold" w:eastAsiaTheme="minorEastAsia" w:hAnsi="Source Sans Pro SemiBold"/>
      <w:b/>
      <w:bCs/>
      <w:color w:val="FFFFFF" w:themeColor="background1"/>
      <w:spacing w:val="15"/>
      <w:sz w:val="48"/>
      <w:szCs w:val="48"/>
    </w:rPr>
  </w:style>
  <w:style w:type="character" w:styleId="SubtleEmphasis">
    <w:name w:val="Subtle Emphasis"/>
    <w:basedOn w:val="DefaultParagraphFont"/>
    <w:uiPriority w:val="19"/>
    <w:semiHidden/>
    <w:qFormat/>
    <w:rsid w:val="00B23B6A"/>
    <w:rPr>
      <w:rFonts w:ascii="Source Sans Pro Light" w:hAnsi="Source Sans Pro Light"/>
      <w:b w:val="0"/>
      <w:i/>
      <w:iCs/>
      <w:color w:val="FFFFFF" w:themeColor="background1"/>
    </w:rPr>
  </w:style>
  <w:style w:type="character" w:styleId="Emphasis">
    <w:name w:val="Emphasis"/>
    <w:basedOn w:val="DefaultParagraphFont"/>
    <w:uiPriority w:val="20"/>
    <w:semiHidden/>
    <w:qFormat/>
    <w:rsid w:val="00B23B6A"/>
    <w:rPr>
      <w:rFonts w:ascii="Source Sans Pro" w:hAnsi="Source Sans Pro"/>
      <w:b w:val="0"/>
      <w:i/>
      <w:iCs/>
    </w:rPr>
  </w:style>
  <w:style w:type="character" w:styleId="IntenseEmphasis">
    <w:name w:val="Intense Emphasis"/>
    <w:basedOn w:val="DefaultParagraphFont"/>
    <w:uiPriority w:val="21"/>
    <w:semiHidden/>
    <w:qFormat/>
    <w:rsid w:val="00B23B6A"/>
    <w:rPr>
      <w:rFonts w:ascii="Source Sans Pro SemiBold" w:hAnsi="Source Sans Pro SemiBold"/>
      <w:b/>
      <w:i/>
      <w:iCs/>
      <w:color w:val="F9F297" w:themeColor="accent3"/>
    </w:rPr>
  </w:style>
  <w:style w:type="character" w:styleId="Strong">
    <w:name w:val="Strong"/>
    <w:basedOn w:val="DefaultParagraphFont"/>
    <w:uiPriority w:val="22"/>
    <w:semiHidden/>
    <w:qFormat/>
    <w:rsid w:val="00B23B6A"/>
    <w:rPr>
      <w:rFonts w:ascii="Source Sans Pro" w:hAnsi="Source Sans Pro"/>
      <w:b/>
      <w:bCs/>
      <w:i w:val="0"/>
    </w:rPr>
  </w:style>
  <w:style w:type="paragraph" w:styleId="Quote">
    <w:name w:val="Quote"/>
    <w:basedOn w:val="Normal"/>
    <w:next w:val="Normal"/>
    <w:link w:val="QuoteChar"/>
    <w:uiPriority w:val="4"/>
    <w:qFormat/>
    <w:rsid w:val="00961E06"/>
    <w:pPr>
      <w:spacing w:before="120" w:after="120"/>
      <w:ind w:left="851" w:right="851"/>
    </w:pPr>
    <w:rPr>
      <w:sz w:val="21"/>
      <w:szCs w:val="21"/>
    </w:rPr>
  </w:style>
  <w:style w:type="character" w:customStyle="1" w:styleId="QuoteChar">
    <w:name w:val="Quote Char"/>
    <w:basedOn w:val="DefaultParagraphFont"/>
    <w:link w:val="Quote"/>
    <w:uiPriority w:val="4"/>
    <w:rsid w:val="00223088"/>
    <w:rPr>
      <w:rFonts w:ascii="Source Sans Pro" w:hAnsi="Source Sans Pro"/>
      <w:sz w:val="21"/>
      <w:szCs w:val="21"/>
    </w:rPr>
  </w:style>
  <w:style w:type="paragraph" w:styleId="IntenseQuote">
    <w:name w:val="Intense Quote"/>
    <w:basedOn w:val="Normal"/>
    <w:next w:val="Normal"/>
    <w:link w:val="IntenseQuoteChar"/>
    <w:uiPriority w:val="30"/>
    <w:semiHidden/>
    <w:qFormat/>
    <w:rsid w:val="00B23B6A"/>
    <w:pPr>
      <w:pBdr>
        <w:top w:val="single" w:sz="4" w:space="10" w:color="4BBA81" w:themeColor="accent1"/>
        <w:bottom w:val="single" w:sz="4" w:space="10" w:color="4BBA81" w:themeColor="accent1"/>
      </w:pBdr>
      <w:spacing w:before="360" w:after="360"/>
      <w:ind w:left="864" w:right="864"/>
      <w:jc w:val="center"/>
    </w:pPr>
    <w:rPr>
      <w:i/>
      <w:iCs/>
      <w:color w:val="2A6EB3" w:themeColor="accent5"/>
    </w:rPr>
  </w:style>
  <w:style w:type="character" w:customStyle="1" w:styleId="IntenseQuoteChar">
    <w:name w:val="Intense Quote Char"/>
    <w:basedOn w:val="DefaultParagraphFont"/>
    <w:link w:val="IntenseQuote"/>
    <w:uiPriority w:val="30"/>
    <w:semiHidden/>
    <w:rsid w:val="009E38DF"/>
    <w:rPr>
      <w:rFonts w:ascii="Source Sans Pro" w:hAnsi="Source Sans Pro"/>
      <w:i/>
      <w:iCs/>
      <w:color w:val="2A6EB3" w:themeColor="accent5"/>
    </w:rPr>
  </w:style>
  <w:style w:type="character" w:styleId="SubtleReference">
    <w:name w:val="Subtle Reference"/>
    <w:basedOn w:val="DefaultParagraphFont"/>
    <w:uiPriority w:val="31"/>
    <w:semiHidden/>
    <w:qFormat/>
    <w:rsid w:val="00B23B6A"/>
    <w:rPr>
      <w:rFonts w:ascii="Source Sans Pro" w:hAnsi="Source Sans Pro"/>
      <w:b w:val="0"/>
      <w:i w:val="0"/>
      <w:smallCaps/>
      <w:color w:val="FFFFFF" w:themeColor="background1"/>
    </w:rPr>
  </w:style>
  <w:style w:type="character" w:styleId="IntenseReference">
    <w:name w:val="Intense Reference"/>
    <w:basedOn w:val="DefaultParagraphFont"/>
    <w:uiPriority w:val="32"/>
    <w:semiHidden/>
    <w:qFormat/>
    <w:rsid w:val="00B23B6A"/>
    <w:rPr>
      <w:rFonts w:ascii="Source Sans Pro SemiBold" w:hAnsi="Source Sans Pro SemiBold"/>
      <w:b/>
      <w:bCs/>
      <w:i w:val="0"/>
      <w:smallCaps/>
      <w:color w:val="667078" w:themeColor="accent6"/>
      <w:spacing w:val="5"/>
    </w:rPr>
  </w:style>
  <w:style w:type="character" w:styleId="BookTitle">
    <w:name w:val="Book Title"/>
    <w:basedOn w:val="DefaultParagraphFont"/>
    <w:uiPriority w:val="33"/>
    <w:semiHidden/>
    <w:qFormat/>
    <w:rsid w:val="00B23B6A"/>
    <w:rPr>
      <w:rFonts w:ascii="Source Sans Pro SemiBold" w:hAnsi="Source Sans Pro SemiBold"/>
      <w:b/>
      <w:bCs/>
      <w:i/>
      <w:iCs/>
      <w:spacing w:val="5"/>
    </w:rPr>
  </w:style>
  <w:style w:type="paragraph" w:styleId="ListParagraph">
    <w:name w:val="List Paragraph"/>
    <w:basedOn w:val="Normal"/>
    <w:uiPriority w:val="34"/>
    <w:qFormat/>
    <w:rsid w:val="00B23B6A"/>
    <w:pPr>
      <w:ind w:left="720"/>
      <w:contextualSpacing/>
    </w:pPr>
  </w:style>
  <w:style w:type="paragraph" w:styleId="Header">
    <w:name w:val="header"/>
    <w:basedOn w:val="Normal"/>
    <w:link w:val="HeaderChar"/>
    <w:uiPriority w:val="99"/>
    <w:rsid w:val="00B23B6A"/>
    <w:pPr>
      <w:tabs>
        <w:tab w:val="center" w:pos="4513"/>
        <w:tab w:val="right" w:pos="9026"/>
      </w:tabs>
    </w:pPr>
  </w:style>
  <w:style w:type="character" w:customStyle="1" w:styleId="HeaderChar">
    <w:name w:val="Header Char"/>
    <w:basedOn w:val="DefaultParagraphFont"/>
    <w:link w:val="Header"/>
    <w:uiPriority w:val="99"/>
    <w:rsid w:val="009E38DF"/>
    <w:rPr>
      <w:rFonts w:ascii="Source Sans Pro" w:hAnsi="Source Sans Pro"/>
    </w:rPr>
  </w:style>
  <w:style w:type="paragraph" w:styleId="Footer">
    <w:name w:val="footer"/>
    <w:basedOn w:val="Normal"/>
    <w:link w:val="FooterChar"/>
    <w:rsid w:val="00B23B6A"/>
    <w:pPr>
      <w:tabs>
        <w:tab w:val="center" w:pos="4513"/>
        <w:tab w:val="right" w:pos="9026"/>
      </w:tabs>
    </w:pPr>
  </w:style>
  <w:style w:type="character" w:customStyle="1" w:styleId="FooterChar">
    <w:name w:val="Footer Char"/>
    <w:basedOn w:val="DefaultParagraphFont"/>
    <w:link w:val="Footer"/>
    <w:rsid w:val="009E38DF"/>
    <w:rPr>
      <w:rFonts w:ascii="Source Sans Pro" w:hAnsi="Source Sans Pro"/>
    </w:rPr>
  </w:style>
  <w:style w:type="paragraph" w:styleId="NormalWeb">
    <w:name w:val="Normal (Web)"/>
    <w:basedOn w:val="Normal"/>
    <w:uiPriority w:val="99"/>
    <w:semiHidden/>
    <w:rsid w:val="00754B26"/>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D5558"/>
  </w:style>
  <w:style w:type="character" w:customStyle="1" w:styleId="NoSpacingChar">
    <w:name w:val="No Spacing Char"/>
    <w:basedOn w:val="DefaultParagraphFont"/>
    <w:link w:val="NoSpacing"/>
    <w:uiPriority w:val="1"/>
    <w:semiHidden/>
    <w:rsid w:val="009E38DF"/>
    <w:rPr>
      <w:rFonts w:ascii="Source Sans Pro" w:hAnsi="Source Sans Pro"/>
    </w:rPr>
  </w:style>
  <w:style w:type="paragraph" w:styleId="BodyText">
    <w:name w:val="Body Text"/>
    <w:basedOn w:val="Normal"/>
    <w:link w:val="BodyTextChar"/>
    <w:qFormat/>
    <w:rsid w:val="00EF68EC"/>
    <w:pPr>
      <w:spacing w:before="120" w:after="120"/>
    </w:pPr>
    <w:rPr>
      <w:szCs w:val="22"/>
    </w:rPr>
  </w:style>
  <w:style w:type="character" w:customStyle="1" w:styleId="BodyTextChar">
    <w:name w:val="Body Text Char"/>
    <w:basedOn w:val="DefaultParagraphFont"/>
    <w:link w:val="BodyText"/>
    <w:rsid w:val="00EF68EC"/>
    <w:rPr>
      <w:rFonts w:ascii="Source Sans Pro" w:hAnsi="Source Sans Pro"/>
      <w:sz w:val="22"/>
      <w:szCs w:val="22"/>
    </w:rPr>
  </w:style>
  <w:style w:type="character" w:customStyle="1" w:styleId="Heading4Char">
    <w:name w:val="Heading 4 Char"/>
    <w:basedOn w:val="DefaultParagraphFont"/>
    <w:link w:val="Heading4"/>
    <w:rsid w:val="0014369D"/>
    <w:rPr>
      <w:rFonts w:ascii="Source Sans Pro" w:eastAsiaTheme="majorEastAsia" w:hAnsi="Source Sans Pro" w:cstheme="majorBidi"/>
      <w:i/>
      <w:iCs/>
      <w:color w:val="152235"/>
      <w:lang w:eastAsia="en-GB"/>
    </w:rPr>
  </w:style>
  <w:style w:type="character" w:customStyle="1" w:styleId="Heading5Char">
    <w:name w:val="Heading 5 Char"/>
    <w:basedOn w:val="DefaultParagraphFont"/>
    <w:link w:val="Heading5"/>
    <w:uiPriority w:val="9"/>
    <w:rsid w:val="005755FE"/>
    <w:rPr>
      <w:rFonts w:ascii="Source Sans Pro" w:eastAsiaTheme="majorEastAsia" w:hAnsi="Source Sans Pro" w:cstheme="majorBidi"/>
      <w:color w:val="368D60" w:themeColor="accent1" w:themeShade="BF"/>
      <w:sz w:val="22"/>
      <w:lang w:eastAsia="en-GB"/>
    </w:rPr>
  </w:style>
  <w:style w:type="paragraph" w:customStyle="1" w:styleId="Bullet">
    <w:name w:val="Bullet"/>
    <w:basedOn w:val="ListParagraph"/>
    <w:link w:val="BulletChar"/>
    <w:qFormat/>
    <w:rsid w:val="00EF68EC"/>
    <w:pPr>
      <w:numPr>
        <w:numId w:val="1"/>
      </w:numPr>
      <w:spacing w:after="120"/>
      <w:contextualSpacing w:val="0"/>
    </w:pPr>
    <w:rPr>
      <w:rFonts w:eastAsia="Times New Roman" w:cs="Open Sans"/>
      <w:color w:val="000000"/>
      <w:szCs w:val="22"/>
      <w:shd w:val="clear" w:color="auto" w:fill="FFFFFF"/>
      <w:lang w:val="en-US" w:eastAsia="en-GB"/>
    </w:rPr>
  </w:style>
  <w:style w:type="character" w:customStyle="1" w:styleId="BulletChar">
    <w:name w:val="Bullet Char"/>
    <w:basedOn w:val="DefaultParagraphFont"/>
    <w:link w:val="Bullet"/>
    <w:rsid w:val="00EF68EC"/>
    <w:rPr>
      <w:rFonts w:ascii="Source Sans Pro" w:eastAsia="Times New Roman" w:hAnsi="Source Sans Pro" w:cs="Open Sans"/>
      <w:color w:val="000000"/>
      <w:sz w:val="22"/>
      <w:szCs w:val="22"/>
      <w:lang w:val="en-US" w:eastAsia="en-GB"/>
    </w:rPr>
  </w:style>
  <w:style w:type="paragraph" w:styleId="TOC1">
    <w:name w:val="toc 1"/>
    <w:basedOn w:val="Normal"/>
    <w:next w:val="Normal"/>
    <w:uiPriority w:val="39"/>
    <w:rsid w:val="0067288A"/>
    <w:pPr>
      <w:spacing w:before="280" w:line="280" w:lineRule="atLeast"/>
      <w:ind w:right="567"/>
    </w:pPr>
    <w:rPr>
      <w:rFonts w:eastAsia="Times New Roman" w:cs="Open Sans"/>
      <w:color w:val="000000"/>
      <w:szCs w:val="22"/>
      <w:shd w:val="clear" w:color="auto" w:fill="FFFFFF"/>
      <w:lang w:eastAsia="en-GB"/>
    </w:rPr>
  </w:style>
  <w:style w:type="character" w:styleId="Hyperlink">
    <w:name w:val="Hyperlink"/>
    <w:basedOn w:val="DefaultParagraphFont"/>
    <w:uiPriority w:val="99"/>
    <w:unhideWhenUsed/>
    <w:rsid w:val="00EF68EC"/>
    <w:rPr>
      <w:color w:val="0563C1" w:themeColor="hyperlink"/>
      <w:u w:val="none"/>
    </w:rPr>
  </w:style>
  <w:style w:type="paragraph" w:customStyle="1" w:styleId="Imprint">
    <w:name w:val="Imprint"/>
    <w:basedOn w:val="BodyText"/>
    <w:uiPriority w:val="99"/>
    <w:rsid w:val="00E77C68"/>
    <w:pPr>
      <w:spacing w:before="0"/>
    </w:pPr>
  </w:style>
  <w:style w:type="paragraph" w:customStyle="1" w:styleId="Contentsheading">
    <w:name w:val="Contents heading"/>
    <w:basedOn w:val="BodyText"/>
    <w:uiPriority w:val="99"/>
    <w:qFormat/>
    <w:rsid w:val="004A3E51"/>
    <w:pPr>
      <w:keepNext/>
      <w:spacing w:before="0" w:after="360" w:line="240" w:lineRule="auto"/>
    </w:pPr>
    <w:rPr>
      <w:b/>
      <w:bCs/>
      <w:color w:val="152235"/>
      <w:sz w:val="48"/>
      <w:szCs w:val="48"/>
    </w:rPr>
  </w:style>
  <w:style w:type="paragraph" w:customStyle="1" w:styleId="Blueboxtext">
    <w:name w:val="Blue box text"/>
    <w:basedOn w:val="Normal"/>
    <w:uiPriority w:val="1"/>
    <w:semiHidden/>
    <w:qFormat/>
    <w:rsid w:val="007C04A2"/>
    <w:pPr>
      <w:spacing w:before="120" w:after="120" w:line="260" w:lineRule="atLeast"/>
      <w:ind w:left="284" w:right="284"/>
    </w:pPr>
    <w:rPr>
      <w:rFonts w:ascii="Calibri" w:eastAsiaTheme="minorEastAsia" w:hAnsi="Calibri"/>
      <w:color w:val="1C556C"/>
      <w:sz w:val="20"/>
      <w:szCs w:val="22"/>
      <w:lang w:eastAsia="en-NZ"/>
    </w:rPr>
  </w:style>
  <w:style w:type="paragraph" w:customStyle="1" w:styleId="Blueboxheading">
    <w:name w:val="Blue box heading"/>
    <w:basedOn w:val="Blueboxtext"/>
    <w:next w:val="Blueboxtext"/>
    <w:uiPriority w:val="1"/>
    <w:semiHidden/>
    <w:qFormat/>
    <w:rsid w:val="007C04A2"/>
    <w:pPr>
      <w:keepNext/>
      <w:spacing w:before="240" w:after="0"/>
    </w:pPr>
    <w:rPr>
      <w:rFonts w:cs="Times New Roman"/>
      <w:b/>
      <w:szCs w:val="20"/>
    </w:rPr>
  </w:style>
  <w:style w:type="paragraph" w:customStyle="1" w:styleId="Blue-boxbullet">
    <w:name w:val="Blue-box bullet"/>
    <w:basedOn w:val="Blueboxtext"/>
    <w:uiPriority w:val="1"/>
    <w:semiHidden/>
    <w:qFormat/>
    <w:rsid w:val="007C04A2"/>
    <w:pPr>
      <w:numPr>
        <w:numId w:val="3"/>
      </w:numPr>
      <w:tabs>
        <w:tab w:val="left" w:pos="680"/>
      </w:tabs>
      <w:spacing w:before="0"/>
    </w:pPr>
    <w:rPr>
      <w:rFonts w:cs="Times New Roman"/>
      <w:szCs w:val="20"/>
    </w:rPr>
  </w:style>
  <w:style w:type="paragraph" w:customStyle="1" w:styleId="Blue-boxsub-bullet">
    <w:name w:val="Blue-box sub-bullet"/>
    <w:basedOn w:val="Blueboxtext"/>
    <w:uiPriority w:val="1"/>
    <w:semiHidden/>
    <w:qFormat/>
    <w:rsid w:val="007C04A2"/>
    <w:pPr>
      <w:numPr>
        <w:numId w:val="4"/>
      </w:numPr>
      <w:spacing w:before="0"/>
    </w:pPr>
    <w:rPr>
      <w:rFonts w:cs="Times New Roman"/>
      <w:szCs w:val="20"/>
    </w:rPr>
  </w:style>
  <w:style w:type="paragraph" w:customStyle="1" w:styleId="Figureheading">
    <w:name w:val="Figure heading"/>
    <w:basedOn w:val="Normal"/>
    <w:next w:val="BodyText"/>
    <w:uiPriority w:val="1"/>
    <w:qFormat/>
    <w:rsid w:val="005D687F"/>
    <w:pPr>
      <w:keepNext/>
      <w:spacing w:before="120" w:after="120"/>
      <w:ind w:left="1134" w:hanging="1134"/>
    </w:pPr>
    <w:rPr>
      <w:rFonts w:eastAsiaTheme="minorEastAsia"/>
      <w:b/>
      <w:sz w:val="20"/>
      <w:szCs w:val="22"/>
      <w:lang w:eastAsia="en-NZ"/>
    </w:rPr>
  </w:style>
  <w:style w:type="paragraph" w:customStyle="1" w:styleId="Footereven">
    <w:name w:val="Footer even"/>
    <w:basedOn w:val="Normal"/>
    <w:uiPriority w:val="1"/>
    <w:rsid w:val="00307E51"/>
    <w:pPr>
      <w:tabs>
        <w:tab w:val="left" w:pos="567"/>
      </w:tabs>
      <w:spacing w:before="120" w:after="120" w:line="280" w:lineRule="atLeast"/>
    </w:pPr>
    <w:rPr>
      <w:rFonts w:eastAsiaTheme="minorEastAsia"/>
      <w:sz w:val="18"/>
      <w:szCs w:val="22"/>
      <w:lang w:eastAsia="en-NZ"/>
    </w:rPr>
  </w:style>
  <w:style w:type="paragraph" w:customStyle="1" w:styleId="Footerodd">
    <w:name w:val="Footer odd"/>
    <w:basedOn w:val="Normal"/>
    <w:uiPriority w:val="1"/>
    <w:rsid w:val="00872D96"/>
    <w:pPr>
      <w:tabs>
        <w:tab w:val="right" w:pos="7938"/>
        <w:tab w:val="right" w:pos="8505"/>
      </w:tabs>
      <w:spacing w:before="120" w:after="120" w:line="280" w:lineRule="atLeast"/>
    </w:pPr>
    <w:rPr>
      <w:rFonts w:eastAsiaTheme="minorEastAsia"/>
      <w:sz w:val="18"/>
      <w:szCs w:val="22"/>
      <w:lang w:eastAsia="en-NZ"/>
    </w:rPr>
  </w:style>
  <w:style w:type="character" w:styleId="FootnoteReference">
    <w:name w:val="footnote reference"/>
    <w:uiPriority w:val="99"/>
    <w:semiHidden/>
    <w:rsid w:val="0059703F"/>
    <w:rPr>
      <w:rFonts w:ascii="Source Sans Pro" w:hAnsi="Source Sans Pro"/>
      <w:color w:val="auto"/>
      <w:sz w:val="22"/>
      <w:vertAlign w:val="superscript"/>
    </w:rPr>
  </w:style>
  <w:style w:type="paragraph" w:styleId="FootnoteText">
    <w:name w:val="footnote text"/>
    <w:basedOn w:val="Normal"/>
    <w:link w:val="FootnoteTextChar"/>
    <w:uiPriority w:val="99"/>
    <w:semiHidden/>
    <w:rsid w:val="00C51F99"/>
    <w:pPr>
      <w:spacing w:after="60" w:line="240" w:lineRule="atLeast"/>
      <w:ind w:left="284" w:hanging="284"/>
    </w:pPr>
    <w:rPr>
      <w:rFonts w:eastAsiaTheme="minorEastAsia"/>
      <w:sz w:val="19"/>
      <w:szCs w:val="22"/>
      <w:lang w:eastAsia="en-NZ"/>
    </w:rPr>
  </w:style>
  <w:style w:type="character" w:customStyle="1" w:styleId="FootnoteTextChar">
    <w:name w:val="Footnote Text Char"/>
    <w:basedOn w:val="DefaultParagraphFont"/>
    <w:link w:val="FootnoteText"/>
    <w:uiPriority w:val="99"/>
    <w:semiHidden/>
    <w:rsid w:val="007A1890"/>
    <w:rPr>
      <w:rFonts w:ascii="Source Sans Pro" w:eastAsiaTheme="minorEastAsia" w:hAnsi="Source Sans Pro"/>
      <w:sz w:val="19"/>
      <w:szCs w:val="22"/>
      <w:lang w:eastAsia="en-NZ"/>
    </w:rPr>
  </w:style>
  <w:style w:type="paragraph" w:customStyle="1" w:styleId="Glossary">
    <w:name w:val="Glossary"/>
    <w:basedOn w:val="Normal"/>
    <w:uiPriority w:val="2"/>
    <w:qFormat/>
    <w:rsid w:val="00961E06"/>
    <w:pPr>
      <w:tabs>
        <w:tab w:val="left" w:pos="2835"/>
      </w:tabs>
      <w:spacing w:before="120"/>
    </w:pPr>
    <w:rPr>
      <w:rFonts w:eastAsiaTheme="minorEastAsia"/>
      <w:szCs w:val="22"/>
      <w:lang w:eastAsia="en-NZ"/>
    </w:rPr>
  </w:style>
  <w:style w:type="paragraph" w:customStyle="1" w:styleId="Numberedparagraph">
    <w:name w:val="Numbered paragraph"/>
    <w:basedOn w:val="Normal"/>
    <w:uiPriority w:val="1"/>
    <w:qFormat/>
    <w:rsid w:val="009A424E"/>
    <w:pPr>
      <w:numPr>
        <w:numId w:val="11"/>
      </w:numPr>
      <w:spacing w:after="120"/>
    </w:pPr>
    <w:rPr>
      <w:rFonts w:eastAsiaTheme="minorEastAsia"/>
      <w:szCs w:val="22"/>
      <w:lang w:eastAsia="en-NZ"/>
    </w:rPr>
  </w:style>
  <w:style w:type="paragraph" w:customStyle="1" w:styleId="References">
    <w:name w:val="References"/>
    <w:basedOn w:val="Normal"/>
    <w:uiPriority w:val="2"/>
    <w:qFormat/>
    <w:rsid w:val="00771DDE"/>
    <w:pPr>
      <w:spacing w:after="120" w:line="280" w:lineRule="atLeast"/>
    </w:pPr>
    <w:rPr>
      <w:sz w:val="21"/>
      <w:szCs w:val="22"/>
      <w:lang w:eastAsia="en-NZ"/>
    </w:rPr>
  </w:style>
  <w:style w:type="paragraph" w:customStyle="1" w:styleId="Source">
    <w:name w:val="Source"/>
    <w:basedOn w:val="Normal"/>
    <w:next w:val="Normal"/>
    <w:uiPriority w:val="2"/>
    <w:qFormat/>
    <w:rsid w:val="00404B57"/>
    <w:pPr>
      <w:tabs>
        <w:tab w:val="left" w:pos="680"/>
      </w:tabs>
      <w:spacing w:before="120" w:after="120" w:line="260" w:lineRule="atLeast"/>
    </w:pPr>
    <w:rPr>
      <w:rFonts w:eastAsia="Times New Roman"/>
      <w:sz w:val="19"/>
      <w:szCs w:val="19"/>
      <w:shd w:val="clear" w:color="auto" w:fill="FFFFFF"/>
      <w:lang w:eastAsia="en-NZ"/>
    </w:rPr>
  </w:style>
  <w:style w:type="paragraph" w:customStyle="1" w:styleId="Sub-bullet">
    <w:name w:val="Sub-bullet"/>
    <w:basedOn w:val="Normal"/>
    <w:qFormat/>
    <w:rsid w:val="00A929BD"/>
    <w:pPr>
      <w:numPr>
        <w:numId w:val="6"/>
      </w:numPr>
      <w:tabs>
        <w:tab w:val="clear" w:pos="397"/>
        <w:tab w:val="left" w:pos="794"/>
      </w:tabs>
      <w:spacing w:after="120"/>
    </w:pPr>
    <w:rPr>
      <w:rFonts w:eastAsia="Times New Roman"/>
      <w:szCs w:val="22"/>
      <w:lang w:eastAsia="en-NZ"/>
    </w:rPr>
  </w:style>
  <w:style w:type="paragraph" w:customStyle="1" w:styleId="Sub-lista">
    <w:name w:val="Sub-list a"/>
    <w:aliases w:val="b"/>
    <w:basedOn w:val="Normal"/>
    <w:uiPriority w:val="2"/>
    <w:rsid w:val="00A929BD"/>
    <w:pPr>
      <w:numPr>
        <w:numId w:val="7"/>
      </w:numPr>
      <w:spacing w:after="120"/>
    </w:pPr>
    <w:rPr>
      <w:rFonts w:eastAsiaTheme="minorEastAsia"/>
      <w:szCs w:val="22"/>
      <w:lang w:eastAsia="en-NZ"/>
    </w:rPr>
  </w:style>
  <w:style w:type="paragraph" w:customStyle="1" w:styleId="Sub-listi">
    <w:name w:val="Sub-list i"/>
    <w:aliases w:val="ii"/>
    <w:basedOn w:val="BodyText"/>
    <w:semiHidden/>
    <w:rsid w:val="007C04A2"/>
    <w:pPr>
      <w:numPr>
        <w:numId w:val="8"/>
      </w:numPr>
      <w:spacing w:before="60" w:after="60" w:line="280" w:lineRule="atLeast"/>
    </w:pPr>
    <w:rPr>
      <w:rFonts w:ascii="Calibri" w:eastAsiaTheme="minorEastAsia" w:hAnsi="Calibri"/>
      <w:lang w:eastAsia="en-NZ"/>
    </w:rPr>
  </w:style>
  <w:style w:type="paragraph" w:customStyle="1" w:styleId="Tableheading">
    <w:name w:val="Table heading"/>
    <w:basedOn w:val="Normal"/>
    <w:next w:val="Normal"/>
    <w:qFormat/>
    <w:rsid w:val="005D687F"/>
    <w:pPr>
      <w:keepNext/>
      <w:spacing w:before="120" w:after="120" w:line="280" w:lineRule="atLeast"/>
      <w:ind w:left="1134" w:hanging="1134"/>
    </w:pPr>
    <w:rPr>
      <w:rFonts w:eastAsiaTheme="minorEastAsia"/>
      <w:b/>
      <w:sz w:val="20"/>
      <w:szCs w:val="22"/>
      <w:lang w:eastAsia="en-NZ"/>
    </w:rPr>
  </w:style>
  <w:style w:type="paragraph" w:customStyle="1" w:styleId="TableBullet">
    <w:name w:val="TableBullet"/>
    <w:basedOn w:val="Normal"/>
    <w:qFormat/>
    <w:rsid w:val="006A62C4"/>
    <w:pPr>
      <w:numPr>
        <w:numId w:val="9"/>
      </w:numPr>
      <w:spacing w:after="60" w:line="240" w:lineRule="atLeast"/>
    </w:pPr>
    <w:rPr>
      <w:rFonts w:eastAsiaTheme="minorEastAsia" w:cs="Arial"/>
      <w:sz w:val="18"/>
      <w:szCs w:val="16"/>
      <w:lang w:eastAsia="en-NZ"/>
    </w:rPr>
  </w:style>
  <w:style w:type="paragraph" w:customStyle="1" w:styleId="TableDash">
    <w:name w:val="TableDash"/>
    <w:basedOn w:val="TableBullet"/>
    <w:qFormat/>
    <w:rsid w:val="007C04A2"/>
    <w:pPr>
      <w:numPr>
        <w:numId w:val="10"/>
      </w:numPr>
    </w:pPr>
  </w:style>
  <w:style w:type="paragraph" w:customStyle="1" w:styleId="TableText">
    <w:name w:val="TableText"/>
    <w:basedOn w:val="Normal"/>
    <w:qFormat/>
    <w:rsid w:val="006A62C4"/>
    <w:pPr>
      <w:spacing w:before="60" w:after="60" w:line="240" w:lineRule="atLeast"/>
    </w:pPr>
    <w:rPr>
      <w:rFonts w:eastAsiaTheme="minorEastAsia"/>
      <w:sz w:val="18"/>
      <w:szCs w:val="22"/>
      <w:lang w:eastAsia="en-NZ"/>
    </w:rPr>
  </w:style>
  <w:style w:type="paragraph" w:customStyle="1" w:styleId="TableTextbold">
    <w:name w:val="TableText bold"/>
    <w:basedOn w:val="TableText"/>
    <w:rsid w:val="006A62C4"/>
    <w:rPr>
      <w:b/>
    </w:rPr>
  </w:style>
  <w:style w:type="paragraph" w:styleId="TOC2">
    <w:name w:val="toc 2"/>
    <w:basedOn w:val="Normal"/>
    <w:next w:val="Normal"/>
    <w:uiPriority w:val="39"/>
    <w:rsid w:val="00743DC7"/>
    <w:pPr>
      <w:tabs>
        <w:tab w:val="right" w:pos="9055"/>
      </w:tabs>
      <w:spacing w:before="60" w:after="60"/>
      <w:ind w:left="284" w:right="567"/>
    </w:pPr>
    <w:rPr>
      <w:rFonts w:eastAsiaTheme="minorEastAsia"/>
      <w:noProof/>
      <w:szCs w:val="22"/>
      <w:lang w:eastAsia="en-NZ"/>
    </w:rPr>
  </w:style>
  <w:style w:type="character" w:styleId="CommentReference">
    <w:name w:val="annotation reference"/>
    <w:basedOn w:val="DefaultParagraphFont"/>
    <w:uiPriority w:val="99"/>
    <w:semiHidden/>
    <w:unhideWhenUsed/>
    <w:rsid w:val="005D687F"/>
    <w:rPr>
      <w:sz w:val="16"/>
      <w:szCs w:val="16"/>
    </w:rPr>
  </w:style>
  <w:style w:type="paragraph" w:styleId="CommentText">
    <w:name w:val="annotation text"/>
    <w:basedOn w:val="Normal"/>
    <w:link w:val="CommentTextChar"/>
    <w:uiPriority w:val="99"/>
    <w:unhideWhenUsed/>
    <w:rsid w:val="005D687F"/>
    <w:pPr>
      <w:spacing w:before="120" w:after="160" w:line="280" w:lineRule="atLeast"/>
    </w:pPr>
    <w:rPr>
      <w:rFonts w:asciiTheme="minorHAnsi" w:hAnsiTheme="minorHAnsi"/>
      <w:sz w:val="20"/>
      <w:szCs w:val="20"/>
    </w:rPr>
  </w:style>
  <w:style w:type="character" w:customStyle="1" w:styleId="CommentTextChar">
    <w:name w:val="Comment Text Char"/>
    <w:basedOn w:val="DefaultParagraphFont"/>
    <w:link w:val="CommentText"/>
    <w:uiPriority w:val="99"/>
    <w:rsid w:val="005D687F"/>
    <w:rPr>
      <w:sz w:val="20"/>
      <w:szCs w:val="20"/>
    </w:rPr>
  </w:style>
  <w:style w:type="table" w:customStyle="1" w:styleId="TableGrid2">
    <w:name w:val="Table Grid2"/>
    <w:basedOn w:val="TableNormal"/>
    <w:next w:val="TableGrid"/>
    <w:uiPriority w:val="59"/>
    <w:rsid w:val="005D687F"/>
    <w:pPr>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Normal"/>
    <w:uiPriority w:val="2"/>
    <w:qFormat/>
    <w:rsid w:val="00F17511"/>
    <w:pPr>
      <w:keepNext/>
      <w:spacing w:before="240"/>
      <w:ind w:left="284" w:right="284"/>
    </w:pPr>
    <w:rPr>
      <w:b/>
      <w:bCs/>
      <w:color w:val="000000" w:themeColor="text1"/>
      <w:sz w:val="20"/>
      <w:szCs w:val="20"/>
    </w:rPr>
  </w:style>
  <w:style w:type="paragraph" w:customStyle="1" w:styleId="Boxtext">
    <w:name w:val="Box text"/>
    <w:basedOn w:val="Normal"/>
    <w:uiPriority w:val="2"/>
    <w:qFormat/>
    <w:rsid w:val="00F17511"/>
    <w:pPr>
      <w:keepNext/>
      <w:spacing w:after="120"/>
      <w:ind w:left="284" w:right="284"/>
    </w:pPr>
    <w:rPr>
      <w:color w:val="152235"/>
      <w:sz w:val="20"/>
      <w:szCs w:val="20"/>
    </w:rPr>
  </w:style>
  <w:style w:type="paragraph" w:styleId="TableofFigures">
    <w:name w:val="table of figures"/>
    <w:basedOn w:val="Normal"/>
    <w:next w:val="Normal"/>
    <w:uiPriority w:val="99"/>
    <w:rsid w:val="00BC00AF"/>
    <w:pPr>
      <w:tabs>
        <w:tab w:val="left" w:pos="1100"/>
        <w:tab w:val="right" w:pos="8997"/>
      </w:tabs>
      <w:spacing w:after="120"/>
      <w:ind w:right="567"/>
    </w:pPr>
    <w:rPr>
      <w:noProof/>
    </w:rPr>
  </w:style>
  <w:style w:type="paragraph" w:customStyle="1" w:styleId="Boxbullet">
    <w:name w:val="Box bullet"/>
    <w:basedOn w:val="Boxtext"/>
    <w:uiPriority w:val="2"/>
    <w:qFormat/>
    <w:rsid w:val="00F17511"/>
    <w:pPr>
      <w:numPr>
        <w:numId w:val="14"/>
      </w:numPr>
    </w:pPr>
  </w:style>
  <w:style w:type="paragraph" w:customStyle="1" w:styleId="Subtitlesmallcoverpage">
    <w:name w:val="Subtitle small cover page"/>
    <w:basedOn w:val="Normal"/>
    <w:uiPriority w:val="12"/>
    <w:qFormat/>
    <w:rsid w:val="00F145E3"/>
    <w:rPr>
      <w:color w:val="FFFFFF" w:themeColor="background1"/>
      <w:sz w:val="32"/>
      <w:szCs w:val="32"/>
    </w:rPr>
  </w:style>
  <w:style w:type="character" w:styleId="FollowedHyperlink">
    <w:name w:val="FollowedHyperlink"/>
    <w:basedOn w:val="DefaultParagraphFont"/>
    <w:uiPriority w:val="99"/>
    <w:semiHidden/>
    <w:unhideWhenUsed/>
    <w:rsid w:val="00E76925"/>
    <w:rPr>
      <w:color w:val="2A6EB3" w:themeColor="accent5"/>
      <w:u w:val="none"/>
    </w:rPr>
  </w:style>
  <w:style w:type="character" w:customStyle="1" w:styleId="Heading6Char">
    <w:name w:val="Heading 6 Char"/>
    <w:basedOn w:val="DefaultParagraphFont"/>
    <w:link w:val="Heading6"/>
    <w:uiPriority w:val="9"/>
    <w:rsid w:val="00F4737C"/>
    <w:rPr>
      <w:rFonts w:asciiTheme="majorHAnsi" w:eastAsiaTheme="majorEastAsia" w:hAnsiTheme="majorHAnsi" w:cstheme="majorBidi"/>
      <w:color w:val="245D40" w:themeColor="accent1" w:themeShade="7F"/>
      <w:sz w:val="22"/>
      <w:szCs w:val="22"/>
    </w:rPr>
  </w:style>
  <w:style w:type="character" w:customStyle="1" w:styleId="cf01">
    <w:name w:val="cf01"/>
    <w:basedOn w:val="DefaultParagraphFont"/>
    <w:rsid w:val="00F4737C"/>
    <w:rPr>
      <w:rFonts w:ascii="Segoe UI" w:hAnsi="Segoe UI" w:cs="Segoe UI" w:hint="default"/>
      <w:sz w:val="18"/>
      <w:szCs w:val="18"/>
    </w:rPr>
  </w:style>
  <w:style w:type="paragraph" w:styleId="Revision">
    <w:name w:val="Revision"/>
    <w:hidden/>
    <w:uiPriority w:val="99"/>
    <w:semiHidden/>
    <w:rsid w:val="00F6057E"/>
    <w:rPr>
      <w:rFonts w:ascii="Source Sans Pro" w:hAnsi="Source Sans Pro"/>
      <w:sz w:val="22"/>
    </w:rPr>
  </w:style>
  <w:style w:type="paragraph" w:styleId="CommentSubject">
    <w:name w:val="annotation subject"/>
    <w:basedOn w:val="CommentText"/>
    <w:next w:val="CommentText"/>
    <w:link w:val="CommentSubjectChar"/>
    <w:uiPriority w:val="99"/>
    <w:semiHidden/>
    <w:unhideWhenUsed/>
    <w:rsid w:val="005277C8"/>
    <w:pPr>
      <w:spacing w:before="0" w:after="0" w:line="240" w:lineRule="auto"/>
    </w:pPr>
    <w:rPr>
      <w:rFonts w:ascii="Source Sans Pro" w:hAnsi="Source Sans Pro"/>
      <w:b/>
      <w:bCs/>
    </w:rPr>
  </w:style>
  <w:style w:type="character" w:customStyle="1" w:styleId="CommentSubjectChar">
    <w:name w:val="Comment Subject Char"/>
    <w:basedOn w:val="CommentTextChar"/>
    <w:link w:val="CommentSubject"/>
    <w:uiPriority w:val="99"/>
    <w:semiHidden/>
    <w:rsid w:val="005277C8"/>
    <w:rPr>
      <w:rFonts w:ascii="Source Sans Pro" w:hAnsi="Source Sans Pro"/>
      <w:b/>
      <w:bCs/>
      <w:sz w:val="20"/>
      <w:szCs w:val="20"/>
    </w:rPr>
  </w:style>
  <w:style w:type="character" w:styleId="Mention">
    <w:name w:val="Mention"/>
    <w:basedOn w:val="DefaultParagraphFont"/>
    <w:uiPriority w:val="99"/>
    <w:unhideWhenUsed/>
    <w:rsid w:val="004246EF"/>
    <w:rPr>
      <w:color w:val="2B579A"/>
      <w:shd w:val="clear" w:color="auto" w:fill="E1DFDD"/>
    </w:rPr>
  </w:style>
  <w:style w:type="table" w:styleId="TableGrid3">
    <w:name w:val="Table Grid 3"/>
    <w:basedOn w:val="TableNormal"/>
    <w:uiPriority w:val="99"/>
    <w:semiHidden/>
    <w:unhideWhenUsed/>
    <w:rsid w:val="003E30A6"/>
    <w:pPr>
      <w:spacing w:before="120" w:after="120" w:line="280" w:lineRule="atLeast"/>
      <w:jc w:val="both"/>
    </w:pPr>
    <w:rPr>
      <w:rFonts w:ascii="Calibri" w:eastAsia="Calibri"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607">
      <w:bodyDiv w:val="1"/>
      <w:marLeft w:val="0"/>
      <w:marRight w:val="0"/>
      <w:marTop w:val="0"/>
      <w:marBottom w:val="0"/>
      <w:divBdr>
        <w:top w:val="none" w:sz="0" w:space="0" w:color="auto"/>
        <w:left w:val="none" w:sz="0" w:space="0" w:color="auto"/>
        <w:bottom w:val="none" w:sz="0" w:space="0" w:color="auto"/>
        <w:right w:val="none" w:sz="0" w:space="0" w:color="auto"/>
      </w:divBdr>
      <w:divsChild>
        <w:div w:id="702633850">
          <w:marLeft w:val="547"/>
          <w:marRight w:val="0"/>
          <w:marTop w:val="0"/>
          <w:marBottom w:val="0"/>
          <w:divBdr>
            <w:top w:val="none" w:sz="0" w:space="0" w:color="auto"/>
            <w:left w:val="none" w:sz="0" w:space="0" w:color="auto"/>
            <w:bottom w:val="none" w:sz="0" w:space="0" w:color="auto"/>
            <w:right w:val="none" w:sz="0" w:space="0" w:color="auto"/>
          </w:divBdr>
        </w:div>
      </w:divsChild>
    </w:div>
    <w:div w:id="150102394">
      <w:bodyDiv w:val="1"/>
      <w:marLeft w:val="0"/>
      <w:marRight w:val="0"/>
      <w:marTop w:val="0"/>
      <w:marBottom w:val="0"/>
      <w:divBdr>
        <w:top w:val="none" w:sz="0" w:space="0" w:color="auto"/>
        <w:left w:val="none" w:sz="0" w:space="0" w:color="auto"/>
        <w:bottom w:val="none" w:sz="0" w:space="0" w:color="auto"/>
        <w:right w:val="none" w:sz="0" w:space="0" w:color="auto"/>
      </w:divBdr>
      <w:divsChild>
        <w:div w:id="1304039792">
          <w:marLeft w:val="547"/>
          <w:marRight w:val="0"/>
          <w:marTop w:val="0"/>
          <w:marBottom w:val="0"/>
          <w:divBdr>
            <w:top w:val="none" w:sz="0" w:space="0" w:color="auto"/>
            <w:left w:val="none" w:sz="0" w:space="0" w:color="auto"/>
            <w:bottom w:val="none" w:sz="0" w:space="0" w:color="auto"/>
            <w:right w:val="none" w:sz="0" w:space="0" w:color="auto"/>
          </w:divBdr>
        </w:div>
      </w:divsChild>
    </w:div>
    <w:div w:id="298464052">
      <w:bodyDiv w:val="1"/>
      <w:marLeft w:val="0"/>
      <w:marRight w:val="0"/>
      <w:marTop w:val="0"/>
      <w:marBottom w:val="0"/>
      <w:divBdr>
        <w:top w:val="none" w:sz="0" w:space="0" w:color="auto"/>
        <w:left w:val="none" w:sz="0" w:space="0" w:color="auto"/>
        <w:bottom w:val="none" w:sz="0" w:space="0" w:color="auto"/>
        <w:right w:val="none" w:sz="0" w:space="0" w:color="auto"/>
      </w:divBdr>
      <w:divsChild>
        <w:div w:id="694431384">
          <w:marLeft w:val="547"/>
          <w:marRight w:val="0"/>
          <w:marTop w:val="0"/>
          <w:marBottom w:val="0"/>
          <w:divBdr>
            <w:top w:val="none" w:sz="0" w:space="0" w:color="auto"/>
            <w:left w:val="none" w:sz="0" w:space="0" w:color="auto"/>
            <w:bottom w:val="none" w:sz="0" w:space="0" w:color="auto"/>
            <w:right w:val="none" w:sz="0" w:space="0" w:color="auto"/>
          </w:divBdr>
        </w:div>
        <w:div w:id="1091658102">
          <w:marLeft w:val="547"/>
          <w:marRight w:val="0"/>
          <w:marTop w:val="0"/>
          <w:marBottom w:val="0"/>
          <w:divBdr>
            <w:top w:val="none" w:sz="0" w:space="0" w:color="auto"/>
            <w:left w:val="none" w:sz="0" w:space="0" w:color="auto"/>
            <w:bottom w:val="none" w:sz="0" w:space="0" w:color="auto"/>
            <w:right w:val="none" w:sz="0" w:space="0" w:color="auto"/>
          </w:divBdr>
        </w:div>
      </w:divsChild>
    </w:div>
    <w:div w:id="453600967">
      <w:bodyDiv w:val="1"/>
      <w:marLeft w:val="0"/>
      <w:marRight w:val="0"/>
      <w:marTop w:val="0"/>
      <w:marBottom w:val="0"/>
      <w:divBdr>
        <w:top w:val="none" w:sz="0" w:space="0" w:color="auto"/>
        <w:left w:val="none" w:sz="0" w:space="0" w:color="auto"/>
        <w:bottom w:val="none" w:sz="0" w:space="0" w:color="auto"/>
        <w:right w:val="none" w:sz="0" w:space="0" w:color="auto"/>
      </w:divBdr>
      <w:divsChild>
        <w:div w:id="438918985">
          <w:marLeft w:val="547"/>
          <w:marRight w:val="0"/>
          <w:marTop w:val="0"/>
          <w:marBottom w:val="0"/>
          <w:divBdr>
            <w:top w:val="none" w:sz="0" w:space="0" w:color="auto"/>
            <w:left w:val="none" w:sz="0" w:space="0" w:color="auto"/>
            <w:bottom w:val="none" w:sz="0" w:space="0" w:color="auto"/>
            <w:right w:val="none" w:sz="0" w:space="0" w:color="auto"/>
          </w:divBdr>
        </w:div>
      </w:divsChild>
    </w:div>
    <w:div w:id="496120394">
      <w:bodyDiv w:val="1"/>
      <w:marLeft w:val="0"/>
      <w:marRight w:val="0"/>
      <w:marTop w:val="0"/>
      <w:marBottom w:val="0"/>
      <w:divBdr>
        <w:top w:val="none" w:sz="0" w:space="0" w:color="auto"/>
        <w:left w:val="none" w:sz="0" w:space="0" w:color="auto"/>
        <w:bottom w:val="none" w:sz="0" w:space="0" w:color="auto"/>
        <w:right w:val="none" w:sz="0" w:space="0" w:color="auto"/>
      </w:divBdr>
    </w:div>
    <w:div w:id="745877852">
      <w:bodyDiv w:val="1"/>
      <w:marLeft w:val="0"/>
      <w:marRight w:val="0"/>
      <w:marTop w:val="0"/>
      <w:marBottom w:val="0"/>
      <w:divBdr>
        <w:top w:val="none" w:sz="0" w:space="0" w:color="auto"/>
        <w:left w:val="none" w:sz="0" w:space="0" w:color="auto"/>
        <w:bottom w:val="none" w:sz="0" w:space="0" w:color="auto"/>
        <w:right w:val="none" w:sz="0" w:space="0" w:color="auto"/>
      </w:divBdr>
      <w:divsChild>
        <w:div w:id="1520117310">
          <w:marLeft w:val="547"/>
          <w:marRight w:val="0"/>
          <w:marTop w:val="0"/>
          <w:marBottom w:val="0"/>
          <w:divBdr>
            <w:top w:val="none" w:sz="0" w:space="0" w:color="auto"/>
            <w:left w:val="none" w:sz="0" w:space="0" w:color="auto"/>
            <w:bottom w:val="none" w:sz="0" w:space="0" w:color="auto"/>
            <w:right w:val="none" w:sz="0" w:space="0" w:color="auto"/>
          </w:divBdr>
        </w:div>
      </w:divsChild>
    </w:div>
    <w:div w:id="906919278">
      <w:bodyDiv w:val="1"/>
      <w:marLeft w:val="0"/>
      <w:marRight w:val="0"/>
      <w:marTop w:val="0"/>
      <w:marBottom w:val="0"/>
      <w:divBdr>
        <w:top w:val="none" w:sz="0" w:space="0" w:color="auto"/>
        <w:left w:val="none" w:sz="0" w:space="0" w:color="auto"/>
        <w:bottom w:val="none" w:sz="0" w:space="0" w:color="auto"/>
        <w:right w:val="none" w:sz="0" w:space="0" w:color="auto"/>
      </w:divBdr>
      <w:divsChild>
        <w:div w:id="1045790016">
          <w:marLeft w:val="547"/>
          <w:marRight w:val="0"/>
          <w:marTop w:val="0"/>
          <w:marBottom w:val="0"/>
          <w:divBdr>
            <w:top w:val="none" w:sz="0" w:space="0" w:color="auto"/>
            <w:left w:val="none" w:sz="0" w:space="0" w:color="auto"/>
            <w:bottom w:val="none" w:sz="0" w:space="0" w:color="auto"/>
            <w:right w:val="none" w:sz="0" w:space="0" w:color="auto"/>
          </w:divBdr>
        </w:div>
      </w:divsChild>
    </w:div>
    <w:div w:id="1110859474">
      <w:bodyDiv w:val="1"/>
      <w:marLeft w:val="0"/>
      <w:marRight w:val="0"/>
      <w:marTop w:val="0"/>
      <w:marBottom w:val="0"/>
      <w:divBdr>
        <w:top w:val="none" w:sz="0" w:space="0" w:color="auto"/>
        <w:left w:val="none" w:sz="0" w:space="0" w:color="auto"/>
        <w:bottom w:val="none" w:sz="0" w:space="0" w:color="auto"/>
        <w:right w:val="none" w:sz="0" w:space="0" w:color="auto"/>
      </w:divBdr>
      <w:divsChild>
        <w:div w:id="691877151">
          <w:marLeft w:val="547"/>
          <w:marRight w:val="0"/>
          <w:marTop w:val="0"/>
          <w:marBottom w:val="0"/>
          <w:divBdr>
            <w:top w:val="none" w:sz="0" w:space="0" w:color="auto"/>
            <w:left w:val="none" w:sz="0" w:space="0" w:color="auto"/>
            <w:bottom w:val="none" w:sz="0" w:space="0" w:color="auto"/>
            <w:right w:val="none" w:sz="0" w:space="0" w:color="auto"/>
          </w:divBdr>
        </w:div>
        <w:div w:id="1512140791">
          <w:marLeft w:val="547"/>
          <w:marRight w:val="0"/>
          <w:marTop w:val="0"/>
          <w:marBottom w:val="0"/>
          <w:divBdr>
            <w:top w:val="none" w:sz="0" w:space="0" w:color="auto"/>
            <w:left w:val="none" w:sz="0" w:space="0" w:color="auto"/>
            <w:bottom w:val="none" w:sz="0" w:space="0" w:color="auto"/>
            <w:right w:val="none" w:sz="0" w:space="0" w:color="auto"/>
          </w:divBdr>
        </w:div>
        <w:div w:id="1661805649">
          <w:marLeft w:val="547"/>
          <w:marRight w:val="0"/>
          <w:marTop w:val="0"/>
          <w:marBottom w:val="0"/>
          <w:divBdr>
            <w:top w:val="none" w:sz="0" w:space="0" w:color="auto"/>
            <w:left w:val="none" w:sz="0" w:space="0" w:color="auto"/>
            <w:bottom w:val="none" w:sz="0" w:space="0" w:color="auto"/>
            <w:right w:val="none" w:sz="0" w:space="0" w:color="auto"/>
          </w:divBdr>
        </w:div>
      </w:divsChild>
    </w:div>
    <w:div w:id="1122652172">
      <w:bodyDiv w:val="1"/>
      <w:marLeft w:val="0"/>
      <w:marRight w:val="0"/>
      <w:marTop w:val="0"/>
      <w:marBottom w:val="0"/>
      <w:divBdr>
        <w:top w:val="none" w:sz="0" w:space="0" w:color="auto"/>
        <w:left w:val="none" w:sz="0" w:space="0" w:color="auto"/>
        <w:bottom w:val="none" w:sz="0" w:space="0" w:color="auto"/>
        <w:right w:val="none" w:sz="0" w:space="0" w:color="auto"/>
      </w:divBdr>
      <w:divsChild>
        <w:div w:id="349333349">
          <w:marLeft w:val="547"/>
          <w:marRight w:val="0"/>
          <w:marTop w:val="0"/>
          <w:marBottom w:val="0"/>
          <w:divBdr>
            <w:top w:val="none" w:sz="0" w:space="0" w:color="auto"/>
            <w:left w:val="none" w:sz="0" w:space="0" w:color="auto"/>
            <w:bottom w:val="none" w:sz="0" w:space="0" w:color="auto"/>
            <w:right w:val="none" w:sz="0" w:space="0" w:color="auto"/>
          </w:divBdr>
        </w:div>
      </w:divsChild>
    </w:div>
    <w:div w:id="1126193361">
      <w:bodyDiv w:val="1"/>
      <w:marLeft w:val="0"/>
      <w:marRight w:val="0"/>
      <w:marTop w:val="0"/>
      <w:marBottom w:val="0"/>
      <w:divBdr>
        <w:top w:val="none" w:sz="0" w:space="0" w:color="auto"/>
        <w:left w:val="none" w:sz="0" w:space="0" w:color="auto"/>
        <w:bottom w:val="none" w:sz="0" w:space="0" w:color="auto"/>
        <w:right w:val="none" w:sz="0" w:space="0" w:color="auto"/>
      </w:divBdr>
      <w:divsChild>
        <w:div w:id="1422680349">
          <w:marLeft w:val="547"/>
          <w:marRight w:val="0"/>
          <w:marTop w:val="0"/>
          <w:marBottom w:val="0"/>
          <w:divBdr>
            <w:top w:val="none" w:sz="0" w:space="0" w:color="auto"/>
            <w:left w:val="none" w:sz="0" w:space="0" w:color="auto"/>
            <w:bottom w:val="none" w:sz="0" w:space="0" w:color="auto"/>
            <w:right w:val="none" w:sz="0" w:space="0" w:color="auto"/>
          </w:divBdr>
        </w:div>
        <w:div w:id="2027949652">
          <w:marLeft w:val="547"/>
          <w:marRight w:val="0"/>
          <w:marTop w:val="0"/>
          <w:marBottom w:val="0"/>
          <w:divBdr>
            <w:top w:val="none" w:sz="0" w:space="0" w:color="auto"/>
            <w:left w:val="none" w:sz="0" w:space="0" w:color="auto"/>
            <w:bottom w:val="none" w:sz="0" w:space="0" w:color="auto"/>
            <w:right w:val="none" w:sz="0" w:space="0" w:color="auto"/>
          </w:divBdr>
        </w:div>
      </w:divsChild>
    </w:div>
    <w:div w:id="1296105517">
      <w:bodyDiv w:val="1"/>
      <w:marLeft w:val="0"/>
      <w:marRight w:val="0"/>
      <w:marTop w:val="0"/>
      <w:marBottom w:val="0"/>
      <w:divBdr>
        <w:top w:val="none" w:sz="0" w:space="0" w:color="auto"/>
        <w:left w:val="none" w:sz="0" w:space="0" w:color="auto"/>
        <w:bottom w:val="none" w:sz="0" w:space="0" w:color="auto"/>
        <w:right w:val="none" w:sz="0" w:space="0" w:color="auto"/>
      </w:divBdr>
      <w:divsChild>
        <w:div w:id="955864933">
          <w:marLeft w:val="547"/>
          <w:marRight w:val="0"/>
          <w:marTop w:val="0"/>
          <w:marBottom w:val="0"/>
          <w:divBdr>
            <w:top w:val="none" w:sz="0" w:space="0" w:color="auto"/>
            <w:left w:val="none" w:sz="0" w:space="0" w:color="auto"/>
            <w:bottom w:val="none" w:sz="0" w:space="0" w:color="auto"/>
            <w:right w:val="none" w:sz="0" w:space="0" w:color="auto"/>
          </w:divBdr>
        </w:div>
        <w:div w:id="1964850335">
          <w:marLeft w:val="547"/>
          <w:marRight w:val="0"/>
          <w:marTop w:val="0"/>
          <w:marBottom w:val="0"/>
          <w:divBdr>
            <w:top w:val="none" w:sz="0" w:space="0" w:color="auto"/>
            <w:left w:val="none" w:sz="0" w:space="0" w:color="auto"/>
            <w:bottom w:val="none" w:sz="0" w:space="0" w:color="auto"/>
            <w:right w:val="none" w:sz="0" w:space="0" w:color="auto"/>
          </w:divBdr>
        </w:div>
      </w:divsChild>
    </w:div>
    <w:div w:id="1312170639">
      <w:bodyDiv w:val="1"/>
      <w:marLeft w:val="0"/>
      <w:marRight w:val="0"/>
      <w:marTop w:val="0"/>
      <w:marBottom w:val="0"/>
      <w:divBdr>
        <w:top w:val="none" w:sz="0" w:space="0" w:color="auto"/>
        <w:left w:val="none" w:sz="0" w:space="0" w:color="auto"/>
        <w:bottom w:val="none" w:sz="0" w:space="0" w:color="auto"/>
        <w:right w:val="none" w:sz="0" w:space="0" w:color="auto"/>
      </w:divBdr>
      <w:divsChild>
        <w:div w:id="235820539">
          <w:marLeft w:val="547"/>
          <w:marRight w:val="0"/>
          <w:marTop w:val="0"/>
          <w:marBottom w:val="0"/>
          <w:divBdr>
            <w:top w:val="none" w:sz="0" w:space="0" w:color="auto"/>
            <w:left w:val="none" w:sz="0" w:space="0" w:color="auto"/>
            <w:bottom w:val="none" w:sz="0" w:space="0" w:color="auto"/>
            <w:right w:val="none" w:sz="0" w:space="0" w:color="auto"/>
          </w:divBdr>
        </w:div>
        <w:div w:id="499392126">
          <w:marLeft w:val="547"/>
          <w:marRight w:val="0"/>
          <w:marTop w:val="0"/>
          <w:marBottom w:val="0"/>
          <w:divBdr>
            <w:top w:val="none" w:sz="0" w:space="0" w:color="auto"/>
            <w:left w:val="none" w:sz="0" w:space="0" w:color="auto"/>
            <w:bottom w:val="none" w:sz="0" w:space="0" w:color="auto"/>
            <w:right w:val="none" w:sz="0" w:space="0" w:color="auto"/>
          </w:divBdr>
        </w:div>
        <w:div w:id="1865483791">
          <w:marLeft w:val="547"/>
          <w:marRight w:val="0"/>
          <w:marTop w:val="0"/>
          <w:marBottom w:val="0"/>
          <w:divBdr>
            <w:top w:val="none" w:sz="0" w:space="0" w:color="auto"/>
            <w:left w:val="none" w:sz="0" w:space="0" w:color="auto"/>
            <w:bottom w:val="none" w:sz="0" w:space="0" w:color="auto"/>
            <w:right w:val="none" w:sz="0" w:space="0" w:color="auto"/>
          </w:divBdr>
        </w:div>
      </w:divsChild>
    </w:div>
    <w:div w:id="1361469630">
      <w:bodyDiv w:val="1"/>
      <w:marLeft w:val="0"/>
      <w:marRight w:val="0"/>
      <w:marTop w:val="0"/>
      <w:marBottom w:val="0"/>
      <w:divBdr>
        <w:top w:val="none" w:sz="0" w:space="0" w:color="auto"/>
        <w:left w:val="none" w:sz="0" w:space="0" w:color="auto"/>
        <w:bottom w:val="none" w:sz="0" w:space="0" w:color="auto"/>
        <w:right w:val="none" w:sz="0" w:space="0" w:color="auto"/>
      </w:divBdr>
      <w:divsChild>
        <w:div w:id="309747184">
          <w:marLeft w:val="547"/>
          <w:marRight w:val="0"/>
          <w:marTop w:val="0"/>
          <w:marBottom w:val="0"/>
          <w:divBdr>
            <w:top w:val="none" w:sz="0" w:space="0" w:color="auto"/>
            <w:left w:val="none" w:sz="0" w:space="0" w:color="auto"/>
            <w:bottom w:val="none" w:sz="0" w:space="0" w:color="auto"/>
            <w:right w:val="none" w:sz="0" w:space="0" w:color="auto"/>
          </w:divBdr>
        </w:div>
      </w:divsChild>
    </w:div>
    <w:div w:id="1539202012">
      <w:bodyDiv w:val="1"/>
      <w:marLeft w:val="0"/>
      <w:marRight w:val="0"/>
      <w:marTop w:val="0"/>
      <w:marBottom w:val="0"/>
      <w:divBdr>
        <w:top w:val="none" w:sz="0" w:space="0" w:color="auto"/>
        <w:left w:val="none" w:sz="0" w:space="0" w:color="auto"/>
        <w:bottom w:val="none" w:sz="0" w:space="0" w:color="auto"/>
        <w:right w:val="none" w:sz="0" w:space="0" w:color="auto"/>
      </w:divBdr>
    </w:div>
    <w:div w:id="1927760019">
      <w:bodyDiv w:val="1"/>
      <w:marLeft w:val="0"/>
      <w:marRight w:val="0"/>
      <w:marTop w:val="0"/>
      <w:marBottom w:val="0"/>
      <w:divBdr>
        <w:top w:val="none" w:sz="0" w:space="0" w:color="auto"/>
        <w:left w:val="none" w:sz="0" w:space="0" w:color="auto"/>
        <w:bottom w:val="none" w:sz="0" w:space="0" w:color="auto"/>
        <w:right w:val="none" w:sz="0" w:space="0" w:color="auto"/>
      </w:divBdr>
      <w:divsChild>
        <w:div w:id="623005297">
          <w:marLeft w:val="547"/>
          <w:marRight w:val="0"/>
          <w:marTop w:val="0"/>
          <w:marBottom w:val="0"/>
          <w:divBdr>
            <w:top w:val="none" w:sz="0" w:space="0" w:color="auto"/>
            <w:left w:val="none" w:sz="0" w:space="0" w:color="auto"/>
            <w:bottom w:val="none" w:sz="0" w:space="0" w:color="auto"/>
            <w:right w:val="none" w:sz="0" w:space="0" w:color="auto"/>
          </w:divBdr>
        </w:div>
      </w:divsChild>
    </w:div>
    <w:div w:id="1944607715">
      <w:bodyDiv w:val="1"/>
      <w:marLeft w:val="0"/>
      <w:marRight w:val="0"/>
      <w:marTop w:val="0"/>
      <w:marBottom w:val="0"/>
      <w:divBdr>
        <w:top w:val="none" w:sz="0" w:space="0" w:color="auto"/>
        <w:left w:val="none" w:sz="0" w:space="0" w:color="auto"/>
        <w:bottom w:val="none" w:sz="0" w:space="0" w:color="auto"/>
        <w:right w:val="none" w:sz="0" w:space="0" w:color="auto"/>
      </w:divBdr>
      <w:divsChild>
        <w:div w:id="1203666919">
          <w:marLeft w:val="547"/>
          <w:marRight w:val="0"/>
          <w:marTop w:val="0"/>
          <w:marBottom w:val="0"/>
          <w:divBdr>
            <w:top w:val="none" w:sz="0" w:space="0" w:color="auto"/>
            <w:left w:val="none" w:sz="0" w:space="0" w:color="auto"/>
            <w:bottom w:val="none" w:sz="0" w:space="0" w:color="auto"/>
            <w:right w:val="none" w:sz="0" w:space="0" w:color="auto"/>
          </w:divBdr>
        </w:div>
        <w:div w:id="1584218381">
          <w:marLeft w:val="547"/>
          <w:marRight w:val="0"/>
          <w:marTop w:val="0"/>
          <w:marBottom w:val="0"/>
          <w:divBdr>
            <w:top w:val="none" w:sz="0" w:space="0" w:color="auto"/>
            <w:left w:val="none" w:sz="0" w:space="0" w:color="auto"/>
            <w:bottom w:val="none" w:sz="0" w:space="0" w:color="auto"/>
            <w:right w:val="none" w:sz="0" w:space="0" w:color="auto"/>
          </w:divBdr>
        </w:div>
      </w:divsChild>
    </w:div>
    <w:div w:id="2007711592">
      <w:bodyDiv w:val="1"/>
      <w:marLeft w:val="0"/>
      <w:marRight w:val="0"/>
      <w:marTop w:val="0"/>
      <w:marBottom w:val="0"/>
      <w:divBdr>
        <w:top w:val="none" w:sz="0" w:space="0" w:color="auto"/>
        <w:left w:val="none" w:sz="0" w:space="0" w:color="auto"/>
        <w:bottom w:val="none" w:sz="0" w:space="0" w:color="auto"/>
        <w:right w:val="none" w:sz="0" w:space="0" w:color="auto"/>
      </w:divBdr>
      <w:divsChild>
        <w:div w:id="1292590947">
          <w:marLeft w:val="547"/>
          <w:marRight w:val="0"/>
          <w:marTop w:val="0"/>
          <w:marBottom w:val="0"/>
          <w:divBdr>
            <w:top w:val="none" w:sz="0" w:space="0" w:color="auto"/>
            <w:left w:val="none" w:sz="0" w:space="0" w:color="auto"/>
            <w:bottom w:val="none" w:sz="0" w:space="0" w:color="auto"/>
            <w:right w:val="none" w:sz="0" w:space="0" w:color="auto"/>
          </w:divBdr>
        </w:div>
      </w:divsChild>
    </w:div>
    <w:div w:id="2087024765">
      <w:bodyDiv w:val="1"/>
      <w:marLeft w:val="0"/>
      <w:marRight w:val="0"/>
      <w:marTop w:val="0"/>
      <w:marBottom w:val="0"/>
      <w:divBdr>
        <w:top w:val="none" w:sz="0" w:space="0" w:color="auto"/>
        <w:left w:val="none" w:sz="0" w:space="0" w:color="auto"/>
        <w:bottom w:val="none" w:sz="0" w:space="0" w:color="auto"/>
        <w:right w:val="none" w:sz="0" w:space="0" w:color="auto"/>
      </w:divBdr>
      <w:divsChild>
        <w:div w:id="2261081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plasticfreejuly.org/get-involved/what-you-can-do/your-workplace-kitche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environment.govt.nz/publications/a-guide-to-implementing-recycling-systems-in-multi-tenanted-office-building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environment.govt.nz/what-you-can-do/campaigns/recycle/recycle-item/" TargetMode="External"/><Relationship Id="rId2" Type="http://schemas.openxmlformats.org/officeDocument/2006/relationships/customXml" Target="../customXml/item2.xml"/><Relationship Id="rId16" Type="http://schemas.openxmlformats.org/officeDocument/2006/relationships/hyperlink" Target="https://environment.govt.nz/publications/cngp-measuring-and-reporting-ghg-emissions/" TargetMode="External"/><Relationship Id="rId20" Type="http://schemas.openxmlformats.org/officeDocument/2006/relationships/hyperlink" Target="https://methodrecycling.com/nz/journal/reducing-waste-in-the-workpl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what-you-can-do/campaigns/recycl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ustainable.org.nz/learn/tools-resources/reducing-office-waste/"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lovefoodhatewaste.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methodrecycling.com/nz/resources/diy-waste-audit"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elAa\Downloads\CNGP%20infosheet%20template.dotx" TargetMode="External"/></Relationships>
</file>

<file path=word/theme/theme1.xml><?xml version="1.0" encoding="utf-8"?>
<a:theme xmlns:a="http://schemas.openxmlformats.org/drawingml/2006/main" name="Office Theme">
  <a:themeElements>
    <a:clrScheme name="CNGP">
      <a:dk1>
        <a:srgbClr val="000000"/>
      </a:dk1>
      <a:lt1>
        <a:srgbClr val="FFFFFF"/>
      </a:lt1>
      <a:dk2>
        <a:srgbClr val="152234"/>
      </a:dk2>
      <a:lt2>
        <a:srgbClr val="00B193"/>
      </a:lt2>
      <a:accent1>
        <a:srgbClr val="4BBA81"/>
      </a:accent1>
      <a:accent2>
        <a:srgbClr val="B3D789"/>
      </a:accent2>
      <a:accent3>
        <a:srgbClr val="F9F297"/>
      </a:accent3>
      <a:accent4>
        <a:srgbClr val="C73330"/>
      </a:accent4>
      <a:accent5>
        <a:srgbClr val="2A6EB3"/>
      </a:accent5>
      <a:accent6>
        <a:srgbClr val="66707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ECM-1122293896-124218</_dlc_DocId>
    <_dlc_DocIdUrl xmlns="58a6f171-52cb-4404-b47d-af1c8daf8fd1">
      <Url>https://ministryforenvironment.sharepoint.com/sites/ECM-ER-Comms/_layouts/15/DocIdRedir.aspx?ID=ECM-1122293896-124218</Url>
      <Description>ECM-1122293896-124218</Description>
    </_dlc_DocIdUrl>
    <IconOverlay xmlns="http://schemas.microsoft.com/sharepoint/v4"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7604A0D4-270B-4C80-84F4-3EA81CFED78D}">
  <ds:schemaRefs>
    <ds:schemaRef ds:uri="http://schemas.openxmlformats.org/officeDocument/2006/bibliography"/>
  </ds:schemaRefs>
</ds:datastoreItem>
</file>

<file path=customXml/itemProps2.xml><?xml version="1.0" encoding="utf-8"?>
<ds:datastoreItem xmlns:ds="http://schemas.openxmlformats.org/officeDocument/2006/customXml" ds:itemID="{20A69259-5D2E-4ECB-A0E2-6317DEE746CB}">
  <ds:schemaRefs>
    <ds:schemaRef ds:uri="http://schemas.microsoft.com/sharepoint/events"/>
  </ds:schemaRefs>
</ds:datastoreItem>
</file>

<file path=customXml/itemProps3.xml><?xml version="1.0" encoding="utf-8"?>
<ds:datastoreItem xmlns:ds="http://schemas.openxmlformats.org/officeDocument/2006/customXml" ds:itemID="{0F606746-4181-4C71-943B-983D90FDCCFD}">
  <ds:schemaRefs>
    <ds:schemaRef ds:uri="http://schemas.microsoft.com/sharepoint/v3/contenttype/forms"/>
  </ds:schemaRefs>
</ds:datastoreItem>
</file>

<file path=customXml/itemProps4.xml><?xml version="1.0" encoding="utf-8"?>
<ds:datastoreItem xmlns:ds="http://schemas.openxmlformats.org/officeDocument/2006/customXml" ds:itemID="{12FF9D18-51F1-4080-A77C-7EC29A56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F5A74-2390-4B19-881E-1E35125CAE97}">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CNGP infosheet template</Template>
  <TotalTime>360</TotalTime>
  <Pages>11</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Links>
    <vt:vector size="54" baseType="variant">
      <vt:variant>
        <vt:i4>7995446</vt:i4>
      </vt:variant>
      <vt:variant>
        <vt:i4>24</vt:i4>
      </vt:variant>
      <vt:variant>
        <vt:i4>0</vt:i4>
      </vt:variant>
      <vt:variant>
        <vt:i4>5</vt:i4>
      </vt:variant>
      <vt:variant>
        <vt:lpwstr>https://environment.govt.nz/what-you-can-do/campaigns/recycle/recycle-item/</vt:lpwstr>
      </vt:variant>
      <vt:variant>
        <vt:lpwstr/>
      </vt:variant>
      <vt:variant>
        <vt:i4>4063277</vt:i4>
      </vt:variant>
      <vt:variant>
        <vt:i4>21</vt:i4>
      </vt:variant>
      <vt:variant>
        <vt:i4>0</vt:i4>
      </vt:variant>
      <vt:variant>
        <vt:i4>5</vt:i4>
      </vt:variant>
      <vt:variant>
        <vt:lpwstr>https://environment.govt.nz/what-you-can-do/campaigns/recycle/</vt:lpwstr>
      </vt:variant>
      <vt:variant>
        <vt:lpwstr/>
      </vt:variant>
      <vt:variant>
        <vt:i4>3014761</vt:i4>
      </vt:variant>
      <vt:variant>
        <vt:i4>18</vt:i4>
      </vt:variant>
      <vt:variant>
        <vt:i4>0</vt:i4>
      </vt:variant>
      <vt:variant>
        <vt:i4>5</vt:i4>
      </vt:variant>
      <vt:variant>
        <vt:lpwstr>https://sustainable.org.nz/learn/tools-resources/reducing-office-waste/</vt:lpwstr>
      </vt:variant>
      <vt:variant>
        <vt:lpwstr/>
      </vt:variant>
      <vt:variant>
        <vt:i4>1769559</vt:i4>
      </vt:variant>
      <vt:variant>
        <vt:i4>15</vt:i4>
      </vt:variant>
      <vt:variant>
        <vt:i4>0</vt:i4>
      </vt:variant>
      <vt:variant>
        <vt:i4>5</vt:i4>
      </vt:variant>
      <vt:variant>
        <vt:lpwstr>https://methodrecycling.com/nz/resources/diy-waste-audit</vt:lpwstr>
      </vt:variant>
      <vt:variant>
        <vt:lpwstr/>
      </vt:variant>
      <vt:variant>
        <vt:i4>2752549</vt:i4>
      </vt:variant>
      <vt:variant>
        <vt:i4>12</vt:i4>
      </vt:variant>
      <vt:variant>
        <vt:i4>0</vt:i4>
      </vt:variant>
      <vt:variant>
        <vt:i4>5</vt:i4>
      </vt:variant>
      <vt:variant>
        <vt:lpwstr>https://environment.govt.nz/publications/a-guide-to-implementing-recycling-systems-in-multi-tenanted-office-buildings/</vt:lpwstr>
      </vt:variant>
      <vt:variant>
        <vt:lpwstr/>
      </vt:variant>
      <vt:variant>
        <vt:i4>7274531</vt:i4>
      </vt:variant>
      <vt:variant>
        <vt:i4>9</vt:i4>
      </vt:variant>
      <vt:variant>
        <vt:i4>0</vt:i4>
      </vt:variant>
      <vt:variant>
        <vt:i4>5</vt:i4>
      </vt:variant>
      <vt:variant>
        <vt:lpwstr>https://methodrecycling.com/nz/journal/reducing-waste-in-the-workplace</vt:lpwstr>
      </vt:variant>
      <vt:variant>
        <vt:lpwstr/>
      </vt:variant>
      <vt:variant>
        <vt:i4>65561</vt:i4>
      </vt:variant>
      <vt:variant>
        <vt:i4>6</vt:i4>
      </vt:variant>
      <vt:variant>
        <vt:i4>0</vt:i4>
      </vt:variant>
      <vt:variant>
        <vt:i4>5</vt:i4>
      </vt:variant>
      <vt:variant>
        <vt:lpwstr>https://lovefoodhatewaste.co.nz/</vt:lpwstr>
      </vt:variant>
      <vt:variant>
        <vt:lpwstr/>
      </vt:variant>
      <vt:variant>
        <vt:i4>917596</vt:i4>
      </vt:variant>
      <vt:variant>
        <vt:i4>3</vt:i4>
      </vt:variant>
      <vt:variant>
        <vt:i4>0</vt:i4>
      </vt:variant>
      <vt:variant>
        <vt:i4>5</vt:i4>
      </vt:variant>
      <vt:variant>
        <vt:lpwstr>https://www.plasticfreejuly.org/get-involved/what-you-can-do/your-workplace-kitchen/</vt:lpwstr>
      </vt:variant>
      <vt:variant>
        <vt:lpwstr/>
      </vt:variant>
      <vt:variant>
        <vt:i4>2031704</vt:i4>
      </vt:variant>
      <vt:variant>
        <vt:i4>0</vt:i4>
      </vt:variant>
      <vt:variant>
        <vt:i4>0</vt:i4>
      </vt:variant>
      <vt:variant>
        <vt:i4>5</vt:i4>
      </vt:variant>
      <vt:variant>
        <vt:lpwstr>https://environment.govt.nz/publications/cngp-measuring-and-reporting-ghg-emissions/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PatelAa</dc:creator>
  <cp:keywords/>
  <dc:description/>
  <cp:lastModifiedBy>Aakash Patel</cp:lastModifiedBy>
  <cp:revision>126</cp:revision>
  <dcterms:created xsi:type="dcterms:W3CDTF">2024-12-13T15:57:00Z</dcterms:created>
  <dcterms:modified xsi:type="dcterms:W3CDTF">2025-03-04T02:39:00Z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30b473fb-fe86-4478-97c4-df75ed45bd10</vt:lpwstr>
  </property>
  <property fmtid="{D5CDD505-2E9C-101B-9397-08002B2CF9AE}" pid="4" name="MSIP_Label_52dda6cc-d61d-4fd2-bf18-9b3017d931cc_Enabled">
    <vt:lpwstr>true</vt:lpwstr>
  </property>
  <property fmtid="{D5CDD505-2E9C-101B-9397-08002B2CF9AE}" pid="5" name="MSIP_Label_52dda6cc-d61d-4fd2-bf18-9b3017d931cc_SetDate">
    <vt:lpwstr>2024-12-11T20:24:17Z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ceaabc08-59e7-4eb7-87ba-8acd213d06c3</vt:lpwstr>
  </property>
  <property fmtid="{D5CDD505-2E9C-101B-9397-08002B2CF9AE}" pid="10" name="MSIP_Label_52dda6cc-d61d-4fd2-bf18-9b3017d931cc_ContentBits">
    <vt:lpwstr>0</vt:lpwstr>
  </property>
  <property fmtid="{D5CDD505-2E9C-101B-9397-08002B2CF9AE}" pid="11" name="MediaServiceImageTags">
    <vt:lpwstr/>
  </property>
</Properties>
</file>