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57801D" w14:textId="1C071B77" w:rsidR="0003640E" w:rsidRPr="006B77BB" w:rsidRDefault="00856130" w:rsidP="0003640E">
      <w:pPr>
        <w:pStyle w:val="BodyText"/>
      </w:pPr>
      <w:r>
        <w:rPr>
          <w:noProof/>
        </w:rPr>
        <w:drawing>
          <wp:anchor distT="0" distB="0" distL="114300" distR="114300" simplePos="0" relativeHeight="251658240" behindDoc="0" locked="0" layoutInCell="1" allowOverlap="1" wp14:anchorId="57D9BC90" wp14:editId="20BE78AB">
            <wp:simplePos x="0" y="0"/>
            <wp:positionH relativeFrom="margin">
              <wp:posOffset>-1091565</wp:posOffset>
            </wp:positionH>
            <wp:positionV relativeFrom="margin">
              <wp:posOffset>-3609975</wp:posOffset>
            </wp:positionV>
            <wp:extent cx="7589520" cy="1073467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MS Cover report 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9520" cy="10734675"/>
                    </a:xfrm>
                    <a:prstGeom prst="rect">
                      <a:avLst/>
                    </a:prstGeom>
                  </pic:spPr>
                </pic:pic>
              </a:graphicData>
            </a:graphic>
            <wp14:sizeRelH relativeFrom="margin">
              <wp14:pctWidth>0</wp14:pctWidth>
            </wp14:sizeRelH>
            <wp14:sizeRelV relativeFrom="margin">
              <wp14:pctHeight>0</wp14:pctHeight>
            </wp14:sizeRelV>
          </wp:anchor>
        </w:drawing>
      </w:r>
    </w:p>
    <w:p w14:paraId="45DACB7A" w14:textId="77777777" w:rsidR="0003640E" w:rsidRPr="006B77BB" w:rsidRDefault="0003640E" w:rsidP="0080531E">
      <w:pPr>
        <w:jc w:val="left"/>
        <w:rPr>
          <w:color w:val="FF0000"/>
        </w:rPr>
        <w:sectPr w:rsidR="0003640E" w:rsidRPr="006B77BB" w:rsidSect="0016671B">
          <w:headerReference w:type="default" r:id="rId9"/>
          <w:footerReference w:type="default" r:id="rId10"/>
          <w:pgSz w:w="11907" w:h="16840" w:code="9"/>
          <w:pgMar w:top="5670" w:right="1701" w:bottom="1701" w:left="1701" w:header="567" w:footer="1134" w:gutter="0"/>
          <w:cols w:space="720"/>
        </w:sectPr>
      </w:pPr>
      <w:bookmarkStart w:id="0" w:name="_GoBack"/>
      <w:bookmarkEnd w:id="0"/>
    </w:p>
    <w:p w14:paraId="75BCD338" w14:textId="77777777" w:rsidR="00452EC4" w:rsidRPr="006B77BB" w:rsidRDefault="00452EC4" w:rsidP="00775F57">
      <w:pPr>
        <w:pStyle w:val="Imprint"/>
        <w:spacing w:before="0" w:after="0"/>
        <w:rPr>
          <w:b/>
        </w:rPr>
      </w:pPr>
      <w:r w:rsidRPr="006B77BB">
        <w:rPr>
          <w:b/>
        </w:rPr>
        <w:lastRenderedPageBreak/>
        <w:t>Disclaimer</w:t>
      </w:r>
    </w:p>
    <w:p w14:paraId="4E1E63B0" w14:textId="56B041D2" w:rsidR="00452EC4" w:rsidRPr="00A66286" w:rsidRDefault="00236925" w:rsidP="00E21697">
      <w:pPr>
        <w:pStyle w:val="BodyText"/>
        <w:rPr>
          <w:sz w:val="18"/>
          <w:szCs w:val="18"/>
        </w:rPr>
      </w:pPr>
      <w:r w:rsidRPr="00A66286">
        <w:rPr>
          <w:sz w:val="18"/>
          <w:szCs w:val="18"/>
        </w:rPr>
        <w:t xml:space="preserve">The National Monitoring System </w:t>
      </w:r>
      <w:r w:rsidR="00452D36" w:rsidRPr="00A66286">
        <w:rPr>
          <w:sz w:val="18"/>
          <w:szCs w:val="18"/>
        </w:rPr>
        <w:t>data</w:t>
      </w:r>
      <w:r w:rsidR="0056267B" w:rsidRPr="00A66286">
        <w:rPr>
          <w:sz w:val="18"/>
          <w:szCs w:val="18"/>
        </w:rPr>
        <w:t xml:space="preserve"> </w:t>
      </w:r>
      <w:proofErr w:type="gramStart"/>
      <w:r w:rsidR="0056267B" w:rsidRPr="00A66286">
        <w:rPr>
          <w:sz w:val="18"/>
          <w:szCs w:val="18"/>
        </w:rPr>
        <w:t>is provided by local authorities and compiled by the Ministry for the Environment</w:t>
      </w:r>
      <w:proofErr w:type="gramEnd"/>
      <w:r w:rsidR="0056267B" w:rsidRPr="00A66286">
        <w:rPr>
          <w:sz w:val="18"/>
          <w:szCs w:val="18"/>
        </w:rPr>
        <w:t xml:space="preserve">. </w:t>
      </w:r>
      <w:proofErr w:type="gramStart"/>
      <w:r w:rsidRPr="00A66286">
        <w:rPr>
          <w:sz w:val="18"/>
          <w:szCs w:val="18"/>
        </w:rPr>
        <w:t>Whilst every effort has been made to ensure the accuracy of this data, the Ministry makes no representations or warranties about its accuracy, reliability, completeness or suitability for any particular purpose and disclaims all responsibility and all liability (including without limitation, liability in negligence) for all expenses, losses, damages (including indirect or consequential damage) and costs which you might incur as a result of the product being inaccurate or incomplete in any way or for any reason.</w:t>
      </w:r>
      <w:proofErr w:type="gramEnd"/>
      <w:r w:rsidR="00E21697" w:rsidRPr="00A66286">
        <w:rPr>
          <w:sz w:val="18"/>
          <w:szCs w:val="18"/>
        </w:rPr>
        <w:t xml:space="preserve"> </w:t>
      </w:r>
      <w:r w:rsidR="00452D36" w:rsidRPr="00A66286">
        <w:rPr>
          <w:sz w:val="18"/>
          <w:szCs w:val="18"/>
        </w:rPr>
        <w:t xml:space="preserve">The dataset </w:t>
      </w:r>
      <w:proofErr w:type="gramStart"/>
      <w:r w:rsidR="00452D36" w:rsidRPr="00A66286">
        <w:rPr>
          <w:sz w:val="18"/>
          <w:szCs w:val="18"/>
        </w:rPr>
        <w:t>is updated</w:t>
      </w:r>
      <w:proofErr w:type="gramEnd"/>
      <w:r w:rsidR="00452D36" w:rsidRPr="00A66286">
        <w:rPr>
          <w:sz w:val="18"/>
          <w:szCs w:val="18"/>
        </w:rPr>
        <w:t xml:space="preserve"> periodically as new information is received.</w:t>
      </w:r>
      <w:r w:rsidR="0085550B" w:rsidRPr="00A66286">
        <w:rPr>
          <w:sz w:val="18"/>
          <w:szCs w:val="18"/>
        </w:rPr>
        <w:t xml:space="preserve"> The findings in this report </w:t>
      </w:r>
      <w:proofErr w:type="gramStart"/>
      <w:r w:rsidR="0085550B" w:rsidRPr="00A66286">
        <w:rPr>
          <w:sz w:val="18"/>
          <w:szCs w:val="18"/>
        </w:rPr>
        <w:t>are based</w:t>
      </w:r>
      <w:proofErr w:type="gramEnd"/>
      <w:r w:rsidR="0085550B" w:rsidRPr="00A66286">
        <w:rPr>
          <w:sz w:val="18"/>
          <w:szCs w:val="18"/>
        </w:rPr>
        <w:t xml:space="preserve"> on the data at the time of publication.</w:t>
      </w:r>
    </w:p>
    <w:p w14:paraId="580C609F" w14:textId="2C3BA4A3" w:rsidR="00E21697" w:rsidRPr="006B77BB" w:rsidRDefault="00E21697" w:rsidP="00E21697">
      <w:pPr>
        <w:pStyle w:val="Imprint"/>
        <w:spacing w:before="0" w:after="0"/>
        <w:rPr>
          <w:b/>
        </w:rPr>
      </w:pPr>
      <w:r>
        <w:rPr>
          <w:b/>
        </w:rPr>
        <w:t>Copyright</w:t>
      </w:r>
    </w:p>
    <w:p w14:paraId="499DAE23" w14:textId="4028620F" w:rsidR="00E21697" w:rsidRPr="00A66286" w:rsidRDefault="00E21697" w:rsidP="00E21697">
      <w:pPr>
        <w:pStyle w:val="Imprint"/>
        <w:rPr>
          <w:sz w:val="18"/>
          <w:szCs w:val="18"/>
        </w:rPr>
      </w:pPr>
      <w:r w:rsidRPr="00A66286">
        <w:rPr>
          <w:sz w:val="18"/>
          <w:szCs w:val="18"/>
        </w:rPr>
        <w:t xml:space="preserve">© Crown copyright New Zealand 2020. Unless otherwise stated, this copyright work </w:t>
      </w:r>
      <w:proofErr w:type="gramStart"/>
      <w:r w:rsidRPr="00A66286">
        <w:rPr>
          <w:sz w:val="18"/>
          <w:szCs w:val="18"/>
        </w:rPr>
        <w:t>is licensed</w:t>
      </w:r>
      <w:proofErr w:type="gramEnd"/>
      <w:r w:rsidRPr="00A66286">
        <w:rPr>
          <w:sz w:val="18"/>
          <w:szCs w:val="18"/>
        </w:rPr>
        <w:t xml:space="preserve"> for re-use under a Creative Commons Attribution 4.0 International licence. In essence, you are free to copy, distribute and adapt the work, as long as you attribute the work to the New Zealand Government and abide by the other licence terms. To view a copy of this licence, visit Creative Commons Attribution 4.0 International licence. </w:t>
      </w:r>
    </w:p>
    <w:p w14:paraId="2615CB74" w14:textId="697F31A0" w:rsidR="00E21697" w:rsidRPr="00A66286" w:rsidRDefault="00E21697" w:rsidP="00E21697">
      <w:pPr>
        <w:rPr>
          <w:sz w:val="18"/>
          <w:szCs w:val="18"/>
        </w:rPr>
      </w:pPr>
      <w:r w:rsidRPr="00A66286">
        <w:rPr>
          <w:sz w:val="18"/>
          <w:szCs w:val="18"/>
        </w:rPr>
        <w:t xml:space="preserve">If you publish, distribute, or otherwise disseminate this work (or any part of it) to the public without adapting it the following attribution statement </w:t>
      </w:r>
      <w:proofErr w:type="gramStart"/>
      <w:r w:rsidRPr="00A66286">
        <w:rPr>
          <w:sz w:val="18"/>
          <w:szCs w:val="18"/>
        </w:rPr>
        <w:t>should be used</w:t>
      </w:r>
      <w:proofErr w:type="gramEnd"/>
      <w:r w:rsidRPr="00A66286">
        <w:rPr>
          <w:sz w:val="18"/>
          <w:szCs w:val="18"/>
        </w:rPr>
        <w:t>: Source: Ministry for the Environment and data providers and licensed by the Ministry for the Environment for re-use under the Creative Commons Attribution 4.0 International licence.</w:t>
      </w:r>
      <w:r w:rsidR="00A66286" w:rsidRPr="00A66286">
        <w:rPr>
          <w:sz w:val="18"/>
          <w:szCs w:val="18"/>
        </w:rPr>
        <w:t xml:space="preserve"> </w:t>
      </w:r>
      <w:proofErr w:type="gramStart"/>
      <w:r w:rsidRPr="00A66286">
        <w:rPr>
          <w:sz w:val="18"/>
          <w:szCs w:val="18"/>
        </w:rPr>
        <w:t>If you adapt this work in any way, or include it in a collection and publish, distribute, or otherwise disseminate that adaptation or collection to the public, the following attribution statement should be used: This work uses material sourced from the Ministry for the Environment and data providers, which is licensed by the Ministry for the Environment for re-use under the Creative Commons Attribution 4.0 International licence.</w:t>
      </w:r>
      <w:proofErr w:type="gramEnd"/>
      <w:r w:rsidRPr="00A66286">
        <w:rPr>
          <w:sz w:val="18"/>
          <w:szCs w:val="18"/>
        </w:rPr>
        <w:t xml:space="preserve"> </w:t>
      </w:r>
    </w:p>
    <w:p w14:paraId="2D2AE434" w14:textId="77777777" w:rsidR="00E21697" w:rsidRPr="00A66286" w:rsidRDefault="00E21697" w:rsidP="00E21697">
      <w:pPr>
        <w:rPr>
          <w:sz w:val="18"/>
          <w:szCs w:val="18"/>
        </w:rPr>
      </w:pPr>
      <w:r w:rsidRPr="00A66286">
        <w:rPr>
          <w:sz w:val="18"/>
          <w:szCs w:val="18"/>
        </w:rPr>
        <w:t>Where practicable, please hyperlink the name of the Ministry for the Environment to the Ministry for the Environment web page that contains, or links to, the source data.</w:t>
      </w:r>
    </w:p>
    <w:p w14:paraId="7EE32589" w14:textId="6AC6AF54" w:rsidR="00452EC4" w:rsidRPr="006B77BB" w:rsidRDefault="00452EC4" w:rsidP="00775F57">
      <w:pPr>
        <w:pStyle w:val="Imprint"/>
        <w:spacing w:after="0"/>
        <w:rPr>
          <w:b/>
        </w:rPr>
      </w:pPr>
      <w:r w:rsidRPr="006B77BB">
        <w:rPr>
          <w:b/>
        </w:rPr>
        <w:t>Acknowledgements</w:t>
      </w:r>
    </w:p>
    <w:p w14:paraId="6B23E75D" w14:textId="5B8C1C79" w:rsidR="00452EC4" w:rsidRPr="00A66286" w:rsidRDefault="00174454" w:rsidP="00452EC4">
      <w:pPr>
        <w:pStyle w:val="Imprint"/>
        <w:rPr>
          <w:sz w:val="18"/>
          <w:szCs w:val="18"/>
        </w:rPr>
      </w:pPr>
      <w:r w:rsidRPr="00A66286">
        <w:rPr>
          <w:sz w:val="18"/>
          <w:szCs w:val="18"/>
        </w:rPr>
        <w:t xml:space="preserve">We would like to </w:t>
      </w:r>
      <w:r w:rsidR="00452EC4" w:rsidRPr="00A66286">
        <w:rPr>
          <w:sz w:val="18"/>
          <w:szCs w:val="18"/>
        </w:rPr>
        <w:t>acknowledge</w:t>
      </w:r>
      <w:r w:rsidRPr="00A66286">
        <w:rPr>
          <w:sz w:val="18"/>
          <w:szCs w:val="18"/>
        </w:rPr>
        <w:t xml:space="preserve"> the efforts of local authorities to collect and provide</w:t>
      </w:r>
      <w:r w:rsidR="00636DC9" w:rsidRPr="00A66286">
        <w:rPr>
          <w:sz w:val="18"/>
          <w:szCs w:val="18"/>
        </w:rPr>
        <w:t xml:space="preserve"> the data for the National Monitoring System </w:t>
      </w:r>
      <w:r w:rsidRPr="00A66286">
        <w:rPr>
          <w:sz w:val="18"/>
          <w:szCs w:val="18"/>
        </w:rPr>
        <w:t xml:space="preserve">that informs this report.   </w:t>
      </w:r>
    </w:p>
    <w:p w14:paraId="6806A925" w14:textId="390713CE" w:rsidR="00452EC4" w:rsidRPr="00A66286" w:rsidRDefault="00452EC4" w:rsidP="00452EC4">
      <w:pPr>
        <w:pStyle w:val="Imprint"/>
        <w:rPr>
          <w:sz w:val="18"/>
          <w:szCs w:val="18"/>
        </w:rPr>
      </w:pPr>
      <w:r w:rsidRPr="00A66286">
        <w:rPr>
          <w:sz w:val="18"/>
          <w:szCs w:val="18"/>
        </w:rPr>
        <w:t xml:space="preserve">This </w:t>
      </w:r>
      <w:r w:rsidR="00775F57" w:rsidRPr="00A66286">
        <w:rPr>
          <w:sz w:val="18"/>
          <w:szCs w:val="18"/>
        </w:rPr>
        <w:t>document</w:t>
      </w:r>
      <w:r w:rsidRPr="00A66286">
        <w:rPr>
          <w:sz w:val="18"/>
          <w:szCs w:val="18"/>
        </w:rPr>
        <w:t xml:space="preserve"> may be cited </w:t>
      </w:r>
      <w:proofErr w:type="gramStart"/>
      <w:r w:rsidRPr="00A66286">
        <w:rPr>
          <w:sz w:val="18"/>
          <w:szCs w:val="18"/>
        </w:rPr>
        <w:t>as:</w:t>
      </w:r>
      <w:proofErr w:type="gramEnd"/>
      <w:r w:rsidR="00775F57" w:rsidRPr="00A66286">
        <w:rPr>
          <w:sz w:val="18"/>
          <w:szCs w:val="18"/>
        </w:rPr>
        <w:t xml:space="preserve"> Ministry for the Environment. </w:t>
      </w:r>
      <w:r w:rsidR="00DF4036" w:rsidRPr="00A66286">
        <w:rPr>
          <w:sz w:val="18"/>
          <w:szCs w:val="18"/>
        </w:rPr>
        <w:t>2020</w:t>
      </w:r>
      <w:r w:rsidR="00775F57" w:rsidRPr="00A66286">
        <w:rPr>
          <w:sz w:val="18"/>
          <w:szCs w:val="18"/>
        </w:rPr>
        <w:t xml:space="preserve">. </w:t>
      </w:r>
      <w:r w:rsidR="00452D36" w:rsidRPr="00A66286">
        <w:rPr>
          <w:i/>
          <w:sz w:val="18"/>
          <w:szCs w:val="18"/>
        </w:rPr>
        <w:t xml:space="preserve">Trends in Resource Management Act </w:t>
      </w:r>
      <w:r w:rsidR="007F702C" w:rsidRPr="00A66286">
        <w:rPr>
          <w:i/>
          <w:sz w:val="18"/>
          <w:szCs w:val="18"/>
        </w:rPr>
        <w:t>i</w:t>
      </w:r>
      <w:r w:rsidR="00452D36" w:rsidRPr="00A66286">
        <w:rPr>
          <w:i/>
          <w:sz w:val="18"/>
          <w:szCs w:val="18"/>
        </w:rPr>
        <w:t>mplementation: National Monitoring System 2014/15 to 2018/19</w:t>
      </w:r>
      <w:r w:rsidR="00452D36" w:rsidRPr="00A66286">
        <w:rPr>
          <w:sz w:val="18"/>
          <w:szCs w:val="18"/>
        </w:rPr>
        <w:t xml:space="preserve">. </w:t>
      </w:r>
      <w:r w:rsidR="00775F57" w:rsidRPr="00A66286">
        <w:rPr>
          <w:sz w:val="18"/>
          <w:szCs w:val="18"/>
        </w:rPr>
        <w:t>Wellington: Ministry for the Environment.</w:t>
      </w:r>
    </w:p>
    <w:p w14:paraId="7D1E1E8E" w14:textId="7CFCFF52" w:rsidR="0080531E" w:rsidRPr="00A66286" w:rsidRDefault="0080531E" w:rsidP="0080531E">
      <w:pPr>
        <w:pStyle w:val="Imprint"/>
        <w:rPr>
          <w:sz w:val="18"/>
          <w:szCs w:val="18"/>
        </w:rPr>
      </w:pPr>
      <w:r w:rsidRPr="00A66286">
        <w:rPr>
          <w:sz w:val="18"/>
          <w:szCs w:val="18"/>
        </w:rPr>
        <w:t xml:space="preserve">Published in </w:t>
      </w:r>
      <w:r w:rsidR="00A66286" w:rsidRPr="00A66286">
        <w:rPr>
          <w:sz w:val="18"/>
          <w:szCs w:val="18"/>
        </w:rPr>
        <w:t>April</w:t>
      </w:r>
      <w:r w:rsidR="00DF4036" w:rsidRPr="00A66286">
        <w:rPr>
          <w:sz w:val="18"/>
          <w:szCs w:val="18"/>
        </w:rPr>
        <w:t xml:space="preserve"> 2020</w:t>
      </w:r>
      <w:r w:rsidR="0016671B">
        <w:rPr>
          <w:sz w:val="18"/>
          <w:szCs w:val="18"/>
        </w:rPr>
        <w:t xml:space="preserve"> and revised in July 2020</w:t>
      </w:r>
      <w:r w:rsidR="0016671B">
        <w:rPr>
          <w:sz w:val="18"/>
          <w:szCs w:val="18"/>
        </w:rPr>
        <w:br/>
      </w:r>
      <w:r w:rsidRPr="00A66286">
        <w:rPr>
          <w:sz w:val="18"/>
          <w:szCs w:val="18"/>
        </w:rPr>
        <w:t>by the</w:t>
      </w:r>
      <w:r w:rsidR="0016671B">
        <w:rPr>
          <w:sz w:val="18"/>
          <w:szCs w:val="18"/>
        </w:rPr>
        <w:t xml:space="preserve"> </w:t>
      </w:r>
      <w:r w:rsidRPr="00A66286">
        <w:rPr>
          <w:sz w:val="18"/>
          <w:szCs w:val="18"/>
        </w:rPr>
        <w:t xml:space="preserve">Ministry for the Environment </w:t>
      </w:r>
      <w:r w:rsidRPr="00A66286">
        <w:rPr>
          <w:sz w:val="18"/>
          <w:szCs w:val="18"/>
        </w:rPr>
        <w:br/>
        <w:t xml:space="preserve">Manatū </w:t>
      </w:r>
      <w:proofErr w:type="spellStart"/>
      <w:r w:rsidRPr="00A66286">
        <w:rPr>
          <w:sz w:val="18"/>
          <w:szCs w:val="18"/>
        </w:rPr>
        <w:t>Mō</w:t>
      </w:r>
      <w:proofErr w:type="spellEnd"/>
      <w:r w:rsidRPr="00A66286">
        <w:rPr>
          <w:sz w:val="18"/>
          <w:szCs w:val="18"/>
        </w:rPr>
        <w:t xml:space="preserve"> </w:t>
      </w:r>
      <w:proofErr w:type="spellStart"/>
      <w:r w:rsidRPr="00A66286">
        <w:rPr>
          <w:sz w:val="18"/>
          <w:szCs w:val="18"/>
        </w:rPr>
        <w:t>Te</w:t>
      </w:r>
      <w:proofErr w:type="spellEnd"/>
      <w:r w:rsidRPr="00A66286">
        <w:rPr>
          <w:sz w:val="18"/>
          <w:szCs w:val="18"/>
        </w:rPr>
        <w:t xml:space="preserve"> </w:t>
      </w:r>
      <w:proofErr w:type="spellStart"/>
      <w:r w:rsidRPr="00A66286">
        <w:rPr>
          <w:sz w:val="18"/>
          <w:szCs w:val="18"/>
        </w:rPr>
        <w:t>Taiao</w:t>
      </w:r>
      <w:proofErr w:type="spellEnd"/>
      <w:r w:rsidRPr="00A66286">
        <w:rPr>
          <w:sz w:val="18"/>
          <w:szCs w:val="18"/>
        </w:rPr>
        <w:br/>
        <w:t>PO Box 10362, Wellington 6143, New Zealand</w:t>
      </w:r>
    </w:p>
    <w:p w14:paraId="07872181" w14:textId="763316C6" w:rsidR="0080531E" w:rsidRPr="00A66286" w:rsidRDefault="00A66286" w:rsidP="006A57A4">
      <w:pPr>
        <w:pStyle w:val="Imprint"/>
        <w:tabs>
          <w:tab w:val="left" w:pos="720"/>
        </w:tabs>
        <w:spacing w:line="240" w:lineRule="auto"/>
        <w:ind w:left="720" w:hanging="720"/>
        <w:rPr>
          <w:sz w:val="18"/>
          <w:szCs w:val="18"/>
        </w:rPr>
      </w:pPr>
      <w:r w:rsidRPr="00A66286">
        <w:rPr>
          <w:sz w:val="18"/>
          <w:szCs w:val="18"/>
        </w:rPr>
        <w:t>ISBN: 978-1-98-857978-8</w:t>
      </w:r>
    </w:p>
    <w:p w14:paraId="661D0556" w14:textId="69A3CC98" w:rsidR="0080531E" w:rsidRPr="00A66286" w:rsidRDefault="0080531E" w:rsidP="006A57A4">
      <w:pPr>
        <w:pStyle w:val="Imprint"/>
        <w:spacing w:before="0" w:after="0" w:line="240" w:lineRule="auto"/>
        <w:ind w:left="720" w:hanging="720"/>
        <w:rPr>
          <w:sz w:val="18"/>
          <w:szCs w:val="18"/>
        </w:rPr>
      </w:pPr>
      <w:r w:rsidRPr="00A66286">
        <w:rPr>
          <w:sz w:val="18"/>
          <w:szCs w:val="18"/>
        </w:rPr>
        <w:t xml:space="preserve">Publication number: ME </w:t>
      </w:r>
      <w:r w:rsidR="00A66286" w:rsidRPr="00A66286">
        <w:rPr>
          <w:sz w:val="18"/>
          <w:szCs w:val="18"/>
        </w:rPr>
        <w:t>1492</w:t>
      </w:r>
    </w:p>
    <w:p w14:paraId="3F71FEB2" w14:textId="77777777" w:rsidR="006A57A4" w:rsidRDefault="006A57A4" w:rsidP="00593E94">
      <w:pPr>
        <w:pStyle w:val="Imprint"/>
        <w:spacing w:before="240" w:after="0"/>
        <w:rPr>
          <w:sz w:val="18"/>
          <w:szCs w:val="18"/>
        </w:rPr>
      </w:pPr>
    </w:p>
    <w:p w14:paraId="1E77F92F" w14:textId="4287F6A8" w:rsidR="00C04705" w:rsidRPr="00A66286" w:rsidRDefault="0080531E" w:rsidP="00593E94">
      <w:pPr>
        <w:pStyle w:val="Imprint"/>
        <w:spacing w:before="240" w:after="0"/>
        <w:rPr>
          <w:rStyle w:val="Hyperlink"/>
          <w:color w:val="auto"/>
          <w:sz w:val="20"/>
          <w:szCs w:val="20"/>
        </w:rPr>
      </w:pPr>
      <w:r w:rsidRPr="00A66286">
        <w:rPr>
          <w:sz w:val="18"/>
          <w:szCs w:val="18"/>
        </w:rPr>
        <w:t>This document is available on the Ministry for</w:t>
      </w:r>
      <w:r w:rsidR="004C4E8A" w:rsidRPr="00A66286">
        <w:rPr>
          <w:sz w:val="18"/>
          <w:szCs w:val="18"/>
        </w:rPr>
        <w:t xml:space="preserve"> the Environment </w:t>
      </w:r>
      <w:r w:rsidR="00CB557F" w:rsidRPr="00A66286">
        <w:rPr>
          <w:sz w:val="18"/>
          <w:szCs w:val="18"/>
        </w:rPr>
        <w:t>website</w:t>
      </w:r>
      <w:r w:rsidRPr="00A66286">
        <w:rPr>
          <w:sz w:val="18"/>
          <w:szCs w:val="18"/>
        </w:rPr>
        <w:t xml:space="preserve">: </w:t>
      </w:r>
      <w:hyperlink r:id="rId11" w:history="1">
        <w:r w:rsidRPr="00A66286">
          <w:rPr>
            <w:rStyle w:val="Hyperlink"/>
            <w:sz w:val="18"/>
            <w:szCs w:val="18"/>
          </w:rPr>
          <w:t>www.mfe.govt.nz</w:t>
        </w:r>
      </w:hyperlink>
      <w:r w:rsidR="00B51610" w:rsidRPr="00A66286">
        <w:rPr>
          <w:rStyle w:val="Hyperlink"/>
          <w:color w:val="auto"/>
          <w:sz w:val="20"/>
          <w:szCs w:val="20"/>
        </w:rPr>
        <w:t>.</w:t>
      </w:r>
    </w:p>
    <w:p w14:paraId="7B9F4E4C" w14:textId="77777777" w:rsidR="00A84FE1" w:rsidRDefault="00A84FE1" w:rsidP="00A84FE1">
      <w:pPr>
        <w:pStyle w:val="Imprint"/>
        <w:spacing w:before="240" w:after="0"/>
      </w:pPr>
      <w:r>
        <w:rPr>
          <w:noProof/>
        </w:rPr>
        <w:drawing>
          <wp:inline distT="0" distB="0" distL="0" distR="0" wp14:anchorId="44C2DBB6" wp14:editId="0273BDF2">
            <wp:extent cx="2712746" cy="117084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46" cy="1170842"/>
                    </a:xfrm>
                    <a:prstGeom prst="rect">
                      <a:avLst/>
                    </a:prstGeom>
                    <a:noFill/>
                  </pic:spPr>
                </pic:pic>
              </a:graphicData>
            </a:graphic>
          </wp:inline>
        </w:drawing>
      </w:r>
    </w:p>
    <w:p w14:paraId="298BC2BB" w14:textId="77777777" w:rsidR="0080531E" w:rsidRPr="00A84FE1" w:rsidRDefault="0080531E" w:rsidP="00A84FE1">
      <w:pPr>
        <w:sectPr w:rsidR="0080531E" w:rsidRPr="00A84FE1" w:rsidSect="0016671B">
          <w:headerReference w:type="even" r:id="rId13"/>
          <w:headerReference w:type="default" r:id="rId14"/>
          <w:footerReference w:type="even" r:id="rId15"/>
          <w:footerReference w:type="default" r:id="rId16"/>
          <w:headerReference w:type="first" r:id="rId17"/>
          <w:pgSz w:w="11907" w:h="16840" w:code="9"/>
          <w:pgMar w:top="1134" w:right="1701" w:bottom="1134" w:left="1701" w:header="567" w:footer="567" w:gutter="0"/>
          <w:pgNumType w:fmt="lowerRoman"/>
          <w:cols w:space="720"/>
        </w:sectPr>
      </w:pPr>
    </w:p>
    <w:p w14:paraId="71BA42FE" w14:textId="77777777" w:rsidR="0080531E" w:rsidRPr="006B77BB" w:rsidRDefault="0080531E" w:rsidP="008B68EC">
      <w:pPr>
        <w:pStyle w:val="Heading"/>
      </w:pPr>
      <w:r w:rsidRPr="006B77BB">
        <w:lastRenderedPageBreak/>
        <w:t>Contents</w:t>
      </w:r>
    </w:p>
    <w:p w14:paraId="7A4ABF28" w14:textId="778F9CBE" w:rsidR="003B18A3" w:rsidRDefault="00775F57">
      <w:pPr>
        <w:pStyle w:val="TOC1"/>
        <w:rPr>
          <w:rFonts w:asciiTheme="minorHAnsi" w:hAnsiTheme="minorHAnsi"/>
          <w:noProof/>
        </w:rPr>
      </w:pPr>
      <w:r w:rsidRPr="006B77BB">
        <w:rPr>
          <w:color w:val="0092CF"/>
        </w:rPr>
        <w:fldChar w:fldCharType="begin"/>
      </w:r>
      <w:r w:rsidRPr="006B77BB">
        <w:rPr>
          <w:color w:val="0092CF"/>
        </w:rPr>
        <w:instrText xml:space="preserve"> TOC \h \z \t "Heading 1,1,Heading 2,2" </w:instrText>
      </w:r>
      <w:r w:rsidRPr="006B77BB">
        <w:rPr>
          <w:color w:val="0092CF"/>
        </w:rPr>
        <w:fldChar w:fldCharType="separate"/>
      </w:r>
      <w:hyperlink w:anchor="_Toc36645244" w:history="1">
        <w:r w:rsidR="003B18A3" w:rsidRPr="000D6308">
          <w:rPr>
            <w:rStyle w:val="Hyperlink"/>
            <w:noProof/>
          </w:rPr>
          <w:t>Key trends in RMA implementation</w:t>
        </w:r>
        <w:r w:rsidR="003B18A3">
          <w:rPr>
            <w:noProof/>
            <w:webHidden/>
          </w:rPr>
          <w:tab/>
        </w:r>
        <w:r w:rsidR="003B18A3">
          <w:rPr>
            <w:noProof/>
            <w:webHidden/>
          </w:rPr>
          <w:fldChar w:fldCharType="begin"/>
        </w:r>
        <w:r w:rsidR="003B18A3">
          <w:rPr>
            <w:noProof/>
            <w:webHidden/>
          </w:rPr>
          <w:instrText xml:space="preserve"> PAGEREF _Toc36645244 \h </w:instrText>
        </w:r>
        <w:r w:rsidR="003B18A3">
          <w:rPr>
            <w:noProof/>
            <w:webHidden/>
          </w:rPr>
        </w:r>
        <w:r w:rsidR="003B18A3">
          <w:rPr>
            <w:noProof/>
            <w:webHidden/>
          </w:rPr>
          <w:fldChar w:fldCharType="separate"/>
        </w:r>
        <w:r w:rsidR="002737E7">
          <w:rPr>
            <w:noProof/>
            <w:webHidden/>
          </w:rPr>
          <w:t>6</w:t>
        </w:r>
        <w:r w:rsidR="003B18A3">
          <w:rPr>
            <w:noProof/>
            <w:webHidden/>
          </w:rPr>
          <w:fldChar w:fldCharType="end"/>
        </w:r>
      </w:hyperlink>
    </w:p>
    <w:p w14:paraId="20945752" w14:textId="6218C0B4" w:rsidR="003B18A3" w:rsidRDefault="0016671B">
      <w:pPr>
        <w:pStyle w:val="TOC1"/>
        <w:rPr>
          <w:rFonts w:asciiTheme="minorHAnsi" w:hAnsiTheme="minorHAnsi"/>
          <w:noProof/>
        </w:rPr>
      </w:pPr>
      <w:hyperlink w:anchor="_Toc36645245" w:history="1">
        <w:r w:rsidR="003B18A3" w:rsidRPr="000D6308">
          <w:rPr>
            <w:rStyle w:val="Hyperlink"/>
            <w:noProof/>
          </w:rPr>
          <w:t>How to read this report</w:t>
        </w:r>
        <w:r w:rsidR="003B18A3">
          <w:rPr>
            <w:noProof/>
            <w:webHidden/>
          </w:rPr>
          <w:tab/>
        </w:r>
        <w:r w:rsidR="003B18A3">
          <w:rPr>
            <w:noProof/>
            <w:webHidden/>
          </w:rPr>
          <w:fldChar w:fldCharType="begin"/>
        </w:r>
        <w:r w:rsidR="003B18A3">
          <w:rPr>
            <w:noProof/>
            <w:webHidden/>
          </w:rPr>
          <w:instrText xml:space="preserve"> PAGEREF _Toc36645245 \h </w:instrText>
        </w:r>
        <w:r w:rsidR="003B18A3">
          <w:rPr>
            <w:noProof/>
            <w:webHidden/>
          </w:rPr>
        </w:r>
        <w:r w:rsidR="003B18A3">
          <w:rPr>
            <w:noProof/>
            <w:webHidden/>
          </w:rPr>
          <w:fldChar w:fldCharType="separate"/>
        </w:r>
        <w:r w:rsidR="002737E7">
          <w:rPr>
            <w:noProof/>
            <w:webHidden/>
          </w:rPr>
          <w:t>7</w:t>
        </w:r>
        <w:r w:rsidR="003B18A3">
          <w:rPr>
            <w:noProof/>
            <w:webHidden/>
          </w:rPr>
          <w:fldChar w:fldCharType="end"/>
        </w:r>
      </w:hyperlink>
    </w:p>
    <w:p w14:paraId="75E6ACF1" w14:textId="1859F1B4" w:rsidR="003B18A3" w:rsidRDefault="0016671B">
      <w:pPr>
        <w:pStyle w:val="TOC1"/>
        <w:rPr>
          <w:rFonts w:asciiTheme="minorHAnsi" w:hAnsiTheme="minorHAnsi"/>
          <w:noProof/>
        </w:rPr>
      </w:pPr>
      <w:hyperlink w:anchor="_Toc36645246" w:history="1">
        <w:r w:rsidR="003B18A3" w:rsidRPr="000D6308">
          <w:rPr>
            <w:rStyle w:val="Hyperlink"/>
            <w:noProof/>
          </w:rPr>
          <w:t>Trends in RMA implementation</w:t>
        </w:r>
        <w:r w:rsidR="003B18A3">
          <w:rPr>
            <w:noProof/>
            <w:webHidden/>
          </w:rPr>
          <w:tab/>
        </w:r>
        <w:r w:rsidR="003B18A3">
          <w:rPr>
            <w:noProof/>
            <w:webHidden/>
          </w:rPr>
          <w:fldChar w:fldCharType="begin"/>
        </w:r>
        <w:r w:rsidR="003B18A3">
          <w:rPr>
            <w:noProof/>
            <w:webHidden/>
          </w:rPr>
          <w:instrText xml:space="preserve"> PAGEREF _Toc36645246 \h </w:instrText>
        </w:r>
        <w:r w:rsidR="003B18A3">
          <w:rPr>
            <w:noProof/>
            <w:webHidden/>
          </w:rPr>
        </w:r>
        <w:r w:rsidR="003B18A3">
          <w:rPr>
            <w:noProof/>
            <w:webHidden/>
          </w:rPr>
          <w:fldChar w:fldCharType="separate"/>
        </w:r>
        <w:r w:rsidR="002737E7">
          <w:rPr>
            <w:noProof/>
            <w:webHidden/>
          </w:rPr>
          <w:t>8</w:t>
        </w:r>
        <w:r w:rsidR="003B18A3">
          <w:rPr>
            <w:noProof/>
            <w:webHidden/>
          </w:rPr>
          <w:fldChar w:fldCharType="end"/>
        </w:r>
      </w:hyperlink>
    </w:p>
    <w:p w14:paraId="2D8596AF" w14:textId="38ED5D86" w:rsidR="003B18A3" w:rsidRDefault="0016671B">
      <w:pPr>
        <w:pStyle w:val="TOC2"/>
        <w:rPr>
          <w:rFonts w:asciiTheme="minorHAnsi" w:hAnsiTheme="minorHAnsi"/>
          <w:noProof/>
        </w:rPr>
      </w:pPr>
      <w:hyperlink w:anchor="_Toc36645247" w:history="1">
        <w:r w:rsidR="003B18A3" w:rsidRPr="000D6308">
          <w:rPr>
            <w:rStyle w:val="Hyperlink"/>
            <w:noProof/>
          </w:rPr>
          <w:t>Timeliness of resource consent processing</w:t>
        </w:r>
        <w:r w:rsidR="003B18A3">
          <w:rPr>
            <w:noProof/>
            <w:webHidden/>
          </w:rPr>
          <w:tab/>
        </w:r>
        <w:r w:rsidR="003B18A3">
          <w:rPr>
            <w:noProof/>
            <w:webHidden/>
          </w:rPr>
          <w:fldChar w:fldCharType="begin"/>
        </w:r>
        <w:r w:rsidR="003B18A3">
          <w:rPr>
            <w:noProof/>
            <w:webHidden/>
          </w:rPr>
          <w:instrText xml:space="preserve"> PAGEREF _Toc36645247 \h </w:instrText>
        </w:r>
        <w:r w:rsidR="003B18A3">
          <w:rPr>
            <w:noProof/>
            <w:webHidden/>
          </w:rPr>
        </w:r>
        <w:r w:rsidR="003B18A3">
          <w:rPr>
            <w:noProof/>
            <w:webHidden/>
          </w:rPr>
          <w:fldChar w:fldCharType="separate"/>
        </w:r>
        <w:r w:rsidR="002737E7">
          <w:rPr>
            <w:noProof/>
            <w:webHidden/>
          </w:rPr>
          <w:t>8</w:t>
        </w:r>
        <w:r w:rsidR="003B18A3">
          <w:rPr>
            <w:noProof/>
            <w:webHidden/>
          </w:rPr>
          <w:fldChar w:fldCharType="end"/>
        </w:r>
      </w:hyperlink>
    </w:p>
    <w:p w14:paraId="78F2783C" w14:textId="5CEC20F7" w:rsidR="003B18A3" w:rsidRDefault="0016671B">
      <w:pPr>
        <w:pStyle w:val="TOC2"/>
        <w:rPr>
          <w:rFonts w:asciiTheme="minorHAnsi" w:hAnsiTheme="minorHAnsi"/>
          <w:noProof/>
        </w:rPr>
      </w:pPr>
      <w:hyperlink w:anchor="_Toc36645248" w:history="1">
        <w:r w:rsidR="003B18A3" w:rsidRPr="000D6308">
          <w:rPr>
            <w:rStyle w:val="Hyperlink"/>
            <w:noProof/>
          </w:rPr>
          <w:t>Application fees for resource consents</w:t>
        </w:r>
        <w:r w:rsidR="003B18A3">
          <w:rPr>
            <w:noProof/>
            <w:webHidden/>
          </w:rPr>
          <w:tab/>
        </w:r>
        <w:r w:rsidR="003B18A3">
          <w:rPr>
            <w:noProof/>
            <w:webHidden/>
          </w:rPr>
          <w:fldChar w:fldCharType="begin"/>
        </w:r>
        <w:r w:rsidR="003B18A3">
          <w:rPr>
            <w:noProof/>
            <w:webHidden/>
          </w:rPr>
          <w:instrText xml:space="preserve"> PAGEREF _Toc36645248 \h </w:instrText>
        </w:r>
        <w:r w:rsidR="003B18A3">
          <w:rPr>
            <w:noProof/>
            <w:webHidden/>
          </w:rPr>
        </w:r>
        <w:r w:rsidR="003B18A3">
          <w:rPr>
            <w:noProof/>
            <w:webHidden/>
          </w:rPr>
          <w:fldChar w:fldCharType="separate"/>
        </w:r>
        <w:r w:rsidR="002737E7">
          <w:rPr>
            <w:noProof/>
            <w:webHidden/>
          </w:rPr>
          <w:t>16</w:t>
        </w:r>
        <w:r w:rsidR="003B18A3">
          <w:rPr>
            <w:noProof/>
            <w:webHidden/>
          </w:rPr>
          <w:fldChar w:fldCharType="end"/>
        </w:r>
      </w:hyperlink>
    </w:p>
    <w:p w14:paraId="08FB8CA3" w14:textId="6F37DBD3" w:rsidR="003B18A3" w:rsidRDefault="0016671B">
      <w:pPr>
        <w:pStyle w:val="TOC2"/>
        <w:rPr>
          <w:rFonts w:asciiTheme="minorHAnsi" w:hAnsiTheme="minorHAnsi"/>
          <w:noProof/>
        </w:rPr>
      </w:pPr>
      <w:hyperlink w:anchor="_Toc36645249" w:history="1">
        <w:r w:rsidR="003B18A3" w:rsidRPr="000D6308">
          <w:rPr>
            <w:rStyle w:val="Hyperlink"/>
            <w:noProof/>
          </w:rPr>
          <w:t>Approval rates for resource consent applications</w:t>
        </w:r>
        <w:r w:rsidR="003B18A3">
          <w:rPr>
            <w:noProof/>
            <w:webHidden/>
          </w:rPr>
          <w:tab/>
        </w:r>
        <w:r w:rsidR="003B18A3">
          <w:rPr>
            <w:noProof/>
            <w:webHidden/>
          </w:rPr>
          <w:fldChar w:fldCharType="begin"/>
        </w:r>
        <w:r w:rsidR="003B18A3">
          <w:rPr>
            <w:noProof/>
            <w:webHidden/>
          </w:rPr>
          <w:instrText xml:space="preserve"> PAGEREF _Toc36645249 \h </w:instrText>
        </w:r>
        <w:r w:rsidR="003B18A3">
          <w:rPr>
            <w:noProof/>
            <w:webHidden/>
          </w:rPr>
        </w:r>
        <w:r w:rsidR="003B18A3">
          <w:rPr>
            <w:noProof/>
            <w:webHidden/>
          </w:rPr>
          <w:fldChar w:fldCharType="separate"/>
        </w:r>
        <w:r w:rsidR="002737E7">
          <w:rPr>
            <w:noProof/>
            <w:webHidden/>
          </w:rPr>
          <w:t>20</w:t>
        </w:r>
        <w:r w:rsidR="003B18A3">
          <w:rPr>
            <w:noProof/>
            <w:webHidden/>
          </w:rPr>
          <w:fldChar w:fldCharType="end"/>
        </w:r>
      </w:hyperlink>
    </w:p>
    <w:p w14:paraId="354EFFFD" w14:textId="63003257" w:rsidR="003B18A3" w:rsidRDefault="0016671B">
      <w:pPr>
        <w:pStyle w:val="TOC2"/>
        <w:rPr>
          <w:rFonts w:asciiTheme="minorHAnsi" w:hAnsiTheme="minorHAnsi"/>
          <w:noProof/>
        </w:rPr>
      </w:pPr>
      <w:hyperlink w:anchor="_Toc36645250" w:history="1">
        <w:r w:rsidR="003B18A3" w:rsidRPr="000D6308">
          <w:rPr>
            <w:rStyle w:val="Hyperlink"/>
            <w:noProof/>
          </w:rPr>
          <w:t>Timeliness of plan changes</w:t>
        </w:r>
        <w:r w:rsidR="003B18A3">
          <w:rPr>
            <w:noProof/>
            <w:webHidden/>
          </w:rPr>
          <w:tab/>
        </w:r>
        <w:r w:rsidR="003B18A3">
          <w:rPr>
            <w:noProof/>
            <w:webHidden/>
          </w:rPr>
          <w:fldChar w:fldCharType="begin"/>
        </w:r>
        <w:r w:rsidR="003B18A3">
          <w:rPr>
            <w:noProof/>
            <w:webHidden/>
          </w:rPr>
          <w:instrText xml:space="preserve"> PAGEREF _Toc36645250 \h </w:instrText>
        </w:r>
        <w:r w:rsidR="003B18A3">
          <w:rPr>
            <w:noProof/>
            <w:webHidden/>
          </w:rPr>
        </w:r>
        <w:r w:rsidR="003B18A3">
          <w:rPr>
            <w:noProof/>
            <w:webHidden/>
          </w:rPr>
          <w:fldChar w:fldCharType="separate"/>
        </w:r>
        <w:r w:rsidR="002737E7">
          <w:rPr>
            <w:noProof/>
            <w:webHidden/>
          </w:rPr>
          <w:t>23</w:t>
        </w:r>
        <w:r w:rsidR="003B18A3">
          <w:rPr>
            <w:noProof/>
            <w:webHidden/>
          </w:rPr>
          <w:fldChar w:fldCharType="end"/>
        </w:r>
      </w:hyperlink>
    </w:p>
    <w:p w14:paraId="32BF5E49" w14:textId="7BF2F3E9" w:rsidR="003B18A3" w:rsidRDefault="0016671B">
      <w:pPr>
        <w:pStyle w:val="TOC2"/>
        <w:rPr>
          <w:rFonts w:asciiTheme="minorHAnsi" w:hAnsiTheme="minorHAnsi"/>
          <w:noProof/>
        </w:rPr>
      </w:pPr>
      <w:hyperlink w:anchor="_Toc36645251" w:history="1">
        <w:r w:rsidR="003B18A3" w:rsidRPr="000D6308">
          <w:rPr>
            <w:rStyle w:val="Hyperlink"/>
            <w:noProof/>
          </w:rPr>
          <w:t>Submission volumes for plan changes</w:t>
        </w:r>
        <w:r w:rsidR="003B18A3">
          <w:rPr>
            <w:noProof/>
            <w:webHidden/>
          </w:rPr>
          <w:tab/>
        </w:r>
        <w:r w:rsidR="003B18A3">
          <w:rPr>
            <w:noProof/>
            <w:webHidden/>
          </w:rPr>
          <w:fldChar w:fldCharType="begin"/>
        </w:r>
        <w:r w:rsidR="003B18A3">
          <w:rPr>
            <w:noProof/>
            <w:webHidden/>
          </w:rPr>
          <w:instrText xml:space="preserve"> PAGEREF _Toc36645251 \h </w:instrText>
        </w:r>
        <w:r w:rsidR="003B18A3">
          <w:rPr>
            <w:noProof/>
            <w:webHidden/>
          </w:rPr>
        </w:r>
        <w:r w:rsidR="003B18A3">
          <w:rPr>
            <w:noProof/>
            <w:webHidden/>
          </w:rPr>
          <w:fldChar w:fldCharType="separate"/>
        </w:r>
        <w:r w:rsidR="002737E7">
          <w:rPr>
            <w:noProof/>
            <w:webHidden/>
          </w:rPr>
          <w:t>26</w:t>
        </w:r>
        <w:r w:rsidR="003B18A3">
          <w:rPr>
            <w:noProof/>
            <w:webHidden/>
          </w:rPr>
          <w:fldChar w:fldCharType="end"/>
        </w:r>
      </w:hyperlink>
    </w:p>
    <w:p w14:paraId="7290D408" w14:textId="60BE7AA0" w:rsidR="003B18A3" w:rsidRDefault="0016671B">
      <w:pPr>
        <w:pStyle w:val="TOC2"/>
        <w:rPr>
          <w:rFonts w:asciiTheme="minorHAnsi" w:hAnsiTheme="minorHAnsi"/>
          <w:noProof/>
        </w:rPr>
      </w:pPr>
      <w:hyperlink w:anchor="_Toc36645252" w:history="1">
        <w:r w:rsidR="003B18A3" w:rsidRPr="000D6308">
          <w:rPr>
            <w:rStyle w:val="Hyperlink"/>
            <w:noProof/>
          </w:rPr>
          <w:t>Iwi/hap</w:t>
        </w:r>
        <w:r w:rsidR="003B18A3" w:rsidRPr="000D6308">
          <w:rPr>
            <w:rStyle w:val="Hyperlink"/>
            <w:rFonts w:cs="Calibri"/>
            <w:noProof/>
          </w:rPr>
          <w:t>ū</w:t>
        </w:r>
        <w:r w:rsidR="003B18A3" w:rsidRPr="000D6308">
          <w:rPr>
            <w:rStyle w:val="Hyperlink"/>
            <w:noProof/>
          </w:rPr>
          <w:t xml:space="preserve"> participation in resource management</w:t>
        </w:r>
        <w:r w:rsidR="003B18A3">
          <w:rPr>
            <w:noProof/>
            <w:webHidden/>
          </w:rPr>
          <w:tab/>
        </w:r>
        <w:r w:rsidR="003B18A3">
          <w:rPr>
            <w:noProof/>
            <w:webHidden/>
          </w:rPr>
          <w:fldChar w:fldCharType="begin"/>
        </w:r>
        <w:r w:rsidR="003B18A3">
          <w:rPr>
            <w:noProof/>
            <w:webHidden/>
          </w:rPr>
          <w:instrText xml:space="preserve"> PAGEREF _Toc36645252 \h </w:instrText>
        </w:r>
        <w:r w:rsidR="003B18A3">
          <w:rPr>
            <w:noProof/>
            <w:webHidden/>
          </w:rPr>
        </w:r>
        <w:r w:rsidR="003B18A3">
          <w:rPr>
            <w:noProof/>
            <w:webHidden/>
          </w:rPr>
          <w:fldChar w:fldCharType="separate"/>
        </w:r>
        <w:r w:rsidR="002737E7">
          <w:rPr>
            <w:noProof/>
            <w:webHidden/>
          </w:rPr>
          <w:t>28</w:t>
        </w:r>
        <w:r w:rsidR="003B18A3">
          <w:rPr>
            <w:noProof/>
            <w:webHidden/>
          </w:rPr>
          <w:fldChar w:fldCharType="end"/>
        </w:r>
      </w:hyperlink>
    </w:p>
    <w:p w14:paraId="39233BFB" w14:textId="5DD16549" w:rsidR="003B18A3" w:rsidRDefault="0016671B">
      <w:pPr>
        <w:pStyle w:val="TOC2"/>
        <w:rPr>
          <w:rFonts w:asciiTheme="minorHAnsi" w:hAnsiTheme="minorHAnsi"/>
          <w:noProof/>
        </w:rPr>
      </w:pPr>
      <w:hyperlink w:anchor="_Toc36645253" w:history="1">
        <w:r w:rsidR="003B18A3" w:rsidRPr="000D6308">
          <w:rPr>
            <w:rStyle w:val="Hyperlink"/>
            <w:noProof/>
          </w:rPr>
          <w:t>Other trends and observations</w:t>
        </w:r>
        <w:r w:rsidR="003B18A3">
          <w:rPr>
            <w:noProof/>
            <w:webHidden/>
          </w:rPr>
          <w:tab/>
        </w:r>
        <w:r w:rsidR="003B18A3">
          <w:rPr>
            <w:noProof/>
            <w:webHidden/>
          </w:rPr>
          <w:fldChar w:fldCharType="begin"/>
        </w:r>
        <w:r w:rsidR="003B18A3">
          <w:rPr>
            <w:noProof/>
            <w:webHidden/>
          </w:rPr>
          <w:instrText xml:space="preserve"> PAGEREF _Toc36645253 \h </w:instrText>
        </w:r>
        <w:r w:rsidR="003B18A3">
          <w:rPr>
            <w:noProof/>
            <w:webHidden/>
          </w:rPr>
        </w:r>
        <w:r w:rsidR="003B18A3">
          <w:rPr>
            <w:noProof/>
            <w:webHidden/>
          </w:rPr>
          <w:fldChar w:fldCharType="separate"/>
        </w:r>
        <w:r w:rsidR="002737E7">
          <w:rPr>
            <w:noProof/>
            <w:webHidden/>
          </w:rPr>
          <w:t>32</w:t>
        </w:r>
        <w:r w:rsidR="003B18A3">
          <w:rPr>
            <w:noProof/>
            <w:webHidden/>
          </w:rPr>
          <w:fldChar w:fldCharType="end"/>
        </w:r>
      </w:hyperlink>
    </w:p>
    <w:p w14:paraId="17C0D671" w14:textId="46940F69" w:rsidR="003B18A3" w:rsidRDefault="0016671B">
      <w:pPr>
        <w:pStyle w:val="TOC1"/>
        <w:rPr>
          <w:rFonts w:asciiTheme="minorHAnsi" w:hAnsiTheme="minorHAnsi"/>
          <w:noProof/>
        </w:rPr>
      </w:pPr>
      <w:hyperlink w:anchor="_Toc36645254" w:history="1">
        <w:r w:rsidR="003B18A3" w:rsidRPr="000D6308">
          <w:rPr>
            <w:rStyle w:val="Hyperlink"/>
            <w:noProof/>
          </w:rPr>
          <w:t>Appendix</w:t>
        </w:r>
        <w:r w:rsidR="003B18A3">
          <w:rPr>
            <w:noProof/>
            <w:webHidden/>
          </w:rPr>
          <w:tab/>
        </w:r>
        <w:r w:rsidR="003B18A3">
          <w:rPr>
            <w:noProof/>
            <w:webHidden/>
          </w:rPr>
          <w:fldChar w:fldCharType="begin"/>
        </w:r>
        <w:r w:rsidR="003B18A3">
          <w:rPr>
            <w:noProof/>
            <w:webHidden/>
          </w:rPr>
          <w:instrText xml:space="preserve"> PAGEREF _Toc36645254 \h </w:instrText>
        </w:r>
        <w:r w:rsidR="003B18A3">
          <w:rPr>
            <w:noProof/>
            <w:webHidden/>
          </w:rPr>
        </w:r>
        <w:r w:rsidR="003B18A3">
          <w:rPr>
            <w:noProof/>
            <w:webHidden/>
          </w:rPr>
          <w:fldChar w:fldCharType="separate"/>
        </w:r>
        <w:r w:rsidR="002737E7">
          <w:rPr>
            <w:noProof/>
            <w:webHidden/>
          </w:rPr>
          <w:t>38</w:t>
        </w:r>
        <w:r w:rsidR="003B18A3">
          <w:rPr>
            <w:noProof/>
            <w:webHidden/>
          </w:rPr>
          <w:fldChar w:fldCharType="end"/>
        </w:r>
      </w:hyperlink>
    </w:p>
    <w:p w14:paraId="5BEF60C0" w14:textId="72576A2D" w:rsidR="003B18A3" w:rsidRDefault="0016671B">
      <w:pPr>
        <w:pStyle w:val="TOC2"/>
        <w:rPr>
          <w:rFonts w:asciiTheme="minorHAnsi" w:hAnsiTheme="minorHAnsi"/>
          <w:noProof/>
        </w:rPr>
      </w:pPr>
      <w:hyperlink w:anchor="_Toc36645255" w:history="1">
        <w:r w:rsidR="003B18A3" w:rsidRPr="000D6308">
          <w:rPr>
            <w:rStyle w:val="Hyperlink"/>
            <w:noProof/>
          </w:rPr>
          <w:t>Summary tables</w:t>
        </w:r>
        <w:r w:rsidR="003B18A3">
          <w:rPr>
            <w:noProof/>
            <w:webHidden/>
          </w:rPr>
          <w:tab/>
        </w:r>
        <w:r w:rsidR="003B18A3">
          <w:rPr>
            <w:noProof/>
            <w:webHidden/>
          </w:rPr>
          <w:fldChar w:fldCharType="begin"/>
        </w:r>
        <w:r w:rsidR="003B18A3">
          <w:rPr>
            <w:noProof/>
            <w:webHidden/>
          </w:rPr>
          <w:instrText xml:space="preserve"> PAGEREF _Toc36645255 \h </w:instrText>
        </w:r>
        <w:r w:rsidR="003B18A3">
          <w:rPr>
            <w:noProof/>
            <w:webHidden/>
          </w:rPr>
        </w:r>
        <w:r w:rsidR="003B18A3">
          <w:rPr>
            <w:noProof/>
            <w:webHidden/>
          </w:rPr>
          <w:fldChar w:fldCharType="separate"/>
        </w:r>
        <w:r w:rsidR="002737E7">
          <w:rPr>
            <w:noProof/>
            <w:webHidden/>
          </w:rPr>
          <w:t>38</w:t>
        </w:r>
        <w:r w:rsidR="003B18A3">
          <w:rPr>
            <w:noProof/>
            <w:webHidden/>
          </w:rPr>
          <w:fldChar w:fldCharType="end"/>
        </w:r>
      </w:hyperlink>
    </w:p>
    <w:p w14:paraId="095F8C55" w14:textId="08FE78B7" w:rsidR="003B18A3" w:rsidRDefault="0016671B">
      <w:pPr>
        <w:pStyle w:val="TOC2"/>
        <w:rPr>
          <w:rFonts w:asciiTheme="minorHAnsi" w:hAnsiTheme="minorHAnsi"/>
          <w:noProof/>
        </w:rPr>
      </w:pPr>
      <w:hyperlink w:anchor="_Toc36645256" w:history="1">
        <w:r w:rsidR="003B18A3" w:rsidRPr="000D6308">
          <w:rPr>
            <w:rStyle w:val="Hyperlink"/>
            <w:noProof/>
          </w:rPr>
          <w:t>Supplementary analysis</w:t>
        </w:r>
        <w:r w:rsidR="003B18A3">
          <w:rPr>
            <w:noProof/>
            <w:webHidden/>
          </w:rPr>
          <w:tab/>
        </w:r>
        <w:r w:rsidR="003B18A3">
          <w:rPr>
            <w:noProof/>
            <w:webHidden/>
          </w:rPr>
          <w:fldChar w:fldCharType="begin"/>
        </w:r>
        <w:r w:rsidR="003B18A3">
          <w:rPr>
            <w:noProof/>
            <w:webHidden/>
          </w:rPr>
          <w:instrText xml:space="preserve"> PAGEREF _Toc36645256 \h </w:instrText>
        </w:r>
        <w:r w:rsidR="003B18A3">
          <w:rPr>
            <w:noProof/>
            <w:webHidden/>
          </w:rPr>
        </w:r>
        <w:r w:rsidR="003B18A3">
          <w:rPr>
            <w:noProof/>
            <w:webHidden/>
          </w:rPr>
          <w:fldChar w:fldCharType="separate"/>
        </w:r>
        <w:r w:rsidR="002737E7">
          <w:rPr>
            <w:noProof/>
            <w:webHidden/>
          </w:rPr>
          <w:t>41</w:t>
        </w:r>
        <w:r w:rsidR="003B18A3">
          <w:rPr>
            <w:noProof/>
            <w:webHidden/>
          </w:rPr>
          <w:fldChar w:fldCharType="end"/>
        </w:r>
      </w:hyperlink>
    </w:p>
    <w:p w14:paraId="588BA628" w14:textId="3A1D0251" w:rsidR="0080531E" w:rsidRPr="006B77BB" w:rsidRDefault="00775F57" w:rsidP="001A4319">
      <w:pPr>
        <w:pStyle w:val="Glossary"/>
        <w:tabs>
          <w:tab w:val="right" w:pos="8494"/>
        </w:tabs>
      </w:pPr>
      <w:r w:rsidRPr="006B77BB">
        <w:rPr>
          <w:color w:val="0092CF"/>
        </w:rPr>
        <w:fldChar w:fldCharType="end"/>
      </w:r>
    </w:p>
    <w:p w14:paraId="38D60E06" w14:textId="77777777" w:rsidR="00532334" w:rsidRPr="006B77BB" w:rsidRDefault="00532334" w:rsidP="008B68EC">
      <w:pPr>
        <w:pStyle w:val="Heading"/>
      </w:pPr>
      <w:r w:rsidRPr="006B77BB">
        <w:t>Tables</w:t>
      </w:r>
    </w:p>
    <w:p w14:paraId="462154B6" w14:textId="78F27180" w:rsidR="003B18A3" w:rsidRDefault="004943C2">
      <w:pPr>
        <w:pStyle w:val="TableofFigures"/>
        <w:tabs>
          <w:tab w:val="right" w:pos="8494"/>
        </w:tabs>
        <w:rPr>
          <w:rFonts w:asciiTheme="minorHAnsi" w:hAnsiTheme="minorHAnsi"/>
          <w:noProof/>
        </w:rPr>
      </w:pPr>
      <w:r w:rsidRPr="006B77BB">
        <w:fldChar w:fldCharType="begin"/>
      </w:r>
      <w:r w:rsidRPr="006B77BB">
        <w:instrText xml:space="preserve"> TOC \h \z \t "Table heading" \c </w:instrText>
      </w:r>
      <w:r w:rsidRPr="006B77BB">
        <w:fldChar w:fldCharType="separate"/>
      </w:r>
      <w:hyperlink w:anchor="_Toc36645264" w:history="1">
        <w:r w:rsidR="003B18A3" w:rsidRPr="00DC5B63">
          <w:rPr>
            <w:rStyle w:val="Hyperlink"/>
            <w:noProof/>
          </w:rPr>
          <w:t>Table 1:</w:t>
        </w:r>
        <w:r w:rsidR="003B18A3">
          <w:rPr>
            <w:rFonts w:asciiTheme="minorHAnsi" w:hAnsiTheme="minorHAnsi"/>
            <w:noProof/>
          </w:rPr>
          <w:tab/>
        </w:r>
        <w:r w:rsidR="003B18A3" w:rsidRPr="00DC5B63">
          <w:rPr>
            <w:rStyle w:val="Hyperlink"/>
            <w:noProof/>
          </w:rPr>
          <w:t>Percentage of resource consent applications granted or declined that had at least one information request (section 92(1)), a report commissioned (section 92(2)), or processing time extension (section 37)</w:t>
        </w:r>
        <w:r w:rsidR="003B18A3">
          <w:rPr>
            <w:noProof/>
            <w:webHidden/>
          </w:rPr>
          <w:tab/>
        </w:r>
        <w:r w:rsidR="003B18A3">
          <w:rPr>
            <w:noProof/>
            <w:webHidden/>
          </w:rPr>
          <w:fldChar w:fldCharType="begin"/>
        </w:r>
        <w:r w:rsidR="003B18A3">
          <w:rPr>
            <w:noProof/>
            <w:webHidden/>
          </w:rPr>
          <w:instrText xml:space="preserve"> PAGEREF _Toc36645264 \h </w:instrText>
        </w:r>
        <w:r w:rsidR="003B18A3">
          <w:rPr>
            <w:noProof/>
            <w:webHidden/>
          </w:rPr>
        </w:r>
        <w:r w:rsidR="003B18A3">
          <w:rPr>
            <w:noProof/>
            <w:webHidden/>
          </w:rPr>
          <w:fldChar w:fldCharType="separate"/>
        </w:r>
        <w:r w:rsidR="002737E7">
          <w:rPr>
            <w:noProof/>
            <w:webHidden/>
          </w:rPr>
          <w:t>15</w:t>
        </w:r>
        <w:r w:rsidR="003B18A3">
          <w:rPr>
            <w:noProof/>
            <w:webHidden/>
          </w:rPr>
          <w:fldChar w:fldCharType="end"/>
        </w:r>
      </w:hyperlink>
    </w:p>
    <w:p w14:paraId="07BB9DAA" w14:textId="1D9FD5AB" w:rsidR="003B18A3" w:rsidRDefault="0016671B">
      <w:pPr>
        <w:pStyle w:val="TableofFigures"/>
        <w:tabs>
          <w:tab w:val="right" w:pos="8494"/>
        </w:tabs>
        <w:rPr>
          <w:rFonts w:asciiTheme="minorHAnsi" w:hAnsiTheme="minorHAnsi"/>
          <w:noProof/>
        </w:rPr>
      </w:pPr>
      <w:hyperlink w:anchor="_Toc36645265" w:history="1">
        <w:r w:rsidR="003B18A3" w:rsidRPr="00DC5B63">
          <w:rPr>
            <w:rStyle w:val="Hyperlink"/>
            <w:noProof/>
          </w:rPr>
          <w:t>Table S1:</w:t>
        </w:r>
        <w:r w:rsidR="003B18A3">
          <w:rPr>
            <w:rFonts w:asciiTheme="minorHAnsi" w:hAnsiTheme="minorHAnsi"/>
            <w:noProof/>
          </w:rPr>
          <w:tab/>
        </w:r>
        <w:r w:rsidR="003B18A3" w:rsidRPr="00DC5B63">
          <w:rPr>
            <w:rStyle w:val="Hyperlink"/>
            <w:noProof/>
          </w:rPr>
          <w:t>An overview of planning processes</w:t>
        </w:r>
        <w:r w:rsidR="003B18A3">
          <w:rPr>
            <w:noProof/>
            <w:webHidden/>
          </w:rPr>
          <w:tab/>
        </w:r>
        <w:r w:rsidR="003B18A3">
          <w:rPr>
            <w:noProof/>
            <w:webHidden/>
          </w:rPr>
          <w:fldChar w:fldCharType="begin"/>
        </w:r>
        <w:r w:rsidR="003B18A3">
          <w:rPr>
            <w:noProof/>
            <w:webHidden/>
          </w:rPr>
          <w:instrText xml:space="preserve"> PAGEREF _Toc36645265 \h </w:instrText>
        </w:r>
        <w:r w:rsidR="003B18A3">
          <w:rPr>
            <w:noProof/>
            <w:webHidden/>
          </w:rPr>
        </w:r>
        <w:r w:rsidR="003B18A3">
          <w:rPr>
            <w:noProof/>
            <w:webHidden/>
          </w:rPr>
          <w:fldChar w:fldCharType="separate"/>
        </w:r>
        <w:r w:rsidR="002737E7">
          <w:rPr>
            <w:noProof/>
            <w:webHidden/>
          </w:rPr>
          <w:t>38</w:t>
        </w:r>
        <w:r w:rsidR="003B18A3">
          <w:rPr>
            <w:noProof/>
            <w:webHidden/>
          </w:rPr>
          <w:fldChar w:fldCharType="end"/>
        </w:r>
      </w:hyperlink>
    </w:p>
    <w:p w14:paraId="439C4A8A" w14:textId="00D77C75" w:rsidR="003B18A3" w:rsidRDefault="0016671B">
      <w:pPr>
        <w:pStyle w:val="TableofFigures"/>
        <w:tabs>
          <w:tab w:val="right" w:pos="8494"/>
        </w:tabs>
        <w:rPr>
          <w:rFonts w:asciiTheme="minorHAnsi" w:hAnsiTheme="minorHAnsi"/>
          <w:noProof/>
        </w:rPr>
      </w:pPr>
      <w:hyperlink w:anchor="_Toc36645266" w:history="1">
        <w:r w:rsidR="003B18A3" w:rsidRPr="00DC5B63">
          <w:rPr>
            <w:rStyle w:val="Hyperlink"/>
            <w:noProof/>
          </w:rPr>
          <w:t>Table S2:</w:t>
        </w:r>
        <w:r w:rsidR="003B18A3">
          <w:rPr>
            <w:rFonts w:asciiTheme="minorHAnsi" w:hAnsiTheme="minorHAnsi"/>
            <w:noProof/>
          </w:rPr>
          <w:tab/>
        </w:r>
        <w:r w:rsidR="003B18A3" w:rsidRPr="00DC5B63">
          <w:rPr>
            <w:rStyle w:val="Hyperlink"/>
            <w:noProof/>
          </w:rPr>
          <w:t>Number of planning documents worked on by type</w:t>
        </w:r>
        <w:r w:rsidR="003B18A3">
          <w:rPr>
            <w:noProof/>
            <w:webHidden/>
          </w:rPr>
          <w:tab/>
        </w:r>
        <w:r w:rsidR="003B18A3">
          <w:rPr>
            <w:noProof/>
            <w:webHidden/>
          </w:rPr>
          <w:fldChar w:fldCharType="begin"/>
        </w:r>
        <w:r w:rsidR="003B18A3">
          <w:rPr>
            <w:noProof/>
            <w:webHidden/>
          </w:rPr>
          <w:instrText xml:space="preserve"> PAGEREF _Toc36645266 \h </w:instrText>
        </w:r>
        <w:r w:rsidR="003B18A3">
          <w:rPr>
            <w:noProof/>
            <w:webHidden/>
          </w:rPr>
        </w:r>
        <w:r w:rsidR="003B18A3">
          <w:rPr>
            <w:noProof/>
            <w:webHidden/>
          </w:rPr>
          <w:fldChar w:fldCharType="separate"/>
        </w:r>
        <w:r w:rsidR="002737E7">
          <w:rPr>
            <w:noProof/>
            <w:webHidden/>
          </w:rPr>
          <w:t>38</w:t>
        </w:r>
        <w:r w:rsidR="003B18A3">
          <w:rPr>
            <w:noProof/>
            <w:webHidden/>
          </w:rPr>
          <w:fldChar w:fldCharType="end"/>
        </w:r>
      </w:hyperlink>
    </w:p>
    <w:p w14:paraId="5DE46A6B" w14:textId="32B0DE90" w:rsidR="003B18A3" w:rsidRDefault="0016671B">
      <w:pPr>
        <w:pStyle w:val="TableofFigures"/>
        <w:tabs>
          <w:tab w:val="right" w:pos="8494"/>
        </w:tabs>
        <w:rPr>
          <w:rFonts w:asciiTheme="minorHAnsi" w:hAnsiTheme="minorHAnsi"/>
          <w:noProof/>
        </w:rPr>
      </w:pPr>
      <w:hyperlink w:anchor="_Toc36645267" w:history="1">
        <w:r w:rsidR="003B18A3" w:rsidRPr="00DC5B63">
          <w:rPr>
            <w:rStyle w:val="Hyperlink"/>
            <w:noProof/>
          </w:rPr>
          <w:t>Table S3:</w:t>
        </w:r>
        <w:r w:rsidR="003B18A3">
          <w:rPr>
            <w:rFonts w:asciiTheme="minorHAnsi" w:hAnsiTheme="minorHAnsi"/>
            <w:noProof/>
          </w:rPr>
          <w:tab/>
        </w:r>
        <w:r w:rsidR="003B18A3" w:rsidRPr="00DC5B63">
          <w:rPr>
            <w:rStyle w:val="Hyperlink"/>
            <w:noProof/>
          </w:rPr>
          <w:t>An overview of resource consent application processing</w:t>
        </w:r>
        <w:r w:rsidR="003B18A3">
          <w:rPr>
            <w:noProof/>
            <w:webHidden/>
          </w:rPr>
          <w:tab/>
        </w:r>
        <w:r w:rsidR="003B18A3">
          <w:rPr>
            <w:noProof/>
            <w:webHidden/>
          </w:rPr>
          <w:fldChar w:fldCharType="begin"/>
        </w:r>
        <w:r w:rsidR="003B18A3">
          <w:rPr>
            <w:noProof/>
            <w:webHidden/>
          </w:rPr>
          <w:instrText xml:space="preserve"> PAGEREF _Toc36645267 \h </w:instrText>
        </w:r>
        <w:r w:rsidR="003B18A3">
          <w:rPr>
            <w:noProof/>
            <w:webHidden/>
          </w:rPr>
        </w:r>
        <w:r w:rsidR="003B18A3">
          <w:rPr>
            <w:noProof/>
            <w:webHidden/>
          </w:rPr>
          <w:fldChar w:fldCharType="separate"/>
        </w:r>
        <w:r w:rsidR="002737E7">
          <w:rPr>
            <w:noProof/>
            <w:webHidden/>
          </w:rPr>
          <w:t>39</w:t>
        </w:r>
        <w:r w:rsidR="003B18A3">
          <w:rPr>
            <w:noProof/>
            <w:webHidden/>
          </w:rPr>
          <w:fldChar w:fldCharType="end"/>
        </w:r>
      </w:hyperlink>
    </w:p>
    <w:p w14:paraId="1ED3865B" w14:textId="55E37AD8" w:rsidR="003B18A3" w:rsidRDefault="0016671B">
      <w:pPr>
        <w:pStyle w:val="TableofFigures"/>
        <w:tabs>
          <w:tab w:val="right" w:pos="8494"/>
        </w:tabs>
        <w:rPr>
          <w:rFonts w:asciiTheme="minorHAnsi" w:hAnsiTheme="minorHAnsi"/>
          <w:noProof/>
        </w:rPr>
      </w:pPr>
      <w:hyperlink w:anchor="_Toc36645268" w:history="1">
        <w:r w:rsidR="003B18A3" w:rsidRPr="00DC5B63">
          <w:rPr>
            <w:rStyle w:val="Hyperlink"/>
            <w:noProof/>
          </w:rPr>
          <w:t>Table S4:</w:t>
        </w:r>
        <w:r w:rsidR="003B18A3">
          <w:rPr>
            <w:rFonts w:asciiTheme="minorHAnsi" w:hAnsiTheme="minorHAnsi"/>
            <w:noProof/>
          </w:rPr>
          <w:tab/>
        </w:r>
        <w:r w:rsidR="003B18A3" w:rsidRPr="00DC5B63">
          <w:rPr>
            <w:rStyle w:val="Hyperlink"/>
            <w:noProof/>
          </w:rPr>
          <w:t>Number of applications for new resource consents that were granted or declined by notification pathway</w:t>
        </w:r>
        <w:r w:rsidR="003B18A3">
          <w:rPr>
            <w:noProof/>
            <w:webHidden/>
          </w:rPr>
          <w:tab/>
        </w:r>
        <w:r w:rsidR="003B18A3">
          <w:rPr>
            <w:noProof/>
            <w:webHidden/>
          </w:rPr>
          <w:fldChar w:fldCharType="begin"/>
        </w:r>
        <w:r w:rsidR="003B18A3">
          <w:rPr>
            <w:noProof/>
            <w:webHidden/>
          </w:rPr>
          <w:instrText xml:space="preserve"> PAGEREF _Toc36645268 \h </w:instrText>
        </w:r>
        <w:r w:rsidR="003B18A3">
          <w:rPr>
            <w:noProof/>
            <w:webHidden/>
          </w:rPr>
        </w:r>
        <w:r w:rsidR="003B18A3">
          <w:rPr>
            <w:noProof/>
            <w:webHidden/>
          </w:rPr>
          <w:fldChar w:fldCharType="separate"/>
        </w:r>
        <w:r w:rsidR="002737E7">
          <w:rPr>
            <w:noProof/>
            <w:webHidden/>
          </w:rPr>
          <w:t>39</w:t>
        </w:r>
        <w:r w:rsidR="003B18A3">
          <w:rPr>
            <w:noProof/>
            <w:webHidden/>
          </w:rPr>
          <w:fldChar w:fldCharType="end"/>
        </w:r>
      </w:hyperlink>
    </w:p>
    <w:p w14:paraId="33D611B9" w14:textId="600344A8" w:rsidR="003B18A3" w:rsidRDefault="0016671B">
      <w:pPr>
        <w:pStyle w:val="TableofFigures"/>
        <w:tabs>
          <w:tab w:val="right" w:pos="8494"/>
        </w:tabs>
        <w:rPr>
          <w:rFonts w:asciiTheme="minorHAnsi" w:hAnsiTheme="minorHAnsi"/>
          <w:noProof/>
        </w:rPr>
      </w:pPr>
      <w:hyperlink w:anchor="_Toc36645269" w:history="1">
        <w:r w:rsidR="003B18A3" w:rsidRPr="00DC5B63">
          <w:rPr>
            <w:rStyle w:val="Hyperlink"/>
            <w:noProof/>
          </w:rPr>
          <w:t>Table S5:</w:t>
        </w:r>
        <w:r w:rsidR="003B18A3">
          <w:rPr>
            <w:rFonts w:asciiTheme="minorHAnsi" w:hAnsiTheme="minorHAnsi"/>
            <w:noProof/>
          </w:rPr>
          <w:tab/>
        </w:r>
        <w:r w:rsidR="003B18A3" w:rsidRPr="00DC5B63">
          <w:rPr>
            <w:rStyle w:val="Hyperlink"/>
            <w:noProof/>
          </w:rPr>
          <w:t>Number of applications for new resource consents that were granted or declined by consent type</w:t>
        </w:r>
        <w:r w:rsidR="003B18A3">
          <w:rPr>
            <w:noProof/>
            <w:webHidden/>
          </w:rPr>
          <w:tab/>
        </w:r>
        <w:r w:rsidR="003B18A3">
          <w:rPr>
            <w:noProof/>
            <w:webHidden/>
          </w:rPr>
          <w:fldChar w:fldCharType="begin"/>
        </w:r>
        <w:r w:rsidR="003B18A3">
          <w:rPr>
            <w:noProof/>
            <w:webHidden/>
          </w:rPr>
          <w:instrText xml:space="preserve"> PAGEREF _Toc36645269 \h </w:instrText>
        </w:r>
        <w:r w:rsidR="003B18A3">
          <w:rPr>
            <w:noProof/>
            <w:webHidden/>
          </w:rPr>
        </w:r>
        <w:r w:rsidR="003B18A3">
          <w:rPr>
            <w:noProof/>
            <w:webHidden/>
          </w:rPr>
          <w:fldChar w:fldCharType="separate"/>
        </w:r>
        <w:r w:rsidR="002737E7">
          <w:rPr>
            <w:noProof/>
            <w:webHidden/>
          </w:rPr>
          <w:t>39</w:t>
        </w:r>
        <w:r w:rsidR="003B18A3">
          <w:rPr>
            <w:noProof/>
            <w:webHidden/>
          </w:rPr>
          <w:fldChar w:fldCharType="end"/>
        </w:r>
      </w:hyperlink>
    </w:p>
    <w:p w14:paraId="3672B6AE" w14:textId="6EEA03BF" w:rsidR="003B18A3" w:rsidRDefault="0016671B">
      <w:pPr>
        <w:pStyle w:val="TableofFigures"/>
        <w:tabs>
          <w:tab w:val="right" w:pos="8494"/>
        </w:tabs>
        <w:rPr>
          <w:rFonts w:asciiTheme="minorHAnsi" w:hAnsiTheme="minorHAnsi"/>
          <w:noProof/>
        </w:rPr>
      </w:pPr>
      <w:hyperlink w:anchor="_Toc36645270" w:history="1">
        <w:r w:rsidR="003B18A3" w:rsidRPr="00DC5B63">
          <w:rPr>
            <w:rStyle w:val="Hyperlink"/>
            <w:noProof/>
          </w:rPr>
          <w:t>Table S6:</w:t>
        </w:r>
        <w:r w:rsidR="003B18A3">
          <w:rPr>
            <w:rFonts w:asciiTheme="minorHAnsi" w:hAnsiTheme="minorHAnsi"/>
            <w:noProof/>
          </w:rPr>
          <w:tab/>
        </w:r>
        <w:r w:rsidR="003B18A3" w:rsidRPr="00DC5B63">
          <w:rPr>
            <w:rStyle w:val="Hyperlink"/>
            <w:noProof/>
          </w:rPr>
          <w:t>Percentage of resource consent applications processed within statutory time limits</w:t>
        </w:r>
        <w:r w:rsidR="003B18A3">
          <w:rPr>
            <w:noProof/>
            <w:webHidden/>
          </w:rPr>
          <w:tab/>
        </w:r>
        <w:r w:rsidR="003B18A3">
          <w:rPr>
            <w:noProof/>
            <w:webHidden/>
          </w:rPr>
          <w:fldChar w:fldCharType="begin"/>
        </w:r>
        <w:r w:rsidR="003B18A3">
          <w:rPr>
            <w:noProof/>
            <w:webHidden/>
          </w:rPr>
          <w:instrText xml:space="preserve"> PAGEREF _Toc36645270 \h </w:instrText>
        </w:r>
        <w:r w:rsidR="003B18A3">
          <w:rPr>
            <w:noProof/>
            <w:webHidden/>
          </w:rPr>
        </w:r>
        <w:r w:rsidR="003B18A3">
          <w:rPr>
            <w:noProof/>
            <w:webHidden/>
          </w:rPr>
          <w:fldChar w:fldCharType="separate"/>
        </w:r>
        <w:r w:rsidR="002737E7">
          <w:rPr>
            <w:noProof/>
            <w:webHidden/>
          </w:rPr>
          <w:t>40</w:t>
        </w:r>
        <w:r w:rsidR="003B18A3">
          <w:rPr>
            <w:noProof/>
            <w:webHidden/>
          </w:rPr>
          <w:fldChar w:fldCharType="end"/>
        </w:r>
      </w:hyperlink>
    </w:p>
    <w:p w14:paraId="69D70E32" w14:textId="53277478" w:rsidR="003B18A3" w:rsidRDefault="0016671B">
      <w:pPr>
        <w:pStyle w:val="TableofFigures"/>
        <w:tabs>
          <w:tab w:val="right" w:pos="8494"/>
        </w:tabs>
        <w:rPr>
          <w:rFonts w:asciiTheme="minorHAnsi" w:hAnsiTheme="minorHAnsi"/>
          <w:noProof/>
        </w:rPr>
      </w:pPr>
      <w:hyperlink w:anchor="_Toc36645271" w:history="1">
        <w:r w:rsidR="003B18A3" w:rsidRPr="00DC5B63">
          <w:rPr>
            <w:rStyle w:val="Hyperlink"/>
            <w:noProof/>
          </w:rPr>
          <w:t>Table S7:</w:t>
        </w:r>
        <w:r w:rsidR="003B18A3">
          <w:rPr>
            <w:rFonts w:asciiTheme="minorHAnsi" w:hAnsiTheme="minorHAnsi"/>
            <w:noProof/>
          </w:rPr>
          <w:tab/>
        </w:r>
        <w:r w:rsidR="003B18A3" w:rsidRPr="00DC5B63">
          <w:rPr>
            <w:rStyle w:val="Hyperlink"/>
            <w:noProof/>
          </w:rPr>
          <w:t>Number of certificates issued and deemed permitted activities</w:t>
        </w:r>
        <w:r w:rsidR="003B18A3">
          <w:rPr>
            <w:noProof/>
            <w:webHidden/>
          </w:rPr>
          <w:tab/>
        </w:r>
        <w:r w:rsidR="003B18A3">
          <w:rPr>
            <w:noProof/>
            <w:webHidden/>
          </w:rPr>
          <w:fldChar w:fldCharType="begin"/>
        </w:r>
        <w:r w:rsidR="003B18A3">
          <w:rPr>
            <w:noProof/>
            <w:webHidden/>
          </w:rPr>
          <w:instrText xml:space="preserve"> PAGEREF _Toc36645271 \h </w:instrText>
        </w:r>
        <w:r w:rsidR="003B18A3">
          <w:rPr>
            <w:noProof/>
            <w:webHidden/>
          </w:rPr>
        </w:r>
        <w:r w:rsidR="003B18A3">
          <w:rPr>
            <w:noProof/>
            <w:webHidden/>
          </w:rPr>
          <w:fldChar w:fldCharType="separate"/>
        </w:r>
        <w:r w:rsidR="002737E7">
          <w:rPr>
            <w:noProof/>
            <w:webHidden/>
          </w:rPr>
          <w:t>40</w:t>
        </w:r>
        <w:r w:rsidR="003B18A3">
          <w:rPr>
            <w:noProof/>
            <w:webHidden/>
          </w:rPr>
          <w:fldChar w:fldCharType="end"/>
        </w:r>
      </w:hyperlink>
    </w:p>
    <w:p w14:paraId="7A487DF6" w14:textId="06E21481" w:rsidR="003B18A3" w:rsidRDefault="0016671B">
      <w:pPr>
        <w:pStyle w:val="TableofFigures"/>
        <w:tabs>
          <w:tab w:val="right" w:pos="8494"/>
        </w:tabs>
        <w:rPr>
          <w:rFonts w:asciiTheme="minorHAnsi" w:hAnsiTheme="minorHAnsi"/>
          <w:noProof/>
        </w:rPr>
      </w:pPr>
      <w:hyperlink w:anchor="_Toc36645272" w:history="1">
        <w:r w:rsidR="003B18A3" w:rsidRPr="00DC5B63">
          <w:rPr>
            <w:rStyle w:val="Hyperlink"/>
            <w:noProof/>
          </w:rPr>
          <w:t>Table S8:</w:t>
        </w:r>
        <w:r w:rsidR="003B18A3">
          <w:rPr>
            <w:rFonts w:asciiTheme="minorHAnsi" w:hAnsiTheme="minorHAnsi"/>
            <w:noProof/>
          </w:rPr>
          <w:tab/>
        </w:r>
        <w:r w:rsidR="003B18A3" w:rsidRPr="00DC5B63">
          <w:rPr>
            <w:rStyle w:val="Hyperlink"/>
            <w:noProof/>
          </w:rPr>
          <w:t>Number of enforcement actions by local authorities</w:t>
        </w:r>
        <w:r w:rsidR="003B18A3">
          <w:rPr>
            <w:noProof/>
            <w:webHidden/>
          </w:rPr>
          <w:tab/>
        </w:r>
        <w:r w:rsidR="003B18A3">
          <w:rPr>
            <w:noProof/>
            <w:webHidden/>
          </w:rPr>
          <w:fldChar w:fldCharType="begin"/>
        </w:r>
        <w:r w:rsidR="003B18A3">
          <w:rPr>
            <w:noProof/>
            <w:webHidden/>
          </w:rPr>
          <w:instrText xml:space="preserve"> PAGEREF _Toc36645272 \h </w:instrText>
        </w:r>
        <w:r w:rsidR="003B18A3">
          <w:rPr>
            <w:noProof/>
            <w:webHidden/>
          </w:rPr>
        </w:r>
        <w:r w:rsidR="003B18A3">
          <w:rPr>
            <w:noProof/>
            <w:webHidden/>
          </w:rPr>
          <w:fldChar w:fldCharType="separate"/>
        </w:r>
        <w:r w:rsidR="002737E7">
          <w:rPr>
            <w:noProof/>
            <w:webHidden/>
          </w:rPr>
          <w:t>40</w:t>
        </w:r>
        <w:r w:rsidR="003B18A3">
          <w:rPr>
            <w:noProof/>
            <w:webHidden/>
          </w:rPr>
          <w:fldChar w:fldCharType="end"/>
        </w:r>
      </w:hyperlink>
    </w:p>
    <w:p w14:paraId="13ED9B37" w14:textId="2BAD7F40" w:rsidR="00532334" w:rsidRPr="006B77BB" w:rsidRDefault="004943C2" w:rsidP="001A4319">
      <w:pPr>
        <w:pStyle w:val="BodyText"/>
        <w:tabs>
          <w:tab w:val="right" w:pos="8494"/>
        </w:tabs>
        <w:ind w:right="709"/>
      </w:pPr>
      <w:r w:rsidRPr="006B77BB">
        <w:fldChar w:fldCharType="end"/>
      </w:r>
    </w:p>
    <w:p w14:paraId="4374FA90" w14:textId="77777777" w:rsidR="00532334" w:rsidRPr="006B77BB" w:rsidRDefault="00B51610" w:rsidP="008B68EC">
      <w:pPr>
        <w:pStyle w:val="Heading"/>
      </w:pPr>
      <w:r w:rsidRPr="006B77BB">
        <w:lastRenderedPageBreak/>
        <w:t>Figure</w:t>
      </w:r>
      <w:r w:rsidR="00532334" w:rsidRPr="006B77BB">
        <w:t>s</w:t>
      </w:r>
    </w:p>
    <w:p w14:paraId="0C3CE078" w14:textId="232DDE05" w:rsidR="003B18A3" w:rsidRDefault="004943C2">
      <w:pPr>
        <w:pStyle w:val="TableofFigures"/>
        <w:tabs>
          <w:tab w:val="right" w:pos="8494"/>
        </w:tabs>
        <w:rPr>
          <w:rFonts w:asciiTheme="minorHAnsi" w:hAnsiTheme="minorHAnsi"/>
          <w:noProof/>
        </w:rPr>
      </w:pPr>
      <w:r w:rsidRPr="006B77BB">
        <w:fldChar w:fldCharType="begin"/>
      </w:r>
      <w:r w:rsidRPr="006B77BB">
        <w:instrText xml:space="preserve"> TOC \h \z \t "Figure heading" \c </w:instrText>
      </w:r>
      <w:r w:rsidRPr="006B77BB">
        <w:fldChar w:fldCharType="separate"/>
      </w:r>
      <w:hyperlink w:anchor="_Toc36645278" w:history="1">
        <w:r w:rsidR="003B18A3" w:rsidRPr="00477BAB">
          <w:rPr>
            <w:rStyle w:val="Hyperlink"/>
            <w:noProof/>
          </w:rPr>
          <w:t>Figure 1:</w:t>
        </w:r>
        <w:r w:rsidR="003B18A3">
          <w:rPr>
            <w:rFonts w:asciiTheme="minorHAnsi" w:hAnsiTheme="minorHAnsi"/>
            <w:noProof/>
          </w:rPr>
          <w:tab/>
        </w:r>
        <w:r w:rsidR="003B18A3" w:rsidRPr="00477BAB">
          <w:rPr>
            <w:rStyle w:val="Hyperlink"/>
            <w:noProof/>
          </w:rPr>
          <w:t>Distribution of the number of working days for a resource consent application to be granted or declined in 2018/19</w:t>
        </w:r>
        <w:r w:rsidR="003B18A3">
          <w:rPr>
            <w:noProof/>
            <w:webHidden/>
          </w:rPr>
          <w:tab/>
        </w:r>
        <w:r w:rsidR="003B18A3">
          <w:rPr>
            <w:noProof/>
            <w:webHidden/>
          </w:rPr>
          <w:fldChar w:fldCharType="begin"/>
        </w:r>
        <w:r w:rsidR="003B18A3">
          <w:rPr>
            <w:noProof/>
            <w:webHidden/>
          </w:rPr>
          <w:instrText xml:space="preserve"> PAGEREF _Toc36645278 \h </w:instrText>
        </w:r>
        <w:r w:rsidR="003B18A3">
          <w:rPr>
            <w:noProof/>
            <w:webHidden/>
          </w:rPr>
        </w:r>
        <w:r w:rsidR="003B18A3">
          <w:rPr>
            <w:noProof/>
            <w:webHidden/>
          </w:rPr>
          <w:fldChar w:fldCharType="separate"/>
        </w:r>
        <w:r w:rsidR="002737E7">
          <w:rPr>
            <w:noProof/>
            <w:webHidden/>
          </w:rPr>
          <w:t>8</w:t>
        </w:r>
        <w:r w:rsidR="003B18A3">
          <w:rPr>
            <w:noProof/>
            <w:webHidden/>
          </w:rPr>
          <w:fldChar w:fldCharType="end"/>
        </w:r>
      </w:hyperlink>
    </w:p>
    <w:p w14:paraId="167C11FF" w14:textId="1D602710" w:rsidR="003B18A3" w:rsidRDefault="0016671B">
      <w:pPr>
        <w:pStyle w:val="TableofFigures"/>
        <w:tabs>
          <w:tab w:val="right" w:pos="8494"/>
        </w:tabs>
        <w:rPr>
          <w:rFonts w:asciiTheme="minorHAnsi" w:hAnsiTheme="minorHAnsi"/>
          <w:noProof/>
        </w:rPr>
      </w:pPr>
      <w:hyperlink w:anchor="_Toc36645279" w:history="1">
        <w:r w:rsidR="003B18A3" w:rsidRPr="00477BAB">
          <w:rPr>
            <w:rStyle w:val="Hyperlink"/>
            <w:noProof/>
          </w:rPr>
          <w:t xml:space="preserve">Figure 2: </w:t>
        </w:r>
        <w:r w:rsidR="003B18A3">
          <w:rPr>
            <w:rFonts w:asciiTheme="minorHAnsi" w:hAnsiTheme="minorHAnsi"/>
            <w:noProof/>
          </w:rPr>
          <w:tab/>
        </w:r>
        <w:r w:rsidR="003B18A3" w:rsidRPr="00477BAB">
          <w:rPr>
            <w:rStyle w:val="Hyperlink"/>
            <w:noProof/>
          </w:rPr>
          <w:t>Median number of working days for a resource consent application to be granted or declined by council in 2018/19, if non-notified and no hearing was held</w:t>
        </w:r>
        <w:r w:rsidR="003B18A3">
          <w:rPr>
            <w:noProof/>
            <w:webHidden/>
          </w:rPr>
          <w:tab/>
        </w:r>
        <w:r w:rsidR="003B18A3">
          <w:rPr>
            <w:noProof/>
            <w:webHidden/>
          </w:rPr>
          <w:fldChar w:fldCharType="begin"/>
        </w:r>
        <w:r w:rsidR="003B18A3">
          <w:rPr>
            <w:noProof/>
            <w:webHidden/>
          </w:rPr>
          <w:instrText xml:space="preserve"> PAGEREF _Toc36645279 \h </w:instrText>
        </w:r>
        <w:r w:rsidR="003B18A3">
          <w:rPr>
            <w:noProof/>
            <w:webHidden/>
          </w:rPr>
        </w:r>
        <w:r w:rsidR="003B18A3">
          <w:rPr>
            <w:noProof/>
            <w:webHidden/>
          </w:rPr>
          <w:fldChar w:fldCharType="separate"/>
        </w:r>
        <w:r w:rsidR="002737E7">
          <w:rPr>
            <w:noProof/>
            <w:webHidden/>
          </w:rPr>
          <w:t>10</w:t>
        </w:r>
        <w:r w:rsidR="003B18A3">
          <w:rPr>
            <w:noProof/>
            <w:webHidden/>
          </w:rPr>
          <w:fldChar w:fldCharType="end"/>
        </w:r>
      </w:hyperlink>
    </w:p>
    <w:p w14:paraId="30CB122B" w14:textId="0BD96C59" w:rsidR="003B18A3" w:rsidRDefault="0016671B">
      <w:pPr>
        <w:pStyle w:val="TableofFigures"/>
        <w:tabs>
          <w:tab w:val="right" w:pos="8494"/>
        </w:tabs>
        <w:rPr>
          <w:rFonts w:asciiTheme="minorHAnsi" w:hAnsiTheme="minorHAnsi"/>
          <w:noProof/>
        </w:rPr>
      </w:pPr>
      <w:hyperlink w:anchor="_Toc36645280" w:history="1">
        <w:r w:rsidR="003B18A3" w:rsidRPr="00477BAB">
          <w:rPr>
            <w:rStyle w:val="Hyperlink"/>
            <w:noProof/>
          </w:rPr>
          <w:t xml:space="preserve">Figure 3: </w:t>
        </w:r>
        <w:r w:rsidR="003B18A3">
          <w:rPr>
            <w:rFonts w:asciiTheme="minorHAnsi" w:hAnsiTheme="minorHAnsi"/>
            <w:noProof/>
          </w:rPr>
          <w:tab/>
        </w:r>
        <w:r w:rsidR="003B18A3" w:rsidRPr="00477BAB">
          <w:rPr>
            <w:rStyle w:val="Hyperlink"/>
            <w:noProof/>
          </w:rPr>
          <w:t>Percentage of resource consent applications that were granted or declined within statutory time limits in 2018/19 by council</w:t>
        </w:r>
        <w:r w:rsidR="003B18A3">
          <w:rPr>
            <w:noProof/>
            <w:webHidden/>
          </w:rPr>
          <w:tab/>
        </w:r>
        <w:r w:rsidR="003B18A3">
          <w:rPr>
            <w:noProof/>
            <w:webHidden/>
          </w:rPr>
          <w:fldChar w:fldCharType="begin"/>
        </w:r>
        <w:r w:rsidR="003B18A3">
          <w:rPr>
            <w:noProof/>
            <w:webHidden/>
          </w:rPr>
          <w:instrText xml:space="preserve"> PAGEREF _Toc36645280 \h </w:instrText>
        </w:r>
        <w:r w:rsidR="003B18A3">
          <w:rPr>
            <w:noProof/>
            <w:webHidden/>
          </w:rPr>
        </w:r>
        <w:r w:rsidR="003B18A3">
          <w:rPr>
            <w:noProof/>
            <w:webHidden/>
          </w:rPr>
          <w:fldChar w:fldCharType="separate"/>
        </w:r>
        <w:r w:rsidR="002737E7">
          <w:rPr>
            <w:noProof/>
            <w:webHidden/>
          </w:rPr>
          <w:t>12</w:t>
        </w:r>
        <w:r w:rsidR="003B18A3">
          <w:rPr>
            <w:noProof/>
            <w:webHidden/>
          </w:rPr>
          <w:fldChar w:fldCharType="end"/>
        </w:r>
      </w:hyperlink>
    </w:p>
    <w:p w14:paraId="7984CDBD" w14:textId="46F89F25" w:rsidR="003B18A3" w:rsidRDefault="0016671B">
      <w:pPr>
        <w:pStyle w:val="TableofFigures"/>
        <w:tabs>
          <w:tab w:val="right" w:pos="8494"/>
        </w:tabs>
        <w:rPr>
          <w:rFonts w:asciiTheme="minorHAnsi" w:hAnsiTheme="minorHAnsi"/>
          <w:noProof/>
        </w:rPr>
      </w:pPr>
      <w:hyperlink w:anchor="_Toc36645281" w:history="1">
        <w:r w:rsidR="003B18A3" w:rsidRPr="00477BAB">
          <w:rPr>
            <w:rStyle w:val="Hyperlink"/>
            <w:noProof/>
          </w:rPr>
          <w:t xml:space="preserve">Figure 4: </w:t>
        </w:r>
        <w:r w:rsidR="003B18A3">
          <w:rPr>
            <w:rFonts w:asciiTheme="minorHAnsi" w:hAnsiTheme="minorHAnsi"/>
            <w:noProof/>
          </w:rPr>
          <w:tab/>
        </w:r>
        <w:r w:rsidR="003B18A3" w:rsidRPr="00477BAB">
          <w:rPr>
            <w:rStyle w:val="Hyperlink"/>
            <w:noProof/>
          </w:rPr>
          <w:t>Percentage of resource consent applications that were granted or declined within statutory time limits</w:t>
        </w:r>
        <w:r w:rsidR="003B18A3">
          <w:rPr>
            <w:noProof/>
            <w:webHidden/>
          </w:rPr>
          <w:tab/>
        </w:r>
        <w:r w:rsidR="003B18A3">
          <w:rPr>
            <w:noProof/>
            <w:webHidden/>
          </w:rPr>
          <w:fldChar w:fldCharType="begin"/>
        </w:r>
        <w:r w:rsidR="003B18A3">
          <w:rPr>
            <w:noProof/>
            <w:webHidden/>
          </w:rPr>
          <w:instrText xml:space="preserve"> PAGEREF _Toc36645281 \h </w:instrText>
        </w:r>
        <w:r w:rsidR="003B18A3">
          <w:rPr>
            <w:noProof/>
            <w:webHidden/>
          </w:rPr>
        </w:r>
        <w:r w:rsidR="003B18A3">
          <w:rPr>
            <w:noProof/>
            <w:webHidden/>
          </w:rPr>
          <w:fldChar w:fldCharType="separate"/>
        </w:r>
        <w:r w:rsidR="002737E7">
          <w:rPr>
            <w:noProof/>
            <w:webHidden/>
          </w:rPr>
          <w:t>13</w:t>
        </w:r>
        <w:r w:rsidR="003B18A3">
          <w:rPr>
            <w:noProof/>
            <w:webHidden/>
          </w:rPr>
          <w:fldChar w:fldCharType="end"/>
        </w:r>
      </w:hyperlink>
    </w:p>
    <w:p w14:paraId="76D5CEDB" w14:textId="7FD2F71C" w:rsidR="003B18A3" w:rsidRDefault="0016671B">
      <w:pPr>
        <w:pStyle w:val="TableofFigures"/>
        <w:tabs>
          <w:tab w:val="right" w:pos="8494"/>
        </w:tabs>
        <w:rPr>
          <w:rFonts w:asciiTheme="minorHAnsi" w:hAnsiTheme="minorHAnsi"/>
          <w:noProof/>
        </w:rPr>
      </w:pPr>
      <w:hyperlink w:anchor="_Toc36645282" w:history="1">
        <w:r w:rsidR="003B18A3" w:rsidRPr="00477BAB">
          <w:rPr>
            <w:rStyle w:val="Hyperlink"/>
            <w:noProof/>
          </w:rPr>
          <w:t xml:space="preserve">Figure 5: </w:t>
        </w:r>
        <w:r w:rsidR="003B18A3">
          <w:rPr>
            <w:rFonts w:asciiTheme="minorHAnsi" w:hAnsiTheme="minorHAnsi"/>
            <w:noProof/>
          </w:rPr>
          <w:tab/>
        </w:r>
        <w:r w:rsidR="003B18A3" w:rsidRPr="00477BAB">
          <w:rPr>
            <w:rStyle w:val="Hyperlink"/>
            <w:noProof/>
          </w:rPr>
          <w:t>Median number of working days to grant or decline a resource consent application for notified applications with a hearing and non-notified applications without a hearing</w:t>
        </w:r>
        <w:r w:rsidR="003B18A3">
          <w:rPr>
            <w:noProof/>
            <w:webHidden/>
          </w:rPr>
          <w:tab/>
        </w:r>
        <w:r w:rsidR="003B18A3">
          <w:rPr>
            <w:noProof/>
            <w:webHidden/>
          </w:rPr>
          <w:fldChar w:fldCharType="begin"/>
        </w:r>
        <w:r w:rsidR="003B18A3">
          <w:rPr>
            <w:noProof/>
            <w:webHidden/>
          </w:rPr>
          <w:instrText xml:space="preserve"> PAGEREF _Toc36645282 \h </w:instrText>
        </w:r>
        <w:r w:rsidR="003B18A3">
          <w:rPr>
            <w:noProof/>
            <w:webHidden/>
          </w:rPr>
        </w:r>
        <w:r w:rsidR="003B18A3">
          <w:rPr>
            <w:noProof/>
            <w:webHidden/>
          </w:rPr>
          <w:fldChar w:fldCharType="separate"/>
        </w:r>
        <w:r w:rsidR="002737E7">
          <w:rPr>
            <w:noProof/>
            <w:webHidden/>
          </w:rPr>
          <w:t>14</w:t>
        </w:r>
        <w:r w:rsidR="003B18A3">
          <w:rPr>
            <w:noProof/>
            <w:webHidden/>
          </w:rPr>
          <w:fldChar w:fldCharType="end"/>
        </w:r>
      </w:hyperlink>
    </w:p>
    <w:p w14:paraId="036DA9DD" w14:textId="3CB3F097" w:rsidR="003B18A3" w:rsidRDefault="0016671B">
      <w:pPr>
        <w:pStyle w:val="TableofFigures"/>
        <w:tabs>
          <w:tab w:val="right" w:pos="8494"/>
        </w:tabs>
        <w:rPr>
          <w:rFonts w:asciiTheme="minorHAnsi" w:hAnsiTheme="minorHAnsi"/>
          <w:noProof/>
        </w:rPr>
      </w:pPr>
      <w:hyperlink w:anchor="_Toc36645283" w:history="1">
        <w:r w:rsidR="003B18A3" w:rsidRPr="00477BAB">
          <w:rPr>
            <w:rStyle w:val="Hyperlink"/>
            <w:noProof/>
          </w:rPr>
          <w:t xml:space="preserve">Figure 6: </w:t>
        </w:r>
        <w:r w:rsidR="003B18A3">
          <w:rPr>
            <w:rFonts w:asciiTheme="minorHAnsi" w:hAnsiTheme="minorHAnsi"/>
            <w:noProof/>
          </w:rPr>
          <w:tab/>
        </w:r>
        <w:r w:rsidR="003B18A3" w:rsidRPr="00477BAB">
          <w:rPr>
            <w:rStyle w:val="Hyperlink"/>
            <w:noProof/>
          </w:rPr>
          <w:t>Distribution of fees for resource consent applications granted or declined in 2018/19</w:t>
        </w:r>
        <w:r w:rsidR="003B18A3">
          <w:rPr>
            <w:noProof/>
            <w:webHidden/>
          </w:rPr>
          <w:tab/>
        </w:r>
        <w:r w:rsidR="003B18A3">
          <w:rPr>
            <w:noProof/>
            <w:webHidden/>
          </w:rPr>
          <w:fldChar w:fldCharType="begin"/>
        </w:r>
        <w:r w:rsidR="003B18A3">
          <w:rPr>
            <w:noProof/>
            <w:webHidden/>
          </w:rPr>
          <w:instrText xml:space="preserve"> PAGEREF _Toc36645283 \h </w:instrText>
        </w:r>
        <w:r w:rsidR="003B18A3">
          <w:rPr>
            <w:noProof/>
            <w:webHidden/>
          </w:rPr>
        </w:r>
        <w:r w:rsidR="003B18A3">
          <w:rPr>
            <w:noProof/>
            <w:webHidden/>
          </w:rPr>
          <w:fldChar w:fldCharType="separate"/>
        </w:r>
        <w:r w:rsidR="002737E7">
          <w:rPr>
            <w:noProof/>
            <w:webHidden/>
          </w:rPr>
          <w:t>16</w:t>
        </w:r>
        <w:r w:rsidR="003B18A3">
          <w:rPr>
            <w:noProof/>
            <w:webHidden/>
          </w:rPr>
          <w:fldChar w:fldCharType="end"/>
        </w:r>
      </w:hyperlink>
    </w:p>
    <w:p w14:paraId="211A31F8" w14:textId="779970F3" w:rsidR="003B18A3" w:rsidRDefault="0016671B">
      <w:pPr>
        <w:pStyle w:val="TableofFigures"/>
        <w:tabs>
          <w:tab w:val="right" w:pos="8494"/>
        </w:tabs>
        <w:rPr>
          <w:rFonts w:asciiTheme="minorHAnsi" w:hAnsiTheme="minorHAnsi"/>
          <w:noProof/>
        </w:rPr>
      </w:pPr>
      <w:hyperlink w:anchor="_Toc36645284" w:history="1">
        <w:r w:rsidR="003B18A3" w:rsidRPr="00477BAB">
          <w:rPr>
            <w:rStyle w:val="Hyperlink"/>
            <w:noProof/>
          </w:rPr>
          <w:t xml:space="preserve">Figure 7: </w:t>
        </w:r>
        <w:r w:rsidR="003B18A3">
          <w:rPr>
            <w:rFonts w:asciiTheme="minorHAnsi" w:hAnsiTheme="minorHAnsi"/>
            <w:noProof/>
          </w:rPr>
          <w:tab/>
        </w:r>
        <w:r w:rsidR="003B18A3" w:rsidRPr="00477BAB">
          <w:rPr>
            <w:rStyle w:val="Hyperlink"/>
            <w:noProof/>
          </w:rPr>
          <w:t>Median application fee for a resource consent application granted or declined in 2018/19 by council, if non-notified and no hearing was held</w:t>
        </w:r>
        <w:r w:rsidR="003B18A3">
          <w:rPr>
            <w:noProof/>
            <w:webHidden/>
          </w:rPr>
          <w:tab/>
        </w:r>
        <w:r w:rsidR="003B18A3">
          <w:rPr>
            <w:noProof/>
            <w:webHidden/>
          </w:rPr>
          <w:fldChar w:fldCharType="begin"/>
        </w:r>
        <w:r w:rsidR="003B18A3">
          <w:rPr>
            <w:noProof/>
            <w:webHidden/>
          </w:rPr>
          <w:instrText xml:space="preserve"> PAGEREF _Toc36645284 \h </w:instrText>
        </w:r>
        <w:r w:rsidR="003B18A3">
          <w:rPr>
            <w:noProof/>
            <w:webHidden/>
          </w:rPr>
        </w:r>
        <w:r w:rsidR="003B18A3">
          <w:rPr>
            <w:noProof/>
            <w:webHidden/>
          </w:rPr>
          <w:fldChar w:fldCharType="separate"/>
        </w:r>
        <w:r w:rsidR="002737E7">
          <w:rPr>
            <w:noProof/>
            <w:webHidden/>
          </w:rPr>
          <w:t>17</w:t>
        </w:r>
        <w:r w:rsidR="003B18A3">
          <w:rPr>
            <w:noProof/>
            <w:webHidden/>
          </w:rPr>
          <w:fldChar w:fldCharType="end"/>
        </w:r>
      </w:hyperlink>
    </w:p>
    <w:p w14:paraId="04FBB0CB" w14:textId="5AC4BEF4" w:rsidR="003B18A3" w:rsidRDefault="0016671B">
      <w:pPr>
        <w:pStyle w:val="TableofFigures"/>
        <w:tabs>
          <w:tab w:val="right" w:pos="8494"/>
        </w:tabs>
        <w:rPr>
          <w:rFonts w:asciiTheme="minorHAnsi" w:hAnsiTheme="minorHAnsi"/>
          <w:noProof/>
        </w:rPr>
      </w:pPr>
      <w:hyperlink w:anchor="_Toc36645285" w:history="1">
        <w:r w:rsidR="003B18A3" w:rsidRPr="00477BAB">
          <w:rPr>
            <w:rStyle w:val="Hyperlink"/>
            <w:noProof/>
          </w:rPr>
          <w:t xml:space="preserve">Figure 8: </w:t>
        </w:r>
        <w:r w:rsidR="003B18A3">
          <w:rPr>
            <w:rFonts w:asciiTheme="minorHAnsi" w:hAnsiTheme="minorHAnsi"/>
            <w:noProof/>
          </w:rPr>
          <w:tab/>
        </w:r>
        <w:r w:rsidR="003B18A3" w:rsidRPr="00477BAB">
          <w:rPr>
            <w:rStyle w:val="Hyperlink"/>
            <w:noProof/>
          </w:rPr>
          <w:t>Median fee for a resource consent application if notified with a hearing or non-notified without a hearing</w:t>
        </w:r>
        <w:r w:rsidR="003B18A3">
          <w:rPr>
            <w:noProof/>
            <w:webHidden/>
          </w:rPr>
          <w:tab/>
        </w:r>
        <w:r w:rsidR="003B18A3">
          <w:rPr>
            <w:noProof/>
            <w:webHidden/>
          </w:rPr>
          <w:fldChar w:fldCharType="begin"/>
        </w:r>
        <w:r w:rsidR="003B18A3">
          <w:rPr>
            <w:noProof/>
            <w:webHidden/>
          </w:rPr>
          <w:instrText xml:space="preserve"> PAGEREF _Toc36645285 \h </w:instrText>
        </w:r>
        <w:r w:rsidR="003B18A3">
          <w:rPr>
            <w:noProof/>
            <w:webHidden/>
          </w:rPr>
        </w:r>
        <w:r w:rsidR="003B18A3">
          <w:rPr>
            <w:noProof/>
            <w:webHidden/>
          </w:rPr>
          <w:fldChar w:fldCharType="separate"/>
        </w:r>
        <w:r w:rsidR="002737E7">
          <w:rPr>
            <w:noProof/>
            <w:webHidden/>
          </w:rPr>
          <w:t>19</w:t>
        </w:r>
        <w:r w:rsidR="003B18A3">
          <w:rPr>
            <w:noProof/>
            <w:webHidden/>
          </w:rPr>
          <w:fldChar w:fldCharType="end"/>
        </w:r>
      </w:hyperlink>
    </w:p>
    <w:p w14:paraId="46BA09FA" w14:textId="1070E1FB" w:rsidR="003B18A3" w:rsidRDefault="0016671B">
      <w:pPr>
        <w:pStyle w:val="TableofFigures"/>
        <w:tabs>
          <w:tab w:val="right" w:pos="8494"/>
        </w:tabs>
        <w:rPr>
          <w:rFonts w:asciiTheme="minorHAnsi" w:hAnsiTheme="minorHAnsi"/>
          <w:noProof/>
        </w:rPr>
      </w:pPr>
      <w:hyperlink w:anchor="_Toc36645286" w:history="1">
        <w:r w:rsidR="003B18A3" w:rsidRPr="00477BAB">
          <w:rPr>
            <w:rStyle w:val="Hyperlink"/>
            <w:noProof/>
          </w:rPr>
          <w:t xml:space="preserve">Figure 9: </w:t>
        </w:r>
        <w:r w:rsidR="003B18A3">
          <w:rPr>
            <w:rFonts w:asciiTheme="minorHAnsi" w:hAnsiTheme="minorHAnsi"/>
            <w:noProof/>
          </w:rPr>
          <w:tab/>
        </w:r>
        <w:r w:rsidR="003B18A3" w:rsidRPr="00477BAB">
          <w:rPr>
            <w:rStyle w:val="Hyperlink"/>
            <w:noProof/>
          </w:rPr>
          <w:t>Percentage of resource consent applications granted</w:t>
        </w:r>
        <w:r w:rsidR="003B18A3">
          <w:rPr>
            <w:noProof/>
            <w:webHidden/>
          </w:rPr>
          <w:tab/>
        </w:r>
        <w:r w:rsidR="003B18A3">
          <w:rPr>
            <w:noProof/>
            <w:webHidden/>
          </w:rPr>
          <w:fldChar w:fldCharType="begin"/>
        </w:r>
        <w:r w:rsidR="003B18A3">
          <w:rPr>
            <w:noProof/>
            <w:webHidden/>
          </w:rPr>
          <w:instrText xml:space="preserve"> PAGEREF _Toc36645286 \h </w:instrText>
        </w:r>
        <w:r w:rsidR="003B18A3">
          <w:rPr>
            <w:noProof/>
            <w:webHidden/>
          </w:rPr>
        </w:r>
        <w:r w:rsidR="003B18A3">
          <w:rPr>
            <w:noProof/>
            <w:webHidden/>
          </w:rPr>
          <w:fldChar w:fldCharType="separate"/>
        </w:r>
        <w:r w:rsidR="002737E7">
          <w:rPr>
            <w:noProof/>
            <w:webHidden/>
          </w:rPr>
          <w:t>20</w:t>
        </w:r>
        <w:r w:rsidR="003B18A3">
          <w:rPr>
            <w:noProof/>
            <w:webHidden/>
          </w:rPr>
          <w:fldChar w:fldCharType="end"/>
        </w:r>
      </w:hyperlink>
    </w:p>
    <w:p w14:paraId="6A1D986E" w14:textId="66E6C22F" w:rsidR="003B18A3" w:rsidRDefault="0016671B">
      <w:pPr>
        <w:pStyle w:val="TableofFigures"/>
        <w:tabs>
          <w:tab w:val="right" w:pos="8494"/>
        </w:tabs>
        <w:rPr>
          <w:rFonts w:asciiTheme="minorHAnsi" w:hAnsiTheme="minorHAnsi"/>
          <w:noProof/>
        </w:rPr>
      </w:pPr>
      <w:hyperlink w:anchor="_Toc36645287" w:history="1">
        <w:r w:rsidR="003B18A3" w:rsidRPr="00477BAB">
          <w:rPr>
            <w:rStyle w:val="Hyperlink"/>
            <w:noProof/>
          </w:rPr>
          <w:t xml:space="preserve">Figure 10: </w:t>
        </w:r>
        <w:r w:rsidR="003B18A3">
          <w:rPr>
            <w:rFonts w:asciiTheme="minorHAnsi" w:hAnsiTheme="minorHAnsi"/>
            <w:noProof/>
          </w:rPr>
          <w:tab/>
        </w:r>
        <w:r w:rsidR="003B18A3" w:rsidRPr="00477BAB">
          <w:rPr>
            <w:rStyle w:val="Hyperlink"/>
            <w:noProof/>
          </w:rPr>
          <w:t>Percentage of resource consent applications granted in 2018/19 by council</w:t>
        </w:r>
        <w:r w:rsidR="003B18A3">
          <w:rPr>
            <w:noProof/>
            <w:webHidden/>
          </w:rPr>
          <w:tab/>
        </w:r>
        <w:r w:rsidR="003B18A3">
          <w:rPr>
            <w:noProof/>
            <w:webHidden/>
          </w:rPr>
          <w:fldChar w:fldCharType="begin"/>
        </w:r>
        <w:r w:rsidR="003B18A3">
          <w:rPr>
            <w:noProof/>
            <w:webHidden/>
          </w:rPr>
          <w:instrText xml:space="preserve"> PAGEREF _Toc36645287 \h </w:instrText>
        </w:r>
        <w:r w:rsidR="003B18A3">
          <w:rPr>
            <w:noProof/>
            <w:webHidden/>
          </w:rPr>
        </w:r>
        <w:r w:rsidR="003B18A3">
          <w:rPr>
            <w:noProof/>
            <w:webHidden/>
          </w:rPr>
          <w:fldChar w:fldCharType="separate"/>
        </w:r>
        <w:r w:rsidR="002737E7">
          <w:rPr>
            <w:noProof/>
            <w:webHidden/>
          </w:rPr>
          <w:t>22</w:t>
        </w:r>
        <w:r w:rsidR="003B18A3">
          <w:rPr>
            <w:noProof/>
            <w:webHidden/>
          </w:rPr>
          <w:fldChar w:fldCharType="end"/>
        </w:r>
      </w:hyperlink>
    </w:p>
    <w:p w14:paraId="0C6DA149" w14:textId="1B85B89D" w:rsidR="003B18A3" w:rsidRDefault="0016671B">
      <w:pPr>
        <w:pStyle w:val="TableofFigures"/>
        <w:tabs>
          <w:tab w:val="right" w:pos="8494"/>
        </w:tabs>
        <w:rPr>
          <w:rFonts w:asciiTheme="minorHAnsi" w:hAnsiTheme="minorHAnsi"/>
          <w:noProof/>
        </w:rPr>
      </w:pPr>
      <w:hyperlink w:anchor="_Toc36645288" w:history="1">
        <w:r w:rsidR="003B18A3" w:rsidRPr="00477BAB">
          <w:rPr>
            <w:rStyle w:val="Hyperlink"/>
            <w:noProof/>
          </w:rPr>
          <w:t xml:space="preserve">Figure 11: </w:t>
        </w:r>
        <w:r w:rsidR="003B18A3">
          <w:rPr>
            <w:rFonts w:asciiTheme="minorHAnsi" w:hAnsiTheme="minorHAnsi"/>
            <w:noProof/>
          </w:rPr>
          <w:tab/>
        </w:r>
        <w:r w:rsidR="003B18A3" w:rsidRPr="00477BAB">
          <w:rPr>
            <w:rStyle w:val="Hyperlink"/>
            <w:noProof/>
          </w:rPr>
          <w:t>Distribution of the number of years from notification to being operative for plan changes completed in 2018/19</w:t>
        </w:r>
        <w:r w:rsidR="003B18A3">
          <w:rPr>
            <w:noProof/>
            <w:webHidden/>
          </w:rPr>
          <w:tab/>
        </w:r>
        <w:r w:rsidR="003B18A3">
          <w:rPr>
            <w:noProof/>
            <w:webHidden/>
          </w:rPr>
          <w:fldChar w:fldCharType="begin"/>
        </w:r>
        <w:r w:rsidR="003B18A3">
          <w:rPr>
            <w:noProof/>
            <w:webHidden/>
          </w:rPr>
          <w:instrText xml:space="preserve"> PAGEREF _Toc36645288 \h </w:instrText>
        </w:r>
        <w:r w:rsidR="003B18A3">
          <w:rPr>
            <w:noProof/>
            <w:webHidden/>
          </w:rPr>
        </w:r>
        <w:r w:rsidR="003B18A3">
          <w:rPr>
            <w:noProof/>
            <w:webHidden/>
          </w:rPr>
          <w:fldChar w:fldCharType="separate"/>
        </w:r>
        <w:r w:rsidR="002737E7">
          <w:rPr>
            <w:noProof/>
            <w:webHidden/>
          </w:rPr>
          <w:t>23</w:t>
        </w:r>
        <w:r w:rsidR="003B18A3">
          <w:rPr>
            <w:noProof/>
            <w:webHidden/>
          </w:rPr>
          <w:fldChar w:fldCharType="end"/>
        </w:r>
      </w:hyperlink>
    </w:p>
    <w:p w14:paraId="64D12185" w14:textId="465A93C3" w:rsidR="003B18A3" w:rsidRDefault="0016671B">
      <w:pPr>
        <w:pStyle w:val="TableofFigures"/>
        <w:tabs>
          <w:tab w:val="right" w:pos="8494"/>
        </w:tabs>
        <w:rPr>
          <w:rFonts w:asciiTheme="minorHAnsi" w:hAnsiTheme="minorHAnsi"/>
          <w:noProof/>
        </w:rPr>
      </w:pPr>
      <w:hyperlink w:anchor="_Toc36645289" w:history="1">
        <w:r w:rsidR="003B18A3" w:rsidRPr="00477BAB">
          <w:rPr>
            <w:rStyle w:val="Hyperlink"/>
            <w:noProof/>
          </w:rPr>
          <w:t xml:space="preserve">Figure 12: </w:t>
        </w:r>
        <w:r w:rsidR="003B18A3">
          <w:rPr>
            <w:rFonts w:asciiTheme="minorHAnsi" w:hAnsiTheme="minorHAnsi"/>
            <w:noProof/>
          </w:rPr>
          <w:tab/>
        </w:r>
        <w:r w:rsidR="003B18A3" w:rsidRPr="00477BAB">
          <w:rPr>
            <w:rStyle w:val="Hyperlink"/>
            <w:noProof/>
          </w:rPr>
          <w:t>The five plan changes with the longest amount of time from notification to being operative, for plan changes completed in each of the past four years, by subject area</w:t>
        </w:r>
        <w:r w:rsidR="003B18A3">
          <w:rPr>
            <w:noProof/>
            <w:webHidden/>
          </w:rPr>
          <w:tab/>
        </w:r>
        <w:r w:rsidR="003B18A3">
          <w:rPr>
            <w:noProof/>
            <w:webHidden/>
          </w:rPr>
          <w:fldChar w:fldCharType="begin"/>
        </w:r>
        <w:r w:rsidR="003B18A3">
          <w:rPr>
            <w:noProof/>
            <w:webHidden/>
          </w:rPr>
          <w:instrText xml:space="preserve"> PAGEREF _Toc36645289 \h </w:instrText>
        </w:r>
        <w:r w:rsidR="003B18A3">
          <w:rPr>
            <w:noProof/>
            <w:webHidden/>
          </w:rPr>
        </w:r>
        <w:r w:rsidR="003B18A3">
          <w:rPr>
            <w:noProof/>
            <w:webHidden/>
          </w:rPr>
          <w:fldChar w:fldCharType="separate"/>
        </w:r>
        <w:r w:rsidR="002737E7">
          <w:rPr>
            <w:noProof/>
            <w:webHidden/>
          </w:rPr>
          <w:t>24</w:t>
        </w:r>
        <w:r w:rsidR="003B18A3">
          <w:rPr>
            <w:noProof/>
            <w:webHidden/>
          </w:rPr>
          <w:fldChar w:fldCharType="end"/>
        </w:r>
      </w:hyperlink>
    </w:p>
    <w:p w14:paraId="45FFC767" w14:textId="10626BEE" w:rsidR="003B18A3" w:rsidRDefault="0016671B">
      <w:pPr>
        <w:pStyle w:val="TableofFigures"/>
        <w:tabs>
          <w:tab w:val="right" w:pos="8494"/>
        </w:tabs>
        <w:rPr>
          <w:rFonts w:asciiTheme="minorHAnsi" w:hAnsiTheme="minorHAnsi"/>
          <w:noProof/>
        </w:rPr>
      </w:pPr>
      <w:hyperlink w:anchor="_Toc36645290" w:history="1">
        <w:r w:rsidR="003B18A3" w:rsidRPr="00477BAB">
          <w:rPr>
            <w:rStyle w:val="Hyperlink"/>
            <w:noProof/>
          </w:rPr>
          <w:t xml:space="preserve">Figure 13: </w:t>
        </w:r>
        <w:r w:rsidR="003B18A3">
          <w:rPr>
            <w:rFonts w:asciiTheme="minorHAnsi" w:hAnsiTheme="minorHAnsi"/>
            <w:noProof/>
          </w:rPr>
          <w:tab/>
        </w:r>
        <w:r w:rsidR="003B18A3" w:rsidRPr="00477BAB">
          <w:rPr>
            <w:rStyle w:val="Hyperlink"/>
            <w:noProof/>
          </w:rPr>
          <w:t>Percentage of decisions made within two years of notification for plan changes decided in the financial year</w:t>
        </w:r>
        <w:r w:rsidR="003B18A3">
          <w:rPr>
            <w:noProof/>
            <w:webHidden/>
          </w:rPr>
          <w:tab/>
        </w:r>
        <w:r w:rsidR="003B18A3">
          <w:rPr>
            <w:noProof/>
            <w:webHidden/>
          </w:rPr>
          <w:fldChar w:fldCharType="begin"/>
        </w:r>
        <w:r w:rsidR="003B18A3">
          <w:rPr>
            <w:noProof/>
            <w:webHidden/>
          </w:rPr>
          <w:instrText xml:space="preserve"> PAGEREF _Toc36645290 \h </w:instrText>
        </w:r>
        <w:r w:rsidR="003B18A3">
          <w:rPr>
            <w:noProof/>
            <w:webHidden/>
          </w:rPr>
        </w:r>
        <w:r w:rsidR="003B18A3">
          <w:rPr>
            <w:noProof/>
            <w:webHidden/>
          </w:rPr>
          <w:fldChar w:fldCharType="separate"/>
        </w:r>
        <w:r w:rsidR="002737E7">
          <w:rPr>
            <w:noProof/>
            <w:webHidden/>
          </w:rPr>
          <w:t>25</w:t>
        </w:r>
        <w:r w:rsidR="003B18A3">
          <w:rPr>
            <w:noProof/>
            <w:webHidden/>
          </w:rPr>
          <w:fldChar w:fldCharType="end"/>
        </w:r>
      </w:hyperlink>
    </w:p>
    <w:p w14:paraId="00919D54" w14:textId="51B00758" w:rsidR="003B18A3" w:rsidRDefault="0016671B">
      <w:pPr>
        <w:pStyle w:val="TableofFigures"/>
        <w:tabs>
          <w:tab w:val="right" w:pos="8494"/>
        </w:tabs>
        <w:rPr>
          <w:rFonts w:asciiTheme="minorHAnsi" w:hAnsiTheme="minorHAnsi"/>
          <w:noProof/>
        </w:rPr>
      </w:pPr>
      <w:hyperlink w:anchor="_Toc36645291" w:history="1">
        <w:r w:rsidR="003B18A3" w:rsidRPr="00477BAB">
          <w:rPr>
            <w:rStyle w:val="Hyperlink"/>
            <w:noProof/>
          </w:rPr>
          <w:t xml:space="preserve">Figure 14: </w:t>
        </w:r>
        <w:r w:rsidR="003B18A3">
          <w:rPr>
            <w:rFonts w:asciiTheme="minorHAnsi" w:hAnsiTheme="minorHAnsi"/>
            <w:noProof/>
          </w:rPr>
          <w:tab/>
        </w:r>
        <w:r w:rsidR="003B18A3" w:rsidRPr="00477BAB">
          <w:rPr>
            <w:rStyle w:val="Hyperlink"/>
            <w:noProof/>
          </w:rPr>
          <w:t>Median number of years from notification to being operative for plan changes completed in the financial year</w:t>
        </w:r>
        <w:r w:rsidR="003B18A3">
          <w:rPr>
            <w:noProof/>
            <w:webHidden/>
          </w:rPr>
          <w:tab/>
        </w:r>
        <w:r w:rsidR="003B18A3">
          <w:rPr>
            <w:noProof/>
            <w:webHidden/>
          </w:rPr>
          <w:fldChar w:fldCharType="begin"/>
        </w:r>
        <w:r w:rsidR="003B18A3">
          <w:rPr>
            <w:noProof/>
            <w:webHidden/>
          </w:rPr>
          <w:instrText xml:space="preserve"> PAGEREF _Toc36645291 \h </w:instrText>
        </w:r>
        <w:r w:rsidR="003B18A3">
          <w:rPr>
            <w:noProof/>
            <w:webHidden/>
          </w:rPr>
        </w:r>
        <w:r w:rsidR="003B18A3">
          <w:rPr>
            <w:noProof/>
            <w:webHidden/>
          </w:rPr>
          <w:fldChar w:fldCharType="separate"/>
        </w:r>
        <w:r w:rsidR="002737E7">
          <w:rPr>
            <w:noProof/>
            <w:webHidden/>
          </w:rPr>
          <w:t>25</w:t>
        </w:r>
        <w:r w:rsidR="003B18A3">
          <w:rPr>
            <w:noProof/>
            <w:webHidden/>
          </w:rPr>
          <w:fldChar w:fldCharType="end"/>
        </w:r>
      </w:hyperlink>
    </w:p>
    <w:p w14:paraId="6D4D49FF" w14:textId="15FC5383" w:rsidR="003B18A3" w:rsidRDefault="0016671B">
      <w:pPr>
        <w:pStyle w:val="TableofFigures"/>
        <w:tabs>
          <w:tab w:val="right" w:pos="8494"/>
        </w:tabs>
        <w:rPr>
          <w:rFonts w:asciiTheme="minorHAnsi" w:hAnsiTheme="minorHAnsi"/>
          <w:noProof/>
        </w:rPr>
      </w:pPr>
      <w:hyperlink w:anchor="_Toc36645292" w:history="1">
        <w:r w:rsidR="003B18A3" w:rsidRPr="00477BAB">
          <w:rPr>
            <w:rStyle w:val="Hyperlink"/>
            <w:noProof/>
          </w:rPr>
          <w:t xml:space="preserve">Figure 15: </w:t>
        </w:r>
        <w:r w:rsidR="003B18A3">
          <w:rPr>
            <w:rFonts w:asciiTheme="minorHAnsi" w:hAnsiTheme="minorHAnsi"/>
            <w:noProof/>
          </w:rPr>
          <w:tab/>
        </w:r>
        <w:r w:rsidR="003B18A3" w:rsidRPr="00477BAB">
          <w:rPr>
            <w:rStyle w:val="Hyperlink"/>
            <w:noProof/>
          </w:rPr>
          <w:t>Number of submissions received on plan changes completed in 2018/19</w:t>
        </w:r>
        <w:r w:rsidR="003B18A3">
          <w:rPr>
            <w:noProof/>
            <w:webHidden/>
          </w:rPr>
          <w:tab/>
        </w:r>
        <w:r w:rsidR="003B18A3">
          <w:rPr>
            <w:noProof/>
            <w:webHidden/>
          </w:rPr>
          <w:fldChar w:fldCharType="begin"/>
        </w:r>
        <w:r w:rsidR="003B18A3">
          <w:rPr>
            <w:noProof/>
            <w:webHidden/>
          </w:rPr>
          <w:instrText xml:space="preserve"> PAGEREF _Toc36645292 \h </w:instrText>
        </w:r>
        <w:r w:rsidR="003B18A3">
          <w:rPr>
            <w:noProof/>
            <w:webHidden/>
          </w:rPr>
        </w:r>
        <w:r w:rsidR="003B18A3">
          <w:rPr>
            <w:noProof/>
            <w:webHidden/>
          </w:rPr>
          <w:fldChar w:fldCharType="separate"/>
        </w:r>
        <w:r w:rsidR="002737E7">
          <w:rPr>
            <w:noProof/>
            <w:webHidden/>
          </w:rPr>
          <w:t>26</w:t>
        </w:r>
        <w:r w:rsidR="003B18A3">
          <w:rPr>
            <w:noProof/>
            <w:webHidden/>
          </w:rPr>
          <w:fldChar w:fldCharType="end"/>
        </w:r>
      </w:hyperlink>
    </w:p>
    <w:p w14:paraId="491CBB77" w14:textId="0E46BFBA" w:rsidR="003B18A3" w:rsidRDefault="0016671B">
      <w:pPr>
        <w:pStyle w:val="TableofFigures"/>
        <w:tabs>
          <w:tab w:val="right" w:pos="8494"/>
        </w:tabs>
        <w:rPr>
          <w:rFonts w:asciiTheme="minorHAnsi" w:hAnsiTheme="minorHAnsi"/>
          <w:noProof/>
        </w:rPr>
      </w:pPr>
      <w:hyperlink w:anchor="_Toc36645293" w:history="1">
        <w:r w:rsidR="003B18A3" w:rsidRPr="00477BAB">
          <w:rPr>
            <w:rStyle w:val="Hyperlink"/>
            <w:noProof/>
          </w:rPr>
          <w:t xml:space="preserve">Figure 16: </w:t>
        </w:r>
        <w:r w:rsidR="003B18A3">
          <w:rPr>
            <w:rFonts w:asciiTheme="minorHAnsi" w:hAnsiTheme="minorHAnsi"/>
            <w:noProof/>
          </w:rPr>
          <w:tab/>
        </w:r>
        <w:r w:rsidR="003B18A3" w:rsidRPr="00477BAB">
          <w:rPr>
            <w:rStyle w:val="Hyperlink"/>
            <w:noProof/>
          </w:rPr>
          <w:t>The five plan changes with the most submissions, for plan changes completed over the past three years, by subject</w:t>
        </w:r>
        <w:r w:rsidR="003B18A3">
          <w:rPr>
            <w:noProof/>
            <w:webHidden/>
          </w:rPr>
          <w:tab/>
        </w:r>
        <w:r w:rsidR="003B18A3">
          <w:rPr>
            <w:noProof/>
            <w:webHidden/>
          </w:rPr>
          <w:fldChar w:fldCharType="begin"/>
        </w:r>
        <w:r w:rsidR="003B18A3">
          <w:rPr>
            <w:noProof/>
            <w:webHidden/>
          </w:rPr>
          <w:instrText xml:space="preserve"> PAGEREF _Toc36645293 \h </w:instrText>
        </w:r>
        <w:r w:rsidR="003B18A3">
          <w:rPr>
            <w:noProof/>
            <w:webHidden/>
          </w:rPr>
        </w:r>
        <w:r w:rsidR="003B18A3">
          <w:rPr>
            <w:noProof/>
            <w:webHidden/>
          </w:rPr>
          <w:fldChar w:fldCharType="separate"/>
        </w:r>
        <w:r w:rsidR="002737E7">
          <w:rPr>
            <w:noProof/>
            <w:webHidden/>
          </w:rPr>
          <w:t>27</w:t>
        </w:r>
        <w:r w:rsidR="003B18A3">
          <w:rPr>
            <w:noProof/>
            <w:webHidden/>
          </w:rPr>
          <w:fldChar w:fldCharType="end"/>
        </w:r>
      </w:hyperlink>
    </w:p>
    <w:p w14:paraId="6E50A4F6" w14:textId="302DA9C0" w:rsidR="003B18A3" w:rsidRDefault="0016671B">
      <w:pPr>
        <w:pStyle w:val="TableofFigures"/>
        <w:tabs>
          <w:tab w:val="right" w:pos="8494"/>
        </w:tabs>
        <w:rPr>
          <w:rFonts w:asciiTheme="minorHAnsi" w:hAnsiTheme="minorHAnsi"/>
          <w:noProof/>
        </w:rPr>
      </w:pPr>
      <w:hyperlink w:anchor="_Toc36645294" w:history="1">
        <w:r w:rsidR="003B18A3" w:rsidRPr="00477BAB">
          <w:rPr>
            <w:rStyle w:val="Hyperlink"/>
            <w:noProof/>
          </w:rPr>
          <w:t xml:space="preserve">Figure 17: </w:t>
        </w:r>
        <w:r w:rsidR="003B18A3">
          <w:rPr>
            <w:rFonts w:asciiTheme="minorHAnsi" w:hAnsiTheme="minorHAnsi"/>
            <w:noProof/>
          </w:rPr>
          <w:tab/>
        </w:r>
        <w:r w:rsidR="003B18A3" w:rsidRPr="00477BAB">
          <w:rPr>
            <w:rStyle w:val="Hyperlink"/>
            <w:noProof/>
          </w:rPr>
          <w:t>The median number of submissions received on plan changes completed in the  financial year</w:t>
        </w:r>
        <w:r w:rsidR="003B18A3">
          <w:rPr>
            <w:noProof/>
            <w:webHidden/>
          </w:rPr>
          <w:tab/>
        </w:r>
        <w:r w:rsidR="003B18A3">
          <w:rPr>
            <w:noProof/>
            <w:webHidden/>
          </w:rPr>
          <w:fldChar w:fldCharType="begin"/>
        </w:r>
        <w:r w:rsidR="003B18A3">
          <w:rPr>
            <w:noProof/>
            <w:webHidden/>
          </w:rPr>
          <w:instrText xml:space="preserve"> PAGEREF _Toc36645294 \h </w:instrText>
        </w:r>
        <w:r w:rsidR="003B18A3">
          <w:rPr>
            <w:noProof/>
            <w:webHidden/>
          </w:rPr>
        </w:r>
        <w:r w:rsidR="003B18A3">
          <w:rPr>
            <w:noProof/>
            <w:webHidden/>
          </w:rPr>
          <w:fldChar w:fldCharType="separate"/>
        </w:r>
        <w:r w:rsidR="002737E7">
          <w:rPr>
            <w:noProof/>
            <w:webHidden/>
          </w:rPr>
          <w:t>27</w:t>
        </w:r>
        <w:r w:rsidR="003B18A3">
          <w:rPr>
            <w:noProof/>
            <w:webHidden/>
          </w:rPr>
          <w:fldChar w:fldCharType="end"/>
        </w:r>
      </w:hyperlink>
    </w:p>
    <w:p w14:paraId="26D55E51" w14:textId="2DB5B06E" w:rsidR="003B18A3" w:rsidRDefault="0016671B">
      <w:pPr>
        <w:pStyle w:val="TableofFigures"/>
        <w:tabs>
          <w:tab w:val="right" w:pos="8494"/>
        </w:tabs>
        <w:rPr>
          <w:rFonts w:asciiTheme="minorHAnsi" w:hAnsiTheme="minorHAnsi"/>
          <w:noProof/>
        </w:rPr>
      </w:pPr>
      <w:hyperlink w:anchor="_Toc36645295" w:history="1">
        <w:r w:rsidR="003B18A3" w:rsidRPr="00477BAB">
          <w:rPr>
            <w:rStyle w:val="Hyperlink"/>
            <w:noProof/>
          </w:rPr>
          <w:t xml:space="preserve">Figure 18: </w:t>
        </w:r>
        <w:r w:rsidR="003B18A3">
          <w:rPr>
            <w:rFonts w:asciiTheme="minorHAnsi" w:hAnsiTheme="minorHAnsi"/>
            <w:noProof/>
          </w:rPr>
          <w:tab/>
        </w:r>
        <w:r w:rsidR="003B18A3" w:rsidRPr="00477BAB">
          <w:rPr>
            <w:rStyle w:val="Hyperlink"/>
            <w:noProof/>
          </w:rPr>
          <w:t>Percentage of local authorities providing budget for iwi/hap</w:t>
        </w:r>
        <w:r w:rsidR="003B18A3" w:rsidRPr="00477BAB">
          <w:rPr>
            <w:rStyle w:val="Hyperlink"/>
            <w:rFonts w:cs="Calibri"/>
            <w:noProof/>
          </w:rPr>
          <w:t>ū</w:t>
        </w:r>
        <w:r w:rsidR="003B18A3" w:rsidRPr="00477BAB">
          <w:rPr>
            <w:rStyle w:val="Hyperlink"/>
            <w:noProof/>
          </w:rPr>
          <w:t xml:space="preserve"> participation in planning and consenting</w:t>
        </w:r>
        <w:r w:rsidR="003B18A3">
          <w:rPr>
            <w:noProof/>
            <w:webHidden/>
          </w:rPr>
          <w:tab/>
        </w:r>
        <w:r w:rsidR="003B18A3">
          <w:rPr>
            <w:noProof/>
            <w:webHidden/>
          </w:rPr>
          <w:fldChar w:fldCharType="begin"/>
        </w:r>
        <w:r w:rsidR="003B18A3">
          <w:rPr>
            <w:noProof/>
            <w:webHidden/>
          </w:rPr>
          <w:instrText xml:space="preserve"> PAGEREF _Toc36645295 \h </w:instrText>
        </w:r>
        <w:r w:rsidR="003B18A3">
          <w:rPr>
            <w:noProof/>
            <w:webHidden/>
          </w:rPr>
        </w:r>
        <w:r w:rsidR="003B18A3">
          <w:rPr>
            <w:noProof/>
            <w:webHidden/>
          </w:rPr>
          <w:fldChar w:fldCharType="separate"/>
        </w:r>
        <w:r w:rsidR="002737E7">
          <w:rPr>
            <w:noProof/>
            <w:webHidden/>
          </w:rPr>
          <w:t>28</w:t>
        </w:r>
        <w:r w:rsidR="003B18A3">
          <w:rPr>
            <w:noProof/>
            <w:webHidden/>
          </w:rPr>
          <w:fldChar w:fldCharType="end"/>
        </w:r>
      </w:hyperlink>
    </w:p>
    <w:p w14:paraId="62900119" w14:textId="4B5DA4C6" w:rsidR="003B18A3" w:rsidRDefault="0016671B">
      <w:pPr>
        <w:pStyle w:val="TableofFigures"/>
        <w:tabs>
          <w:tab w:val="right" w:pos="8494"/>
        </w:tabs>
        <w:rPr>
          <w:rFonts w:asciiTheme="minorHAnsi" w:hAnsiTheme="minorHAnsi"/>
          <w:noProof/>
        </w:rPr>
      </w:pPr>
      <w:hyperlink w:anchor="_Toc36645296" w:history="1">
        <w:r w:rsidR="003B18A3" w:rsidRPr="00477BAB">
          <w:rPr>
            <w:rStyle w:val="Hyperlink"/>
            <w:noProof/>
          </w:rPr>
          <w:t xml:space="preserve">Figure 19: </w:t>
        </w:r>
        <w:r w:rsidR="003B18A3">
          <w:rPr>
            <w:rFonts w:asciiTheme="minorHAnsi" w:hAnsiTheme="minorHAnsi"/>
            <w:noProof/>
          </w:rPr>
          <w:tab/>
        </w:r>
        <w:r w:rsidR="003B18A3" w:rsidRPr="00477BAB">
          <w:rPr>
            <w:rStyle w:val="Hyperlink"/>
            <w:noProof/>
          </w:rPr>
          <w:t>Local authorities’ support for iwi/hap</w:t>
        </w:r>
        <w:r w:rsidR="003B18A3" w:rsidRPr="00477BAB">
          <w:rPr>
            <w:rStyle w:val="Hyperlink"/>
            <w:rFonts w:cs="Calibri"/>
            <w:noProof/>
          </w:rPr>
          <w:t>ū</w:t>
        </w:r>
        <w:r w:rsidR="003B18A3" w:rsidRPr="00477BAB">
          <w:rPr>
            <w:rStyle w:val="Hyperlink"/>
            <w:noProof/>
          </w:rPr>
          <w:t xml:space="preserve"> participation in planning or consenting in 2018/19 by type of support (budgetary or in-kind)</w:t>
        </w:r>
        <w:r w:rsidR="003B18A3">
          <w:rPr>
            <w:noProof/>
            <w:webHidden/>
          </w:rPr>
          <w:tab/>
        </w:r>
        <w:r w:rsidR="003B18A3">
          <w:rPr>
            <w:noProof/>
            <w:webHidden/>
          </w:rPr>
          <w:fldChar w:fldCharType="begin"/>
        </w:r>
        <w:r w:rsidR="003B18A3">
          <w:rPr>
            <w:noProof/>
            <w:webHidden/>
          </w:rPr>
          <w:instrText xml:space="preserve"> PAGEREF _Toc36645296 \h </w:instrText>
        </w:r>
        <w:r w:rsidR="003B18A3">
          <w:rPr>
            <w:noProof/>
            <w:webHidden/>
          </w:rPr>
        </w:r>
        <w:r w:rsidR="003B18A3">
          <w:rPr>
            <w:noProof/>
            <w:webHidden/>
          </w:rPr>
          <w:fldChar w:fldCharType="separate"/>
        </w:r>
        <w:r w:rsidR="002737E7">
          <w:rPr>
            <w:noProof/>
            <w:webHidden/>
          </w:rPr>
          <w:t>29</w:t>
        </w:r>
        <w:r w:rsidR="003B18A3">
          <w:rPr>
            <w:noProof/>
            <w:webHidden/>
          </w:rPr>
          <w:fldChar w:fldCharType="end"/>
        </w:r>
      </w:hyperlink>
    </w:p>
    <w:p w14:paraId="4986F459" w14:textId="5D8F2944" w:rsidR="003B18A3" w:rsidRDefault="0016671B">
      <w:pPr>
        <w:pStyle w:val="TableofFigures"/>
        <w:tabs>
          <w:tab w:val="right" w:pos="8494"/>
        </w:tabs>
        <w:rPr>
          <w:rFonts w:asciiTheme="minorHAnsi" w:hAnsiTheme="minorHAnsi"/>
          <w:noProof/>
        </w:rPr>
      </w:pPr>
      <w:hyperlink w:anchor="_Toc36645297" w:history="1">
        <w:r w:rsidR="003B18A3" w:rsidRPr="00477BAB">
          <w:rPr>
            <w:rStyle w:val="Hyperlink"/>
            <w:noProof/>
          </w:rPr>
          <w:t xml:space="preserve">Figure 20: </w:t>
        </w:r>
        <w:r w:rsidR="003B18A3">
          <w:rPr>
            <w:rFonts w:asciiTheme="minorHAnsi" w:hAnsiTheme="minorHAnsi"/>
            <w:noProof/>
          </w:rPr>
          <w:tab/>
        </w:r>
        <w:r w:rsidR="003B18A3" w:rsidRPr="00477BAB">
          <w:rPr>
            <w:rStyle w:val="Hyperlink"/>
            <w:noProof/>
          </w:rPr>
          <w:t>The number of iwi management plans endorsed by iwi authorities and lodged each year with councils</w:t>
        </w:r>
        <w:r w:rsidR="003B18A3">
          <w:rPr>
            <w:noProof/>
            <w:webHidden/>
          </w:rPr>
          <w:tab/>
        </w:r>
        <w:r w:rsidR="003B18A3">
          <w:rPr>
            <w:noProof/>
            <w:webHidden/>
          </w:rPr>
          <w:fldChar w:fldCharType="begin"/>
        </w:r>
        <w:r w:rsidR="003B18A3">
          <w:rPr>
            <w:noProof/>
            <w:webHidden/>
          </w:rPr>
          <w:instrText xml:space="preserve"> PAGEREF _Toc36645297 \h </w:instrText>
        </w:r>
        <w:r w:rsidR="003B18A3">
          <w:rPr>
            <w:noProof/>
            <w:webHidden/>
          </w:rPr>
        </w:r>
        <w:r w:rsidR="003B18A3">
          <w:rPr>
            <w:noProof/>
            <w:webHidden/>
          </w:rPr>
          <w:fldChar w:fldCharType="separate"/>
        </w:r>
        <w:r w:rsidR="002737E7">
          <w:rPr>
            <w:noProof/>
            <w:webHidden/>
          </w:rPr>
          <w:t>31</w:t>
        </w:r>
        <w:r w:rsidR="003B18A3">
          <w:rPr>
            <w:noProof/>
            <w:webHidden/>
          </w:rPr>
          <w:fldChar w:fldCharType="end"/>
        </w:r>
      </w:hyperlink>
    </w:p>
    <w:p w14:paraId="5958D31F" w14:textId="24F30375" w:rsidR="003B18A3" w:rsidRDefault="0016671B">
      <w:pPr>
        <w:pStyle w:val="TableofFigures"/>
        <w:tabs>
          <w:tab w:val="right" w:pos="8494"/>
        </w:tabs>
        <w:rPr>
          <w:rFonts w:asciiTheme="minorHAnsi" w:hAnsiTheme="minorHAnsi"/>
          <w:noProof/>
        </w:rPr>
      </w:pPr>
      <w:hyperlink w:anchor="_Toc36645298" w:history="1">
        <w:r w:rsidR="003B18A3" w:rsidRPr="00477BAB">
          <w:rPr>
            <w:rStyle w:val="Hyperlink"/>
            <w:noProof/>
          </w:rPr>
          <w:t xml:space="preserve">Figure 21: </w:t>
        </w:r>
        <w:r w:rsidR="003B18A3">
          <w:rPr>
            <w:rFonts w:asciiTheme="minorHAnsi" w:hAnsiTheme="minorHAnsi"/>
            <w:noProof/>
          </w:rPr>
          <w:tab/>
        </w:r>
        <w:r w:rsidR="003B18A3" w:rsidRPr="00477BAB">
          <w:rPr>
            <w:rStyle w:val="Hyperlink"/>
            <w:noProof/>
          </w:rPr>
          <w:t>The number of resource consent applications granted by year and consent type</w:t>
        </w:r>
        <w:r w:rsidR="003B18A3">
          <w:rPr>
            <w:noProof/>
            <w:webHidden/>
          </w:rPr>
          <w:tab/>
        </w:r>
        <w:r w:rsidR="003B18A3">
          <w:rPr>
            <w:noProof/>
            <w:webHidden/>
          </w:rPr>
          <w:fldChar w:fldCharType="begin"/>
        </w:r>
        <w:r w:rsidR="003B18A3">
          <w:rPr>
            <w:noProof/>
            <w:webHidden/>
          </w:rPr>
          <w:instrText xml:space="preserve"> PAGEREF _Toc36645298 \h </w:instrText>
        </w:r>
        <w:r w:rsidR="003B18A3">
          <w:rPr>
            <w:noProof/>
            <w:webHidden/>
          </w:rPr>
        </w:r>
        <w:r w:rsidR="003B18A3">
          <w:rPr>
            <w:noProof/>
            <w:webHidden/>
          </w:rPr>
          <w:fldChar w:fldCharType="separate"/>
        </w:r>
        <w:r w:rsidR="002737E7">
          <w:rPr>
            <w:noProof/>
            <w:webHidden/>
          </w:rPr>
          <w:t>32</w:t>
        </w:r>
        <w:r w:rsidR="003B18A3">
          <w:rPr>
            <w:noProof/>
            <w:webHidden/>
          </w:rPr>
          <w:fldChar w:fldCharType="end"/>
        </w:r>
      </w:hyperlink>
    </w:p>
    <w:p w14:paraId="3FA82F78" w14:textId="3F4CEF19" w:rsidR="003B18A3" w:rsidRDefault="0016671B">
      <w:pPr>
        <w:pStyle w:val="TableofFigures"/>
        <w:tabs>
          <w:tab w:val="right" w:pos="8494"/>
        </w:tabs>
        <w:rPr>
          <w:rFonts w:asciiTheme="minorHAnsi" w:hAnsiTheme="minorHAnsi"/>
          <w:noProof/>
        </w:rPr>
      </w:pPr>
      <w:hyperlink w:anchor="_Toc36645299" w:history="1">
        <w:r w:rsidR="003B18A3" w:rsidRPr="00477BAB">
          <w:rPr>
            <w:rStyle w:val="Hyperlink"/>
            <w:noProof/>
          </w:rPr>
          <w:t xml:space="preserve">Figure 22: </w:t>
        </w:r>
        <w:r w:rsidR="003B18A3">
          <w:rPr>
            <w:rFonts w:asciiTheme="minorHAnsi" w:hAnsiTheme="minorHAnsi"/>
            <w:noProof/>
          </w:rPr>
          <w:tab/>
        </w:r>
        <w:r w:rsidR="003B18A3" w:rsidRPr="00477BAB">
          <w:rPr>
            <w:rStyle w:val="Hyperlink"/>
            <w:noProof/>
          </w:rPr>
          <w:t>Percentage of resource consent applications granted or declined in 2018/19 by notification and hearing status</w:t>
        </w:r>
        <w:r w:rsidR="003B18A3">
          <w:rPr>
            <w:noProof/>
            <w:webHidden/>
          </w:rPr>
          <w:tab/>
        </w:r>
        <w:r w:rsidR="003B18A3">
          <w:rPr>
            <w:noProof/>
            <w:webHidden/>
          </w:rPr>
          <w:fldChar w:fldCharType="begin"/>
        </w:r>
        <w:r w:rsidR="003B18A3">
          <w:rPr>
            <w:noProof/>
            <w:webHidden/>
          </w:rPr>
          <w:instrText xml:space="preserve"> PAGEREF _Toc36645299 \h </w:instrText>
        </w:r>
        <w:r w:rsidR="003B18A3">
          <w:rPr>
            <w:noProof/>
            <w:webHidden/>
          </w:rPr>
        </w:r>
        <w:r w:rsidR="003B18A3">
          <w:rPr>
            <w:noProof/>
            <w:webHidden/>
          </w:rPr>
          <w:fldChar w:fldCharType="separate"/>
        </w:r>
        <w:r w:rsidR="002737E7">
          <w:rPr>
            <w:noProof/>
            <w:webHidden/>
          </w:rPr>
          <w:t>33</w:t>
        </w:r>
        <w:r w:rsidR="003B18A3">
          <w:rPr>
            <w:noProof/>
            <w:webHidden/>
          </w:rPr>
          <w:fldChar w:fldCharType="end"/>
        </w:r>
      </w:hyperlink>
    </w:p>
    <w:p w14:paraId="3231D4F4" w14:textId="7E3874D5" w:rsidR="003B18A3" w:rsidRDefault="0016671B">
      <w:pPr>
        <w:pStyle w:val="TableofFigures"/>
        <w:tabs>
          <w:tab w:val="right" w:pos="8494"/>
        </w:tabs>
        <w:rPr>
          <w:rFonts w:asciiTheme="minorHAnsi" w:hAnsiTheme="minorHAnsi"/>
          <w:noProof/>
        </w:rPr>
      </w:pPr>
      <w:hyperlink w:anchor="_Toc36645300" w:history="1">
        <w:r w:rsidR="003B18A3" w:rsidRPr="00477BAB">
          <w:rPr>
            <w:rStyle w:val="Hyperlink"/>
            <w:noProof/>
          </w:rPr>
          <w:t xml:space="preserve">Figure 23: </w:t>
        </w:r>
        <w:r w:rsidR="003B18A3">
          <w:rPr>
            <w:rFonts w:asciiTheme="minorHAnsi" w:hAnsiTheme="minorHAnsi"/>
            <w:noProof/>
          </w:rPr>
          <w:tab/>
        </w:r>
        <w:r w:rsidR="003B18A3" w:rsidRPr="00477BAB">
          <w:rPr>
            <w:rStyle w:val="Hyperlink"/>
            <w:noProof/>
          </w:rPr>
          <w:t>Number of plan changes started, underway or completed in 2018/19 by the reasons for the plan change</w:t>
        </w:r>
        <w:r w:rsidR="003B18A3">
          <w:rPr>
            <w:noProof/>
            <w:webHidden/>
          </w:rPr>
          <w:tab/>
        </w:r>
        <w:r w:rsidR="003B18A3">
          <w:rPr>
            <w:noProof/>
            <w:webHidden/>
          </w:rPr>
          <w:fldChar w:fldCharType="begin"/>
        </w:r>
        <w:r w:rsidR="003B18A3">
          <w:rPr>
            <w:noProof/>
            <w:webHidden/>
          </w:rPr>
          <w:instrText xml:space="preserve"> PAGEREF _Toc36645300 \h </w:instrText>
        </w:r>
        <w:r w:rsidR="003B18A3">
          <w:rPr>
            <w:noProof/>
            <w:webHidden/>
          </w:rPr>
        </w:r>
        <w:r w:rsidR="003B18A3">
          <w:rPr>
            <w:noProof/>
            <w:webHidden/>
          </w:rPr>
          <w:fldChar w:fldCharType="separate"/>
        </w:r>
        <w:r w:rsidR="002737E7">
          <w:rPr>
            <w:noProof/>
            <w:webHidden/>
          </w:rPr>
          <w:t>34</w:t>
        </w:r>
        <w:r w:rsidR="003B18A3">
          <w:rPr>
            <w:noProof/>
            <w:webHidden/>
          </w:rPr>
          <w:fldChar w:fldCharType="end"/>
        </w:r>
      </w:hyperlink>
    </w:p>
    <w:p w14:paraId="3CC35D9F" w14:textId="6E748AD3" w:rsidR="003B18A3" w:rsidRDefault="0016671B">
      <w:pPr>
        <w:pStyle w:val="TableofFigures"/>
        <w:tabs>
          <w:tab w:val="right" w:pos="8494"/>
        </w:tabs>
        <w:rPr>
          <w:rFonts w:asciiTheme="minorHAnsi" w:hAnsiTheme="minorHAnsi"/>
          <w:noProof/>
        </w:rPr>
      </w:pPr>
      <w:hyperlink w:anchor="_Toc36645301" w:history="1">
        <w:r w:rsidR="003B18A3" w:rsidRPr="00477BAB">
          <w:rPr>
            <w:rStyle w:val="Hyperlink"/>
            <w:noProof/>
          </w:rPr>
          <w:t xml:space="preserve">Figure 24: </w:t>
        </w:r>
        <w:r w:rsidR="003B18A3">
          <w:rPr>
            <w:rFonts w:asciiTheme="minorHAnsi" w:hAnsiTheme="minorHAnsi"/>
            <w:noProof/>
          </w:rPr>
          <w:tab/>
        </w:r>
        <w:r w:rsidR="003B18A3" w:rsidRPr="00477BAB">
          <w:rPr>
            <w:rStyle w:val="Hyperlink"/>
            <w:noProof/>
          </w:rPr>
          <w:t>Number of plan changes started, underway or completed in 2018/19 by national driver</w:t>
        </w:r>
        <w:r w:rsidR="003B18A3">
          <w:rPr>
            <w:noProof/>
            <w:webHidden/>
          </w:rPr>
          <w:tab/>
        </w:r>
        <w:r w:rsidR="003B18A3">
          <w:rPr>
            <w:noProof/>
            <w:webHidden/>
          </w:rPr>
          <w:fldChar w:fldCharType="begin"/>
        </w:r>
        <w:r w:rsidR="003B18A3">
          <w:rPr>
            <w:noProof/>
            <w:webHidden/>
          </w:rPr>
          <w:instrText xml:space="preserve"> PAGEREF _Toc36645301 \h </w:instrText>
        </w:r>
        <w:r w:rsidR="003B18A3">
          <w:rPr>
            <w:noProof/>
            <w:webHidden/>
          </w:rPr>
        </w:r>
        <w:r w:rsidR="003B18A3">
          <w:rPr>
            <w:noProof/>
            <w:webHidden/>
          </w:rPr>
          <w:fldChar w:fldCharType="separate"/>
        </w:r>
        <w:r w:rsidR="002737E7">
          <w:rPr>
            <w:noProof/>
            <w:webHidden/>
          </w:rPr>
          <w:t>35</w:t>
        </w:r>
        <w:r w:rsidR="003B18A3">
          <w:rPr>
            <w:noProof/>
            <w:webHidden/>
          </w:rPr>
          <w:fldChar w:fldCharType="end"/>
        </w:r>
      </w:hyperlink>
    </w:p>
    <w:p w14:paraId="2DEB7375" w14:textId="6B571CA1" w:rsidR="003B18A3" w:rsidRDefault="0016671B">
      <w:pPr>
        <w:pStyle w:val="TableofFigures"/>
        <w:tabs>
          <w:tab w:val="right" w:pos="8494"/>
        </w:tabs>
        <w:rPr>
          <w:rFonts w:asciiTheme="minorHAnsi" w:hAnsiTheme="minorHAnsi"/>
          <w:noProof/>
        </w:rPr>
      </w:pPr>
      <w:hyperlink w:anchor="_Toc36645302" w:history="1">
        <w:r w:rsidR="003B18A3" w:rsidRPr="00477BAB">
          <w:rPr>
            <w:rStyle w:val="Hyperlink"/>
            <w:noProof/>
          </w:rPr>
          <w:t xml:space="preserve">Figure 25: </w:t>
        </w:r>
        <w:r w:rsidR="003B18A3">
          <w:rPr>
            <w:rFonts w:asciiTheme="minorHAnsi" w:hAnsiTheme="minorHAnsi"/>
            <w:noProof/>
          </w:rPr>
          <w:tab/>
        </w:r>
        <w:r w:rsidR="003B18A3" w:rsidRPr="00477BAB">
          <w:rPr>
            <w:rStyle w:val="Hyperlink"/>
            <w:noProof/>
          </w:rPr>
          <w:t>Total number of enforcement actions (infringement notices, abatement notices and enforcement order applications) taken by councils by council type</w:t>
        </w:r>
        <w:r w:rsidR="003B18A3">
          <w:rPr>
            <w:noProof/>
            <w:webHidden/>
          </w:rPr>
          <w:tab/>
        </w:r>
        <w:r w:rsidR="003B18A3">
          <w:rPr>
            <w:noProof/>
            <w:webHidden/>
          </w:rPr>
          <w:fldChar w:fldCharType="begin"/>
        </w:r>
        <w:r w:rsidR="003B18A3">
          <w:rPr>
            <w:noProof/>
            <w:webHidden/>
          </w:rPr>
          <w:instrText xml:space="preserve"> PAGEREF _Toc36645302 \h </w:instrText>
        </w:r>
        <w:r w:rsidR="003B18A3">
          <w:rPr>
            <w:noProof/>
            <w:webHidden/>
          </w:rPr>
        </w:r>
        <w:r w:rsidR="003B18A3">
          <w:rPr>
            <w:noProof/>
            <w:webHidden/>
          </w:rPr>
          <w:fldChar w:fldCharType="separate"/>
        </w:r>
        <w:r w:rsidR="002737E7">
          <w:rPr>
            <w:noProof/>
            <w:webHidden/>
          </w:rPr>
          <w:t>36</w:t>
        </w:r>
        <w:r w:rsidR="003B18A3">
          <w:rPr>
            <w:noProof/>
            <w:webHidden/>
          </w:rPr>
          <w:fldChar w:fldCharType="end"/>
        </w:r>
      </w:hyperlink>
    </w:p>
    <w:p w14:paraId="3CB9090D" w14:textId="7B825C5E" w:rsidR="003B18A3" w:rsidRDefault="0016671B">
      <w:pPr>
        <w:pStyle w:val="TableofFigures"/>
        <w:tabs>
          <w:tab w:val="right" w:pos="8494"/>
        </w:tabs>
        <w:rPr>
          <w:rFonts w:asciiTheme="minorHAnsi" w:hAnsiTheme="minorHAnsi"/>
          <w:noProof/>
        </w:rPr>
      </w:pPr>
      <w:hyperlink w:anchor="_Toc36645303" w:history="1">
        <w:r w:rsidR="003B18A3" w:rsidRPr="00477BAB">
          <w:rPr>
            <w:rStyle w:val="Hyperlink"/>
            <w:noProof/>
          </w:rPr>
          <w:t xml:space="preserve">Figure 26: </w:t>
        </w:r>
        <w:r w:rsidR="003B18A3">
          <w:rPr>
            <w:rFonts w:asciiTheme="minorHAnsi" w:hAnsiTheme="minorHAnsi"/>
            <w:noProof/>
          </w:rPr>
          <w:tab/>
        </w:r>
        <w:r w:rsidR="003B18A3" w:rsidRPr="00477BAB">
          <w:rPr>
            <w:rStyle w:val="Hyperlink"/>
            <w:noProof/>
          </w:rPr>
          <w:t>Total full-time equivalents (FTE) working on resource management at local authorities by subject area</w:t>
        </w:r>
        <w:r w:rsidR="003B18A3">
          <w:rPr>
            <w:noProof/>
            <w:webHidden/>
          </w:rPr>
          <w:tab/>
        </w:r>
        <w:r w:rsidR="003B18A3">
          <w:rPr>
            <w:noProof/>
            <w:webHidden/>
          </w:rPr>
          <w:fldChar w:fldCharType="begin"/>
        </w:r>
        <w:r w:rsidR="003B18A3">
          <w:rPr>
            <w:noProof/>
            <w:webHidden/>
          </w:rPr>
          <w:instrText xml:space="preserve"> PAGEREF _Toc36645303 \h </w:instrText>
        </w:r>
        <w:r w:rsidR="003B18A3">
          <w:rPr>
            <w:noProof/>
            <w:webHidden/>
          </w:rPr>
        </w:r>
        <w:r w:rsidR="003B18A3">
          <w:rPr>
            <w:noProof/>
            <w:webHidden/>
          </w:rPr>
          <w:fldChar w:fldCharType="separate"/>
        </w:r>
        <w:r w:rsidR="002737E7">
          <w:rPr>
            <w:noProof/>
            <w:webHidden/>
          </w:rPr>
          <w:t>37</w:t>
        </w:r>
        <w:r w:rsidR="003B18A3">
          <w:rPr>
            <w:noProof/>
            <w:webHidden/>
          </w:rPr>
          <w:fldChar w:fldCharType="end"/>
        </w:r>
      </w:hyperlink>
    </w:p>
    <w:p w14:paraId="219CFE62" w14:textId="74FA5CA7" w:rsidR="003B18A3" w:rsidRDefault="0016671B">
      <w:pPr>
        <w:pStyle w:val="TableofFigures"/>
        <w:tabs>
          <w:tab w:val="right" w:pos="8494"/>
        </w:tabs>
        <w:rPr>
          <w:rFonts w:asciiTheme="minorHAnsi" w:hAnsiTheme="minorHAnsi"/>
          <w:noProof/>
        </w:rPr>
      </w:pPr>
      <w:hyperlink w:anchor="_Toc36645304" w:history="1">
        <w:r w:rsidR="003B18A3" w:rsidRPr="00477BAB">
          <w:rPr>
            <w:rStyle w:val="Hyperlink"/>
            <w:noProof/>
          </w:rPr>
          <w:t xml:space="preserve">Figure S1: </w:t>
        </w:r>
        <w:r w:rsidR="003B18A3">
          <w:rPr>
            <w:rFonts w:asciiTheme="minorHAnsi" w:hAnsiTheme="minorHAnsi"/>
            <w:noProof/>
          </w:rPr>
          <w:tab/>
        </w:r>
        <w:r w:rsidR="003B18A3" w:rsidRPr="00477BAB">
          <w:rPr>
            <w:rStyle w:val="Hyperlink"/>
            <w:noProof/>
          </w:rPr>
          <w:t>How many times longer (in working days) than a non-notified land-use consent (without a hearing or information request) it took to grant or decline an application, by factor, in 2017/18 and 2018/19</w:t>
        </w:r>
        <w:r w:rsidR="003B18A3">
          <w:rPr>
            <w:noProof/>
            <w:webHidden/>
          </w:rPr>
          <w:tab/>
        </w:r>
        <w:r w:rsidR="003B18A3">
          <w:rPr>
            <w:noProof/>
            <w:webHidden/>
          </w:rPr>
          <w:fldChar w:fldCharType="begin"/>
        </w:r>
        <w:r w:rsidR="003B18A3">
          <w:rPr>
            <w:noProof/>
            <w:webHidden/>
          </w:rPr>
          <w:instrText xml:space="preserve"> PAGEREF _Toc36645304 \h </w:instrText>
        </w:r>
        <w:r w:rsidR="003B18A3">
          <w:rPr>
            <w:noProof/>
            <w:webHidden/>
          </w:rPr>
        </w:r>
        <w:r w:rsidR="003B18A3">
          <w:rPr>
            <w:noProof/>
            <w:webHidden/>
          </w:rPr>
          <w:fldChar w:fldCharType="separate"/>
        </w:r>
        <w:r w:rsidR="002737E7">
          <w:rPr>
            <w:noProof/>
            <w:webHidden/>
          </w:rPr>
          <w:t>41</w:t>
        </w:r>
        <w:r w:rsidR="003B18A3">
          <w:rPr>
            <w:noProof/>
            <w:webHidden/>
          </w:rPr>
          <w:fldChar w:fldCharType="end"/>
        </w:r>
      </w:hyperlink>
    </w:p>
    <w:p w14:paraId="1ED7B418" w14:textId="1EF7E60F" w:rsidR="003B18A3" w:rsidRDefault="0016671B">
      <w:pPr>
        <w:pStyle w:val="TableofFigures"/>
        <w:tabs>
          <w:tab w:val="right" w:pos="8494"/>
        </w:tabs>
        <w:rPr>
          <w:rFonts w:asciiTheme="minorHAnsi" w:hAnsiTheme="minorHAnsi"/>
          <w:noProof/>
        </w:rPr>
      </w:pPr>
      <w:hyperlink w:anchor="_Toc36645305" w:history="1">
        <w:r w:rsidR="003B18A3" w:rsidRPr="00477BAB">
          <w:rPr>
            <w:rStyle w:val="Hyperlink"/>
            <w:noProof/>
          </w:rPr>
          <w:t xml:space="preserve">Figure S2: </w:t>
        </w:r>
        <w:r w:rsidR="003B18A3">
          <w:rPr>
            <w:rFonts w:asciiTheme="minorHAnsi" w:hAnsiTheme="minorHAnsi"/>
            <w:noProof/>
          </w:rPr>
          <w:tab/>
        </w:r>
        <w:r w:rsidR="003B18A3" w:rsidRPr="00477BAB">
          <w:rPr>
            <w:rStyle w:val="Hyperlink"/>
            <w:noProof/>
          </w:rPr>
          <w:t>How much more expensive than a non-notified land-use consent (without a hearing) it cost to apply for a resource consent, by factor, in 2017/18 and 2018/19</w:t>
        </w:r>
        <w:r w:rsidR="003B18A3">
          <w:rPr>
            <w:noProof/>
            <w:webHidden/>
          </w:rPr>
          <w:tab/>
        </w:r>
        <w:r w:rsidR="003B18A3">
          <w:rPr>
            <w:noProof/>
            <w:webHidden/>
          </w:rPr>
          <w:fldChar w:fldCharType="begin"/>
        </w:r>
        <w:r w:rsidR="003B18A3">
          <w:rPr>
            <w:noProof/>
            <w:webHidden/>
          </w:rPr>
          <w:instrText xml:space="preserve"> PAGEREF _Toc36645305 \h </w:instrText>
        </w:r>
        <w:r w:rsidR="003B18A3">
          <w:rPr>
            <w:noProof/>
            <w:webHidden/>
          </w:rPr>
        </w:r>
        <w:r w:rsidR="003B18A3">
          <w:rPr>
            <w:noProof/>
            <w:webHidden/>
          </w:rPr>
          <w:fldChar w:fldCharType="separate"/>
        </w:r>
        <w:r w:rsidR="002737E7">
          <w:rPr>
            <w:noProof/>
            <w:webHidden/>
          </w:rPr>
          <w:t>4</w:t>
        </w:r>
        <w:r w:rsidR="002737E7">
          <w:rPr>
            <w:noProof/>
            <w:webHidden/>
          </w:rPr>
          <w:t>2</w:t>
        </w:r>
        <w:r w:rsidR="003B18A3">
          <w:rPr>
            <w:noProof/>
            <w:webHidden/>
          </w:rPr>
          <w:fldChar w:fldCharType="end"/>
        </w:r>
      </w:hyperlink>
    </w:p>
    <w:p w14:paraId="5424C2ED" w14:textId="69C61D05" w:rsidR="003B18A3" w:rsidRDefault="0016671B">
      <w:pPr>
        <w:pStyle w:val="TableofFigures"/>
        <w:tabs>
          <w:tab w:val="right" w:pos="8494"/>
        </w:tabs>
        <w:rPr>
          <w:rFonts w:asciiTheme="minorHAnsi" w:hAnsiTheme="minorHAnsi"/>
          <w:noProof/>
        </w:rPr>
      </w:pPr>
      <w:hyperlink w:anchor="_Toc36645306" w:history="1">
        <w:r w:rsidR="003B18A3" w:rsidRPr="00477BAB">
          <w:rPr>
            <w:rStyle w:val="Hyperlink"/>
            <w:noProof/>
          </w:rPr>
          <w:t xml:space="preserve">Figure S3: </w:t>
        </w:r>
        <w:r w:rsidR="003B18A3">
          <w:rPr>
            <w:rFonts w:asciiTheme="minorHAnsi" w:hAnsiTheme="minorHAnsi"/>
            <w:noProof/>
          </w:rPr>
          <w:tab/>
        </w:r>
        <w:r w:rsidR="003B18A3" w:rsidRPr="00477BAB">
          <w:rPr>
            <w:rStyle w:val="Hyperlink"/>
            <w:noProof/>
          </w:rPr>
          <w:t>Resource consent application decline rate, by factor, in 2017/18 and 2018/19</w:t>
        </w:r>
        <w:r w:rsidR="003B18A3">
          <w:rPr>
            <w:noProof/>
            <w:webHidden/>
          </w:rPr>
          <w:tab/>
        </w:r>
        <w:r w:rsidR="003B18A3">
          <w:rPr>
            <w:noProof/>
            <w:webHidden/>
          </w:rPr>
          <w:fldChar w:fldCharType="begin"/>
        </w:r>
        <w:r w:rsidR="003B18A3">
          <w:rPr>
            <w:noProof/>
            <w:webHidden/>
          </w:rPr>
          <w:instrText xml:space="preserve"> PAGEREF _Toc36645306 \h </w:instrText>
        </w:r>
        <w:r w:rsidR="003B18A3">
          <w:rPr>
            <w:noProof/>
            <w:webHidden/>
          </w:rPr>
        </w:r>
        <w:r w:rsidR="003B18A3">
          <w:rPr>
            <w:noProof/>
            <w:webHidden/>
          </w:rPr>
          <w:fldChar w:fldCharType="separate"/>
        </w:r>
        <w:r w:rsidR="002737E7">
          <w:rPr>
            <w:noProof/>
            <w:webHidden/>
          </w:rPr>
          <w:t>43</w:t>
        </w:r>
        <w:r w:rsidR="003B18A3">
          <w:rPr>
            <w:noProof/>
            <w:webHidden/>
          </w:rPr>
          <w:fldChar w:fldCharType="end"/>
        </w:r>
      </w:hyperlink>
    </w:p>
    <w:p w14:paraId="2156DF82" w14:textId="65B67F22" w:rsidR="003B18A3" w:rsidRDefault="0016671B">
      <w:pPr>
        <w:pStyle w:val="TableofFigures"/>
        <w:tabs>
          <w:tab w:val="right" w:pos="8494"/>
        </w:tabs>
        <w:rPr>
          <w:rFonts w:asciiTheme="minorHAnsi" w:hAnsiTheme="minorHAnsi"/>
          <w:noProof/>
        </w:rPr>
      </w:pPr>
      <w:hyperlink w:anchor="_Toc36645307" w:history="1">
        <w:r w:rsidR="003B18A3" w:rsidRPr="00477BAB">
          <w:rPr>
            <w:rStyle w:val="Hyperlink"/>
            <w:noProof/>
          </w:rPr>
          <w:t xml:space="preserve">Figure S4: </w:t>
        </w:r>
        <w:r w:rsidR="003B18A3">
          <w:rPr>
            <w:rFonts w:asciiTheme="minorHAnsi" w:hAnsiTheme="minorHAnsi"/>
            <w:noProof/>
          </w:rPr>
          <w:tab/>
        </w:r>
        <w:r w:rsidR="003B18A3" w:rsidRPr="00477BAB">
          <w:rPr>
            <w:rStyle w:val="Hyperlink"/>
            <w:noProof/>
          </w:rPr>
          <w:t>Number of decisions on resource consent applications appealed by consent type and decision (granted or declined) in 2017/18 and 2018/19</w:t>
        </w:r>
        <w:r w:rsidR="003B18A3">
          <w:rPr>
            <w:noProof/>
            <w:webHidden/>
          </w:rPr>
          <w:tab/>
        </w:r>
        <w:r w:rsidR="003B18A3">
          <w:rPr>
            <w:noProof/>
            <w:webHidden/>
          </w:rPr>
          <w:fldChar w:fldCharType="begin"/>
        </w:r>
        <w:r w:rsidR="003B18A3">
          <w:rPr>
            <w:noProof/>
            <w:webHidden/>
          </w:rPr>
          <w:instrText xml:space="preserve"> PAGEREF _Toc36645307 \h </w:instrText>
        </w:r>
        <w:r w:rsidR="003B18A3">
          <w:rPr>
            <w:noProof/>
            <w:webHidden/>
          </w:rPr>
        </w:r>
        <w:r w:rsidR="003B18A3">
          <w:rPr>
            <w:noProof/>
            <w:webHidden/>
          </w:rPr>
          <w:fldChar w:fldCharType="separate"/>
        </w:r>
        <w:r w:rsidR="002737E7">
          <w:rPr>
            <w:noProof/>
            <w:webHidden/>
          </w:rPr>
          <w:t>44</w:t>
        </w:r>
        <w:r w:rsidR="003B18A3">
          <w:rPr>
            <w:noProof/>
            <w:webHidden/>
          </w:rPr>
          <w:fldChar w:fldCharType="end"/>
        </w:r>
      </w:hyperlink>
    </w:p>
    <w:p w14:paraId="1CC936CD" w14:textId="6FFFE575" w:rsidR="003B18A3" w:rsidRDefault="0016671B">
      <w:pPr>
        <w:pStyle w:val="TableofFigures"/>
        <w:tabs>
          <w:tab w:val="right" w:pos="8494"/>
        </w:tabs>
        <w:rPr>
          <w:rFonts w:asciiTheme="minorHAnsi" w:hAnsiTheme="minorHAnsi"/>
          <w:noProof/>
        </w:rPr>
      </w:pPr>
      <w:hyperlink w:anchor="_Toc36645308" w:history="1">
        <w:r w:rsidR="003B18A3" w:rsidRPr="00477BAB">
          <w:rPr>
            <w:rStyle w:val="Hyperlink"/>
            <w:noProof/>
          </w:rPr>
          <w:t xml:space="preserve">Figure S5: </w:t>
        </w:r>
        <w:r w:rsidR="003B18A3">
          <w:rPr>
            <w:rFonts w:asciiTheme="minorHAnsi" w:hAnsiTheme="minorHAnsi"/>
            <w:noProof/>
          </w:rPr>
          <w:tab/>
        </w:r>
        <w:r w:rsidR="003B18A3" w:rsidRPr="00477BAB">
          <w:rPr>
            <w:rStyle w:val="Hyperlink"/>
            <w:noProof/>
          </w:rPr>
          <w:t>Number of years to progress a plan change from notification to operative, by phase, for plan changes completed in 2018/19</w:t>
        </w:r>
        <w:r w:rsidR="003B18A3">
          <w:rPr>
            <w:noProof/>
            <w:webHidden/>
          </w:rPr>
          <w:tab/>
        </w:r>
        <w:r w:rsidR="003B18A3">
          <w:rPr>
            <w:noProof/>
            <w:webHidden/>
          </w:rPr>
          <w:fldChar w:fldCharType="begin"/>
        </w:r>
        <w:r w:rsidR="003B18A3">
          <w:rPr>
            <w:noProof/>
            <w:webHidden/>
          </w:rPr>
          <w:instrText xml:space="preserve"> PAGEREF _Toc36645308 \h </w:instrText>
        </w:r>
        <w:r w:rsidR="003B18A3">
          <w:rPr>
            <w:noProof/>
            <w:webHidden/>
          </w:rPr>
        </w:r>
        <w:r w:rsidR="003B18A3">
          <w:rPr>
            <w:noProof/>
            <w:webHidden/>
          </w:rPr>
          <w:fldChar w:fldCharType="separate"/>
        </w:r>
        <w:r w:rsidR="002737E7">
          <w:rPr>
            <w:noProof/>
            <w:webHidden/>
          </w:rPr>
          <w:t>45</w:t>
        </w:r>
        <w:r w:rsidR="003B18A3">
          <w:rPr>
            <w:noProof/>
            <w:webHidden/>
          </w:rPr>
          <w:fldChar w:fldCharType="end"/>
        </w:r>
      </w:hyperlink>
    </w:p>
    <w:p w14:paraId="6E480F44" w14:textId="44E3A05B" w:rsidR="003B18A3" w:rsidRDefault="0016671B">
      <w:pPr>
        <w:pStyle w:val="TableofFigures"/>
        <w:tabs>
          <w:tab w:val="right" w:pos="8494"/>
        </w:tabs>
        <w:rPr>
          <w:rFonts w:asciiTheme="minorHAnsi" w:hAnsiTheme="minorHAnsi"/>
          <w:noProof/>
        </w:rPr>
      </w:pPr>
      <w:hyperlink w:anchor="_Toc36645309" w:history="1">
        <w:r w:rsidR="003B18A3" w:rsidRPr="00477BAB">
          <w:rPr>
            <w:rStyle w:val="Hyperlink"/>
            <w:noProof/>
          </w:rPr>
          <w:t xml:space="preserve">Figure S6: </w:t>
        </w:r>
        <w:r w:rsidR="003B18A3">
          <w:rPr>
            <w:rFonts w:asciiTheme="minorHAnsi" w:hAnsiTheme="minorHAnsi"/>
            <w:noProof/>
          </w:rPr>
          <w:tab/>
        </w:r>
        <w:r w:rsidR="003B18A3" w:rsidRPr="00477BAB">
          <w:rPr>
            <w:rStyle w:val="Hyperlink"/>
            <w:noProof/>
          </w:rPr>
          <w:t>The number of working days from close of submissions to decision notification for plan changes completed in 2017/18 and 2018/19 by the number of submissions</w:t>
        </w:r>
        <w:r w:rsidR="003B18A3">
          <w:rPr>
            <w:noProof/>
            <w:webHidden/>
          </w:rPr>
          <w:tab/>
        </w:r>
        <w:r w:rsidR="003B18A3">
          <w:rPr>
            <w:noProof/>
            <w:webHidden/>
          </w:rPr>
          <w:fldChar w:fldCharType="begin"/>
        </w:r>
        <w:r w:rsidR="003B18A3">
          <w:rPr>
            <w:noProof/>
            <w:webHidden/>
          </w:rPr>
          <w:instrText xml:space="preserve"> PAGEREF _Toc36645309 \h </w:instrText>
        </w:r>
        <w:r w:rsidR="003B18A3">
          <w:rPr>
            <w:noProof/>
            <w:webHidden/>
          </w:rPr>
        </w:r>
        <w:r w:rsidR="003B18A3">
          <w:rPr>
            <w:noProof/>
            <w:webHidden/>
          </w:rPr>
          <w:fldChar w:fldCharType="separate"/>
        </w:r>
        <w:r w:rsidR="002737E7">
          <w:rPr>
            <w:noProof/>
            <w:webHidden/>
          </w:rPr>
          <w:t>46</w:t>
        </w:r>
        <w:r w:rsidR="003B18A3">
          <w:rPr>
            <w:noProof/>
            <w:webHidden/>
          </w:rPr>
          <w:fldChar w:fldCharType="end"/>
        </w:r>
      </w:hyperlink>
    </w:p>
    <w:p w14:paraId="6E1BF546" w14:textId="7B106E7D" w:rsidR="008A2FF1" w:rsidRPr="006B77BB" w:rsidRDefault="004943C2" w:rsidP="001A4319">
      <w:pPr>
        <w:pStyle w:val="BodyText"/>
        <w:tabs>
          <w:tab w:val="right" w:pos="8494"/>
        </w:tabs>
      </w:pPr>
      <w:r w:rsidRPr="006B77BB">
        <w:fldChar w:fldCharType="end"/>
      </w:r>
    </w:p>
    <w:p w14:paraId="419D7B2F" w14:textId="77777777" w:rsidR="00796A6F" w:rsidRPr="00554B30" w:rsidRDefault="00796A6F" w:rsidP="001A4319">
      <w:pPr>
        <w:tabs>
          <w:tab w:val="right" w:pos="8494"/>
        </w:tabs>
      </w:pPr>
      <w:bookmarkStart w:id="1" w:name="_Toc215561202"/>
      <w:r w:rsidRPr="00554B30">
        <w:br w:type="page"/>
      </w:r>
    </w:p>
    <w:p w14:paraId="0F7FED6B" w14:textId="494CD712" w:rsidR="002C061B" w:rsidRPr="00F73D66" w:rsidRDefault="009F32BD" w:rsidP="00F73D66">
      <w:pPr>
        <w:pStyle w:val="Heading1"/>
      </w:pPr>
      <w:bookmarkStart w:id="2" w:name="_Toc36645244"/>
      <w:bookmarkStart w:id="3" w:name="_Toc345760336"/>
      <w:bookmarkEnd w:id="1"/>
      <w:r w:rsidRPr="00F73D66">
        <w:lastRenderedPageBreak/>
        <w:t>Key t</w:t>
      </w:r>
      <w:r w:rsidR="00D611F0" w:rsidRPr="00F73D66">
        <w:t>rends</w:t>
      </w:r>
      <w:r w:rsidR="00FA3EA0" w:rsidRPr="00F73D66">
        <w:t xml:space="preserve"> in RMA implementation</w:t>
      </w:r>
      <w:bookmarkEnd w:id="2"/>
    </w:p>
    <w:p w14:paraId="75346CF7" w14:textId="5AAFCBD5" w:rsidR="00452D36" w:rsidRDefault="00753EAA" w:rsidP="00452D36">
      <w:pPr>
        <w:pStyle w:val="BodyText"/>
      </w:pPr>
      <w:r>
        <w:t xml:space="preserve">The Resource Management Act </w:t>
      </w:r>
      <w:r w:rsidR="00614C83">
        <w:t>1991</w:t>
      </w:r>
      <w:r>
        <w:t xml:space="preserve"> (</w:t>
      </w:r>
      <w:r w:rsidR="00C14A92">
        <w:t>RMA or the Act</w:t>
      </w:r>
      <w:r w:rsidR="00614C83">
        <w:t xml:space="preserve">) is the main </w:t>
      </w:r>
      <w:r w:rsidR="00786052">
        <w:t xml:space="preserve">legislation guiding the management of New Zealand’s environment. </w:t>
      </w:r>
      <w:r w:rsidR="00C14A92">
        <w:t xml:space="preserve">Most of the everyday decision-making under the Act </w:t>
      </w:r>
      <w:proofErr w:type="gramStart"/>
      <w:r w:rsidR="00C14A92">
        <w:t xml:space="preserve">is </w:t>
      </w:r>
      <w:r w:rsidR="001D4163">
        <w:t>delegated</w:t>
      </w:r>
      <w:proofErr w:type="gramEnd"/>
      <w:r w:rsidR="00C14A92">
        <w:t xml:space="preserve"> to territorial authorities and regional councils</w:t>
      </w:r>
      <w:r w:rsidR="00A3264F">
        <w:t xml:space="preserve"> (</w:t>
      </w:r>
      <w:proofErr w:type="spellStart"/>
      <w:r w:rsidR="00A3264F">
        <w:t>i</w:t>
      </w:r>
      <w:r w:rsidR="007F1071">
        <w:t>e</w:t>
      </w:r>
      <w:proofErr w:type="spellEnd"/>
      <w:r w:rsidR="007F1071">
        <w:t>,</w:t>
      </w:r>
      <w:r w:rsidR="00A3264F">
        <w:t xml:space="preserve"> local authorities)</w:t>
      </w:r>
      <w:r w:rsidR="00C14A92">
        <w:t xml:space="preserve">. Each year, </w:t>
      </w:r>
      <w:r w:rsidR="0085550B">
        <w:t xml:space="preserve">the </w:t>
      </w:r>
      <w:r w:rsidR="001D4163">
        <w:t>Ministry for the Environment</w:t>
      </w:r>
      <w:r w:rsidR="00C14A92">
        <w:t xml:space="preserve"> collect</w:t>
      </w:r>
      <w:r w:rsidR="001D4163">
        <w:t>s</w:t>
      </w:r>
      <w:r w:rsidR="00C14A92">
        <w:t xml:space="preserve"> information from local authorities on their implementation of the Act via the National Monitoring System (NM</w:t>
      </w:r>
      <w:r w:rsidR="002422B1">
        <w:t>S).</w:t>
      </w:r>
      <w:r w:rsidR="00FA3EA0">
        <w:rPr>
          <w:rStyle w:val="FootnoteReference"/>
        </w:rPr>
        <w:footnoteReference w:id="1"/>
      </w:r>
      <w:r w:rsidR="00C14A92">
        <w:t xml:space="preserve">   </w:t>
      </w:r>
      <w:r w:rsidR="00786052">
        <w:t xml:space="preserve"> </w:t>
      </w:r>
    </w:p>
    <w:p w14:paraId="0D3A18B3" w14:textId="4ABF242D" w:rsidR="00BA3F16" w:rsidRDefault="00BA3F16" w:rsidP="00452D36">
      <w:pPr>
        <w:pStyle w:val="BodyText"/>
      </w:pPr>
      <w:r>
        <w:t xml:space="preserve">This </w:t>
      </w:r>
      <w:r w:rsidR="001D4163">
        <w:t>report</w:t>
      </w:r>
      <w:r w:rsidR="0085550B">
        <w:t xml:space="preserve"> </w:t>
      </w:r>
      <w:r>
        <w:t xml:space="preserve">highlights </w:t>
      </w:r>
      <w:r w:rsidR="00DE0DC6">
        <w:t xml:space="preserve">patterns and </w:t>
      </w:r>
      <w:r>
        <w:t>trends in implementation of the RMA by local authorities</w:t>
      </w:r>
      <w:r w:rsidR="0085550B">
        <w:t xml:space="preserve"> over the past five years</w:t>
      </w:r>
      <w:r w:rsidR="002C061B">
        <w:t>, as recorded by the NMS</w:t>
      </w:r>
      <w:r>
        <w:t xml:space="preserve">. The purpose </w:t>
      </w:r>
      <w:r w:rsidR="001D4163">
        <w:t xml:space="preserve">of the report </w:t>
      </w:r>
      <w:r>
        <w:t>is to identify areas for improvem</w:t>
      </w:r>
      <w:r w:rsidR="002C061B">
        <w:t xml:space="preserve">ent in policy or practice. </w:t>
      </w:r>
    </w:p>
    <w:p w14:paraId="4B4853DF" w14:textId="09216EEC" w:rsidR="002C061B" w:rsidRDefault="002C061B" w:rsidP="00426CB0">
      <w:pPr>
        <w:pStyle w:val="Boxheading"/>
        <w:spacing w:after="120"/>
      </w:pPr>
      <w:r w:rsidRPr="00944602">
        <w:t xml:space="preserve">Key </w:t>
      </w:r>
      <w:r w:rsidR="00843CD7">
        <w:t>trends</w:t>
      </w:r>
    </w:p>
    <w:p w14:paraId="36AC7636" w14:textId="3FFB296F" w:rsidR="00426CB0" w:rsidRPr="001F3675" w:rsidRDefault="00843CD7" w:rsidP="00426CB0">
      <w:pPr>
        <w:pStyle w:val="Box"/>
        <w:numPr>
          <w:ilvl w:val="0"/>
          <w:numId w:val="39"/>
        </w:numPr>
        <w:spacing w:before="0" w:line="260" w:lineRule="atLeast"/>
        <w:ind w:left="681" w:hanging="397"/>
      </w:pPr>
      <w:r w:rsidRPr="001F3675">
        <w:t xml:space="preserve">Resource consent applications are processed within time limits prescribed in the RMA </w:t>
      </w:r>
      <w:proofErr w:type="gramStart"/>
      <w:r w:rsidRPr="001F3675">
        <w:t>82 per cent</w:t>
      </w:r>
      <w:proofErr w:type="gramEnd"/>
      <w:r w:rsidRPr="001F3675">
        <w:t xml:space="preserve"> of the time. This is the fourth consecutive year that this rate </w:t>
      </w:r>
      <w:hyperlink w:anchor="_Finding_4:_The" w:history="1">
        <w:r w:rsidRPr="001F3675">
          <w:rPr>
            <w:rStyle w:val="Hyperlink"/>
          </w:rPr>
          <w:t>has fallen</w:t>
        </w:r>
      </w:hyperlink>
      <w:r w:rsidR="00A91DA3" w:rsidRPr="001F3675">
        <w:t>.</w:t>
      </w:r>
      <w:r w:rsidR="00426CB0" w:rsidRPr="001F3675">
        <w:t xml:space="preserve"> </w:t>
      </w:r>
    </w:p>
    <w:p w14:paraId="573F485A" w14:textId="4381A9A6" w:rsidR="00A91DA3" w:rsidRPr="001F3675" w:rsidRDefault="00A91DA3" w:rsidP="00A91DA3">
      <w:pPr>
        <w:pStyle w:val="Box"/>
        <w:numPr>
          <w:ilvl w:val="0"/>
          <w:numId w:val="39"/>
        </w:numPr>
        <w:spacing w:before="0" w:line="260" w:lineRule="atLeast"/>
        <w:ind w:left="681" w:hanging="397"/>
      </w:pPr>
      <w:r w:rsidRPr="001F3675">
        <w:t xml:space="preserve">Both </w:t>
      </w:r>
      <w:hyperlink w:anchor="_Finding_4:_The" w:history="1">
        <w:r w:rsidRPr="001F3675">
          <w:rPr>
            <w:rStyle w:val="Hyperlink"/>
          </w:rPr>
          <w:t>resource consent processing times</w:t>
        </w:r>
      </w:hyperlink>
      <w:r w:rsidRPr="001F3675">
        <w:t xml:space="preserve"> and </w:t>
      </w:r>
      <w:hyperlink w:anchor="_Finding_8:_Resource" w:history="1">
        <w:r w:rsidRPr="001F3675">
          <w:rPr>
            <w:rStyle w:val="Hyperlink"/>
          </w:rPr>
          <w:t>application fees</w:t>
        </w:r>
      </w:hyperlink>
      <w:r w:rsidRPr="001F3675">
        <w:t xml:space="preserve"> are increasing over time. </w:t>
      </w:r>
    </w:p>
    <w:p w14:paraId="5910ACDE" w14:textId="4C581F26" w:rsidR="00843CD7" w:rsidRPr="00E236FC" w:rsidRDefault="00843CD7" w:rsidP="00843CD7">
      <w:pPr>
        <w:pStyle w:val="Box"/>
        <w:numPr>
          <w:ilvl w:val="0"/>
          <w:numId w:val="39"/>
        </w:numPr>
        <w:spacing w:before="0" w:line="260" w:lineRule="atLeast"/>
        <w:ind w:left="681" w:hanging="397"/>
      </w:pPr>
      <w:r w:rsidRPr="00E236FC">
        <w:t xml:space="preserve">A section </w:t>
      </w:r>
      <w:proofErr w:type="gramStart"/>
      <w:r w:rsidRPr="00E236FC">
        <w:t>37 time</w:t>
      </w:r>
      <w:proofErr w:type="gramEnd"/>
      <w:r w:rsidRPr="00E236FC">
        <w:t xml:space="preserve"> extension is applied to almost a third (31 per cent) of resource consent applications. This rate is </w:t>
      </w:r>
      <w:hyperlink w:anchor="_Finding_5:_Use" w:history="1">
        <w:r w:rsidRPr="00E236FC">
          <w:rPr>
            <w:rStyle w:val="Hyperlink"/>
          </w:rPr>
          <w:t>increasing over time</w:t>
        </w:r>
      </w:hyperlink>
      <w:r w:rsidRPr="00E236FC">
        <w:t xml:space="preserve">. </w:t>
      </w:r>
    </w:p>
    <w:p w14:paraId="113FB59C" w14:textId="4B881901" w:rsidR="00426CB0" w:rsidRPr="00E236FC" w:rsidRDefault="00843CD7" w:rsidP="00426CB0">
      <w:pPr>
        <w:pStyle w:val="Box"/>
        <w:numPr>
          <w:ilvl w:val="0"/>
          <w:numId w:val="39"/>
        </w:numPr>
        <w:spacing w:before="0" w:line="260" w:lineRule="atLeast"/>
        <w:ind w:left="681" w:hanging="397"/>
      </w:pPr>
      <w:r w:rsidRPr="00E236FC">
        <w:t xml:space="preserve">Local authorities are required to decide plan changes within two years of notification. </w:t>
      </w:r>
      <w:r w:rsidR="003C2A75" w:rsidRPr="00E236FC">
        <w:t xml:space="preserve">All </w:t>
      </w:r>
      <w:proofErr w:type="gramStart"/>
      <w:r w:rsidR="003C2A75" w:rsidRPr="00E236FC">
        <w:t>81 plan</w:t>
      </w:r>
      <w:proofErr w:type="gramEnd"/>
      <w:r w:rsidR="003C2A75" w:rsidRPr="00E236FC">
        <w:t xml:space="preserve"> changes decided in the past two years </w:t>
      </w:r>
      <w:hyperlink w:anchor="_Finding_14:_Plan" w:history="1">
        <w:r w:rsidR="003C2A75" w:rsidRPr="00E236FC">
          <w:rPr>
            <w:rStyle w:val="Hyperlink"/>
          </w:rPr>
          <w:t>met this requirement</w:t>
        </w:r>
      </w:hyperlink>
      <w:r w:rsidR="003C2A75" w:rsidRPr="00E236FC">
        <w:t xml:space="preserve">. </w:t>
      </w:r>
    </w:p>
    <w:p w14:paraId="43B7845A" w14:textId="5DECF05B" w:rsidR="00426CB0" w:rsidRPr="00E236FC" w:rsidRDefault="00426CB0" w:rsidP="00426CB0">
      <w:pPr>
        <w:pStyle w:val="Box"/>
        <w:numPr>
          <w:ilvl w:val="0"/>
          <w:numId w:val="39"/>
        </w:numPr>
        <w:spacing w:before="0" w:line="260" w:lineRule="atLeast"/>
        <w:ind w:left="681" w:hanging="397"/>
      </w:pPr>
      <w:r w:rsidRPr="00E236FC">
        <w:t xml:space="preserve">About </w:t>
      </w:r>
      <w:hyperlink w:anchor="_Finding_19:_Most" w:history="1">
        <w:r w:rsidRPr="00E236FC">
          <w:rPr>
            <w:rStyle w:val="Hyperlink"/>
          </w:rPr>
          <w:t>four in five councils</w:t>
        </w:r>
      </w:hyperlink>
      <w:r w:rsidRPr="00E236FC">
        <w:t xml:space="preserve"> (78 per cent) provide either budgetary or in-kind support for iwi/</w:t>
      </w:r>
      <w:proofErr w:type="spellStart"/>
      <w:r w:rsidRPr="00E236FC">
        <w:t>hap</w:t>
      </w:r>
      <w:r w:rsidRPr="00E236FC">
        <w:rPr>
          <w:rFonts w:cs="Calibri"/>
        </w:rPr>
        <w:t>ū</w:t>
      </w:r>
      <w:proofErr w:type="spellEnd"/>
      <w:r w:rsidRPr="00E236FC">
        <w:t xml:space="preserve"> participation in resource management.</w:t>
      </w:r>
    </w:p>
    <w:p w14:paraId="754BE94A" w14:textId="5F7FF3FB" w:rsidR="00426CB0" w:rsidRPr="00E236FC" w:rsidRDefault="00426CB0" w:rsidP="00426CB0">
      <w:pPr>
        <w:pStyle w:val="Box"/>
        <w:numPr>
          <w:ilvl w:val="0"/>
          <w:numId w:val="39"/>
        </w:numPr>
        <w:spacing w:before="0" w:line="260" w:lineRule="atLeast"/>
        <w:ind w:left="681" w:hanging="397"/>
      </w:pPr>
      <w:r w:rsidRPr="00E236FC">
        <w:t xml:space="preserve">Monitoring and enforcement staffing levels have </w:t>
      </w:r>
      <w:hyperlink w:anchor="_Finding_26:_Monitoring" w:history="1">
        <w:r w:rsidRPr="00E236FC">
          <w:rPr>
            <w:rStyle w:val="Hyperlink"/>
          </w:rPr>
          <w:t xml:space="preserve">increased by </w:t>
        </w:r>
        <w:r w:rsidR="007856E1">
          <w:rPr>
            <w:rStyle w:val="Hyperlink"/>
          </w:rPr>
          <w:t>5</w:t>
        </w:r>
        <w:r w:rsidRPr="00E236FC">
          <w:rPr>
            <w:rStyle w:val="Hyperlink"/>
          </w:rPr>
          <w:t>0 per cent</w:t>
        </w:r>
      </w:hyperlink>
      <w:r w:rsidRPr="00E236FC">
        <w:t xml:space="preserve"> over the past two years. This increase has occurred across all council types.  </w:t>
      </w:r>
    </w:p>
    <w:p w14:paraId="62298744" w14:textId="210843D7" w:rsidR="00BA3F16" w:rsidRDefault="00BA3F16" w:rsidP="00452D36">
      <w:pPr>
        <w:pStyle w:val="BodyText"/>
      </w:pPr>
    </w:p>
    <w:p w14:paraId="551F55FD" w14:textId="55394C58" w:rsidR="00D611F0" w:rsidRDefault="00D611F0" w:rsidP="00452D36">
      <w:pPr>
        <w:pStyle w:val="BodyText"/>
      </w:pPr>
    </w:p>
    <w:p w14:paraId="1232BA57" w14:textId="77777777" w:rsidR="00A91DA3" w:rsidRDefault="00A91DA3" w:rsidP="00452D36">
      <w:pPr>
        <w:pStyle w:val="BodyText"/>
      </w:pPr>
    </w:p>
    <w:p w14:paraId="0241D50B" w14:textId="77777777" w:rsidR="006809D2" w:rsidRDefault="006809D2" w:rsidP="00452D36">
      <w:pPr>
        <w:pStyle w:val="BodyText"/>
      </w:pPr>
    </w:p>
    <w:p w14:paraId="5E8533DC" w14:textId="12B6F250" w:rsidR="00D611F0" w:rsidRDefault="00D611F0" w:rsidP="00DF4036">
      <w:pPr>
        <w:pStyle w:val="Heading1"/>
      </w:pPr>
      <w:bookmarkStart w:id="4" w:name="_Toc36645245"/>
      <w:r>
        <w:lastRenderedPageBreak/>
        <w:t>How to read this report</w:t>
      </w:r>
      <w:bookmarkEnd w:id="4"/>
    </w:p>
    <w:p w14:paraId="6E595F37" w14:textId="2ECB4CB1" w:rsidR="00D611F0" w:rsidRDefault="00D611F0" w:rsidP="00D611F0">
      <w:pPr>
        <w:pStyle w:val="BodyText"/>
      </w:pPr>
      <w:r>
        <w:t xml:space="preserve">This report </w:t>
      </w:r>
      <w:proofErr w:type="gramStart"/>
      <w:r>
        <w:t>is written</w:t>
      </w:r>
      <w:proofErr w:type="gramEnd"/>
      <w:r>
        <w:t xml:space="preserve"> for</w:t>
      </w:r>
      <w:r w:rsidR="009B667F">
        <w:t xml:space="preserve"> </w:t>
      </w:r>
      <w:r>
        <w:t xml:space="preserve">central and local government to inform them of trends in implementation of the RMA. It </w:t>
      </w:r>
      <w:proofErr w:type="gramStart"/>
      <w:r>
        <w:t>has been publicly released</w:t>
      </w:r>
      <w:proofErr w:type="gramEnd"/>
      <w:r>
        <w:t xml:space="preserve"> to make it accessible to the wider resource management community. </w:t>
      </w:r>
    </w:p>
    <w:p w14:paraId="6A8F3569" w14:textId="46C07936" w:rsidR="0081606D" w:rsidRDefault="0081606D" w:rsidP="00D611F0">
      <w:pPr>
        <w:pStyle w:val="BodyText"/>
      </w:pPr>
      <w:r>
        <w:t>Th</w:t>
      </w:r>
      <w:r w:rsidR="001D4163">
        <w:t>e</w:t>
      </w:r>
      <w:r>
        <w:t xml:space="preserve"> report is organised by topic area. Each </w:t>
      </w:r>
      <w:r w:rsidR="001D4163">
        <w:t xml:space="preserve">topic </w:t>
      </w:r>
      <w:r>
        <w:t xml:space="preserve">contains a number of findings that </w:t>
      </w:r>
      <w:proofErr w:type="gramStart"/>
      <w:r>
        <w:t>are supported</w:t>
      </w:r>
      <w:proofErr w:type="gramEnd"/>
      <w:r>
        <w:t xml:space="preserve"> by a figure or table and accompanying text. The topic areas </w:t>
      </w:r>
      <w:proofErr w:type="gramStart"/>
      <w:r>
        <w:t>were chosen</w:t>
      </w:r>
      <w:proofErr w:type="gramEnd"/>
      <w:r>
        <w:t xml:space="preserve"> from the information collected by the NMS based on </w:t>
      </w:r>
      <w:r w:rsidR="00C448B4">
        <w:t xml:space="preserve">central and local government </w:t>
      </w:r>
      <w:r>
        <w:t xml:space="preserve">interest and where the data was most robust. It is neither a comprehensive record of trends in the NMS nor a comprehensive record of trends in RMA implementation. </w:t>
      </w:r>
    </w:p>
    <w:p w14:paraId="742251AC" w14:textId="2D8962A3" w:rsidR="0081606D" w:rsidRDefault="00C448B4" w:rsidP="00D611F0">
      <w:pPr>
        <w:pStyle w:val="BodyText"/>
      </w:pPr>
      <w:r>
        <w:t xml:space="preserve">This report highlights trends in RMA implementation and, where supporting data is available in the NMS, provides insight into why the trends are occurring. It does not look beyond the NMS to provide a full explanation for why patterns or trends are occurring. It </w:t>
      </w:r>
      <w:proofErr w:type="gramStart"/>
      <w:r>
        <w:t>is intended</w:t>
      </w:r>
      <w:proofErr w:type="gramEnd"/>
      <w:r>
        <w:t xml:space="preserve"> to spur further </w:t>
      </w:r>
      <w:r w:rsidR="0085550B">
        <w:t xml:space="preserve">work in areas of interest or concern. </w:t>
      </w:r>
      <w:r>
        <w:t xml:space="preserve"> </w:t>
      </w:r>
    </w:p>
    <w:p w14:paraId="623F4DB0" w14:textId="06325E7A" w:rsidR="0081606D" w:rsidRDefault="002354F5" w:rsidP="00D611F0">
      <w:pPr>
        <w:pStyle w:val="BodyText"/>
      </w:pPr>
      <w:r>
        <w:t xml:space="preserve">Unless otherwise noted, all </w:t>
      </w:r>
      <w:r w:rsidR="00584946">
        <w:t xml:space="preserve">consenting </w:t>
      </w:r>
      <w:proofErr w:type="gramStart"/>
      <w:r>
        <w:t>facts and figures</w:t>
      </w:r>
      <w:proofErr w:type="gramEnd"/>
      <w:r>
        <w:t xml:space="preserve"> relate to applications for new resource consents</w:t>
      </w:r>
      <w:r w:rsidR="00041DE0">
        <w:t xml:space="preserve"> only</w:t>
      </w:r>
      <w:r>
        <w:t>. These comprise the bulk of applications that councils receive</w:t>
      </w:r>
      <w:r w:rsidR="00041DE0">
        <w:t>,</w:t>
      </w:r>
      <w:r>
        <w:t xml:space="preserve"> and </w:t>
      </w:r>
      <w:r w:rsidR="00041DE0">
        <w:t xml:space="preserve">other application types (reviews or applications to change conditions on existing consents) may follow somewhat different </w:t>
      </w:r>
      <w:r w:rsidR="00041DE0" w:rsidRPr="00F12CE7">
        <w:t>processes.</w:t>
      </w:r>
      <w:r w:rsidR="00041DE0">
        <w:t xml:space="preserve">   </w:t>
      </w:r>
    </w:p>
    <w:p w14:paraId="0D6AA634" w14:textId="478B12A3" w:rsidR="00D611F0" w:rsidRDefault="00584946" w:rsidP="00D611F0">
      <w:pPr>
        <w:pStyle w:val="BodyText"/>
      </w:pPr>
      <w:r>
        <w:t xml:space="preserve">Unless otherwise noted, all consenting </w:t>
      </w:r>
      <w:proofErr w:type="gramStart"/>
      <w:r>
        <w:t>facts and figures</w:t>
      </w:r>
      <w:proofErr w:type="gramEnd"/>
      <w:r>
        <w:t xml:space="preserve"> relate to applications that are either granted or declined in a given financial year. This excludes applications that are incomplete, withdrawn or returned.</w:t>
      </w:r>
      <w:r w:rsidR="002A0DC9">
        <w:t xml:space="preserve"> The term ‘processed’ refers to consents that </w:t>
      </w:r>
      <w:proofErr w:type="gramStart"/>
      <w:r w:rsidR="002A0DC9">
        <w:t>are granted or declined</w:t>
      </w:r>
      <w:proofErr w:type="gramEnd"/>
      <w:r w:rsidR="002A0DC9">
        <w:t xml:space="preserve">. </w:t>
      </w:r>
    </w:p>
    <w:p w14:paraId="704E11FC" w14:textId="45D67854" w:rsidR="00D611F0" w:rsidRDefault="0085550B" w:rsidP="00D611F0">
      <w:pPr>
        <w:pStyle w:val="BodyText"/>
      </w:pPr>
      <w:r>
        <w:t xml:space="preserve">All councils have provided data for all years of the NMS except for </w:t>
      </w:r>
      <w:proofErr w:type="spellStart"/>
      <w:r>
        <w:t>Otorohanga</w:t>
      </w:r>
      <w:proofErr w:type="spellEnd"/>
      <w:r>
        <w:t xml:space="preserve"> District Council in 2018/19. Otherwise, the report notes if data </w:t>
      </w:r>
      <w:proofErr w:type="gramStart"/>
      <w:r>
        <w:t>was not provided</w:t>
      </w:r>
      <w:proofErr w:type="gramEnd"/>
      <w:r>
        <w:t xml:space="preserve"> from individual councils on particular topics.  </w:t>
      </w:r>
    </w:p>
    <w:p w14:paraId="46F97BEE" w14:textId="77777777" w:rsidR="00D611F0" w:rsidRDefault="00D611F0" w:rsidP="00D611F0">
      <w:pPr>
        <w:pStyle w:val="BodyText"/>
      </w:pPr>
    </w:p>
    <w:p w14:paraId="241A148C" w14:textId="77777777" w:rsidR="00D611F0" w:rsidRDefault="00D611F0" w:rsidP="00D611F0">
      <w:pPr>
        <w:pStyle w:val="BodyText"/>
      </w:pPr>
    </w:p>
    <w:p w14:paraId="73A74E7D" w14:textId="77777777" w:rsidR="00D611F0" w:rsidRDefault="00D611F0" w:rsidP="00D611F0">
      <w:pPr>
        <w:pStyle w:val="BodyText"/>
      </w:pPr>
    </w:p>
    <w:p w14:paraId="18E095A7" w14:textId="77777777" w:rsidR="00D611F0" w:rsidRDefault="00D611F0" w:rsidP="00D611F0">
      <w:pPr>
        <w:pStyle w:val="BodyText"/>
      </w:pPr>
    </w:p>
    <w:p w14:paraId="7D908293" w14:textId="77777777" w:rsidR="00D611F0" w:rsidRDefault="00D611F0" w:rsidP="00D611F0">
      <w:pPr>
        <w:pStyle w:val="BodyText"/>
      </w:pPr>
    </w:p>
    <w:p w14:paraId="079CF96C" w14:textId="77777777" w:rsidR="00D611F0" w:rsidRDefault="00D611F0" w:rsidP="00D611F0">
      <w:pPr>
        <w:pStyle w:val="BodyText"/>
      </w:pPr>
    </w:p>
    <w:p w14:paraId="25DAAB3F" w14:textId="77777777" w:rsidR="00D611F0" w:rsidRDefault="00D611F0" w:rsidP="00D611F0">
      <w:pPr>
        <w:pStyle w:val="BodyText"/>
      </w:pPr>
    </w:p>
    <w:p w14:paraId="478DDF1C" w14:textId="77777777" w:rsidR="00D611F0" w:rsidRDefault="00D611F0" w:rsidP="00D611F0">
      <w:pPr>
        <w:pStyle w:val="BodyText"/>
      </w:pPr>
    </w:p>
    <w:p w14:paraId="1C9B97A0" w14:textId="47A82076" w:rsidR="00D611F0" w:rsidRDefault="00D611F0" w:rsidP="00D611F0">
      <w:pPr>
        <w:pStyle w:val="BodyText"/>
      </w:pPr>
    </w:p>
    <w:p w14:paraId="17F22410" w14:textId="7B199177" w:rsidR="00D611F0" w:rsidRDefault="00D611F0" w:rsidP="00D611F0">
      <w:pPr>
        <w:pStyle w:val="BodyText"/>
      </w:pPr>
    </w:p>
    <w:p w14:paraId="1EEE8DF9" w14:textId="666828E2" w:rsidR="00D611F0" w:rsidRDefault="00D611F0" w:rsidP="00D611F0">
      <w:pPr>
        <w:pStyle w:val="BodyText"/>
      </w:pPr>
    </w:p>
    <w:p w14:paraId="7D88DA99" w14:textId="41396D75" w:rsidR="00DF4036" w:rsidRDefault="009F32BD" w:rsidP="00DF4036">
      <w:pPr>
        <w:pStyle w:val="Heading1"/>
      </w:pPr>
      <w:bookmarkStart w:id="5" w:name="_Toc36645246"/>
      <w:r>
        <w:lastRenderedPageBreak/>
        <w:t>Trends in RMA implementation</w:t>
      </w:r>
      <w:bookmarkEnd w:id="5"/>
      <w:r w:rsidR="00DF4036">
        <w:t xml:space="preserve"> </w:t>
      </w:r>
    </w:p>
    <w:p w14:paraId="61E44070" w14:textId="2D6053BD" w:rsidR="00DF4036" w:rsidRDefault="00CD6E67" w:rsidP="00DF4036">
      <w:pPr>
        <w:pStyle w:val="Heading2"/>
      </w:pPr>
      <w:bookmarkStart w:id="6" w:name="_Toc36645247"/>
      <w:r>
        <w:t>Timeliness of resource consent processing</w:t>
      </w:r>
      <w:bookmarkEnd w:id="6"/>
    </w:p>
    <w:p w14:paraId="0C88EDC5" w14:textId="5B1FCAF1" w:rsidR="00DF4036" w:rsidRDefault="00DF4036" w:rsidP="00DF4036">
      <w:pPr>
        <w:pStyle w:val="BodyText"/>
      </w:pPr>
      <w:r>
        <w:t xml:space="preserve">Local authorities have a responsibility under the RMA to </w:t>
      </w:r>
      <w:r w:rsidR="00DE0593">
        <w:t xml:space="preserve">process </w:t>
      </w:r>
      <w:r>
        <w:t xml:space="preserve">resource consent applications within a </w:t>
      </w:r>
      <w:r w:rsidR="00B372AD">
        <w:t>set</w:t>
      </w:r>
      <w:r>
        <w:t xml:space="preserve"> amount of time, to avoid undue inconvenience to the applicant. In most cases, the statutory time limit is 20 working days</w:t>
      </w:r>
      <w:r w:rsidR="00AC18D9">
        <w:t>.</w:t>
      </w:r>
      <w:r w:rsidR="000D1CE4">
        <w:rPr>
          <w:rStyle w:val="FootnoteReference"/>
        </w:rPr>
        <w:footnoteReference w:id="2"/>
      </w:r>
      <w:r>
        <w:t xml:space="preserve"> Additional time is allowed under certain circumstances, such as if the consent</w:t>
      </w:r>
      <w:r w:rsidR="0085550B">
        <w:t xml:space="preserve"> application</w:t>
      </w:r>
      <w:r>
        <w:t xml:space="preserve"> is notified or a hearing is held.</w:t>
      </w:r>
      <w:r w:rsidR="00AC18D9">
        <w:t xml:space="preserve">  </w:t>
      </w:r>
    </w:p>
    <w:p w14:paraId="7C165350" w14:textId="7C812DAB" w:rsidR="00DF4036" w:rsidRDefault="00DF4036" w:rsidP="00DF4036">
      <w:pPr>
        <w:pStyle w:val="BodyText"/>
      </w:pPr>
      <w:r>
        <w:t xml:space="preserve">Regulations </w:t>
      </w:r>
      <w:proofErr w:type="gramStart"/>
      <w:r>
        <w:t>were introduced</w:t>
      </w:r>
      <w:proofErr w:type="gramEnd"/>
      <w:r>
        <w:t xml:space="preserve"> in 2010 that provide a financial disincentive for local authorities to exceed statutory timeframes when processing resource consents (the </w:t>
      </w:r>
      <w:hyperlink r:id="rId18" w:history="1">
        <w:r w:rsidRPr="0085550B">
          <w:rPr>
            <w:rStyle w:val="Hyperlink"/>
          </w:rPr>
          <w:t>Discount Regulations)</w:t>
        </w:r>
      </w:hyperlink>
      <w:r>
        <w:t>.</w:t>
      </w:r>
    </w:p>
    <w:p w14:paraId="3E9562B0" w14:textId="5ACED552" w:rsidR="00511D3E" w:rsidRDefault="00F12CE7" w:rsidP="00DF4036">
      <w:pPr>
        <w:pStyle w:val="BodyText"/>
      </w:pPr>
      <w:r>
        <w:t>P</w:t>
      </w:r>
      <w:r w:rsidR="00511D3E">
        <w:t>rocessing time is only one element of the quality of council performance in</w:t>
      </w:r>
      <w:r w:rsidR="00DE0593">
        <w:t xml:space="preserve"> making a decision on </w:t>
      </w:r>
      <w:r w:rsidR="00511D3E">
        <w:t xml:space="preserve">resource consent applications. </w:t>
      </w:r>
      <w:r>
        <w:t xml:space="preserve">Councils may take more </w:t>
      </w:r>
      <w:r w:rsidR="00511D3E">
        <w:t xml:space="preserve">time to make a more informed decision and/or </w:t>
      </w:r>
      <w:r>
        <w:t xml:space="preserve">they </w:t>
      </w:r>
      <w:r w:rsidR="00511D3E">
        <w:t>may commit to greater community input at the expense of a quick decision.</w:t>
      </w:r>
    </w:p>
    <w:p w14:paraId="0DDAA136" w14:textId="7AEFE5DF" w:rsidR="00DF4036" w:rsidRDefault="00CD6E67" w:rsidP="00746BAA">
      <w:pPr>
        <w:pStyle w:val="Heading3"/>
      </w:pPr>
      <w:bookmarkStart w:id="7" w:name="_Finding_1:_The"/>
      <w:bookmarkEnd w:id="7"/>
      <w:r>
        <w:t xml:space="preserve">Finding 1: </w:t>
      </w:r>
      <w:r w:rsidR="00DF4036">
        <w:t xml:space="preserve">The most common </w:t>
      </w:r>
      <w:r w:rsidR="005B7734">
        <w:t xml:space="preserve">processing </w:t>
      </w:r>
      <w:r w:rsidR="00DF4036">
        <w:t xml:space="preserve">time for a resource consent </w:t>
      </w:r>
      <w:r w:rsidR="005B7734">
        <w:t xml:space="preserve">application </w:t>
      </w:r>
      <w:r w:rsidR="00DF4036">
        <w:t xml:space="preserve">is </w:t>
      </w:r>
      <w:r w:rsidR="00165F87">
        <w:t xml:space="preserve">about </w:t>
      </w:r>
      <w:r w:rsidR="00DF4036">
        <w:t>one month</w:t>
      </w:r>
    </w:p>
    <w:p w14:paraId="027C4050" w14:textId="4FA0B123" w:rsidR="00204844" w:rsidRDefault="00944602" w:rsidP="00990DF2">
      <w:pPr>
        <w:pStyle w:val="Figureheading"/>
      </w:pPr>
      <w:bookmarkStart w:id="8" w:name="_Toc36645278"/>
      <w:r w:rsidRPr="00746BAA">
        <w:t>Figure 1:</w:t>
      </w:r>
      <w:r w:rsidR="008335C7">
        <w:tab/>
      </w:r>
      <w:r w:rsidR="00DF4036" w:rsidRPr="00746BAA">
        <w:t>Distribution</w:t>
      </w:r>
      <w:r w:rsidR="00DF4036">
        <w:t xml:space="preserve"> of the number of working days for a </w:t>
      </w:r>
      <w:r w:rsidR="005B7734">
        <w:t xml:space="preserve">resource </w:t>
      </w:r>
      <w:r w:rsidR="00DF4036">
        <w:t>consent application to be</w:t>
      </w:r>
      <w:r w:rsidR="005B7734">
        <w:t xml:space="preserve"> </w:t>
      </w:r>
      <w:proofErr w:type="gramStart"/>
      <w:r w:rsidR="005B7734">
        <w:t>granted</w:t>
      </w:r>
      <w:proofErr w:type="gramEnd"/>
      <w:r w:rsidR="005B7734">
        <w:t xml:space="preserve"> or declined </w:t>
      </w:r>
      <w:r w:rsidR="00DF4036">
        <w:t>in 201</w:t>
      </w:r>
      <w:r w:rsidR="00654AE0">
        <w:t>8</w:t>
      </w:r>
      <w:r w:rsidR="00DF4036">
        <w:t>/1</w:t>
      </w:r>
      <w:r w:rsidR="00654AE0">
        <w:t>9</w:t>
      </w:r>
      <w:bookmarkEnd w:id="8"/>
      <w:r w:rsidR="00DF4036">
        <w:t xml:space="preserve"> </w:t>
      </w:r>
    </w:p>
    <w:p w14:paraId="7120088F" w14:textId="14140501" w:rsidR="00DF4036" w:rsidRDefault="00200B23" w:rsidP="00204844">
      <w:pPr>
        <w:pStyle w:val="BodyText"/>
      </w:pPr>
      <w:r>
        <w:rPr>
          <w:noProof/>
        </w:rPr>
        <w:drawing>
          <wp:inline distT="0" distB="0" distL="0" distR="0" wp14:anchorId="5230D9D1" wp14:editId="0920F6A0">
            <wp:extent cx="5220000" cy="2775600"/>
            <wp:effectExtent l="19050" t="19050" r="19050" b="247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20000" cy="2775600"/>
                    </a:xfrm>
                    <a:prstGeom prst="rect">
                      <a:avLst/>
                    </a:prstGeom>
                    <a:noFill/>
                    <a:ln>
                      <a:solidFill>
                        <a:schemeClr val="bg1">
                          <a:lumMod val="75000"/>
                        </a:schemeClr>
                      </a:solidFill>
                    </a:ln>
                  </pic:spPr>
                </pic:pic>
              </a:graphicData>
            </a:graphic>
          </wp:inline>
        </w:drawing>
      </w:r>
    </w:p>
    <w:p w14:paraId="3D468D1B" w14:textId="7550670F" w:rsidR="00746BAA" w:rsidRDefault="00DF4036" w:rsidP="00DF4036">
      <w:pPr>
        <w:pStyle w:val="BodyText"/>
      </w:pPr>
      <w:r>
        <w:lastRenderedPageBreak/>
        <w:t xml:space="preserve">Across New Zealand, resource consent applications </w:t>
      </w:r>
      <w:proofErr w:type="gramStart"/>
      <w:r>
        <w:t xml:space="preserve">are usually </w:t>
      </w:r>
      <w:r w:rsidR="00836EE9">
        <w:t>processed</w:t>
      </w:r>
      <w:proofErr w:type="gramEnd"/>
      <w:r>
        <w:t xml:space="preserve"> in </w:t>
      </w:r>
      <w:r w:rsidR="00773B8E">
        <w:t xml:space="preserve">one </w:t>
      </w:r>
      <w:r w:rsidR="00B372AD">
        <w:t xml:space="preserve">to </w:t>
      </w:r>
      <w:r w:rsidR="00773B8E">
        <w:t xml:space="preserve">three calendar months. </w:t>
      </w:r>
      <w:r w:rsidR="00654AE0">
        <w:t>The most common decision time is 20 working days (the statutory time limit for most cons</w:t>
      </w:r>
      <w:r w:rsidR="005B7734">
        <w:t>ents), or about one calendar month.</w:t>
      </w:r>
      <w:r w:rsidR="00654AE0">
        <w:t xml:space="preserve"> </w:t>
      </w:r>
    </w:p>
    <w:p w14:paraId="106AA249" w14:textId="2FAD19F7" w:rsidR="00DF4036" w:rsidRDefault="00DF4036" w:rsidP="00DF4036">
      <w:pPr>
        <w:pStyle w:val="BodyText"/>
      </w:pPr>
      <w:r>
        <w:t xml:space="preserve">Applications to change or cancel the conditions of an existing resource consent tend to </w:t>
      </w:r>
      <w:proofErr w:type="gramStart"/>
      <w:r>
        <w:t xml:space="preserve">be </w:t>
      </w:r>
      <w:r w:rsidR="00836EE9">
        <w:t>processed</w:t>
      </w:r>
      <w:proofErr w:type="gramEnd"/>
      <w:r>
        <w:t xml:space="preserve"> more quickly (in a median of 2</w:t>
      </w:r>
      <w:r w:rsidR="00654AE0">
        <w:t>1</w:t>
      </w:r>
      <w:r>
        <w:t xml:space="preserve"> working days vs </w:t>
      </w:r>
      <w:r w:rsidR="00654AE0">
        <w:t>31</w:t>
      </w:r>
      <w:r>
        <w:t xml:space="preserve"> working days for new consents).</w:t>
      </w:r>
    </w:p>
    <w:p w14:paraId="018632BB" w14:textId="418E7877" w:rsidR="00CD6ADE" w:rsidRDefault="00CD6ADE" w:rsidP="00CD6ADE">
      <w:pPr>
        <w:pStyle w:val="BodyText"/>
      </w:pPr>
      <w:r>
        <w:t xml:space="preserve">Processing times are longer if consent applications </w:t>
      </w:r>
      <w:proofErr w:type="gramStart"/>
      <w:r>
        <w:t>are notified</w:t>
      </w:r>
      <w:proofErr w:type="gramEnd"/>
      <w:r>
        <w:t>, a hearing is held, an information request is made, or the consent is of a type other than land</w:t>
      </w:r>
      <w:r w:rsidR="00D2767E">
        <w:t>-</w:t>
      </w:r>
      <w:r>
        <w:t>use.</w:t>
      </w:r>
      <w:r>
        <w:rPr>
          <w:rStyle w:val="FootnoteReference"/>
        </w:rPr>
        <w:footnoteReference w:id="3"/>
      </w:r>
      <w:r>
        <w:t xml:space="preserve"> Of these, notification and information requests lead to the longest delays. </w:t>
      </w:r>
    </w:p>
    <w:p w14:paraId="65E079E0" w14:textId="4C47A66C" w:rsidR="00DF4036" w:rsidRDefault="005B7734" w:rsidP="00DF4036">
      <w:pPr>
        <w:pStyle w:val="Heading3"/>
      </w:pPr>
      <w:r>
        <w:lastRenderedPageBreak/>
        <w:t xml:space="preserve">Finding 2: </w:t>
      </w:r>
      <w:r w:rsidR="009666C6">
        <w:t>Processing time for resource consent applications var</w:t>
      </w:r>
      <w:r w:rsidR="008C1FE2">
        <w:t>ies</w:t>
      </w:r>
      <w:r w:rsidR="009666C6">
        <w:t xml:space="preserve"> by council</w:t>
      </w:r>
    </w:p>
    <w:p w14:paraId="6FB06F6C" w14:textId="2D27AF7C" w:rsidR="00DF4036" w:rsidRDefault="00DF4036" w:rsidP="00990DF2">
      <w:pPr>
        <w:pStyle w:val="Figureheading"/>
      </w:pPr>
      <w:bookmarkStart w:id="9" w:name="_Toc36645279"/>
      <w:r w:rsidRPr="0058159F">
        <w:t xml:space="preserve">Figure </w:t>
      </w:r>
      <w:r w:rsidR="00944602" w:rsidRPr="0058159F">
        <w:t>2</w:t>
      </w:r>
      <w:r w:rsidRPr="0058159F">
        <w:t xml:space="preserve">: </w:t>
      </w:r>
      <w:r w:rsidR="008335C7">
        <w:tab/>
      </w:r>
      <w:r w:rsidRPr="0058159F">
        <w:t>Median</w:t>
      </w:r>
      <w:r>
        <w:t xml:space="preserve"> number of working days </w:t>
      </w:r>
      <w:r w:rsidR="0058159F">
        <w:t xml:space="preserve">for a </w:t>
      </w:r>
      <w:r w:rsidR="005B7734">
        <w:t xml:space="preserve">resource </w:t>
      </w:r>
      <w:r w:rsidR="0058159F">
        <w:t xml:space="preserve">consent application to be </w:t>
      </w:r>
      <w:proofErr w:type="gramStart"/>
      <w:r w:rsidR="005B7734">
        <w:t>granted</w:t>
      </w:r>
      <w:proofErr w:type="gramEnd"/>
      <w:r w:rsidR="005B7734">
        <w:t xml:space="preserve"> or declined </w:t>
      </w:r>
      <w:r w:rsidR="0058159F">
        <w:t xml:space="preserve">by council in </w:t>
      </w:r>
      <w:r>
        <w:t>201</w:t>
      </w:r>
      <w:r w:rsidR="0058159F">
        <w:t>8</w:t>
      </w:r>
      <w:r>
        <w:t>/1</w:t>
      </w:r>
      <w:r w:rsidR="0058159F">
        <w:t>9</w:t>
      </w:r>
      <w:r w:rsidR="00F53662">
        <w:t>, if non-notified and no hearing was held</w:t>
      </w:r>
      <w:bookmarkEnd w:id="9"/>
    </w:p>
    <w:p w14:paraId="78FF23B6" w14:textId="5037C908" w:rsidR="008C1FE2" w:rsidRDefault="001F3675" w:rsidP="00DF4036">
      <w:pPr>
        <w:pStyle w:val="BodyText"/>
      </w:pPr>
      <w:r>
        <w:rPr>
          <w:noProof/>
        </w:rPr>
        <w:drawing>
          <wp:inline distT="0" distB="0" distL="0" distR="0" wp14:anchorId="0728084F" wp14:editId="3BC9516F">
            <wp:extent cx="5220000" cy="6961964"/>
            <wp:effectExtent l="19050" t="19050" r="19050" b="107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edian processing times nn.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20000" cy="6961964"/>
                    </a:xfrm>
                    <a:prstGeom prst="rect">
                      <a:avLst/>
                    </a:prstGeom>
                    <a:ln>
                      <a:solidFill>
                        <a:schemeClr val="bg1">
                          <a:lumMod val="75000"/>
                        </a:schemeClr>
                      </a:solidFill>
                    </a:ln>
                  </pic:spPr>
                </pic:pic>
              </a:graphicData>
            </a:graphic>
          </wp:inline>
        </w:drawing>
      </w:r>
    </w:p>
    <w:p w14:paraId="602F3754" w14:textId="2A813927" w:rsidR="001F3675" w:rsidRPr="00FA5268" w:rsidRDefault="001F3675" w:rsidP="001F3675">
      <w:pPr>
        <w:pStyle w:val="Note"/>
        <w:tabs>
          <w:tab w:val="left" w:pos="284"/>
        </w:tabs>
        <w:ind w:left="284" w:hanging="284"/>
        <w:rPr>
          <w:sz w:val="16"/>
          <w:szCs w:val="16"/>
        </w:rPr>
      </w:pPr>
      <w:r w:rsidRPr="00FA5268">
        <w:rPr>
          <w:sz w:val="16"/>
          <w:szCs w:val="16"/>
        </w:rPr>
        <w:t>*</w:t>
      </w:r>
      <w:r>
        <w:rPr>
          <w:sz w:val="16"/>
          <w:szCs w:val="16"/>
        </w:rPr>
        <w:tab/>
        <w:t xml:space="preserve">The notification status </w:t>
      </w:r>
      <w:proofErr w:type="gramStart"/>
      <w:r>
        <w:rPr>
          <w:sz w:val="16"/>
          <w:szCs w:val="16"/>
        </w:rPr>
        <w:t>was not reported</w:t>
      </w:r>
      <w:proofErr w:type="gramEnd"/>
      <w:r>
        <w:rPr>
          <w:sz w:val="16"/>
          <w:szCs w:val="16"/>
        </w:rPr>
        <w:t xml:space="preserve"> for consent applications to Clutha District Council. Their applications </w:t>
      </w:r>
      <w:proofErr w:type="gramStart"/>
      <w:r>
        <w:rPr>
          <w:sz w:val="16"/>
          <w:szCs w:val="16"/>
        </w:rPr>
        <w:t>were processed</w:t>
      </w:r>
      <w:proofErr w:type="gramEnd"/>
      <w:r>
        <w:rPr>
          <w:sz w:val="16"/>
          <w:szCs w:val="16"/>
        </w:rPr>
        <w:t xml:space="preserve"> in a median of 20 working days. </w:t>
      </w:r>
    </w:p>
    <w:p w14:paraId="4EA58DB5" w14:textId="2A52DCC8" w:rsidR="00DF4036" w:rsidRDefault="00E44151" w:rsidP="00DF4036">
      <w:pPr>
        <w:pStyle w:val="BodyText"/>
      </w:pPr>
      <w:r>
        <w:t xml:space="preserve">There is considerable variation in resource consent processing times across councils. Eight of the </w:t>
      </w:r>
      <w:r w:rsidR="00F53662">
        <w:t>11</w:t>
      </w:r>
      <w:r>
        <w:t xml:space="preserve"> councils with the longest processing times are regional councils </w:t>
      </w:r>
      <w:r w:rsidR="0089407D">
        <w:t>or</w:t>
      </w:r>
      <w:r>
        <w:t xml:space="preserve"> unitary authorities. </w:t>
      </w:r>
      <w:r>
        <w:lastRenderedPageBreak/>
        <w:t xml:space="preserve">To an extent, this </w:t>
      </w:r>
      <w:r w:rsidR="0089407D">
        <w:t xml:space="preserve">may </w:t>
      </w:r>
      <w:r>
        <w:t>reflect</w:t>
      </w:r>
      <w:r w:rsidR="0089407D">
        <w:t xml:space="preserve"> the fact they assess a different profile of consent types than territorial authorities, including all coastal, discharge, and water permits, and land</w:t>
      </w:r>
      <w:r w:rsidR="00782BA8">
        <w:t>-</w:t>
      </w:r>
      <w:r w:rsidR="0089407D">
        <w:t>use consents with non-localised effects.</w:t>
      </w:r>
      <w:r w:rsidR="000D1CE4">
        <w:rPr>
          <w:rStyle w:val="FootnoteReference"/>
        </w:rPr>
        <w:footnoteReference w:id="4"/>
      </w:r>
      <w:r w:rsidR="00AC18D9">
        <w:t xml:space="preserve"> </w:t>
      </w:r>
    </w:p>
    <w:p w14:paraId="107807F3" w14:textId="55582A63" w:rsidR="00DF4036" w:rsidRDefault="00DF4036" w:rsidP="003D098A">
      <w:pPr>
        <w:pStyle w:val="Boxheading"/>
      </w:pPr>
      <w:r>
        <w:t xml:space="preserve">Increased complexity of </w:t>
      </w:r>
      <w:r w:rsidR="00511D3E">
        <w:t xml:space="preserve">resource </w:t>
      </w:r>
      <w:r>
        <w:t>consent applications and insufficient staffing contribute to consenting delays</w:t>
      </w:r>
    </w:p>
    <w:p w14:paraId="67D5B411" w14:textId="66C5E62C" w:rsidR="00DF4036" w:rsidRDefault="00DF4036" w:rsidP="003D098A">
      <w:pPr>
        <w:pStyle w:val="Box"/>
      </w:pPr>
      <w:r>
        <w:t xml:space="preserve">There are myriad ways in which consenting can be delayed. </w:t>
      </w:r>
      <w:r w:rsidR="00DE0BF5">
        <w:t xml:space="preserve">A common difficulty is insufficient staffing levels for the volume of </w:t>
      </w:r>
      <w:r w:rsidR="00B40B60">
        <w:t xml:space="preserve">resource </w:t>
      </w:r>
      <w:r w:rsidR="00DE0BF5">
        <w:t>consent applications received</w:t>
      </w:r>
      <w:r w:rsidR="00F77EEF">
        <w:t>. In some cases</w:t>
      </w:r>
      <w:r w:rsidR="00782BA8">
        <w:t>,</w:t>
      </w:r>
      <w:r w:rsidR="00F77EEF">
        <w:t xml:space="preserve"> this is because councils have difficulty recruiting and retaining staff with the required skill set. </w:t>
      </w:r>
      <w:r w:rsidR="00B40B60">
        <w:t xml:space="preserve"> </w:t>
      </w:r>
    </w:p>
    <w:p w14:paraId="0C69D243" w14:textId="6FDD0F0A" w:rsidR="00DF4036" w:rsidRDefault="00DF4036" w:rsidP="003D098A">
      <w:pPr>
        <w:pStyle w:val="Box"/>
      </w:pPr>
      <w:r>
        <w:t xml:space="preserve">Local authorities also note an increase in complexity in </w:t>
      </w:r>
      <w:r w:rsidR="00B40B60">
        <w:t>assessing</w:t>
      </w:r>
      <w:r>
        <w:t xml:space="preserve"> some consent applications due to expectations of consultation, a </w:t>
      </w:r>
      <w:r w:rsidR="005446B7">
        <w:t xml:space="preserve">need to consider new </w:t>
      </w:r>
      <w:r>
        <w:t>planning rules and a higher risk profile for some residential and commercial developments. In such cases</w:t>
      </w:r>
      <w:r w:rsidR="00B51CBB">
        <w:t>,</w:t>
      </w:r>
      <w:r>
        <w:t xml:space="preserve"> councils may surpass timeframes or apply time extensions to ensure sufficient time is available to make good decisions.</w:t>
      </w:r>
      <w:r w:rsidR="00AC18D9">
        <w:t xml:space="preserve"> </w:t>
      </w:r>
    </w:p>
    <w:p w14:paraId="52B3FEE6" w14:textId="35A50514" w:rsidR="00DF4036" w:rsidRDefault="00130C3E" w:rsidP="00944602">
      <w:pPr>
        <w:pStyle w:val="Heading3"/>
      </w:pPr>
      <w:r>
        <w:lastRenderedPageBreak/>
        <w:t xml:space="preserve">Finding 3: </w:t>
      </w:r>
      <w:r w:rsidR="00DF4036">
        <w:t xml:space="preserve">Most councils </w:t>
      </w:r>
      <w:r>
        <w:t>process</w:t>
      </w:r>
      <w:r w:rsidR="00DF4036">
        <w:t xml:space="preserve"> the majority of their </w:t>
      </w:r>
      <w:r>
        <w:t xml:space="preserve">resource </w:t>
      </w:r>
      <w:r w:rsidR="00DF4036">
        <w:t>consent applications within statutory time limits</w:t>
      </w:r>
    </w:p>
    <w:p w14:paraId="5E469DFC" w14:textId="191B0DD9" w:rsidR="00DF4036" w:rsidRDefault="00944602" w:rsidP="00990DF2">
      <w:pPr>
        <w:pStyle w:val="Figureheading"/>
      </w:pPr>
      <w:bookmarkStart w:id="10" w:name="_Toc36645280"/>
      <w:r w:rsidRPr="00E43975">
        <w:t xml:space="preserve">Figure </w:t>
      </w:r>
      <w:r w:rsidR="00B51717">
        <w:t>3</w:t>
      </w:r>
      <w:r w:rsidRPr="00E43975">
        <w:t xml:space="preserve">: </w:t>
      </w:r>
      <w:r w:rsidR="008335C7">
        <w:tab/>
      </w:r>
      <w:r w:rsidR="00DF4036" w:rsidRPr="00E43975">
        <w:t>Percentage</w:t>
      </w:r>
      <w:r w:rsidR="00DF4036">
        <w:t xml:space="preserve"> of resource consent applications that </w:t>
      </w:r>
      <w:proofErr w:type="gramStart"/>
      <w:r w:rsidR="00DF4036">
        <w:t xml:space="preserve">were </w:t>
      </w:r>
      <w:r w:rsidR="00130C3E">
        <w:t>granted or declined</w:t>
      </w:r>
      <w:r w:rsidR="00DF4036">
        <w:t xml:space="preserve"> within statutory time limits in 201</w:t>
      </w:r>
      <w:r w:rsidR="00E43975">
        <w:t>8</w:t>
      </w:r>
      <w:r w:rsidR="00DF4036">
        <w:t>/1</w:t>
      </w:r>
      <w:r w:rsidR="00E43975">
        <w:t>9</w:t>
      </w:r>
      <w:r w:rsidR="00DF4036">
        <w:t xml:space="preserve"> by council</w:t>
      </w:r>
      <w:bookmarkEnd w:id="10"/>
      <w:proofErr w:type="gramEnd"/>
    </w:p>
    <w:p w14:paraId="5627C3FB" w14:textId="156A66C3" w:rsidR="00DF4036" w:rsidRDefault="001F3675" w:rsidP="00DF4036">
      <w:pPr>
        <w:pStyle w:val="BodyText"/>
      </w:pPr>
      <w:r>
        <w:rPr>
          <w:noProof/>
        </w:rPr>
        <w:drawing>
          <wp:inline distT="0" distB="0" distL="0" distR="0" wp14:anchorId="2DF51272" wp14:editId="2441578C">
            <wp:extent cx="5220000" cy="7657571"/>
            <wp:effectExtent l="19050" t="19050" r="19050" b="196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tatutory complianc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20000" cy="7657571"/>
                    </a:xfrm>
                    <a:prstGeom prst="rect">
                      <a:avLst/>
                    </a:prstGeom>
                    <a:ln>
                      <a:solidFill>
                        <a:schemeClr val="bg1">
                          <a:lumMod val="75000"/>
                        </a:schemeClr>
                      </a:solidFill>
                    </a:ln>
                  </pic:spPr>
                </pic:pic>
              </a:graphicData>
            </a:graphic>
          </wp:inline>
        </w:drawing>
      </w:r>
      <w:r w:rsidR="00DF4036">
        <w:t xml:space="preserve"> </w:t>
      </w:r>
    </w:p>
    <w:p w14:paraId="7A4FAA6A" w14:textId="6FB078AC" w:rsidR="00DF4036" w:rsidRDefault="00DF4036" w:rsidP="00DF4036">
      <w:pPr>
        <w:pStyle w:val="BodyText"/>
      </w:pPr>
      <w:r>
        <w:lastRenderedPageBreak/>
        <w:t>Twenty-</w:t>
      </w:r>
      <w:r w:rsidR="00E43975">
        <w:t>f</w:t>
      </w:r>
      <w:r w:rsidR="001F3675">
        <w:t>ive</w:t>
      </w:r>
      <w:r>
        <w:t xml:space="preserve"> councils reported perfect adherence to statutory time limits, and a further </w:t>
      </w:r>
      <w:r w:rsidR="001F3675">
        <w:t>29</w:t>
      </w:r>
      <w:r>
        <w:t xml:space="preserve"> councils reported completing at least 90</w:t>
      </w:r>
      <w:r w:rsidR="00AC18D9">
        <w:t xml:space="preserve"> per cent</w:t>
      </w:r>
      <w:r>
        <w:t xml:space="preserve"> of their consent applications within </w:t>
      </w:r>
      <w:r w:rsidR="008534CD">
        <w:t xml:space="preserve">the </w:t>
      </w:r>
      <w:r>
        <w:t>time limits</w:t>
      </w:r>
      <w:r w:rsidR="00130C3E">
        <w:t xml:space="preserve"> prescribed by the RMA</w:t>
      </w:r>
      <w:r w:rsidR="008534CD">
        <w:t>.</w:t>
      </w:r>
      <w:r>
        <w:t xml:space="preserve"> </w:t>
      </w:r>
    </w:p>
    <w:p w14:paraId="3C122CCF" w14:textId="26E80D2E" w:rsidR="000D6A32" w:rsidRDefault="000D6A32" w:rsidP="00DF4036">
      <w:pPr>
        <w:pStyle w:val="BodyText"/>
      </w:pPr>
      <w:r>
        <w:t>Eleven of the 78 councils (</w:t>
      </w:r>
      <w:r w:rsidR="00B02D8D">
        <w:t>14 per cent</w:t>
      </w:r>
      <w:r>
        <w:t xml:space="preserve">) processed </w:t>
      </w:r>
      <w:r w:rsidR="00DF4036">
        <w:t xml:space="preserve">less than </w:t>
      </w:r>
      <w:r w:rsidR="00130C3E">
        <w:t xml:space="preserve">80 per cent of their </w:t>
      </w:r>
      <w:r w:rsidR="008534CD">
        <w:t xml:space="preserve">resource </w:t>
      </w:r>
      <w:r w:rsidR="00130C3E">
        <w:t xml:space="preserve">consent applications within </w:t>
      </w:r>
      <w:r>
        <w:t>statutory limits.</w:t>
      </w:r>
      <w:r w:rsidR="000D509B">
        <w:rPr>
          <w:rStyle w:val="FootnoteReference"/>
        </w:rPr>
        <w:footnoteReference w:id="5"/>
      </w:r>
      <w:r>
        <w:t xml:space="preserve"> </w:t>
      </w:r>
      <w:r w:rsidR="008534CD">
        <w:t>This is an increase from the previous year (</w:t>
      </w:r>
      <w:r>
        <w:t>2017/18</w:t>
      </w:r>
      <w:r w:rsidR="008534CD">
        <w:t>)</w:t>
      </w:r>
      <w:r>
        <w:t xml:space="preserve">, </w:t>
      </w:r>
      <w:r w:rsidR="008534CD">
        <w:t xml:space="preserve">when </w:t>
      </w:r>
      <w:r>
        <w:t xml:space="preserve">only five councils processed less than </w:t>
      </w:r>
      <w:r w:rsidR="008534CD">
        <w:t>80 per cent of their consent applications on time.</w:t>
      </w:r>
      <w:r w:rsidR="000D509B">
        <w:t xml:space="preserve"> </w:t>
      </w:r>
    </w:p>
    <w:p w14:paraId="62511DB5" w14:textId="5D786BBA" w:rsidR="00DF4036" w:rsidRDefault="00130C3E" w:rsidP="00A261B1">
      <w:pPr>
        <w:pStyle w:val="Heading3"/>
      </w:pPr>
      <w:bookmarkStart w:id="11" w:name="_Finding_4:_The"/>
      <w:bookmarkEnd w:id="11"/>
      <w:r>
        <w:t xml:space="preserve">Finding 4: </w:t>
      </w:r>
      <w:r w:rsidR="00DF4036">
        <w:t xml:space="preserve">The timeliness of consenting is </w:t>
      </w:r>
      <w:r w:rsidR="00C13175">
        <w:t>declining</w:t>
      </w:r>
    </w:p>
    <w:p w14:paraId="5CED9805" w14:textId="0C6312AC" w:rsidR="00DF4036" w:rsidRDefault="00DF4036" w:rsidP="00FA5268">
      <w:pPr>
        <w:pStyle w:val="Figureheading"/>
      </w:pPr>
      <w:r>
        <w:t xml:space="preserve"> </w:t>
      </w:r>
      <w:bookmarkStart w:id="12" w:name="_Toc36645281"/>
      <w:r w:rsidR="00A261B1">
        <w:t xml:space="preserve">Figure </w:t>
      </w:r>
      <w:r w:rsidR="00B51717">
        <w:t>4</w:t>
      </w:r>
      <w:r w:rsidR="006A473E">
        <w:t xml:space="preserve">: </w:t>
      </w:r>
      <w:r w:rsidR="008335C7">
        <w:tab/>
      </w:r>
      <w:r w:rsidR="006A473E">
        <w:t xml:space="preserve">Percentage of resource consent applications that </w:t>
      </w:r>
      <w:proofErr w:type="gramStart"/>
      <w:r w:rsidR="006A473E">
        <w:t xml:space="preserve">were </w:t>
      </w:r>
      <w:r w:rsidR="008534CD">
        <w:t>granted or declined</w:t>
      </w:r>
      <w:r w:rsidR="006A473E">
        <w:t xml:space="preserve"> within statutory time limits</w:t>
      </w:r>
      <w:bookmarkEnd w:id="12"/>
      <w:proofErr w:type="gramEnd"/>
    </w:p>
    <w:p w14:paraId="2AB8D6E5" w14:textId="3455836A" w:rsidR="006A473E" w:rsidRDefault="001F3675" w:rsidP="006A473E">
      <w:pPr>
        <w:pStyle w:val="BodyText"/>
      </w:pPr>
      <w:r>
        <w:rPr>
          <w:noProof/>
        </w:rPr>
        <w:drawing>
          <wp:inline distT="0" distB="0" distL="0" distR="0" wp14:anchorId="4F9F378C" wp14:editId="49A779AA">
            <wp:extent cx="5220000" cy="2086820"/>
            <wp:effectExtent l="19050" t="19050" r="19050" b="279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rend on tim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20000" cy="2086820"/>
                    </a:xfrm>
                    <a:prstGeom prst="rect">
                      <a:avLst/>
                    </a:prstGeom>
                    <a:ln>
                      <a:solidFill>
                        <a:schemeClr val="bg1">
                          <a:lumMod val="75000"/>
                        </a:schemeClr>
                      </a:solidFill>
                    </a:ln>
                  </pic:spPr>
                </pic:pic>
              </a:graphicData>
            </a:graphic>
          </wp:inline>
        </w:drawing>
      </w:r>
    </w:p>
    <w:p w14:paraId="4812D58E" w14:textId="1D91D424" w:rsidR="006A473E" w:rsidRDefault="006A473E" w:rsidP="00990DF2">
      <w:pPr>
        <w:pStyle w:val="Figureheading"/>
      </w:pPr>
      <w:bookmarkStart w:id="13" w:name="_Toc36645282"/>
      <w:r>
        <w:lastRenderedPageBreak/>
        <w:t xml:space="preserve">Figure </w:t>
      </w:r>
      <w:r w:rsidR="005874EF">
        <w:t>5</w:t>
      </w:r>
      <w:r>
        <w:t xml:space="preserve">: </w:t>
      </w:r>
      <w:r w:rsidR="008335C7">
        <w:tab/>
      </w:r>
      <w:r>
        <w:t xml:space="preserve">Median number of working days to </w:t>
      </w:r>
      <w:r w:rsidR="00257383">
        <w:t>grant or decline</w:t>
      </w:r>
      <w:r>
        <w:t xml:space="preserve"> a </w:t>
      </w:r>
      <w:r w:rsidR="008E686F">
        <w:t xml:space="preserve">resource consent application </w:t>
      </w:r>
      <w:r w:rsidR="00257383">
        <w:t>for notified applications with a hearing and non-notified applications without a hearing</w:t>
      </w:r>
      <w:bookmarkEnd w:id="13"/>
      <w:r>
        <w:t xml:space="preserve"> </w:t>
      </w:r>
    </w:p>
    <w:p w14:paraId="5A5F5FB3" w14:textId="0A2002B9" w:rsidR="006A473E" w:rsidRDefault="00E443C4" w:rsidP="006A473E">
      <w:pPr>
        <w:pStyle w:val="BodyText"/>
      </w:pPr>
      <w:r>
        <w:rPr>
          <w:noProof/>
        </w:rPr>
        <w:drawing>
          <wp:inline distT="0" distB="0" distL="0" distR="0" wp14:anchorId="14464B0A" wp14:editId="2AA410FC">
            <wp:extent cx="5220000" cy="3834035"/>
            <wp:effectExtent l="19050" t="19050" r="19050" b="146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20000" cy="3834035"/>
                    </a:xfrm>
                    <a:prstGeom prst="rect">
                      <a:avLst/>
                    </a:prstGeom>
                    <a:noFill/>
                    <a:ln>
                      <a:solidFill>
                        <a:schemeClr val="bg1">
                          <a:lumMod val="75000"/>
                        </a:schemeClr>
                      </a:solidFill>
                    </a:ln>
                  </pic:spPr>
                </pic:pic>
              </a:graphicData>
            </a:graphic>
          </wp:inline>
        </w:drawing>
      </w:r>
    </w:p>
    <w:p w14:paraId="3FCC9AF3" w14:textId="3F171579" w:rsidR="00DF4036" w:rsidRPr="00FA5268" w:rsidRDefault="00DF4036" w:rsidP="00FA5268">
      <w:pPr>
        <w:pStyle w:val="Note"/>
        <w:tabs>
          <w:tab w:val="left" w:pos="284"/>
        </w:tabs>
        <w:ind w:left="284" w:hanging="284"/>
        <w:rPr>
          <w:sz w:val="16"/>
          <w:szCs w:val="16"/>
        </w:rPr>
      </w:pPr>
      <w:r w:rsidRPr="00FA5268">
        <w:rPr>
          <w:sz w:val="16"/>
          <w:szCs w:val="16"/>
        </w:rPr>
        <w:t>*</w:t>
      </w:r>
      <w:r w:rsidR="00B734AB">
        <w:rPr>
          <w:sz w:val="16"/>
          <w:szCs w:val="16"/>
        </w:rPr>
        <w:tab/>
      </w:r>
      <w:r w:rsidRPr="00FA5268">
        <w:rPr>
          <w:sz w:val="16"/>
          <w:szCs w:val="16"/>
        </w:rPr>
        <w:t>The shaded area shows the consenting times for the middle 50</w:t>
      </w:r>
      <w:r w:rsidR="00AC18D9" w:rsidRPr="00FA5268">
        <w:rPr>
          <w:sz w:val="16"/>
          <w:szCs w:val="16"/>
        </w:rPr>
        <w:t xml:space="preserve"> per cent</w:t>
      </w:r>
      <w:r w:rsidRPr="00FA5268">
        <w:rPr>
          <w:sz w:val="16"/>
          <w:szCs w:val="16"/>
        </w:rPr>
        <w:t xml:space="preserve"> of consents (</w:t>
      </w:r>
      <w:proofErr w:type="spellStart"/>
      <w:r w:rsidR="00B51CBB" w:rsidRPr="00FA5268">
        <w:rPr>
          <w:sz w:val="16"/>
          <w:szCs w:val="16"/>
        </w:rPr>
        <w:t>ie</w:t>
      </w:r>
      <w:proofErr w:type="spellEnd"/>
      <w:r w:rsidR="00B51CBB" w:rsidRPr="00FA5268">
        <w:rPr>
          <w:sz w:val="16"/>
          <w:szCs w:val="16"/>
        </w:rPr>
        <w:t>,</w:t>
      </w:r>
      <w:r w:rsidRPr="00FA5268">
        <w:rPr>
          <w:sz w:val="16"/>
          <w:szCs w:val="16"/>
        </w:rPr>
        <w:t xml:space="preserve"> excluding the one-quarter slowest and fastest). </w:t>
      </w:r>
      <w:r w:rsidR="00257383">
        <w:rPr>
          <w:sz w:val="16"/>
          <w:szCs w:val="16"/>
        </w:rPr>
        <w:t xml:space="preserve">Notified applications with a hearing and non-notified applications without a hearing </w:t>
      </w:r>
      <w:proofErr w:type="gramStart"/>
      <w:r w:rsidR="00257383">
        <w:rPr>
          <w:sz w:val="16"/>
          <w:szCs w:val="16"/>
        </w:rPr>
        <w:t>are shown</w:t>
      </w:r>
      <w:proofErr w:type="gramEnd"/>
      <w:r w:rsidR="00257383">
        <w:rPr>
          <w:sz w:val="16"/>
          <w:szCs w:val="16"/>
        </w:rPr>
        <w:t xml:space="preserve"> because they tend to be the slowest and fastest application types to </w:t>
      </w:r>
      <w:r w:rsidR="00FC78CE">
        <w:rPr>
          <w:sz w:val="16"/>
          <w:szCs w:val="16"/>
        </w:rPr>
        <w:t>process.</w:t>
      </w:r>
    </w:p>
    <w:p w14:paraId="7E1286F4" w14:textId="51C61CAD" w:rsidR="00415473" w:rsidRDefault="00F517B8" w:rsidP="00DF4036">
      <w:pPr>
        <w:pStyle w:val="BodyText"/>
      </w:pPr>
      <w:r>
        <w:t>It</w:t>
      </w:r>
      <w:r w:rsidR="00DF4036">
        <w:t xml:space="preserve"> is taking longer for councils to process resource consent</w:t>
      </w:r>
      <w:r w:rsidR="00D31678">
        <w:t xml:space="preserve"> applications</w:t>
      </w:r>
      <w:r w:rsidR="00DF4036">
        <w:t>. This is true for both</w:t>
      </w:r>
      <w:r w:rsidR="00B51717">
        <w:t xml:space="preserve"> notified consents with a hearing (which</w:t>
      </w:r>
      <w:r w:rsidR="00D31678">
        <w:t xml:space="preserve"> tend to have the </w:t>
      </w:r>
      <w:r w:rsidR="00B51717">
        <w:t xml:space="preserve">longest processing times) and non-notified consents without a hearing (which </w:t>
      </w:r>
      <w:r w:rsidR="00D31678">
        <w:t>tend to have</w:t>
      </w:r>
      <w:r w:rsidR="00B51717">
        <w:t xml:space="preserve"> the shortest processing times). </w:t>
      </w:r>
      <w:r w:rsidR="00DF4036">
        <w:t xml:space="preserve"> </w:t>
      </w:r>
    </w:p>
    <w:p w14:paraId="5477B053" w14:textId="099F7A5D" w:rsidR="00DF4036" w:rsidRDefault="00DF4036" w:rsidP="00DF4036">
      <w:pPr>
        <w:pStyle w:val="BodyText"/>
      </w:pPr>
      <w:r>
        <w:t xml:space="preserve">The slower processing times </w:t>
      </w:r>
      <w:proofErr w:type="gramStart"/>
      <w:r>
        <w:t xml:space="preserve">are </w:t>
      </w:r>
      <w:r w:rsidR="00D31678">
        <w:t>r</w:t>
      </w:r>
      <w:r>
        <w:t>eflected</w:t>
      </w:r>
      <w:proofErr w:type="gramEnd"/>
      <w:r>
        <w:t xml:space="preserve"> in </w:t>
      </w:r>
      <w:r w:rsidR="00D31678">
        <w:t xml:space="preserve">the </w:t>
      </w:r>
      <w:r>
        <w:t>d</w:t>
      </w:r>
      <w:r w:rsidR="00D31678">
        <w:t>ecreasing rate at which consent applications</w:t>
      </w:r>
      <w:r>
        <w:t xml:space="preserve"> are processed within statutory timeframes.</w:t>
      </w:r>
      <w:r w:rsidR="00D31678">
        <w:t xml:space="preserve"> In 2014/15, 1227 applicants</w:t>
      </w:r>
      <w:r w:rsidR="00415473">
        <w:t xml:space="preserve"> waited longer than the statutory time limit to receive a decision on their application; in 2018/19, this number was 637</w:t>
      </w:r>
      <w:r w:rsidR="00CB3796">
        <w:t>0</w:t>
      </w:r>
      <w:r w:rsidR="00415473">
        <w:t xml:space="preserve">.  </w:t>
      </w:r>
    </w:p>
    <w:p w14:paraId="0819D7B7" w14:textId="77777777" w:rsidR="00411228" w:rsidRDefault="00411228" w:rsidP="00411228">
      <w:pPr>
        <w:pStyle w:val="Boxheading"/>
      </w:pPr>
      <w:r>
        <w:t xml:space="preserve">Slower consenting times at Auckland Council drive the national trends </w:t>
      </w:r>
    </w:p>
    <w:p w14:paraId="627536E9" w14:textId="77777777" w:rsidR="00411228" w:rsidRDefault="00411228" w:rsidP="00411228">
      <w:pPr>
        <w:pStyle w:val="Box"/>
      </w:pPr>
      <w:r>
        <w:t xml:space="preserve">The national trends are highly sensitive to the performance of Auckland Council, which processed between 26 per cent and 30 per cent of all consent applications each year from 2014/15 to 2018/19. </w:t>
      </w:r>
    </w:p>
    <w:p w14:paraId="45C861A9" w14:textId="77777777" w:rsidR="00411228" w:rsidRDefault="00411228" w:rsidP="00411228">
      <w:pPr>
        <w:pStyle w:val="Box"/>
      </w:pPr>
      <w:r>
        <w:t xml:space="preserve">Auckland has experienced a sharper decline in </w:t>
      </w:r>
      <w:proofErr w:type="gramStart"/>
      <w:r>
        <w:t>on-time</w:t>
      </w:r>
      <w:proofErr w:type="gramEnd"/>
      <w:r>
        <w:t xml:space="preserve"> processing than the rest of the country, falling from 93.2 per cent of consents processed within statutory time limits in 2014/15 to 58.5 per cent in 2018/19. </w:t>
      </w:r>
    </w:p>
    <w:p w14:paraId="3A5CDF70" w14:textId="77777777" w:rsidR="00411228" w:rsidRDefault="00411228" w:rsidP="00411228">
      <w:pPr>
        <w:pStyle w:val="Box"/>
      </w:pPr>
      <w:r>
        <w:lastRenderedPageBreak/>
        <w:t>Some of the challenges facing Auckland include implementation of new systems and processes for consenting, reduction in staff numbers, a drop in the quality of applications and delays in obtaining specialist input.</w:t>
      </w:r>
    </w:p>
    <w:p w14:paraId="17F495CB" w14:textId="5DD63F24" w:rsidR="00411228" w:rsidRDefault="00411228" w:rsidP="00411228">
      <w:pPr>
        <w:pStyle w:val="Box"/>
      </w:pPr>
      <w:r>
        <w:t xml:space="preserve">With an increased focus on timeliness, additional training and an increase in staff numbers, Auckland Council expects its on-time rates </w:t>
      </w:r>
      <w:proofErr w:type="gramStart"/>
      <w:r>
        <w:t>to substantially improve</w:t>
      </w:r>
      <w:proofErr w:type="gramEnd"/>
      <w:r>
        <w:t xml:space="preserve"> in 2019/20.   </w:t>
      </w:r>
    </w:p>
    <w:p w14:paraId="0988AF53" w14:textId="076CFDF2" w:rsidR="000D509B" w:rsidRDefault="000D509B" w:rsidP="000D509B">
      <w:pPr>
        <w:pStyle w:val="Box"/>
      </w:pPr>
      <w:r>
        <w:t xml:space="preserve">For all councils except Auckland, the on-time processing rate has decreased </w:t>
      </w:r>
      <w:proofErr w:type="gramStart"/>
      <w:r>
        <w:t>by 7 per cent (from 98.3 per cent in 2014/15 to 91.4 per cent in 2018/19)</w:t>
      </w:r>
      <w:proofErr w:type="gramEnd"/>
      <w:r>
        <w:t>.</w:t>
      </w:r>
    </w:p>
    <w:p w14:paraId="4CAB9BE0" w14:textId="70A987D0" w:rsidR="00415473" w:rsidRDefault="002354F5" w:rsidP="002354F5">
      <w:pPr>
        <w:pStyle w:val="Heading3"/>
      </w:pPr>
      <w:bookmarkStart w:id="14" w:name="_Finding_5:_Use"/>
      <w:bookmarkEnd w:id="14"/>
      <w:r>
        <w:t xml:space="preserve">Finding 5: </w:t>
      </w:r>
      <w:r w:rsidR="00D31678">
        <w:t>Use of section 37 time extensions and section 92(1) requests for information are increasing</w:t>
      </w:r>
      <w:r w:rsidR="00225BD9">
        <w:t xml:space="preserve"> </w:t>
      </w:r>
    </w:p>
    <w:p w14:paraId="41626F8C" w14:textId="1A9293BC" w:rsidR="002354F5" w:rsidRDefault="002354F5" w:rsidP="00511B1B">
      <w:pPr>
        <w:pStyle w:val="Tableheading"/>
        <w:spacing w:after="240"/>
      </w:pPr>
      <w:bookmarkStart w:id="15" w:name="_Toc36645264"/>
      <w:r w:rsidRPr="006B77BB">
        <w:t xml:space="preserve">Table </w:t>
      </w:r>
      <w:r w:rsidR="003E2728">
        <w:t>1</w:t>
      </w:r>
      <w:r w:rsidRPr="006B77BB">
        <w:t>:</w:t>
      </w:r>
      <w:r w:rsidRPr="006B77BB">
        <w:tab/>
      </w:r>
      <w:r w:rsidR="003E2728">
        <w:t xml:space="preserve">Percentage of resource consent applications </w:t>
      </w:r>
      <w:r w:rsidR="00B72304">
        <w:t xml:space="preserve">granted or declined </w:t>
      </w:r>
      <w:r w:rsidR="003E2728">
        <w:t xml:space="preserve">that had at least one </w:t>
      </w:r>
      <w:r>
        <w:t xml:space="preserve">information request (section 92(1)), </w:t>
      </w:r>
      <w:r w:rsidR="003E2728">
        <w:t>a report commissioned</w:t>
      </w:r>
      <w:r>
        <w:t xml:space="preserve"> (section 92(2)</w:t>
      </w:r>
      <w:r w:rsidR="003E2728">
        <w:t>)</w:t>
      </w:r>
      <w:r>
        <w:t xml:space="preserve">, </w:t>
      </w:r>
      <w:r w:rsidR="003E2728">
        <w:t>or processing time e</w:t>
      </w:r>
      <w:r>
        <w:t>xtension (section 37)</w:t>
      </w:r>
      <w:bookmarkEnd w:id="15"/>
    </w:p>
    <w:tbl>
      <w:tblPr>
        <w:tblStyle w:val="TableGrid"/>
        <w:tblW w:w="8647"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2977"/>
        <w:gridCol w:w="1134"/>
        <w:gridCol w:w="1134"/>
        <w:gridCol w:w="1134"/>
        <w:gridCol w:w="1134"/>
        <w:gridCol w:w="1134"/>
      </w:tblGrid>
      <w:tr w:rsidR="00584946" w:rsidRPr="006B77BB" w14:paraId="54B7CE11" w14:textId="77777777" w:rsidTr="00584946">
        <w:trPr>
          <w:tblHeader/>
        </w:trPr>
        <w:tc>
          <w:tcPr>
            <w:tcW w:w="2977" w:type="dxa"/>
            <w:shd w:val="clear" w:color="auto" w:fill="1C556C"/>
          </w:tcPr>
          <w:p w14:paraId="785E2C91" w14:textId="1BB2A094" w:rsidR="002354F5" w:rsidRPr="006B77BB" w:rsidRDefault="003E2728" w:rsidP="00843CD7">
            <w:pPr>
              <w:pStyle w:val="TableTextbold"/>
              <w:rPr>
                <w:color w:val="FFFFFF" w:themeColor="background1"/>
              </w:rPr>
            </w:pPr>
            <w:r>
              <w:rPr>
                <w:color w:val="FFFFFF" w:themeColor="background1"/>
              </w:rPr>
              <w:t>Percentage</w:t>
            </w:r>
            <w:r w:rsidR="00584946">
              <w:rPr>
                <w:color w:val="FFFFFF" w:themeColor="background1"/>
              </w:rPr>
              <w:t xml:space="preserve"> of applications</w:t>
            </w:r>
          </w:p>
        </w:tc>
        <w:tc>
          <w:tcPr>
            <w:tcW w:w="1134" w:type="dxa"/>
            <w:shd w:val="clear" w:color="auto" w:fill="1C556C"/>
          </w:tcPr>
          <w:p w14:paraId="4FE0A74B" w14:textId="77777777" w:rsidR="002354F5" w:rsidRPr="006B77BB" w:rsidRDefault="002354F5" w:rsidP="00843CD7">
            <w:pPr>
              <w:pStyle w:val="TableTextbold"/>
              <w:jc w:val="center"/>
              <w:rPr>
                <w:color w:val="FFFFFF" w:themeColor="background1"/>
              </w:rPr>
            </w:pPr>
            <w:r>
              <w:rPr>
                <w:color w:val="FFFFFF" w:themeColor="background1"/>
              </w:rPr>
              <w:t>2014/15</w:t>
            </w:r>
          </w:p>
        </w:tc>
        <w:tc>
          <w:tcPr>
            <w:tcW w:w="1134" w:type="dxa"/>
            <w:shd w:val="clear" w:color="auto" w:fill="1C556C"/>
          </w:tcPr>
          <w:p w14:paraId="787EC262" w14:textId="77777777" w:rsidR="002354F5" w:rsidRPr="006B77BB" w:rsidRDefault="002354F5" w:rsidP="00843CD7">
            <w:pPr>
              <w:pStyle w:val="TableTextbold"/>
              <w:jc w:val="center"/>
              <w:rPr>
                <w:color w:val="FFFFFF" w:themeColor="background1"/>
              </w:rPr>
            </w:pPr>
            <w:r>
              <w:rPr>
                <w:color w:val="FFFFFF" w:themeColor="background1"/>
              </w:rPr>
              <w:t>2015/16</w:t>
            </w:r>
          </w:p>
        </w:tc>
        <w:tc>
          <w:tcPr>
            <w:tcW w:w="1134" w:type="dxa"/>
            <w:shd w:val="clear" w:color="auto" w:fill="1C556C"/>
          </w:tcPr>
          <w:p w14:paraId="31F41726" w14:textId="77777777" w:rsidR="002354F5" w:rsidRPr="006B77BB" w:rsidRDefault="002354F5" w:rsidP="00843CD7">
            <w:pPr>
              <w:pStyle w:val="TableTextbold"/>
              <w:jc w:val="center"/>
              <w:rPr>
                <w:color w:val="FFFFFF" w:themeColor="background1"/>
              </w:rPr>
            </w:pPr>
            <w:r>
              <w:rPr>
                <w:color w:val="FFFFFF" w:themeColor="background1"/>
              </w:rPr>
              <w:t>2016/17</w:t>
            </w:r>
          </w:p>
        </w:tc>
        <w:tc>
          <w:tcPr>
            <w:tcW w:w="1134" w:type="dxa"/>
            <w:shd w:val="clear" w:color="auto" w:fill="1C556C"/>
          </w:tcPr>
          <w:p w14:paraId="7C28D5DB" w14:textId="77777777" w:rsidR="002354F5" w:rsidRPr="006B77BB" w:rsidRDefault="002354F5" w:rsidP="00843CD7">
            <w:pPr>
              <w:pStyle w:val="TableTextbold"/>
              <w:jc w:val="center"/>
              <w:rPr>
                <w:color w:val="FFFFFF" w:themeColor="background1"/>
              </w:rPr>
            </w:pPr>
            <w:r>
              <w:rPr>
                <w:color w:val="FFFFFF" w:themeColor="background1"/>
              </w:rPr>
              <w:t>2017/18</w:t>
            </w:r>
          </w:p>
        </w:tc>
        <w:tc>
          <w:tcPr>
            <w:tcW w:w="1134" w:type="dxa"/>
            <w:shd w:val="clear" w:color="auto" w:fill="1C556C"/>
          </w:tcPr>
          <w:p w14:paraId="539E9657" w14:textId="77777777" w:rsidR="002354F5" w:rsidRDefault="002354F5" w:rsidP="00843CD7">
            <w:pPr>
              <w:pStyle w:val="TableTextbold"/>
              <w:jc w:val="center"/>
              <w:rPr>
                <w:color w:val="FFFFFF" w:themeColor="background1"/>
              </w:rPr>
            </w:pPr>
            <w:r>
              <w:rPr>
                <w:color w:val="FFFFFF" w:themeColor="background1"/>
              </w:rPr>
              <w:t>2018/19</w:t>
            </w:r>
          </w:p>
          <w:p w14:paraId="45A13695" w14:textId="4438D70B" w:rsidR="00511B1B" w:rsidRPr="006B77BB" w:rsidRDefault="00511B1B" w:rsidP="00843CD7">
            <w:pPr>
              <w:pStyle w:val="TableTextbold"/>
              <w:jc w:val="center"/>
              <w:rPr>
                <w:color w:val="FFFFFF" w:themeColor="background1"/>
              </w:rPr>
            </w:pPr>
          </w:p>
        </w:tc>
      </w:tr>
      <w:tr w:rsidR="00584946" w:rsidRPr="006B77BB" w14:paraId="6EAC5A98" w14:textId="77777777" w:rsidTr="00584946">
        <w:tc>
          <w:tcPr>
            <w:tcW w:w="2977" w:type="dxa"/>
            <w:shd w:val="clear" w:color="auto" w:fill="auto"/>
          </w:tcPr>
          <w:p w14:paraId="2A693725" w14:textId="7FC134C3" w:rsidR="002354F5" w:rsidRPr="006B77BB" w:rsidRDefault="00584946" w:rsidP="00511B1B">
            <w:pPr>
              <w:pStyle w:val="TableText"/>
              <w:spacing w:line="360" w:lineRule="auto"/>
            </w:pPr>
            <w:r>
              <w:t>W</w:t>
            </w:r>
            <w:r w:rsidR="002354F5">
              <w:t>ith a</w:t>
            </w:r>
            <w:r w:rsidR="003E2728">
              <w:t>n</w:t>
            </w:r>
            <w:r w:rsidR="002354F5">
              <w:t xml:space="preserve"> inf</w:t>
            </w:r>
            <w:r w:rsidR="003E2728">
              <w:t>ormation request</w:t>
            </w:r>
          </w:p>
        </w:tc>
        <w:tc>
          <w:tcPr>
            <w:tcW w:w="1134" w:type="dxa"/>
            <w:shd w:val="clear" w:color="auto" w:fill="auto"/>
          </w:tcPr>
          <w:p w14:paraId="21755F89" w14:textId="77777777" w:rsidR="002354F5" w:rsidRPr="006B77BB" w:rsidRDefault="002354F5" w:rsidP="00511B1B">
            <w:pPr>
              <w:pStyle w:val="TableText"/>
              <w:spacing w:line="360" w:lineRule="auto"/>
              <w:jc w:val="center"/>
            </w:pPr>
            <w:r>
              <w:t>32.6%</w:t>
            </w:r>
          </w:p>
        </w:tc>
        <w:tc>
          <w:tcPr>
            <w:tcW w:w="1134" w:type="dxa"/>
          </w:tcPr>
          <w:p w14:paraId="2EDEBD1F" w14:textId="77777777" w:rsidR="002354F5" w:rsidRPr="006B77BB" w:rsidRDefault="002354F5" w:rsidP="00511B1B">
            <w:pPr>
              <w:pStyle w:val="TableText"/>
              <w:spacing w:line="360" w:lineRule="auto"/>
              <w:jc w:val="center"/>
            </w:pPr>
            <w:r>
              <w:t>37.7%</w:t>
            </w:r>
          </w:p>
        </w:tc>
        <w:tc>
          <w:tcPr>
            <w:tcW w:w="1134" w:type="dxa"/>
          </w:tcPr>
          <w:p w14:paraId="320A2A80" w14:textId="77777777" w:rsidR="002354F5" w:rsidRPr="006B77BB" w:rsidRDefault="002354F5" w:rsidP="00511B1B">
            <w:pPr>
              <w:pStyle w:val="TableText"/>
              <w:spacing w:line="360" w:lineRule="auto"/>
              <w:jc w:val="center"/>
            </w:pPr>
            <w:r>
              <w:t>38.5%</w:t>
            </w:r>
          </w:p>
        </w:tc>
        <w:tc>
          <w:tcPr>
            <w:tcW w:w="1134" w:type="dxa"/>
          </w:tcPr>
          <w:p w14:paraId="4B0D3AFA" w14:textId="77777777" w:rsidR="002354F5" w:rsidRPr="006B77BB" w:rsidRDefault="002354F5" w:rsidP="00511B1B">
            <w:pPr>
              <w:pStyle w:val="TableText"/>
              <w:spacing w:line="360" w:lineRule="auto"/>
              <w:jc w:val="center"/>
            </w:pPr>
            <w:r>
              <w:t>40.0%</w:t>
            </w:r>
          </w:p>
        </w:tc>
        <w:tc>
          <w:tcPr>
            <w:tcW w:w="1134" w:type="dxa"/>
          </w:tcPr>
          <w:p w14:paraId="559C77CA" w14:textId="77777777" w:rsidR="002354F5" w:rsidRPr="006B77BB" w:rsidRDefault="002354F5" w:rsidP="00511B1B">
            <w:pPr>
              <w:pStyle w:val="TableText"/>
              <w:spacing w:line="360" w:lineRule="auto"/>
              <w:jc w:val="center"/>
            </w:pPr>
            <w:r>
              <w:t>45.3%</w:t>
            </w:r>
          </w:p>
        </w:tc>
      </w:tr>
      <w:tr w:rsidR="00584946" w:rsidRPr="006B77BB" w14:paraId="1B1FCE9B" w14:textId="77777777" w:rsidTr="00584946">
        <w:tc>
          <w:tcPr>
            <w:tcW w:w="2977" w:type="dxa"/>
            <w:shd w:val="clear" w:color="auto" w:fill="auto"/>
          </w:tcPr>
          <w:p w14:paraId="651C6DBB" w14:textId="4078A18F" w:rsidR="002354F5" w:rsidRPr="006B77BB" w:rsidRDefault="00584946" w:rsidP="00511B1B">
            <w:pPr>
              <w:pStyle w:val="TableText"/>
              <w:spacing w:line="360" w:lineRule="auto"/>
            </w:pPr>
            <w:r>
              <w:t xml:space="preserve">With </w:t>
            </w:r>
            <w:r w:rsidR="003E2728">
              <w:t xml:space="preserve">a </w:t>
            </w:r>
            <w:r w:rsidR="002354F5">
              <w:t xml:space="preserve">report commissioned </w:t>
            </w:r>
          </w:p>
        </w:tc>
        <w:tc>
          <w:tcPr>
            <w:tcW w:w="1134" w:type="dxa"/>
            <w:shd w:val="clear" w:color="auto" w:fill="auto"/>
          </w:tcPr>
          <w:p w14:paraId="0EAA8A29" w14:textId="77777777" w:rsidR="002354F5" w:rsidRPr="006B77BB" w:rsidRDefault="002354F5" w:rsidP="00511B1B">
            <w:pPr>
              <w:pStyle w:val="TableText"/>
              <w:spacing w:line="360" w:lineRule="auto"/>
              <w:jc w:val="center"/>
            </w:pPr>
            <w:r>
              <w:t>0.6%</w:t>
            </w:r>
          </w:p>
        </w:tc>
        <w:tc>
          <w:tcPr>
            <w:tcW w:w="1134" w:type="dxa"/>
          </w:tcPr>
          <w:p w14:paraId="3F82F799" w14:textId="77777777" w:rsidR="002354F5" w:rsidRPr="006B77BB" w:rsidRDefault="002354F5" w:rsidP="00511B1B">
            <w:pPr>
              <w:pStyle w:val="TableText"/>
              <w:spacing w:line="360" w:lineRule="auto"/>
              <w:jc w:val="center"/>
            </w:pPr>
            <w:r>
              <w:t>0.5%</w:t>
            </w:r>
          </w:p>
        </w:tc>
        <w:tc>
          <w:tcPr>
            <w:tcW w:w="1134" w:type="dxa"/>
          </w:tcPr>
          <w:p w14:paraId="1E6184F9" w14:textId="77777777" w:rsidR="002354F5" w:rsidRPr="006B77BB" w:rsidRDefault="002354F5" w:rsidP="00511B1B">
            <w:pPr>
              <w:pStyle w:val="TableText"/>
              <w:spacing w:line="360" w:lineRule="auto"/>
              <w:jc w:val="center"/>
            </w:pPr>
            <w:r>
              <w:t>0.5%</w:t>
            </w:r>
          </w:p>
        </w:tc>
        <w:tc>
          <w:tcPr>
            <w:tcW w:w="1134" w:type="dxa"/>
          </w:tcPr>
          <w:p w14:paraId="1E36F683" w14:textId="77777777" w:rsidR="002354F5" w:rsidRPr="006B77BB" w:rsidRDefault="002354F5" w:rsidP="00511B1B">
            <w:pPr>
              <w:pStyle w:val="TableText"/>
              <w:spacing w:line="360" w:lineRule="auto"/>
              <w:jc w:val="center"/>
            </w:pPr>
            <w:r>
              <w:t>0.9%</w:t>
            </w:r>
          </w:p>
        </w:tc>
        <w:tc>
          <w:tcPr>
            <w:tcW w:w="1134" w:type="dxa"/>
          </w:tcPr>
          <w:p w14:paraId="3D9BBFF4" w14:textId="77777777" w:rsidR="002354F5" w:rsidRPr="006B77BB" w:rsidRDefault="002354F5" w:rsidP="00511B1B">
            <w:pPr>
              <w:pStyle w:val="TableText"/>
              <w:spacing w:line="360" w:lineRule="auto"/>
              <w:jc w:val="center"/>
            </w:pPr>
            <w:r>
              <w:t>1.3%</w:t>
            </w:r>
          </w:p>
        </w:tc>
      </w:tr>
      <w:tr w:rsidR="00584946" w:rsidRPr="006B77BB" w14:paraId="3A601F58" w14:textId="77777777" w:rsidTr="00584946">
        <w:tc>
          <w:tcPr>
            <w:tcW w:w="2977" w:type="dxa"/>
          </w:tcPr>
          <w:p w14:paraId="2E45D76B" w14:textId="631CEF0D" w:rsidR="002354F5" w:rsidRPr="006B77BB" w:rsidRDefault="00584946" w:rsidP="00511B1B">
            <w:pPr>
              <w:pStyle w:val="TableText"/>
              <w:spacing w:line="360" w:lineRule="auto"/>
            </w:pPr>
            <w:r>
              <w:t>With</w:t>
            </w:r>
            <w:r w:rsidR="003E2728">
              <w:t xml:space="preserve"> a processing time extension</w:t>
            </w:r>
          </w:p>
        </w:tc>
        <w:tc>
          <w:tcPr>
            <w:tcW w:w="1134" w:type="dxa"/>
          </w:tcPr>
          <w:p w14:paraId="4865E5CF" w14:textId="77777777" w:rsidR="002354F5" w:rsidRPr="006B77BB" w:rsidRDefault="002354F5" w:rsidP="00511B1B">
            <w:pPr>
              <w:pStyle w:val="TableText"/>
              <w:spacing w:line="360" w:lineRule="auto"/>
              <w:jc w:val="center"/>
            </w:pPr>
            <w:r>
              <w:t>19.4%</w:t>
            </w:r>
          </w:p>
        </w:tc>
        <w:tc>
          <w:tcPr>
            <w:tcW w:w="1134" w:type="dxa"/>
          </w:tcPr>
          <w:p w14:paraId="082E0A0C" w14:textId="77777777" w:rsidR="002354F5" w:rsidRPr="006B77BB" w:rsidRDefault="002354F5" w:rsidP="00511B1B">
            <w:pPr>
              <w:pStyle w:val="TableText"/>
              <w:spacing w:line="360" w:lineRule="auto"/>
              <w:jc w:val="center"/>
            </w:pPr>
            <w:r>
              <w:t>19.9%</w:t>
            </w:r>
          </w:p>
        </w:tc>
        <w:tc>
          <w:tcPr>
            <w:tcW w:w="1134" w:type="dxa"/>
          </w:tcPr>
          <w:p w14:paraId="69442BA6" w14:textId="77777777" w:rsidR="002354F5" w:rsidRPr="006B77BB" w:rsidRDefault="002354F5" w:rsidP="00511B1B">
            <w:pPr>
              <w:pStyle w:val="TableText"/>
              <w:spacing w:line="360" w:lineRule="auto"/>
              <w:jc w:val="center"/>
            </w:pPr>
            <w:r>
              <w:t>24.7%</w:t>
            </w:r>
          </w:p>
        </w:tc>
        <w:tc>
          <w:tcPr>
            <w:tcW w:w="1134" w:type="dxa"/>
          </w:tcPr>
          <w:p w14:paraId="774B6F78" w14:textId="77777777" w:rsidR="002354F5" w:rsidRPr="006B77BB" w:rsidRDefault="002354F5" w:rsidP="00511B1B">
            <w:pPr>
              <w:pStyle w:val="TableText"/>
              <w:spacing w:line="360" w:lineRule="auto"/>
              <w:jc w:val="center"/>
            </w:pPr>
            <w:r>
              <w:t>27.8%</w:t>
            </w:r>
          </w:p>
        </w:tc>
        <w:tc>
          <w:tcPr>
            <w:tcW w:w="1134" w:type="dxa"/>
          </w:tcPr>
          <w:p w14:paraId="24004B93" w14:textId="3090D7B4" w:rsidR="002354F5" w:rsidRPr="006B77BB" w:rsidRDefault="00653262" w:rsidP="00511B1B">
            <w:pPr>
              <w:pStyle w:val="TableText"/>
              <w:spacing w:line="360" w:lineRule="auto"/>
              <w:jc w:val="center"/>
            </w:pPr>
            <w:r>
              <w:t>30.9</w:t>
            </w:r>
            <w:r w:rsidR="002354F5">
              <w:t>%</w:t>
            </w:r>
          </w:p>
        </w:tc>
      </w:tr>
    </w:tbl>
    <w:p w14:paraId="443BFBE2" w14:textId="41178C14" w:rsidR="00DF4036" w:rsidRDefault="00DF4036" w:rsidP="00511B1B">
      <w:pPr>
        <w:pStyle w:val="BodyText"/>
        <w:spacing w:before="240"/>
      </w:pPr>
      <w:r>
        <w:t xml:space="preserve">Under section 37 of the Act, local authorities can grant </w:t>
      </w:r>
      <w:proofErr w:type="gramStart"/>
      <w:r>
        <w:t>extensions to statutory timeframes under special circumstances or where the applicant agrees to an extension</w:t>
      </w:r>
      <w:proofErr w:type="gramEnd"/>
      <w:r>
        <w:t xml:space="preserve">. The frequency with which these extensions </w:t>
      </w:r>
      <w:proofErr w:type="gramStart"/>
      <w:r>
        <w:t>have been applied</w:t>
      </w:r>
      <w:proofErr w:type="gramEnd"/>
      <w:r>
        <w:t xml:space="preserve"> has increased over time</w:t>
      </w:r>
      <w:r w:rsidR="00584946">
        <w:t xml:space="preserve">, from 19 per cent of applications in 2014/15 to 31 per cent in 2018/19. </w:t>
      </w:r>
    </w:p>
    <w:p w14:paraId="4C3AE032" w14:textId="5C28EFE0" w:rsidR="00DF4036" w:rsidRDefault="00DF4036" w:rsidP="00DF4036">
      <w:pPr>
        <w:pStyle w:val="BodyText"/>
      </w:pPr>
      <w:r>
        <w:t>Under section 92(1) of the Act, local authorities can request additional information from the applicant to help them reach a decision on the application. Such a request stops the statutory clock</w:t>
      </w:r>
      <w:r w:rsidR="002354F5">
        <w:rPr>
          <w:rStyle w:val="FootnoteReference"/>
        </w:rPr>
        <w:footnoteReference w:id="6"/>
      </w:r>
      <w:r>
        <w:t xml:space="preserve"> until the information </w:t>
      </w:r>
      <w:proofErr w:type="gramStart"/>
      <w:r>
        <w:t>is provided</w:t>
      </w:r>
      <w:proofErr w:type="gramEnd"/>
      <w:r>
        <w:t xml:space="preserve"> or the applicant </w:t>
      </w:r>
      <w:r w:rsidR="00C13175">
        <w:t>declines to respond</w:t>
      </w:r>
      <w:r>
        <w:t>. The percentage of consent applications for which councils request additional information has steadily increased</w:t>
      </w:r>
      <w:r w:rsidR="00511B1B">
        <w:t>,</w:t>
      </w:r>
      <w:r>
        <w:t xml:space="preserve"> from 33</w:t>
      </w:r>
      <w:r w:rsidR="00AC18D9">
        <w:t xml:space="preserve"> per cent</w:t>
      </w:r>
      <w:r>
        <w:t xml:space="preserve"> of applications in 2014/15 to 4</w:t>
      </w:r>
      <w:r w:rsidR="00225BD9">
        <w:t>5</w:t>
      </w:r>
      <w:r w:rsidR="00AC18D9">
        <w:t xml:space="preserve"> per cent</w:t>
      </w:r>
      <w:r>
        <w:t xml:space="preserve"> in 201</w:t>
      </w:r>
      <w:r w:rsidR="00225BD9">
        <w:t>8</w:t>
      </w:r>
      <w:r>
        <w:t>/1</w:t>
      </w:r>
      <w:r w:rsidR="00225BD9">
        <w:t>9</w:t>
      </w:r>
      <w:r>
        <w:t>.</w:t>
      </w:r>
      <w:r w:rsidR="00AC18D9">
        <w:t xml:space="preserve"> </w:t>
      </w:r>
      <w:r>
        <w:t xml:space="preserve"> </w:t>
      </w:r>
    </w:p>
    <w:p w14:paraId="70DB1FF5" w14:textId="77777777" w:rsidR="00511B1B" w:rsidRDefault="00511B1B">
      <w:pPr>
        <w:spacing w:before="0" w:after="200" w:line="276" w:lineRule="auto"/>
        <w:jc w:val="left"/>
        <w:rPr>
          <w:rFonts w:eastAsiaTheme="majorEastAsia" w:cstheme="majorBidi"/>
          <w:b/>
          <w:bCs/>
          <w:color w:val="0F7B7D"/>
          <w:sz w:val="36"/>
          <w:szCs w:val="26"/>
        </w:rPr>
      </w:pPr>
      <w:r>
        <w:br w:type="page"/>
      </w:r>
    </w:p>
    <w:p w14:paraId="6AA192EF" w14:textId="485A2B12" w:rsidR="00DF4036" w:rsidRDefault="009F32BD" w:rsidP="00A261B1">
      <w:pPr>
        <w:pStyle w:val="Heading2"/>
      </w:pPr>
      <w:bookmarkStart w:id="16" w:name="_Toc36645248"/>
      <w:r>
        <w:lastRenderedPageBreak/>
        <w:t>Application fees for resource consents</w:t>
      </w:r>
      <w:bookmarkEnd w:id="16"/>
    </w:p>
    <w:p w14:paraId="538ED40F" w14:textId="44146AB4" w:rsidR="00B51CBB" w:rsidRDefault="00DF4036" w:rsidP="00DF4036">
      <w:pPr>
        <w:pStyle w:val="BodyText"/>
      </w:pPr>
      <w:r>
        <w:t xml:space="preserve">Local authorities are empowered to charge application fees to help offset their costs related to processing resource consents. Application fees are distinct from other charges that </w:t>
      </w:r>
      <w:proofErr w:type="gramStart"/>
      <w:r>
        <w:t>might be applied</w:t>
      </w:r>
      <w:proofErr w:type="gramEnd"/>
      <w:r>
        <w:t xml:space="preserve"> as conditions of consent, such as financial and development contributions or monitoring charges.</w:t>
      </w:r>
      <w:r w:rsidR="009F32BD">
        <w:rPr>
          <w:rStyle w:val="FootnoteReference"/>
        </w:rPr>
        <w:footnoteReference w:id="7"/>
      </w:r>
      <w:r>
        <w:t xml:space="preserve"> </w:t>
      </w:r>
    </w:p>
    <w:p w14:paraId="66573889" w14:textId="5DB9212D" w:rsidR="00DF4036" w:rsidRDefault="00DF4036" w:rsidP="00DF4036">
      <w:pPr>
        <w:pStyle w:val="BodyText"/>
      </w:pPr>
      <w:r>
        <w:t xml:space="preserve">Local authorities set their own application fees but are required to provide a discount if </w:t>
      </w:r>
      <w:proofErr w:type="gramStart"/>
      <w:r>
        <w:t>consent processing</w:t>
      </w:r>
      <w:proofErr w:type="gramEnd"/>
      <w:r>
        <w:t xml:space="preserve"> times exceed statutory time limits. </w:t>
      </w:r>
    </w:p>
    <w:p w14:paraId="223A9351" w14:textId="0206B401" w:rsidR="00165F87" w:rsidRDefault="00165F87" w:rsidP="00DF4036">
      <w:pPr>
        <w:pStyle w:val="BodyText"/>
      </w:pPr>
      <w:r>
        <w:t>This section only considers applications where an application fee was paid.</w:t>
      </w:r>
      <w:r>
        <w:rPr>
          <w:rStyle w:val="FootnoteReference"/>
        </w:rPr>
        <w:footnoteReference w:id="8"/>
      </w:r>
      <w:r>
        <w:t xml:space="preserve"> </w:t>
      </w:r>
    </w:p>
    <w:p w14:paraId="3B20D7E1" w14:textId="764D8246" w:rsidR="00DF4036" w:rsidRDefault="009F32BD" w:rsidP="00A261B1">
      <w:pPr>
        <w:pStyle w:val="Heading3"/>
      </w:pPr>
      <w:r>
        <w:t xml:space="preserve">Finding </w:t>
      </w:r>
      <w:r w:rsidR="00165F87">
        <w:t>6</w:t>
      </w:r>
      <w:r>
        <w:t xml:space="preserve">: </w:t>
      </w:r>
      <w:r w:rsidR="00DF4036">
        <w:t xml:space="preserve">The most common fee for a resource consent </w:t>
      </w:r>
      <w:r w:rsidR="009666C6">
        <w:t xml:space="preserve">application </w:t>
      </w:r>
      <w:r w:rsidR="00DF4036">
        <w:t xml:space="preserve">is </w:t>
      </w:r>
      <w:r w:rsidR="00165F87">
        <w:t xml:space="preserve">about </w:t>
      </w:r>
      <w:r w:rsidR="00DF4036">
        <w:t>$1</w:t>
      </w:r>
      <w:r w:rsidR="000A66BB">
        <w:t>3</w:t>
      </w:r>
      <w:r w:rsidR="00DF4036">
        <w:t xml:space="preserve">00 </w:t>
      </w:r>
    </w:p>
    <w:p w14:paraId="7606B318" w14:textId="2F4F0D7C" w:rsidR="00DF4036" w:rsidRDefault="00A261B1" w:rsidP="00990DF2">
      <w:pPr>
        <w:pStyle w:val="Figureheading"/>
      </w:pPr>
      <w:bookmarkStart w:id="17" w:name="_Toc36645283"/>
      <w:r>
        <w:t xml:space="preserve">Figure </w:t>
      </w:r>
      <w:r w:rsidR="005874EF">
        <w:t>6</w:t>
      </w:r>
      <w:r w:rsidR="00D61795">
        <w:t>:</w:t>
      </w:r>
      <w:r>
        <w:t xml:space="preserve"> </w:t>
      </w:r>
      <w:r w:rsidR="008335C7">
        <w:tab/>
      </w:r>
      <w:r w:rsidR="00DF4036">
        <w:t xml:space="preserve">Distribution of fees </w:t>
      </w:r>
      <w:r w:rsidR="00165F87">
        <w:t xml:space="preserve">for resource consent applications granted or declined </w:t>
      </w:r>
      <w:r w:rsidR="00DF4036">
        <w:t>in 201</w:t>
      </w:r>
      <w:r w:rsidR="00D61795">
        <w:t>8</w:t>
      </w:r>
      <w:r w:rsidR="00DF4036">
        <w:t>/1</w:t>
      </w:r>
      <w:r w:rsidR="00D61795">
        <w:t>9</w:t>
      </w:r>
      <w:bookmarkEnd w:id="17"/>
    </w:p>
    <w:p w14:paraId="7A11902F" w14:textId="1E31975A" w:rsidR="00DF4036" w:rsidRDefault="006069BC" w:rsidP="00DF4036">
      <w:pPr>
        <w:pStyle w:val="BodyText"/>
      </w:pPr>
      <w:r>
        <w:rPr>
          <w:noProof/>
        </w:rPr>
        <w:drawing>
          <wp:inline distT="0" distB="0" distL="0" distR="0" wp14:anchorId="340C7408" wp14:editId="3EE58C34">
            <wp:extent cx="5218430" cy="2773680"/>
            <wp:effectExtent l="19050" t="19050" r="20320" b="266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18430" cy="2773680"/>
                    </a:xfrm>
                    <a:prstGeom prst="rect">
                      <a:avLst/>
                    </a:prstGeom>
                    <a:noFill/>
                    <a:ln>
                      <a:solidFill>
                        <a:schemeClr val="bg1">
                          <a:lumMod val="75000"/>
                        </a:schemeClr>
                      </a:solidFill>
                    </a:ln>
                  </pic:spPr>
                </pic:pic>
              </a:graphicData>
            </a:graphic>
          </wp:inline>
        </w:drawing>
      </w:r>
      <w:r w:rsidR="00DF4036">
        <w:t xml:space="preserve"> </w:t>
      </w:r>
    </w:p>
    <w:p w14:paraId="28105C14" w14:textId="2FBE0B72" w:rsidR="00DF4036" w:rsidRDefault="00DF4036" w:rsidP="006A57A4">
      <w:pPr>
        <w:pStyle w:val="BodyText"/>
      </w:pPr>
      <w:r>
        <w:t xml:space="preserve">Across New Zealand, resource consent applications </w:t>
      </w:r>
      <w:r w:rsidR="005B0080">
        <w:t>usually cost</w:t>
      </w:r>
      <w:r w:rsidR="00B10C1C">
        <w:t xml:space="preserve"> </w:t>
      </w:r>
      <w:r>
        <w:t>between $1</w:t>
      </w:r>
      <w:r w:rsidR="000A66BB">
        <w:t>2</w:t>
      </w:r>
      <w:r>
        <w:t>00 and $3</w:t>
      </w:r>
      <w:r w:rsidR="000A66BB">
        <w:t>8</w:t>
      </w:r>
      <w:r>
        <w:t xml:space="preserve">00, </w:t>
      </w:r>
      <w:r w:rsidR="00F44E97">
        <w:t>with the most common fee being around $1300.</w:t>
      </w:r>
      <w:r>
        <w:t xml:space="preserve"> Unlike </w:t>
      </w:r>
      <w:r w:rsidR="00680859">
        <w:t xml:space="preserve">resource </w:t>
      </w:r>
      <w:r>
        <w:t xml:space="preserve">consent processing times, </w:t>
      </w:r>
      <w:proofErr w:type="gramStart"/>
      <w:r>
        <w:t>there are relatively few fees that</w:t>
      </w:r>
      <w:proofErr w:type="gramEnd"/>
      <w:r>
        <w:t xml:space="preserve"> are far above the normal range. </w:t>
      </w:r>
    </w:p>
    <w:p w14:paraId="122281C5" w14:textId="4545E304" w:rsidR="006A57A4" w:rsidRDefault="00DF4036" w:rsidP="00141D04">
      <w:pPr>
        <w:pStyle w:val="BodyText"/>
      </w:pPr>
      <w:r>
        <w:t>Applications to change or cancel the conditions of an existing resource consent tend to be less expensive than new consents (a median application fee of $1</w:t>
      </w:r>
      <w:r w:rsidR="00E44AAD">
        <w:t>22</w:t>
      </w:r>
      <w:r w:rsidR="00B10C1C">
        <w:t>2</w:t>
      </w:r>
      <w:r>
        <w:t xml:space="preserve"> vs $</w:t>
      </w:r>
      <w:r w:rsidR="0079470B">
        <w:t>21</w:t>
      </w:r>
      <w:r w:rsidR="006069BC">
        <w:t>41</w:t>
      </w:r>
      <w:r>
        <w:t xml:space="preserve"> for new consents).</w:t>
      </w:r>
      <w:r w:rsidR="006A57A4">
        <w:t xml:space="preserve"> </w:t>
      </w:r>
    </w:p>
    <w:p w14:paraId="58A4E9FD" w14:textId="57166B62" w:rsidR="00141D04" w:rsidRDefault="00141D04" w:rsidP="00141D04">
      <w:pPr>
        <w:pStyle w:val="BodyText"/>
      </w:pPr>
      <w:r>
        <w:t xml:space="preserve">A publicly notified resource consent application with a hearing is </w:t>
      </w:r>
      <w:r w:rsidR="00511B1B">
        <w:t xml:space="preserve">10 </w:t>
      </w:r>
      <w:r>
        <w:t>times more expensive than a non-notified application without one.</w:t>
      </w:r>
      <w:r>
        <w:rPr>
          <w:rStyle w:val="FootnoteReference"/>
        </w:rPr>
        <w:footnoteReference w:id="9"/>
      </w:r>
      <w:r>
        <w:t xml:space="preserve"> </w:t>
      </w:r>
    </w:p>
    <w:p w14:paraId="159097B6" w14:textId="7994D762" w:rsidR="00DF4036" w:rsidRDefault="00680859" w:rsidP="00A261B1">
      <w:pPr>
        <w:pStyle w:val="Heading3"/>
      </w:pPr>
      <w:r>
        <w:lastRenderedPageBreak/>
        <w:t>Finding 7</w:t>
      </w:r>
      <w:r w:rsidR="009F32BD">
        <w:t xml:space="preserve">: </w:t>
      </w:r>
      <w:r w:rsidR="009666C6">
        <w:t>Application fees for resource consent applications vary by council</w:t>
      </w:r>
      <w:r w:rsidR="00DF4036">
        <w:t xml:space="preserve"> </w:t>
      </w:r>
    </w:p>
    <w:p w14:paraId="6718E048" w14:textId="083157B0" w:rsidR="00DF4036" w:rsidRDefault="00A261B1" w:rsidP="00990DF2">
      <w:pPr>
        <w:pStyle w:val="Figureheading"/>
      </w:pPr>
      <w:bookmarkStart w:id="18" w:name="_Toc36645284"/>
      <w:r>
        <w:t xml:space="preserve">Figure </w:t>
      </w:r>
      <w:r w:rsidR="005874EF">
        <w:t>7</w:t>
      </w:r>
      <w:r>
        <w:t xml:space="preserve">: </w:t>
      </w:r>
      <w:r w:rsidR="008335C7">
        <w:tab/>
      </w:r>
      <w:r w:rsidR="00DF4036">
        <w:t>Median application fee for a resource consent</w:t>
      </w:r>
      <w:r w:rsidR="00680859">
        <w:t xml:space="preserve"> application granted or declined in 2018/19</w:t>
      </w:r>
      <w:r w:rsidR="00DF4036">
        <w:t xml:space="preserve"> by council</w:t>
      </w:r>
      <w:r w:rsidR="00F53662">
        <w:t xml:space="preserve">, if non-notified and no hearing </w:t>
      </w:r>
      <w:proofErr w:type="gramStart"/>
      <w:r w:rsidR="00F53662">
        <w:t>was held</w:t>
      </w:r>
      <w:bookmarkEnd w:id="18"/>
      <w:proofErr w:type="gramEnd"/>
    </w:p>
    <w:p w14:paraId="406108B7" w14:textId="1090E08E" w:rsidR="00DF4036" w:rsidRDefault="00B30D7D" w:rsidP="00DF4036">
      <w:pPr>
        <w:pStyle w:val="BodyText"/>
      </w:pPr>
      <w:r>
        <w:rPr>
          <w:noProof/>
        </w:rPr>
        <w:drawing>
          <wp:inline distT="0" distB="0" distL="0" distR="0" wp14:anchorId="21036F25" wp14:editId="3C369EE1">
            <wp:extent cx="5398019" cy="7199391"/>
            <wp:effectExtent l="19050" t="19050" r="12700" b="209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ees by council nn.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98019" cy="7199391"/>
                    </a:xfrm>
                    <a:prstGeom prst="rect">
                      <a:avLst/>
                    </a:prstGeom>
                    <a:ln>
                      <a:solidFill>
                        <a:schemeClr val="bg1">
                          <a:lumMod val="75000"/>
                        </a:schemeClr>
                      </a:solidFill>
                    </a:ln>
                  </pic:spPr>
                </pic:pic>
              </a:graphicData>
            </a:graphic>
          </wp:inline>
        </w:drawing>
      </w:r>
    </w:p>
    <w:p w14:paraId="1380C2C4" w14:textId="0ACD6F84" w:rsidR="00B10C1C" w:rsidRPr="00FA5268" w:rsidRDefault="00B10C1C" w:rsidP="00B10C1C">
      <w:pPr>
        <w:pStyle w:val="Note"/>
        <w:tabs>
          <w:tab w:val="left" w:pos="284"/>
        </w:tabs>
        <w:ind w:left="284" w:hanging="284"/>
        <w:rPr>
          <w:sz w:val="16"/>
          <w:szCs w:val="16"/>
        </w:rPr>
      </w:pPr>
      <w:r w:rsidRPr="00FA5268">
        <w:rPr>
          <w:sz w:val="16"/>
          <w:szCs w:val="16"/>
        </w:rPr>
        <w:t>*</w:t>
      </w:r>
      <w:r>
        <w:rPr>
          <w:sz w:val="16"/>
          <w:szCs w:val="16"/>
        </w:rPr>
        <w:tab/>
        <w:t xml:space="preserve">The notification status </w:t>
      </w:r>
      <w:proofErr w:type="gramStart"/>
      <w:r>
        <w:rPr>
          <w:sz w:val="16"/>
          <w:szCs w:val="16"/>
        </w:rPr>
        <w:t>was not reported</w:t>
      </w:r>
      <w:proofErr w:type="gramEnd"/>
      <w:r>
        <w:rPr>
          <w:sz w:val="16"/>
          <w:szCs w:val="16"/>
        </w:rPr>
        <w:t xml:space="preserve"> for consent applications to Clutha District Council. </w:t>
      </w:r>
      <w:r w:rsidR="00511B1B">
        <w:rPr>
          <w:sz w:val="16"/>
          <w:szCs w:val="16"/>
        </w:rPr>
        <w:t xml:space="preserve">Its </w:t>
      </w:r>
      <w:r w:rsidR="00F57FF8">
        <w:rPr>
          <w:sz w:val="16"/>
          <w:szCs w:val="16"/>
        </w:rPr>
        <w:t xml:space="preserve">median application fee was $820. Application fees </w:t>
      </w:r>
      <w:proofErr w:type="gramStart"/>
      <w:r w:rsidR="00F57FF8">
        <w:rPr>
          <w:sz w:val="16"/>
          <w:szCs w:val="16"/>
        </w:rPr>
        <w:t>were not reported</w:t>
      </w:r>
      <w:proofErr w:type="gramEnd"/>
      <w:r w:rsidR="00F57FF8">
        <w:rPr>
          <w:sz w:val="16"/>
          <w:szCs w:val="16"/>
        </w:rPr>
        <w:t xml:space="preserve"> for Mackenzie District Council.</w:t>
      </w:r>
      <w:r>
        <w:rPr>
          <w:sz w:val="16"/>
          <w:szCs w:val="16"/>
        </w:rPr>
        <w:t xml:space="preserve"> </w:t>
      </w:r>
    </w:p>
    <w:p w14:paraId="1B890234" w14:textId="4FBDF945" w:rsidR="00DF4036" w:rsidRDefault="00042927" w:rsidP="00DF4036">
      <w:pPr>
        <w:pStyle w:val="BodyText"/>
      </w:pPr>
      <w:r>
        <w:lastRenderedPageBreak/>
        <w:t>There is wide var</w:t>
      </w:r>
      <w:r w:rsidR="00DF4036">
        <w:t>iation in the fees charged by councils, from a median application fee of $</w:t>
      </w:r>
      <w:r w:rsidR="00477AF2">
        <w:t>337</w:t>
      </w:r>
      <w:r w:rsidR="00DF4036">
        <w:t xml:space="preserve"> at </w:t>
      </w:r>
      <w:r w:rsidR="00477AF2">
        <w:t>Central Otago District Council</w:t>
      </w:r>
      <w:r w:rsidR="00DF4036">
        <w:t xml:space="preserve"> to $</w:t>
      </w:r>
      <w:r w:rsidR="00992CCC">
        <w:t>39</w:t>
      </w:r>
      <w:r w:rsidR="00477AF2">
        <w:t>18</w:t>
      </w:r>
      <w:r w:rsidR="00DF4036">
        <w:t xml:space="preserve"> at </w:t>
      </w:r>
      <w:r w:rsidR="00477AF2">
        <w:t xml:space="preserve">Auckland </w:t>
      </w:r>
      <w:r w:rsidR="00992CCC">
        <w:t>Council</w:t>
      </w:r>
      <w:r w:rsidR="00477AF2">
        <w:t xml:space="preserve"> (if the applications </w:t>
      </w:r>
      <w:proofErr w:type="gramStart"/>
      <w:r w:rsidR="00477AF2">
        <w:t>were not notified</w:t>
      </w:r>
      <w:proofErr w:type="gramEnd"/>
      <w:r w:rsidR="00477AF2">
        <w:t xml:space="preserve"> and no hearing was held)</w:t>
      </w:r>
      <w:r w:rsidR="00DF4036">
        <w:t xml:space="preserve">. </w:t>
      </w:r>
      <w:r w:rsidR="001D6610">
        <w:t xml:space="preserve">The fees charged for different types of resource consent are </w:t>
      </w:r>
      <w:proofErr w:type="gramStart"/>
      <w:r w:rsidR="001D6610">
        <w:t>fairly similar</w:t>
      </w:r>
      <w:proofErr w:type="gramEnd"/>
      <w:r w:rsidR="00F517B8">
        <w:t>,</w:t>
      </w:r>
      <w:r w:rsidR="001D6610">
        <w:rPr>
          <w:rStyle w:val="FootnoteReference"/>
        </w:rPr>
        <w:footnoteReference w:id="10"/>
      </w:r>
      <w:r w:rsidR="001D6610">
        <w:t xml:space="preserve"> which may explain why there is no clear assortment in fees by council type. </w:t>
      </w:r>
    </w:p>
    <w:p w14:paraId="1652BC73" w14:textId="682754E2" w:rsidR="00B853BF" w:rsidRDefault="00B853BF" w:rsidP="00B853BF">
      <w:pPr>
        <w:pStyle w:val="Boxheading"/>
      </w:pPr>
      <w:r>
        <w:t xml:space="preserve">Discounts appear underpaid by some councils </w:t>
      </w:r>
    </w:p>
    <w:p w14:paraId="32EA9FA4" w14:textId="77777777" w:rsidR="00CD6ADE" w:rsidRDefault="00CD6ADE" w:rsidP="00CD6ADE">
      <w:pPr>
        <w:pStyle w:val="Box"/>
      </w:pPr>
      <w:r>
        <w:t xml:space="preserve">From information supplied by local authorities to the Ministry on processing times and fees, it is possible to determine if applicants were eligible for a discount under the Discount Regulations and, if so, how much they </w:t>
      </w:r>
      <w:proofErr w:type="gramStart"/>
      <w:r>
        <w:t>were owed</w:t>
      </w:r>
      <w:proofErr w:type="gramEnd"/>
      <w:r>
        <w:t>.</w:t>
      </w:r>
      <w:r>
        <w:rPr>
          <w:rStyle w:val="FootnoteReference"/>
        </w:rPr>
        <w:footnoteReference w:id="11"/>
      </w:r>
      <w:r>
        <w:t xml:space="preserve"> We compared the discount owed to the amount councils reported paying for each application. A discrepancy could indicate data </w:t>
      </w:r>
      <w:proofErr w:type="gramStart"/>
      <w:r>
        <w:t>was not reported</w:t>
      </w:r>
      <w:proofErr w:type="gramEnd"/>
      <w:r>
        <w:t xml:space="preserve"> accurately or that the council did not provide the required discount. </w:t>
      </w:r>
    </w:p>
    <w:p w14:paraId="1AA196BB" w14:textId="0653B803" w:rsidR="000B5F9C" w:rsidRDefault="000B5F9C" w:rsidP="00B853BF">
      <w:pPr>
        <w:pStyle w:val="Box"/>
      </w:pPr>
      <w:proofErr w:type="gramStart"/>
      <w:r>
        <w:t>A total of 45</w:t>
      </w:r>
      <w:r w:rsidR="00B30D7D">
        <w:t>5</w:t>
      </w:r>
      <w:r>
        <w:t>8</w:t>
      </w:r>
      <w:proofErr w:type="gramEnd"/>
      <w:r>
        <w:t xml:space="preserve"> consent applications were eligible for a discount, with a combined amount owing of $6,</w:t>
      </w:r>
      <w:r w:rsidR="00B30D7D">
        <w:t>242,111</w:t>
      </w:r>
      <w:r>
        <w:t>. This is about $1 for every $1</w:t>
      </w:r>
      <w:r w:rsidR="00B30D7D">
        <w:t>6</w:t>
      </w:r>
      <w:r>
        <w:t xml:space="preserve"> collected by councils in application fees.</w:t>
      </w:r>
      <w:r>
        <w:rPr>
          <w:rStyle w:val="FootnoteReference"/>
        </w:rPr>
        <w:footnoteReference w:id="12"/>
      </w:r>
      <w:r>
        <w:t xml:space="preserve"> </w:t>
      </w:r>
      <w:r w:rsidR="009B256B">
        <w:br/>
      </w:r>
      <w:r w:rsidR="00B30D7D">
        <w:t>The majority of this (85</w:t>
      </w:r>
      <w:r>
        <w:t xml:space="preserve"> per cent) </w:t>
      </w:r>
      <w:proofErr w:type="gramStart"/>
      <w:r>
        <w:t>was owed</w:t>
      </w:r>
      <w:proofErr w:type="gramEnd"/>
      <w:r>
        <w:t xml:space="preserve"> by Auckland Council, which paid out a total of $3,231,143 on 2497 consents. </w:t>
      </w:r>
    </w:p>
    <w:p w14:paraId="6351552D" w14:textId="393E53F0" w:rsidR="00B853BF" w:rsidRDefault="000B5F9C" w:rsidP="00B853BF">
      <w:pPr>
        <w:pStyle w:val="Box"/>
      </w:pPr>
      <w:r>
        <w:t>Excluding Auckland, local authorities reported paying $6</w:t>
      </w:r>
      <w:r w:rsidR="00B30D7D">
        <w:t>38,330</w:t>
      </w:r>
      <w:r>
        <w:t xml:space="preserve"> in discounts on 1</w:t>
      </w:r>
      <w:r w:rsidR="00F0198D">
        <w:t>245</w:t>
      </w:r>
      <w:r>
        <w:t xml:space="preserve"> consent applications. This is </w:t>
      </w:r>
      <w:r w:rsidR="00F0198D">
        <w:t>68</w:t>
      </w:r>
      <w:r>
        <w:t xml:space="preserve"> per cent of </w:t>
      </w:r>
      <w:r w:rsidR="009B256B">
        <w:t>our</w:t>
      </w:r>
      <w:r>
        <w:t xml:space="preserve"> estimate for the total amount owed. Two councils other than Auckland returned more than $100,000 in 2018/19 (Far North District Council and Queenstown-Lakes District Council). </w:t>
      </w:r>
    </w:p>
    <w:p w14:paraId="5E4D1D09" w14:textId="16337E10" w:rsidR="00DF4036" w:rsidRDefault="009F32BD" w:rsidP="00A261B1">
      <w:pPr>
        <w:pStyle w:val="Heading3"/>
      </w:pPr>
      <w:bookmarkStart w:id="19" w:name="_Finding_8:_Resource"/>
      <w:bookmarkEnd w:id="19"/>
      <w:r>
        <w:lastRenderedPageBreak/>
        <w:t xml:space="preserve">Finding </w:t>
      </w:r>
      <w:r w:rsidR="00C61115">
        <w:t>8</w:t>
      </w:r>
      <w:r>
        <w:t xml:space="preserve">: </w:t>
      </w:r>
      <w:r w:rsidR="00DF4036">
        <w:t>Resource consent</w:t>
      </w:r>
      <w:r w:rsidR="009666C6">
        <w:t xml:space="preserve"> applications</w:t>
      </w:r>
      <w:r w:rsidR="00DF4036">
        <w:t xml:space="preserve"> are becoming more expensive </w:t>
      </w:r>
    </w:p>
    <w:p w14:paraId="4F5FC45A" w14:textId="041693F7" w:rsidR="00A261B1" w:rsidRPr="00A261B1" w:rsidRDefault="00A261B1" w:rsidP="00FA5268">
      <w:pPr>
        <w:pStyle w:val="Figureheading"/>
      </w:pPr>
      <w:bookmarkStart w:id="20" w:name="_Toc36645285"/>
      <w:r w:rsidRPr="00CB2A5F">
        <w:t xml:space="preserve">Figure </w:t>
      </w:r>
      <w:r w:rsidR="005874EF">
        <w:t>8</w:t>
      </w:r>
      <w:r w:rsidRPr="00CB2A5F">
        <w:t xml:space="preserve">: </w:t>
      </w:r>
      <w:r w:rsidR="008335C7">
        <w:tab/>
      </w:r>
      <w:r w:rsidR="00C61115">
        <w:t xml:space="preserve">Median </w:t>
      </w:r>
      <w:r w:rsidRPr="00CB2A5F">
        <w:t xml:space="preserve">fee </w:t>
      </w:r>
      <w:r w:rsidR="00CB2A5F" w:rsidRPr="00CB2A5F">
        <w:t>for</w:t>
      </w:r>
      <w:r w:rsidR="00CB2A5F">
        <w:t xml:space="preserve"> a resource consent </w:t>
      </w:r>
      <w:r w:rsidR="00C61115">
        <w:t>application if notified with a hearing or non-notified without a hearing</w:t>
      </w:r>
      <w:bookmarkEnd w:id="20"/>
      <w:r w:rsidR="00CB2A5F">
        <w:t xml:space="preserve"> </w:t>
      </w:r>
    </w:p>
    <w:p w14:paraId="27FC819F" w14:textId="60DB41DA" w:rsidR="00DF4036" w:rsidRDefault="00B23397" w:rsidP="00DF4036">
      <w:pPr>
        <w:pStyle w:val="BodyText"/>
      </w:pPr>
      <w:r>
        <w:rPr>
          <w:noProof/>
        </w:rPr>
        <w:drawing>
          <wp:inline distT="0" distB="0" distL="0" distR="0" wp14:anchorId="446FDD1F" wp14:editId="0D214A26">
            <wp:extent cx="5401310" cy="3963035"/>
            <wp:effectExtent l="19050" t="19050" r="27940" b="184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1310" cy="3963035"/>
                    </a:xfrm>
                    <a:prstGeom prst="rect">
                      <a:avLst/>
                    </a:prstGeom>
                    <a:noFill/>
                    <a:ln>
                      <a:solidFill>
                        <a:schemeClr val="bg1">
                          <a:lumMod val="75000"/>
                        </a:schemeClr>
                      </a:solidFill>
                    </a:ln>
                  </pic:spPr>
                </pic:pic>
              </a:graphicData>
            </a:graphic>
          </wp:inline>
        </w:drawing>
      </w:r>
    </w:p>
    <w:p w14:paraId="1D056AD5" w14:textId="76D59835" w:rsidR="00DF4036" w:rsidRPr="00FA5268" w:rsidRDefault="00DF4036" w:rsidP="00FA5268">
      <w:pPr>
        <w:pStyle w:val="Note"/>
        <w:tabs>
          <w:tab w:val="left" w:pos="284"/>
        </w:tabs>
        <w:ind w:left="284" w:hanging="284"/>
        <w:rPr>
          <w:sz w:val="16"/>
          <w:szCs w:val="16"/>
        </w:rPr>
      </w:pPr>
      <w:r w:rsidRPr="00FA5268">
        <w:rPr>
          <w:sz w:val="16"/>
          <w:szCs w:val="16"/>
        </w:rPr>
        <w:t>*</w:t>
      </w:r>
      <w:r w:rsidR="00B734AB">
        <w:rPr>
          <w:sz w:val="16"/>
          <w:szCs w:val="16"/>
        </w:rPr>
        <w:tab/>
      </w:r>
      <w:r w:rsidRPr="00FA5268">
        <w:rPr>
          <w:sz w:val="16"/>
          <w:szCs w:val="16"/>
        </w:rPr>
        <w:t>The shaded area shows the consenting times for the middle 50</w:t>
      </w:r>
      <w:r w:rsidR="00AC18D9" w:rsidRPr="00FA5268">
        <w:rPr>
          <w:sz w:val="16"/>
          <w:szCs w:val="16"/>
        </w:rPr>
        <w:t xml:space="preserve"> per cent</w:t>
      </w:r>
      <w:r w:rsidRPr="00FA5268">
        <w:rPr>
          <w:sz w:val="16"/>
          <w:szCs w:val="16"/>
        </w:rPr>
        <w:t xml:space="preserve"> of consents (</w:t>
      </w:r>
      <w:proofErr w:type="spellStart"/>
      <w:r w:rsidR="00B51CBB" w:rsidRPr="00FA5268">
        <w:rPr>
          <w:sz w:val="16"/>
          <w:szCs w:val="16"/>
        </w:rPr>
        <w:t>ie</w:t>
      </w:r>
      <w:proofErr w:type="spellEnd"/>
      <w:r w:rsidR="00B51CBB" w:rsidRPr="00FA5268">
        <w:rPr>
          <w:sz w:val="16"/>
          <w:szCs w:val="16"/>
        </w:rPr>
        <w:t>,</w:t>
      </w:r>
      <w:r w:rsidRPr="00FA5268">
        <w:rPr>
          <w:sz w:val="16"/>
          <w:szCs w:val="16"/>
        </w:rPr>
        <w:t xml:space="preserve"> excluding the one-quarter slowest and fastest). </w:t>
      </w:r>
      <w:r w:rsidR="00C61115">
        <w:rPr>
          <w:sz w:val="16"/>
          <w:szCs w:val="16"/>
        </w:rPr>
        <w:t xml:space="preserve">Notified applications with a hearing and non-notified applications without a hearing </w:t>
      </w:r>
      <w:proofErr w:type="gramStart"/>
      <w:r w:rsidR="00C61115">
        <w:rPr>
          <w:sz w:val="16"/>
          <w:szCs w:val="16"/>
        </w:rPr>
        <w:t>are shown</w:t>
      </w:r>
      <w:proofErr w:type="gramEnd"/>
      <w:r w:rsidR="00C61115">
        <w:rPr>
          <w:sz w:val="16"/>
          <w:szCs w:val="16"/>
        </w:rPr>
        <w:t xml:space="preserve"> because they tend to be the most and least expensive application types.</w:t>
      </w:r>
    </w:p>
    <w:p w14:paraId="0CEEE4EA" w14:textId="7887FE8C" w:rsidR="000304B9" w:rsidRDefault="00DF4036" w:rsidP="00DF4036">
      <w:pPr>
        <w:pStyle w:val="BodyText"/>
      </w:pPr>
      <w:r>
        <w:t>Nationwide</w:t>
      </w:r>
      <w:r w:rsidR="009B256B">
        <w:t>,</w:t>
      </w:r>
      <w:r>
        <w:t xml:space="preserve"> it is costing more to apply for a resource consent. </w:t>
      </w:r>
      <w:r w:rsidR="00042927">
        <w:t>This is true for both notified consents with a hearing (which tend to have the highest fees</w:t>
      </w:r>
      <w:r w:rsidR="00A82A1B">
        <w:t xml:space="preserve"> and the greatest complexity</w:t>
      </w:r>
      <w:r w:rsidR="00042927">
        <w:t>) and non-notified consents without a hearing (which tend to have the lowest fees</w:t>
      </w:r>
      <w:r w:rsidR="00A82A1B">
        <w:t xml:space="preserve"> and are the most straightforward to assess</w:t>
      </w:r>
      <w:r w:rsidR="00042927">
        <w:t>).</w:t>
      </w:r>
      <w:r>
        <w:t xml:space="preserve"> Cost</w:t>
      </w:r>
      <w:r w:rsidR="00C15F99">
        <w:t>s</w:t>
      </w:r>
      <w:r>
        <w:t xml:space="preserve"> for notified consents with a hearing are rising more sharply, more than doubling in the past f</w:t>
      </w:r>
      <w:r w:rsidR="000304B9">
        <w:t>ive</w:t>
      </w:r>
      <w:r>
        <w:t xml:space="preserve"> years. </w:t>
      </w:r>
    </w:p>
    <w:p w14:paraId="7CC8B025" w14:textId="61DDDC0C" w:rsidR="00DF4036" w:rsidRDefault="000304B9" w:rsidP="00DF4036">
      <w:pPr>
        <w:pStyle w:val="BodyText"/>
      </w:pPr>
      <w:r>
        <w:t xml:space="preserve">The median application fee has gone up from 2014/15 to 2018/19 for all but two councils (Environment Southland and Buller District). Over the same time, the median application </w:t>
      </w:r>
      <w:r w:rsidR="00C53EB2">
        <w:t>fee has more than doubled for 18</w:t>
      </w:r>
      <w:r>
        <w:t xml:space="preserve"> councils, and more than t</w:t>
      </w:r>
      <w:r w:rsidR="00C53EB2">
        <w:t>ripled for four</w:t>
      </w:r>
      <w:r>
        <w:t xml:space="preserve"> councils.</w:t>
      </w:r>
      <w:r>
        <w:rPr>
          <w:rStyle w:val="FootnoteReference"/>
        </w:rPr>
        <w:footnoteReference w:id="13"/>
      </w:r>
      <w:r>
        <w:t xml:space="preserve"> </w:t>
      </w:r>
      <w:r w:rsidR="00DF4036">
        <w:t> </w:t>
      </w:r>
    </w:p>
    <w:p w14:paraId="78C9DB45" w14:textId="77777777" w:rsidR="005B0080" w:rsidRDefault="005B0080">
      <w:pPr>
        <w:spacing w:before="0" w:after="200" w:line="276" w:lineRule="auto"/>
        <w:jc w:val="left"/>
        <w:rPr>
          <w:rFonts w:eastAsiaTheme="majorEastAsia" w:cstheme="majorBidi"/>
          <w:b/>
          <w:bCs/>
          <w:color w:val="0F7B7D"/>
          <w:sz w:val="36"/>
          <w:szCs w:val="26"/>
        </w:rPr>
      </w:pPr>
      <w:r>
        <w:br w:type="page"/>
      </w:r>
    </w:p>
    <w:p w14:paraId="0F2CCCF3" w14:textId="048D15A9" w:rsidR="009F32BD" w:rsidRDefault="009F32BD" w:rsidP="009F32BD">
      <w:pPr>
        <w:pStyle w:val="Heading2"/>
      </w:pPr>
      <w:bookmarkStart w:id="21" w:name="_Toc36645249"/>
      <w:r>
        <w:lastRenderedPageBreak/>
        <w:t>Approval rates for resource consent applications</w:t>
      </w:r>
      <w:bookmarkEnd w:id="21"/>
    </w:p>
    <w:p w14:paraId="44BF49CA" w14:textId="77777777" w:rsidR="009F32BD" w:rsidRDefault="009F32BD" w:rsidP="009F32BD">
      <w:pPr>
        <w:pStyle w:val="BodyText"/>
      </w:pPr>
      <w:r>
        <w:t>A resource consent is required for activities that are inconsistent with a district or regional plan. In most cases, local authorities decide whether to approve consent applications and, if so, under what conditions.</w:t>
      </w:r>
    </w:p>
    <w:p w14:paraId="797EA29C" w14:textId="4B73699E" w:rsidR="009F32BD" w:rsidRDefault="009F32BD" w:rsidP="009F32BD">
      <w:pPr>
        <w:pStyle w:val="BodyText"/>
      </w:pPr>
      <w:r>
        <w:t xml:space="preserve">The rate at which consent applications </w:t>
      </w:r>
      <w:proofErr w:type="gramStart"/>
      <w:r>
        <w:t>are granted</w:t>
      </w:r>
      <w:proofErr w:type="gramEnd"/>
      <w:r>
        <w:t xml:space="preserve"> does not provide </w:t>
      </w:r>
      <w:r w:rsidR="000F0BC8">
        <w:t>the</w:t>
      </w:r>
      <w:r>
        <w:t xml:space="preserve"> full picture</w:t>
      </w:r>
      <w:r w:rsidR="000F0BC8">
        <w:t xml:space="preserve">. Councils generally impose conditions on consents that </w:t>
      </w:r>
      <w:proofErr w:type="gramStart"/>
      <w:r w:rsidR="000F0BC8">
        <w:t>are granted</w:t>
      </w:r>
      <w:proofErr w:type="gramEnd"/>
      <w:r w:rsidR="000F0BC8">
        <w:t xml:space="preserve">. These conditions of consent help to </w:t>
      </w:r>
      <w:proofErr w:type="gramStart"/>
      <w:r w:rsidR="000F0BC8">
        <w:t>avoid,</w:t>
      </w:r>
      <w:proofErr w:type="gramEnd"/>
      <w:r w:rsidR="000F0BC8">
        <w:t xml:space="preserve"> remedy or mitigate potential effects of the relevant activity to an acceptable level.  </w:t>
      </w:r>
    </w:p>
    <w:p w14:paraId="1A1D3E32" w14:textId="247340EA" w:rsidR="009F32BD" w:rsidRDefault="009666C6" w:rsidP="009F32BD">
      <w:pPr>
        <w:pStyle w:val="Heading3"/>
      </w:pPr>
      <w:r>
        <w:t xml:space="preserve">Finding </w:t>
      </w:r>
      <w:r w:rsidR="006835A4">
        <w:t>9</w:t>
      </w:r>
      <w:r>
        <w:t xml:space="preserve">: Almost all resource consent applications are </w:t>
      </w:r>
      <w:r w:rsidR="006835A4">
        <w:t>granted</w:t>
      </w:r>
    </w:p>
    <w:p w14:paraId="6EE7C726" w14:textId="1B33095E" w:rsidR="009F32BD" w:rsidRDefault="009F32BD" w:rsidP="009F32BD">
      <w:pPr>
        <w:pStyle w:val="Figureheading"/>
      </w:pPr>
      <w:bookmarkStart w:id="22" w:name="_Toc36645286"/>
      <w:r>
        <w:t xml:space="preserve">Figure </w:t>
      </w:r>
      <w:r w:rsidR="005874EF">
        <w:t>9</w:t>
      </w:r>
      <w:r>
        <w:t xml:space="preserve">: </w:t>
      </w:r>
      <w:r>
        <w:tab/>
        <w:t xml:space="preserve">Percentage of resource consent applications </w:t>
      </w:r>
      <w:r w:rsidR="006835A4">
        <w:t>granted</w:t>
      </w:r>
      <w:bookmarkEnd w:id="22"/>
    </w:p>
    <w:p w14:paraId="4E3A4B91" w14:textId="19646F0F" w:rsidR="006835A4" w:rsidRDefault="006835A4" w:rsidP="009F32BD">
      <w:pPr>
        <w:pStyle w:val="BodyText"/>
      </w:pPr>
      <w:r>
        <w:rPr>
          <w:noProof/>
        </w:rPr>
        <w:drawing>
          <wp:inline distT="0" distB="0" distL="0" distR="0" wp14:anchorId="3D0541BB" wp14:editId="1F972C07">
            <wp:extent cx="5220000" cy="2086820"/>
            <wp:effectExtent l="19050" t="19050" r="19050" b="2794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nted rate by year.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20000" cy="2086820"/>
                    </a:xfrm>
                    <a:prstGeom prst="rect">
                      <a:avLst/>
                    </a:prstGeom>
                    <a:ln>
                      <a:solidFill>
                        <a:schemeClr val="bg1">
                          <a:lumMod val="75000"/>
                        </a:schemeClr>
                      </a:solidFill>
                    </a:ln>
                  </pic:spPr>
                </pic:pic>
              </a:graphicData>
            </a:graphic>
          </wp:inline>
        </w:drawing>
      </w:r>
    </w:p>
    <w:p w14:paraId="4CCFE57B" w14:textId="64F417BF" w:rsidR="009F32BD" w:rsidRDefault="009F32BD" w:rsidP="009F32BD">
      <w:pPr>
        <w:pStyle w:val="BodyText"/>
      </w:pPr>
      <w:r>
        <w:t xml:space="preserve">Across New Zealand, it is highly uncommon for consent applications to </w:t>
      </w:r>
      <w:proofErr w:type="gramStart"/>
      <w:r>
        <w:t>be declined</w:t>
      </w:r>
      <w:proofErr w:type="gramEnd"/>
      <w:r>
        <w:t>. In 2018/19, only 1</w:t>
      </w:r>
      <w:r w:rsidR="005C784E">
        <w:t>05</w:t>
      </w:r>
      <w:r>
        <w:t xml:space="preserve"> consents applications </w:t>
      </w:r>
      <w:proofErr w:type="gramStart"/>
      <w:r>
        <w:t xml:space="preserve">were </w:t>
      </w:r>
      <w:r w:rsidR="00CD0155">
        <w:t>declined</w:t>
      </w:r>
      <w:proofErr w:type="gramEnd"/>
      <w:r w:rsidR="00CD0155">
        <w:t xml:space="preserve"> </w:t>
      </w:r>
      <w:r>
        <w:t>against 35,4</w:t>
      </w:r>
      <w:r w:rsidR="005C784E">
        <w:t>34</w:t>
      </w:r>
      <w:r>
        <w:t xml:space="preserve"> applications approved. </w:t>
      </w:r>
      <w:r w:rsidR="000E19B5">
        <w:t xml:space="preserve">The decline rate has been about </w:t>
      </w:r>
      <w:r w:rsidR="009B256B">
        <w:t xml:space="preserve">two </w:t>
      </w:r>
      <w:r w:rsidR="000E19B5">
        <w:t xml:space="preserve">to </w:t>
      </w:r>
      <w:r w:rsidR="009B256B">
        <w:t xml:space="preserve">three </w:t>
      </w:r>
      <w:r w:rsidR="000E19B5">
        <w:t>consents out of every 1000 applications</w:t>
      </w:r>
      <w:r w:rsidR="005C784E">
        <w:t xml:space="preserve"> for the past five years</w:t>
      </w:r>
      <w:r w:rsidR="000E19B5">
        <w:t xml:space="preserve">.  </w:t>
      </w:r>
    </w:p>
    <w:p w14:paraId="350CD6CD" w14:textId="75FD1DCD" w:rsidR="00B13343" w:rsidRDefault="00B13343" w:rsidP="009F32BD">
      <w:pPr>
        <w:pStyle w:val="BodyText"/>
      </w:pPr>
      <w:r>
        <w:t xml:space="preserve">Resource consent applications </w:t>
      </w:r>
      <w:proofErr w:type="gramStart"/>
      <w:r>
        <w:t>are declined</w:t>
      </w:r>
      <w:proofErr w:type="gramEnd"/>
      <w:r>
        <w:t xml:space="preserve"> more often when notified or </w:t>
      </w:r>
      <w:r w:rsidR="00D2767E">
        <w:t>processed</w:t>
      </w:r>
      <w:r>
        <w:t xml:space="preserve"> by someone other than a local authority officer.</w:t>
      </w:r>
      <w:r>
        <w:rPr>
          <w:rStyle w:val="FootnoteReference"/>
        </w:rPr>
        <w:footnoteReference w:id="14"/>
      </w:r>
      <w:r>
        <w:t xml:space="preserve"> </w:t>
      </w:r>
      <w:r w:rsidR="00B32F62">
        <w:t>A</w:t>
      </w:r>
      <w:r>
        <w:t xml:space="preserve">pplications that are notified or that are </w:t>
      </w:r>
      <w:r w:rsidR="00D2767E">
        <w:t>processed</w:t>
      </w:r>
      <w:r>
        <w:t xml:space="preserve"> by alternate decision-making entities are often more contentious to begin with, and may have been declined at a higher rate regardless of the process followed. </w:t>
      </w:r>
    </w:p>
    <w:p w14:paraId="2D9801AB" w14:textId="24B59BBA" w:rsidR="00141D04" w:rsidRDefault="00141D04" w:rsidP="009F32BD">
      <w:pPr>
        <w:pStyle w:val="BodyText"/>
      </w:pPr>
      <w:r>
        <w:t xml:space="preserve">Declined resource consent applications </w:t>
      </w:r>
      <w:proofErr w:type="gramStart"/>
      <w:r>
        <w:t>are appealed</w:t>
      </w:r>
      <w:proofErr w:type="gramEnd"/>
      <w:r>
        <w:t xml:space="preserve"> less often but at a higher rate than granted applications.</w:t>
      </w:r>
      <w:r>
        <w:rPr>
          <w:rStyle w:val="FootnoteReference"/>
        </w:rPr>
        <w:footnoteReference w:id="15"/>
      </w:r>
    </w:p>
    <w:p w14:paraId="6623E351" w14:textId="365ABC86" w:rsidR="009B256B" w:rsidRDefault="009B256B" w:rsidP="009F32BD">
      <w:pPr>
        <w:pStyle w:val="BodyText"/>
      </w:pPr>
    </w:p>
    <w:p w14:paraId="51FF4023" w14:textId="77777777" w:rsidR="00F34659" w:rsidRDefault="00F34659" w:rsidP="009F32BD">
      <w:pPr>
        <w:pStyle w:val="BodyText"/>
      </w:pPr>
    </w:p>
    <w:p w14:paraId="2575BEBA" w14:textId="77777777" w:rsidR="0056511C" w:rsidRDefault="0056511C" w:rsidP="0056511C">
      <w:pPr>
        <w:pStyle w:val="Boxheading"/>
      </w:pPr>
      <w:r>
        <w:lastRenderedPageBreak/>
        <w:t xml:space="preserve">Many declined applications involve residential building and subdivision </w:t>
      </w:r>
    </w:p>
    <w:p w14:paraId="3122A81C" w14:textId="0C11C146" w:rsidR="0056511C" w:rsidRDefault="0056511C" w:rsidP="0056511C">
      <w:pPr>
        <w:pStyle w:val="Box"/>
      </w:pPr>
      <w:r>
        <w:t xml:space="preserve">The most frequently </w:t>
      </w:r>
      <w:r w:rsidR="001F52D3">
        <w:t>declined</w:t>
      </w:r>
      <w:r>
        <w:t xml:space="preserve"> consents, by volume, are land</w:t>
      </w:r>
      <w:r w:rsidR="009B256B">
        <w:t>-</w:t>
      </w:r>
      <w:r>
        <w:t xml:space="preserve">use consents (138 applications were declined in 2017/18 and 2018/19).  </w:t>
      </w:r>
    </w:p>
    <w:p w14:paraId="1997F90A" w14:textId="77777777" w:rsidR="0056511C" w:rsidRDefault="0056511C" w:rsidP="0056511C">
      <w:pPr>
        <w:pStyle w:val="Box"/>
      </w:pPr>
      <w:r>
        <w:t xml:space="preserve">Most declined applications (about 70 per cent) involved residential activity, either solely or in combination with other activities. Many of these related to applications to modify building rules or subdivide and build in rural zones. The NES for Assessing and Managing Contaminants in Soil to Protect Human Health </w:t>
      </w:r>
      <w:proofErr w:type="gramStart"/>
      <w:r>
        <w:t>was cited</w:t>
      </w:r>
      <w:proofErr w:type="gramEnd"/>
      <w:r>
        <w:t xml:space="preserve"> in relation to nine applications that were declined. </w:t>
      </w:r>
    </w:p>
    <w:p w14:paraId="7639B751" w14:textId="69D9825D" w:rsidR="0056511C" w:rsidRDefault="0056511C" w:rsidP="0056511C">
      <w:pPr>
        <w:pStyle w:val="Box"/>
      </w:pPr>
      <w:r>
        <w:t xml:space="preserve">Other </w:t>
      </w:r>
      <w:r w:rsidR="001F52D3">
        <w:t>declined</w:t>
      </w:r>
      <w:r>
        <w:t xml:space="preserve"> applications involved commercial (18 per cent) or other non-residential activities. </w:t>
      </w:r>
    </w:p>
    <w:p w14:paraId="5738C6DC" w14:textId="63AC5BA2" w:rsidR="009F32BD" w:rsidRDefault="009666C6" w:rsidP="009F32BD">
      <w:pPr>
        <w:pStyle w:val="Heading3"/>
      </w:pPr>
      <w:r>
        <w:lastRenderedPageBreak/>
        <w:t xml:space="preserve">Finding </w:t>
      </w:r>
      <w:r w:rsidR="007D7AD3">
        <w:t>10</w:t>
      </w:r>
      <w:r>
        <w:t xml:space="preserve">: </w:t>
      </w:r>
      <w:r w:rsidR="009F32BD">
        <w:t>The majority of councils approve every resource consent application</w:t>
      </w:r>
    </w:p>
    <w:p w14:paraId="3831D1AB" w14:textId="448B32C2" w:rsidR="009F32BD" w:rsidRDefault="009F32BD" w:rsidP="009F32BD">
      <w:pPr>
        <w:pStyle w:val="Figureheading"/>
      </w:pPr>
      <w:bookmarkStart w:id="23" w:name="_Toc36645287"/>
      <w:r>
        <w:t>Figure 1</w:t>
      </w:r>
      <w:r w:rsidR="005874EF">
        <w:t>0</w:t>
      </w:r>
      <w:r>
        <w:t xml:space="preserve">: </w:t>
      </w:r>
      <w:r>
        <w:tab/>
        <w:t>Percentage of resource consent applications granted in 2018/19</w:t>
      </w:r>
      <w:r w:rsidR="007D7AD3">
        <w:t xml:space="preserve"> by council</w:t>
      </w:r>
      <w:bookmarkEnd w:id="23"/>
    </w:p>
    <w:p w14:paraId="6A456E9A" w14:textId="0065C467" w:rsidR="009F32BD" w:rsidRDefault="005C784E" w:rsidP="009F32BD">
      <w:pPr>
        <w:pStyle w:val="BodyText"/>
      </w:pPr>
      <w:r>
        <w:rPr>
          <w:noProof/>
        </w:rPr>
        <w:drawing>
          <wp:inline distT="0" distB="0" distL="0" distR="0" wp14:anchorId="5B2C4E5A" wp14:editId="3564121A">
            <wp:extent cx="5220000" cy="7657571"/>
            <wp:effectExtent l="19050" t="19050" r="19050" b="196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nted rate by council.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20000" cy="7657571"/>
                    </a:xfrm>
                    <a:prstGeom prst="rect">
                      <a:avLst/>
                    </a:prstGeom>
                    <a:ln>
                      <a:solidFill>
                        <a:schemeClr val="bg1">
                          <a:lumMod val="75000"/>
                        </a:schemeClr>
                      </a:solidFill>
                    </a:ln>
                  </pic:spPr>
                </pic:pic>
              </a:graphicData>
            </a:graphic>
          </wp:inline>
        </w:drawing>
      </w:r>
    </w:p>
    <w:p w14:paraId="04B0EFDA" w14:textId="05ED0790" w:rsidR="009F32BD" w:rsidRDefault="005C784E" w:rsidP="009F32BD">
      <w:pPr>
        <w:pStyle w:val="BodyText"/>
      </w:pPr>
      <w:r>
        <w:lastRenderedPageBreak/>
        <w:t xml:space="preserve">Fifty-one local authorities </w:t>
      </w:r>
      <w:r w:rsidR="009F32BD">
        <w:t xml:space="preserve">approved every resource consent application in 2018/19. Of these 51 councils, 42 also approved every resource consent application the year before (in 2017/18). </w:t>
      </w:r>
    </w:p>
    <w:p w14:paraId="12EE32DF" w14:textId="1663DDC3" w:rsidR="009F32BD" w:rsidRDefault="009F32BD" w:rsidP="009F32BD">
      <w:pPr>
        <w:pStyle w:val="BodyText"/>
      </w:pPr>
      <w:r>
        <w:t>Northland Regional Council and Auckland Council</w:t>
      </w:r>
      <w:r w:rsidR="00723C3D">
        <w:t xml:space="preserve"> declined </w:t>
      </w:r>
      <w:r>
        <w:t xml:space="preserve">the most </w:t>
      </w:r>
      <w:r w:rsidR="001D5D99">
        <w:t xml:space="preserve">resource </w:t>
      </w:r>
      <w:r>
        <w:t xml:space="preserve">consent applications </w:t>
      </w:r>
      <w:r w:rsidR="005C784E">
        <w:t xml:space="preserve">in 2018/19 </w:t>
      </w:r>
      <w:r>
        <w:t>(16 and 14, respectively)</w:t>
      </w:r>
      <w:r w:rsidR="005C784E">
        <w:t xml:space="preserve">; </w:t>
      </w:r>
      <w:r>
        <w:t xml:space="preserve">no other council refused more than </w:t>
      </w:r>
      <w:proofErr w:type="gramStart"/>
      <w:r>
        <w:t>9</w:t>
      </w:r>
      <w:proofErr w:type="gramEnd"/>
      <w:r>
        <w:t xml:space="preserve">. </w:t>
      </w:r>
    </w:p>
    <w:p w14:paraId="116F8DD0" w14:textId="2B379DE8" w:rsidR="00DF4036" w:rsidRDefault="009F32BD" w:rsidP="00A261B1">
      <w:pPr>
        <w:pStyle w:val="Heading2"/>
      </w:pPr>
      <w:bookmarkStart w:id="24" w:name="_Toc36645250"/>
      <w:r>
        <w:t>Timeliness of plan changes</w:t>
      </w:r>
      <w:bookmarkEnd w:id="24"/>
      <w:r w:rsidR="00DF4036">
        <w:t xml:space="preserve"> </w:t>
      </w:r>
    </w:p>
    <w:p w14:paraId="7FA00E98" w14:textId="6A916DE4" w:rsidR="00DF4036" w:rsidRDefault="00DF4036" w:rsidP="00DF4036">
      <w:pPr>
        <w:pStyle w:val="BodyText"/>
      </w:pPr>
      <w:r>
        <w:t xml:space="preserve">Local authorities can update a plan or policy statement (hereafter, plan) in one go or incrementally. Plan changes can be requested by private entities or council-initiated, and can be in relation to </w:t>
      </w:r>
      <w:r w:rsidR="008C5FA4">
        <w:t xml:space="preserve">either </w:t>
      </w:r>
      <w:r>
        <w:t>operative or proposed plans (</w:t>
      </w:r>
      <w:proofErr w:type="spellStart"/>
      <w:r w:rsidR="00B51CBB">
        <w:t>ie</w:t>
      </w:r>
      <w:proofErr w:type="spellEnd"/>
      <w:r w:rsidR="00B51CBB">
        <w:t>,</w:t>
      </w:r>
      <w:r>
        <w:t xml:space="preserve"> variations). The process followed is essentially the same for each, though </w:t>
      </w:r>
      <w:r w:rsidR="00EA04F6">
        <w:t xml:space="preserve">private plan changes require less preparation work by councils </w:t>
      </w:r>
      <w:r w:rsidR="00EA0E04">
        <w:t>before</w:t>
      </w:r>
      <w:r w:rsidR="008C5FA4">
        <w:t xml:space="preserve"> notification</w:t>
      </w:r>
      <w:r w:rsidR="00EA04F6">
        <w:t>.</w:t>
      </w:r>
      <w:r>
        <w:t xml:space="preserve"> </w:t>
      </w:r>
    </w:p>
    <w:p w14:paraId="3A5CD99A" w14:textId="1D8F2FB0" w:rsidR="00DF4036" w:rsidRDefault="00DF4036" w:rsidP="00DF4036">
      <w:pPr>
        <w:pStyle w:val="BodyText"/>
      </w:pPr>
      <w:r>
        <w:t>The Resource Management Amendment Act</w:t>
      </w:r>
      <w:r w:rsidR="00E15963">
        <w:t xml:space="preserve"> 2013</w:t>
      </w:r>
      <w:r>
        <w:t xml:space="preserve"> introduced a </w:t>
      </w:r>
      <w:r w:rsidR="00C15F99">
        <w:t>two</w:t>
      </w:r>
      <w:r>
        <w:t>-year time limit from notification to decisions for all planning processes (</w:t>
      </w:r>
      <w:hyperlink r:id="rId29" w:history="1">
        <w:r w:rsidRPr="00723C3D">
          <w:rPr>
            <w:rStyle w:val="Hyperlink"/>
          </w:rPr>
          <w:t>Schedule 1 Clause 10</w:t>
        </w:r>
      </w:hyperlink>
      <w:r>
        <w:t xml:space="preserve">). </w:t>
      </w:r>
      <w:proofErr w:type="gramStart"/>
      <w:r>
        <w:t xml:space="preserve">This is the part of the process over </w:t>
      </w:r>
      <w:r w:rsidR="00C15F99">
        <w:t xml:space="preserve">which </w:t>
      </w:r>
      <w:r>
        <w:t>local authorities generally have the most control of the timing.</w:t>
      </w:r>
      <w:proofErr w:type="gramEnd"/>
      <w:r>
        <w:t xml:space="preserve"> </w:t>
      </w:r>
    </w:p>
    <w:p w14:paraId="41C83C95" w14:textId="0B150C1E" w:rsidR="00371D58" w:rsidRDefault="00371D58" w:rsidP="00DF4036">
      <w:pPr>
        <w:pStyle w:val="BodyText"/>
      </w:pPr>
      <w:r>
        <w:t xml:space="preserve">This section focuses on the length of time from notification </w:t>
      </w:r>
      <w:r w:rsidR="0066625F">
        <w:t xml:space="preserve">of a plan change to it being </w:t>
      </w:r>
      <w:proofErr w:type="gramStart"/>
      <w:r w:rsidR="004113AA">
        <w:t xml:space="preserve">fully </w:t>
      </w:r>
      <w:r w:rsidR="0066625F">
        <w:t>operative</w:t>
      </w:r>
      <w:proofErr w:type="gramEnd"/>
      <w:r w:rsidR="008143F0">
        <w:t xml:space="preserve"> (under clause 20 of Schedule 1)</w:t>
      </w:r>
      <w:r>
        <w:t>.</w:t>
      </w:r>
      <w:r>
        <w:rPr>
          <w:rStyle w:val="FootnoteReference"/>
        </w:rPr>
        <w:footnoteReference w:id="16"/>
      </w:r>
    </w:p>
    <w:p w14:paraId="0FC40A40" w14:textId="77160102" w:rsidR="00DF4036" w:rsidRDefault="009F32BD" w:rsidP="00A261B1">
      <w:pPr>
        <w:pStyle w:val="Heading3"/>
      </w:pPr>
      <w:r w:rsidRPr="00B66EF8">
        <w:t xml:space="preserve">Finding </w:t>
      </w:r>
      <w:r w:rsidR="009666C6" w:rsidRPr="00B66EF8">
        <w:t>1</w:t>
      </w:r>
      <w:r w:rsidR="00EA1484">
        <w:t>1</w:t>
      </w:r>
      <w:r w:rsidRPr="00B66EF8">
        <w:t xml:space="preserve">: </w:t>
      </w:r>
      <w:r w:rsidR="008C5FA4" w:rsidRPr="00B66EF8">
        <w:t>Most</w:t>
      </w:r>
      <w:r w:rsidR="008C5FA4">
        <w:t xml:space="preserve"> plan changes take less than two years to complete once notified</w:t>
      </w:r>
    </w:p>
    <w:p w14:paraId="54B0A00D" w14:textId="295597D5" w:rsidR="00DF4036" w:rsidRDefault="00A261B1" w:rsidP="00095684">
      <w:pPr>
        <w:pStyle w:val="Figureheading"/>
      </w:pPr>
      <w:bookmarkStart w:id="25" w:name="_Toc36645288"/>
      <w:r>
        <w:t xml:space="preserve">Figure </w:t>
      </w:r>
      <w:r w:rsidR="002674A7">
        <w:t>1</w:t>
      </w:r>
      <w:r w:rsidR="00680CAD">
        <w:t>1</w:t>
      </w:r>
      <w:r>
        <w:t xml:space="preserve">: </w:t>
      </w:r>
      <w:r w:rsidR="008335C7">
        <w:tab/>
      </w:r>
      <w:r w:rsidR="00DF4036">
        <w:t xml:space="preserve">Distribution of the number of years </w:t>
      </w:r>
      <w:r w:rsidR="00B114EF">
        <w:t>from</w:t>
      </w:r>
      <w:r w:rsidR="008C5FA4">
        <w:t xml:space="preserve"> notification </w:t>
      </w:r>
      <w:r w:rsidR="00B114EF">
        <w:t>to</w:t>
      </w:r>
      <w:r w:rsidR="008C5FA4">
        <w:t xml:space="preserve"> being operative for plan changes completed in </w:t>
      </w:r>
      <w:r w:rsidR="00DF4036">
        <w:t>201</w:t>
      </w:r>
      <w:r w:rsidR="002674A7">
        <w:t>8</w:t>
      </w:r>
      <w:r w:rsidR="00DF4036">
        <w:t>/1</w:t>
      </w:r>
      <w:r w:rsidR="002674A7">
        <w:t>9</w:t>
      </w:r>
      <w:bookmarkEnd w:id="25"/>
      <w:r w:rsidR="00DF4036">
        <w:t xml:space="preserve">  </w:t>
      </w:r>
    </w:p>
    <w:p w14:paraId="5AF45A4B" w14:textId="25C4C780" w:rsidR="00C265F1" w:rsidRDefault="00B66EF8" w:rsidP="00DF4036">
      <w:pPr>
        <w:pStyle w:val="BodyText"/>
      </w:pPr>
      <w:r>
        <w:rPr>
          <w:noProof/>
        </w:rPr>
        <w:drawing>
          <wp:inline distT="0" distB="0" distL="0" distR="0" wp14:anchorId="0E8CE425" wp14:editId="6B733891">
            <wp:extent cx="5224780" cy="2529840"/>
            <wp:effectExtent l="19050" t="19050" r="13970" b="228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24780" cy="2529840"/>
                    </a:xfrm>
                    <a:prstGeom prst="rect">
                      <a:avLst/>
                    </a:prstGeom>
                    <a:noFill/>
                    <a:ln>
                      <a:solidFill>
                        <a:schemeClr val="bg1">
                          <a:lumMod val="75000"/>
                        </a:schemeClr>
                      </a:solidFill>
                    </a:ln>
                  </pic:spPr>
                </pic:pic>
              </a:graphicData>
            </a:graphic>
          </wp:inline>
        </w:drawing>
      </w:r>
    </w:p>
    <w:p w14:paraId="16F8EDC3" w14:textId="4C53F6FB" w:rsidR="00DF4036" w:rsidRDefault="002674A7" w:rsidP="00DF4036">
      <w:pPr>
        <w:pStyle w:val="BodyText"/>
      </w:pPr>
      <w:r>
        <w:lastRenderedPageBreak/>
        <w:t>Fifty-two</w:t>
      </w:r>
      <w:r w:rsidR="00DF4036" w:rsidRPr="007C4E4E">
        <w:t xml:space="preserve"> councils worked on </w:t>
      </w:r>
      <w:r>
        <w:t>183</w:t>
      </w:r>
      <w:r w:rsidR="00DF4036" w:rsidRPr="007C4E4E">
        <w:t xml:space="preserve"> plan changes in 201</w:t>
      </w:r>
      <w:r>
        <w:t>8</w:t>
      </w:r>
      <w:r w:rsidR="00DF4036" w:rsidRPr="007C4E4E">
        <w:t>/1</w:t>
      </w:r>
      <w:r>
        <w:t>9</w:t>
      </w:r>
      <w:r w:rsidR="00C265F1">
        <w:t>,</w:t>
      </w:r>
      <w:r>
        <w:t xml:space="preserve"> of which 37</w:t>
      </w:r>
      <w:r w:rsidR="00DF4036" w:rsidRPr="007C4E4E">
        <w:t xml:space="preserve"> were completed</w:t>
      </w:r>
      <w:r w:rsidR="00C265F1">
        <w:t xml:space="preserve"> (</w:t>
      </w:r>
      <w:proofErr w:type="spellStart"/>
      <w:r w:rsidR="00C265F1">
        <w:t>ie</w:t>
      </w:r>
      <w:proofErr w:type="spellEnd"/>
      <w:r w:rsidR="00C265F1">
        <w:t xml:space="preserve">, were made </w:t>
      </w:r>
      <w:r w:rsidR="004113AA">
        <w:t xml:space="preserve">fully </w:t>
      </w:r>
      <w:r w:rsidR="00C265F1">
        <w:t>operative</w:t>
      </w:r>
      <w:r w:rsidR="00E15963">
        <w:rPr>
          <w:rStyle w:val="FootnoteReference"/>
        </w:rPr>
        <w:footnoteReference w:id="17"/>
      </w:r>
      <w:r w:rsidR="00C265F1">
        <w:t>)</w:t>
      </w:r>
      <w:r w:rsidR="00DF4036" w:rsidRPr="007C4E4E">
        <w:t xml:space="preserve">. Most plan changes took between </w:t>
      </w:r>
      <w:r w:rsidR="0073393B">
        <w:t>11</w:t>
      </w:r>
      <w:r w:rsidR="00DF4036" w:rsidRPr="007C4E4E">
        <w:t xml:space="preserve"> to 2</w:t>
      </w:r>
      <w:r w:rsidR="0073393B">
        <w:t>0</w:t>
      </w:r>
      <w:r w:rsidR="00DF4036" w:rsidRPr="007C4E4E">
        <w:t xml:space="preserve"> months to progress from notification t</w:t>
      </w:r>
      <w:r w:rsidR="0073393B">
        <w:t xml:space="preserve">o </w:t>
      </w:r>
      <w:r w:rsidR="00C265F1">
        <w:t>completion</w:t>
      </w:r>
      <w:r w:rsidR="0073393B">
        <w:t xml:space="preserve">, with a median </w:t>
      </w:r>
      <w:r w:rsidR="00C265F1">
        <w:t xml:space="preserve">completion time </w:t>
      </w:r>
      <w:r w:rsidR="0073393B">
        <w:t>of 13</w:t>
      </w:r>
      <w:r w:rsidR="00DF4036" w:rsidRPr="007C4E4E">
        <w:t xml:space="preserve"> months.</w:t>
      </w:r>
      <w:r w:rsidR="00DF4036">
        <w:t xml:space="preserve"> </w:t>
      </w:r>
    </w:p>
    <w:p w14:paraId="66C61FEA" w14:textId="77CB1F99" w:rsidR="00DF4036" w:rsidRDefault="00DF4036" w:rsidP="00DF4036">
      <w:pPr>
        <w:pStyle w:val="BodyText"/>
      </w:pPr>
      <w:r>
        <w:t>The quickest plan change was a</w:t>
      </w:r>
      <w:r w:rsidR="0073393B">
        <w:t xml:space="preserve">n amendment to </w:t>
      </w:r>
      <w:r w:rsidR="002148FD">
        <w:t>r</w:t>
      </w:r>
      <w:r w:rsidR="0073393B">
        <w:t xml:space="preserve">ules regarding the sale of alcohol </w:t>
      </w:r>
      <w:r w:rsidR="002148FD">
        <w:t>in</w:t>
      </w:r>
      <w:r w:rsidR="0073393B">
        <w:t xml:space="preserve"> Palmerston North, which took a little less than four months</w:t>
      </w:r>
      <w:r w:rsidR="00C265F1">
        <w:t xml:space="preserve"> from notification to completion</w:t>
      </w:r>
      <w:r w:rsidR="0073393B">
        <w:t xml:space="preserve">. </w:t>
      </w:r>
      <w:r>
        <w:t xml:space="preserve">The slowest plan change </w:t>
      </w:r>
      <w:r w:rsidR="00C265F1">
        <w:t>was about</w:t>
      </w:r>
      <w:r>
        <w:t xml:space="preserve"> </w:t>
      </w:r>
      <w:r w:rsidR="002148FD">
        <w:t xml:space="preserve">genetically modified </w:t>
      </w:r>
      <w:r w:rsidR="00C265F1">
        <w:t xml:space="preserve">organisms, </w:t>
      </w:r>
      <w:r w:rsidR="008F7D56">
        <w:t>which</w:t>
      </w:r>
      <w:r w:rsidR="002148FD">
        <w:t xml:space="preserve"> took a little over four years to become operative</w:t>
      </w:r>
      <w:r>
        <w:t xml:space="preserve">. </w:t>
      </w:r>
    </w:p>
    <w:p w14:paraId="564FBEE8" w14:textId="76797130" w:rsidR="00AC1A74" w:rsidRDefault="00DF4036" w:rsidP="00DF4036">
      <w:pPr>
        <w:pStyle w:val="BodyText"/>
      </w:pPr>
      <w:r>
        <w:t xml:space="preserve">Unsurprisingly, </w:t>
      </w:r>
      <w:r w:rsidR="00AC1A74">
        <w:t xml:space="preserve">there was a strong relationship between </w:t>
      </w:r>
      <w:r>
        <w:t xml:space="preserve">appeals </w:t>
      </w:r>
      <w:r w:rsidR="00AC1A74">
        <w:t xml:space="preserve">and </w:t>
      </w:r>
      <w:r>
        <w:t>completion times.</w:t>
      </w:r>
      <w:r w:rsidR="00EF00B0">
        <w:rPr>
          <w:rStyle w:val="FootnoteReference"/>
        </w:rPr>
        <w:footnoteReference w:id="18"/>
      </w:r>
      <w:r>
        <w:t xml:space="preserve"> </w:t>
      </w:r>
      <w:r w:rsidR="000738A7">
        <w:br/>
      </w:r>
      <w:r>
        <w:t xml:space="preserve">Plan changes that were not appealed were usually completed between </w:t>
      </w:r>
      <w:r w:rsidR="00DE4CA5">
        <w:t>8</w:t>
      </w:r>
      <w:r w:rsidR="007C4E4E">
        <w:t xml:space="preserve"> </w:t>
      </w:r>
      <w:r>
        <w:t>and 1</w:t>
      </w:r>
      <w:r w:rsidR="00DE4CA5">
        <w:t>3</w:t>
      </w:r>
      <w:r>
        <w:t xml:space="preserve"> months </w:t>
      </w:r>
      <w:r w:rsidR="00C265F1">
        <w:t xml:space="preserve">after notification </w:t>
      </w:r>
      <w:r>
        <w:t>(11</w:t>
      </w:r>
      <w:r w:rsidR="000738A7">
        <w:t>-</w:t>
      </w:r>
      <w:r>
        <w:t>month median), whereas plan changes th</w:t>
      </w:r>
      <w:r w:rsidR="001F52D3">
        <w:t>at</w:t>
      </w:r>
      <w:r>
        <w:t xml:space="preserve"> were appealed usually took </w:t>
      </w:r>
      <w:r w:rsidR="00C265F1">
        <w:t xml:space="preserve">between </w:t>
      </w:r>
      <w:r>
        <w:t>2</w:t>
      </w:r>
      <w:r w:rsidR="00DE4CA5">
        <w:t>8</w:t>
      </w:r>
      <w:r>
        <w:t xml:space="preserve"> to </w:t>
      </w:r>
      <w:r w:rsidR="00DE4CA5">
        <w:t>35</w:t>
      </w:r>
      <w:r>
        <w:t xml:space="preserve"> months</w:t>
      </w:r>
      <w:r w:rsidR="00C265F1">
        <w:t xml:space="preserve"> after notification</w:t>
      </w:r>
      <w:r>
        <w:t xml:space="preserve"> (</w:t>
      </w:r>
      <w:r w:rsidR="00DE4CA5">
        <w:t>33</w:t>
      </w:r>
      <w:r w:rsidR="000738A7">
        <w:t>-</w:t>
      </w:r>
      <w:r>
        <w:t>month median).</w:t>
      </w:r>
      <w:r w:rsidR="00745A17">
        <w:t xml:space="preserve"> Of the 37 plan changes completed in 2018/19, 10 (27 per cent) were appealed. </w:t>
      </w:r>
      <w:r w:rsidR="00EF00B0">
        <w:t xml:space="preserve">The </w:t>
      </w:r>
      <w:proofErr w:type="gramStart"/>
      <w:r w:rsidR="00EF00B0">
        <w:t>time period</w:t>
      </w:r>
      <w:proofErr w:type="gramEnd"/>
      <w:r w:rsidR="00EF00B0">
        <w:t xml:space="preserve"> from notification of decisions to being </w:t>
      </w:r>
      <w:r w:rsidR="000738A7">
        <w:t xml:space="preserve">fully </w:t>
      </w:r>
      <w:r w:rsidR="00EF00B0">
        <w:t>operative</w:t>
      </w:r>
      <w:r w:rsidR="007420DC">
        <w:t>,</w:t>
      </w:r>
      <w:r w:rsidR="00EF00B0">
        <w:t xml:space="preserve"> tends to be the most variable phase of the planning process.</w:t>
      </w:r>
      <w:r w:rsidR="00EF00B0">
        <w:rPr>
          <w:rStyle w:val="FootnoteReference"/>
        </w:rPr>
        <w:footnoteReference w:id="19"/>
      </w:r>
    </w:p>
    <w:p w14:paraId="60403D03" w14:textId="52A13A6B" w:rsidR="00DF4036" w:rsidRDefault="009F32BD" w:rsidP="00A261B1">
      <w:pPr>
        <w:pStyle w:val="Heading3"/>
      </w:pPr>
      <w:r>
        <w:t>Finding 1</w:t>
      </w:r>
      <w:r w:rsidR="00EA1484">
        <w:t>2</w:t>
      </w:r>
      <w:r>
        <w:t xml:space="preserve">: </w:t>
      </w:r>
      <w:r w:rsidR="008777E0">
        <w:t>Changes to zoning are sometimes time-consuming to complete</w:t>
      </w:r>
      <w:r w:rsidR="00DF4036">
        <w:t xml:space="preserve"> </w:t>
      </w:r>
    </w:p>
    <w:p w14:paraId="1B717AA7" w14:textId="78FC5160" w:rsidR="00236925" w:rsidRDefault="00D92A92" w:rsidP="00990DF2">
      <w:pPr>
        <w:pStyle w:val="Figureheading"/>
      </w:pPr>
      <w:bookmarkStart w:id="26" w:name="_Toc36645289"/>
      <w:r>
        <w:t>Figure 1</w:t>
      </w:r>
      <w:r w:rsidR="00680CAD">
        <w:t>2</w:t>
      </w:r>
      <w:r w:rsidR="00A261B1">
        <w:t xml:space="preserve">: </w:t>
      </w:r>
      <w:r w:rsidR="008335C7">
        <w:tab/>
      </w:r>
      <w:r w:rsidR="00DF4036">
        <w:t xml:space="preserve">The five </w:t>
      </w:r>
      <w:r w:rsidR="008777E0">
        <w:t xml:space="preserve">plan changes with the longest amount of time from notification to being operative, for plan changes completed in </w:t>
      </w:r>
      <w:r w:rsidR="00DF4036">
        <w:t>each of the past four years</w:t>
      </w:r>
      <w:r w:rsidR="00170F30">
        <w:t>,</w:t>
      </w:r>
      <w:r w:rsidR="00DF4036">
        <w:t xml:space="preserve"> by subject area</w:t>
      </w:r>
      <w:bookmarkEnd w:id="26"/>
      <w:r w:rsidR="00AC18D9">
        <w:t xml:space="preserve"> </w:t>
      </w:r>
    </w:p>
    <w:p w14:paraId="2BD6F787" w14:textId="28834439" w:rsidR="00C673BB" w:rsidRDefault="003D16A1" w:rsidP="00204844">
      <w:pPr>
        <w:pStyle w:val="BodyText"/>
      </w:pPr>
      <w:r>
        <w:rPr>
          <w:noProof/>
        </w:rPr>
        <w:drawing>
          <wp:inline distT="0" distB="0" distL="0" distR="0" wp14:anchorId="156AC9F7" wp14:editId="720309E6">
            <wp:extent cx="5220000" cy="2603040"/>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20000" cy="2603040"/>
                    </a:xfrm>
                    <a:prstGeom prst="rect">
                      <a:avLst/>
                    </a:prstGeom>
                    <a:noFill/>
                  </pic:spPr>
                </pic:pic>
              </a:graphicData>
            </a:graphic>
          </wp:inline>
        </w:drawing>
      </w:r>
    </w:p>
    <w:p w14:paraId="5A3C277B" w14:textId="03801C8C" w:rsidR="00C673BB" w:rsidRPr="00FA5268" w:rsidRDefault="00C673BB" w:rsidP="00B734AB">
      <w:pPr>
        <w:pStyle w:val="Note"/>
        <w:tabs>
          <w:tab w:val="left" w:pos="284"/>
        </w:tabs>
        <w:ind w:left="284" w:hanging="284"/>
        <w:rPr>
          <w:sz w:val="16"/>
          <w:szCs w:val="16"/>
        </w:rPr>
      </w:pPr>
      <w:r w:rsidRPr="00FA5268">
        <w:rPr>
          <w:sz w:val="16"/>
          <w:szCs w:val="16"/>
        </w:rPr>
        <w:t>*</w:t>
      </w:r>
      <w:r w:rsidR="00B734AB">
        <w:rPr>
          <w:sz w:val="16"/>
          <w:szCs w:val="16"/>
        </w:rPr>
        <w:tab/>
      </w:r>
      <w:r w:rsidRPr="00FA5268">
        <w:rPr>
          <w:sz w:val="16"/>
          <w:szCs w:val="16"/>
        </w:rPr>
        <w:t xml:space="preserve">Genetically modified organisms.  </w:t>
      </w:r>
    </w:p>
    <w:p w14:paraId="6BE0E9DA" w14:textId="252AD604" w:rsidR="00DF4036" w:rsidRDefault="00170F30" w:rsidP="00DF4036">
      <w:pPr>
        <w:pStyle w:val="BodyText"/>
      </w:pPr>
      <w:r>
        <w:t xml:space="preserve">At least one plan change involving zoning has been one of the two slowest plan changes to complete (after notification) in each of the past four years. </w:t>
      </w:r>
      <w:r w:rsidR="00DF4036">
        <w:t xml:space="preserve">Plan changes related to noise and freshwater management </w:t>
      </w:r>
      <w:proofErr w:type="gramStart"/>
      <w:r w:rsidR="00DF4036">
        <w:t>have also</w:t>
      </w:r>
      <w:proofErr w:type="gramEnd"/>
      <w:r w:rsidR="00DF4036">
        <w:t xml:space="preserve"> taken a long time to </w:t>
      </w:r>
      <w:r>
        <w:t>complete</w:t>
      </w:r>
      <w:r w:rsidR="00DF4036">
        <w:t xml:space="preserve"> on multiple occasions.</w:t>
      </w:r>
      <w:r w:rsidR="00AC18D9">
        <w:t xml:space="preserve">  </w:t>
      </w:r>
      <w:r w:rsidR="00DF4036">
        <w:t xml:space="preserve"> </w:t>
      </w:r>
    </w:p>
    <w:p w14:paraId="1B3DBFE6" w14:textId="4E7031A5" w:rsidR="00C673BB" w:rsidRDefault="00CC237D" w:rsidP="00DF4036">
      <w:pPr>
        <w:pStyle w:val="BodyText"/>
      </w:pPr>
      <w:r>
        <w:lastRenderedPageBreak/>
        <w:t>Fifteen different councils worked on the 20 plan changes in Figure 1</w:t>
      </w:r>
      <w:r w:rsidR="00170F30">
        <w:t>3</w:t>
      </w:r>
      <w:r w:rsidR="001F52D3">
        <w:t>.  This s</w:t>
      </w:r>
      <w:r>
        <w:t>uggest</w:t>
      </w:r>
      <w:r w:rsidR="001F52D3">
        <w:t xml:space="preserve">s </w:t>
      </w:r>
      <w:r>
        <w:t xml:space="preserve">that </w:t>
      </w:r>
      <w:r w:rsidR="001F52D3">
        <w:t xml:space="preserve">complexity associated with </w:t>
      </w:r>
      <w:r>
        <w:t xml:space="preserve">particular topics and circumstances </w:t>
      </w:r>
      <w:r w:rsidR="001F52D3">
        <w:t>is contributing</w:t>
      </w:r>
      <w:r>
        <w:t xml:space="preserve"> to longer </w:t>
      </w:r>
      <w:r w:rsidR="00C308B8">
        <w:t xml:space="preserve">completion times for </w:t>
      </w:r>
      <w:r>
        <w:t>plan change</w:t>
      </w:r>
      <w:r w:rsidR="00C308B8">
        <w:t>s</w:t>
      </w:r>
      <w:r>
        <w:t xml:space="preserve"> more so than </w:t>
      </w:r>
      <w:r w:rsidR="00170F30">
        <w:t>issues at</w:t>
      </w:r>
      <w:r>
        <w:t xml:space="preserve"> </w:t>
      </w:r>
      <w:r w:rsidR="00170F30">
        <w:t>particular councils.</w:t>
      </w:r>
      <w:r>
        <w:t xml:space="preserve"> </w:t>
      </w:r>
    </w:p>
    <w:p w14:paraId="2E783606" w14:textId="06F5C323" w:rsidR="00DF4036" w:rsidRDefault="009F32BD" w:rsidP="00236925">
      <w:pPr>
        <w:pStyle w:val="Heading3"/>
      </w:pPr>
      <w:bookmarkStart w:id="27" w:name="_Finding_14:_Plan"/>
      <w:bookmarkEnd w:id="27"/>
      <w:r>
        <w:t>Finding 1</w:t>
      </w:r>
      <w:r w:rsidR="00EA1484">
        <w:t>3</w:t>
      </w:r>
      <w:r>
        <w:t xml:space="preserve">: </w:t>
      </w:r>
      <w:r w:rsidR="000E3B15">
        <w:t>Plan change timeliness has improved</w:t>
      </w:r>
    </w:p>
    <w:p w14:paraId="54BD5853" w14:textId="3E23E744" w:rsidR="00DF4036" w:rsidRDefault="00236925" w:rsidP="00FA5268">
      <w:pPr>
        <w:pStyle w:val="Figureheading"/>
      </w:pPr>
      <w:bookmarkStart w:id="28" w:name="_Toc36645290"/>
      <w:r>
        <w:t xml:space="preserve">Figure </w:t>
      </w:r>
      <w:r w:rsidR="00F87585">
        <w:t>1</w:t>
      </w:r>
      <w:r w:rsidR="00680CAD">
        <w:t>3</w:t>
      </w:r>
      <w:r>
        <w:t xml:space="preserve">: </w:t>
      </w:r>
      <w:r w:rsidR="008335C7">
        <w:tab/>
      </w:r>
      <w:r w:rsidR="00F87585">
        <w:t xml:space="preserve">Percentage of </w:t>
      </w:r>
      <w:r w:rsidR="00170F30">
        <w:t xml:space="preserve">decisions made </w:t>
      </w:r>
      <w:r w:rsidR="00F87585">
        <w:t xml:space="preserve">within </w:t>
      </w:r>
      <w:r w:rsidR="00170F30">
        <w:t>two years of notification</w:t>
      </w:r>
      <w:r w:rsidR="00B114EF">
        <w:t xml:space="preserve"> for plan changes decided in the financial year</w:t>
      </w:r>
      <w:bookmarkEnd w:id="28"/>
      <w:r w:rsidR="00B114EF">
        <w:t xml:space="preserve"> </w:t>
      </w:r>
    </w:p>
    <w:p w14:paraId="7EF24150" w14:textId="0FC60429" w:rsidR="00DF4036" w:rsidRDefault="00170F30" w:rsidP="00DF4036">
      <w:pPr>
        <w:pStyle w:val="BodyText"/>
      </w:pPr>
      <w:r>
        <w:rPr>
          <w:noProof/>
        </w:rPr>
        <w:drawing>
          <wp:inline distT="0" distB="0" distL="0" distR="0" wp14:anchorId="011F3CFC" wp14:editId="395B8DA6">
            <wp:extent cx="5220000" cy="2086820"/>
            <wp:effectExtent l="19050" t="19050" r="19050" b="2794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Trend on time plan changes.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20000" cy="2086820"/>
                    </a:xfrm>
                    <a:prstGeom prst="rect">
                      <a:avLst/>
                    </a:prstGeom>
                    <a:ln>
                      <a:solidFill>
                        <a:schemeClr val="bg1">
                          <a:lumMod val="75000"/>
                        </a:schemeClr>
                      </a:solidFill>
                    </a:ln>
                  </pic:spPr>
                </pic:pic>
              </a:graphicData>
            </a:graphic>
          </wp:inline>
        </w:drawing>
      </w:r>
    </w:p>
    <w:p w14:paraId="389EC525" w14:textId="1002D3AE" w:rsidR="00CC237D" w:rsidRDefault="00CC237D" w:rsidP="00990DF2">
      <w:pPr>
        <w:pStyle w:val="Figureheading"/>
      </w:pPr>
      <w:bookmarkStart w:id="29" w:name="_Toc36645291"/>
      <w:r>
        <w:t xml:space="preserve">Figure </w:t>
      </w:r>
      <w:r w:rsidR="000E3B15">
        <w:t>1</w:t>
      </w:r>
      <w:r w:rsidR="00680CAD">
        <w:t>4</w:t>
      </w:r>
      <w:r>
        <w:t xml:space="preserve">: </w:t>
      </w:r>
      <w:r w:rsidR="008335C7">
        <w:tab/>
      </w:r>
      <w:r>
        <w:t xml:space="preserve">Median number of years from </w:t>
      </w:r>
      <w:r w:rsidR="00B114EF">
        <w:t>notification to being operative for plan changes completed in the financial year</w:t>
      </w:r>
      <w:bookmarkEnd w:id="29"/>
    </w:p>
    <w:p w14:paraId="3DFDEA38" w14:textId="1A9335AF" w:rsidR="00CC237D" w:rsidRDefault="00B114EF" w:rsidP="00CC237D">
      <w:pPr>
        <w:pStyle w:val="BodyText"/>
      </w:pPr>
      <w:r>
        <w:rPr>
          <w:noProof/>
        </w:rPr>
        <w:drawing>
          <wp:inline distT="0" distB="0" distL="0" distR="0" wp14:anchorId="1C7F3F23" wp14:editId="4A9610EF">
            <wp:extent cx="5220000" cy="2086820"/>
            <wp:effectExtent l="19050" t="19050" r="19050" b="2794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lan changes timeliness trend.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20000" cy="2086820"/>
                    </a:xfrm>
                    <a:prstGeom prst="rect">
                      <a:avLst/>
                    </a:prstGeom>
                    <a:ln>
                      <a:solidFill>
                        <a:schemeClr val="bg1">
                          <a:lumMod val="75000"/>
                        </a:schemeClr>
                      </a:solidFill>
                    </a:ln>
                  </pic:spPr>
                </pic:pic>
              </a:graphicData>
            </a:graphic>
          </wp:inline>
        </w:drawing>
      </w:r>
    </w:p>
    <w:p w14:paraId="2CDC2428" w14:textId="6662A6F9" w:rsidR="000E3B15" w:rsidRPr="00FA5268" w:rsidRDefault="000E3B15" w:rsidP="00FA5268">
      <w:pPr>
        <w:pStyle w:val="Note"/>
        <w:tabs>
          <w:tab w:val="left" w:pos="284"/>
        </w:tabs>
        <w:ind w:left="284" w:hanging="284"/>
        <w:rPr>
          <w:sz w:val="16"/>
          <w:szCs w:val="16"/>
        </w:rPr>
      </w:pPr>
      <w:r w:rsidRPr="00FA5268">
        <w:rPr>
          <w:sz w:val="16"/>
          <w:szCs w:val="16"/>
        </w:rPr>
        <w:t>*</w:t>
      </w:r>
      <w:r w:rsidR="00B734AB">
        <w:rPr>
          <w:sz w:val="16"/>
          <w:szCs w:val="16"/>
        </w:rPr>
        <w:tab/>
      </w:r>
      <w:r w:rsidRPr="00FA5268">
        <w:rPr>
          <w:sz w:val="16"/>
          <w:szCs w:val="16"/>
        </w:rPr>
        <w:t>The shaded area shows the planning times for the middle 50 per cent of plan changes (</w:t>
      </w:r>
      <w:proofErr w:type="spellStart"/>
      <w:r w:rsidRPr="00FA5268">
        <w:rPr>
          <w:sz w:val="16"/>
          <w:szCs w:val="16"/>
        </w:rPr>
        <w:t>ie</w:t>
      </w:r>
      <w:proofErr w:type="spellEnd"/>
      <w:r w:rsidRPr="00FA5268">
        <w:rPr>
          <w:sz w:val="16"/>
          <w:szCs w:val="16"/>
        </w:rPr>
        <w:t xml:space="preserve">, excluding the one-quarter slowest and fastest). </w:t>
      </w:r>
    </w:p>
    <w:p w14:paraId="064B66EA" w14:textId="0E36E858" w:rsidR="00CC237D" w:rsidRDefault="000E3B15" w:rsidP="00DF4036">
      <w:pPr>
        <w:pStyle w:val="BodyText"/>
      </w:pPr>
      <w:r>
        <w:t>Since 2015/16</w:t>
      </w:r>
      <w:r w:rsidR="00B210A3">
        <w:t>,</w:t>
      </w:r>
      <w:r>
        <w:t xml:space="preserve"> it has been uncommon for plan changes to take longer </w:t>
      </w:r>
      <w:r w:rsidR="00B210A3">
        <w:t>than two years to complete after notification</w:t>
      </w:r>
      <w:r w:rsidR="00CC1F21">
        <w:t xml:space="preserve">, with about three-quarters </w:t>
      </w:r>
      <w:r w:rsidR="00B210A3">
        <w:t xml:space="preserve">of plan changes </w:t>
      </w:r>
      <w:r w:rsidR="00CC1F21">
        <w:t>completed within a year and a half</w:t>
      </w:r>
      <w:r>
        <w:t xml:space="preserve">. </w:t>
      </w:r>
    </w:p>
    <w:p w14:paraId="4FB62CDD" w14:textId="27824D8D" w:rsidR="00CC237D" w:rsidRDefault="00B210A3" w:rsidP="00DF4036">
      <w:pPr>
        <w:pStyle w:val="BodyText"/>
      </w:pPr>
      <w:r>
        <w:t>All plan changes decided in the past two financial years have met the statutory requirement for timeliness (</w:t>
      </w:r>
      <w:proofErr w:type="spellStart"/>
      <w:r>
        <w:t>ie</w:t>
      </w:r>
      <w:proofErr w:type="spellEnd"/>
      <w:r>
        <w:t xml:space="preserve">, reaching a decision within two years of notification). </w:t>
      </w:r>
      <w:r w:rsidR="0082287A">
        <w:t xml:space="preserve">The development of full </w:t>
      </w:r>
      <w:r w:rsidR="0082287A">
        <w:lastRenderedPageBreak/>
        <w:t xml:space="preserve">plans is </w:t>
      </w:r>
      <w:r w:rsidR="000E3B15">
        <w:t>also subject to this time limit and</w:t>
      </w:r>
      <w:r w:rsidR="00F51E32">
        <w:t xml:space="preserve">, </w:t>
      </w:r>
      <w:r>
        <w:t xml:space="preserve">perhaps </w:t>
      </w:r>
      <w:r w:rsidR="00F51E32">
        <w:t>unsurprisingly, councils find it more difficult to meet this timeframe for full plans.</w:t>
      </w:r>
      <w:r w:rsidR="00F51E32">
        <w:rPr>
          <w:rStyle w:val="FootnoteReference"/>
        </w:rPr>
        <w:footnoteReference w:id="20"/>
      </w:r>
      <w:r w:rsidR="000E3B15">
        <w:t xml:space="preserve"> </w:t>
      </w:r>
    </w:p>
    <w:p w14:paraId="7E24638A" w14:textId="3A944DB0" w:rsidR="00D93092" w:rsidRDefault="0066625F" w:rsidP="00D93092">
      <w:pPr>
        <w:pStyle w:val="Heading2"/>
      </w:pPr>
      <w:bookmarkStart w:id="30" w:name="_Toc36645251"/>
      <w:r>
        <w:t>Submission volumes for plan changes</w:t>
      </w:r>
      <w:bookmarkEnd w:id="30"/>
    </w:p>
    <w:p w14:paraId="1E6B840F" w14:textId="0700AEDC" w:rsidR="00F7369F" w:rsidRDefault="00EA379A" w:rsidP="00F7369F">
      <w:pPr>
        <w:pStyle w:val="BodyText"/>
      </w:pPr>
      <w:r>
        <w:t>T</w:t>
      </w:r>
      <w:r w:rsidR="00F7369F">
        <w:t>he RMA provide</w:t>
      </w:r>
      <w:r>
        <w:t>s</w:t>
      </w:r>
      <w:r w:rsidR="00F7369F">
        <w:t xml:space="preserve"> an opportunity for the public </w:t>
      </w:r>
      <w:proofErr w:type="gramStart"/>
      <w:r w:rsidR="00F7369F">
        <w:t>to formally express</w:t>
      </w:r>
      <w:proofErr w:type="gramEnd"/>
      <w:r w:rsidR="00F7369F">
        <w:t xml:space="preserve"> their views on proposed</w:t>
      </w:r>
      <w:r w:rsidR="00015208">
        <w:t xml:space="preserve"> plan changes through submissions to council when a proposed plan change is notified. </w:t>
      </w:r>
      <w:r w:rsidR="000D509B">
        <w:t xml:space="preserve">The RMA requires local authorities to </w:t>
      </w:r>
      <w:r w:rsidR="00C308B8">
        <w:t xml:space="preserve">make </w:t>
      </w:r>
      <w:r w:rsidR="000D509B">
        <w:t>a decision on the provisions and matters raised in submission</w:t>
      </w:r>
      <w:r w:rsidR="00082819">
        <w:t>s</w:t>
      </w:r>
      <w:r w:rsidR="000D509B">
        <w:t xml:space="preserve">, and provide a reason why they accept or reject the submissions. They are not required to </w:t>
      </w:r>
      <w:r w:rsidR="00082819">
        <w:t xml:space="preserve">provide </w:t>
      </w:r>
      <w:r w:rsidR="000D509B">
        <w:t xml:space="preserve">a decision that addresses each submission </w:t>
      </w:r>
      <w:proofErr w:type="gramStart"/>
      <w:r w:rsidR="000D509B">
        <w:t>individually,</w:t>
      </w:r>
      <w:proofErr w:type="gramEnd"/>
      <w:r w:rsidR="000D509B">
        <w:t xml:space="preserve"> </w:t>
      </w:r>
      <w:r w:rsidR="00082819">
        <w:t xml:space="preserve">and instead </w:t>
      </w:r>
      <w:r w:rsidR="000D509B">
        <w:t>can group</w:t>
      </w:r>
      <w:r w:rsidR="004C7D7F">
        <w:t xml:space="preserve"> provisions or matters to which they relate. </w:t>
      </w:r>
      <w:r w:rsidR="000D509B">
        <w:t xml:space="preserve">  </w:t>
      </w:r>
    </w:p>
    <w:p w14:paraId="2EFF9AC2" w14:textId="79FB7E9D" w:rsidR="00D93092" w:rsidRDefault="0066625F" w:rsidP="00D93092">
      <w:pPr>
        <w:pStyle w:val="Heading3"/>
      </w:pPr>
      <w:r>
        <w:t>Finding 1</w:t>
      </w:r>
      <w:r w:rsidR="00EA1484">
        <w:t>4</w:t>
      </w:r>
      <w:r>
        <w:t>: P</w:t>
      </w:r>
      <w:r w:rsidR="00817422">
        <w:t xml:space="preserve">lan changes </w:t>
      </w:r>
      <w:r>
        <w:t>usually receive few or a very large number of submissions</w:t>
      </w:r>
    </w:p>
    <w:p w14:paraId="1EE0D5C7" w14:textId="77ED86BC" w:rsidR="00D93092" w:rsidRDefault="00D93092" w:rsidP="00990DF2">
      <w:pPr>
        <w:pStyle w:val="Figureheading"/>
      </w:pPr>
      <w:bookmarkStart w:id="31" w:name="_Toc36645292"/>
      <w:r>
        <w:t xml:space="preserve">Figure </w:t>
      </w:r>
      <w:r w:rsidR="00204844">
        <w:t>1</w:t>
      </w:r>
      <w:r w:rsidR="00680CAD">
        <w:t>5</w:t>
      </w:r>
      <w:r>
        <w:t xml:space="preserve">: </w:t>
      </w:r>
      <w:r w:rsidR="00990DF2">
        <w:tab/>
      </w:r>
      <w:r>
        <w:t>Number of submissions received on plan changes completed in 2018/19</w:t>
      </w:r>
      <w:bookmarkEnd w:id="31"/>
      <w:r>
        <w:t xml:space="preserve"> </w:t>
      </w:r>
    </w:p>
    <w:p w14:paraId="516166E8" w14:textId="04DB841F" w:rsidR="007026BA" w:rsidRDefault="00B66EF8" w:rsidP="00DF4036">
      <w:pPr>
        <w:pStyle w:val="BodyText"/>
      </w:pPr>
      <w:r>
        <w:rPr>
          <w:noProof/>
        </w:rPr>
        <w:drawing>
          <wp:inline distT="0" distB="0" distL="0" distR="0" wp14:anchorId="2EFB0482" wp14:editId="5BC608C4">
            <wp:extent cx="5224780" cy="2390140"/>
            <wp:effectExtent l="19050" t="19050" r="1397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24780" cy="2390140"/>
                    </a:xfrm>
                    <a:prstGeom prst="rect">
                      <a:avLst/>
                    </a:prstGeom>
                    <a:noFill/>
                    <a:ln>
                      <a:solidFill>
                        <a:schemeClr val="bg1">
                          <a:lumMod val="75000"/>
                        </a:schemeClr>
                      </a:solidFill>
                    </a:ln>
                  </pic:spPr>
                </pic:pic>
              </a:graphicData>
            </a:graphic>
          </wp:inline>
        </w:drawing>
      </w:r>
    </w:p>
    <w:p w14:paraId="159D2D2B" w14:textId="5D7B0A59" w:rsidR="008D1918" w:rsidRDefault="008D1918" w:rsidP="00DF4036">
      <w:pPr>
        <w:pStyle w:val="BodyText"/>
      </w:pPr>
      <w:r>
        <w:t xml:space="preserve">Of the 37 plan changes completed in 2018/19, most received </w:t>
      </w:r>
      <w:r w:rsidR="00082819">
        <w:t xml:space="preserve">less </w:t>
      </w:r>
      <w:r w:rsidR="00817422">
        <w:t>than 4</w:t>
      </w:r>
      <w:r>
        <w:t xml:space="preserve">0 submissions, and half received </w:t>
      </w:r>
      <w:r w:rsidR="00082819">
        <w:t xml:space="preserve">less </w:t>
      </w:r>
      <w:r>
        <w:t>than 20 submissions.</w:t>
      </w:r>
      <w:r>
        <w:rPr>
          <w:rStyle w:val="FootnoteReference"/>
        </w:rPr>
        <w:footnoteReference w:id="21"/>
      </w:r>
      <w:r>
        <w:t xml:space="preserve"> </w:t>
      </w:r>
    </w:p>
    <w:p w14:paraId="0E8BFBAE" w14:textId="4DC8D693" w:rsidR="00D93092" w:rsidRDefault="003B7E74" w:rsidP="00DF4036">
      <w:pPr>
        <w:pStyle w:val="BodyText"/>
      </w:pPr>
      <w:r>
        <w:t xml:space="preserve">In a few cases, the number </w:t>
      </w:r>
      <w:r w:rsidR="00082819">
        <w:t xml:space="preserve">of </w:t>
      </w:r>
      <w:r>
        <w:t xml:space="preserve">submissions was many times higher than the norm. </w:t>
      </w:r>
      <w:r w:rsidR="008D1918">
        <w:t xml:space="preserve">The two plan changes </w:t>
      </w:r>
      <w:r w:rsidR="0012093C">
        <w:t xml:space="preserve">that received </w:t>
      </w:r>
      <w:r w:rsidR="00065821">
        <w:t xml:space="preserve">the most </w:t>
      </w:r>
      <w:r w:rsidR="008D1918">
        <w:t>submissions</w:t>
      </w:r>
      <w:r w:rsidR="008D1918">
        <w:rPr>
          <w:rStyle w:val="FootnoteReference"/>
        </w:rPr>
        <w:footnoteReference w:id="22"/>
      </w:r>
      <w:r w:rsidR="008D1918">
        <w:t xml:space="preserve"> had about as many submissions </w:t>
      </w:r>
      <w:r w:rsidR="00817422">
        <w:t xml:space="preserve">(848 </w:t>
      </w:r>
      <w:r w:rsidR="0012093C">
        <w:t xml:space="preserve">in </w:t>
      </w:r>
      <w:r w:rsidR="00817422">
        <w:t xml:space="preserve">total) </w:t>
      </w:r>
      <w:r w:rsidR="008D1918">
        <w:t>as the other 35 plan changes combined (</w:t>
      </w:r>
      <w:r w:rsidR="00817422">
        <w:t xml:space="preserve">866 </w:t>
      </w:r>
      <w:r w:rsidR="00B46815">
        <w:t xml:space="preserve">in </w:t>
      </w:r>
      <w:r w:rsidR="00817422">
        <w:t>total)</w:t>
      </w:r>
      <w:r w:rsidR="008D1918">
        <w:t>.</w:t>
      </w:r>
      <w:r w:rsidR="00817422">
        <w:t xml:space="preserve"> </w:t>
      </w:r>
    </w:p>
    <w:p w14:paraId="4FB84AB3" w14:textId="587A3103" w:rsidR="00EF00B0" w:rsidRDefault="00EF00B0" w:rsidP="00DF4036">
      <w:pPr>
        <w:pStyle w:val="BodyText"/>
      </w:pPr>
      <w:r>
        <w:t>Plan changes with more submissions do not take substantially longer to decide.</w:t>
      </w:r>
      <w:r>
        <w:rPr>
          <w:rStyle w:val="FootnoteReference"/>
        </w:rPr>
        <w:footnoteReference w:id="23"/>
      </w:r>
    </w:p>
    <w:p w14:paraId="0A4642F6" w14:textId="30CD9D6C" w:rsidR="00B91F85" w:rsidRDefault="0066625F" w:rsidP="00B91F85">
      <w:pPr>
        <w:pStyle w:val="Heading3"/>
      </w:pPr>
      <w:r>
        <w:lastRenderedPageBreak/>
        <w:t>Finding 1</w:t>
      </w:r>
      <w:r w:rsidR="00EA1484">
        <w:t>5</w:t>
      </w:r>
      <w:r>
        <w:t xml:space="preserve">: </w:t>
      </w:r>
      <w:r w:rsidR="00623C2A">
        <w:t xml:space="preserve">Plan changes on diverse topics have attracted a large number of submissions over the past three years </w:t>
      </w:r>
    </w:p>
    <w:p w14:paraId="44839183" w14:textId="4DB2AE61" w:rsidR="00B91F85" w:rsidRDefault="00B91F85" w:rsidP="00990DF2">
      <w:pPr>
        <w:pStyle w:val="Figureheading"/>
      </w:pPr>
      <w:bookmarkStart w:id="32" w:name="_Toc36645293"/>
      <w:r>
        <w:t xml:space="preserve">Figure </w:t>
      </w:r>
      <w:r w:rsidR="00AD03B0">
        <w:t>1</w:t>
      </w:r>
      <w:r w:rsidR="00680CAD">
        <w:t>6</w:t>
      </w:r>
      <w:r>
        <w:t xml:space="preserve">: </w:t>
      </w:r>
      <w:r w:rsidR="00990DF2">
        <w:tab/>
      </w:r>
      <w:r>
        <w:t xml:space="preserve">The five </w:t>
      </w:r>
      <w:r w:rsidR="00466006">
        <w:t>plan changes with the most submissions</w:t>
      </w:r>
      <w:r w:rsidR="00AD03B0">
        <w:t>,</w:t>
      </w:r>
      <w:r w:rsidR="00466006">
        <w:t xml:space="preserve"> </w:t>
      </w:r>
      <w:r w:rsidR="00AD03B0">
        <w:t>for plan changes completed over the past three years, by subject</w:t>
      </w:r>
      <w:bookmarkEnd w:id="32"/>
    </w:p>
    <w:p w14:paraId="067226A2" w14:textId="3393D913" w:rsidR="00B91F85" w:rsidRDefault="003D16A1" w:rsidP="00204844">
      <w:pPr>
        <w:pStyle w:val="BodyText"/>
      </w:pPr>
      <w:r>
        <w:rPr>
          <w:noProof/>
        </w:rPr>
        <w:drawing>
          <wp:inline distT="0" distB="0" distL="0" distR="0" wp14:anchorId="35A035C6" wp14:editId="3F299656">
            <wp:extent cx="5220000" cy="327908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20000" cy="3279082"/>
                    </a:xfrm>
                    <a:prstGeom prst="rect">
                      <a:avLst/>
                    </a:prstGeom>
                    <a:noFill/>
                  </pic:spPr>
                </pic:pic>
              </a:graphicData>
            </a:graphic>
          </wp:inline>
        </w:drawing>
      </w:r>
    </w:p>
    <w:p w14:paraId="5653C79D" w14:textId="7A706905" w:rsidR="005C53FB" w:rsidRDefault="00AD03B0" w:rsidP="00B91F85">
      <w:pPr>
        <w:pStyle w:val="BodyText"/>
      </w:pPr>
      <w:r>
        <w:t xml:space="preserve">Plan changes on diverse topics have attracted a large number of submissions over the past few years, including </w:t>
      </w:r>
      <w:r w:rsidR="00466006">
        <w:t xml:space="preserve">plan changes related to mineral extraction, </w:t>
      </w:r>
      <w:r w:rsidR="00C368C0">
        <w:t>wood burners</w:t>
      </w:r>
      <w:r w:rsidR="00466006">
        <w:t xml:space="preserve">, airport noise and genetically modified organisms. </w:t>
      </w:r>
      <w:r w:rsidR="005C53FB">
        <w:t xml:space="preserve">All </w:t>
      </w:r>
      <w:r>
        <w:t xml:space="preserve">of the </w:t>
      </w:r>
      <w:r w:rsidR="005C53FB">
        <w:t xml:space="preserve">zoning plan changes </w:t>
      </w:r>
      <w:r>
        <w:t xml:space="preserve">in </w:t>
      </w:r>
      <w:r w:rsidR="00082819">
        <w:t>f</w:t>
      </w:r>
      <w:r>
        <w:t xml:space="preserve">igure 17 </w:t>
      </w:r>
      <w:r w:rsidR="005C53FB">
        <w:t xml:space="preserve">were private plan change requests and all of the freshwater plan changes were by Environment Canterbury. </w:t>
      </w:r>
    </w:p>
    <w:p w14:paraId="4DB57F3A" w14:textId="4FA5DB1A" w:rsidR="00CD0CAC" w:rsidRDefault="0066625F" w:rsidP="00CD0CAC">
      <w:pPr>
        <w:pStyle w:val="Heading3"/>
      </w:pPr>
      <w:r>
        <w:t>Finding 1</w:t>
      </w:r>
      <w:r w:rsidR="00EA1484">
        <w:t>6</w:t>
      </w:r>
      <w:r>
        <w:t xml:space="preserve">: </w:t>
      </w:r>
      <w:r w:rsidR="00F95C01">
        <w:t xml:space="preserve">Submission volumes are </w:t>
      </w:r>
      <w:r w:rsidR="00AD03B0">
        <w:t xml:space="preserve">similar </w:t>
      </w:r>
      <w:r w:rsidR="00AB5301">
        <w:t>across</w:t>
      </w:r>
      <w:r w:rsidR="00AD03B0">
        <w:t xml:space="preserve"> recent years</w:t>
      </w:r>
    </w:p>
    <w:p w14:paraId="46DEAA2A" w14:textId="1324B73B" w:rsidR="00CD0CAC" w:rsidRDefault="00CD0CAC" w:rsidP="00FA5268">
      <w:pPr>
        <w:pStyle w:val="Figureheading"/>
      </w:pPr>
      <w:bookmarkStart w:id="33" w:name="_Toc36645294"/>
      <w:r>
        <w:t xml:space="preserve">Figure </w:t>
      </w:r>
      <w:r w:rsidR="00AD03B0">
        <w:t>1</w:t>
      </w:r>
      <w:r w:rsidR="00680CAD">
        <w:t>7</w:t>
      </w:r>
      <w:r>
        <w:t xml:space="preserve">: </w:t>
      </w:r>
      <w:r w:rsidR="00990DF2">
        <w:tab/>
      </w:r>
      <w:r w:rsidR="008B25B5">
        <w:t xml:space="preserve">The median number of submissions received on </w:t>
      </w:r>
      <w:r w:rsidR="00AD03B0">
        <w:t xml:space="preserve">plan changes completed in the </w:t>
      </w:r>
      <w:r w:rsidR="00082819">
        <w:br/>
      </w:r>
      <w:r w:rsidR="00AD03B0">
        <w:t>financial year</w:t>
      </w:r>
      <w:bookmarkEnd w:id="33"/>
    </w:p>
    <w:p w14:paraId="6732DBC8" w14:textId="4A405129" w:rsidR="00CD0CAC" w:rsidRDefault="00AB5301" w:rsidP="00204844">
      <w:pPr>
        <w:pStyle w:val="BodyText"/>
      </w:pPr>
      <w:r>
        <w:rPr>
          <w:noProof/>
        </w:rPr>
        <w:drawing>
          <wp:inline distT="0" distB="0" distL="0" distR="0" wp14:anchorId="207677CD" wp14:editId="7FB74232">
            <wp:extent cx="5220000" cy="2086820"/>
            <wp:effectExtent l="19050" t="19050" r="19050" b="2794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submissions trend.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20000" cy="2086820"/>
                    </a:xfrm>
                    <a:prstGeom prst="rect">
                      <a:avLst/>
                    </a:prstGeom>
                    <a:ln>
                      <a:solidFill>
                        <a:schemeClr val="bg1">
                          <a:lumMod val="75000"/>
                        </a:schemeClr>
                      </a:solidFill>
                    </a:ln>
                  </pic:spPr>
                </pic:pic>
              </a:graphicData>
            </a:graphic>
          </wp:inline>
        </w:drawing>
      </w:r>
    </w:p>
    <w:p w14:paraId="69B169AD" w14:textId="2E81EAFC" w:rsidR="008B25B5" w:rsidRPr="00FA5268" w:rsidRDefault="008B25B5" w:rsidP="00AE0FFA">
      <w:pPr>
        <w:pStyle w:val="Note"/>
        <w:tabs>
          <w:tab w:val="left" w:pos="284"/>
        </w:tabs>
        <w:spacing w:before="0"/>
        <w:ind w:left="284" w:hanging="284"/>
        <w:rPr>
          <w:sz w:val="16"/>
          <w:szCs w:val="16"/>
        </w:rPr>
      </w:pPr>
      <w:r w:rsidRPr="00FA5268">
        <w:rPr>
          <w:sz w:val="16"/>
          <w:szCs w:val="16"/>
        </w:rPr>
        <w:t>*</w:t>
      </w:r>
      <w:r w:rsidR="00B734AB">
        <w:rPr>
          <w:sz w:val="16"/>
          <w:szCs w:val="16"/>
        </w:rPr>
        <w:tab/>
      </w:r>
      <w:r w:rsidRPr="00FA5268">
        <w:rPr>
          <w:sz w:val="16"/>
          <w:szCs w:val="16"/>
        </w:rPr>
        <w:t>The shaded area shows the submission count for the middle 50 per cent of plan changes (</w:t>
      </w:r>
      <w:proofErr w:type="spellStart"/>
      <w:r w:rsidRPr="00FA5268">
        <w:rPr>
          <w:sz w:val="16"/>
          <w:szCs w:val="16"/>
        </w:rPr>
        <w:t>ie</w:t>
      </w:r>
      <w:proofErr w:type="spellEnd"/>
      <w:r w:rsidRPr="00FA5268">
        <w:rPr>
          <w:sz w:val="16"/>
          <w:szCs w:val="16"/>
        </w:rPr>
        <w:t xml:space="preserve">, excluding the one-quarter with the most and fewest submissions). </w:t>
      </w:r>
    </w:p>
    <w:p w14:paraId="2802D604" w14:textId="62CE4D4F" w:rsidR="008B25B5" w:rsidRDefault="008B25B5" w:rsidP="00CD0CAC">
      <w:pPr>
        <w:pStyle w:val="BodyText"/>
      </w:pPr>
      <w:r>
        <w:lastRenderedPageBreak/>
        <w:t>There does not appear to be a</w:t>
      </w:r>
      <w:r w:rsidR="00AD03B0">
        <w:t xml:space="preserve"> </w:t>
      </w:r>
      <w:r w:rsidR="001C3199">
        <w:t xml:space="preserve">significant </w:t>
      </w:r>
      <w:r w:rsidR="00AD03B0">
        <w:t xml:space="preserve">trend </w:t>
      </w:r>
      <w:r>
        <w:t>in recent years in the volume of submissions received on plan changes.</w:t>
      </w:r>
      <w:r>
        <w:rPr>
          <w:rStyle w:val="FootnoteReference"/>
        </w:rPr>
        <w:footnoteReference w:id="24"/>
      </w:r>
      <w:r>
        <w:t xml:space="preserve"> </w:t>
      </w:r>
      <w:r w:rsidR="00AD03B0">
        <w:t>P</w:t>
      </w:r>
      <w:r>
        <w:t xml:space="preserve">lan changes usually receive 30 or fewer submissions, with a median </w:t>
      </w:r>
      <w:r w:rsidR="00AD03B0">
        <w:t xml:space="preserve">each year </w:t>
      </w:r>
      <w:r>
        <w:t xml:space="preserve">of between 10 and 20.  </w:t>
      </w:r>
    </w:p>
    <w:p w14:paraId="2DC44CC4" w14:textId="21B780D3" w:rsidR="008B25B5" w:rsidRDefault="008B25B5" w:rsidP="00CD0CAC">
      <w:pPr>
        <w:pStyle w:val="BodyText"/>
      </w:pPr>
      <w:r>
        <w:t xml:space="preserve">Over the past three years, Environmental Canterbury has received the highest </w:t>
      </w:r>
      <w:r w:rsidR="00CF7CB8">
        <w:t xml:space="preserve">volume of </w:t>
      </w:r>
      <w:r>
        <w:t>submission</w:t>
      </w:r>
      <w:r w:rsidR="00CF7CB8">
        <w:t>s</w:t>
      </w:r>
      <w:r>
        <w:t xml:space="preserve"> for all completed plan changes (848), followed by </w:t>
      </w:r>
      <w:proofErr w:type="spellStart"/>
      <w:r w:rsidR="00247DAA">
        <w:t>Whangarei</w:t>
      </w:r>
      <w:proofErr w:type="spellEnd"/>
      <w:r w:rsidR="00247DAA">
        <w:t xml:space="preserve"> District Council (749), Queenstown-Lakes District Council (468) and Far North District Council (375). </w:t>
      </w:r>
    </w:p>
    <w:p w14:paraId="2568A149" w14:textId="68AFEA4D" w:rsidR="008613D0" w:rsidRDefault="00F95C01" w:rsidP="008613D0">
      <w:pPr>
        <w:pStyle w:val="Heading2"/>
      </w:pPr>
      <w:bookmarkStart w:id="34" w:name="_Toc36645252"/>
      <w:r>
        <w:t>Iwi/</w:t>
      </w:r>
      <w:proofErr w:type="spellStart"/>
      <w:r>
        <w:t>hap</w:t>
      </w:r>
      <w:r>
        <w:rPr>
          <w:rFonts w:cs="Calibri"/>
        </w:rPr>
        <w:t>ū</w:t>
      </w:r>
      <w:proofErr w:type="spellEnd"/>
      <w:r>
        <w:t xml:space="preserve"> participation in resource management</w:t>
      </w:r>
      <w:bookmarkEnd w:id="34"/>
      <w:r>
        <w:t xml:space="preserve"> </w:t>
      </w:r>
    </w:p>
    <w:p w14:paraId="6FFB735C" w14:textId="4C1210AF" w:rsidR="000E250D" w:rsidRDefault="000E250D" w:rsidP="008613D0">
      <w:pPr>
        <w:pStyle w:val="BodyText"/>
      </w:pPr>
      <w:r>
        <w:t xml:space="preserve">In support of purposes and principles embedded in Part 2 of the RMA, local authorities have processes in place to support </w:t>
      </w:r>
      <w:proofErr w:type="spellStart"/>
      <w:r w:rsidR="00C368C0">
        <w:t>tangata</w:t>
      </w:r>
      <w:proofErr w:type="spellEnd"/>
      <w:r>
        <w:t xml:space="preserve"> whenua participation</w:t>
      </w:r>
      <w:r w:rsidR="00E053A3">
        <w:t xml:space="preserve"> in</w:t>
      </w:r>
      <w:r>
        <w:t xml:space="preserve"> resource management. </w:t>
      </w:r>
    </w:p>
    <w:p w14:paraId="5A7FD2D6" w14:textId="4B0D1F99" w:rsidR="000E250D" w:rsidRDefault="000E250D" w:rsidP="008613D0">
      <w:pPr>
        <w:pStyle w:val="BodyText"/>
        <w:rPr>
          <w:rFonts w:cs="Calibri"/>
        </w:rPr>
      </w:pPr>
      <w:r>
        <w:t xml:space="preserve">This support often comes in the form of a budgetary commitment to </w:t>
      </w:r>
      <w:r w:rsidR="00B46815">
        <w:t xml:space="preserve">help </w:t>
      </w:r>
      <w:r>
        <w:t>iwi/</w:t>
      </w:r>
      <w:proofErr w:type="spellStart"/>
      <w:r>
        <w:t>hap</w:t>
      </w:r>
      <w:r>
        <w:rPr>
          <w:rFonts w:cs="Calibri"/>
        </w:rPr>
        <w:t>ū</w:t>
      </w:r>
      <w:proofErr w:type="spellEnd"/>
      <w:r>
        <w:t xml:space="preserve"> </w:t>
      </w:r>
      <w:r w:rsidR="00B46815">
        <w:t xml:space="preserve">participate </w:t>
      </w:r>
      <w:r>
        <w:t xml:space="preserve">in planning and/or consenting. </w:t>
      </w:r>
      <w:r>
        <w:rPr>
          <w:rFonts w:cs="Calibri"/>
        </w:rPr>
        <w:t>There ma</w:t>
      </w:r>
      <w:r w:rsidR="00F70530">
        <w:rPr>
          <w:rFonts w:cs="Calibri"/>
        </w:rPr>
        <w:t xml:space="preserve">y also be in-kind forms of support such as access to databases or memoranda of understanding. </w:t>
      </w:r>
    </w:p>
    <w:p w14:paraId="1E450EBB" w14:textId="03084918" w:rsidR="00F70530" w:rsidRDefault="00F70530" w:rsidP="008613D0">
      <w:pPr>
        <w:pStyle w:val="BodyText"/>
      </w:pPr>
      <w:r>
        <w:t>Iwi</w:t>
      </w:r>
      <w:r w:rsidR="004C7D7F">
        <w:t xml:space="preserve"> </w:t>
      </w:r>
      <w:r w:rsidR="00126B47">
        <w:t>m</w:t>
      </w:r>
      <w:r w:rsidR="004C7D7F">
        <w:t xml:space="preserve">anagement </w:t>
      </w:r>
      <w:r w:rsidR="00126B47">
        <w:t>p</w:t>
      </w:r>
      <w:r w:rsidR="004C7D7F">
        <w:t xml:space="preserve">lans </w:t>
      </w:r>
      <w:proofErr w:type="gramStart"/>
      <w:r w:rsidR="004C7D7F">
        <w:t>are developed</w:t>
      </w:r>
      <w:proofErr w:type="gramEnd"/>
      <w:r w:rsidR="004C7D7F">
        <w:t xml:space="preserve"> by iwi</w:t>
      </w:r>
      <w:r>
        <w:t>/</w:t>
      </w:r>
      <w:proofErr w:type="spellStart"/>
      <w:r>
        <w:t>hap</w:t>
      </w:r>
      <w:r>
        <w:rPr>
          <w:rFonts w:cs="Calibri"/>
        </w:rPr>
        <w:t>ū</w:t>
      </w:r>
      <w:proofErr w:type="spellEnd"/>
      <w:r>
        <w:t xml:space="preserve"> </w:t>
      </w:r>
      <w:r w:rsidR="004C7D7F">
        <w:t xml:space="preserve">as a way for </w:t>
      </w:r>
      <w:proofErr w:type="spellStart"/>
      <w:r w:rsidR="004C7D7F">
        <w:t>tangata</w:t>
      </w:r>
      <w:proofErr w:type="spellEnd"/>
      <w:r w:rsidR="004C7D7F">
        <w:t xml:space="preserve"> whenua to express their </w:t>
      </w:r>
      <w:proofErr w:type="spellStart"/>
      <w:r w:rsidR="004C7D7F">
        <w:t>kaitiakitanga</w:t>
      </w:r>
      <w:proofErr w:type="spellEnd"/>
      <w:r w:rsidR="004C7D7F">
        <w:t xml:space="preserve"> of the natural and physical resources in their </w:t>
      </w:r>
      <w:proofErr w:type="spellStart"/>
      <w:r w:rsidR="004C7D7F">
        <w:t>takiw</w:t>
      </w:r>
      <w:r w:rsidR="004C7D7F">
        <w:rPr>
          <w:rFonts w:cs="Calibri"/>
        </w:rPr>
        <w:t>ā</w:t>
      </w:r>
      <w:proofErr w:type="spellEnd"/>
      <w:r w:rsidR="004C7D7F">
        <w:t xml:space="preserve">. They are planning documents recognised by an iwi authority and therefore must be taken into account by councils when preparing plans or policy statements.    </w:t>
      </w:r>
    </w:p>
    <w:p w14:paraId="655F196B" w14:textId="57220F30" w:rsidR="00863C07" w:rsidRDefault="00F95C01" w:rsidP="00863C07">
      <w:pPr>
        <w:pStyle w:val="Heading3"/>
      </w:pPr>
      <w:r>
        <w:t>Finding 1</w:t>
      </w:r>
      <w:r w:rsidR="00EA1484">
        <w:t>7</w:t>
      </w:r>
      <w:r>
        <w:t xml:space="preserve">: </w:t>
      </w:r>
      <w:r w:rsidR="00E053A3">
        <w:t>Budgetary commitment for iwi/</w:t>
      </w:r>
      <w:proofErr w:type="spellStart"/>
      <w:r w:rsidR="00E053A3">
        <w:t>hap</w:t>
      </w:r>
      <w:r w:rsidR="00E053A3">
        <w:rPr>
          <w:rFonts w:cs="Calibri"/>
        </w:rPr>
        <w:t>ū</w:t>
      </w:r>
      <w:proofErr w:type="spellEnd"/>
      <w:r w:rsidR="00E053A3">
        <w:t xml:space="preserve"> participation in </w:t>
      </w:r>
      <w:r w:rsidR="00A07294">
        <w:t>consenting</w:t>
      </w:r>
      <w:r w:rsidR="00CA300E">
        <w:t xml:space="preserve"> is improving</w:t>
      </w:r>
      <w:r w:rsidR="00863C07">
        <w:t xml:space="preserve">  </w:t>
      </w:r>
    </w:p>
    <w:p w14:paraId="11EB28CD" w14:textId="5A96049C" w:rsidR="000E250D" w:rsidRDefault="00AB5301" w:rsidP="00990DF2">
      <w:pPr>
        <w:pStyle w:val="Figureheading"/>
      </w:pPr>
      <w:bookmarkStart w:id="35" w:name="_Toc36645295"/>
      <w:r>
        <w:t>Figure 1</w:t>
      </w:r>
      <w:r w:rsidR="00680CAD">
        <w:t>8</w:t>
      </w:r>
      <w:r w:rsidR="00863C07">
        <w:t xml:space="preserve">: </w:t>
      </w:r>
      <w:r w:rsidR="00990DF2">
        <w:tab/>
      </w:r>
      <w:r w:rsidR="00863C07">
        <w:t>Percentage of local authorities providing budget for iwi/</w:t>
      </w:r>
      <w:proofErr w:type="spellStart"/>
      <w:r w:rsidR="00863C07">
        <w:t>hap</w:t>
      </w:r>
      <w:r w:rsidR="00863C07">
        <w:rPr>
          <w:rFonts w:cs="Calibri"/>
        </w:rPr>
        <w:t>ū</w:t>
      </w:r>
      <w:proofErr w:type="spellEnd"/>
      <w:r w:rsidR="00863C07">
        <w:t xml:space="preserve"> participation in planning and consenting</w:t>
      </w:r>
      <w:bookmarkEnd w:id="35"/>
    </w:p>
    <w:p w14:paraId="4CDD1B93" w14:textId="55CED61F" w:rsidR="00863C07" w:rsidRDefault="008E2763" w:rsidP="008613D0">
      <w:pPr>
        <w:pStyle w:val="BodyText"/>
      </w:pPr>
      <w:r>
        <w:rPr>
          <w:noProof/>
        </w:rPr>
        <w:drawing>
          <wp:inline distT="0" distB="0" distL="0" distR="0" wp14:anchorId="3BB22CEF" wp14:editId="2941070D">
            <wp:extent cx="5343525" cy="2490839"/>
            <wp:effectExtent l="19050" t="19050" r="9525" b="241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49618" cy="2493679"/>
                    </a:xfrm>
                    <a:prstGeom prst="rect">
                      <a:avLst/>
                    </a:prstGeom>
                    <a:noFill/>
                    <a:ln>
                      <a:solidFill>
                        <a:schemeClr val="bg1">
                          <a:lumMod val="75000"/>
                        </a:schemeClr>
                      </a:solidFill>
                    </a:ln>
                  </pic:spPr>
                </pic:pic>
              </a:graphicData>
            </a:graphic>
          </wp:inline>
        </w:drawing>
      </w:r>
    </w:p>
    <w:p w14:paraId="08AFCAF9" w14:textId="19CA54A7" w:rsidR="00863C07" w:rsidRDefault="0016671B" w:rsidP="0016671B">
      <w:pPr>
        <w:pStyle w:val="Note"/>
        <w:tabs>
          <w:tab w:val="left" w:pos="284"/>
        </w:tabs>
      </w:pPr>
      <w:proofErr w:type="gramStart"/>
      <w:r>
        <w:rPr>
          <w:sz w:val="16"/>
          <w:szCs w:val="16"/>
        </w:rPr>
        <w:t xml:space="preserve">*  </w:t>
      </w:r>
      <w:r w:rsidR="00863C07" w:rsidRPr="00FA5268">
        <w:rPr>
          <w:sz w:val="16"/>
          <w:szCs w:val="16"/>
        </w:rPr>
        <w:t>Excluding</w:t>
      </w:r>
      <w:proofErr w:type="gramEnd"/>
      <w:r w:rsidR="00863C07" w:rsidRPr="00FA5268">
        <w:rPr>
          <w:sz w:val="16"/>
          <w:szCs w:val="16"/>
        </w:rPr>
        <w:t xml:space="preserve"> councils </w:t>
      </w:r>
      <w:r w:rsidR="00B865B0" w:rsidRPr="00FA5268">
        <w:rPr>
          <w:sz w:val="16"/>
          <w:szCs w:val="16"/>
        </w:rPr>
        <w:t>by year if the NMS d</w:t>
      </w:r>
      <w:r w:rsidR="00AB5301">
        <w:rPr>
          <w:sz w:val="16"/>
          <w:szCs w:val="16"/>
        </w:rPr>
        <w:t xml:space="preserve">oes </w:t>
      </w:r>
      <w:r w:rsidR="00B865B0" w:rsidRPr="00FA5268">
        <w:rPr>
          <w:sz w:val="16"/>
          <w:szCs w:val="16"/>
        </w:rPr>
        <w:t>not have a record of whether a budgetary commitment was made.</w:t>
      </w:r>
      <w:r w:rsidR="001A6B25">
        <w:rPr>
          <w:rStyle w:val="FootnoteReference"/>
        </w:rPr>
        <w:footnoteReference w:id="25"/>
      </w:r>
      <w:r w:rsidR="001A6B25">
        <w:t xml:space="preserve"> </w:t>
      </w:r>
    </w:p>
    <w:p w14:paraId="5163A18B" w14:textId="281685B9" w:rsidR="0002068D" w:rsidRDefault="0002068D" w:rsidP="008613D0">
      <w:pPr>
        <w:pStyle w:val="BodyText"/>
      </w:pPr>
      <w:r>
        <w:lastRenderedPageBreak/>
        <w:t xml:space="preserve">A little over half </w:t>
      </w:r>
      <w:r w:rsidR="00A934E2">
        <w:t xml:space="preserve">(53 per cent) </w:t>
      </w:r>
      <w:r>
        <w:t>of councils provide budget to support iwi/</w:t>
      </w:r>
      <w:proofErr w:type="spellStart"/>
      <w:r>
        <w:t>hap</w:t>
      </w:r>
      <w:r>
        <w:rPr>
          <w:rFonts w:cs="Calibri"/>
        </w:rPr>
        <w:t>ū</w:t>
      </w:r>
      <w:proofErr w:type="spellEnd"/>
      <w:r>
        <w:t xml:space="preserve"> participation in </w:t>
      </w:r>
      <w:r w:rsidR="008E2763">
        <w:t>planning processes</w:t>
      </w:r>
      <w:r>
        <w:t xml:space="preserve">. </w:t>
      </w:r>
      <w:r w:rsidR="00B865B0">
        <w:t xml:space="preserve">This percentage </w:t>
      </w:r>
      <w:r w:rsidR="007359D6">
        <w:t>h</w:t>
      </w:r>
      <w:r w:rsidR="00B865B0">
        <w:t xml:space="preserve">as remained relatively </w:t>
      </w:r>
      <w:r w:rsidR="007359D6">
        <w:t xml:space="preserve">constant </w:t>
      </w:r>
      <w:r w:rsidR="00B865B0">
        <w:t xml:space="preserve">since 2014/15; however, the composition of councils providing budget for participation in </w:t>
      </w:r>
      <w:r w:rsidR="008E2763">
        <w:t>planning</w:t>
      </w:r>
      <w:r w:rsidR="00B865B0">
        <w:t xml:space="preserve"> has varied</w:t>
      </w:r>
      <w:r w:rsidR="00A934E2">
        <w:t xml:space="preserve"> from year to year</w:t>
      </w:r>
      <w:r w:rsidR="00B865B0">
        <w:t xml:space="preserve">. Only </w:t>
      </w:r>
      <w:r w:rsidR="008E2763">
        <w:t>20</w:t>
      </w:r>
      <w:r w:rsidR="00B865B0">
        <w:t xml:space="preserve"> of 78 councils (</w:t>
      </w:r>
      <w:r w:rsidR="008E2763">
        <w:t>26</w:t>
      </w:r>
      <w:r w:rsidR="00B865B0">
        <w:t xml:space="preserve"> per cent) have made a budgetary commitment every year since 2014/15.</w:t>
      </w:r>
      <w:r w:rsidR="00A934E2">
        <w:rPr>
          <w:rStyle w:val="FootnoteReference"/>
        </w:rPr>
        <w:footnoteReference w:id="26"/>
      </w:r>
      <w:r w:rsidR="00B865B0">
        <w:t xml:space="preserve"> </w:t>
      </w:r>
    </w:p>
    <w:p w14:paraId="20F3F88E" w14:textId="4D2C0F53" w:rsidR="0002068D" w:rsidRDefault="00557D17" w:rsidP="008613D0">
      <w:pPr>
        <w:pStyle w:val="BodyText"/>
      </w:pPr>
      <w:r>
        <w:t xml:space="preserve">Budgetary support </w:t>
      </w:r>
      <w:r w:rsidR="00A934E2">
        <w:t xml:space="preserve">from councils </w:t>
      </w:r>
      <w:r>
        <w:t>for iwi/</w:t>
      </w:r>
      <w:proofErr w:type="spellStart"/>
      <w:r>
        <w:t>hap</w:t>
      </w:r>
      <w:r>
        <w:rPr>
          <w:rFonts w:cs="Calibri"/>
        </w:rPr>
        <w:t>ū</w:t>
      </w:r>
      <w:proofErr w:type="spellEnd"/>
      <w:r>
        <w:t xml:space="preserve"> participation in </w:t>
      </w:r>
      <w:r w:rsidR="008E2763">
        <w:t>consenting</w:t>
      </w:r>
      <w:r w:rsidR="00A934E2">
        <w:t xml:space="preserve"> </w:t>
      </w:r>
      <w:r>
        <w:t xml:space="preserve">is less common than support for </w:t>
      </w:r>
      <w:r w:rsidR="008E2763">
        <w:t>planning</w:t>
      </w:r>
      <w:r>
        <w:t xml:space="preserve">. This support </w:t>
      </w:r>
      <w:r w:rsidR="00CF7CB8">
        <w:t>declined</w:t>
      </w:r>
      <w:r>
        <w:t xml:space="preserve"> </w:t>
      </w:r>
      <w:r w:rsidR="00A934E2">
        <w:t>from 43 per cent of councils in 2014/15 to 2</w:t>
      </w:r>
      <w:r w:rsidR="008E2763">
        <w:t>7</w:t>
      </w:r>
      <w:r w:rsidR="00A934E2">
        <w:t xml:space="preserve"> per cent in 2017/18 before increasing sharply to 4</w:t>
      </w:r>
      <w:r w:rsidR="008E2763">
        <w:t>2</w:t>
      </w:r>
      <w:r w:rsidR="00A934E2">
        <w:t xml:space="preserve"> per cent in 2018/19. </w:t>
      </w:r>
      <w:r w:rsidR="00736549">
        <w:t xml:space="preserve">This increase </w:t>
      </w:r>
      <w:r w:rsidR="00A934E2">
        <w:t xml:space="preserve">was due to </w:t>
      </w:r>
      <w:r w:rsidR="00736549">
        <w:t xml:space="preserve">seven councils providing budget in 2018/19 that did not in 2017/18, and five councils providing budget in 2018/19 that did not report their budgetary status to the NMS in 2017/18. </w:t>
      </w:r>
    </w:p>
    <w:p w14:paraId="64B48FBB" w14:textId="2AB4B341" w:rsidR="00122378" w:rsidRDefault="00F95C01" w:rsidP="00122378">
      <w:pPr>
        <w:pStyle w:val="Heading3"/>
      </w:pPr>
      <w:bookmarkStart w:id="36" w:name="_Finding_19:_Most"/>
      <w:bookmarkEnd w:id="36"/>
      <w:r>
        <w:t>Finding 1</w:t>
      </w:r>
      <w:r w:rsidR="00EA1484">
        <w:t>8</w:t>
      </w:r>
      <w:r>
        <w:t xml:space="preserve">: Most councils have processes in place to support </w:t>
      </w:r>
      <w:r w:rsidR="00122378">
        <w:t>iwi/</w:t>
      </w:r>
      <w:proofErr w:type="spellStart"/>
      <w:r w:rsidR="00122378">
        <w:t>hap</w:t>
      </w:r>
      <w:r w:rsidR="00122378">
        <w:rPr>
          <w:rFonts w:cs="Calibri"/>
        </w:rPr>
        <w:t>ū</w:t>
      </w:r>
      <w:proofErr w:type="spellEnd"/>
      <w:r w:rsidR="00122378">
        <w:t xml:space="preserve"> participation in resource management   </w:t>
      </w:r>
    </w:p>
    <w:p w14:paraId="7DFAE9FF" w14:textId="1FEA0C10" w:rsidR="00122378" w:rsidRDefault="00122378" w:rsidP="00FA5268">
      <w:pPr>
        <w:pStyle w:val="Figureheading"/>
      </w:pPr>
      <w:bookmarkStart w:id="37" w:name="_Toc36645296"/>
      <w:r>
        <w:t xml:space="preserve">Figure </w:t>
      </w:r>
      <w:r w:rsidR="00680CAD">
        <w:t>19</w:t>
      </w:r>
      <w:r>
        <w:t xml:space="preserve">: </w:t>
      </w:r>
      <w:r w:rsidR="00990DF2">
        <w:tab/>
      </w:r>
      <w:r>
        <w:t>Local authorities</w:t>
      </w:r>
      <w:r w:rsidR="00FF5077">
        <w:t>’</w:t>
      </w:r>
      <w:r>
        <w:t xml:space="preserve"> </w:t>
      </w:r>
      <w:r w:rsidR="00FF5077">
        <w:t>support</w:t>
      </w:r>
      <w:r>
        <w:t xml:space="preserve"> for iwi/</w:t>
      </w:r>
      <w:proofErr w:type="spellStart"/>
      <w:r>
        <w:t>hap</w:t>
      </w:r>
      <w:r>
        <w:rPr>
          <w:rFonts w:cs="Calibri"/>
        </w:rPr>
        <w:t>ū</w:t>
      </w:r>
      <w:proofErr w:type="spellEnd"/>
      <w:r>
        <w:t xml:space="preserve"> participation in planning</w:t>
      </w:r>
      <w:r w:rsidR="00FF5077">
        <w:t xml:space="preserve"> or</w:t>
      </w:r>
      <w:r>
        <w:t xml:space="preserve"> consenting in 2018/19 </w:t>
      </w:r>
      <w:r w:rsidR="00FF5077">
        <w:t>by type of support (budgetary or in-kind)</w:t>
      </w:r>
      <w:bookmarkEnd w:id="37"/>
      <w:r>
        <w:t xml:space="preserve">   </w:t>
      </w:r>
    </w:p>
    <w:p w14:paraId="688C081A" w14:textId="31E9648E" w:rsidR="000E250D" w:rsidRDefault="00FF5077" w:rsidP="008613D0">
      <w:pPr>
        <w:pStyle w:val="BodyText"/>
      </w:pPr>
      <w:r>
        <w:rPr>
          <w:noProof/>
        </w:rPr>
        <w:drawing>
          <wp:inline distT="0" distB="0" distL="0" distR="0" wp14:anchorId="6202F3A6" wp14:editId="37924693">
            <wp:extent cx="4680000" cy="4087986"/>
            <wp:effectExtent l="19050" t="19050" r="25400" b="273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8">
                      <a:extLst>
                        <a:ext uri="{28A0092B-C50C-407E-A947-70E740481C1C}">
                          <a14:useLocalDpi xmlns:a14="http://schemas.microsoft.com/office/drawing/2010/main" val="0"/>
                        </a:ext>
                      </a:extLst>
                    </a:blip>
                    <a:srcRect t="6423"/>
                    <a:stretch/>
                  </pic:blipFill>
                  <pic:spPr bwMode="auto">
                    <a:xfrm>
                      <a:off x="0" y="0"/>
                      <a:ext cx="4680000" cy="4087986"/>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4314BF76" w14:textId="351CFCDF" w:rsidR="00122378" w:rsidRPr="00FA5268" w:rsidRDefault="00122378" w:rsidP="00FA5268">
      <w:pPr>
        <w:pStyle w:val="Note"/>
        <w:tabs>
          <w:tab w:val="left" w:pos="426"/>
        </w:tabs>
        <w:ind w:left="397" w:hanging="397"/>
        <w:rPr>
          <w:sz w:val="16"/>
          <w:szCs w:val="16"/>
        </w:rPr>
      </w:pPr>
      <w:r w:rsidRPr="00FA5268">
        <w:rPr>
          <w:sz w:val="16"/>
          <w:szCs w:val="16"/>
        </w:rPr>
        <w:t>*</w:t>
      </w:r>
      <w:r w:rsidR="00B734AB">
        <w:rPr>
          <w:sz w:val="16"/>
          <w:szCs w:val="16"/>
        </w:rPr>
        <w:tab/>
      </w:r>
      <w:r w:rsidRPr="00FA5268">
        <w:rPr>
          <w:sz w:val="16"/>
          <w:szCs w:val="16"/>
        </w:rPr>
        <w:t xml:space="preserve">Blank spaces indicate councils where </w:t>
      </w:r>
      <w:r w:rsidR="00FF5077">
        <w:rPr>
          <w:sz w:val="16"/>
          <w:szCs w:val="16"/>
        </w:rPr>
        <w:t xml:space="preserve">support for </w:t>
      </w:r>
      <w:r w:rsidR="00FF5077" w:rsidRPr="00FA5268">
        <w:rPr>
          <w:sz w:val="16"/>
          <w:szCs w:val="16"/>
        </w:rPr>
        <w:t>iwi/</w:t>
      </w:r>
      <w:proofErr w:type="spellStart"/>
      <w:r w:rsidR="00FF5077" w:rsidRPr="00FA5268">
        <w:rPr>
          <w:sz w:val="16"/>
          <w:szCs w:val="16"/>
        </w:rPr>
        <w:t>hap</w:t>
      </w:r>
      <w:r w:rsidR="00FF5077" w:rsidRPr="00FA5268">
        <w:rPr>
          <w:rFonts w:cs="Calibri"/>
          <w:sz w:val="16"/>
          <w:szCs w:val="16"/>
        </w:rPr>
        <w:t>ū</w:t>
      </w:r>
      <w:proofErr w:type="spellEnd"/>
      <w:r w:rsidR="00FF5077" w:rsidRPr="00FA5268">
        <w:rPr>
          <w:sz w:val="16"/>
          <w:szCs w:val="16"/>
        </w:rPr>
        <w:t xml:space="preserve"> </w:t>
      </w:r>
      <w:r w:rsidR="00FF5077">
        <w:rPr>
          <w:sz w:val="16"/>
          <w:szCs w:val="16"/>
        </w:rPr>
        <w:t>participation</w:t>
      </w:r>
      <w:r w:rsidRPr="00FA5268">
        <w:rPr>
          <w:sz w:val="16"/>
          <w:szCs w:val="16"/>
        </w:rPr>
        <w:t xml:space="preserve"> </w:t>
      </w:r>
      <w:proofErr w:type="gramStart"/>
      <w:r w:rsidRPr="00FA5268">
        <w:rPr>
          <w:sz w:val="16"/>
          <w:szCs w:val="16"/>
        </w:rPr>
        <w:t>was not reported</w:t>
      </w:r>
      <w:proofErr w:type="gramEnd"/>
      <w:r w:rsidRPr="00FA5268">
        <w:rPr>
          <w:sz w:val="16"/>
          <w:szCs w:val="16"/>
        </w:rPr>
        <w:t xml:space="preserve"> to the NMS. Chatham Islands Council (not shown) had no budget</w:t>
      </w:r>
      <w:r w:rsidR="00FF5077">
        <w:rPr>
          <w:sz w:val="16"/>
          <w:szCs w:val="16"/>
        </w:rPr>
        <w:t xml:space="preserve"> on in-kind support </w:t>
      </w:r>
      <w:r w:rsidRPr="00FA5268">
        <w:rPr>
          <w:sz w:val="16"/>
          <w:szCs w:val="16"/>
        </w:rPr>
        <w:t>for iwi/</w:t>
      </w:r>
      <w:proofErr w:type="spellStart"/>
      <w:r w:rsidRPr="00FA5268">
        <w:rPr>
          <w:sz w:val="16"/>
          <w:szCs w:val="16"/>
        </w:rPr>
        <w:t>hap</w:t>
      </w:r>
      <w:r w:rsidRPr="00FA5268">
        <w:rPr>
          <w:rFonts w:cs="Calibri"/>
          <w:sz w:val="16"/>
          <w:szCs w:val="16"/>
        </w:rPr>
        <w:t>ū</w:t>
      </w:r>
      <w:proofErr w:type="spellEnd"/>
      <w:r w:rsidRPr="00FA5268">
        <w:rPr>
          <w:sz w:val="16"/>
          <w:szCs w:val="16"/>
        </w:rPr>
        <w:t xml:space="preserve"> participation in 2018/19.  </w:t>
      </w:r>
    </w:p>
    <w:p w14:paraId="246EFB9C" w14:textId="0C1F9536" w:rsidR="00785076" w:rsidRDefault="00785076" w:rsidP="00785076">
      <w:pPr>
        <w:pStyle w:val="BodyText"/>
      </w:pPr>
      <w:r>
        <w:lastRenderedPageBreak/>
        <w:t>Forty-seven of 7</w:t>
      </w:r>
      <w:r w:rsidR="00D17A13">
        <w:t>6</w:t>
      </w:r>
      <w:r>
        <w:t xml:space="preserve"> councils</w:t>
      </w:r>
      <w:r w:rsidR="00243679">
        <w:rPr>
          <w:rStyle w:val="FootnoteReference"/>
        </w:rPr>
        <w:footnoteReference w:id="27"/>
      </w:r>
      <w:r>
        <w:t xml:space="preserve"> (6</w:t>
      </w:r>
      <w:r w:rsidR="00D17A13">
        <w:t>2</w:t>
      </w:r>
      <w:r>
        <w:t xml:space="preserve"> per cent) </w:t>
      </w:r>
      <w:r w:rsidR="00243679">
        <w:t xml:space="preserve">provided </w:t>
      </w:r>
      <w:r>
        <w:t>budget for iwi/</w:t>
      </w:r>
      <w:proofErr w:type="spellStart"/>
      <w:r>
        <w:t>hap</w:t>
      </w:r>
      <w:r>
        <w:rPr>
          <w:rFonts w:cs="Calibri"/>
        </w:rPr>
        <w:t>ū</w:t>
      </w:r>
      <w:proofErr w:type="spellEnd"/>
      <w:r>
        <w:t xml:space="preserve"> participation in consenting, planning or both</w:t>
      </w:r>
      <w:r w:rsidR="00243679">
        <w:t xml:space="preserve"> in 2018/19</w:t>
      </w:r>
      <w:r>
        <w:t>.</w:t>
      </w:r>
      <w:r w:rsidR="00E053A3">
        <w:t xml:space="preserve"> This includes </w:t>
      </w:r>
      <w:proofErr w:type="gramStart"/>
      <w:r w:rsidR="00E053A3">
        <w:t>8</w:t>
      </w:r>
      <w:proofErr w:type="gramEnd"/>
      <w:r w:rsidR="00E053A3">
        <w:t xml:space="preserve"> of 11 regional councils (73 per cent), 4 of 6 unitary authorities (67 per cent) and 35 of 59 territorial authorities (59 per cent).</w:t>
      </w:r>
    </w:p>
    <w:p w14:paraId="1D5DD6A5" w14:textId="5D968885" w:rsidR="000E250D" w:rsidRDefault="00D17A13" w:rsidP="008613D0">
      <w:pPr>
        <w:pStyle w:val="BodyText"/>
        <w:rPr>
          <w:noProof/>
        </w:rPr>
      </w:pPr>
      <w:r>
        <w:rPr>
          <w:noProof/>
        </w:rPr>
        <w:t xml:space="preserve">Many local authorities provide non-budgetary support for </w:t>
      </w:r>
      <w:r>
        <w:t>iwi/</w:t>
      </w:r>
      <w:proofErr w:type="spellStart"/>
      <w:r>
        <w:t>hap</w:t>
      </w:r>
      <w:r>
        <w:rPr>
          <w:rFonts w:cs="Calibri"/>
        </w:rPr>
        <w:t>ū</w:t>
      </w:r>
      <w:proofErr w:type="spellEnd"/>
      <w:r>
        <w:t xml:space="preserve"> </w:t>
      </w:r>
      <w:r>
        <w:rPr>
          <w:noProof/>
        </w:rPr>
        <w:t>participation in resource management in</w:t>
      </w:r>
      <w:r w:rsidR="007A6B18">
        <w:rPr>
          <w:noProof/>
        </w:rPr>
        <w:t xml:space="preserve"> addition to</w:t>
      </w:r>
      <w:r w:rsidR="007359D6">
        <w:rPr>
          <w:noProof/>
        </w:rPr>
        <w:t>,</w:t>
      </w:r>
      <w:r w:rsidR="007A6B18">
        <w:rPr>
          <w:noProof/>
        </w:rPr>
        <w:t xml:space="preserve"> or instead of</w:t>
      </w:r>
      <w:r w:rsidR="007359D6">
        <w:rPr>
          <w:noProof/>
        </w:rPr>
        <w:t>,</w:t>
      </w:r>
      <w:r w:rsidR="007A6B18">
        <w:rPr>
          <w:noProof/>
        </w:rPr>
        <w:t xml:space="preserve"> monetary support. Twelve of the 29 councils with</w:t>
      </w:r>
      <w:r w:rsidR="00243679">
        <w:rPr>
          <w:noProof/>
        </w:rPr>
        <w:t>out a budgetary commitment</w:t>
      </w:r>
      <w:r w:rsidR="007A6B18">
        <w:rPr>
          <w:noProof/>
        </w:rPr>
        <w:t xml:space="preserve"> offered some other kind of support,</w:t>
      </w:r>
      <w:r w:rsidR="00A36D46">
        <w:rPr>
          <w:noProof/>
        </w:rPr>
        <w:t xml:space="preserve"> </w:t>
      </w:r>
      <w:r w:rsidR="007A6B18">
        <w:rPr>
          <w:noProof/>
        </w:rPr>
        <w:t xml:space="preserve">meaning most councils (59 of 76, 78 per cent) have processes in place to support </w:t>
      </w:r>
      <w:r w:rsidR="007A6B18">
        <w:t>iwi/</w:t>
      </w:r>
      <w:proofErr w:type="spellStart"/>
      <w:r w:rsidR="007A6B18">
        <w:t>hap</w:t>
      </w:r>
      <w:r w:rsidR="007A6B18">
        <w:rPr>
          <w:rFonts w:cs="Calibri"/>
        </w:rPr>
        <w:t>ū</w:t>
      </w:r>
      <w:proofErr w:type="spellEnd"/>
      <w:r w:rsidR="007A6B18">
        <w:t xml:space="preserve"> </w:t>
      </w:r>
      <w:r w:rsidR="007A6B18">
        <w:rPr>
          <w:noProof/>
        </w:rPr>
        <w:t xml:space="preserve">participation.    </w:t>
      </w:r>
      <w:r>
        <w:rPr>
          <w:noProof/>
        </w:rPr>
        <w:t xml:space="preserve"> </w:t>
      </w:r>
    </w:p>
    <w:p w14:paraId="674AD292" w14:textId="60513282" w:rsidR="00243679" w:rsidRDefault="00243679" w:rsidP="00243679">
      <w:pPr>
        <w:pStyle w:val="Boxheading"/>
      </w:pPr>
      <w:r>
        <w:t xml:space="preserve">Councils </w:t>
      </w:r>
      <w:r w:rsidR="00604FDF">
        <w:t>support</w:t>
      </w:r>
      <w:r w:rsidR="00CB5DC7">
        <w:t xml:space="preserve"> iwi/</w:t>
      </w:r>
      <w:proofErr w:type="spellStart"/>
      <w:r w:rsidR="00CB5DC7">
        <w:t>hap</w:t>
      </w:r>
      <w:r w:rsidR="00CB5DC7">
        <w:rPr>
          <w:rFonts w:cs="Calibri"/>
        </w:rPr>
        <w:t>ū</w:t>
      </w:r>
      <w:proofErr w:type="spellEnd"/>
      <w:r w:rsidR="00CB5DC7">
        <w:t xml:space="preserve"> participation in consenting and planning in a variety of ways  </w:t>
      </w:r>
    </w:p>
    <w:p w14:paraId="062BB1D2" w14:textId="429A0602" w:rsidR="00F21295" w:rsidRDefault="00604FDF" w:rsidP="00243679">
      <w:pPr>
        <w:pStyle w:val="Box"/>
        <w:rPr>
          <w:rFonts w:cs="Calibri"/>
        </w:rPr>
      </w:pPr>
      <w:r>
        <w:t xml:space="preserve">The </w:t>
      </w:r>
      <w:r w:rsidR="00CF7CB8">
        <w:t>39</w:t>
      </w:r>
      <w:r w:rsidR="00F21295">
        <w:t xml:space="preserve"> councils</w:t>
      </w:r>
      <w:r>
        <w:t xml:space="preserve"> that provide </w:t>
      </w:r>
      <w:r w:rsidR="00F21295">
        <w:t xml:space="preserve">non-budgetary </w:t>
      </w:r>
      <w:r w:rsidR="00CB5DC7">
        <w:t xml:space="preserve">support </w:t>
      </w:r>
      <w:r>
        <w:t xml:space="preserve">for </w:t>
      </w:r>
      <w:r w:rsidR="00CB5DC7">
        <w:t>iwi</w:t>
      </w:r>
      <w:r w:rsidR="00F21295">
        <w:t>/</w:t>
      </w:r>
      <w:proofErr w:type="spellStart"/>
      <w:r w:rsidR="00CB5DC7">
        <w:t>hap</w:t>
      </w:r>
      <w:r w:rsidR="00CB5DC7">
        <w:rPr>
          <w:rFonts w:cs="Calibri"/>
        </w:rPr>
        <w:t>ū</w:t>
      </w:r>
      <w:proofErr w:type="spellEnd"/>
      <w:r w:rsidR="00CB5DC7">
        <w:t xml:space="preserve"> participation in consenting</w:t>
      </w:r>
      <w:r>
        <w:t xml:space="preserve"> do so in many forms</w:t>
      </w:r>
      <w:r w:rsidR="00CB5DC7">
        <w:t>. Eleven c</w:t>
      </w:r>
      <w:r w:rsidR="00F21295">
        <w:t>ouncils regularly notify iwi/</w:t>
      </w:r>
      <w:proofErr w:type="spellStart"/>
      <w:r w:rsidR="00CB5DC7">
        <w:t>hap</w:t>
      </w:r>
      <w:r w:rsidR="00CB5DC7">
        <w:rPr>
          <w:rFonts w:cs="Calibri"/>
        </w:rPr>
        <w:t>ū</w:t>
      </w:r>
      <w:proofErr w:type="spellEnd"/>
      <w:r w:rsidR="00CB5DC7">
        <w:t xml:space="preserve"> of all consent applications, applications that are deemed </w:t>
      </w:r>
      <w:proofErr w:type="gramStart"/>
      <w:r w:rsidR="00CB5DC7">
        <w:t>to be relevant</w:t>
      </w:r>
      <w:proofErr w:type="gramEnd"/>
      <w:r w:rsidR="00CB5DC7">
        <w:t>, or all publicly notified</w:t>
      </w:r>
      <w:r w:rsidR="00F21295">
        <w:t xml:space="preserve"> applications. Eight councils have dedicated meetings with iwi/</w:t>
      </w:r>
      <w:proofErr w:type="spellStart"/>
      <w:r w:rsidR="00F21295">
        <w:t>hap</w:t>
      </w:r>
      <w:r w:rsidR="00F21295">
        <w:rPr>
          <w:rFonts w:cs="Calibri"/>
        </w:rPr>
        <w:t>ū</w:t>
      </w:r>
      <w:proofErr w:type="spellEnd"/>
      <w:r w:rsidR="00F21295">
        <w:rPr>
          <w:rFonts w:cs="Calibri"/>
        </w:rPr>
        <w:t xml:space="preserve"> to engage in the consenting process, inform on matters of interest or engage on sensitive applications. </w:t>
      </w:r>
    </w:p>
    <w:p w14:paraId="3C7D14C3" w14:textId="56211409" w:rsidR="00243679" w:rsidRDefault="00F21295" w:rsidP="00243679">
      <w:pPr>
        <w:pStyle w:val="Box"/>
      </w:pPr>
      <w:proofErr w:type="gramStart"/>
      <w:r>
        <w:rPr>
          <w:rFonts w:cs="Calibri"/>
        </w:rPr>
        <w:t>A number of councils have dedicated staff, either</w:t>
      </w:r>
      <w:proofErr w:type="gramEnd"/>
      <w:r>
        <w:rPr>
          <w:rFonts w:cs="Calibri"/>
        </w:rPr>
        <w:t xml:space="preserve"> a consents officer or separate iwi advisory team within council, to assist iwi consents advisors where necessary. Other councils have agreements in place with iwi, or dedicated iwi groups set up </w:t>
      </w:r>
      <w:proofErr w:type="gramStart"/>
      <w:r>
        <w:rPr>
          <w:rFonts w:cs="Calibri"/>
        </w:rPr>
        <w:t>either separately</w:t>
      </w:r>
      <w:proofErr w:type="gramEnd"/>
      <w:r>
        <w:rPr>
          <w:rFonts w:cs="Calibri"/>
        </w:rPr>
        <w:t xml:space="preserve"> or as part of council, to get advice and consult on consents and other council processes.  </w:t>
      </w:r>
      <w:r>
        <w:t xml:space="preserve"> </w:t>
      </w:r>
      <w:r w:rsidR="00CB5DC7">
        <w:t xml:space="preserve">   </w:t>
      </w:r>
    </w:p>
    <w:p w14:paraId="4E0A900F" w14:textId="5D121670" w:rsidR="00F21295" w:rsidRDefault="00F21295" w:rsidP="00243679">
      <w:pPr>
        <w:pStyle w:val="Box"/>
      </w:pPr>
      <w:r>
        <w:t>Forty-two councils have non-budgetary processes in place to support iwi/</w:t>
      </w:r>
      <w:proofErr w:type="spellStart"/>
      <w:r>
        <w:t>hap</w:t>
      </w:r>
      <w:r>
        <w:rPr>
          <w:rFonts w:cs="Calibri"/>
        </w:rPr>
        <w:t>ū</w:t>
      </w:r>
      <w:proofErr w:type="spellEnd"/>
      <w:r>
        <w:t xml:space="preserve"> participation in planning. Most commonly, councils have iwi policy working groups, council partnership forums, dedicated groups set up to support specific plans</w:t>
      </w:r>
      <w:r w:rsidR="00126B47">
        <w:t>,</w:t>
      </w:r>
      <w:r>
        <w:t xml:space="preserve"> or dedicated staff to assist iwi or </w:t>
      </w:r>
      <w:proofErr w:type="spellStart"/>
      <w:r>
        <w:t>hap</w:t>
      </w:r>
      <w:r>
        <w:rPr>
          <w:rFonts w:cs="Calibri"/>
        </w:rPr>
        <w:t>ū</w:t>
      </w:r>
      <w:proofErr w:type="spellEnd"/>
      <w:r>
        <w:t xml:space="preserve"> in planning processes.  </w:t>
      </w:r>
    </w:p>
    <w:p w14:paraId="7B17A78E" w14:textId="410B89FB" w:rsidR="00604FDF" w:rsidRDefault="00604FDF" w:rsidP="00243679">
      <w:pPr>
        <w:pStyle w:val="Box"/>
      </w:pPr>
      <w:r>
        <w:t>Waikato Regional Council has designed specific communications materials and established engagement guidelines to support iwi/</w:t>
      </w:r>
      <w:proofErr w:type="spellStart"/>
      <w:r>
        <w:t>hap</w:t>
      </w:r>
      <w:r>
        <w:rPr>
          <w:rFonts w:cs="Calibri"/>
        </w:rPr>
        <w:t>ū</w:t>
      </w:r>
      <w:proofErr w:type="spellEnd"/>
      <w:r>
        <w:t xml:space="preserve"> participation in review of the regional plan and regional coastal plan. A governance committee of six councillors and six iwi representatives </w:t>
      </w:r>
      <w:proofErr w:type="gramStart"/>
      <w:r>
        <w:t>has been established</w:t>
      </w:r>
      <w:proofErr w:type="gramEnd"/>
      <w:r>
        <w:t xml:space="preserve"> to provide oversight of the reviews.</w:t>
      </w:r>
    </w:p>
    <w:p w14:paraId="7C64014B" w14:textId="5AD091E7" w:rsidR="00493617" w:rsidRDefault="00F95C01" w:rsidP="00493617">
      <w:pPr>
        <w:pStyle w:val="Heading3"/>
      </w:pPr>
      <w:r>
        <w:lastRenderedPageBreak/>
        <w:t xml:space="preserve">Finding </w:t>
      </w:r>
      <w:r w:rsidR="00EA1484">
        <w:t>19</w:t>
      </w:r>
      <w:r>
        <w:t xml:space="preserve">: </w:t>
      </w:r>
      <w:r w:rsidR="007A07FF">
        <w:t xml:space="preserve">The number of </w:t>
      </w:r>
      <w:r w:rsidR="00126B47">
        <w:t>i</w:t>
      </w:r>
      <w:r w:rsidR="007A07FF">
        <w:t xml:space="preserve">wi </w:t>
      </w:r>
      <w:r w:rsidR="00126B47">
        <w:t>m</w:t>
      </w:r>
      <w:r w:rsidR="007A07FF">
        <w:t xml:space="preserve">anagement </w:t>
      </w:r>
      <w:r w:rsidR="00126B47">
        <w:t>p</w:t>
      </w:r>
      <w:r w:rsidR="007A07FF">
        <w:t xml:space="preserve">lans </w:t>
      </w:r>
      <w:r w:rsidR="004C7D7F">
        <w:t xml:space="preserve">is growing </w:t>
      </w:r>
      <w:r w:rsidR="00493617">
        <w:t xml:space="preserve">  </w:t>
      </w:r>
    </w:p>
    <w:p w14:paraId="2392A251" w14:textId="30AB7FBD" w:rsidR="00493617" w:rsidRDefault="00493617" w:rsidP="00990DF2">
      <w:pPr>
        <w:pStyle w:val="Figureheading"/>
      </w:pPr>
      <w:bookmarkStart w:id="38" w:name="_Toc36645297"/>
      <w:r>
        <w:t xml:space="preserve">Figure </w:t>
      </w:r>
      <w:r w:rsidR="007A07FF">
        <w:t>2</w:t>
      </w:r>
      <w:r w:rsidR="00680CAD">
        <w:t>0</w:t>
      </w:r>
      <w:r>
        <w:t>:</w:t>
      </w:r>
      <w:r w:rsidR="004C764A">
        <w:t xml:space="preserve"> </w:t>
      </w:r>
      <w:r w:rsidR="00990DF2">
        <w:tab/>
      </w:r>
      <w:r w:rsidR="004C764A">
        <w:t xml:space="preserve">The number of </w:t>
      </w:r>
      <w:r w:rsidR="00126B47">
        <w:t>i</w:t>
      </w:r>
      <w:r w:rsidR="004C764A">
        <w:t xml:space="preserve">wi </w:t>
      </w:r>
      <w:r w:rsidR="00126B47">
        <w:t>m</w:t>
      </w:r>
      <w:r w:rsidR="004C764A">
        <w:t xml:space="preserve">anagement </w:t>
      </w:r>
      <w:r w:rsidR="00126B47">
        <w:t>p</w:t>
      </w:r>
      <w:r w:rsidR="004C764A">
        <w:t xml:space="preserve">lans </w:t>
      </w:r>
      <w:r w:rsidR="004C7D7F">
        <w:t xml:space="preserve">endorsed by iwi authorities and </w:t>
      </w:r>
      <w:r w:rsidR="004C764A">
        <w:t>lodged</w:t>
      </w:r>
      <w:r w:rsidR="00B865B0">
        <w:t xml:space="preserve"> each year</w:t>
      </w:r>
      <w:r w:rsidR="004C764A">
        <w:t xml:space="preserve"> with </w:t>
      </w:r>
      <w:r w:rsidR="004C7D7F">
        <w:t>councils</w:t>
      </w:r>
      <w:bookmarkEnd w:id="38"/>
    </w:p>
    <w:p w14:paraId="4EFB23BE" w14:textId="16DCF370" w:rsidR="000E250D" w:rsidRDefault="00E12F5C" w:rsidP="008613D0">
      <w:pPr>
        <w:pStyle w:val="BodyText"/>
      </w:pPr>
      <w:r>
        <w:rPr>
          <w:noProof/>
        </w:rPr>
        <w:drawing>
          <wp:inline distT="0" distB="0" distL="0" distR="0" wp14:anchorId="3573DBAA" wp14:editId="2D81B30A">
            <wp:extent cx="5220000" cy="2086820"/>
            <wp:effectExtent l="19050" t="19050" r="19050" b="2794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Trend IMPs lodged.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20000" cy="2086820"/>
                    </a:xfrm>
                    <a:prstGeom prst="rect">
                      <a:avLst/>
                    </a:prstGeom>
                    <a:ln>
                      <a:solidFill>
                        <a:schemeClr val="bg1">
                          <a:lumMod val="75000"/>
                        </a:schemeClr>
                      </a:solidFill>
                    </a:ln>
                  </pic:spPr>
                </pic:pic>
              </a:graphicData>
            </a:graphic>
          </wp:inline>
        </w:drawing>
      </w:r>
    </w:p>
    <w:p w14:paraId="3492483D" w14:textId="512263CF" w:rsidR="000E250D" w:rsidRDefault="004C764A" w:rsidP="00126B47">
      <w:pPr>
        <w:pStyle w:val="BodyText"/>
        <w:spacing w:before="240"/>
      </w:pPr>
      <w:r>
        <w:t xml:space="preserve">Over the past five years, </w:t>
      </w:r>
      <w:r w:rsidR="004C7D7F">
        <w:t xml:space="preserve">there has been a steady stream of new </w:t>
      </w:r>
      <w:r w:rsidR="00126B47">
        <w:t>i</w:t>
      </w:r>
      <w:r w:rsidR="004C7D7F">
        <w:t xml:space="preserve">wi </w:t>
      </w:r>
      <w:r w:rsidR="00126B47">
        <w:t>m</w:t>
      </w:r>
      <w:r w:rsidR="004C7D7F">
        <w:t xml:space="preserve">anagement </w:t>
      </w:r>
      <w:r w:rsidR="00126B47">
        <w:t>p</w:t>
      </w:r>
      <w:r w:rsidR="004C7D7F">
        <w:t>lans endorsed by iwi authorities and lodged with councils.</w:t>
      </w:r>
      <w:r w:rsidR="007D4D2B">
        <w:t xml:space="preserve"> </w:t>
      </w:r>
      <w:r w:rsidR="00367A1C">
        <w:t xml:space="preserve">The 19 plans created in the past two years intersected the boundaries of 17 different local authorities.  </w:t>
      </w:r>
    </w:p>
    <w:p w14:paraId="55F745A3" w14:textId="146CF707" w:rsidR="002F0EEC" w:rsidRDefault="00536BD4" w:rsidP="002F0EEC">
      <w:pPr>
        <w:pStyle w:val="Boxheading"/>
      </w:pPr>
      <w:r>
        <w:t>T</w:t>
      </w:r>
      <w:r w:rsidR="002F0EEC">
        <w:t xml:space="preserve">here are about </w:t>
      </w:r>
      <w:r w:rsidR="00B865B0">
        <w:t>260</w:t>
      </w:r>
      <w:r w:rsidR="002F0EEC">
        <w:t xml:space="preserve"> </w:t>
      </w:r>
      <w:r w:rsidR="00126B47">
        <w:t>i</w:t>
      </w:r>
      <w:r w:rsidR="002F0EEC">
        <w:t xml:space="preserve">wi </w:t>
      </w:r>
      <w:r w:rsidR="00126B47">
        <w:t>m</w:t>
      </w:r>
      <w:r w:rsidR="002F0EEC">
        <w:t xml:space="preserve">anagement </w:t>
      </w:r>
      <w:r w:rsidR="00126B47">
        <w:t>p</w:t>
      </w:r>
      <w:r w:rsidR="002F0EEC">
        <w:t>lans</w:t>
      </w:r>
      <w:r w:rsidR="007D4D2B">
        <w:t xml:space="preserve"> endorsed by iwi authorities and</w:t>
      </w:r>
      <w:r w:rsidR="002F0EEC">
        <w:t xml:space="preserve"> lodged with councils nationwide </w:t>
      </w:r>
      <w:r w:rsidR="002840FC">
        <w:t>and 155 formal agreements on iwi/</w:t>
      </w:r>
      <w:proofErr w:type="spellStart"/>
      <w:r w:rsidR="002840FC">
        <w:t>hap</w:t>
      </w:r>
      <w:r w:rsidR="002840FC">
        <w:rPr>
          <w:rFonts w:cs="Calibri"/>
        </w:rPr>
        <w:t>ū</w:t>
      </w:r>
      <w:proofErr w:type="spellEnd"/>
      <w:r w:rsidR="002840FC">
        <w:t xml:space="preserve"> participation in resource management</w:t>
      </w:r>
      <w:r w:rsidR="00126B47">
        <w:t>.</w:t>
      </w:r>
      <w:r w:rsidR="002840FC">
        <w:t xml:space="preserve"> </w:t>
      </w:r>
      <w:r w:rsidR="002F0EEC">
        <w:t xml:space="preserve"> </w:t>
      </w:r>
    </w:p>
    <w:p w14:paraId="597282C8" w14:textId="4FD5D25B" w:rsidR="00224216" w:rsidRDefault="001432C1" w:rsidP="002F0EEC">
      <w:pPr>
        <w:pStyle w:val="Box"/>
      </w:pPr>
      <w:r>
        <w:t>In 2014/15</w:t>
      </w:r>
      <w:r w:rsidR="00EB5E5E">
        <w:t>,</w:t>
      </w:r>
      <w:r>
        <w:t xml:space="preserve"> the NMS</w:t>
      </w:r>
      <w:r w:rsidR="00224216">
        <w:t xml:space="preserve"> asked for a record of all </w:t>
      </w:r>
      <w:r w:rsidR="00126B47">
        <w:t>i</w:t>
      </w:r>
      <w:r w:rsidR="00224216">
        <w:t xml:space="preserve">wi </w:t>
      </w:r>
      <w:r w:rsidR="00126B47">
        <w:t>m</w:t>
      </w:r>
      <w:r w:rsidR="00224216">
        <w:t xml:space="preserve">anagement </w:t>
      </w:r>
      <w:r w:rsidR="00126B47">
        <w:t>p</w:t>
      </w:r>
      <w:r w:rsidR="00224216">
        <w:t xml:space="preserve">lans lodged with councils, not just the ones lodged that financial year as in subsequent years. </w:t>
      </w:r>
      <w:r w:rsidR="008E7D69">
        <w:t xml:space="preserve">Details </w:t>
      </w:r>
      <w:proofErr w:type="gramStart"/>
      <w:r w:rsidR="008E7D69">
        <w:t>were provided</w:t>
      </w:r>
      <w:proofErr w:type="gramEnd"/>
      <w:r w:rsidR="008E7D69">
        <w:t xml:space="preserve"> for 190 </w:t>
      </w:r>
      <w:r w:rsidR="00126B47">
        <w:t>i</w:t>
      </w:r>
      <w:r w:rsidR="008E7D69">
        <w:t xml:space="preserve">wi </w:t>
      </w:r>
      <w:r w:rsidR="00126B47">
        <w:t>m</w:t>
      </w:r>
      <w:r w:rsidR="008E7D69">
        <w:t xml:space="preserve">anagement </w:t>
      </w:r>
      <w:r w:rsidR="00126B47">
        <w:t>p</w:t>
      </w:r>
      <w:r w:rsidR="008E7D69">
        <w:t xml:space="preserve">lans.  </w:t>
      </w:r>
    </w:p>
    <w:p w14:paraId="000CFF29" w14:textId="5C80D8D5" w:rsidR="00224216" w:rsidRDefault="008E7D69" w:rsidP="001432C1">
      <w:pPr>
        <w:pStyle w:val="Box"/>
      </w:pPr>
      <w:r>
        <w:t>From 2015/16</w:t>
      </w:r>
      <w:r w:rsidR="00EB5E5E">
        <w:t>,</w:t>
      </w:r>
      <w:r>
        <w:t xml:space="preserve"> we ask</w:t>
      </w:r>
      <w:r w:rsidR="001432C1">
        <w:t>ed</w:t>
      </w:r>
      <w:r w:rsidR="007D4D2B">
        <w:t xml:space="preserve"> only for </w:t>
      </w:r>
      <w:r w:rsidR="00126B47">
        <w:t>i</w:t>
      </w:r>
      <w:r>
        <w:t xml:space="preserve">wi </w:t>
      </w:r>
      <w:r w:rsidR="00126B47">
        <w:t>m</w:t>
      </w:r>
      <w:r>
        <w:t xml:space="preserve">anagement </w:t>
      </w:r>
      <w:r w:rsidR="00126B47">
        <w:t>p</w:t>
      </w:r>
      <w:r>
        <w:t xml:space="preserve">lans that </w:t>
      </w:r>
      <w:proofErr w:type="gramStart"/>
      <w:r>
        <w:t>were lodged</w:t>
      </w:r>
      <w:proofErr w:type="gramEnd"/>
      <w:r>
        <w:t xml:space="preserve"> in a given financial year, but we </w:t>
      </w:r>
      <w:r w:rsidR="001432C1">
        <w:t>we</w:t>
      </w:r>
      <w:r>
        <w:t xml:space="preserve">re sometimes sent records of plans that were lodged earlier or later. </w:t>
      </w:r>
      <w:r w:rsidR="00311CFF">
        <w:t>We</w:t>
      </w:r>
      <w:r>
        <w:t xml:space="preserve"> compile</w:t>
      </w:r>
      <w:r w:rsidR="00311CFF">
        <w:t>d</w:t>
      </w:r>
      <w:r>
        <w:t xml:space="preserve"> all of the records received from all years</w:t>
      </w:r>
      <w:r w:rsidR="00311CFF">
        <w:t xml:space="preserve"> to identify </w:t>
      </w:r>
      <w:r>
        <w:t xml:space="preserve">there are </w:t>
      </w:r>
      <w:r w:rsidR="00B865B0">
        <w:t>262</w:t>
      </w:r>
      <w:r>
        <w:t xml:space="preserve"> </w:t>
      </w:r>
      <w:r w:rsidR="007D4D2B">
        <w:t xml:space="preserve">unique </w:t>
      </w:r>
      <w:r w:rsidR="00126B47">
        <w:t>i</w:t>
      </w:r>
      <w:r>
        <w:t xml:space="preserve">wi </w:t>
      </w:r>
      <w:r w:rsidR="00126B47">
        <w:t>m</w:t>
      </w:r>
      <w:r>
        <w:t xml:space="preserve">anagement </w:t>
      </w:r>
      <w:r w:rsidR="00126B47">
        <w:t>p</w:t>
      </w:r>
      <w:r>
        <w:t xml:space="preserve">lans </w:t>
      </w:r>
      <w:r w:rsidR="00B865B0">
        <w:t>lodged with</w:t>
      </w:r>
      <w:r>
        <w:t xml:space="preserve"> 58 different councils (</w:t>
      </w:r>
      <w:proofErr w:type="spellStart"/>
      <w:r>
        <w:t>ie</w:t>
      </w:r>
      <w:proofErr w:type="spellEnd"/>
      <w:r>
        <w:t>, about 74 per cent of councils have received at least one iwi management plan).</w:t>
      </w:r>
      <w:r w:rsidR="001432C1">
        <w:t xml:space="preserve"> Every regional council and unitary authority has received at least one iwi management plan.</w:t>
      </w:r>
    </w:p>
    <w:p w14:paraId="10297038" w14:textId="69F158F6" w:rsidR="002840FC" w:rsidRDefault="002840FC" w:rsidP="001432C1">
      <w:pPr>
        <w:pStyle w:val="Box"/>
      </w:pPr>
      <w:r>
        <w:t>In 2018/19, councils reported having 155 written agreements (</w:t>
      </w:r>
      <w:proofErr w:type="spellStart"/>
      <w:r>
        <w:t>eg</w:t>
      </w:r>
      <w:proofErr w:type="spellEnd"/>
      <w:r>
        <w:t>, memoranda of understanding or heads of agreement) with iwi/</w:t>
      </w:r>
      <w:proofErr w:type="spellStart"/>
      <w:r>
        <w:t>hap</w:t>
      </w:r>
      <w:r>
        <w:rPr>
          <w:rFonts w:cs="Calibri"/>
        </w:rPr>
        <w:t>ū</w:t>
      </w:r>
      <w:proofErr w:type="spellEnd"/>
      <w:r>
        <w:t xml:space="preserve"> </w:t>
      </w:r>
      <w:r w:rsidR="00126B47">
        <w:t xml:space="preserve">for </w:t>
      </w:r>
      <w:r>
        <w:t>participation in resource management. Fifty of these agreements are with Auckland Council</w:t>
      </w:r>
      <w:r w:rsidR="00623C2A">
        <w:t xml:space="preserve"> and</w:t>
      </w:r>
      <w:r>
        <w:t xml:space="preserve"> 17 with Tauranga City Council</w:t>
      </w:r>
      <w:r w:rsidR="00623C2A">
        <w:t xml:space="preserve"> (all of the other councils have five or </w:t>
      </w:r>
      <w:r w:rsidR="00126B47">
        <w:t>less</w:t>
      </w:r>
      <w:r w:rsidR="00623C2A">
        <w:t xml:space="preserve">). </w:t>
      </w:r>
      <w:r>
        <w:t>Forty-nine of 75 councils (65 per cent) reported having at least one written agreement.</w:t>
      </w:r>
      <w:r>
        <w:rPr>
          <w:rStyle w:val="FootnoteReference"/>
        </w:rPr>
        <w:footnoteReference w:id="28"/>
      </w:r>
      <w:r>
        <w:t xml:space="preserve"> </w:t>
      </w:r>
    </w:p>
    <w:p w14:paraId="11117D59" w14:textId="77777777" w:rsidR="00EB5E5E" w:rsidRDefault="00EB5E5E">
      <w:pPr>
        <w:spacing w:before="0" w:after="200" w:line="276" w:lineRule="auto"/>
        <w:jc w:val="left"/>
        <w:rPr>
          <w:rFonts w:eastAsiaTheme="majorEastAsia" w:cstheme="majorBidi"/>
          <w:b/>
          <w:bCs/>
          <w:color w:val="1C556C"/>
          <w:sz w:val="48"/>
          <w:szCs w:val="28"/>
        </w:rPr>
      </w:pPr>
      <w:r>
        <w:br w:type="page"/>
      </w:r>
    </w:p>
    <w:p w14:paraId="461822EA" w14:textId="081D21ED" w:rsidR="000630D7" w:rsidRDefault="00DE0DC6" w:rsidP="00F95C01">
      <w:pPr>
        <w:pStyle w:val="Heading2"/>
      </w:pPr>
      <w:bookmarkStart w:id="39" w:name="_Toc36645253"/>
      <w:r>
        <w:lastRenderedPageBreak/>
        <w:t xml:space="preserve">Other trends and </w:t>
      </w:r>
      <w:r w:rsidR="0066401B">
        <w:t>observations</w:t>
      </w:r>
      <w:bookmarkEnd w:id="39"/>
    </w:p>
    <w:p w14:paraId="144AE43A" w14:textId="4A21B649" w:rsidR="000630D7" w:rsidRDefault="000630D7" w:rsidP="00DF4036">
      <w:pPr>
        <w:pStyle w:val="BodyText"/>
      </w:pPr>
      <w:r w:rsidRPr="00E617F1">
        <w:t xml:space="preserve">The </w:t>
      </w:r>
      <w:r w:rsidR="0023165E">
        <w:t xml:space="preserve">following findings capture other </w:t>
      </w:r>
      <w:r w:rsidR="0066401B">
        <w:t xml:space="preserve">patterns and </w:t>
      </w:r>
      <w:r w:rsidR="0023165E">
        <w:t>trends</w:t>
      </w:r>
      <w:r w:rsidR="0066401B">
        <w:t xml:space="preserve"> in resource consents, planning, national direction, enforcement and council staffing.    </w:t>
      </w:r>
    </w:p>
    <w:p w14:paraId="4F15C664" w14:textId="5506BE70" w:rsidR="0017786B" w:rsidRDefault="0017786B" w:rsidP="0017786B">
      <w:pPr>
        <w:pStyle w:val="Heading3"/>
      </w:pPr>
      <w:r>
        <w:t>Finding 2</w:t>
      </w:r>
      <w:r w:rsidR="00EA1484">
        <w:t>0</w:t>
      </w:r>
      <w:r>
        <w:t>: The number of land</w:t>
      </w:r>
      <w:r w:rsidR="00126B47">
        <w:t>-</w:t>
      </w:r>
      <w:r>
        <w:t xml:space="preserve">use consents being </w:t>
      </w:r>
      <w:r w:rsidR="00E85F18">
        <w:t xml:space="preserve">granted </w:t>
      </w:r>
      <w:r>
        <w:t>is decreasing</w:t>
      </w:r>
    </w:p>
    <w:p w14:paraId="1168C598" w14:textId="43AF0AF8" w:rsidR="0017786B" w:rsidRDefault="0017786B" w:rsidP="0017786B">
      <w:pPr>
        <w:pStyle w:val="Figureheading"/>
      </w:pPr>
      <w:bookmarkStart w:id="40" w:name="_Toc36645298"/>
      <w:r w:rsidRPr="009D4644">
        <w:t>Figure 2</w:t>
      </w:r>
      <w:r w:rsidR="00680CAD">
        <w:t>1</w:t>
      </w:r>
      <w:r w:rsidRPr="009D4644">
        <w:t xml:space="preserve">: </w:t>
      </w:r>
      <w:r w:rsidR="00E85F18">
        <w:tab/>
        <w:t>The number of resource consent applications</w:t>
      </w:r>
      <w:r>
        <w:t xml:space="preserve"> granted by </w:t>
      </w:r>
      <w:r w:rsidR="007A4177">
        <w:t xml:space="preserve">year and </w:t>
      </w:r>
      <w:r w:rsidR="00E85F18">
        <w:t xml:space="preserve">consent </w:t>
      </w:r>
      <w:r>
        <w:t>type</w:t>
      </w:r>
      <w:bookmarkEnd w:id="40"/>
    </w:p>
    <w:p w14:paraId="7B7114D5" w14:textId="5D3583CA" w:rsidR="0017786B" w:rsidRDefault="0038195A" w:rsidP="0017786B">
      <w:pPr>
        <w:pStyle w:val="BodyText"/>
      </w:pPr>
      <w:r>
        <w:rPr>
          <w:noProof/>
          <w:sz w:val="16"/>
          <w:szCs w:val="16"/>
        </w:rPr>
        <w:drawing>
          <wp:inline distT="0" distB="0" distL="0" distR="0" wp14:anchorId="690DD1CB" wp14:editId="78BC51A6">
            <wp:extent cx="5218187" cy="3599695"/>
            <wp:effectExtent l="19050" t="19050" r="20955" b="203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umber and type of consents.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18187" cy="3599695"/>
                    </a:xfrm>
                    <a:prstGeom prst="rect">
                      <a:avLst/>
                    </a:prstGeom>
                    <a:ln>
                      <a:solidFill>
                        <a:schemeClr val="bg1">
                          <a:lumMod val="75000"/>
                        </a:schemeClr>
                      </a:solidFill>
                    </a:ln>
                  </pic:spPr>
                </pic:pic>
              </a:graphicData>
            </a:graphic>
          </wp:inline>
        </w:drawing>
      </w:r>
    </w:p>
    <w:p w14:paraId="3C392D8F" w14:textId="77D24665" w:rsidR="0017786B" w:rsidRDefault="0017786B" w:rsidP="008D6330">
      <w:pPr>
        <w:pStyle w:val="BodyText"/>
        <w:spacing w:before="240"/>
      </w:pPr>
      <w:r>
        <w:t>The o</w:t>
      </w:r>
      <w:r w:rsidR="00D4706A">
        <w:t>verall volume of consents granted</w:t>
      </w:r>
      <w:r>
        <w:t xml:space="preserve"> by all councils rose </w:t>
      </w:r>
      <w:r w:rsidR="00D4706A">
        <w:t>from</w:t>
      </w:r>
      <w:r>
        <w:t xml:space="preserve"> 2014/15 to a </w:t>
      </w:r>
      <w:r w:rsidR="00D4706A">
        <w:t xml:space="preserve">maximum of </w:t>
      </w:r>
      <w:r>
        <w:t>40,327 in 2016/17, and has decreased since to below 2014/15 levels (35,4</w:t>
      </w:r>
      <w:r w:rsidR="00DF22C8">
        <w:t>34</w:t>
      </w:r>
      <w:r>
        <w:t xml:space="preserve"> granted</w:t>
      </w:r>
      <w:r w:rsidR="00261B62">
        <w:t xml:space="preserve"> in 2018/19</w:t>
      </w:r>
      <w:r>
        <w:t xml:space="preserve">). </w:t>
      </w:r>
    </w:p>
    <w:p w14:paraId="78959C4A" w14:textId="44E3D354" w:rsidR="0017786B" w:rsidRDefault="0017786B" w:rsidP="0017786B">
      <w:pPr>
        <w:pStyle w:val="BodyText"/>
      </w:pPr>
      <w:r>
        <w:t xml:space="preserve">The increase in consenting volume from 2014/15 to 2016/17 </w:t>
      </w:r>
      <w:r w:rsidR="00261B62">
        <w:t>wa</w:t>
      </w:r>
      <w:r w:rsidR="00D4706A">
        <w:t>s</w:t>
      </w:r>
      <w:r>
        <w:t xml:space="preserve"> mainly due to an increase in</w:t>
      </w:r>
      <w:r w:rsidR="00D4706A">
        <w:t xml:space="preserve"> </w:t>
      </w:r>
      <w:r w:rsidR="00126B47">
        <w:t xml:space="preserve">the </w:t>
      </w:r>
      <w:r w:rsidR="00D4706A">
        <w:t>number of</w:t>
      </w:r>
      <w:r>
        <w:t xml:space="preserve"> subdivision consents </w:t>
      </w:r>
      <w:r w:rsidR="00D4706A">
        <w:t>granted</w:t>
      </w:r>
      <w:r w:rsidR="00126B47">
        <w:t>,</w:t>
      </w:r>
      <w:r w:rsidR="00D4706A">
        <w:t xml:space="preserve"> </w:t>
      </w:r>
      <w:r>
        <w:t xml:space="preserve">from 6139 to 8102 (an increase of 32 per cent). The decrease in consenting volume from 2016/17 to 2018/19 </w:t>
      </w:r>
      <w:r w:rsidR="00D4706A">
        <w:t>is</w:t>
      </w:r>
      <w:r>
        <w:t xml:space="preserve"> mainly due to a</w:t>
      </w:r>
      <w:r w:rsidR="00D4706A">
        <w:t xml:space="preserve"> decrease in the number of land</w:t>
      </w:r>
      <w:r w:rsidR="00126B47">
        <w:t>-</w:t>
      </w:r>
      <w:r>
        <w:t xml:space="preserve">use consents </w:t>
      </w:r>
      <w:r w:rsidR="00261B62">
        <w:t xml:space="preserve">granted </w:t>
      </w:r>
      <w:r>
        <w:t xml:space="preserve">from 25,204 to 22,070. </w:t>
      </w:r>
    </w:p>
    <w:p w14:paraId="2FB02A37" w14:textId="495B260D" w:rsidR="00261B62" w:rsidRDefault="0017786B" w:rsidP="0017786B">
      <w:pPr>
        <w:pStyle w:val="BodyText"/>
      </w:pPr>
      <w:r>
        <w:t xml:space="preserve">Part of the decline in </w:t>
      </w:r>
      <w:r w:rsidR="00261B62">
        <w:t>the number of land</w:t>
      </w:r>
      <w:r w:rsidR="00126B47">
        <w:t>-</w:t>
      </w:r>
      <w:r w:rsidR="00261B62">
        <w:t xml:space="preserve">use consents granted </w:t>
      </w:r>
      <w:r w:rsidR="00261B62" w:rsidRPr="00AE7C81">
        <w:t>may</w:t>
      </w:r>
      <w:r w:rsidR="00261B62">
        <w:t xml:space="preserve"> be due to the creation of a </w:t>
      </w:r>
      <w:r>
        <w:t xml:space="preserve">separate process </w:t>
      </w:r>
      <w:r w:rsidR="00261B62">
        <w:t>to assess boundary activities, and temporary and marginal activities in October 2017.</w:t>
      </w:r>
      <w:r w:rsidR="00261B62">
        <w:rPr>
          <w:rStyle w:val="FootnoteReference"/>
        </w:rPr>
        <w:footnoteReference w:id="29"/>
      </w:r>
      <w:r w:rsidR="00261B62">
        <w:t xml:space="preserve"> In 2018/19 (the first year the NMS recorded these ac</w:t>
      </w:r>
      <w:r w:rsidR="00E75986">
        <w:t>tivities</w:t>
      </w:r>
      <w:r w:rsidR="00001470">
        <w:t>)</w:t>
      </w:r>
      <w:proofErr w:type="gramStart"/>
      <w:r w:rsidR="00E75986">
        <w:t>,</w:t>
      </w:r>
      <w:proofErr w:type="gramEnd"/>
      <w:r w:rsidR="00E75986">
        <w:t xml:space="preserve"> councils approved 1462 boundary activities and 171</w:t>
      </w:r>
      <w:r w:rsidR="00261B62">
        <w:t xml:space="preserve"> temporary or marginal activities.  </w:t>
      </w:r>
    </w:p>
    <w:p w14:paraId="20CDE2C7" w14:textId="77777777" w:rsidR="00261B62" w:rsidRDefault="00261B62" w:rsidP="0017786B">
      <w:pPr>
        <w:pStyle w:val="BodyText"/>
      </w:pPr>
    </w:p>
    <w:p w14:paraId="0B3A1C30" w14:textId="77777777" w:rsidR="0017786B" w:rsidRDefault="0017786B" w:rsidP="0017786B">
      <w:pPr>
        <w:pStyle w:val="BodyText"/>
      </w:pPr>
    </w:p>
    <w:p w14:paraId="22F4C966" w14:textId="5F889072" w:rsidR="0017786B" w:rsidRDefault="0017786B" w:rsidP="0017786B">
      <w:pPr>
        <w:pStyle w:val="Heading3"/>
      </w:pPr>
      <w:r>
        <w:lastRenderedPageBreak/>
        <w:t>Fi</w:t>
      </w:r>
      <w:r w:rsidR="00AD5710">
        <w:t>nding</w:t>
      </w:r>
      <w:r>
        <w:t xml:space="preserve"> 2</w:t>
      </w:r>
      <w:r w:rsidR="00EA1484">
        <w:t>1</w:t>
      </w:r>
      <w:r>
        <w:t>: About four per cent of resource consent applications are notified and a</w:t>
      </w:r>
      <w:r w:rsidR="00E23560">
        <w:t>bout one and a half per cent</w:t>
      </w:r>
      <w:r>
        <w:t xml:space="preserve"> have a hearing</w:t>
      </w:r>
    </w:p>
    <w:p w14:paraId="23DF1431" w14:textId="41B4313D" w:rsidR="0017786B" w:rsidRPr="008335C7" w:rsidRDefault="0017786B" w:rsidP="0017786B">
      <w:pPr>
        <w:pStyle w:val="Figureheading"/>
      </w:pPr>
      <w:bookmarkStart w:id="41" w:name="_Toc36645299"/>
      <w:r w:rsidRPr="00990DF2">
        <w:t>Figure 2</w:t>
      </w:r>
      <w:r w:rsidR="00680CAD">
        <w:t>2</w:t>
      </w:r>
      <w:r w:rsidRPr="00990DF2">
        <w:t xml:space="preserve">: </w:t>
      </w:r>
      <w:r>
        <w:tab/>
      </w:r>
      <w:r w:rsidRPr="00990DF2">
        <w:t xml:space="preserve">Percentage of </w:t>
      </w:r>
      <w:r w:rsidR="00E23560">
        <w:t xml:space="preserve">resource </w:t>
      </w:r>
      <w:r w:rsidRPr="00990DF2">
        <w:t xml:space="preserve">consent applications </w:t>
      </w:r>
      <w:r w:rsidR="00E23560">
        <w:t>granted or declined</w:t>
      </w:r>
      <w:r w:rsidRPr="00990DF2">
        <w:t xml:space="preserve"> in 2018/19 by notification and hearing status</w:t>
      </w:r>
      <w:bookmarkEnd w:id="41"/>
    </w:p>
    <w:p w14:paraId="40164FE0" w14:textId="046E07FB" w:rsidR="0017786B" w:rsidRDefault="00B66EF8" w:rsidP="0017786B">
      <w:pPr>
        <w:pStyle w:val="BodyText"/>
      </w:pPr>
      <w:r>
        <w:rPr>
          <w:noProof/>
        </w:rPr>
        <w:drawing>
          <wp:inline distT="0" distB="0" distL="0" distR="0" wp14:anchorId="2699E37F" wp14:editId="723EC8BE">
            <wp:extent cx="5218430" cy="2322830"/>
            <wp:effectExtent l="19050" t="19050" r="20320" b="203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18430" cy="2322830"/>
                    </a:xfrm>
                    <a:prstGeom prst="rect">
                      <a:avLst/>
                    </a:prstGeom>
                    <a:noFill/>
                    <a:ln>
                      <a:solidFill>
                        <a:schemeClr val="bg1">
                          <a:lumMod val="75000"/>
                        </a:schemeClr>
                      </a:solidFill>
                    </a:ln>
                  </pic:spPr>
                </pic:pic>
              </a:graphicData>
            </a:graphic>
          </wp:inline>
        </w:drawing>
      </w:r>
    </w:p>
    <w:p w14:paraId="3303276E" w14:textId="534E29B4" w:rsidR="0017786B" w:rsidRDefault="0017786B" w:rsidP="008D6330">
      <w:pPr>
        <w:pStyle w:val="BodyText"/>
        <w:spacing w:before="240"/>
      </w:pPr>
      <w:r>
        <w:t xml:space="preserve">It is relatively uncommon for resource consent applications to be notified or have a hearing, with one of these applying to only </w:t>
      </w:r>
      <w:proofErr w:type="gramStart"/>
      <w:r w:rsidR="00E23560">
        <w:t>1</w:t>
      </w:r>
      <w:proofErr w:type="gramEnd"/>
      <w:r w:rsidR="00E23560">
        <w:t xml:space="preserve"> in </w:t>
      </w:r>
      <w:r>
        <w:t xml:space="preserve">every 25 applications (4 per cent). Excluding Marlborough District Council (which notified 34 per cent of its consents in 2018/19), the rate drops to </w:t>
      </w:r>
      <w:proofErr w:type="gramStart"/>
      <w:r>
        <w:t>1</w:t>
      </w:r>
      <w:proofErr w:type="gramEnd"/>
      <w:r>
        <w:t xml:space="preserve"> in every </w:t>
      </w:r>
      <w:r w:rsidR="00DF22C8">
        <w:t>41</w:t>
      </w:r>
      <w:r>
        <w:t xml:space="preserve"> applications (2.</w:t>
      </w:r>
      <w:r w:rsidR="00DF22C8">
        <w:t>4</w:t>
      </w:r>
      <w:r>
        <w:t xml:space="preserve"> per cent). </w:t>
      </w:r>
    </w:p>
    <w:p w14:paraId="1B0C85BF" w14:textId="77777777" w:rsidR="0017786B" w:rsidRDefault="0017786B" w:rsidP="0017786B">
      <w:pPr>
        <w:pStyle w:val="BodyText"/>
      </w:pPr>
      <w:r>
        <w:t>Subdivision consents are the least likely to be notified (1.5 per cent) and coastal permits are the most likely to be notified (32.4 per cent).</w:t>
      </w:r>
      <w:r>
        <w:rPr>
          <w:rStyle w:val="FootnoteReference"/>
        </w:rPr>
        <w:footnoteReference w:id="30"/>
      </w:r>
      <w:r>
        <w:t xml:space="preserve"> </w:t>
      </w:r>
    </w:p>
    <w:p w14:paraId="4A73C19C" w14:textId="2E2DE479" w:rsidR="0017786B" w:rsidRDefault="0017786B" w:rsidP="0017786B">
      <w:pPr>
        <w:pStyle w:val="BodyText"/>
      </w:pPr>
      <w:r>
        <w:t xml:space="preserve">The percentage of </w:t>
      </w:r>
      <w:r w:rsidR="00E23560">
        <w:t xml:space="preserve">resource consent applications that </w:t>
      </w:r>
      <w:proofErr w:type="gramStart"/>
      <w:r>
        <w:t>are notified</w:t>
      </w:r>
      <w:proofErr w:type="gramEnd"/>
      <w:r>
        <w:t xml:space="preserve"> and/or have a hearing has remained consta</w:t>
      </w:r>
      <w:r w:rsidR="00E23560">
        <w:t>nt since 2014/15, varying from 3.6 per cent to 4.1 per cent between years.</w:t>
      </w:r>
    </w:p>
    <w:p w14:paraId="2E9D7AAA" w14:textId="08B6E69B" w:rsidR="0017786B" w:rsidRDefault="0017786B" w:rsidP="00DF4036">
      <w:pPr>
        <w:pStyle w:val="BodyText"/>
      </w:pPr>
    </w:p>
    <w:p w14:paraId="6BB97ABC" w14:textId="5C8CEF2A" w:rsidR="0017786B" w:rsidRDefault="0017786B" w:rsidP="00DF4036">
      <w:pPr>
        <w:pStyle w:val="BodyText"/>
      </w:pPr>
    </w:p>
    <w:p w14:paraId="25BFFD32" w14:textId="59A50B1A" w:rsidR="0017786B" w:rsidRDefault="0017786B" w:rsidP="00DF4036">
      <w:pPr>
        <w:pStyle w:val="BodyText"/>
      </w:pPr>
    </w:p>
    <w:p w14:paraId="2BA7BCB6" w14:textId="3A0566C5" w:rsidR="0017786B" w:rsidRDefault="0017786B" w:rsidP="00DF4036">
      <w:pPr>
        <w:pStyle w:val="BodyText"/>
      </w:pPr>
    </w:p>
    <w:p w14:paraId="7C445C8B" w14:textId="77777777" w:rsidR="0017786B" w:rsidRDefault="0017786B" w:rsidP="00DF4036">
      <w:pPr>
        <w:pStyle w:val="BodyText"/>
      </w:pPr>
    </w:p>
    <w:p w14:paraId="4131FDE9" w14:textId="1460CAEA" w:rsidR="00183435" w:rsidRDefault="0017786B" w:rsidP="00183435">
      <w:pPr>
        <w:pStyle w:val="Heading3"/>
      </w:pPr>
      <w:r>
        <w:lastRenderedPageBreak/>
        <w:t>Finding 2</w:t>
      </w:r>
      <w:r w:rsidR="00C232F4">
        <w:t>2</w:t>
      </w:r>
      <w:r>
        <w:t xml:space="preserve">: </w:t>
      </w:r>
      <w:r w:rsidR="00056DDF">
        <w:t xml:space="preserve">Plan changes are most often </w:t>
      </w:r>
      <w:r w:rsidR="009E7650">
        <w:t>initiated to meet the statutory requirement for plan reviews (s</w:t>
      </w:r>
      <w:r w:rsidR="00723C3D">
        <w:t>ection</w:t>
      </w:r>
      <w:r w:rsidR="009E7650">
        <w:t xml:space="preserve"> 97) and to respond to </w:t>
      </w:r>
      <w:r w:rsidR="005B0B7C">
        <w:t>emerging issues</w:t>
      </w:r>
      <w:r w:rsidR="00056DDF">
        <w:t xml:space="preserve"> </w:t>
      </w:r>
      <w:r w:rsidR="00183435">
        <w:t xml:space="preserve"> </w:t>
      </w:r>
    </w:p>
    <w:p w14:paraId="35E6A9BD" w14:textId="3BC682D6" w:rsidR="00183435" w:rsidRDefault="00183435" w:rsidP="00095684">
      <w:pPr>
        <w:pStyle w:val="Figureheading"/>
      </w:pPr>
      <w:bookmarkStart w:id="42" w:name="_Toc36645300"/>
      <w:r w:rsidRPr="009D4644">
        <w:t xml:space="preserve">Figure </w:t>
      </w:r>
      <w:r w:rsidR="009D4644" w:rsidRPr="009D4644">
        <w:t>2</w:t>
      </w:r>
      <w:r w:rsidR="00680CAD">
        <w:t>3</w:t>
      </w:r>
      <w:r w:rsidRPr="009D4644">
        <w:t xml:space="preserve">: </w:t>
      </w:r>
      <w:r w:rsidR="00990DF2">
        <w:tab/>
      </w:r>
      <w:r w:rsidR="00A70E8F">
        <w:t>Number of plan changes started, underway or completed</w:t>
      </w:r>
      <w:r>
        <w:t xml:space="preserve"> in 2018/19</w:t>
      </w:r>
      <w:r w:rsidR="00A70E8F">
        <w:t xml:space="preserve"> by the reasons for the plan change</w:t>
      </w:r>
      <w:bookmarkEnd w:id="42"/>
    </w:p>
    <w:p w14:paraId="296B3E6B" w14:textId="1BE15BBE" w:rsidR="000630D7" w:rsidRDefault="007B623B" w:rsidP="00DF4036">
      <w:pPr>
        <w:pStyle w:val="BodyText"/>
      </w:pPr>
      <w:r>
        <w:rPr>
          <w:noProof/>
        </w:rPr>
        <w:drawing>
          <wp:inline distT="0" distB="0" distL="0" distR="0" wp14:anchorId="2F893EB9" wp14:editId="200FE456">
            <wp:extent cx="5220000" cy="4176590"/>
            <wp:effectExtent l="19050" t="19050" r="19050" b="146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lan change drivers.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220000" cy="4176590"/>
                    </a:xfrm>
                    <a:prstGeom prst="rect">
                      <a:avLst/>
                    </a:prstGeom>
                    <a:ln>
                      <a:solidFill>
                        <a:schemeClr val="bg1">
                          <a:lumMod val="75000"/>
                        </a:schemeClr>
                      </a:solidFill>
                    </a:ln>
                  </pic:spPr>
                </pic:pic>
              </a:graphicData>
            </a:graphic>
          </wp:inline>
        </w:drawing>
      </w:r>
    </w:p>
    <w:p w14:paraId="6F41EFFB" w14:textId="509512F7" w:rsidR="00183435" w:rsidRDefault="00183435" w:rsidP="00095684">
      <w:pPr>
        <w:pStyle w:val="Note"/>
        <w:tabs>
          <w:tab w:val="left" w:pos="284"/>
        </w:tabs>
        <w:ind w:left="284" w:hanging="284"/>
      </w:pPr>
      <w:r>
        <w:t>*</w:t>
      </w:r>
      <w:r w:rsidR="00EB5E5E">
        <w:tab/>
      </w:r>
      <w:r w:rsidR="00A70E8F" w:rsidRPr="00A70E8F">
        <w:rPr>
          <w:sz w:val="16"/>
          <w:szCs w:val="16"/>
        </w:rPr>
        <w:t xml:space="preserve">Councils </w:t>
      </w:r>
      <w:r w:rsidR="007B623B">
        <w:rPr>
          <w:sz w:val="16"/>
          <w:szCs w:val="16"/>
        </w:rPr>
        <w:t>listed</w:t>
      </w:r>
      <w:r w:rsidR="00A70E8F" w:rsidRPr="00A70E8F">
        <w:rPr>
          <w:sz w:val="16"/>
          <w:szCs w:val="16"/>
        </w:rPr>
        <w:t xml:space="preserve"> up to </w:t>
      </w:r>
      <w:r w:rsidRPr="00A70E8F">
        <w:rPr>
          <w:sz w:val="16"/>
          <w:szCs w:val="16"/>
        </w:rPr>
        <w:t>six reasons for each plan change</w:t>
      </w:r>
      <w:r w:rsidR="007B623B">
        <w:rPr>
          <w:sz w:val="16"/>
          <w:szCs w:val="16"/>
        </w:rPr>
        <w:t xml:space="preserve"> in the NMS</w:t>
      </w:r>
      <w:r w:rsidR="00A70E8F" w:rsidRPr="00A70E8F">
        <w:rPr>
          <w:sz w:val="16"/>
          <w:szCs w:val="16"/>
        </w:rPr>
        <w:t xml:space="preserve">. Reasons </w:t>
      </w:r>
      <w:proofErr w:type="gramStart"/>
      <w:r w:rsidR="00390F42" w:rsidRPr="00A70E8F">
        <w:rPr>
          <w:sz w:val="16"/>
          <w:szCs w:val="16"/>
        </w:rPr>
        <w:t>w</w:t>
      </w:r>
      <w:r w:rsidRPr="00A70E8F">
        <w:rPr>
          <w:sz w:val="16"/>
          <w:szCs w:val="16"/>
        </w:rPr>
        <w:t>ere coded</w:t>
      </w:r>
      <w:proofErr w:type="gramEnd"/>
      <w:r w:rsidRPr="00095684">
        <w:rPr>
          <w:sz w:val="16"/>
          <w:szCs w:val="16"/>
        </w:rPr>
        <w:t xml:space="preserve"> into a number of pre-set categories and ‘</w:t>
      </w:r>
      <w:r w:rsidR="00EB5E5E" w:rsidRPr="00095684">
        <w:rPr>
          <w:sz w:val="16"/>
          <w:szCs w:val="16"/>
        </w:rPr>
        <w:t>o</w:t>
      </w:r>
      <w:r w:rsidRPr="00095684">
        <w:rPr>
          <w:sz w:val="16"/>
          <w:szCs w:val="16"/>
        </w:rPr>
        <w:t>ther’.</w:t>
      </w:r>
      <w:r>
        <w:t xml:space="preserve">   </w:t>
      </w:r>
    </w:p>
    <w:p w14:paraId="5EA5E564" w14:textId="188C7128" w:rsidR="007B623B" w:rsidRDefault="00A70E8F" w:rsidP="008D6330">
      <w:pPr>
        <w:pStyle w:val="BodyText"/>
        <w:spacing w:before="240"/>
      </w:pPr>
      <w:r>
        <w:t xml:space="preserve">Plan changes </w:t>
      </w:r>
      <w:proofErr w:type="gramStart"/>
      <w:r>
        <w:t>are initiated</w:t>
      </w:r>
      <w:proofErr w:type="gramEnd"/>
      <w:r>
        <w:t xml:space="preserve"> for many reasons, as shown in </w:t>
      </w:r>
      <w:r w:rsidR="00001470">
        <w:t>f</w:t>
      </w:r>
      <w:r>
        <w:t xml:space="preserve">igure 27. The most common reason for a plan change is that a change was required as the result of a section 79 review of </w:t>
      </w:r>
      <w:r w:rsidR="00723C3D">
        <w:t xml:space="preserve">a </w:t>
      </w:r>
      <w:r w:rsidR="007B623B">
        <w:t xml:space="preserve">planning document. The next most common reason is that a new issue had emerged. </w:t>
      </w:r>
    </w:p>
    <w:p w14:paraId="533218EE" w14:textId="75C9F9C2" w:rsidR="007B623B" w:rsidRDefault="007B623B" w:rsidP="007B623B">
      <w:pPr>
        <w:pStyle w:val="BodyText"/>
      </w:pPr>
      <w:r>
        <w:t xml:space="preserve">These two reasons (section 79 review and a new issue emerging) have been the top two reasons for a plan change every year since 2014/15.   </w:t>
      </w:r>
    </w:p>
    <w:p w14:paraId="3B17B200" w14:textId="77777777" w:rsidR="007B623B" w:rsidRDefault="007B623B" w:rsidP="00390F42">
      <w:pPr>
        <w:pStyle w:val="BodyText"/>
      </w:pPr>
    </w:p>
    <w:p w14:paraId="50901A89" w14:textId="186D2FF5" w:rsidR="009E5843" w:rsidRDefault="009E5843" w:rsidP="00390F42">
      <w:pPr>
        <w:pStyle w:val="BodyText"/>
      </w:pPr>
    </w:p>
    <w:p w14:paraId="2FD59B87" w14:textId="46005BAD" w:rsidR="009E5843" w:rsidRDefault="009E5843" w:rsidP="00390F42">
      <w:pPr>
        <w:pStyle w:val="BodyText"/>
      </w:pPr>
    </w:p>
    <w:p w14:paraId="16C9CC19" w14:textId="77777777" w:rsidR="009E5843" w:rsidRPr="00390F42" w:rsidRDefault="009E5843" w:rsidP="00390F42">
      <w:pPr>
        <w:pStyle w:val="BodyText"/>
      </w:pPr>
    </w:p>
    <w:p w14:paraId="3B21A2A1" w14:textId="20C1AB3B" w:rsidR="00056DDF" w:rsidRDefault="0017786B" w:rsidP="00056DDF">
      <w:pPr>
        <w:pStyle w:val="Heading3"/>
      </w:pPr>
      <w:r>
        <w:lastRenderedPageBreak/>
        <w:t>Finding 2</w:t>
      </w:r>
      <w:r w:rsidR="00C232F4">
        <w:t>3</w:t>
      </w:r>
      <w:r>
        <w:t xml:space="preserve">: </w:t>
      </w:r>
      <w:r w:rsidR="00056DDF">
        <w:t>The NPS for Urban Development Capacity is the most common national driver of plan changes</w:t>
      </w:r>
    </w:p>
    <w:p w14:paraId="1468C964" w14:textId="00051AB5" w:rsidR="00056DDF" w:rsidRDefault="00056DDF" w:rsidP="00990DF2">
      <w:pPr>
        <w:pStyle w:val="Figureheading"/>
      </w:pPr>
      <w:bookmarkStart w:id="43" w:name="_Toc36645301"/>
      <w:r w:rsidRPr="009D4644">
        <w:t xml:space="preserve">Figure </w:t>
      </w:r>
      <w:r w:rsidR="009D4644" w:rsidRPr="009D4644">
        <w:t>2</w:t>
      </w:r>
      <w:r w:rsidR="00680CAD">
        <w:t>4</w:t>
      </w:r>
      <w:r w:rsidRPr="009D4644">
        <w:t xml:space="preserve">: </w:t>
      </w:r>
      <w:r w:rsidR="00990DF2">
        <w:tab/>
      </w:r>
      <w:r w:rsidR="007B623B">
        <w:t xml:space="preserve">Number of plan changes started, underway or completed in </w:t>
      </w:r>
      <w:r>
        <w:t>2018/19</w:t>
      </w:r>
      <w:r w:rsidR="007B623B">
        <w:t xml:space="preserve"> by national driver</w:t>
      </w:r>
      <w:bookmarkEnd w:id="43"/>
    </w:p>
    <w:p w14:paraId="1302BF12" w14:textId="459D8E5B" w:rsidR="00056DDF" w:rsidRDefault="007B623B" w:rsidP="00056DDF">
      <w:pPr>
        <w:pStyle w:val="BodyText"/>
      </w:pPr>
      <w:r>
        <w:rPr>
          <w:noProof/>
        </w:rPr>
        <w:drawing>
          <wp:inline distT="0" distB="0" distL="0" distR="0" wp14:anchorId="486B228F" wp14:editId="4A75B366">
            <wp:extent cx="5220000" cy="2782429"/>
            <wp:effectExtent l="19050" t="19050" r="19050" b="184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at direction instruments.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220000" cy="2782429"/>
                    </a:xfrm>
                    <a:prstGeom prst="rect">
                      <a:avLst/>
                    </a:prstGeom>
                    <a:ln>
                      <a:solidFill>
                        <a:schemeClr val="bg1">
                          <a:lumMod val="75000"/>
                        </a:schemeClr>
                      </a:solidFill>
                    </a:ln>
                  </pic:spPr>
                </pic:pic>
              </a:graphicData>
            </a:graphic>
          </wp:inline>
        </w:drawing>
      </w:r>
    </w:p>
    <w:p w14:paraId="6B68E2CA" w14:textId="3DC38F3F" w:rsidR="00056DDF" w:rsidRPr="00FA5268" w:rsidRDefault="00056DDF" w:rsidP="00EB5E5E">
      <w:pPr>
        <w:pStyle w:val="Note"/>
        <w:tabs>
          <w:tab w:val="left" w:pos="284"/>
        </w:tabs>
        <w:rPr>
          <w:sz w:val="16"/>
          <w:szCs w:val="16"/>
        </w:rPr>
      </w:pPr>
      <w:r w:rsidRPr="00FA5268">
        <w:rPr>
          <w:sz w:val="16"/>
          <w:szCs w:val="16"/>
        </w:rPr>
        <w:t>*</w:t>
      </w:r>
      <w:r w:rsidR="00EB5E5E" w:rsidRPr="00FA5268">
        <w:rPr>
          <w:sz w:val="16"/>
          <w:szCs w:val="16"/>
        </w:rPr>
        <w:tab/>
      </w:r>
      <w:r w:rsidR="007B623B">
        <w:rPr>
          <w:sz w:val="16"/>
          <w:szCs w:val="16"/>
        </w:rPr>
        <w:t xml:space="preserve">Councils listed up to seven national instruments motivating each plan change.  </w:t>
      </w:r>
    </w:p>
    <w:p w14:paraId="7933E391" w14:textId="360BB97F" w:rsidR="00063839" w:rsidRDefault="00190835" w:rsidP="008D6330">
      <w:pPr>
        <w:pStyle w:val="BodyText"/>
        <w:spacing w:before="240"/>
      </w:pPr>
      <w:r>
        <w:t>Fifteen pl</w:t>
      </w:r>
      <w:r w:rsidR="00C368C0">
        <w:rPr>
          <w:rFonts w:cs="Calibri"/>
        </w:rPr>
        <w:t>a</w:t>
      </w:r>
      <w:r>
        <w:t xml:space="preserve">n changes in 2018/19 </w:t>
      </w:r>
      <w:proofErr w:type="gramStart"/>
      <w:r>
        <w:t>were</w:t>
      </w:r>
      <w:r w:rsidR="009E7650">
        <w:t xml:space="preserve"> initiated</w:t>
      </w:r>
      <w:proofErr w:type="gramEnd"/>
      <w:r>
        <w:t>, at least in part, b</w:t>
      </w:r>
      <w:r w:rsidR="00196A2A">
        <w:t>ecause of</w:t>
      </w:r>
      <w:r>
        <w:t xml:space="preserve"> direction given in the National Policy Statement for Urban Deve</w:t>
      </w:r>
      <w:r w:rsidR="00063839">
        <w:t xml:space="preserve">lopment Capacity (the NPS-UDC). The </w:t>
      </w:r>
      <w:r w:rsidR="00E47C1B">
        <w:t xml:space="preserve">15 </w:t>
      </w:r>
      <w:r w:rsidR="00063839">
        <w:t xml:space="preserve">plan changes </w:t>
      </w:r>
      <w:r w:rsidR="00552231">
        <w:t xml:space="preserve">were </w:t>
      </w:r>
      <w:r w:rsidR="009E7650">
        <w:t>progressed by</w:t>
      </w:r>
      <w:r w:rsidR="00552231">
        <w:t xml:space="preserve"> </w:t>
      </w:r>
      <w:r w:rsidR="00063839">
        <w:t>nine different councils.</w:t>
      </w:r>
      <w:r w:rsidR="00063839">
        <w:rPr>
          <w:rStyle w:val="FootnoteReference"/>
        </w:rPr>
        <w:footnoteReference w:id="31"/>
      </w:r>
    </w:p>
    <w:p w14:paraId="2F168DF5" w14:textId="2BD75320" w:rsidR="00063839" w:rsidRDefault="00AC4D2A" w:rsidP="00DF4036">
      <w:pPr>
        <w:pStyle w:val="BodyText"/>
      </w:pPr>
      <w:r>
        <w:t xml:space="preserve">The NPS-UDC, the </w:t>
      </w:r>
      <w:r w:rsidR="00E47C1B">
        <w:t xml:space="preserve">National Policy Statement </w:t>
      </w:r>
      <w:r>
        <w:t xml:space="preserve">for Freshwater Management (NPS-FM) and the New Zealand Coastal Policy Statement (NZCPS) have been the top three national drivers of plan changes since 2016/17. The NPS-FM and NZCPS were also the top </w:t>
      </w:r>
      <w:proofErr w:type="gramStart"/>
      <w:r>
        <w:t>two</w:t>
      </w:r>
      <w:proofErr w:type="gramEnd"/>
      <w:r>
        <w:t xml:space="preserve"> in 2014/15 and 2015/16. </w:t>
      </w:r>
    </w:p>
    <w:p w14:paraId="67AE1342" w14:textId="34595AE4" w:rsidR="00390F42" w:rsidRDefault="00390F42" w:rsidP="00DF4036">
      <w:pPr>
        <w:pStyle w:val="BodyText"/>
      </w:pPr>
    </w:p>
    <w:p w14:paraId="4F6883D4" w14:textId="1D88296B" w:rsidR="00390F42" w:rsidRDefault="00390F42" w:rsidP="00DF4036">
      <w:pPr>
        <w:pStyle w:val="BodyText"/>
      </w:pPr>
      <w:r>
        <w:t xml:space="preserve"> </w:t>
      </w:r>
    </w:p>
    <w:p w14:paraId="64946025" w14:textId="30B2FDFA" w:rsidR="00064DAA" w:rsidRDefault="00064DAA" w:rsidP="00DF4036">
      <w:pPr>
        <w:pStyle w:val="BodyText"/>
      </w:pPr>
    </w:p>
    <w:p w14:paraId="5DC62C2C" w14:textId="77777777" w:rsidR="00064DAA" w:rsidRDefault="00064DAA" w:rsidP="00DF4036">
      <w:pPr>
        <w:pStyle w:val="BodyText"/>
      </w:pPr>
    </w:p>
    <w:p w14:paraId="1CE5ACF3" w14:textId="5EEE1506" w:rsidR="000630D7" w:rsidRDefault="000630D7" w:rsidP="00DF4036">
      <w:pPr>
        <w:pStyle w:val="BodyText"/>
      </w:pPr>
    </w:p>
    <w:p w14:paraId="6EA9765F" w14:textId="77777777" w:rsidR="000630D7" w:rsidRDefault="000630D7" w:rsidP="00DF4036">
      <w:pPr>
        <w:pStyle w:val="BodyText"/>
      </w:pPr>
    </w:p>
    <w:p w14:paraId="6395F2EC" w14:textId="213C2711" w:rsidR="000630D7" w:rsidRDefault="000630D7" w:rsidP="00DF4036">
      <w:pPr>
        <w:pStyle w:val="BodyText"/>
      </w:pPr>
    </w:p>
    <w:p w14:paraId="663618CF" w14:textId="110FA9B1" w:rsidR="005067DB" w:rsidRDefault="0017786B" w:rsidP="005067DB">
      <w:pPr>
        <w:pStyle w:val="Heading3"/>
      </w:pPr>
      <w:r>
        <w:lastRenderedPageBreak/>
        <w:t>Finding 2</w:t>
      </w:r>
      <w:r w:rsidR="00C232F4">
        <w:t>4</w:t>
      </w:r>
      <w:r>
        <w:t>: T</w:t>
      </w:r>
      <w:r w:rsidR="00645A3C">
        <w:t>he number of e</w:t>
      </w:r>
      <w:r w:rsidR="00167B57">
        <w:t xml:space="preserve">nforcement </w:t>
      </w:r>
      <w:r w:rsidR="00F74D88">
        <w:t>action</w:t>
      </w:r>
      <w:r w:rsidR="00645A3C">
        <w:t xml:space="preserve">s taken </w:t>
      </w:r>
      <w:r>
        <w:t>by councils other than Auckland has remained steady the past few years</w:t>
      </w:r>
    </w:p>
    <w:p w14:paraId="44629D7B" w14:textId="2F1A3420" w:rsidR="005067DB" w:rsidRPr="00990DF2" w:rsidRDefault="005067DB" w:rsidP="00990DF2">
      <w:pPr>
        <w:pStyle w:val="Figureheading"/>
      </w:pPr>
      <w:bookmarkStart w:id="44" w:name="_Toc36645302"/>
      <w:r w:rsidRPr="00990DF2">
        <w:t xml:space="preserve">Figure </w:t>
      </w:r>
      <w:r w:rsidR="00552231">
        <w:t>2</w:t>
      </w:r>
      <w:r w:rsidR="00680CAD">
        <w:t>5</w:t>
      </w:r>
      <w:r w:rsidRPr="00990DF2">
        <w:t xml:space="preserve">: </w:t>
      </w:r>
      <w:r w:rsidR="00990DF2" w:rsidRPr="00990DF2">
        <w:tab/>
      </w:r>
      <w:r w:rsidR="00167B57" w:rsidRPr="00990DF2">
        <w:t>Total number of enforcement actions (infringement notices, abatement notices and enforcement order applications) taken by councils by council type</w:t>
      </w:r>
      <w:bookmarkEnd w:id="44"/>
    </w:p>
    <w:p w14:paraId="1640612F" w14:textId="1D3E3525" w:rsidR="005067DB" w:rsidRDefault="00552231" w:rsidP="005067DB">
      <w:pPr>
        <w:pStyle w:val="BodyText"/>
      </w:pPr>
      <w:r>
        <w:rPr>
          <w:noProof/>
        </w:rPr>
        <w:drawing>
          <wp:inline distT="0" distB="0" distL="0" distR="0" wp14:anchorId="4817F1CC" wp14:editId="20698329">
            <wp:extent cx="5220000" cy="2781217"/>
            <wp:effectExtent l="19050" t="19050" r="19050" b="196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20000" cy="2781217"/>
                    </a:xfrm>
                    <a:prstGeom prst="rect">
                      <a:avLst/>
                    </a:prstGeom>
                    <a:noFill/>
                    <a:ln>
                      <a:solidFill>
                        <a:schemeClr val="bg1">
                          <a:lumMod val="75000"/>
                        </a:schemeClr>
                      </a:solidFill>
                    </a:ln>
                  </pic:spPr>
                </pic:pic>
              </a:graphicData>
            </a:graphic>
          </wp:inline>
        </w:drawing>
      </w:r>
    </w:p>
    <w:p w14:paraId="6C1860AF" w14:textId="7A57004A" w:rsidR="006A04B2" w:rsidRDefault="00552231" w:rsidP="005067DB">
      <w:pPr>
        <w:pStyle w:val="BodyText"/>
      </w:pPr>
      <w:r>
        <w:t xml:space="preserve">The number of enforcement actions taken by councils has been relatively constant since 2016/17, other than the number of enforcement actions taken by Auckland Council. </w:t>
      </w:r>
    </w:p>
    <w:p w14:paraId="761B164E" w14:textId="5F042F0E" w:rsidR="006A04B2" w:rsidRDefault="006A04B2" w:rsidP="005067DB">
      <w:pPr>
        <w:pStyle w:val="BodyText"/>
      </w:pPr>
      <w:r>
        <w:t xml:space="preserve">Auckland </w:t>
      </w:r>
      <w:r w:rsidR="002D6139">
        <w:t xml:space="preserve">Council </w:t>
      </w:r>
      <w:r>
        <w:t>increased the number of infringement notices served from 456 to 1210 from 2017/18 to 2018/19 (a 165 per cent increase) and increased the number of abatement notices served from 648 to 3186 (a 392 per cent increase). This increase was due in part to increased staffing levels</w:t>
      </w:r>
      <w:r>
        <w:rPr>
          <w:rStyle w:val="FootnoteReference"/>
        </w:rPr>
        <w:footnoteReference w:id="32"/>
      </w:r>
      <w:r>
        <w:t xml:space="preserve"> and in part to a </w:t>
      </w:r>
      <w:r w:rsidR="008400A9">
        <w:t xml:space="preserve">particular </w:t>
      </w:r>
      <w:r>
        <w:t>focus on erosion and sed</w:t>
      </w:r>
      <w:r w:rsidR="008400A9">
        <w:t>iment control issues</w:t>
      </w:r>
      <w:r w:rsidR="00552231">
        <w:t>,</w:t>
      </w:r>
      <w:r w:rsidR="008400A9">
        <w:t xml:space="preserve"> </w:t>
      </w:r>
      <w:r w:rsidR="002D6139">
        <w:t xml:space="preserve">which </w:t>
      </w:r>
      <w:r w:rsidR="008400A9">
        <w:t xml:space="preserve">led to a large number of </w:t>
      </w:r>
      <w:r w:rsidR="000A2C17">
        <w:t xml:space="preserve">Section 15 </w:t>
      </w:r>
      <w:r w:rsidR="008D6330">
        <w:t xml:space="preserve">(discharge) </w:t>
      </w:r>
      <w:r w:rsidR="008400A9">
        <w:t>enforcement actions</w:t>
      </w:r>
      <w:r w:rsidR="008D6330">
        <w:t>.</w:t>
      </w:r>
      <w:r w:rsidR="008400A9">
        <w:t xml:space="preserve"> </w:t>
      </w:r>
      <w:r>
        <w:t xml:space="preserve"> </w:t>
      </w:r>
    </w:p>
    <w:p w14:paraId="519D2872" w14:textId="063F82DA" w:rsidR="008400A9" w:rsidRDefault="008400A9" w:rsidP="005067DB">
      <w:pPr>
        <w:pStyle w:val="BodyText"/>
      </w:pPr>
    </w:p>
    <w:p w14:paraId="48854BAB" w14:textId="611EBDA2" w:rsidR="00CC1F21" w:rsidRDefault="00CC1F21" w:rsidP="00DF4036">
      <w:pPr>
        <w:pStyle w:val="BodyText"/>
      </w:pPr>
    </w:p>
    <w:p w14:paraId="735DED0E" w14:textId="3247F2F2" w:rsidR="004B434E" w:rsidRDefault="004B434E" w:rsidP="00DF4036">
      <w:pPr>
        <w:pStyle w:val="BodyText"/>
      </w:pPr>
    </w:p>
    <w:p w14:paraId="0D3FF660" w14:textId="61C09D1B" w:rsidR="004B434E" w:rsidRDefault="004B434E" w:rsidP="00DF4036">
      <w:pPr>
        <w:pStyle w:val="BodyText"/>
      </w:pPr>
    </w:p>
    <w:p w14:paraId="3557F8B0" w14:textId="3E0C3593" w:rsidR="004B434E" w:rsidRDefault="004B434E" w:rsidP="00DF4036">
      <w:pPr>
        <w:pStyle w:val="BodyText"/>
      </w:pPr>
    </w:p>
    <w:p w14:paraId="75702DDA" w14:textId="4FD2F788" w:rsidR="004B434E" w:rsidRDefault="004B434E" w:rsidP="00DF4036">
      <w:pPr>
        <w:pStyle w:val="BodyText"/>
      </w:pPr>
    </w:p>
    <w:p w14:paraId="6B6F0E12" w14:textId="74A61680" w:rsidR="004B434E" w:rsidRDefault="004B434E" w:rsidP="00DF4036">
      <w:pPr>
        <w:pStyle w:val="BodyText"/>
      </w:pPr>
    </w:p>
    <w:p w14:paraId="22BA1F4B" w14:textId="147119C8" w:rsidR="004B434E" w:rsidRDefault="004B434E" w:rsidP="00DF4036">
      <w:pPr>
        <w:pStyle w:val="BodyText"/>
      </w:pPr>
    </w:p>
    <w:p w14:paraId="198B25EB" w14:textId="1B788D68" w:rsidR="004B434E" w:rsidRDefault="006A0F73" w:rsidP="004B434E">
      <w:pPr>
        <w:pStyle w:val="Heading3"/>
      </w:pPr>
      <w:bookmarkStart w:id="45" w:name="_Finding_26:_Monitoring"/>
      <w:bookmarkEnd w:id="45"/>
      <w:r>
        <w:lastRenderedPageBreak/>
        <w:t>Finding 2</w:t>
      </w:r>
      <w:r w:rsidR="00C232F4">
        <w:t>5</w:t>
      </w:r>
      <w:r>
        <w:t xml:space="preserve">: </w:t>
      </w:r>
      <w:r w:rsidR="004B434E">
        <w:t xml:space="preserve">Monitoring and enforcement staffing </w:t>
      </w:r>
      <w:r w:rsidR="00F74D88">
        <w:t xml:space="preserve">is increasing </w:t>
      </w:r>
    </w:p>
    <w:p w14:paraId="0A3A65D1" w14:textId="2102297E" w:rsidR="004B434E" w:rsidRDefault="004B434E" w:rsidP="00990DF2">
      <w:pPr>
        <w:pStyle w:val="Figureheading"/>
      </w:pPr>
      <w:bookmarkStart w:id="46" w:name="_Toc36645303"/>
      <w:r w:rsidRPr="009D4644">
        <w:t xml:space="preserve">Figure </w:t>
      </w:r>
      <w:r w:rsidR="00552231">
        <w:t>2</w:t>
      </w:r>
      <w:r w:rsidR="00680CAD">
        <w:t>6</w:t>
      </w:r>
      <w:r w:rsidRPr="009D4644">
        <w:t xml:space="preserve">: </w:t>
      </w:r>
      <w:r w:rsidR="00990DF2">
        <w:tab/>
      </w:r>
      <w:r>
        <w:t>Total full-time equivalents (FTE) working on resource management at local authorities by subject area</w:t>
      </w:r>
      <w:bookmarkEnd w:id="46"/>
    </w:p>
    <w:p w14:paraId="7D60B44D" w14:textId="76215282" w:rsidR="004B434E" w:rsidRDefault="007856E1" w:rsidP="004B434E">
      <w:pPr>
        <w:pStyle w:val="BodyText"/>
      </w:pPr>
      <w:r>
        <w:rPr>
          <w:noProof/>
        </w:rPr>
        <w:drawing>
          <wp:inline distT="0" distB="0" distL="0" distR="0" wp14:anchorId="5CF0F6B9" wp14:editId="75566ED3">
            <wp:extent cx="5401310" cy="2883535"/>
            <wp:effectExtent l="19050" t="19050" r="27940" b="120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01310" cy="2883535"/>
                    </a:xfrm>
                    <a:prstGeom prst="rect">
                      <a:avLst/>
                    </a:prstGeom>
                    <a:noFill/>
                    <a:ln>
                      <a:solidFill>
                        <a:schemeClr val="bg1">
                          <a:lumMod val="75000"/>
                        </a:schemeClr>
                      </a:solidFill>
                    </a:ln>
                  </pic:spPr>
                </pic:pic>
              </a:graphicData>
            </a:graphic>
          </wp:inline>
        </w:drawing>
      </w:r>
    </w:p>
    <w:p w14:paraId="357541EE" w14:textId="6952CBA2" w:rsidR="00F74D88" w:rsidRDefault="004B434E" w:rsidP="008D6330">
      <w:pPr>
        <w:pStyle w:val="BodyText"/>
        <w:spacing w:before="240"/>
      </w:pPr>
      <w:r>
        <w:t xml:space="preserve">Staffing levels related to monitoring and enforcement have markedly increased over the past two years, from </w:t>
      </w:r>
      <w:r w:rsidR="00F74D88">
        <w:t>403</w:t>
      </w:r>
      <w:r>
        <w:t xml:space="preserve"> FTE in 2016/17 to 6</w:t>
      </w:r>
      <w:r w:rsidR="007856E1">
        <w:t>03</w:t>
      </w:r>
      <w:r>
        <w:t xml:space="preserve"> FTE in 2018/19 (a </w:t>
      </w:r>
      <w:r w:rsidR="007856E1">
        <w:t>5</w:t>
      </w:r>
      <w:r w:rsidR="00F74D88">
        <w:t>0</w:t>
      </w:r>
      <w:r>
        <w:t xml:space="preserve"> per cent increase). </w:t>
      </w:r>
      <w:r w:rsidR="00F74D88">
        <w:t>This increase occurred across territorial authorities, regional councils and unitary authorities.</w:t>
      </w:r>
      <w:r w:rsidR="00F74D88">
        <w:rPr>
          <w:rStyle w:val="FootnoteReference"/>
        </w:rPr>
        <w:footnoteReference w:id="33"/>
      </w:r>
      <w:r w:rsidR="00F74D88">
        <w:t xml:space="preserve"> </w:t>
      </w:r>
      <w:r w:rsidR="00DA7A83">
        <w:t>More than half of councils (42) increased their staffing levels from 2016/17. Four councils had FTE dedicated to monitoring and enforcement in 2018/19 that had no FTE in 2016/17 and 17 councils doubled their FTE or more from 2016/17 to 2018/19.</w:t>
      </w:r>
    </w:p>
    <w:p w14:paraId="7555B76D" w14:textId="3C37DB1F" w:rsidR="009C71EB" w:rsidRDefault="009C71EB" w:rsidP="004B434E">
      <w:pPr>
        <w:pStyle w:val="BodyText"/>
      </w:pPr>
    </w:p>
    <w:p w14:paraId="45DE0F3A" w14:textId="77777777" w:rsidR="009C71EB" w:rsidRDefault="009C71EB" w:rsidP="004B434E">
      <w:pPr>
        <w:pStyle w:val="BodyText"/>
      </w:pPr>
    </w:p>
    <w:p w14:paraId="5FB491AE" w14:textId="77777777" w:rsidR="004B434E" w:rsidRDefault="004B434E" w:rsidP="004B434E">
      <w:pPr>
        <w:pStyle w:val="BodyText"/>
      </w:pPr>
    </w:p>
    <w:p w14:paraId="51F6C7E0" w14:textId="465FBEF3" w:rsidR="004B434E" w:rsidRDefault="004B434E" w:rsidP="00DF4036">
      <w:pPr>
        <w:pStyle w:val="BodyText"/>
      </w:pPr>
    </w:p>
    <w:p w14:paraId="622D37C2" w14:textId="77777777" w:rsidR="004B434E" w:rsidRDefault="004B434E" w:rsidP="00DF4036">
      <w:pPr>
        <w:pStyle w:val="BodyText"/>
      </w:pPr>
    </w:p>
    <w:p w14:paraId="57509F66" w14:textId="6A5624DA" w:rsidR="006A0F73" w:rsidRDefault="006A0F73" w:rsidP="006A0F73">
      <w:pPr>
        <w:pStyle w:val="Heading1"/>
      </w:pPr>
      <w:bookmarkStart w:id="47" w:name="_Toc36645254"/>
      <w:r>
        <w:lastRenderedPageBreak/>
        <w:t>Appendix</w:t>
      </w:r>
      <w:bookmarkEnd w:id="47"/>
    </w:p>
    <w:p w14:paraId="76BDC20B" w14:textId="22FD8991" w:rsidR="006A0F73" w:rsidRDefault="006A0F73" w:rsidP="006A0F73">
      <w:pPr>
        <w:pStyle w:val="Heading2"/>
      </w:pPr>
      <w:bookmarkStart w:id="48" w:name="_Toc36645255"/>
      <w:r>
        <w:t xml:space="preserve">Summary </w:t>
      </w:r>
      <w:r w:rsidR="00E131A3">
        <w:t>tables</w:t>
      </w:r>
      <w:bookmarkEnd w:id="48"/>
    </w:p>
    <w:p w14:paraId="6517F74D" w14:textId="08F01DE4" w:rsidR="005B39E8" w:rsidRDefault="00A947DF" w:rsidP="005B39E8">
      <w:pPr>
        <w:pStyle w:val="Heading3"/>
      </w:pPr>
      <w:r>
        <w:t>P</w:t>
      </w:r>
      <w:r w:rsidR="005B39E8">
        <w:t>lan</w:t>
      </w:r>
      <w:r w:rsidR="003737B6">
        <w:t>ning</w:t>
      </w:r>
      <w:r w:rsidR="005B39E8">
        <w:t xml:space="preserve"> </w:t>
      </w:r>
    </w:p>
    <w:p w14:paraId="01184D2A" w14:textId="7580B467" w:rsidR="00186D0B" w:rsidRDefault="000A352F" w:rsidP="008964E2">
      <w:pPr>
        <w:pStyle w:val="BodyText"/>
        <w:rPr>
          <w:lang w:val="en-GB"/>
        </w:rPr>
      </w:pPr>
      <w:r>
        <w:rPr>
          <w:rFonts w:cstheme="minorHAnsi"/>
          <w:color w:val="333333"/>
          <w:shd w:val="clear" w:color="auto" w:fill="FFFFFF"/>
        </w:rPr>
        <w:t xml:space="preserve">The NMS records </w:t>
      </w:r>
      <w:r>
        <w:rPr>
          <w:lang w:val="en-GB"/>
        </w:rPr>
        <w:t xml:space="preserve">every </w:t>
      </w:r>
      <w:r w:rsidR="00880B6B">
        <w:rPr>
          <w:lang w:val="en-GB"/>
        </w:rPr>
        <w:t>p</w:t>
      </w:r>
      <w:r>
        <w:rPr>
          <w:lang w:val="en-GB"/>
        </w:rPr>
        <w:t>rocess</w:t>
      </w:r>
      <w:r w:rsidR="00880B6B">
        <w:rPr>
          <w:lang w:val="en-GB"/>
        </w:rPr>
        <w:t xml:space="preserve"> to prepare </w:t>
      </w:r>
      <w:r w:rsidR="003737B6">
        <w:rPr>
          <w:lang w:val="en-GB"/>
        </w:rPr>
        <w:t>or</w:t>
      </w:r>
      <w:r w:rsidR="00880B6B">
        <w:rPr>
          <w:lang w:val="en-GB"/>
        </w:rPr>
        <w:t xml:space="preserve"> change policy statements and plans</w:t>
      </w:r>
      <w:r>
        <w:rPr>
          <w:lang w:val="en-GB"/>
        </w:rPr>
        <w:t xml:space="preserve"> </w:t>
      </w:r>
      <w:r w:rsidR="00880B6B">
        <w:rPr>
          <w:lang w:val="en-GB"/>
        </w:rPr>
        <w:t xml:space="preserve">that </w:t>
      </w:r>
      <w:proofErr w:type="gramStart"/>
      <w:r w:rsidR="00880B6B">
        <w:rPr>
          <w:lang w:val="en-GB"/>
        </w:rPr>
        <w:t xml:space="preserve">are </w:t>
      </w:r>
      <w:r>
        <w:rPr>
          <w:lang w:val="en-GB"/>
        </w:rPr>
        <w:t>start</w:t>
      </w:r>
      <w:r w:rsidR="00880B6B">
        <w:rPr>
          <w:lang w:val="en-GB"/>
        </w:rPr>
        <w:t>ed, underway or completed in a</w:t>
      </w:r>
      <w:r>
        <w:rPr>
          <w:lang w:val="en-GB"/>
        </w:rPr>
        <w:t xml:space="preserve"> financial year</w:t>
      </w:r>
      <w:proofErr w:type="gramEnd"/>
      <w:r>
        <w:rPr>
          <w:lang w:val="en-GB"/>
        </w:rPr>
        <w:t xml:space="preserve">. </w:t>
      </w:r>
      <w:r w:rsidR="006D37E3">
        <w:rPr>
          <w:lang w:val="en-GB"/>
        </w:rPr>
        <w:t xml:space="preserve">The same planning process </w:t>
      </w:r>
      <w:proofErr w:type="gramStart"/>
      <w:r w:rsidR="00186D0B">
        <w:rPr>
          <w:lang w:val="en-GB"/>
        </w:rPr>
        <w:t>is often represented</w:t>
      </w:r>
      <w:proofErr w:type="gramEnd"/>
      <w:r w:rsidR="00186D0B">
        <w:rPr>
          <w:lang w:val="en-GB"/>
        </w:rPr>
        <w:t xml:space="preserve"> in </w:t>
      </w:r>
      <w:r w:rsidR="006D37E3">
        <w:rPr>
          <w:lang w:val="en-GB"/>
        </w:rPr>
        <w:t>multiple NMS years.</w:t>
      </w:r>
    </w:p>
    <w:p w14:paraId="365A96A0" w14:textId="6EC651C1" w:rsidR="005B39E8" w:rsidRPr="006B77BB" w:rsidRDefault="005B39E8" w:rsidP="005B39E8">
      <w:pPr>
        <w:pStyle w:val="Tableheading"/>
      </w:pPr>
      <w:bookmarkStart w:id="49" w:name="_Toc36645265"/>
      <w:r w:rsidRPr="006B77BB">
        <w:t xml:space="preserve">Table </w:t>
      </w:r>
      <w:r w:rsidR="00403D8C">
        <w:t>S1</w:t>
      </w:r>
      <w:r w:rsidRPr="006B77BB">
        <w:t>:</w:t>
      </w:r>
      <w:r w:rsidRPr="006B77BB">
        <w:tab/>
      </w:r>
      <w:r>
        <w:t xml:space="preserve">An overview of </w:t>
      </w:r>
      <w:r w:rsidR="003737B6">
        <w:t>planning processes</w:t>
      </w:r>
      <w:bookmarkEnd w:id="49"/>
    </w:p>
    <w:tbl>
      <w:tblPr>
        <w:tblStyle w:val="TableGrid"/>
        <w:tblW w:w="8222"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2732"/>
        <w:gridCol w:w="1098"/>
        <w:gridCol w:w="1098"/>
        <w:gridCol w:w="1098"/>
        <w:gridCol w:w="1098"/>
        <w:gridCol w:w="1098"/>
      </w:tblGrid>
      <w:tr w:rsidR="000A352F" w:rsidRPr="006B77BB" w14:paraId="72AE1D8E" w14:textId="6D14A355" w:rsidTr="00CB0931">
        <w:trPr>
          <w:tblHeader/>
        </w:trPr>
        <w:tc>
          <w:tcPr>
            <w:tcW w:w="2977" w:type="dxa"/>
            <w:shd w:val="clear" w:color="auto" w:fill="1C556C"/>
          </w:tcPr>
          <w:p w14:paraId="4C51558F" w14:textId="7BB137ED" w:rsidR="000A352F" w:rsidRPr="006B77BB" w:rsidRDefault="00910183" w:rsidP="00084C1E">
            <w:pPr>
              <w:pStyle w:val="TableTextbold"/>
              <w:rPr>
                <w:color w:val="FFFFFF" w:themeColor="background1"/>
              </w:rPr>
            </w:pPr>
            <w:r>
              <w:rPr>
                <w:color w:val="FFFFFF" w:themeColor="background1"/>
              </w:rPr>
              <w:t>Number</w:t>
            </w:r>
          </w:p>
        </w:tc>
        <w:tc>
          <w:tcPr>
            <w:tcW w:w="1134" w:type="dxa"/>
            <w:shd w:val="clear" w:color="auto" w:fill="1C556C"/>
          </w:tcPr>
          <w:p w14:paraId="674C3C31" w14:textId="4249D918" w:rsidR="000A352F" w:rsidRPr="006B77BB" w:rsidRDefault="000A352F" w:rsidP="00414B94">
            <w:pPr>
              <w:pStyle w:val="TableTextbold"/>
              <w:jc w:val="center"/>
              <w:rPr>
                <w:color w:val="FFFFFF" w:themeColor="background1"/>
              </w:rPr>
            </w:pPr>
            <w:r>
              <w:rPr>
                <w:color w:val="FFFFFF" w:themeColor="background1"/>
              </w:rPr>
              <w:t>2014/15</w:t>
            </w:r>
          </w:p>
        </w:tc>
        <w:tc>
          <w:tcPr>
            <w:tcW w:w="1134" w:type="dxa"/>
            <w:shd w:val="clear" w:color="auto" w:fill="1C556C"/>
          </w:tcPr>
          <w:p w14:paraId="537471C4" w14:textId="26B425C7" w:rsidR="000A352F" w:rsidRPr="006B77BB" w:rsidRDefault="000A352F" w:rsidP="00414B94">
            <w:pPr>
              <w:pStyle w:val="TableTextbold"/>
              <w:jc w:val="center"/>
              <w:rPr>
                <w:color w:val="FFFFFF" w:themeColor="background1"/>
              </w:rPr>
            </w:pPr>
            <w:r>
              <w:rPr>
                <w:color w:val="FFFFFF" w:themeColor="background1"/>
              </w:rPr>
              <w:t>2015/16</w:t>
            </w:r>
          </w:p>
        </w:tc>
        <w:tc>
          <w:tcPr>
            <w:tcW w:w="1134" w:type="dxa"/>
            <w:shd w:val="clear" w:color="auto" w:fill="1C556C"/>
          </w:tcPr>
          <w:p w14:paraId="1F4BAC9E" w14:textId="7C6F25D0" w:rsidR="000A352F" w:rsidRPr="006B77BB" w:rsidRDefault="000A352F" w:rsidP="00414B94">
            <w:pPr>
              <w:pStyle w:val="TableTextbold"/>
              <w:jc w:val="center"/>
              <w:rPr>
                <w:color w:val="FFFFFF" w:themeColor="background1"/>
              </w:rPr>
            </w:pPr>
            <w:r>
              <w:rPr>
                <w:color w:val="FFFFFF" w:themeColor="background1"/>
              </w:rPr>
              <w:t>2016/17</w:t>
            </w:r>
          </w:p>
        </w:tc>
        <w:tc>
          <w:tcPr>
            <w:tcW w:w="1134" w:type="dxa"/>
            <w:shd w:val="clear" w:color="auto" w:fill="1C556C"/>
          </w:tcPr>
          <w:p w14:paraId="0823D6B9" w14:textId="7D65697A" w:rsidR="000A352F" w:rsidRPr="006B77BB" w:rsidRDefault="000A352F" w:rsidP="00414B94">
            <w:pPr>
              <w:pStyle w:val="TableTextbold"/>
              <w:jc w:val="center"/>
              <w:rPr>
                <w:color w:val="FFFFFF" w:themeColor="background1"/>
              </w:rPr>
            </w:pPr>
            <w:r>
              <w:rPr>
                <w:color w:val="FFFFFF" w:themeColor="background1"/>
              </w:rPr>
              <w:t>2017/18</w:t>
            </w:r>
          </w:p>
        </w:tc>
        <w:tc>
          <w:tcPr>
            <w:tcW w:w="1134" w:type="dxa"/>
            <w:shd w:val="clear" w:color="auto" w:fill="1C556C"/>
          </w:tcPr>
          <w:p w14:paraId="4BCAEC97" w14:textId="40E07499" w:rsidR="000A352F" w:rsidRPr="006B77BB" w:rsidRDefault="000A352F" w:rsidP="00414B94">
            <w:pPr>
              <w:pStyle w:val="TableTextbold"/>
              <w:jc w:val="center"/>
              <w:rPr>
                <w:color w:val="FFFFFF" w:themeColor="background1"/>
              </w:rPr>
            </w:pPr>
            <w:r>
              <w:rPr>
                <w:color w:val="FFFFFF" w:themeColor="background1"/>
              </w:rPr>
              <w:t>2018/19</w:t>
            </w:r>
          </w:p>
        </w:tc>
      </w:tr>
      <w:tr w:rsidR="006C2704" w:rsidRPr="006B77BB" w14:paraId="756D1DE0" w14:textId="77777777" w:rsidTr="00CB0931">
        <w:tc>
          <w:tcPr>
            <w:tcW w:w="2977" w:type="dxa"/>
            <w:shd w:val="clear" w:color="auto" w:fill="auto"/>
          </w:tcPr>
          <w:p w14:paraId="359E565E" w14:textId="5FBF8DEC" w:rsidR="006C2704" w:rsidRDefault="00910183" w:rsidP="006C2704">
            <w:pPr>
              <w:pStyle w:val="TableText"/>
            </w:pPr>
            <w:r>
              <w:t>Co</w:t>
            </w:r>
            <w:r w:rsidR="006C2704">
              <w:t>uncils working on new plans</w:t>
            </w:r>
          </w:p>
        </w:tc>
        <w:tc>
          <w:tcPr>
            <w:tcW w:w="1134" w:type="dxa"/>
            <w:shd w:val="clear" w:color="auto" w:fill="auto"/>
          </w:tcPr>
          <w:p w14:paraId="166413D7" w14:textId="76532290" w:rsidR="006C2704" w:rsidRDefault="006C2704" w:rsidP="006C2704">
            <w:pPr>
              <w:pStyle w:val="TableText"/>
              <w:jc w:val="center"/>
            </w:pPr>
            <w:r>
              <w:t>28</w:t>
            </w:r>
          </w:p>
        </w:tc>
        <w:tc>
          <w:tcPr>
            <w:tcW w:w="1134" w:type="dxa"/>
          </w:tcPr>
          <w:p w14:paraId="1859E1B8" w14:textId="6E61EDD7" w:rsidR="006C2704" w:rsidRDefault="006C2704" w:rsidP="006C2704">
            <w:pPr>
              <w:pStyle w:val="TableText"/>
              <w:jc w:val="center"/>
            </w:pPr>
            <w:r>
              <w:t>27</w:t>
            </w:r>
          </w:p>
        </w:tc>
        <w:tc>
          <w:tcPr>
            <w:tcW w:w="1134" w:type="dxa"/>
          </w:tcPr>
          <w:p w14:paraId="4B3515AD" w14:textId="3DEE30F0" w:rsidR="006C2704" w:rsidRDefault="006C2704" w:rsidP="006C2704">
            <w:pPr>
              <w:pStyle w:val="TableText"/>
              <w:jc w:val="center"/>
            </w:pPr>
            <w:r>
              <w:t>23</w:t>
            </w:r>
          </w:p>
        </w:tc>
        <w:tc>
          <w:tcPr>
            <w:tcW w:w="1134" w:type="dxa"/>
          </w:tcPr>
          <w:p w14:paraId="4E8D72C7" w14:textId="75D84D50" w:rsidR="006C2704" w:rsidRDefault="006C2704" w:rsidP="006C2704">
            <w:pPr>
              <w:pStyle w:val="TableText"/>
              <w:jc w:val="center"/>
            </w:pPr>
            <w:r>
              <w:t>22</w:t>
            </w:r>
          </w:p>
        </w:tc>
        <w:tc>
          <w:tcPr>
            <w:tcW w:w="1134" w:type="dxa"/>
          </w:tcPr>
          <w:p w14:paraId="23790979" w14:textId="061AE602" w:rsidR="006C2704" w:rsidRDefault="006C2704" w:rsidP="006C2704">
            <w:pPr>
              <w:pStyle w:val="TableText"/>
              <w:jc w:val="center"/>
            </w:pPr>
            <w:r>
              <w:t>18</w:t>
            </w:r>
          </w:p>
        </w:tc>
      </w:tr>
      <w:tr w:rsidR="006C2704" w:rsidRPr="006B77BB" w14:paraId="54663E99" w14:textId="77777777" w:rsidTr="00CB0931">
        <w:tc>
          <w:tcPr>
            <w:tcW w:w="2977" w:type="dxa"/>
            <w:shd w:val="clear" w:color="auto" w:fill="auto"/>
          </w:tcPr>
          <w:p w14:paraId="63D18DB2" w14:textId="5B1527F8" w:rsidR="006C2704" w:rsidRDefault="00910183" w:rsidP="006C2704">
            <w:pPr>
              <w:pStyle w:val="TableText"/>
            </w:pPr>
            <w:r>
              <w:t>N</w:t>
            </w:r>
            <w:r w:rsidR="006C2704">
              <w:t xml:space="preserve">ew plans worked on </w:t>
            </w:r>
          </w:p>
        </w:tc>
        <w:tc>
          <w:tcPr>
            <w:tcW w:w="1134" w:type="dxa"/>
            <w:shd w:val="clear" w:color="auto" w:fill="auto"/>
          </w:tcPr>
          <w:p w14:paraId="7935C3B2" w14:textId="7F1D7123" w:rsidR="006C2704" w:rsidRDefault="006C2704" w:rsidP="006C2704">
            <w:pPr>
              <w:pStyle w:val="TableText"/>
              <w:jc w:val="center"/>
            </w:pPr>
            <w:r>
              <w:t>34</w:t>
            </w:r>
          </w:p>
        </w:tc>
        <w:tc>
          <w:tcPr>
            <w:tcW w:w="1134" w:type="dxa"/>
          </w:tcPr>
          <w:p w14:paraId="1EA1824C" w14:textId="278A56EF" w:rsidR="006C2704" w:rsidRDefault="006C2704" w:rsidP="006C2704">
            <w:pPr>
              <w:pStyle w:val="TableText"/>
              <w:jc w:val="center"/>
            </w:pPr>
            <w:r>
              <w:t>37</w:t>
            </w:r>
          </w:p>
        </w:tc>
        <w:tc>
          <w:tcPr>
            <w:tcW w:w="1134" w:type="dxa"/>
          </w:tcPr>
          <w:p w14:paraId="35105030" w14:textId="0135D530" w:rsidR="006C2704" w:rsidRDefault="006C2704" w:rsidP="006C2704">
            <w:pPr>
              <w:pStyle w:val="TableText"/>
              <w:jc w:val="center"/>
            </w:pPr>
            <w:r>
              <w:t>30</w:t>
            </w:r>
          </w:p>
        </w:tc>
        <w:tc>
          <w:tcPr>
            <w:tcW w:w="1134" w:type="dxa"/>
          </w:tcPr>
          <w:p w14:paraId="4DE10C37" w14:textId="0940350F" w:rsidR="006C2704" w:rsidRDefault="006C2704" w:rsidP="006C2704">
            <w:pPr>
              <w:pStyle w:val="TableText"/>
              <w:jc w:val="center"/>
            </w:pPr>
            <w:r>
              <w:t>29</w:t>
            </w:r>
          </w:p>
        </w:tc>
        <w:tc>
          <w:tcPr>
            <w:tcW w:w="1134" w:type="dxa"/>
          </w:tcPr>
          <w:p w14:paraId="4D9E7E75" w14:textId="7F4030C7" w:rsidR="006C2704" w:rsidRDefault="006C2704" w:rsidP="006C2704">
            <w:pPr>
              <w:pStyle w:val="TableText"/>
              <w:jc w:val="center"/>
            </w:pPr>
            <w:r>
              <w:t>24</w:t>
            </w:r>
          </w:p>
        </w:tc>
      </w:tr>
      <w:tr w:rsidR="006C2704" w:rsidRPr="006B77BB" w14:paraId="4161729B" w14:textId="77777777" w:rsidTr="00CB0931">
        <w:tc>
          <w:tcPr>
            <w:tcW w:w="2977" w:type="dxa"/>
            <w:shd w:val="clear" w:color="auto" w:fill="auto"/>
          </w:tcPr>
          <w:p w14:paraId="2FDD5E4B" w14:textId="6070FA72" w:rsidR="006C2704" w:rsidRDefault="00910183" w:rsidP="006C2704">
            <w:pPr>
              <w:pStyle w:val="TableText"/>
            </w:pPr>
            <w:r>
              <w:t>N</w:t>
            </w:r>
            <w:r w:rsidR="006C2704">
              <w:t xml:space="preserve">ew plans completed </w:t>
            </w:r>
          </w:p>
        </w:tc>
        <w:tc>
          <w:tcPr>
            <w:tcW w:w="1134" w:type="dxa"/>
            <w:shd w:val="clear" w:color="auto" w:fill="auto"/>
          </w:tcPr>
          <w:p w14:paraId="5A77339B" w14:textId="0527F01E" w:rsidR="006C2704" w:rsidRDefault="006C2704" w:rsidP="006C2704">
            <w:pPr>
              <w:pStyle w:val="TableText"/>
              <w:jc w:val="center"/>
            </w:pPr>
            <w:r>
              <w:t>5</w:t>
            </w:r>
          </w:p>
        </w:tc>
        <w:tc>
          <w:tcPr>
            <w:tcW w:w="1134" w:type="dxa"/>
          </w:tcPr>
          <w:p w14:paraId="2A03A707" w14:textId="55147039" w:rsidR="006C2704" w:rsidRDefault="006C2704" w:rsidP="006C2704">
            <w:pPr>
              <w:pStyle w:val="TableText"/>
              <w:jc w:val="center"/>
            </w:pPr>
            <w:r>
              <w:t>2</w:t>
            </w:r>
          </w:p>
        </w:tc>
        <w:tc>
          <w:tcPr>
            <w:tcW w:w="1134" w:type="dxa"/>
          </w:tcPr>
          <w:p w14:paraId="692B6DF0" w14:textId="46C2C2F6" w:rsidR="006C2704" w:rsidRDefault="006C2704" w:rsidP="006C2704">
            <w:pPr>
              <w:pStyle w:val="TableText"/>
              <w:jc w:val="center"/>
            </w:pPr>
            <w:r>
              <w:t>2</w:t>
            </w:r>
          </w:p>
        </w:tc>
        <w:tc>
          <w:tcPr>
            <w:tcW w:w="1134" w:type="dxa"/>
          </w:tcPr>
          <w:p w14:paraId="42258B72" w14:textId="1806505D" w:rsidR="006C2704" w:rsidRDefault="006C2704" w:rsidP="006C2704">
            <w:pPr>
              <w:pStyle w:val="TableText"/>
              <w:jc w:val="center"/>
            </w:pPr>
            <w:r>
              <w:t>4</w:t>
            </w:r>
          </w:p>
        </w:tc>
        <w:tc>
          <w:tcPr>
            <w:tcW w:w="1134" w:type="dxa"/>
          </w:tcPr>
          <w:p w14:paraId="35636689" w14:textId="2A2C7D7F" w:rsidR="006C2704" w:rsidRDefault="006C2704" w:rsidP="006C2704">
            <w:pPr>
              <w:pStyle w:val="TableText"/>
              <w:jc w:val="center"/>
            </w:pPr>
            <w:r>
              <w:t>0</w:t>
            </w:r>
          </w:p>
        </w:tc>
      </w:tr>
      <w:tr w:rsidR="006C2704" w:rsidRPr="006B77BB" w14:paraId="24DC8F1F" w14:textId="77777777" w:rsidTr="00CB0931">
        <w:tc>
          <w:tcPr>
            <w:tcW w:w="2977" w:type="dxa"/>
            <w:shd w:val="clear" w:color="auto" w:fill="auto"/>
          </w:tcPr>
          <w:p w14:paraId="75275CA4" w14:textId="0E1EB37D" w:rsidR="006C2704" w:rsidRDefault="00910183" w:rsidP="006C2704">
            <w:pPr>
              <w:pStyle w:val="TableText"/>
            </w:pPr>
            <w:r>
              <w:t>P</w:t>
            </w:r>
            <w:r w:rsidR="006C2704">
              <w:t>lan changes worked on</w:t>
            </w:r>
          </w:p>
        </w:tc>
        <w:tc>
          <w:tcPr>
            <w:tcW w:w="1134" w:type="dxa"/>
            <w:shd w:val="clear" w:color="auto" w:fill="auto"/>
          </w:tcPr>
          <w:p w14:paraId="0219FDC3" w14:textId="30B72B1C" w:rsidR="006C2704" w:rsidRDefault="006C2704" w:rsidP="006C2704">
            <w:pPr>
              <w:pStyle w:val="TableText"/>
              <w:jc w:val="center"/>
            </w:pPr>
            <w:r>
              <w:t>324</w:t>
            </w:r>
          </w:p>
        </w:tc>
        <w:tc>
          <w:tcPr>
            <w:tcW w:w="1134" w:type="dxa"/>
          </w:tcPr>
          <w:p w14:paraId="3A28D0D2" w14:textId="7DFD8F5C" w:rsidR="006C2704" w:rsidRDefault="006C2704" w:rsidP="006C2704">
            <w:pPr>
              <w:pStyle w:val="TableText"/>
              <w:jc w:val="center"/>
            </w:pPr>
            <w:r>
              <w:t>267</w:t>
            </w:r>
          </w:p>
        </w:tc>
        <w:tc>
          <w:tcPr>
            <w:tcW w:w="1134" w:type="dxa"/>
          </w:tcPr>
          <w:p w14:paraId="4ADFDDDC" w14:textId="0371B37D" w:rsidR="006C2704" w:rsidRDefault="006C2704" w:rsidP="006C2704">
            <w:pPr>
              <w:pStyle w:val="TableText"/>
              <w:jc w:val="center"/>
            </w:pPr>
            <w:r>
              <w:t>215</w:t>
            </w:r>
          </w:p>
        </w:tc>
        <w:tc>
          <w:tcPr>
            <w:tcW w:w="1134" w:type="dxa"/>
          </w:tcPr>
          <w:p w14:paraId="094F1C0A" w14:textId="3BFF67A6" w:rsidR="006C2704" w:rsidRDefault="006C2704" w:rsidP="006C2704">
            <w:pPr>
              <w:pStyle w:val="TableText"/>
              <w:jc w:val="center"/>
            </w:pPr>
            <w:r>
              <w:t>207</w:t>
            </w:r>
          </w:p>
        </w:tc>
        <w:tc>
          <w:tcPr>
            <w:tcW w:w="1134" w:type="dxa"/>
          </w:tcPr>
          <w:p w14:paraId="3AF35A50" w14:textId="50382FB5" w:rsidR="006C2704" w:rsidRDefault="006C2704" w:rsidP="006C2704">
            <w:pPr>
              <w:pStyle w:val="TableText"/>
              <w:jc w:val="center"/>
            </w:pPr>
            <w:r>
              <w:t>183</w:t>
            </w:r>
          </w:p>
        </w:tc>
      </w:tr>
      <w:tr w:rsidR="006C2704" w:rsidRPr="006B77BB" w14:paraId="5A975685" w14:textId="77777777" w:rsidTr="00CB0931">
        <w:tc>
          <w:tcPr>
            <w:tcW w:w="2977" w:type="dxa"/>
            <w:shd w:val="clear" w:color="auto" w:fill="auto"/>
          </w:tcPr>
          <w:p w14:paraId="49DEF394" w14:textId="427EC984" w:rsidR="006C2704" w:rsidRDefault="00910183" w:rsidP="006C2704">
            <w:pPr>
              <w:pStyle w:val="TableText"/>
            </w:pPr>
            <w:r>
              <w:t>P</w:t>
            </w:r>
            <w:r w:rsidR="006C2704">
              <w:t>lan changes completed</w:t>
            </w:r>
          </w:p>
        </w:tc>
        <w:tc>
          <w:tcPr>
            <w:tcW w:w="1134" w:type="dxa"/>
            <w:shd w:val="clear" w:color="auto" w:fill="auto"/>
          </w:tcPr>
          <w:p w14:paraId="0933629D" w14:textId="6CBD9FA5" w:rsidR="006C2704" w:rsidRDefault="006C2704" w:rsidP="006C2704">
            <w:pPr>
              <w:pStyle w:val="TableText"/>
              <w:jc w:val="center"/>
            </w:pPr>
            <w:r>
              <w:t>106</w:t>
            </w:r>
          </w:p>
        </w:tc>
        <w:tc>
          <w:tcPr>
            <w:tcW w:w="1134" w:type="dxa"/>
          </w:tcPr>
          <w:p w14:paraId="135ADF74" w14:textId="5A4C04A7" w:rsidR="006C2704" w:rsidRDefault="006C2704" w:rsidP="006C2704">
            <w:pPr>
              <w:pStyle w:val="TableText"/>
              <w:jc w:val="center"/>
            </w:pPr>
            <w:r>
              <w:t>69</w:t>
            </w:r>
          </w:p>
        </w:tc>
        <w:tc>
          <w:tcPr>
            <w:tcW w:w="1134" w:type="dxa"/>
          </w:tcPr>
          <w:p w14:paraId="203B2462" w14:textId="3B2BF79D" w:rsidR="006C2704" w:rsidRDefault="006C2704" w:rsidP="006C2704">
            <w:pPr>
              <w:pStyle w:val="TableText"/>
              <w:jc w:val="center"/>
            </w:pPr>
            <w:r>
              <w:t>53</w:t>
            </w:r>
          </w:p>
        </w:tc>
        <w:tc>
          <w:tcPr>
            <w:tcW w:w="1134" w:type="dxa"/>
          </w:tcPr>
          <w:p w14:paraId="17EF82C5" w14:textId="73B445E8" w:rsidR="006C2704" w:rsidRDefault="006C2704" w:rsidP="006C2704">
            <w:pPr>
              <w:pStyle w:val="TableText"/>
              <w:jc w:val="center"/>
            </w:pPr>
            <w:r>
              <w:t>33</w:t>
            </w:r>
          </w:p>
        </w:tc>
        <w:tc>
          <w:tcPr>
            <w:tcW w:w="1134" w:type="dxa"/>
          </w:tcPr>
          <w:p w14:paraId="5A7877C3" w14:textId="52A81C04" w:rsidR="006C2704" w:rsidRDefault="006C2704" w:rsidP="006C2704">
            <w:pPr>
              <w:pStyle w:val="TableText"/>
              <w:jc w:val="center"/>
            </w:pPr>
            <w:r>
              <w:t>37</w:t>
            </w:r>
          </w:p>
        </w:tc>
      </w:tr>
      <w:tr w:rsidR="006C2704" w:rsidRPr="006B77BB" w14:paraId="5C72E821" w14:textId="77777777" w:rsidTr="00CB0931">
        <w:tc>
          <w:tcPr>
            <w:tcW w:w="2977" w:type="dxa"/>
          </w:tcPr>
          <w:p w14:paraId="72934FED" w14:textId="1EE2C05A" w:rsidR="006C2704" w:rsidRDefault="00910183" w:rsidP="006C2704">
            <w:pPr>
              <w:pStyle w:val="TableText"/>
            </w:pPr>
            <w:r>
              <w:t>P</w:t>
            </w:r>
            <w:r w:rsidR="006C2704">
              <w:t>lan changes worked on  that were privately requested</w:t>
            </w:r>
          </w:p>
        </w:tc>
        <w:tc>
          <w:tcPr>
            <w:tcW w:w="1134" w:type="dxa"/>
          </w:tcPr>
          <w:p w14:paraId="186E2C83" w14:textId="54116C31" w:rsidR="006C2704" w:rsidRDefault="006C2704" w:rsidP="006C2704">
            <w:pPr>
              <w:pStyle w:val="TableText"/>
              <w:jc w:val="center"/>
            </w:pPr>
            <w:r>
              <w:t>50</w:t>
            </w:r>
          </w:p>
        </w:tc>
        <w:tc>
          <w:tcPr>
            <w:tcW w:w="1134" w:type="dxa"/>
          </w:tcPr>
          <w:p w14:paraId="55AE6957" w14:textId="3B7087DE" w:rsidR="006C2704" w:rsidRDefault="006C2704" w:rsidP="006C2704">
            <w:pPr>
              <w:pStyle w:val="TableText"/>
              <w:jc w:val="center"/>
            </w:pPr>
            <w:r>
              <w:t>28</w:t>
            </w:r>
          </w:p>
        </w:tc>
        <w:tc>
          <w:tcPr>
            <w:tcW w:w="1134" w:type="dxa"/>
          </w:tcPr>
          <w:p w14:paraId="1F0C20F3" w14:textId="671910FC" w:rsidR="006C2704" w:rsidRDefault="006C2704" w:rsidP="006C2704">
            <w:pPr>
              <w:pStyle w:val="TableText"/>
              <w:jc w:val="center"/>
            </w:pPr>
            <w:r>
              <w:t>25</w:t>
            </w:r>
          </w:p>
        </w:tc>
        <w:tc>
          <w:tcPr>
            <w:tcW w:w="1134" w:type="dxa"/>
          </w:tcPr>
          <w:p w14:paraId="2F58C4CC" w14:textId="47AD7C5F" w:rsidR="006C2704" w:rsidRDefault="006C2704" w:rsidP="006C2704">
            <w:pPr>
              <w:pStyle w:val="TableText"/>
              <w:jc w:val="center"/>
            </w:pPr>
            <w:r>
              <w:t>37</w:t>
            </w:r>
          </w:p>
        </w:tc>
        <w:tc>
          <w:tcPr>
            <w:tcW w:w="1134" w:type="dxa"/>
          </w:tcPr>
          <w:p w14:paraId="7B829AA0" w14:textId="658926C5" w:rsidR="006C2704" w:rsidRDefault="006C2704" w:rsidP="006C2704">
            <w:pPr>
              <w:pStyle w:val="TableText"/>
              <w:jc w:val="center"/>
            </w:pPr>
            <w:r>
              <w:t>32</w:t>
            </w:r>
          </w:p>
        </w:tc>
      </w:tr>
      <w:tr w:rsidR="006C2704" w:rsidRPr="006B77BB" w14:paraId="52DE701F" w14:textId="77777777" w:rsidTr="00CB0931">
        <w:tc>
          <w:tcPr>
            <w:tcW w:w="2977" w:type="dxa"/>
          </w:tcPr>
          <w:p w14:paraId="5501876C" w14:textId="17816ADF" w:rsidR="006C2704" w:rsidRDefault="00910183" w:rsidP="00910183">
            <w:pPr>
              <w:pStyle w:val="TableText"/>
            </w:pPr>
            <w:r>
              <w:t>P</w:t>
            </w:r>
            <w:r w:rsidR="006C2704">
              <w:t>lan changes completed that were privately requested</w:t>
            </w:r>
          </w:p>
        </w:tc>
        <w:tc>
          <w:tcPr>
            <w:tcW w:w="1134" w:type="dxa"/>
          </w:tcPr>
          <w:p w14:paraId="36B5120D" w14:textId="60A78882" w:rsidR="006C2704" w:rsidRDefault="006C2704" w:rsidP="006C2704">
            <w:pPr>
              <w:pStyle w:val="TableText"/>
              <w:jc w:val="center"/>
            </w:pPr>
            <w:r>
              <w:t>20</w:t>
            </w:r>
          </w:p>
        </w:tc>
        <w:tc>
          <w:tcPr>
            <w:tcW w:w="1134" w:type="dxa"/>
          </w:tcPr>
          <w:p w14:paraId="5B825211" w14:textId="306414AF" w:rsidR="006C2704" w:rsidRDefault="006C2704" w:rsidP="006C2704">
            <w:pPr>
              <w:pStyle w:val="TableText"/>
              <w:jc w:val="center"/>
            </w:pPr>
            <w:r>
              <w:t>8</w:t>
            </w:r>
          </w:p>
        </w:tc>
        <w:tc>
          <w:tcPr>
            <w:tcW w:w="1134" w:type="dxa"/>
          </w:tcPr>
          <w:p w14:paraId="31932BBF" w14:textId="68EAAEB8" w:rsidR="006C2704" w:rsidRDefault="006C2704" w:rsidP="006C2704">
            <w:pPr>
              <w:pStyle w:val="TableText"/>
              <w:jc w:val="center"/>
            </w:pPr>
            <w:r>
              <w:t>6</w:t>
            </w:r>
          </w:p>
        </w:tc>
        <w:tc>
          <w:tcPr>
            <w:tcW w:w="1134" w:type="dxa"/>
          </w:tcPr>
          <w:p w14:paraId="7602027E" w14:textId="22C2657A" w:rsidR="006C2704" w:rsidRDefault="006C2704" w:rsidP="006C2704">
            <w:pPr>
              <w:pStyle w:val="TableText"/>
              <w:jc w:val="center"/>
            </w:pPr>
            <w:r>
              <w:t>9</w:t>
            </w:r>
          </w:p>
        </w:tc>
        <w:tc>
          <w:tcPr>
            <w:tcW w:w="1134" w:type="dxa"/>
          </w:tcPr>
          <w:p w14:paraId="4626A03F" w14:textId="67768D15" w:rsidR="006C2704" w:rsidRDefault="006C2704" w:rsidP="006C2704">
            <w:pPr>
              <w:pStyle w:val="TableText"/>
              <w:jc w:val="center"/>
            </w:pPr>
            <w:r>
              <w:t>10</w:t>
            </w:r>
          </w:p>
        </w:tc>
      </w:tr>
    </w:tbl>
    <w:p w14:paraId="1F5AB7C6" w14:textId="5F7D9393" w:rsidR="003737B6" w:rsidRPr="00FA5268" w:rsidRDefault="003737B6" w:rsidP="003737B6">
      <w:pPr>
        <w:pStyle w:val="Note"/>
        <w:tabs>
          <w:tab w:val="left" w:pos="284"/>
        </w:tabs>
        <w:rPr>
          <w:sz w:val="16"/>
          <w:szCs w:val="16"/>
        </w:rPr>
      </w:pPr>
      <w:r w:rsidRPr="00FA5268">
        <w:rPr>
          <w:sz w:val="16"/>
          <w:szCs w:val="16"/>
        </w:rPr>
        <w:t>*</w:t>
      </w:r>
      <w:r w:rsidRPr="00FA5268">
        <w:rPr>
          <w:sz w:val="16"/>
          <w:szCs w:val="16"/>
        </w:rPr>
        <w:tab/>
      </w:r>
      <w:r>
        <w:rPr>
          <w:sz w:val="16"/>
          <w:szCs w:val="16"/>
        </w:rPr>
        <w:t xml:space="preserve">For brevity, policy statements and plans </w:t>
      </w:r>
      <w:proofErr w:type="gramStart"/>
      <w:r>
        <w:rPr>
          <w:sz w:val="16"/>
          <w:szCs w:val="16"/>
        </w:rPr>
        <w:t>are collectively referred</w:t>
      </w:r>
      <w:proofErr w:type="gramEnd"/>
      <w:r>
        <w:rPr>
          <w:sz w:val="16"/>
          <w:szCs w:val="16"/>
        </w:rPr>
        <w:t xml:space="preserve"> to as ‘plans’.   </w:t>
      </w:r>
    </w:p>
    <w:p w14:paraId="27A3DF1A" w14:textId="04D2BFF7" w:rsidR="00710722" w:rsidRPr="006B77BB" w:rsidRDefault="00710722" w:rsidP="00710722">
      <w:pPr>
        <w:pStyle w:val="Tableheading"/>
      </w:pPr>
      <w:bookmarkStart w:id="50" w:name="_Toc36645266"/>
      <w:r w:rsidRPr="006B77BB">
        <w:t xml:space="preserve">Table </w:t>
      </w:r>
      <w:r w:rsidR="00403D8C">
        <w:t>S2</w:t>
      </w:r>
      <w:r w:rsidRPr="006B77BB">
        <w:t>:</w:t>
      </w:r>
      <w:r w:rsidRPr="006B77BB">
        <w:tab/>
      </w:r>
      <w:r w:rsidR="00362ACD">
        <w:t xml:space="preserve">Number of </w:t>
      </w:r>
      <w:r>
        <w:t>planning document</w:t>
      </w:r>
      <w:r w:rsidR="00362ACD">
        <w:t>s</w:t>
      </w:r>
      <w:r>
        <w:t xml:space="preserve"> worked on</w:t>
      </w:r>
      <w:r w:rsidR="00362ACD">
        <w:t xml:space="preserve"> by type</w:t>
      </w:r>
      <w:bookmarkEnd w:id="50"/>
      <w:r w:rsidR="00362ACD">
        <w:t xml:space="preserve"> </w:t>
      </w:r>
    </w:p>
    <w:tbl>
      <w:tblPr>
        <w:tblStyle w:val="TableGrid"/>
        <w:tblW w:w="8222"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2859"/>
        <w:gridCol w:w="1072"/>
        <w:gridCol w:w="1073"/>
        <w:gridCol w:w="1072"/>
        <w:gridCol w:w="1073"/>
        <w:gridCol w:w="1073"/>
      </w:tblGrid>
      <w:tr w:rsidR="00710722" w:rsidRPr="006B77BB" w14:paraId="320A0216" w14:textId="77777777" w:rsidTr="00CB0931">
        <w:trPr>
          <w:tblHeader/>
        </w:trPr>
        <w:tc>
          <w:tcPr>
            <w:tcW w:w="3119" w:type="dxa"/>
            <w:shd w:val="clear" w:color="auto" w:fill="1C556C"/>
          </w:tcPr>
          <w:p w14:paraId="54B2BADE" w14:textId="3A686554" w:rsidR="00710722" w:rsidRPr="006B77BB" w:rsidRDefault="00362ACD" w:rsidP="00084C1E">
            <w:pPr>
              <w:pStyle w:val="TableTextbold"/>
              <w:rPr>
                <w:color w:val="FFFFFF" w:themeColor="background1"/>
              </w:rPr>
            </w:pPr>
            <w:r>
              <w:rPr>
                <w:color w:val="FFFFFF" w:themeColor="background1"/>
              </w:rPr>
              <w:t>Type of planning document</w:t>
            </w:r>
          </w:p>
        </w:tc>
        <w:tc>
          <w:tcPr>
            <w:tcW w:w="1105" w:type="dxa"/>
            <w:shd w:val="clear" w:color="auto" w:fill="1C556C"/>
          </w:tcPr>
          <w:p w14:paraId="67B7A8FE" w14:textId="77777777" w:rsidR="00710722" w:rsidRPr="006B77BB" w:rsidRDefault="00710722" w:rsidP="00414B94">
            <w:pPr>
              <w:pStyle w:val="TableTextbold"/>
              <w:jc w:val="center"/>
              <w:rPr>
                <w:color w:val="FFFFFF" w:themeColor="background1"/>
              </w:rPr>
            </w:pPr>
            <w:r>
              <w:rPr>
                <w:color w:val="FFFFFF" w:themeColor="background1"/>
              </w:rPr>
              <w:t>2014/15</w:t>
            </w:r>
          </w:p>
        </w:tc>
        <w:tc>
          <w:tcPr>
            <w:tcW w:w="1106" w:type="dxa"/>
            <w:shd w:val="clear" w:color="auto" w:fill="1C556C"/>
          </w:tcPr>
          <w:p w14:paraId="0BDB0A05" w14:textId="77777777" w:rsidR="00710722" w:rsidRPr="006B77BB" w:rsidRDefault="00710722" w:rsidP="00414B94">
            <w:pPr>
              <w:pStyle w:val="TableTextbold"/>
              <w:jc w:val="center"/>
              <w:rPr>
                <w:color w:val="FFFFFF" w:themeColor="background1"/>
              </w:rPr>
            </w:pPr>
            <w:r>
              <w:rPr>
                <w:color w:val="FFFFFF" w:themeColor="background1"/>
              </w:rPr>
              <w:t>2015/16</w:t>
            </w:r>
          </w:p>
        </w:tc>
        <w:tc>
          <w:tcPr>
            <w:tcW w:w="1105" w:type="dxa"/>
            <w:shd w:val="clear" w:color="auto" w:fill="1C556C"/>
          </w:tcPr>
          <w:p w14:paraId="6D1C0AF3" w14:textId="77777777" w:rsidR="00710722" w:rsidRPr="006B77BB" w:rsidRDefault="00710722" w:rsidP="00414B94">
            <w:pPr>
              <w:pStyle w:val="TableTextbold"/>
              <w:jc w:val="center"/>
              <w:rPr>
                <w:color w:val="FFFFFF" w:themeColor="background1"/>
              </w:rPr>
            </w:pPr>
            <w:r>
              <w:rPr>
                <w:color w:val="FFFFFF" w:themeColor="background1"/>
              </w:rPr>
              <w:t>2016/17</w:t>
            </w:r>
          </w:p>
        </w:tc>
        <w:tc>
          <w:tcPr>
            <w:tcW w:w="1106" w:type="dxa"/>
            <w:shd w:val="clear" w:color="auto" w:fill="1C556C"/>
          </w:tcPr>
          <w:p w14:paraId="67DD01C3" w14:textId="77777777" w:rsidR="00710722" w:rsidRPr="006B77BB" w:rsidRDefault="00710722" w:rsidP="00414B94">
            <w:pPr>
              <w:pStyle w:val="TableTextbold"/>
              <w:jc w:val="center"/>
              <w:rPr>
                <w:color w:val="FFFFFF" w:themeColor="background1"/>
              </w:rPr>
            </w:pPr>
            <w:r>
              <w:rPr>
                <w:color w:val="FFFFFF" w:themeColor="background1"/>
              </w:rPr>
              <w:t>2017/18</w:t>
            </w:r>
          </w:p>
        </w:tc>
        <w:tc>
          <w:tcPr>
            <w:tcW w:w="1106" w:type="dxa"/>
            <w:shd w:val="clear" w:color="auto" w:fill="1C556C"/>
          </w:tcPr>
          <w:p w14:paraId="24998EDA" w14:textId="77777777" w:rsidR="00710722" w:rsidRPr="006B77BB" w:rsidRDefault="00710722" w:rsidP="00414B94">
            <w:pPr>
              <w:pStyle w:val="TableTextbold"/>
              <w:jc w:val="center"/>
              <w:rPr>
                <w:color w:val="FFFFFF" w:themeColor="background1"/>
              </w:rPr>
            </w:pPr>
            <w:r>
              <w:rPr>
                <w:color w:val="FFFFFF" w:themeColor="background1"/>
              </w:rPr>
              <w:t>2018/19</w:t>
            </w:r>
          </w:p>
        </w:tc>
      </w:tr>
      <w:tr w:rsidR="00710722" w:rsidRPr="006B77BB" w14:paraId="68848CF4" w14:textId="77777777" w:rsidTr="00CB0931">
        <w:tc>
          <w:tcPr>
            <w:tcW w:w="3119" w:type="dxa"/>
            <w:shd w:val="clear" w:color="auto" w:fill="auto"/>
          </w:tcPr>
          <w:p w14:paraId="44FEC502" w14:textId="6EFF3BC2" w:rsidR="00B734AB" w:rsidRPr="006B77BB" w:rsidRDefault="00362ACD" w:rsidP="00084C1E">
            <w:pPr>
              <w:pStyle w:val="TableText"/>
            </w:pPr>
            <w:r>
              <w:t>District plan</w:t>
            </w:r>
            <w:r w:rsidR="00B734AB">
              <w:br/>
            </w:r>
          </w:p>
        </w:tc>
        <w:tc>
          <w:tcPr>
            <w:tcW w:w="1105" w:type="dxa"/>
            <w:shd w:val="clear" w:color="auto" w:fill="auto"/>
          </w:tcPr>
          <w:p w14:paraId="7CD8AE59" w14:textId="5785338B" w:rsidR="00710722" w:rsidRPr="006B77BB" w:rsidRDefault="00362ACD" w:rsidP="00414B94">
            <w:pPr>
              <w:pStyle w:val="TableText"/>
              <w:jc w:val="center"/>
            </w:pPr>
            <w:r>
              <w:t>292</w:t>
            </w:r>
          </w:p>
        </w:tc>
        <w:tc>
          <w:tcPr>
            <w:tcW w:w="1106" w:type="dxa"/>
          </w:tcPr>
          <w:p w14:paraId="1FA57742" w14:textId="5D847E25" w:rsidR="00710722" w:rsidRPr="006B77BB" w:rsidRDefault="00362ACD" w:rsidP="00414B94">
            <w:pPr>
              <w:pStyle w:val="TableText"/>
              <w:jc w:val="center"/>
            </w:pPr>
            <w:r>
              <w:t>250</w:t>
            </w:r>
          </w:p>
        </w:tc>
        <w:tc>
          <w:tcPr>
            <w:tcW w:w="1105" w:type="dxa"/>
          </w:tcPr>
          <w:p w14:paraId="29DCDA3F" w14:textId="150C7310" w:rsidR="00710722" w:rsidRPr="006B77BB" w:rsidRDefault="00362ACD" w:rsidP="00414B94">
            <w:pPr>
              <w:pStyle w:val="TableText"/>
              <w:jc w:val="center"/>
            </w:pPr>
            <w:r>
              <w:t>187</w:t>
            </w:r>
          </w:p>
        </w:tc>
        <w:tc>
          <w:tcPr>
            <w:tcW w:w="1106" w:type="dxa"/>
          </w:tcPr>
          <w:p w14:paraId="18AD705E" w14:textId="4023C906" w:rsidR="00710722" w:rsidRPr="006B77BB" w:rsidRDefault="00362ACD" w:rsidP="00414B94">
            <w:pPr>
              <w:pStyle w:val="TableText"/>
              <w:jc w:val="center"/>
            </w:pPr>
            <w:r>
              <w:t>172</w:t>
            </w:r>
          </w:p>
        </w:tc>
        <w:tc>
          <w:tcPr>
            <w:tcW w:w="1106" w:type="dxa"/>
          </w:tcPr>
          <w:p w14:paraId="50BC7295" w14:textId="685235CA" w:rsidR="00710722" w:rsidRPr="006B77BB" w:rsidRDefault="00362ACD" w:rsidP="00414B94">
            <w:pPr>
              <w:pStyle w:val="TableText"/>
              <w:jc w:val="center"/>
            </w:pPr>
            <w:r>
              <w:t>134</w:t>
            </w:r>
          </w:p>
        </w:tc>
      </w:tr>
      <w:tr w:rsidR="00710722" w:rsidRPr="006B77BB" w14:paraId="71B5E10D" w14:textId="77777777" w:rsidTr="00CB0931">
        <w:tc>
          <w:tcPr>
            <w:tcW w:w="3119" w:type="dxa"/>
            <w:shd w:val="clear" w:color="auto" w:fill="auto"/>
          </w:tcPr>
          <w:p w14:paraId="402049C7" w14:textId="6E2A48A6" w:rsidR="00710722" w:rsidRPr="006B77BB" w:rsidRDefault="00362ACD" w:rsidP="00084C1E">
            <w:pPr>
              <w:pStyle w:val="TableText"/>
            </w:pPr>
            <w:r>
              <w:t>Regional plan</w:t>
            </w:r>
            <w:r w:rsidR="00B734AB">
              <w:br/>
            </w:r>
          </w:p>
        </w:tc>
        <w:tc>
          <w:tcPr>
            <w:tcW w:w="1105" w:type="dxa"/>
            <w:shd w:val="clear" w:color="auto" w:fill="auto"/>
          </w:tcPr>
          <w:p w14:paraId="31BB28AB" w14:textId="23D3DF59" w:rsidR="00710722" w:rsidRPr="006B77BB" w:rsidRDefault="00362ACD" w:rsidP="00414B94">
            <w:pPr>
              <w:pStyle w:val="TableText"/>
              <w:jc w:val="center"/>
            </w:pPr>
            <w:r>
              <w:t>32</w:t>
            </w:r>
          </w:p>
        </w:tc>
        <w:tc>
          <w:tcPr>
            <w:tcW w:w="1106" w:type="dxa"/>
          </w:tcPr>
          <w:p w14:paraId="7413E5A2" w14:textId="09C4B7AA" w:rsidR="00710722" w:rsidRPr="006B77BB" w:rsidRDefault="00362ACD" w:rsidP="00414B94">
            <w:pPr>
              <w:pStyle w:val="TableText"/>
              <w:jc w:val="center"/>
            </w:pPr>
            <w:r>
              <w:t>29</w:t>
            </w:r>
          </w:p>
        </w:tc>
        <w:tc>
          <w:tcPr>
            <w:tcW w:w="1105" w:type="dxa"/>
          </w:tcPr>
          <w:p w14:paraId="3A5D7CED" w14:textId="356DB6F9" w:rsidR="00710722" w:rsidRPr="006B77BB" w:rsidRDefault="00362ACD" w:rsidP="00414B94">
            <w:pPr>
              <w:pStyle w:val="TableText"/>
              <w:jc w:val="center"/>
            </w:pPr>
            <w:r>
              <w:t>33</w:t>
            </w:r>
          </w:p>
        </w:tc>
        <w:tc>
          <w:tcPr>
            <w:tcW w:w="1106" w:type="dxa"/>
          </w:tcPr>
          <w:p w14:paraId="2F8E5A5A" w14:textId="5996DC62" w:rsidR="00710722" w:rsidRPr="006B77BB" w:rsidRDefault="00362ACD" w:rsidP="00414B94">
            <w:pPr>
              <w:pStyle w:val="TableText"/>
              <w:jc w:val="center"/>
            </w:pPr>
            <w:r>
              <w:t>28</w:t>
            </w:r>
          </w:p>
        </w:tc>
        <w:tc>
          <w:tcPr>
            <w:tcW w:w="1106" w:type="dxa"/>
          </w:tcPr>
          <w:p w14:paraId="032D08C3" w14:textId="12623142" w:rsidR="00710722" w:rsidRPr="006B77BB" w:rsidRDefault="00362ACD" w:rsidP="00414B94">
            <w:pPr>
              <w:pStyle w:val="TableText"/>
              <w:jc w:val="center"/>
            </w:pPr>
            <w:r>
              <w:t>22</w:t>
            </w:r>
          </w:p>
        </w:tc>
      </w:tr>
      <w:tr w:rsidR="00710722" w:rsidRPr="006B77BB" w14:paraId="5F50EB29" w14:textId="77777777" w:rsidTr="00CB0931">
        <w:tc>
          <w:tcPr>
            <w:tcW w:w="3119" w:type="dxa"/>
          </w:tcPr>
          <w:p w14:paraId="6987A31D" w14:textId="46C48AC2" w:rsidR="00710722" w:rsidRPr="006B77BB" w:rsidRDefault="00362ACD" w:rsidP="00084C1E">
            <w:pPr>
              <w:pStyle w:val="TableText"/>
            </w:pPr>
            <w:r>
              <w:t>Regional policy statement</w:t>
            </w:r>
            <w:r w:rsidR="00B734AB">
              <w:br/>
            </w:r>
          </w:p>
        </w:tc>
        <w:tc>
          <w:tcPr>
            <w:tcW w:w="1105" w:type="dxa"/>
          </w:tcPr>
          <w:p w14:paraId="138975F7" w14:textId="58195A6F" w:rsidR="00710722" w:rsidRPr="006B77BB" w:rsidRDefault="00362ACD" w:rsidP="00414B94">
            <w:pPr>
              <w:pStyle w:val="TableText"/>
              <w:jc w:val="center"/>
            </w:pPr>
            <w:r>
              <w:t>7</w:t>
            </w:r>
          </w:p>
        </w:tc>
        <w:tc>
          <w:tcPr>
            <w:tcW w:w="1106" w:type="dxa"/>
          </w:tcPr>
          <w:p w14:paraId="1B7F43D3" w14:textId="128A3C0F" w:rsidR="00710722" w:rsidRPr="006B77BB" w:rsidRDefault="00362ACD" w:rsidP="00414B94">
            <w:pPr>
              <w:pStyle w:val="TableText"/>
              <w:jc w:val="center"/>
            </w:pPr>
            <w:r>
              <w:t>9</w:t>
            </w:r>
          </w:p>
        </w:tc>
        <w:tc>
          <w:tcPr>
            <w:tcW w:w="1105" w:type="dxa"/>
          </w:tcPr>
          <w:p w14:paraId="7C59A6E0" w14:textId="41F61289" w:rsidR="00710722" w:rsidRPr="006B77BB" w:rsidRDefault="00362ACD" w:rsidP="00414B94">
            <w:pPr>
              <w:pStyle w:val="TableText"/>
              <w:jc w:val="center"/>
            </w:pPr>
            <w:r>
              <w:t>7</w:t>
            </w:r>
          </w:p>
        </w:tc>
        <w:tc>
          <w:tcPr>
            <w:tcW w:w="1106" w:type="dxa"/>
          </w:tcPr>
          <w:p w14:paraId="1663EC8B" w14:textId="5A4EC076" w:rsidR="00710722" w:rsidRPr="006B77BB" w:rsidRDefault="00362ACD" w:rsidP="00414B94">
            <w:pPr>
              <w:pStyle w:val="TableText"/>
              <w:jc w:val="center"/>
            </w:pPr>
            <w:r>
              <w:t>5</w:t>
            </w:r>
          </w:p>
        </w:tc>
        <w:tc>
          <w:tcPr>
            <w:tcW w:w="1106" w:type="dxa"/>
          </w:tcPr>
          <w:p w14:paraId="12764C11" w14:textId="40450DB8" w:rsidR="00710722" w:rsidRPr="006B77BB" w:rsidRDefault="00362ACD" w:rsidP="00414B94">
            <w:pPr>
              <w:pStyle w:val="TableText"/>
              <w:jc w:val="center"/>
            </w:pPr>
            <w:r>
              <w:t>3</w:t>
            </w:r>
          </w:p>
        </w:tc>
      </w:tr>
      <w:tr w:rsidR="00710722" w:rsidRPr="006B77BB" w14:paraId="63878E30" w14:textId="77777777" w:rsidTr="00CB0931">
        <w:tc>
          <w:tcPr>
            <w:tcW w:w="3119" w:type="dxa"/>
          </w:tcPr>
          <w:p w14:paraId="3E5A6C92" w14:textId="42299511" w:rsidR="00710722" w:rsidRDefault="00362ACD" w:rsidP="00084C1E">
            <w:pPr>
              <w:pStyle w:val="TableText"/>
            </w:pPr>
            <w:r>
              <w:t>Combined regional policy statement and regional plan</w:t>
            </w:r>
          </w:p>
        </w:tc>
        <w:tc>
          <w:tcPr>
            <w:tcW w:w="1105" w:type="dxa"/>
          </w:tcPr>
          <w:p w14:paraId="2E03ED5D" w14:textId="46ED7B96" w:rsidR="00710722" w:rsidRPr="006B77BB" w:rsidRDefault="00362ACD" w:rsidP="00414B94">
            <w:pPr>
              <w:pStyle w:val="TableText"/>
              <w:jc w:val="center"/>
            </w:pPr>
            <w:r>
              <w:t>4</w:t>
            </w:r>
          </w:p>
        </w:tc>
        <w:tc>
          <w:tcPr>
            <w:tcW w:w="1106" w:type="dxa"/>
          </w:tcPr>
          <w:p w14:paraId="67B5D7D5" w14:textId="49426FBF" w:rsidR="00710722" w:rsidRPr="006B77BB" w:rsidRDefault="00C90E9F" w:rsidP="00414B94">
            <w:pPr>
              <w:pStyle w:val="TableText"/>
              <w:jc w:val="center"/>
            </w:pPr>
            <w:r>
              <w:t>-</w:t>
            </w:r>
          </w:p>
        </w:tc>
        <w:tc>
          <w:tcPr>
            <w:tcW w:w="1105" w:type="dxa"/>
          </w:tcPr>
          <w:p w14:paraId="4625F86B" w14:textId="49FC5666" w:rsidR="00710722" w:rsidRPr="006B77BB" w:rsidRDefault="00C90E9F" w:rsidP="00414B94">
            <w:pPr>
              <w:pStyle w:val="TableText"/>
              <w:jc w:val="center"/>
            </w:pPr>
            <w:r>
              <w:t>-</w:t>
            </w:r>
          </w:p>
        </w:tc>
        <w:tc>
          <w:tcPr>
            <w:tcW w:w="1106" w:type="dxa"/>
          </w:tcPr>
          <w:p w14:paraId="39B80C3E" w14:textId="617EF51B" w:rsidR="00710722" w:rsidRPr="006B77BB" w:rsidRDefault="00362ACD" w:rsidP="00414B94">
            <w:pPr>
              <w:pStyle w:val="TableText"/>
              <w:jc w:val="center"/>
            </w:pPr>
            <w:r>
              <w:t>1</w:t>
            </w:r>
          </w:p>
        </w:tc>
        <w:tc>
          <w:tcPr>
            <w:tcW w:w="1106" w:type="dxa"/>
          </w:tcPr>
          <w:p w14:paraId="64BA8B86" w14:textId="40657B70" w:rsidR="00710722" w:rsidRPr="006B77BB" w:rsidRDefault="00362ACD" w:rsidP="00414B94">
            <w:pPr>
              <w:pStyle w:val="TableText"/>
              <w:jc w:val="center"/>
            </w:pPr>
            <w:r>
              <w:t>1</w:t>
            </w:r>
          </w:p>
        </w:tc>
      </w:tr>
      <w:tr w:rsidR="00710722" w:rsidRPr="006B77BB" w14:paraId="350AB6DD" w14:textId="77777777" w:rsidTr="00CB0931">
        <w:tc>
          <w:tcPr>
            <w:tcW w:w="3119" w:type="dxa"/>
          </w:tcPr>
          <w:p w14:paraId="6266A09A" w14:textId="7D1D5C0E" w:rsidR="00710722" w:rsidRDefault="00362ACD" w:rsidP="00084C1E">
            <w:pPr>
              <w:pStyle w:val="TableText"/>
            </w:pPr>
            <w:r>
              <w:t>Combined regional plan(s) and district plan(s)</w:t>
            </w:r>
          </w:p>
        </w:tc>
        <w:tc>
          <w:tcPr>
            <w:tcW w:w="1105" w:type="dxa"/>
          </w:tcPr>
          <w:p w14:paraId="162C13A2" w14:textId="5D1B03D1" w:rsidR="00710722" w:rsidRDefault="00362ACD" w:rsidP="00414B94">
            <w:pPr>
              <w:pStyle w:val="TableText"/>
              <w:jc w:val="center"/>
            </w:pPr>
            <w:r>
              <w:t>9</w:t>
            </w:r>
          </w:p>
        </w:tc>
        <w:tc>
          <w:tcPr>
            <w:tcW w:w="1106" w:type="dxa"/>
          </w:tcPr>
          <w:p w14:paraId="33F9DF9B" w14:textId="50A74816" w:rsidR="00710722" w:rsidRDefault="00362ACD" w:rsidP="00414B94">
            <w:pPr>
              <w:pStyle w:val="TableText"/>
              <w:jc w:val="center"/>
            </w:pPr>
            <w:r>
              <w:t>14</w:t>
            </w:r>
          </w:p>
        </w:tc>
        <w:tc>
          <w:tcPr>
            <w:tcW w:w="1105" w:type="dxa"/>
          </w:tcPr>
          <w:p w14:paraId="1404082A" w14:textId="5708B819" w:rsidR="00710722" w:rsidRDefault="00362ACD" w:rsidP="00414B94">
            <w:pPr>
              <w:pStyle w:val="TableText"/>
              <w:jc w:val="center"/>
            </w:pPr>
            <w:r>
              <w:t>18</w:t>
            </w:r>
          </w:p>
        </w:tc>
        <w:tc>
          <w:tcPr>
            <w:tcW w:w="1106" w:type="dxa"/>
          </w:tcPr>
          <w:p w14:paraId="79B9F857" w14:textId="1D2C22B8" w:rsidR="00710722" w:rsidRDefault="00362ACD" w:rsidP="00414B94">
            <w:pPr>
              <w:pStyle w:val="TableText"/>
              <w:jc w:val="center"/>
            </w:pPr>
            <w:r>
              <w:t>15</w:t>
            </w:r>
          </w:p>
        </w:tc>
        <w:tc>
          <w:tcPr>
            <w:tcW w:w="1106" w:type="dxa"/>
          </w:tcPr>
          <w:p w14:paraId="6E790D93" w14:textId="52026F1F" w:rsidR="00710722" w:rsidRDefault="00362ACD" w:rsidP="00414B94">
            <w:pPr>
              <w:pStyle w:val="TableText"/>
              <w:jc w:val="center"/>
            </w:pPr>
            <w:r>
              <w:t>14</w:t>
            </w:r>
          </w:p>
        </w:tc>
      </w:tr>
      <w:tr w:rsidR="00710722" w:rsidRPr="006B77BB" w14:paraId="02E0BF47" w14:textId="77777777" w:rsidTr="00CB0931">
        <w:tc>
          <w:tcPr>
            <w:tcW w:w="3119" w:type="dxa"/>
          </w:tcPr>
          <w:p w14:paraId="77161CDD" w14:textId="0C49AFBB" w:rsidR="00710722" w:rsidRDefault="00362ACD" w:rsidP="00084C1E">
            <w:pPr>
              <w:pStyle w:val="TableText"/>
            </w:pPr>
            <w:r>
              <w:t>Combined district plan with another local authority</w:t>
            </w:r>
          </w:p>
        </w:tc>
        <w:tc>
          <w:tcPr>
            <w:tcW w:w="1105" w:type="dxa"/>
          </w:tcPr>
          <w:p w14:paraId="265E4FA9" w14:textId="6B9F4607" w:rsidR="00710722" w:rsidRDefault="00B734AB" w:rsidP="00414B94">
            <w:pPr>
              <w:pStyle w:val="TableText"/>
              <w:jc w:val="center"/>
            </w:pPr>
            <w:r>
              <w:t>–</w:t>
            </w:r>
          </w:p>
        </w:tc>
        <w:tc>
          <w:tcPr>
            <w:tcW w:w="1106" w:type="dxa"/>
          </w:tcPr>
          <w:p w14:paraId="0B22C629" w14:textId="400A1769" w:rsidR="00710722" w:rsidRDefault="00B734AB" w:rsidP="00414B94">
            <w:pPr>
              <w:pStyle w:val="TableText"/>
              <w:jc w:val="center"/>
            </w:pPr>
            <w:r>
              <w:t>–</w:t>
            </w:r>
          </w:p>
        </w:tc>
        <w:tc>
          <w:tcPr>
            <w:tcW w:w="1105" w:type="dxa"/>
          </w:tcPr>
          <w:p w14:paraId="5018DC79" w14:textId="669B5D22" w:rsidR="00710722" w:rsidRDefault="00B734AB" w:rsidP="00414B94">
            <w:pPr>
              <w:pStyle w:val="TableText"/>
              <w:jc w:val="center"/>
            </w:pPr>
            <w:r>
              <w:t>–</w:t>
            </w:r>
          </w:p>
        </w:tc>
        <w:tc>
          <w:tcPr>
            <w:tcW w:w="1106" w:type="dxa"/>
          </w:tcPr>
          <w:p w14:paraId="64CEF608" w14:textId="3D4E0634" w:rsidR="00710722" w:rsidRDefault="00362ACD" w:rsidP="00414B94">
            <w:pPr>
              <w:pStyle w:val="TableText"/>
              <w:jc w:val="center"/>
            </w:pPr>
            <w:r>
              <w:t>1</w:t>
            </w:r>
          </w:p>
        </w:tc>
        <w:tc>
          <w:tcPr>
            <w:tcW w:w="1106" w:type="dxa"/>
          </w:tcPr>
          <w:p w14:paraId="72C17635" w14:textId="562FB885" w:rsidR="00710722" w:rsidRDefault="00362ACD" w:rsidP="00414B94">
            <w:pPr>
              <w:pStyle w:val="TableText"/>
              <w:jc w:val="center"/>
            </w:pPr>
            <w:r>
              <w:t>1</w:t>
            </w:r>
          </w:p>
        </w:tc>
      </w:tr>
      <w:tr w:rsidR="00710722" w:rsidRPr="006B77BB" w14:paraId="22DF6914" w14:textId="77777777" w:rsidTr="00CB0931">
        <w:tc>
          <w:tcPr>
            <w:tcW w:w="3119" w:type="dxa"/>
          </w:tcPr>
          <w:p w14:paraId="0316A930" w14:textId="23269CA2" w:rsidR="00710722" w:rsidRDefault="00362ACD" w:rsidP="00084C1E">
            <w:pPr>
              <w:pStyle w:val="TableText"/>
            </w:pPr>
            <w:r>
              <w:t>Combined regional policy statement, regional plan(s) and district plan(s)</w:t>
            </w:r>
          </w:p>
        </w:tc>
        <w:tc>
          <w:tcPr>
            <w:tcW w:w="1105" w:type="dxa"/>
          </w:tcPr>
          <w:p w14:paraId="1765583B" w14:textId="6F23DEDF" w:rsidR="00710722" w:rsidRDefault="00362ACD" w:rsidP="00414B94">
            <w:pPr>
              <w:pStyle w:val="TableText"/>
              <w:jc w:val="center"/>
            </w:pPr>
            <w:r>
              <w:t>14</w:t>
            </w:r>
          </w:p>
        </w:tc>
        <w:tc>
          <w:tcPr>
            <w:tcW w:w="1106" w:type="dxa"/>
          </w:tcPr>
          <w:p w14:paraId="25F685FB" w14:textId="3B0D4F4C" w:rsidR="00710722" w:rsidRDefault="00362ACD" w:rsidP="00414B94">
            <w:pPr>
              <w:pStyle w:val="TableText"/>
              <w:jc w:val="center"/>
            </w:pPr>
            <w:r>
              <w:t>2</w:t>
            </w:r>
          </w:p>
        </w:tc>
        <w:tc>
          <w:tcPr>
            <w:tcW w:w="1105" w:type="dxa"/>
          </w:tcPr>
          <w:p w14:paraId="7D7EA306" w14:textId="3063B16C" w:rsidR="00710722" w:rsidRDefault="00B734AB" w:rsidP="00414B94">
            <w:pPr>
              <w:pStyle w:val="TableText"/>
              <w:jc w:val="center"/>
            </w:pPr>
            <w:r>
              <w:t>–</w:t>
            </w:r>
          </w:p>
        </w:tc>
        <w:tc>
          <w:tcPr>
            <w:tcW w:w="1106" w:type="dxa"/>
          </w:tcPr>
          <w:p w14:paraId="7E4117AF" w14:textId="715B8596" w:rsidR="00710722" w:rsidRDefault="00362ACD" w:rsidP="00414B94">
            <w:pPr>
              <w:pStyle w:val="TableText"/>
              <w:jc w:val="center"/>
            </w:pPr>
            <w:r>
              <w:t>14</w:t>
            </w:r>
          </w:p>
        </w:tc>
        <w:tc>
          <w:tcPr>
            <w:tcW w:w="1106" w:type="dxa"/>
          </w:tcPr>
          <w:p w14:paraId="2236942E" w14:textId="71881EDB" w:rsidR="00710722" w:rsidRDefault="00362ACD" w:rsidP="00414B94">
            <w:pPr>
              <w:pStyle w:val="TableText"/>
              <w:jc w:val="center"/>
            </w:pPr>
            <w:r>
              <w:t>32</w:t>
            </w:r>
          </w:p>
        </w:tc>
      </w:tr>
    </w:tbl>
    <w:p w14:paraId="5ECCA9BD" w14:textId="4CFD3A03" w:rsidR="00880B6B" w:rsidRDefault="00A947DF" w:rsidP="00880B6B">
      <w:pPr>
        <w:pStyle w:val="Heading3"/>
      </w:pPr>
      <w:r>
        <w:lastRenderedPageBreak/>
        <w:t>Resource consents</w:t>
      </w:r>
      <w:r w:rsidR="00880B6B">
        <w:t xml:space="preserve"> </w:t>
      </w:r>
    </w:p>
    <w:p w14:paraId="0BFD3DD6" w14:textId="490249E5" w:rsidR="00880B6B" w:rsidRDefault="00880B6B" w:rsidP="008964E2">
      <w:pPr>
        <w:pStyle w:val="BodyText"/>
        <w:rPr>
          <w:lang w:val="en-GB"/>
        </w:rPr>
      </w:pPr>
      <w:r>
        <w:rPr>
          <w:rFonts w:cstheme="minorHAnsi"/>
          <w:color w:val="333333"/>
          <w:shd w:val="clear" w:color="auto" w:fill="FFFFFF"/>
        </w:rPr>
        <w:t xml:space="preserve">The NMS records </w:t>
      </w:r>
      <w:r>
        <w:rPr>
          <w:lang w:val="en-GB"/>
        </w:rPr>
        <w:t xml:space="preserve">every application for a new consent or to change </w:t>
      </w:r>
      <w:r w:rsidR="00A947DF">
        <w:rPr>
          <w:lang w:val="en-GB"/>
        </w:rPr>
        <w:t xml:space="preserve">or review consent </w:t>
      </w:r>
      <w:r>
        <w:rPr>
          <w:lang w:val="en-GB"/>
        </w:rPr>
        <w:t xml:space="preserve">conditions that </w:t>
      </w:r>
      <w:proofErr w:type="gramStart"/>
      <w:r>
        <w:rPr>
          <w:lang w:val="en-GB"/>
        </w:rPr>
        <w:t>is granted</w:t>
      </w:r>
      <w:proofErr w:type="gramEnd"/>
      <w:r>
        <w:rPr>
          <w:lang w:val="en-GB"/>
        </w:rPr>
        <w:t xml:space="preserve">, declined, found incomplete, withdrawn or returned in a financial year. </w:t>
      </w:r>
    </w:p>
    <w:p w14:paraId="6849D268" w14:textId="55425A5C" w:rsidR="00880B6B" w:rsidRPr="006B77BB" w:rsidRDefault="00880B6B" w:rsidP="00880B6B">
      <w:pPr>
        <w:pStyle w:val="Tableheading"/>
      </w:pPr>
      <w:bookmarkStart w:id="51" w:name="_Toc36645267"/>
      <w:r w:rsidRPr="006B77BB">
        <w:t xml:space="preserve">Table </w:t>
      </w:r>
      <w:r w:rsidR="00403D8C">
        <w:t>S3</w:t>
      </w:r>
      <w:r w:rsidRPr="006B77BB">
        <w:t>:</w:t>
      </w:r>
      <w:r w:rsidRPr="006B77BB">
        <w:tab/>
      </w:r>
      <w:r>
        <w:t xml:space="preserve">An overview of resource consent </w:t>
      </w:r>
      <w:r w:rsidR="00A947DF">
        <w:t xml:space="preserve">application </w:t>
      </w:r>
      <w:r>
        <w:t>processing</w:t>
      </w:r>
      <w:bookmarkEnd w:id="51"/>
    </w:p>
    <w:tbl>
      <w:tblPr>
        <w:tblStyle w:val="TableGrid"/>
        <w:tblW w:w="8222"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2864"/>
        <w:gridCol w:w="1071"/>
        <w:gridCol w:w="1072"/>
        <w:gridCol w:w="1071"/>
        <w:gridCol w:w="1072"/>
        <w:gridCol w:w="1072"/>
      </w:tblGrid>
      <w:tr w:rsidR="00880B6B" w:rsidRPr="006B77BB" w14:paraId="46E99CCC" w14:textId="77777777" w:rsidTr="00CB0931">
        <w:trPr>
          <w:tblHeader/>
        </w:trPr>
        <w:tc>
          <w:tcPr>
            <w:tcW w:w="3119" w:type="dxa"/>
            <w:shd w:val="clear" w:color="auto" w:fill="1C556C"/>
          </w:tcPr>
          <w:p w14:paraId="7319C18F" w14:textId="4A1A1AE6" w:rsidR="00880B6B" w:rsidRPr="006B77BB" w:rsidRDefault="00403D8C" w:rsidP="00403D8C">
            <w:pPr>
              <w:pStyle w:val="TableTextbold"/>
              <w:rPr>
                <w:color w:val="FFFFFF" w:themeColor="background1"/>
              </w:rPr>
            </w:pPr>
            <w:r>
              <w:rPr>
                <w:color w:val="FFFFFF" w:themeColor="background1"/>
              </w:rPr>
              <w:t>Number</w:t>
            </w:r>
            <w:r w:rsidR="00EE1904">
              <w:rPr>
                <w:color w:val="FFFFFF" w:themeColor="background1"/>
              </w:rPr>
              <w:t xml:space="preserve"> of applications</w:t>
            </w:r>
          </w:p>
        </w:tc>
        <w:tc>
          <w:tcPr>
            <w:tcW w:w="1105" w:type="dxa"/>
            <w:shd w:val="clear" w:color="auto" w:fill="1C556C"/>
          </w:tcPr>
          <w:p w14:paraId="3E238CBA" w14:textId="77777777" w:rsidR="00880B6B" w:rsidRPr="006B77BB" w:rsidRDefault="00880B6B" w:rsidP="00E617F1">
            <w:pPr>
              <w:pStyle w:val="TableTextbold"/>
              <w:jc w:val="center"/>
              <w:rPr>
                <w:color w:val="FFFFFF" w:themeColor="background1"/>
              </w:rPr>
            </w:pPr>
            <w:r>
              <w:rPr>
                <w:color w:val="FFFFFF" w:themeColor="background1"/>
              </w:rPr>
              <w:t>2014/15</w:t>
            </w:r>
          </w:p>
        </w:tc>
        <w:tc>
          <w:tcPr>
            <w:tcW w:w="1106" w:type="dxa"/>
            <w:shd w:val="clear" w:color="auto" w:fill="1C556C"/>
          </w:tcPr>
          <w:p w14:paraId="74DA861F" w14:textId="77777777" w:rsidR="00880B6B" w:rsidRPr="006B77BB" w:rsidRDefault="00880B6B" w:rsidP="00E617F1">
            <w:pPr>
              <w:pStyle w:val="TableTextbold"/>
              <w:jc w:val="center"/>
              <w:rPr>
                <w:color w:val="FFFFFF" w:themeColor="background1"/>
              </w:rPr>
            </w:pPr>
            <w:r>
              <w:rPr>
                <w:color w:val="FFFFFF" w:themeColor="background1"/>
              </w:rPr>
              <w:t>2015/16</w:t>
            </w:r>
          </w:p>
        </w:tc>
        <w:tc>
          <w:tcPr>
            <w:tcW w:w="1105" w:type="dxa"/>
            <w:shd w:val="clear" w:color="auto" w:fill="1C556C"/>
          </w:tcPr>
          <w:p w14:paraId="7E584932" w14:textId="77777777" w:rsidR="00880B6B" w:rsidRPr="006B77BB" w:rsidRDefault="00880B6B" w:rsidP="00E617F1">
            <w:pPr>
              <w:pStyle w:val="TableTextbold"/>
              <w:jc w:val="center"/>
              <w:rPr>
                <w:color w:val="FFFFFF" w:themeColor="background1"/>
              </w:rPr>
            </w:pPr>
            <w:r>
              <w:rPr>
                <w:color w:val="FFFFFF" w:themeColor="background1"/>
              </w:rPr>
              <w:t>2016/17</w:t>
            </w:r>
          </w:p>
        </w:tc>
        <w:tc>
          <w:tcPr>
            <w:tcW w:w="1106" w:type="dxa"/>
            <w:shd w:val="clear" w:color="auto" w:fill="1C556C"/>
          </w:tcPr>
          <w:p w14:paraId="1BFCFFC6" w14:textId="77777777" w:rsidR="00880B6B" w:rsidRPr="006B77BB" w:rsidRDefault="00880B6B" w:rsidP="00E617F1">
            <w:pPr>
              <w:pStyle w:val="TableTextbold"/>
              <w:jc w:val="center"/>
              <w:rPr>
                <w:color w:val="FFFFFF" w:themeColor="background1"/>
              </w:rPr>
            </w:pPr>
            <w:r>
              <w:rPr>
                <w:color w:val="FFFFFF" w:themeColor="background1"/>
              </w:rPr>
              <w:t>2017/18</w:t>
            </w:r>
          </w:p>
        </w:tc>
        <w:tc>
          <w:tcPr>
            <w:tcW w:w="1106" w:type="dxa"/>
            <w:shd w:val="clear" w:color="auto" w:fill="1C556C"/>
          </w:tcPr>
          <w:p w14:paraId="53ED051A" w14:textId="77777777" w:rsidR="00880B6B" w:rsidRPr="006B77BB" w:rsidRDefault="00880B6B" w:rsidP="00E617F1">
            <w:pPr>
              <w:pStyle w:val="TableTextbold"/>
              <w:jc w:val="center"/>
              <w:rPr>
                <w:color w:val="FFFFFF" w:themeColor="background1"/>
              </w:rPr>
            </w:pPr>
            <w:r>
              <w:rPr>
                <w:color w:val="FFFFFF" w:themeColor="background1"/>
              </w:rPr>
              <w:t>2018/19</w:t>
            </w:r>
          </w:p>
        </w:tc>
      </w:tr>
      <w:tr w:rsidR="00403D8C" w:rsidRPr="006B77BB" w14:paraId="3BA96654" w14:textId="77777777" w:rsidTr="00CB0931">
        <w:tc>
          <w:tcPr>
            <w:tcW w:w="3119" w:type="dxa"/>
            <w:shd w:val="clear" w:color="auto" w:fill="auto"/>
          </w:tcPr>
          <w:p w14:paraId="18773E7C" w14:textId="70ACBF67" w:rsidR="00403D8C" w:rsidRDefault="00EE1904" w:rsidP="00EE1904">
            <w:pPr>
              <w:pStyle w:val="TableText"/>
            </w:pPr>
            <w:r>
              <w:t>N</w:t>
            </w:r>
            <w:r w:rsidR="00403D8C">
              <w:t xml:space="preserve">ew consents </w:t>
            </w:r>
            <w:r>
              <w:t>– granted</w:t>
            </w:r>
          </w:p>
        </w:tc>
        <w:tc>
          <w:tcPr>
            <w:tcW w:w="1105" w:type="dxa"/>
            <w:shd w:val="clear" w:color="auto" w:fill="auto"/>
          </w:tcPr>
          <w:p w14:paraId="31A4D0C6" w14:textId="0EE0DE88" w:rsidR="00403D8C" w:rsidRDefault="00403D8C" w:rsidP="00403D8C">
            <w:pPr>
              <w:pStyle w:val="TableText"/>
              <w:jc w:val="center"/>
            </w:pPr>
            <w:r>
              <w:t>37,148</w:t>
            </w:r>
          </w:p>
        </w:tc>
        <w:tc>
          <w:tcPr>
            <w:tcW w:w="1106" w:type="dxa"/>
          </w:tcPr>
          <w:p w14:paraId="1AE9F879" w14:textId="63C5BBB4" w:rsidR="00403D8C" w:rsidRDefault="00403D8C" w:rsidP="00403D8C">
            <w:pPr>
              <w:pStyle w:val="TableText"/>
              <w:jc w:val="center"/>
            </w:pPr>
            <w:r>
              <w:t>38,913</w:t>
            </w:r>
          </w:p>
        </w:tc>
        <w:tc>
          <w:tcPr>
            <w:tcW w:w="1105" w:type="dxa"/>
          </w:tcPr>
          <w:p w14:paraId="1CEE0ACF" w14:textId="33BEE05A" w:rsidR="00403D8C" w:rsidRDefault="00403D8C" w:rsidP="00403D8C">
            <w:pPr>
              <w:pStyle w:val="TableText"/>
              <w:jc w:val="center"/>
            </w:pPr>
            <w:r>
              <w:t>40,327</w:t>
            </w:r>
          </w:p>
        </w:tc>
        <w:tc>
          <w:tcPr>
            <w:tcW w:w="1106" w:type="dxa"/>
          </w:tcPr>
          <w:p w14:paraId="73215A4C" w14:textId="3CB1AF1E" w:rsidR="00403D8C" w:rsidRDefault="00403D8C" w:rsidP="00403D8C">
            <w:pPr>
              <w:pStyle w:val="TableText"/>
              <w:jc w:val="center"/>
            </w:pPr>
            <w:r>
              <w:t>37,371</w:t>
            </w:r>
          </w:p>
        </w:tc>
        <w:tc>
          <w:tcPr>
            <w:tcW w:w="1106" w:type="dxa"/>
          </w:tcPr>
          <w:p w14:paraId="6192112A" w14:textId="1912F95F" w:rsidR="00403D8C" w:rsidRDefault="00403D8C" w:rsidP="00E236FC">
            <w:pPr>
              <w:pStyle w:val="TableText"/>
              <w:jc w:val="center"/>
            </w:pPr>
            <w:r>
              <w:t>35,4</w:t>
            </w:r>
            <w:r w:rsidR="00E236FC">
              <w:t>34</w:t>
            </w:r>
          </w:p>
        </w:tc>
      </w:tr>
      <w:tr w:rsidR="00403D8C" w:rsidRPr="006B77BB" w14:paraId="24210CCD" w14:textId="77777777" w:rsidTr="00CB0931">
        <w:tc>
          <w:tcPr>
            <w:tcW w:w="3119" w:type="dxa"/>
            <w:shd w:val="clear" w:color="auto" w:fill="auto"/>
          </w:tcPr>
          <w:p w14:paraId="16E70529" w14:textId="375CD1B8" w:rsidR="00EE1904" w:rsidRDefault="00EE1904" w:rsidP="00EE1904">
            <w:pPr>
              <w:pStyle w:val="TableText"/>
            </w:pPr>
            <w:r>
              <w:t>New consents – declined</w:t>
            </w:r>
          </w:p>
        </w:tc>
        <w:tc>
          <w:tcPr>
            <w:tcW w:w="1105" w:type="dxa"/>
            <w:shd w:val="clear" w:color="auto" w:fill="auto"/>
          </w:tcPr>
          <w:p w14:paraId="37BDAB65" w14:textId="06590E9B" w:rsidR="00403D8C" w:rsidRDefault="00403D8C" w:rsidP="00403D8C">
            <w:pPr>
              <w:pStyle w:val="TableText"/>
              <w:jc w:val="center"/>
            </w:pPr>
            <w:r>
              <w:t>84</w:t>
            </w:r>
          </w:p>
        </w:tc>
        <w:tc>
          <w:tcPr>
            <w:tcW w:w="1106" w:type="dxa"/>
          </w:tcPr>
          <w:p w14:paraId="02650FB2" w14:textId="2191F8FF" w:rsidR="00403D8C" w:rsidRDefault="00403D8C" w:rsidP="00403D8C">
            <w:pPr>
              <w:pStyle w:val="TableText"/>
              <w:jc w:val="center"/>
            </w:pPr>
            <w:r>
              <w:t>66</w:t>
            </w:r>
          </w:p>
        </w:tc>
        <w:tc>
          <w:tcPr>
            <w:tcW w:w="1105" w:type="dxa"/>
          </w:tcPr>
          <w:p w14:paraId="7A17D682" w14:textId="780A1A50" w:rsidR="00403D8C" w:rsidRDefault="00403D8C" w:rsidP="00403D8C">
            <w:pPr>
              <w:pStyle w:val="TableText"/>
              <w:jc w:val="center"/>
            </w:pPr>
            <w:r>
              <w:t>116</w:t>
            </w:r>
          </w:p>
        </w:tc>
        <w:tc>
          <w:tcPr>
            <w:tcW w:w="1106" w:type="dxa"/>
          </w:tcPr>
          <w:p w14:paraId="7F8D37EE" w14:textId="36A05A70" w:rsidR="00403D8C" w:rsidRDefault="00403D8C" w:rsidP="00403D8C">
            <w:pPr>
              <w:pStyle w:val="TableText"/>
              <w:jc w:val="center"/>
            </w:pPr>
            <w:r>
              <w:t>119</w:t>
            </w:r>
          </w:p>
        </w:tc>
        <w:tc>
          <w:tcPr>
            <w:tcW w:w="1106" w:type="dxa"/>
          </w:tcPr>
          <w:p w14:paraId="67A79C38" w14:textId="40BA3967" w:rsidR="00403D8C" w:rsidRDefault="00403D8C" w:rsidP="00403D8C">
            <w:pPr>
              <w:pStyle w:val="TableText"/>
              <w:jc w:val="center"/>
            </w:pPr>
            <w:r>
              <w:t>105</w:t>
            </w:r>
          </w:p>
        </w:tc>
      </w:tr>
      <w:tr w:rsidR="00403D8C" w:rsidRPr="006B77BB" w14:paraId="010F023C" w14:textId="77777777" w:rsidTr="00CB0931">
        <w:tc>
          <w:tcPr>
            <w:tcW w:w="3119" w:type="dxa"/>
            <w:shd w:val="clear" w:color="auto" w:fill="auto"/>
          </w:tcPr>
          <w:p w14:paraId="088E3551" w14:textId="64C16823" w:rsidR="00403D8C" w:rsidRDefault="00EE1904" w:rsidP="00EE1904">
            <w:pPr>
              <w:pStyle w:val="TableText"/>
            </w:pPr>
            <w:r>
              <w:t>New consents – found incomplete (section 88(3))</w:t>
            </w:r>
          </w:p>
        </w:tc>
        <w:tc>
          <w:tcPr>
            <w:tcW w:w="1105" w:type="dxa"/>
            <w:shd w:val="clear" w:color="auto" w:fill="auto"/>
          </w:tcPr>
          <w:p w14:paraId="52A02204" w14:textId="2E3EAC46" w:rsidR="00403D8C" w:rsidRDefault="00403D8C" w:rsidP="00403D8C">
            <w:pPr>
              <w:pStyle w:val="TableText"/>
              <w:jc w:val="center"/>
            </w:pPr>
            <w:r>
              <w:t>1</w:t>
            </w:r>
            <w:r w:rsidR="00CB0931">
              <w:t>,</w:t>
            </w:r>
            <w:r>
              <w:t>123</w:t>
            </w:r>
          </w:p>
        </w:tc>
        <w:tc>
          <w:tcPr>
            <w:tcW w:w="1106" w:type="dxa"/>
          </w:tcPr>
          <w:p w14:paraId="6445D921" w14:textId="07113CCE" w:rsidR="00403D8C" w:rsidRDefault="00403D8C" w:rsidP="00403D8C">
            <w:pPr>
              <w:pStyle w:val="TableText"/>
              <w:jc w:val="center"/>
            </w:pPr>
            <w:r>
              <w:t>1</w:t>
            </w:r>
            <w:r w:rsidR="00CB0931">
              <w:t>,</w:t>
            </w:r>
            <w:r>
              <w:t>966</w:t>
            </w:r>
          </w:p>
        </w:tc>
        <w:tc>
          <w:tcPr>
            <w:tcW w:w="1105" w:type="dxa"/>
          </w:tcPr>
          <w:p w14:paraId="66A7B37B" w14:textId="0698C592" w:rsidR="00403D8C" w:rsidRDefault="00403D8C" w:rsidP="00403D8C">
            <w:pPr>
              <w:pStyle w:val="TableText"/>
              <w:jc w:val="center"/>
            </w:pPr>
            <w:r>
              <w:t>1</w:t>
            </w:r>
            <w:r w:rsidR="00CB0931">
              <w:t>,</w:t>
            </w:r>
            <w:r>
              <w:t>719</w:t>
            </w:r>
          </w:p>
        </w:tc>
        <w:tc>
          <w:tcPr>
            <w:tcW w:w="1106" w:type="dxa"/>
          </w:tcPr>
          <w:p w14:paraId="4A9D767C" w14:textId="057ABFC8" w:rsidR="00403D8C" w:rsidRDefault="00403D8C" w:rsidP="00403D8C">
            <w:pPr>
              <w:pStyle w:val="TableText"/>
              <w:jc w:val="center"/>
            </w:pPr>
            <w:r>
              <w:t>1</w:t>
            </w:r>
            <w:r w:rsidR="00CB0931">
              <w:t>,</w:t>
            </w:r>
            <w:r>
              <w:t>983</w:t>
            </w:r>
          </w:p>
        </w:tc>
        <w:tc>
          <w:tcPr>
            <w:tcW w:w="1106" w:type="dxa"/>
          </w:tcPr>
          <w:p w14:paraId="15D7561B" w14:textId="4F60ACF7" w:rsidR="00403D8C" w:rsidRDefault="00E236FC" w:rsidP="00403D8C">
            <w:pPr>
              <w:pStyle w:val="TableText"/>
              <w:jc w:val="center"/>
            </w:pPr>
            <w:r>
              <w:t>1</w:t>
            </w:r>
            <w:r w:rsidR="00CB0931">
              <w:t>,</w:t>
            </w:r>
            <w:r>
              <w:t>163</w:t>
            </w:r>
          </w:p>
        </w:tc>
      </w:tr>
      <w:tr w:rsidR="00403D8C" w:rsidRPr="006B77BB" w14:paraId="12654498" w14:textId="77777777" w:rsidTr="00CB0931">
        <w:tc>
          <w:tcPr>
            <w:tcW w:w="3119" w:type="dxa"/>
            <w:shd w:val="clear" w:color="auto" w:fill="auto"/>
          </w:tcPr>
          <w:p w14:paraId="04529A3F" w14:textId="36AE6B12" w:rsidR="00403D8C" w:rsidRDefault="00EE1904" w:rsidP="00EE1904">
            <w:pPr>
              <w:pStyle w:val="TableText"/>
            </w:pPr>
            <w:r>
              <w:t>New consents – withdrawn by applicant</w:t>
            </w:r>
          </w:p>
        </w:tc>
        <w:tc>
          <w:tcPr>
            <w:tcW w:w="1105" w:type="dxa"/>
            <w:shd w:val="clear" w:color="auto" w:fill="auto"/>
          </w:tcPr>
          <w:p w14:paraId="6FF4189C" w14:textId="5B61FC11" w:rsidR="00403D8C" w:rsidRDefault="00403D8C" w:rsidP="00403D8C">
            <w:pPr>
              <w:pStyle w:val="TableText"/>
              <w:jc w:val="center"/>
            </w:pPr>
            <w:r>
              <w:t>530</w:t>
            </w:r>
          </w:p>
        </w:tc>
        <w:tc>
          <w:tcPr>
            <w:tcW w:w="1106" w:type="dxa"/>
          </w:tcPr>
          <w:p w14:paraId="0260FB95" w14:textId="652C4E3F" w:rsidR="00403D8C" w:rsidRDefault="00403D8C" w:rsidP="00403D8C">
            <w:pPr>
              <w:pStyle w:val="TableText"/>
              <w:jc w:val="center"/>
            </w:pPr>
            <w:r>
              <w:t>588</w:t>
            </w:r>
          </w:p>
        </w:tc>
        <w:tc>
          <w:tcPr>
            <w:tcW w:w="1105" w:type="dxa"/>
          </w:tcPr>
          <w:p w14:paraId="5DA02D9D" w14:textId="6534A08D" w:rsidR="00403D8C" w:rsidRDefault="00403D8C" w:rsidP="00403D8C">
            <w:pPr>
              <w:pStyle w:val="TableText"/>
              <w:jc w:val="center"/>
            </w:pPr>
            <w:r>
              <w:t>1266</w:t>
            </w:r>
          </w:p>
        </w:tc>
        <w:tc>
          <w:tcPr>
            <w:tcW w:w="1106" w:type="dxa"/>
          </w:tcPr>
          <w:p w14:paraId="6502B980" w14:textId="30A67555" w:rsidR="00403D8C" w:rsidRDefault="00403D8C" w:rsidP="00403D8C">
            <w:pPr>
              <w:pStyle w:val="TableText"/>
              <w:jc w:val="center"/>
            </w:pPr>
            <w:r>
              <w:t>565</w:t>
            </w:r>
          </w:p>
        </w:tc>
        <w:tc>
          <w:tcPr>
            <w:tcW w:w="1106" w:type="dxa"/>
          </w:tcPr>
          <w:p w14:paraId="34934FB3" w14:textId="054AC9EA" w:rsidR="00403D8C" w:rsidRDefault="00E236FC" w:rsidP="00403D8C">
            <w:pPr>
              <w:pStyle w:val="TableText"/>
              <w:jc w:val="center"/>
            </w:pPr>
            <w:r>
              <w:t>633</w:t>
            </w:r>
          </w:p>
        </w:tc>
      </w:tr>
      <w:tr w:rsidR="00403D8C" w:rsidRPr="006B77BB" w14:paraId="1D6800CE" w14:textId="77777777" w:rsidTr="00CB0931">
        <w:tc>
          <w:tcPr>
            <w:tcW w:w="3119" w:type="dxa"/>
            <w:shd w:val="clear" w:color="auto" w:fill="auto"/>
          </w:tcPr>
          <w:p w14:paraId="66D851F7" w14:textId="063AA25D" w:rsidR="00403D8C" w:rsidRDefault="00EE1904" w:rsidP="00EE1904">
            <w:pPr>
              <w:pStyle w:val="TableText"/>
            </w:pPr>
            <w:r>
              <w:t>New consents – returned (section 91(C))</w:t>
            </w:r>
          </w:p>
        </w:tc>
        <w:tc>
          <w:tcPr>
            <w:tcW w:w="1105" w:type="dxa"/>
            <w:shd w:val="clear" w:color="auto" w:fill="auto"/>
          </w:tcPr>
          <w:p w14:paraId="13CD66E5" w14:textId="4C2B3AA7" w:rsidR="00403D8C" w:rsidRDefault="00403D8C" w:rsidP="00403D8C">
            <w:pPr>
              <w:pStyle w:val="TableText"/>
              <w:jc w:val="center"/>
            </w:pPr>
            <w:r>
              <w:t>20</w:t>
            </w:r>
          </w:p>
        </w:tc>
        <w:tc>
          <w:tcPr>
            <w:tcW w:w="1106" w:type="dxa"/>
          </w:tcPr>
          <w:p w14:paraId="49F123D3" w14:textId="3D10B247" w:rsidR="00403D8C" w:rsidRDefault="00403D8C" w:rsidP="00403D8C">
            <w:pPr>
              <w:pStyle w:val="TableText"/>
              <w:jc w:val="center"/>
            </w:pPr>
            <w:r>
              <w:t>18</w:t>
            </w:r>
          </w:p>
        </w:tc>
        <w:tc>
          <w:tcPr>
            <w:tcW w:w="1105" w:type="dxa"/>
          </w:tcPr>
          <w:p w14:paraId="42F83E2D" w14:textId="6A3D6C4C" w:rsidR="00403D8C" w:rsidRDefault="00403D8C" w:rsidP="00403D8C">
            <w:pPr>
              <w:pStyle w:val="TableText"/>
              <w:jc w:val="center"/>
            </w:pPr>
            <w:r>
              <w:t>29</w:t>
            </w:r>
          </w:p>
        </w:tc>
        <w:tc>
          <w:tcPr>
            <w:tcW w:w="1106" w:type="dxa"/>
          </w:tcPr>
          <w:p w14:paraId="48762D19" w14:textId="75CCAC18" w:rsidR="00403D8C" w:rsidRDefault="00403D8C" w:rsidP="00403D8C">
            <w:pPr>
              <w:pStyle w:val="TableText"/>
              <w:jc w:val="center"/>
            </w:pPr>
            <w:r>
              <w:t>16</w:t>
            </w:r>
          </w:p>
        </w:tc>
        <w:tc>
          <w:tcPr>
            <w:tcW w:w="1106" w:type="dxa"/>
          </w:tcPr>
          <w:p w14:paraId="78ACEF5F" w14:textId="11232CF1" w:rsidR="00403D8C" w:rsidRDefault="00403D8C" w:rsidP="00403D8C">
            <w:pPr>
              <w:pStyle w:val="TableText"/>
              <w:jc w:val="center"/>
            </w:pPr>
            <w:r>
              <w:t>1</w:t>
            </w:r>
          </w:p>
        </w:tc>
      </w:tr>
      <w:tr w:rsidR="00403D8C" w:rsidRPr="006B77BB" w14:paraId="398E588C" w14:textId="77777777" w:rsidTr="00CB0931">
        <w:tc>
          <w:tcPr>
            <w:tcW w:w="3119" w:type="dxa"/>
          </w:tcPr>
          <w:p w14:paraId="57977BA3" w14:textId="3D526939" w:rsidR="00403D8C" w:rsidRDefault="00EE1904" w:rsidP="00403D8C">
            <w:pPr>
              <w:pStyle w:val="TableText"/>
            </w:pPr>
            <w:r>
              <w:t>C</w:t>
            </w:r>
            <w:r w:rsidR="00403D8C">
              <w:t xml:space="preserve">hange consent conditions (section 127 or section 221(3)(a)) </w:t>
            </w:r>
            <w:r>
              <w:t>– granted or declined</w:t>
            </w:r>
          </w:p>
        </w:tc>
        <w:tc>
          <w:tcPr>
            <w:tcW w:w="1105" w:type="dxa"/>
          </w:tcPr>
          <w:p w14:paraId="696F0B1B" w14:textId="5AAA42B0" w:rsidR="00403D8C" w:rsidRDefault="00403D8C" w:rsidP="00403D8C">
            <w:pPr>
              <w:pStyle w:val="TableText"/>
              <w:jc w:val="center"/>
            </w:pPr>
            <w:r>
              <w:t>4,181</w:t>
            </w:r>
          </w:p>
        </w:tc>
        <w:tc>
          <w:tcPr>
            <w:tcW w:w="1106" w:type="dxa"/>
          </w:tcPr>
          <w:p w14:paraId="640A046A" w14:textId="4A10A75E" w:rsidR="00403D8C" w:rsidRDefault="00403D8C" w:rsidP="00403D8C">
            <w:pPr>
              <w:pStyle w:val="TableText"/>
              <w:jc w:val="center"/>
            </w:pPr>
            <w:r>
              <w:t>4,117</w:t>
            </w:r>
          </w:p>
        </w:tc>
        <w:tc>
          <w:tcPr>
            <w:tcW w:w="1105" w:type="dxa"/>
          </w:tcPr>
          <w:p w14:paraId="6F584F24" w14:textId="496617EE" w:rsidR="00403D8C" w:rsidRDefault="00403D8C" w:rsidP="00403D8C">
            <w:pPr>
              <w:pStyle w:val="TableText"/>
              <w:jc w:val="center"/>
            </w:pPr>
            <w:r>
              <w:t>4,218</w:t>
            </w:r>
          </w:p>
        </w:tc>
        <w:tc>
          <w:tcPr>
            <w:tcW w:w="1106" w:type="dxa"/>
          </w:tcPr>
          <w:p w14:paraId="29E102DA" w14:textId="37DDD66E" w:rsidR="00403D8C" w:rsidRDefault="00403D8C" w:rsidP="00403D8C">
            <w:pPr>
              <w:pStyle w:val="TableText"/>
              <w:jc w:val="center"/>
            </w:pPr>
            <w:r>
              <w:t>4,211</w:t>
            </w:r>
          </w:p>
        </w:tc>
        <w:tc>
          <w:tcPr>
            <w:tcW w:w="1106" w:type="dxa"/>
          </w:tcPr>
          <w:p w14:paraId="383738E4" w14:textId="639C0186" w:rsidR="00403D8C" w:rsidRDefault="00E75986" w:rsidP="00403D8C">
            <w:pPr>
              <w:pStyle w:val="TableText"/>
              <w:jc w:val="center"/>
            </w:pPr>
            <w:r>
              <w:t>4,205</w:t>
            </w:r>
          </w:p>
        </w:tc>
      </w:tr>
      <w:tr w:rsidR="00403D8C" w:rsidRPr="006B77BB" w14:paraId="195B4589" w14:textId="77777777" w:rsidTr="00CB0931">
        <w:tc>
          <w:tcPr>
            <w:tcW w:w="3119" w:type="dxa"/>
          </w:tcPr>
          <w:p w14:paraId="24E7C4E8" w14:textId="6ED5F4A0" w:rsidR="00403D8C" w:rsidRDefault="00EE1904" w:rsidP="00403D8C">
            <w:pPr>
              <w:pStyle w:val="TableText"/>
            </w:pPr>
            <w:r>
              <w:t>R</w:t>
            </w:r>
            <w:r w:rsidR="00403D8C">
              <w:t xml:space="preserve">eview conditions (section 128 or section 221(3)(b)) </w:t>
            </w:r>
            <w:r>
              <w:t>– granted or declined</w:t>
            </w:r>
          </w:p>
        </w:tc>
        <w:tc>
          <w:tcPr>
            <w:tcW w:w="1105" w:type="dxa"/>
          </w:tcPr>
          <w:p w14:paraId="6A79CE26" w14:textId="1CEC1B86" w:rsidR="00403D8C" w:rsidRDefault="00403D8C" w:rsidP="00403D8C">
            <w:pPr>
              <w:pStyle w:val="TableText"/>
              <w:jc w:val="center"/>
            </w:pPr>
            <w:r>
              <w:t>42</w:t>
            </w:r>
          </w:p>
        </w:tc>
        <w:tc>
          <w:tcPr>
            <w:tcW w:w="1106" w:type="dxa"/>
          </w:tcPr>
          <w:p w14:paraId="5DE667C9" w14:textId="6ED5B341" w:rsidR="00403D8C" w:rsidRDefault="00403D8C" w:rsidP="00403D8C">
            <w:pPr>
              <w:pStyle w:val="TableText"/>
              <w:jc w:val="center"/>
            </w:pPr>
            <w:r>
              <w:t>88</w:t>
            </w:r>
          </w:p>
        </w:tc>
        <w:tc>
          <w:tcPr>
            <w:tcW w:w="1105" w:type="dxa"/>
          </w:tcPr>
          <w:p w14:paraId="6B287E02" w14:textId="3836B676" w:rsidR="00403D8C" w:rsidRDefault="00403D8C" w:rsidP="00403D8C">
            <w:pPr>
              <w:pStyle w:val="TableText"/>
              <w:jc w:val="center"/>
            </w:pPr>
            <w:r>
              <w:t>6</w:t>
            </w:r>
          </w:p>
        </w:tc>
        <w:tc>
          <w:tcPr>
            <w:tcW w:w="1106" w:type="dxa"/>
          </w:tcPr>
          <w:p w14:paraId="0B76F376" w14:textId="69198141" w:rsidR="00403D8C" w:rsidRDefault="00403D8C" w:rsidP="00403D8C">
            <w:pPr>
              <w:pStyle w:val="TableText"/>
              <w:jc w:val="center"/>
            </w:pPr>
            <w:r>
              <w:t>102</w:t>
            </w:r>
          </w:p>
        </w:tc>
        <w:tc>
          <w:tcPr>
            <w:tcW w:w="1106" w:type="dxa"/>
          </w:tcPr>
          <w:p w14:paraId="6D66BC86" w14:textId="5B5DD062" w:rsidR="00403D8C" w:rsidRDefault="00403D8C" w:rsidP="00403D8C">
            <w:pPr>
              <w:pStyle w:val="TableText"/>
              <w:jc w:val="center"/>
            </w:pPr>
            <w:r>
              <w:t>4</w:t>
            </w:r>
          </w:p>
        </w:tc>
      </w:tr>
      <w:tr w:rsidR="00403D8C" w:rsidRPr="006B77BB" w14:paraId="3524D153" w14:textId="77777777" w:rsidTr="00CB0931">
        <w:tc>
          <w:tcPr>
            <w:tcW w:w="3119" w:type="dxa"/>
          </w:tcPr>
          <w:p w14:paraId="5D875F20" w14:textId="51325CF7" w:rsidR="00403D8C" w:rsidRDefault="00EE1904" w:rsidP="00EE1904">
            <w:pPr>
              <w:pStyle w:val="TableText"/>
            </w:pPr>
            <w:r>
              <w:t>E</w:t>
            </w:r>
            <w:r w:rsidR="00403D8C">
              <w:t xml:space="preserve">xtend time conditions (section 125) </w:t>
            </w:r>
            <w:r>
              <w:t>– granted or declined</w:t>
            </w:r>
          </w:p>
        </w:tc>
        <w:tc>
          <w:tcPr>
            <w:tcW w:w="1105" w:type="dxa"/>
          </w:tcPr>
          <w:p w14:paraId="2D593DF8" w14:textId="4791D00A" w:rsidR="00403D8C" w:rsidRDefault="00403D8C" w:rsidP="00403D8C">
            <w:pPr>
              <w:pStyle w:val="TableText"/>
              <w:jc w:val="center"/>
            </w:pPr>
            <w:r>
              <w:t>–</w:t>
            </w:r>
          </w:p>
        </w:tc>
        <w:tc>
          <w:tcPr>
            <w:tcW w:w="1106" w:type="dxa"/>
          </w:tcPr>
          <w:p w14:paraId="53AB29C9" w14:textId="703E3F76" w:rsidR="00403D8C" w:rsidRDefault="00403D8C" w:rsidP="00403D8C">
            <w:pPr>
              <w:pStyle w:val="TableText"/>
              <w:jc w:val="center"/>
            </w:pPr>
            <w:r>
              <w:t>–</w:t>
            </w:r>
          </w:p>
        </w:tc>
        <w:tc>
          <w:tcPr>
            <w:tcW w:w="1105" w:type="dxa"/>
          </w:tcPr>
          <w:p w14:paraId="686EE3ED" w14:textId="26B3B2F2" w:rsidR="00403D8C" w:rsidRDefault="00403D8C" w:rsidP="00403D8C">
            <w:pPr>
              <w:pStyle w:val="TableText"/>
              <w:jc w:val="center"/>
            </w:pPr>
            <w:r>
              <w:t>95</w:t>
            </w:r>
          </w:p>
        </w:tc>
        <w:tc>
          <w:tcPr>
            <w:tcW w:w="1106" w:type="dxa"/>
          </w:tcPr>
          <w:p w14:paraId="012AE81F" w14:textId="048B33DE" w:rsidR="00403D8C" w:rsidRDefault="00403D8C" w:rsidP="00403D8C">
            <w:pPr>
              <w:pStyle w:val="TableText"/>
              <w:jc w:val="center"/>
            </w:pPr>
            <w:r>
              <w:t>180</w:t>
            </w:r>
          </w:p>
        </w:tc>
        <w:tc>
          <w:tcPr>
            <w:tcW w:w="1106" w:type="dxa"/>
          </w:tcPr>
          <w:p w14:paraId="6617ABC0" w14:textId="40D57C2A" w:rsidR="00403D8C" w:rsidRDefault="00403D8C" w:rsidP="00403D8C">
            <w:pPr>
              <w:pStyle w:val="TableText"/>
              <w:jc w:val="center"/>
            </w:pPr>
            <w:r>
              <w:t>224</w:t>
            </w:r>
          </w:p>
        </w:tc>
      </w:tr>
    </w:tbl>
    <w:p w14:paraId="607F23A9" w14:textId="7A622B0D" w:rsidR="00880B6B" w:rsidRDefault="002A1DB6" w:rsidP="008964E2">
      <w:pPr>
        <w:pStyle w:val="BodyText"/>
        <w:tabs>
          <w:tab w:val="left" w:pos="284"/>
        </w:tabs>
        <w:ind w:left="284" w:hanging="284"/>
        <w:rPr>
          <w:sz w:val="16"/>
          <w:szCs w:val="16"/>
        </w:rPr>
      </w:pPr>
      <w:r w:rsidRPr="00AE4E11">
        <w:rPr>
          <w:sz w:val="20"/>
          <w:szCs w:val="20"/>
        </w:rPr>
        <w:t>*</w:t>
      </w:r>
      <w:r w:rsidR="00B734AB">
        <w:rPr>
          <w:sz w:val="20"/>
          <w:szCs w:val="20"/>
        </w:rPr>
        <w:tab/>
      </w:r>
      <w:r w:rsidRPr="008964E2">
        <w:rPr>
          <w:sz w:val="16"/>
          <w:szCs w:val="16"/>
        </w:rPr>
        <w:t>The NMS started recording</w:t>
      </w:r>
      <w:r w:rsidR="00C90E9F" w:rsidRPr="008964E2">
        <w:rPr>
          <w:sz w:val="16"/>
          <w:szCs w:val="16"/>
        </w:rPr>
        <w:t xml:space="preserve"> section 125 applications in 2016/17</w:t>
      </w:r>
      <w:r w:rsidR="00E617F1" w:rsidRPr="008964E2">
        <w:rPr>
          <w:sz w:val="16"/>
          <w:szCs w:val="16"/>
        </w:rPr>
        <w:t>. The type of application was unknown for 15 granted consents in 2018/19.</w:t>
      </w:r>
    </w:p>
    <w:p w14:paraId="455CD556" w14:textId="08D1F13F" w:rsidR="005F2D50" w:rsidRPr="006B77BB" w:rsidRDefault="005F2D50" w:rsidP="005F2D50">
      <w:pPr>
        <w:pStyle w:val="Tableheading"/>
      </w:pPr>
      <w:bookmarkStart w:id="52" w:name="_Toc36645268"/>
      <w:r w:rsidRPr="006B77BB">
        <w:t xml:space="preserve">Table </w:t>
      </w:r>
      <w:r w:rsidR="00403D8C">
        <w:t>S</w:t>
      </w:r>
      <w:r>
        <w:t>4</w:t>
      </w:r>
      <w:r w:rsidRPr="006B77BB">
        <w:t>:</w:t>
      </w:r>
      <w:r w:rsidRPr="006B77BB">
        <w:tab/>
      </w:r>
      <w:r w:rsidR="00910183">
        <w:t xml:space="preserve">Number of </w:t>
      </w:r>
      <w:r w:rsidR="00A947DF">
        <w:t xml:space="preserve">applications for new resource consents </w:t>
      </w:r>
      <w:r>
        <w:t xml:space="preserve">that </w:t>
      </w:r>
      <w:proofErr w:type="gramStart"/>
      <w:r w:rsidR="00A947DF">
        <w:t>were</w:t>
      </w:r>
      <w:r>
        <w:t xml:space="preserve"> granted or </w:t>
      </w:r>
      <w:r w:rsidR="00A947DF">
        <w:t>declined</w:t>
      </w:r>
      <w:r w:rsidR="00910183">
        <w:t xml:space="preserve"> by notification pathway</w:t>
      </w:r>
      <w:bookmarkEnd w:id="52"/>
      <w:proofErr w:type="gramEnd"/>
    </w:p>
    <w:tbl>
      <w:tblPr>
        <w:tblStyle w:val="TableGrid"/>
        <w:tblW w:w="8222" w:type="dxa"/>
        <w:tblInd w:w="113"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2823"/>
        <w:gridCol w:w="1080"/>
        <w:gridCol w:w="1080"/>
        <w:gridCol w:w="1079"/>
        <w:gridCol w:w="1080"/>
        <w:gridCol w:w="1080"/>
      </w:tblGrid>
      <w:tr w:rsidR="005F2D50" w:rsidRPr="006B77BB" w14:paraId="628421A0" w14:textId="77777777" w:rsidTr="00CB0931">
        <w:trPr>
          <w:tblHeader/>
        </w:trPr>
        <w:tc>
          <w:tcPr>
            <w:tcW w:w="3006" w:type="dxa"/>
            <w:shd w:val="clear" w:color="auto" w:fill="1C556C"/>
          </w:tcPr>
          <w:p w14:paraId="15712A5F" w14:textId="22FE290C" w:rsidR="005F2D50" w:rsidRPr="006B77BB" w:rsidRDefault="005F2D50" w:rsidP="00084C1E">
            <w:pPr>
              <w:pStyle w:val="TableTextbold"/>
              <w:rPr>
                <w:color w:val="FFFFFF" w:themeColor="background1"/>
              </w:rPr>
            </w:pPr>
            <w:r>
              <w:rPr>
                <w:color w:val="FFFFFF" w:themeColor="background1"/>
              </w:rPr>
              <w:t>Notification decision</w:t>
            </w:r>
            <w:r w:rsidRPr="006B77BB">
              <w:rPr>
                <w:color w:val="FFFFFF" w:themeColor="background1"/>
              </w:rPr>
              <w:t xml:space="preserve"> </w:t>
            </w:r>
          </w:p>
        </w:tc>
        <w:tc>
          <w:tcPr>
            <w:tcW w:w="1105" w:type="dxa"/>
            <w:shd w:val="clear" w:color="auto" w:fill="1C556C"/>
          </w:tcPr>
          <w:p w14:paraId="31734818" w14:textId="77777777" w:rsidR="005F2D50" w:rsidRPr="006B77BB" w:rsidRDefault="005F2D50" w:rsidP="00E617F1">
            <w:pPr>
              <w:pStyle w:val="TableTextbold"/>
              <w:jc w:val="center"/>
              <w:rPr>
                <w:color w:val="FFFFFF" w:themeColor="background1"/>
              </w:rPr>
            </w:pPr>
            <w:r>
              <w:rPr>
                <w:color w:val="FFFFFF" w:themeColor="background1"/>
              </w:rPr>
              <w:t>2014/15</w:t>
            </w:r>
          </w:p>
        </w:tc>
        <w:tc>
          <w:tcPr>
            <w:tcW w:w="1106" w:type="dxa"/>
            <w:shd w:val="clear" w:color="auto" w:fill="1C556C"/>
          </w:tcPr>
          <w:p w14:paraId="2EA1826F" w14:textId="77777777" w:rsidR="005F2D50" w:rsidRPr="006B77BB" w:rsidRDefault="005F2D50" w:rsidP="00E617F1">
            <w:pPr>
              <w:pStyle w:val="TableTextbold"/>
              <w:jc w:val="center"/>
              <w:rPr>
                <w:color w:val="FFFFFF" w:themeColor="background1"/>
              </w:rPr>
            </w:pPr>
            <w:r>
              <w:rPr>
                <w:color w:val="FFFFFF" w:themeColor="background1"/>
              </w:rPr>
              <w:t>2015/16</w:t>
            </w:r>
          </w:p>
        </w:tc>
        <w:tc>
          <w:tcPr>
            <w:tcW w:w="1105" w:type="dxa"/>
            <w:shd w:val="clear" w:color="auto" w:fill="1C556C"/>
          </w:tcPr>
          <w:p w14:paraId="05159B45" w14:textId="77777777" w:rsidR="005F2D50" w:rsidRPr="006B77BB" w:rsidRDefault="005F2D50" w:rsidP="00E617F1">
            <w:pPr>
              <w:pStyle w:val="TableTextbold"/>
              <w:jc w:val="center"/>
              <w:rPr>
                <w:color w:val="FFFFFF" w:themeColor="background1"/>
              </w:rPr>
            </w:pPr>
            <w:r>
              <w:rPr>
                <w:color w:val="FFFFFF" w:themeColor="background1"/>
              </w:rPr>
              <w:t>2016/17</w:t>
            </w:r>
          </w:p>
        </w:tc>
        <w:tc>
          <w:tcPr>
            <w:tcW w:w="1106" w:type="dxa"/>
            <w:shd w:val="clear" w:color="auto" w:fill="1C556C"/>
          </w:tcPr>
          <w:p w14:paraId="28F2495C" w14:textId="77777777" w:rsidR="005F2D50" w:rsidRPr="006B77BB" w:rsidRDefault="005F2D50" w:rsidP="00E617F1">
            <w:pPr>
              <w:pStyle w:val="TableTextbold"/>
              <w:jc w:val="center"/>
              <w:rPr>
                <w:color w:val="FFFFFF" w:themeColor="background1"/>
              </w:rPr>
            </w:pPr>
            <w:r>
              <w:rPr>
                <w:color w:val="FFFFFF" w:themeColor="background1"/>
              </w:rPr>
              <w:t>2017/18</w:t>
            </w:r>
          </w:p>
        </w:tc>
        <w:tc>
          <w:tcPr>
            <w:tcW w:w="1106" w:type="dxa"/>
            <w:shd w:val="clear" w:color="auto" w:fill="1C556C"/>
          </w:tcPr>
          <w:p w14:paraId="71F51719" w14:textId="77777777" w:rsidR="005F2D50" w:rsidRPr="006B77BB" w:rsidRDefault="005F2D50" w:rsidP="00E617F1">
            <w:pPr>
              <w:pStyle w:val="TableTextbold"/>
              <w:jc w:val="center"/>
              <w:rPr>
                <w:color w:val="FFFFFF" w:themeColor="background1"/>
              </w:rPr>
            </w:pPr>
            <w:r>
              <w:rPr>
                <w:color w:val="FFFFFF" w:themeColor="background1"/>
              </w:rPr>
              <w:t>2018/19</w:t>
            </w:r>
          </w:p>
        </w:tc>
      </w:tr>
      <w:tr w:rsidR="005F2D50" w:rsidRPr="006B77BB" w14:paraId="33FBFD43" w14:textId="77777777" w:rsidTr="00CB0931">
        <w:tc>
          <w:tcPr>
            <w:tcW w:w="3006" w:type="dxa"/>
            <w:shd w:val="clear" w:color="auto" w:fill="auto"/>
          </w:tcPr>
          <w:p w14:paraId="020AE799" w14:textId="6B8D603D" w:rsidR="005F2D50" w:rsidRPr="006B77BB" w:rsidRDefault="005F2D50" w:rsidP="00084C1E">
            <w:pPr>
              <w:pStyle w:val="TableText"/>
            </w:pPr>
            <w:r>
              <w:t xml:space="preserve">Not notified </w:t>
            </w:r>
          </w:p>
        </w:tc>
        <w:tc>
          <w:tcPr>
            <w:tcW w:w="1105" w:type="dxa"/>
            <w:shd w:val="clear" w:color="auto" w:fill="auto"/>
          </w:tcPr>
          <w:p w14:paraId="77637E58" w14:textId="580CF09B" w:rsidR="005F2D50" w:rsidRPr="006B77BB" w:rsidRDefault="005F2D50" w:rsidP="00E617F1">
            <w:pPr>
              <w:pStyle w:val="TableText"/>
              <w:jc w:val="center"/>
            </w:pPr>
            <w:r>
              <w:t>35,743</w:t>
            </w:r>
          </w:p>
        </w:tc>
        <w:tc>
          <w:tcPr>
            <w:tcW w:w="1106" w:type="dxa"/>
          </w:tcPr>
          <w:p w14:paraId="3EF2E4CA" w14:textId="4E494DBC" w:rsidR="005F2D50" w:rsidRPr="006B77BB" w:rsidRDefault="005F2D50" w:rsidP="00E617F1">
            <w:pPr>
              <w:pStyle w:val="TableText"/>
              <w:jc w:val="center"/>
            </w:pPr>
            <w:r>
              <w:t>37,152</w:t>
            </w:r>
          </w:p>
        </w:tc>
        <w:tc>
          <w:tcPr>
            <w:tcW w:w="1105" w:type="dxa"/>
          </w:tcPr>
          <w:p w14:paraId="073FFCAB" w14:textId="0A42E82E" w:rsidR="005F2D50" w:rsidRPr="006B77BB" w:rsidRDefault="005F2D50" w:rsidP="00E617F1">
            <w:pPr>
              <w:pStyle w:val="TableText"/>
              <w:jc w:val="center"/>
            </w:pPr>
            <w:r>
              <w:t>38,975</w:t>
            </w:r>
          </w:p>
        </w:tc>
        <w:tc>
          <w:tcPr>
            <w:tcW w:w="1106" w:type="dxa"/>
          </w:tcPr>
          <w:p w14:paraId="3CCCD316" w14:textId="58F75D1E" w:rsidR="005F2D50" w:rsidRPr="006B77BB" w:rsidRDefault="005F2D50" w:rsidP="00E617F1">
            <w:pPr>
              <w:pStyle w:val="TableText"/>
              <w:jc w:val="center"/>
            </w:pPr>
            <w:r>
              <w:t>35,867</w:t>
            </w:r>
          </w:p>
        </w:tc>
        <w:tc>
          <w:tcPr>
            <w:tcW w:w="1106" w:type="dxa"/>
          </w:tcPr>
          <w:p w14:paraId="18CAB7DB" w14:textId="6F29282B" w:rsidR="005F2D50" w:rsidRPr="006B77BB" w:rsidRDefault="00E75986" w:rsidP="00E617F1">
            <w:pPr>
              <w:pStyle w:val="TableText"/>
              <w:jc w:val="center"/>
            </w:pPr>
            <w:r>
              <w:t>34,097</w:t>
            </w:r>
          </w:p>
        </w:tc>
      </w:tr>
      <w:tr w:rsidR="005F2D50" w:rsidRPr="006B77BB" w14:paraId="01274732" w14:textId="77777777" w:rsidTr="00CB0931">
        <w:tc>
          <w:tcPr>
            <w:tcW w:w="3006" w:type="dxa"/>
            <w:shd w:val="clear" w:color="auto" w:fill="auto"/>
          </w:tcPr>
          <w:p w14:paraId="652FCFB9" w14:textId="6F4574F4" w:rsidR="005F2D50" w:rsidRPr="006B77BB" w:rsidRDefault="005F2D50" w:rsidP="00084C1E">
            <w:pPr>
              <w:pStyle w:val="TableText"/>
            </w:pPr>
            <w:r>
              <w:t>Limited notification</w:t>
            </w:r>
          </w:p>
        </w:tc>
        <w:tc>
          <w:tcPr>
            <w:tcW w:w="1105" w:type="dxa"/>
            <w:shd w:val="clear" w:color="auto" w:fill="auto"/>
          </w:tcPr>
          <w:p w14:paraId="7640EAFC" w14:textId="26094E81" w:rsidR="005F2D50" w:rsidRPr="006B77BB" w:rsidRDefault="005F2D50" w:rsidP="00E617F1">
            <w:pPr>
              <w:pStyle w:val="TableText"/>
              <w:jc w:val="center"/>
            </w:pPr>
            <w:r>
              <w:t>732</w:t>
            </w:r>
          </w:p>
        </w:tc>
        <w:tc>
          <w:tcPr>
            <w:tcW w:w="1106" w:type="dxa"/>
          </w:tcPr>
          <w:p w14:paraId="3383AC46" w14:textId="7C3D6570" w:rsidR="005F2D50" w:rsidRPr="006B77BB" w:rsidRDefault="005F2D50" w:rsidP="00E617F1">
            <w:pPr>
              <w:pStyle w:val="TableText"/>
              <w:jc w:val="center"/>
            </w:pPr>
            <w:r>
              <w:t>753</w:t>
            </w:r>
          </w:p>
        </w:tc>
        <w:tc>
          <w:tcPr>
            <w:tcW w:w="1105" w:type="dxa"/>
          </w:tcPr>
          <w:p w14:paraId="5D74D477" w14:textId="3BEC7835" w:rsidR="005F2D50" w:rsidRPr="006B77BB" w:rsidRDefault="005F2D50" w:rsidP="00E617F1">
            <w:pPr>
              <w:pStyle w:val="TableText"/>
              <w:jc w:val="center"/>
            </w:pPr>
            <w:r>
              <w:t>804</w:t>
            </w:r>
          </w:p>
        </w:tc>
        <w:tc>
          <w:tcPr>
            <w:tcW w:w="1106" w:type="dxa"/>
          </w:tcPr>
          <w:p w14:paraId="6607CDAB" w14:textId="3AE9F2C3" w:rsidR="005F2D50" w:rsidRPr="006B77BB" w:rsidRDefault="005F2D50" w:rsidP="00E617F1">
            <w:pPr>
              <w:pStyle w:val="TableText"/>
              <w:jc w:val="center"/>
            </w:pPr>
            <w:r>
              <w:t>950</w:t>
            </w:r>
          </w:p>
        </w:tc>
        <w:tc>
          <w:tcPr>
            <w:tcW w:w="1106" w:type="dxa"/>
          </w:tcPr>
          <w:p w14:paraId="5469FD4D" w14:textId="5D92B52C" w:rsidR="005F2D50" w:rsidRPr="006B77BB" w:rsidRDefault="00E75986" w:rsidP="00E617F1">
            <w:pPr>
              <w:pStyle w:val="TableText"/>
              <w:jc w:val="center"/>
            </w:pPr>
            <w:r>
              <w:t>649</w:t>
            </w:r>
          </w:p>
        </w:tc>
      </w:tr>
      <w:tr w:rsidR="005F2D50" w:rsidRPr="006B77BB" w14:paraId="4366B8B2" w14:textId="77777777" w:rsidTr="00CB0931">
        <w:tc>
          <w:tcPr>
            <w:tcW w:w="3006" w:type="dxa"/>
          </w:tcPr>
          <w:p w14:paraId="5AE302EF" w14:textId="380EE89C" w:rsidR="005F2D50" w:rsidRPr="006B77BB" w:rsidRDefault="005F2D50" w:rsidP="00084C1E">
            <w:pPr>
              <w:pStyle w:val="TableText"/>
            </w:pPr>
            <w:r>
              <w:t>Public notification</w:t>
            </w:r>
          </w:p>
        </w:tc>
        <w:tc>
          <w:tcPr>
            <w:tcW w:w="1105" w:type="dxa"/>
          </w:tcPr>
          <w:p w14:paraId="51F46663" w14:textId="312A5021" w:rsidR="005F2D50" w:rsidRPr="006B77BB" w:rsidRDefault="005F2D50" w:rsidP="00E617F1">
            <w:pPr>
              <w:pStyle w:val="TableText"/>
              <w:jc w:val="center"/>
            </w:pPr>
            <w:r>
              <w:t>751</w:t>
            </w:r>
          </w:p>
        </w:tc>
        <w:tc>
          <w:tcPr>
            <w:tcW w:w="1106" w:type="dxa"/>
          </w:tcPr>
          <w:p w14:paraId="2808C7EC" w14:textId="17F25298" w:rsidR="005F2D50" w:rsidRPr="006B77BB" w:rsidRDefault="005F2D50" w:rsidP="00E617F1">
            <w:pPr>
              <w:pStyle w:val="TableText"/>
              <w:jc w:val="center"/>
            </w:pPr>
            <w:r>
              <w:t>586</w:t>
            </w:r>
          </w:p>
        </w:tc>
        <w:tc>
          <w:tcPr>
            <w:tcW w:w="1105" w:type="dxa"/>
          </w:tcPr>
          <w:p w14:paraId="73EA680C" w14:textId="464F40F3" w:rsidR="005F2D50" w:rsidRPr="006B77BB" w:rsidRDefault="005F2D50" w:rsidP="00E617F1">
            <w:pPr>
              <w:pStyle w:val="TableText"/>
              <w:jc w:val="center"/>
            </w:pPr>
            <w:r>
              <w:t>641</w:t>
            </w:r>
          </w:p>
        </w:tc>
        <w:tc>
          <w:tcPr>
            <w:tcW w:w="1106" w:type="dxa"/>
          </w:tcPr>
          <w:p w14:paraId="02A680DC" w14:textId="3B0AF355" w:rsidR="005F2D50" w:rsidRPr="006B77BB" w:rsidRDefault="005F2D50" w:rsidP="00E617F1">
            <w:pPr>
              <w:pStyle w:val="TableText"/>
              <w:jc w:val="center"/>
            </w:pPr>
            <w:r>
              <w:t>608</w:t>
            </w:r>
          </w:p>
        </w:tc>
        <w:tc>
          <w:tcPr>
            <w:tcW w:w="1106" w:type="dxa"/>
          </w:tcPr>
          <w:p w14:paraId="48AA2BFF" w14:textId="0808CF3E" w:rsidR="005F2D50" w:rsidRPr="006B77BB" w:rsidRDefault="005F2D50" w:rsidP="00E617F1">
            <w:pPr>
              <w:pStyle w:val="TableText"/>
              <w:jc w:val="center"/>
            </w:pPr>
            <w:r>
              <w:t>710</w:t>
            </w:r>
          </w:p>
        </w:tc>
      </w:tr>
      <w:tr w:rsidR="005F2D50" w:rsidRPr="006B77BB" w14:paraId="02EDBD61" w14:textId="77777777" w:rsidTr="00CB0931">
        <w:tc>
          <w:tcPr>
            <w:tcW w:w="3006" w:type="dxa"/>
          </w:tcPr>
          <w:p w14:paraId="56C85416" w14:textId="28439286" w:rsidR="005F2D50" w:rsidRDefault="005F2D50" w:rsidP="00084C1E">
            <w:pPr>
              <w:pStyle w:val="TableText"/>
            </w:pPr>
            <w:r>
              <w:t xml:space="preserve">Notification decision not recorded </w:t>
            </w:r>
          </w:p>
        </w:tc>
        <w:tc>
          <w:tcPr>
            <w:tcW w:w="1105" w:type="dxa"/>
          </w:tcPr>
          <w:p w14:paraId="5E4EBE83" w14:textId="250204D9" w:rsidR="005F2D50" w:rsidRPr="006B77BB" w:rsidRDefault="005F2D50" w:rsidP="00E617F1">
            <w:pPr>
              <w:pStyle w:val="TableText"/>
              <w:jc w:val="center"/>
            </w:pPr>
            <w:r>
              <w:t>6</w:t>
            </w:r>
          </w:p>
        </w:tc>
        <w:tc>
          <w:tcPr>
            <w:tcW w:w="1106" w:type="dxa"/>
          </w:tcPr>
          <w:p w14:paraId="0DEF7E5C" w14:textId="3196BDFB" w:rsidR="005F2D50" w:rsidRPr="006B77BB" w:rsidRDefault="005F2D50" w:rsidP="00E617F1">
            <w:pPr>
              <w:pStyle w:val="TableText"/>
              <w:jc w:val="center"/>
            </w:pPr>
            <w:r>
              <w:t>488</w:t>
            </w:r>
          </w:p>
        </w:tc>
        <w:tc>
          <w:tcPr>
            <w:tcW w:w="1105" w:type="dxa"/>
          </w:tcPr>
          <w:p w14:paraId="37CF4FF0" w14:textId="0633B0F0" w:rsidR="005F2D50" w:rsidRPr="006B77BB" w:rsidRDefault="005F2D50" w:rsidP="00E617F1">
            <w:pPr>
              <w:pStyle w:val="TableText"/>
              <w:jc w:val="center"/>
            </w:pPr>
            <w:r>
              <w:t>23</w:t>
            </w:r>
          </w:p>
        </w:tc>
        <w:tc>
          <w:tcPr>
            <w:tcW w:w="1106" w:type="dxa"/>
          </w:tcPr>
          <w:p w14:paraId="273A6CBA" w14:textId="68091C0E" w:rsidR="005F2D50" w:rsidRPr="006B77BB" w:rsidRDefault="005F2D50" w:rsidP="00E617F1">
            <w:pPr>
              <w:pStyle w:val="TableText"/>
              <w:jc w:val="center"/>
            </w:pPr>
            <w:r>
              <w:t>65</w:t>
            </w:r>
          </w:p>
        </w:tc>
        <w:tc>
          <w:tcPr>
            <w:tcW w:w="1106" w:type="dxa"/>
          </w:tcPr>
          <w:p w14:paraId="0769DA70" w14:textId="0D32AF74" w:rsidR="005F2D50" w:rsidRPr="006B77BB" w:rsidRDefault="00E75986" w:rsidP="00E617F1">
            <w:pPr>
              <w:pStyle w:val="TableText"/>
              <w:jc w:val="center"/>
            </w:pPr>
            <w:r>
              <w:t>83</w:t>
            </w:r>
          </w:p>
        </w:tc>
      </w:tr>
    </w:tbl>
    <w:p w14:paraId="1D569181" w14:textId="752C134C" w:rsidR="005F2D50" w:rsidRPr="006B77BB" w:rsidRDefault="005F2D50" w:rsidP="008D6330">
      <w:pPr>
        <w:pStyle w:val="Tableheading"/>
        <w:spacing w:before="240"/>
      </w:pPr>
      <w:bookmarkStart w:id="53" w:name="_Toc36645269"/>
      <w:r w:rsidRPr="006B77BB">
        <w:t xml:space="preserve">Table </w:t>
      </w:r>
      <w:r w:rsidR="00403D8C">
        <w:t>S</w:t>
      </w:r>
      <w:r>
        <w:t>5</w:t>
      </w:r>
      <w:r w:rsidRPr="006B77BB">
        <w:t>:</w:t>
      </w:r>
      <w:r w:rsidRPr="006B77BB">
        <w:tab/>
      </w:r>
      <w:r w:rsidR="00910183">
        <w:t>Number of</w:t>
      </w:r>
      <w:r w:rsidR="00A947DF">
        <w:t xml:space="preserve"> applications for new resource consents that </w:t>
      </w:r>
      <w:proofErr w:type="gramStart"/>
      <w:r w:rsidR="00A947DF">
        <w:t>were granted or</w:t>
      </w:r>
      <w:r w:rsidR="00910183">
        <w:t xml:space="preserve"> d</w:t>
      </w:r>
      <w:r w:rsidR="00A947DF">
        <w:t>eclined</w:t>
      </w:r>
      <w:r w:rsidR="00910183">
        <w:t xml:space="preserve"> by consent type</w:t>
      </w:r>
      <w:bookmarkEnd w:id="53"/>
      <w:proofErr w:type="gramEnd"/>
    </w:p>
    <w:tbl>
      <w:tblPr>
        <w:tblStyle w:val="TableGrid"/>
        <w:tblW w:w="8222" w:type="dxa"/>
        <w:tblInd w:w="113"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2819"/>
        <w:gridCol w:w="1080"/>
        <w:gridCol w:w="1081"/>
        <w:gridCol w:w="1080"/>
        <w:gridCol w:w="1081"/>
        <w:gridCol w:w="1081"/>
      </w:tblGrid>
      <w:tr w:rsidR="005F2D50" w:rsidRPr="006B77BB" w14:paraId="0873F169" w14:textId="77777777" w:rsidTr="00CB0931">
        <w:trPr>
          <w:tblHeader/>
        </w:trPr>
        <w:tc>
          <w:tcPr>
            <w:tcW w:w="3006" w:type="dxa"/>
            <w:shd w:val="clear" w:color="auto" w:fill="1C556C"/>
          </w:tcPr>
          <w:p w14:paraId="1D18CC92" w14:textId="648183D3" w:rsidR="005F2D50" w:rsidRPr="006B77BB" w:rsidRDefault="005F2D50" w:rsidP="00084C1E">
            <w:pPr>
              <w:pStyle w:val="TableTextbold"/>
              <w:rPr>
                <w:color w:val="FFFFFF" w:themeColor="background1"/>
              </w:rPr>
            </w:pPr>
            <w:r>
              <w:rPr>
                <w:color w:val="FFFFFF" w:themeColor="background1"/>
              </w:rPr>
              <w:t>Consent type</w:t>
            </w:r>
            <w:r w:rsidRPr="006B77BB">
              <w:rPr>
                <w:color w:val="FFFFFF" w:themeColor="background1"/>
              </w:rPr>
              <w:t xml:space="preserve"> </w:t>
            </w:r>
          </w:p>
        </w:tc>
        <w:tc>
          <w:tcPr>
            <w:tcW w:w="1105" w:type="dxa"/>
            <w:shd w:val="clear" w:color="auto" w:fill="1C556C"/>
          </w:tcPr>
          <w:p w14:paraId="5B6CB42F" w14:textId="77777777" w:rsidR="005F2D50" w:rsidRPr="006B77BB" w:rsidRDefault="005F2D50" w:rsidP="00E617F1">
            <w:pPr>
              <w:pStyle w:val="TableTextbold"/>
              <w:jc w:val="center"/>
              <w:rPr>
                <w:color w:val="FFFFFF" w:themeColor="background1"/>
              </w:rPr>
            </w:pPr>
            <w:r>
              <w:rPr>
                <w:color w:val="FFFFFF" w:themeColor="background1"/>
              </w:rPr>
              <w:t>2014/15</w:t>
            </w:r>
          </w:p>
        </w:tc>
        <w:tc>
          <w:tcPr>
            <w:tcW w:w="1106" w:type="dxa"/>
            <w:shd w:val="clear" w:color="auto" w:fill="1C556C"/>
          </w:tcPr>
          <w:p w14:paraId="74496349" w14:textId="77777777" w:rsidR="005F2D50" w:rsidRPr="006B77BB" w:rsidRDefault="005F2D50" w:rsidP="00E617F1">
            <w:pPr>
              <w:pStyle w:val="TableTextbold"/>
              <w:jc w:val="center"/>
              <w:rPr>
                <w:color w:val="FFFFFF" w:themeColor="background1"/>
              </w:rPr>
            </w:pPr>
            <w:r>
              <w:rPr>
                <w:color w:val="FFFFFF" w:themeColor="background1"/>
              </w:rPr>
              <w:t>2015/16</w:t>
            </w:r>
          </w:p>
        </w:tc>
        <w:tc>
          <w:tcPr>
            <w:tcW w:w="1105" w:type="dxa"/>
            <w:shd w:val="clear" w:color="auto" w:fill="1C556C"/>
          </w:tcPr>
          <w:p w14:paraId="3E72DD28" w14:textId="77777777" w:rsidR="005F2D50" w:rsidRPr="006B77BB" w:rsidRDefault="005F2D50" w:rsidP="00E617F1">
            <w:pPr>
              <w:pStyle w:val="TableTextbold"/>
              <w:jc w:val="center"/>
              <w:rPr>
                <w:color w:val="FFFFFF" w:themeColor="background1"/>
              </w:rPr>
            </w:pPr>
            <w:r>
              <w:rPr>
                <w:color w:val="FFFFFF" w:themeColor="background1"/>
              </w:rPr>
              <w:t>2016/17</w:t>
            </w:r>
          </w:p>
        </w:tc>
        <w:tc>
          <w:tcPr>
            <w:tcW w:w="1106" w:type="dxa"/>
            <w:shd w:val="clear" w:color="auto" w:fill="1C556C"/>
          </w:tcPr>
          <w:p w14:paraId="579B2843" w14:textId="77777777" w:rsidR="005F2D50" w:rsidRPr="006B77BB" w:rsidRDefault="005F2D50" w:rsidP="00E617F1">
            <w:pPr>
              <w:pStyle w:val="TableTextbold"/>
              <w:jc w:val="center"/>
              <w:rPr>
                <w:color w:val="FFFFFF" w:themeColor="background1"/>
              </w:rPr>
            </w:pPr>
            <w:r>
              <w:rPr>
                <w:color w:val="FFFFFF" w:themeColor="background1"/>
              </w:rPr>
              <w:t>2017/18</w:t>
            </w:r>
          </w:p>
        </w:tc>
        <w:tc>
          <w:tcPr>
            <w:tcW w:w="1106" w:type="dxa"/>
            <w:shd w:val="clear" w:color="auto" w:fill="1C556C"/>
          </w:tcPr>
          <w:p w14:paraId="76647F48" w14:textId="77777777" w:rsidR="005F2D50" w:rsidRPr="006B77BB" w:rsidRDefault="005F2D50" w:rsidP="00E617F1">
            <w:pPr>
              <w:pStyle w:val="TableTextbold"/>
              <w:jc w:val="center"/>
              <w:rPr>
                <w:color w:val="FFFFFF" w:themeColor="background1"/>
              </w:rPr>
            </w:pPr>
            <w:r>
              <w:rPr>
                <w:color w:val="FFFFFF" w:themeColor="background1"/>
              </w:rPr>
              <w:t>2018/19</w:t>
            </w:r>
          </w:p>
        </w:tc>
      </w:tr>
      <w:tr w:rsidR="005F2D50" w:rsidRPr="006B77BB" w14:paraId="0C1543F5" w14:textId="77777777" w:rsidTr="00CB0931">
        <w:tc>
          <w:tcPr>
            <w:tcW w:w="3006" w:type="dxa"/>
            <w:shd w:val="clear" w:color="auto" w:fill="auto"/>
          </w:tcPr>
          <w:p w14:paraId="6300ED2F" w14:textId="75E516C3" w:rsidR="005F2D50" w:rsidRPr="006B77BB" w:rsidRDefault="005F2D50" w:rsidP="00D2767E">
            <w:pPr>
              <w:pStyle w:val="TableText"/>
            </w:pPr>
            <w:r>
              <w:t>Land</w:t>
            </w:r>
            <w:r w:rsidR="00D2767E">
              <w:t>-</w:t>
            </w:r>
            <w:r>
              <w:t>use</w:t>
            </w:r>
          </w:p>
        </w:tc>
        <w:tc>
          <w:tcPr>
            <w:tcW w:w="1105" w:type="dxa"/>
            <w:shd w:val="clear" w:color="auto" w:fill="auto"/>
          </w:tcPr>
          <w:p w14:paraId="35980C13" w14:textId="229EE1F8" w:rsidR="005F2D50" w:rsidRPr="006B77BB" w:rsidRDefault="005F2D50" w:rsidP="00E617F1">
            <w:pPr>
              <w:pStyle w:val="TableText"/>
              <w:jc w:val="center"/>
            </w:pPr>
            <w:r>
              <w:t>24,186</w:t>
            </w:r>
          </w:p>
        </w:tc>
        <w:tc>
          <w:tcPr>
            <w:tcW w:w="1106" w:type="dxa"/>
          </w:tcPr>
          <w:p w14:paraId="2514133D" w14:textId="361CE30F" w:rsidR="005F2D50" w:rsidRPr="006B77BB" w:rsidRDefault="005F2D50" w:rsidP="00E617F1">
            <w:pPr>
              <w:pStyle w:val="TableText"/>
              <w:jc w:val="center"/>
            </w:pPr>
            <w:r>
              <w:t>25,243</w:t>
            </w:r>
          </w:p>
        </w:tc>
        <w:tc>
          <w:tcPr>
            <w:tcW w:w="1105" w:type="dxa"/>
          </w:tcPr>
          <w:p w14:paraId="0E32D8F0" w14:textId="41F83DA2" w:rsidR="005F2D50" w:rsidRPr="006B77BB" w:rsidRDefault="005F2D50" w:rsidP="00E617F1">
            <w:pPr>
              <w:pStyle w:val="TableText"/>
              <w:jc w:val="center"/>
            </w:pPr>
            <w:r>
              <w:t>25,277</w:t>
            </w:r>
          </w:p>
        </w:tc>
        <w:tc>
          <w:tcPr>
            <w:tcW w:w="1106" w:type="dxa"/>
          </w:tcPr>
          <w:p w14:paraId="4FB9377E" w14:textId="080D9ADD" w:rsidR="005F2D50" w:rsidRPr="006B77BB" w:rsidRDefault="005F2D50" w:rsidP="00E617F1">
            <w:pPr>
              <w:pStyle w:val="TableText"/>
              <w:jc w:val="center"/>
            </w:pPr>
            <w:r>
              <w:t>23,381</w:t>
            </w:r>
          </w:p>
        </w:tc>
        <w:tc>
          <w:tcPr>
            <w:tcW w:w="1106" w:type="dxa"/>
          </w:tcPr>
          <w:p w14:paraId="0F92C17B" w14:textId="75949441" w:rsidR="005F2D50" w:rsidRPr="006B77BB" w:rsidRDefault="005F2D50" w:rsidP="00E617F1">
            <w:pPr>
              <w:pStyle w:val="TableText"/>
              <w:jc w:val="center"/>
            </w:pPr>
            <w:r>
              <w:t>22,125</w:t>
            </w:r>
          </w:p>
        </w:tc>
      </w:tr>
      <w:tr w:rsidR="005F2D50" w:rsidRPr="006B77BB" w14:paraId="72AD12BE" w14:textId="77777777" w:rsidTr="00CB0931">
        <w:tc>
          <w:tcPr>
            <w:tcW w:w="3006" w:type="dxa"/>
            <w:shd w:val="clear" w:color="auto" w:fill="auto"/>
          </w:tcPr>
          <w:p w14:paraId="26DCD14B" w14:textId="6069A8EE" w:rsidR="005F2D50" w:rsidRPr="006B77BB" w:rsidRDefault="005F2D50" w:rsidP="00084C1E">
            <w:pPr>
              <w:pStyle w:val="TableText"/>
            </w:pPr>
            <w:r>
              <w:t>Subdivision</w:t>
            </w:r>
          </w:p>
        </w:tc>
        <w:tc>
          <w:tcPr>
            <w:tcW w:w="1105" w:type="dxa"/>
            <w:shd w:val="clear" w:color="auto" w:fill="auto"/>
          </w:tcPr>
          <w:p w14:paraId="0055E212" w14:textId="5896A6CB" w:rsidR="005F2D50" w:rsidRPr="006B77BB" w:rsidRDefault="005F2D50" w:rsidP="00E617F1">
            <w:pPr>
              <w:pStyle w:val="TableText"/>
              <w:jc w:val="center"/>
            </w:pPr>
            <w:r>
              <w:t>6</w:t>
            </w:r>
            <w:r w:rsidR="00990DF2">
              <w:t>,</w:t>
            </w:r>
            <w:r>
              <w:t>161</w:t>
            </w:r>
          </w:p>
        </w:tc>
        <w:tc>
          <w:tcPr>
            <w:tcW w:w="1106" w:type="dxa"/>
          </w:tcPr>
          <w:p w14:paraId="79CE8C60" w14:textId="68E3CBD0" w:rsidR="005F2D50" w:rsidRPr="006B77BB" w:rsidRDefault="005F2D50" w:rsidP="00E617F1">
            <w:pPr>
              <w:pStyle w:val="TableText"/>
              <w:jc w:val="center"/>
            </w:pPr>
            <w:r>
              <w:t>7</w:t>
            </w:r>
            <w:r w:rsidR="00990DF2">
              <w:t>,</w:t>
            </w:r>
            <w:r>
              <w:t>164</w:t>
            </w:r>
          </w:p>
        </w:tc>
        <w:tc>
          <w:tcPr>
            <w:tcW w:w="1105" w:type="dxa"/>
          </w:tcPr>
          <w:p w14:paraId="03EC35CB" w14:textId="0E7903CF" w:rsidR="005F2D50" w:rsidRPr="006B77BB" w:rsidRDefault="005F2D50" w:rsidP="00E617F1">
            <w:pPr>
              <w:pStyle w:val="TableText"/>
              <w:jc w:val="center"/>
            </w:pPr>
            <w:r>
              <w:t>8</w:t>
            </w:r>
            <w:r w:rsidR="00990DF2">
              <w:t>,</w:t>
            </w:r>
            <w:r>
              <w:t>123</w:t>
            </w:r>
          </w:p>
        </w:tc>
        <w:tc>
          <w:tcPr>
            <w:tcW w:w="1106" w:type="dxa"/>
          </w:tcPr>
          <w:p w14:paraId="17D85270" w14:textId="3DFDB331" w:rsidR="005F2D50" w:rsidRPr="006B77BB" w:rsidRDefault="005F2D50" w:rsidP="00E617F1">
            <w:pPr>
              <w:pStyle w:val="TableText"/>
              <w:jc w:val="center"/>
            </w:pPr>
            <w:r>
              <w:t>8</w:t>
            </w:r>
            <w:r w:rsidR="00990DF2">
              <w:t>,</w:t>
            </w:r>
            <w:r>
              <w:t>030</w:t>
            </w:r>
          </w:p>
        </w:tc>
        <w:tc>
          <w:tcPr>
            <w:tcW w:w="1106" w:type="dxa"/>
          </w:tcPr>
          <w:p w14:paraId="60DF542C" w14:textId="506A0770" w:rsidR="005F2D50" w:rsidRPr="006B77BB" w:rsidRDefault="005F2D50" w:rsidP="00E617F1">
            <w:pPr>
              <w:pStyle w:val="TableText"/>
              <w:jc w:val="center"/>
            </w:pPr>
            <w:r>
              <w:t>8</w:t>
            </w:r>
            <w:r w:rsidR="00990DF2">
              <w:t>,</w:t>
            </w:r>
            <w:r w:rsidR="00E75986">
              <w:t>098</w:t>
            </w:r>
          </w:p>
        </w:tc>
      </w:tr>
      <w:tr w:rsidR="005F2D50" w:rsidRPr="006B77BB" w14:paraId="0AC00868" w14:textId="77777777" w:rsidTr="00CB0931">
        <w:tc>
          <w:tcPr>
            <w:tcW w:w="3006" w:type="dxa"/>
          </w:tcPr>
          <w:p w14:paraId="74B4FF67" w14:textId="49DD2398" w:rsidR="005F2D50" w:rsidRPr="006B77BB" w:rsidRDefault="005F2D50" w:rsidP="00084C1E">
            <w:pPr>
              <w:pStyle w:val="TableText"/>
            </w:pPr>
            <w:r>
              <w:t>Coastal</w:t>
            </w:r>
          </w:p>
        </w:tc>
        <w:tc>
          <w:tcPr>
            <w:tcW w:w="1105" w:type="dxa"/>
          </w:tcPr>
          <w:p w14:paraId="5EB70056" w14:textId="603FB1DC" w:rsidR="005F2D50" w:rsidRPr="006B77BB" w:rsidRDefault="005F2D50" w:rsidP="00E617F1">
            <w:pPr>
              <w:pStyle w:val="TableText"/>
              <w:jc w:val="center"/>
            </w:pPr>
            <w:r>
              <w:t>1</w:t>
            </w:r>
            <w:r w:rsidR="00990DF2">
              <w:t>,</w:t>
            </w:r>
            <w:r>
              <w:t>496</w:t>
            </w:r>
          </w:p>
        </w:tc>
        <w:tc>
          <w:tcPr>
            <w:tcW w:w="1106" w:type="dxa"/>
          </w:tcPr>
          <w:p w14:paraId="2D94CF11" w14:textId="00AAFC24" w:rsidR="005F2D50" w:rsidRPr="006B77BB" w:rsidRDefault="005F2D50" w:rsidP="00E617F1">
            <w:pPr>
              <w:pStyle w:val="TableText"/>
              <w:jc w:val="center"/>
            </w:pPr>
            <w:r>
              <w:t>1</w:t>
            </w:r>
            <w:r w:rsidR="00990DF2">
              <w:t>,</w:t>
            </w:r>
            <w:r>
              <w:t>325</w:t>
            </w:r>
          </w:p>
        </w:tc>
        <w:tc>
          <w:tcPr>
            <w:tcW w:w="1105" w:type="dxa"/>
          </w:tcPr>
          <w:p w14:paraId="40D88143" w14:textId="3E6D6D08" w:rsidR="005F2D50" w:rsidRPr="006B77BB" w:rsidRDefault="005F2D50" w:rsidP="00E617F1">
            <w:pPr>
              <w:pStyle w:val="TableText"/>
              <w:jc w:val="center"/>
            </w:pPr>
            <w:r>
              <w:t>2</w:t>
            </w:r>
            <w:r w:rsidR="00990DF2">
              <w:t>,</w:t>
            </w:r>
            <w:r>
              <w:t>287</w:t>
            </w:r>
          </w:p>
        </w:tc>
        <w:tc>
          <w:tcPr>
            <w:tcW w:w="1106" w:type="dxa"/>
          </w:tcPr>
          <w:p w14:paraId="4CE3C91F" w14:textId="6604FEBC" w:rsidR="005F2D50" w:rsidRPr="006B77BB" w:rsidRDefault="005F2D50" w:rsidP="00E617F1">
            <w:pPr>
              <w:pStyle w:val="TableText"/>
              <w:jc w:val="center"/>
            </w:pPr>
            <w:r>
              <w:t>1</w:t>
            </w:r>
            <w:r w:rsidR="00990DF2">
              <w:t>,</w:t>
            </w:r>
            <w:r>
              <w:t>229</w:t>
            </w:r>
          </w:p>
        </w:tc>
        <w:tc>
          <w:tcPr>
            <w:tcW w:w="1106" w:type="dxa"/>
          </w:tcPr>
          <w:p w14:paraId="59A785AC" w14:textId="12EA0B33" w:rsidR="005F2D50" w:rsidRPr="006B77BB" w:rsidRDefault="005F2D50" w:rsidP="00E617F1">
            <w:pPr>
              <w:pStyle w:val="TableText"/>
              <w:jc w:val="center"/>
            </w:pPr>
            <w:r>
              <w:t>863</w:t>
            </w:r>
          </w:p>
        </w:tc>
      </w:tr>
      <w:tr w:rsidR="005F2D50" w:rsidRPr="006B77BB" w14:paraId="3A83A29B" w14:textId="77777777" w:rsidTr="00CB0931">
        <w:tc>
          <w:tcPr>
            <w:tcW w:w="3006" w:type="dxa"/>
          </w:tcPr>
          <w:p w14:paraId="040F26FF" w14:textId="009BF690" w:rsidR="005F2D50" w:rsidRDefault="005F2D50" w:rsidP="00084C1E">
            <w:pPr>
              <w:pStyle w:val="TableText"/>
            </w:pPr>
            <w:r>
              <w:t xml:space="preserve">Discharge </w:t>
            </w:r>
          </w:p>
        </w:tc>
        <w:tc>
          <w:tcPr>
            <w:tcW w:w="1105" w:type="dxa"/>
          </w:tcPr>
          <w:p w14:paraId="5457B45D" w14:textId="310E9306" w:rsidR="005F2D50" w:rsidRPr="006B77BB" w:rsidRDefault="005F2D50" w:rsidP="00E617F1">
            <w:pPr>
              <w:pStyle w:val="TableText"/>
              <w:jc w:val="center"/>
            </w:pPr>
            <w:r>
              <w:t>2</w:t>
            </w:r>
            <w:r w:rsidR="00990DF2">
              <w:t>,</w:t>
            </w:r>
            <w:r>
              <w:t>762</w:t>
            </w:r>
          </w:p>
        </w:tc>
        <w:tc>
          <w:tcPr>
            <w:tcW w:w="1106" w:type="dxa"/>
          </w:tcPr>
          <w:p w14:paraId="43AF48AC" w14:textId="78CA0E9B" w:rsidR="005F2D50" w:rsidRPr="006B77BB" w:rsidRDefault="005F2D50" w:rsidP="00E617F1">
            <w:pPr>
              <w:pStyle w:val="TableText"/>
              <w:jc w:val="center"/>
            </w:pPr>
            <w:r>
              <w:t>2</w:t>
            </w:r>
            <w:r w:rsidR="00990DF2">
              <w:t>,</w:t>
            </w:r>
            <w:r>
              <w:t>433</w:t>
            </w:r>
          </w:p>
        </w:tc>
        <w:tc>
          <w:tcPr>
            <w:tcW w:w="1105" w:type="dxa"/>
          </w:tcPr>
          <w:p w14:paraId="3683D61C" w14:textId="41099F25" w:rsidR="005F2D50" w:rsidRPr="006B77BB" w:rsidRDefault="005F2D50" w:rsidP="00E617F1">
            <w:pPr>
              <w:pStyle w:val="TableText"/>
              <w:jc w:val="center"/>
            </w:pPr>
            <w:r>
              <w:t>2</w:t>
            </w:r>
            <w:r w:rsidR="00990DF2">
              <w:t>,</w:t>
            </w:r>
            <w:r>
              <w:t>629</w:t>
            </w:r>
          </w:p>
        </w:tc>
        <w:tc>
          <w:tcPr>
            <w:tcW w:w="1106" w:type="dxa"/>
          </w:tcPr>
          <w:p w14:paraId="7AB9D206" w14:textId="352662D0" w:rsidR="005F2D50" w:rsidRPr="006B77BB" w:rsidRDefault="005F2D50" w:rsidP="00E617F1">
            <w:pPr>
              <w:pStyle w:val="TableText"/>
              <w:jc w:val="center"/>
            </w:pPr>
            <w:r>
              <w:t>2</w:t>
            </w:r>
            <w:r w:rsidR="00CB0931">
              <w:t>,</w:t>
            </w:r>
            <w:r>
              <w:t>720</w:t>
            </w:r>
          </w:p>
        </w:tc>
        <w:tc>
          <w:tcPr>
            <w:tcW w:w="1106" w:type="dxa"/>
          </w:tcPr>
          <w:p w14:paraId="45BB38EC" w14:textId="00D8BE6D" w:rsidR="005F2D50" w:rsidRPr="006B77BB" w:rsidRDefault="005F2D50" w:rsidP="00E617F1">
            <w:pPr>
              <w:pStyle w:val="TableText"/>
              <w:jc w:val="center"/>
            </w:pPr>
            <w:r>
              <w:t>2</w:t>
            </w:r>
            <w:r w:rsidR="00990DF2">
              <w:t>,</w:t>
            </w:r>
            <w:r>
              <w:t>453</w:t>
            </w:r>
          </w:p>
        </w:tc>
      </w:tr>
      <w:tr w:rsidR="005F2D50" w:rsidRPr="006B77BB" w14:paraId="3FE17410" w14:textId="77777777" w:rsidTr="00CB0931">
        <w:tc>
          <w:tcPr>
            <w:tcW w:w="3006" w:type="dxa"/>
          </w:tcPr>
          <w:p w14:paraId="1DF7126D" w14:textId="3D9D3788" w:rsidR="005F2D50" w:rsidRDefault="005F2D50" w:rsidP="00084C1E">
            <w:pPr>
              <w:pStyle w:val="TableText"/>
            </w:pPr>
            <w:r>
              <w:t>Water</w:t>
            </w:r>
          </w:p>
        </w:tc>
        <w:tc>
          <w:tcPr>
            <w:tcW w:w="1105" w:type="dxa"/>
          </w:tcPr>
          <w:p w14:paraId="2A8A9F83" w14:textId="2241CEEA" w:rsidR="005F2D50" w:rsidRDefault="005F2D50" w:rsidP="00E617F1">
            <w:pPr>
              <w:pStyle w:val="TableText"/>
              <w:jc w:val="center"/>
            </w:pPr>
            <w:r>
              <w:t>2</w:t>
            </w:r>
            <w:r w:rsidR="00990DF2">
              <w:t>,</w:t>
            </w:r>
            <w:r>
              <w:t>627</w:t>
            </w:r>
          </w:p>
        </w:tc>
        <w:tc>
          <w:tcPr>
            <w:tcW w:w="1106" w:type="dxa"/>
          </w:tcPr>
          <w:p w14:paraId="23163C1C" w14:textId="591E5C24" w:rsidR="005F2D50" w:rsidRDefault="005F2D50" w:rsidP="00E617F1">
            <w:pPr>
              <w:pStyle w:val="TableText"/>
              <w:jc w:val="center"/>
            </w:pPr>
            <w:r>
              <w:t>2</w:t>
            </w:r>
            <w:r w:rsidR="00990DF2">
              <w:t>,</w:t>
            </w:r>
            <w:r>
              <w:t>814</w:t>
            </w:r>
          </w:p>
        </w:tc>
        <w:tc>
          <w:tcPr>
            <w:tcW w:w="1105" w:type="dxa"/>
          </w:tcPr>
          <w:p w14:paraId="270CB7A5" w14:textId="2B681A0A" w:rsidR="005F2D50" w:rsidRDefault="005F2D50" w:rsidP="00E617F1">
            <w:pPr>
              <w:pStyle w:val="TableText"/>
              <w:jc w:val="center"/>
            </w:pPr>
            <w:r>
              <w:t>2</w:t>
            </w:r>
            <w:r w:rsidR="00990DF2">
              <w:t>,</w:t>
            </w:r>
            <w:r>
              <w:t>127</w:t>
            </w:r>
          </w:p>
        </w:tc>
        <w:tc>
          <w:tcPr>
            <w:tcW w:w="1106" w:type="dxa"/>
          </w:tcPr>
          <w:p w14:paraId="2DEDF4A2" w14:textId="7C4682C5" w:rsidR="005F2D50" w:rsidRDefault="005F2D50" w:rsidP="00E617F1">
            <w:pPr>
              <w:pStyle w:val="TableText"/>
              <w:jc w:val="center"/>
            </w:pPr>
            <w:r>
              <w:t>2</w:t>
            </w:r>
            <w:r w:rsidR="00990DF2">
              <w:t>,</w:t>
            </w:r>
            <w:r>
              <w:t>130</w:t>
            </w:r>
          </w:p>
        </w:tc>
        <w:tc>
          <w:tcPr>
            <w:tcW w:w="1106" w:type="dxa"/>
          </w:tcPr>
          <w:p w14:paraId="1CCEAD77" w14:textId="23DC5BAF" w:rsidR="005F2D50" w:rsidRDefault="005F2D50" w:rsidP="00E617F1">
            <w:pPr>
              <w:pStyle w:val="TableText"/>
              <w:jc w:val="center"/>
            </w:pPr>
            <w:r>
              <w:t>2</w:t>
            </w:r>
            <w:r w:rsidR="00990DF2">
              <w:t>,</w:t>
            </w:r>
            <w:r>
              <w:t>000</w:t>
            </w:r>
          </w:p>
        </w:tc>
      </w:tr>
    </w:tbl>
    <w:p w14:paraId="509BCE21" w14:textId="418E42F7" w:rsidR="005F2D50" w:rsidRPr="006B77BB" w:rsidRDefault="005F2D50" w:rsidP="005F2D50">
      <w:pPr>
        <w:pStyle w:val="Tableheading"/>
      </w:pPr>
      <w:bookmarkStart w:id="54" w:name="_Toc36645270"/>
      <w:r w:rsidRPr="006B77BB">
        <w:lastRenderedPageBreak/>
        <w:t xml:space="preserve">Table </w:t>
      </w:r>
      <w:r w:rsidR="00403D8C">
        <w:t>S</w:t>
      </w:r>
      <w:r>
        <w:t>6</w:t>
      </w:r>
      <w:r w:rsidRPr="006B77BB">
        <w:t>:</w:t>
      </w:r>
      <w:r w:rsidRPr="006B77BB">
        <w:tab/>
      </w:r>
      <w:r w:rsidR="00910183">
        <w:t>Percentage of r</w:t>
      </w:r>
      <w:r>
        <w:t>esource consent</w:t>
      </w:r>
      <w:r w:rsidR="00403D8C">
        <w:t xml:space="preserve"> applications</w:t>
      </w:r>
      <w:r>
        <w:t xml:space="preserve"> processed within statutory time limits</w:t>
      </w:r>
      <w:bookmarkEnd w:id="54"/>
    </w:p>
    <w:tbl>
      <w:tblPr>
        <w:tblStyle w:val="TableGrid"/>
        <w:tblW w:w="8222"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2864"/>
        <w:gridCol w:w="1071"/>
        <w:gridCol w:w="1072"/>
        <w:gridCol w:w="1071"/>
        <w:gridCol w:w="1072"/>
        <w:gridCol w:w="1072"/>
      </w:tblGrid>
      <w:tr w:rsidR="005F2D50" w:rsidRPr="006B77BB" w14:paraId="5C69395E" w14:textId="77777777" w:rsidTr="00CB0931">
        <w:trPr>
          <w:tblHeader/>
        </w:trPr>
        <w:tc>
          <w:tcPr>
            <w:tcW w:w="3119" w:type="dxa"/>
            <w:shd w:val="clear" w:color="auto" w:fill="1C556C"/>
          </w:tcPr>
          <w:p w14:paraId="043FB324" w14:textId="592738D8" w:rsidR="005F2D50" w:rsidRPr="006B77BB" w:rsidRDefault="005F2D50" w:rsidP="00084C1E">
            <w:pPr>
              <w:pStyle w:val="TableTextbold"/>
              <w:rPr>
                <w:color w:val="FFFFFF" w:themeColor="background1"/>
              </w:rPr>
            </w:pPr>
            <w:r>
              <w:rPr>
                <w:color w:val="FFFFFF" w:themeColor="background1"/>
              </w:rPr>
              <w:t xml:space="preserve">Percentage </w:t>
            </w:r>
            <w:r w:rsidRPr="006B77BB">
              <w:rPr>
                <w:color w:val="FFFFFF" w:themeColor="background1"/>
              </w:rPr>
              <w:t xml:space="preserve"> </w:t>
            </w:r>
            <w:r w:rsidR="00910183">
              <w:rPr>
                <w:color w:val="FFFFFF" w:themeColor="background1"/>
              </w:rPr>
              <w:t xml:space="preserve">of applications </w:t>
            </w:r>
            <w:r w:rsidR="00CB0931">
              <w:rPr>
                <w:color w:val="FFFFFF" w:themeColor="background1"/>
              </w:rPr>
              <w:br/>
            </w:r>
            <w:r w:rsidR="00910183">
              <w:rPr>
                <w:color w:val="FFFFFF" w:themeColor="background1"/>
              </w:rPr>
              <w:t>on-time</w:t>
            </w:r>
          </w:p>
        </w:tc>
        <w:tc>
          <w:tcPr>
            <w:tcW w:w="1105" w:type="dxa"/>
            <w:shd w:val="clear" w:color="auto" w:fill="1C556C"/>
          </w:tcPr>
          <w:p w14:paraId="1AC815D1" w14:textId="77777777" w:rsidR="005F2D50" w:rsidRPr="006B77BB" w:rsidRDefault="005F2D50" w:rsidP="00E617F1">
            <w:pPr>
              <w:pStyle w:val="TableTextbold"/>
              <w:jc w:val="center"/>
              <w:rPr>
                <w:color w:val="FFFFFF" w:themeColor="background1"/>
              </w:rPr>
            </w:pPr>
            <w:r>
              <w:rPr>
                <w:color w:val="FFFFFF" w:themeColor="background1"/>
              </w:rPr>
              <w:t>2014/15</w:t>
            </w:r>
          </w:p>
        </w:tc>
        <w:tc>
          <w:tcPr>
            <w:tcW w:w="1106" w:type="dxa"/>
            <w:shd w:val="clear" w:color="auto" w:fill="1C556C"/>
          </w:tcPr>
          <w:p w14:paraId="08F9AD13" w14:textId="77777777" w:rsidR="005F2D50" w:rsidRPr="006B77BB" w:rsidRDefault="005F2D50" w:rsidP="00E617F1">
            <w:pPr>
              <w:pStyle w:val="TableTextbold"/>
              <w:jc w:val="center"/>
              <w:rPr>
                <w:color w:val="FFFFFF" w:themeColor="background1"/>
              </w:rPr>
            </w:pPr>
            <w:r>
              <w:rPr>
                <w:color w:val="FFFFFF" w:themeColor="background1"/>
              </w:rPr>
              <w:t>2015/16</w:t>
            </w:r>
          </w:p>
        </w:tc>
        <w:tc>
          <w:tcPr>
            <w:tcW w:w="1105" w:type="dxa"/>
            <w:shd w:val="clear" w:color="auto" w:fill="1C556C"/>
          </w:tcPr>
          <w:p w14:paraId="6D716394" w14:textId="77777777" w:rsidR="005F2D50" w:rsidRPr="006B77BB" w:rsidRDefault="005F2D50" w:rsidP="00E617F1">
            <w:pPr>
              <w:pStyle w:val="TableTextbold"/>
              <w:jc w:val="center"/>
              <w:rPr>
                <w:color w:val="FFFFFF" w:themeColor="background1"/>
              </w:rPr>
            </w:pPr>
            <w:r>
              <w:rPr>
                <w:color w:val="FFFFFF" w:themeColor="background1"/>
              </w:rPr>
              <w:t>2016/17</w:t>
            </w:r>
          </w:p>
        </w:tc>
        <w:tc>
          <w:tcPr>
            <w:tcW w:w="1106" w:type="dxa"/>
            <w:shd w:val="clear" w:color="auto" w:fill="1C556C"/>
          </w:tcPr>
          <w:p w14:paraId="32060F04" w14:textId="77777777" w:rsidR="005F2D50" w:rsidRPr="006B77BB" w:rsidRDefault="005F2D50" w:rsidP="00E617F1">
            <w:pPr>
              <w:pStyle w:val="TableTextbold"/>
              <w:jc w:val="center"/>
              <w:rPr>
                <w:color w:val="FFFFFF" w:themeColor="background1"/>
              </w:rPr>
            </w:pPr>
            <w:r>
              <w:rPr>
                <w:color w:val="FFFFFF" w:themeColor="background1"/>
              </w:rPr>
              <w:t>2017/18</w:t>
            </w:r>
          </w:p>
        </w:tc>
        <w:tc>
          <w:tcPr>
            <w:tcW w:w="1106" w:type="dxa"/>
            <w:shd w:val="clear" w:color="auto" w:fill="1C556C"/>
          </w:tcPr>
          <w:p w14:paraId="2D7AD5CF" w14:textId="77777777" w:rsidR="005F2D50" w:rsidRPr="006B77BB" w:rsidRDefault="005F2D50" w:rsidP="00E617F1">
            <w:pPr>
              <w:pStyle w:val="TableTextbold"/>
              <w:jc w:val="center"/>
              <w:rPr>
                <w:color w:val="FFFFFF" w:themeColor="background1"/>
              </w:rPr>
            </w:pPr>
            <w:r>
              <w:rPr>
                <w:color w:val="FFFFFF" w:themeColor="background1"/>
              </w:rPr>
              <w:t>2018/19</w:t>
            </w:r>
          </w:p>
        </w:tc>
      </w:tr>
      <w:tr w:rsidR="005F2D50" w:rsidRPr="006B77BB" w14:paraId="4C6F39DA" w14:textId="77777777" w:rsidTr="00CB0931">
        <w:tc>
          <w:tcPr>
            <w:tcW w:w="3119" w:type="dxa"/>
            <w:shd w:val="clear" w:color="auto" w:fill="auto"/>
          </w:tcPr>
          <w:p w14:paraId="4BCABCD0" w14:textId="47972942" w:rsidR="00F87001" w:rsidRPr="006B77BB" w:rsidRDefault="00910183" w:rsidP="00910183">
            <w:pPr>
              <w:pStyle w:val="TableText"/>
            </w:pPr>
            <w:r>
              <w:t>N</w:t>
            </w:r>
            <w:r w:rsidR="005F2D50">
              <w:t>ew consents</w:t>
            </w:r>
            <w:r>
              <w:t xml:space="preserve"> – granted or declined</w:t>
            </w:r>
            <w:r w:rsidR="00F87001">
              <w:br/>
            </w:r>
          </w:p>
        </w:tc>
        <w:tc>
          <w:tcPr>
            <w:tcW w:w="1105" w:type="dxa"/>
            <w:shd w:val="clear" w:color="auto" w:fill="auto"/>
          </w:tcPr>
          <w:p w14:paraId="3BBA6675" w14:textId="09562EB5" w:rsidR="005F2D50" w:rsidRPr="006B77BB" w:rsidRDefault="00926B59" w:rsidP="00E617F1">
            <w:pPr>
              <w:pStyle w:val="TableText"/>
              <w:jc w:val="center"/>
            </w:pPr>
            <w:r>
              <w:t>96.7%</w:t>
            </w:r>
          </w:p>
        </w:tc>
        <w:tc>
          <w:tcPr>
            <w:tcW w:w="1106" w:type="dxa"/>
          </w:tcPr>
          <w:p w14:paraId="78F969BF" w14:textId="529C2D4F" w:rsidR="005F2D50" w:rsidRPr="006B77BB" w:rsidRDefault="00926B59" w:rsidP="00E617F1">
            <w:pPr>
              <w:pStyle w:val="TableText"/>
              <w:jc w:val="center"/>
            </w:pPr>
            <w:r>
              <w:t>96.0%</w:t>
            </w:r>
          </w:p>
        </w:tc>
        <w:tc>
          <w:tcPr>
            <w:tcW w:w="1105" w:type="dxa"/>
          </w:tcPr>
          <w:p w14:paraId="135ABD06" w14:textId="27CB1FCD" w:rsidR="005F2D50" w:rsidRPr="006B77BB" w:rsidRDefault="00926B59" w:rsidP="00E617F1">
            <w:pPr>
              <w:pStyle w:val="TableText"/>
              <w:jc w:val="center"/>
            </w:pPr>
            <w:r>
              <w:t>90.5%</w:t>
            </w:r>
          </w:p>
        </w:tc>
        <w:tc>
          <w:tcPr>
            <w:tcW w:w="1106" w:type="dxa"/>
          </w:tcPr>
          <w:p w14:paraId="1B1253BE" w14:textId="53F557F7" w:rsidR="005F2D50" w:rsidRPr="006B77BB" w:rsidRDefault="00926B59" w:rsidP="00E617F1">
            <w:pPr>
              <w:pStyle w:val="TableText"/>
              <w:jc w:val="center"/>
            </w:pPr>
            <w:r>
              <w:t>85.8%</w:t>
            </w:r>
          </w:p>
        </w:tc>
        <w:tc>
          <w:tcPr>
            <w:tcW w:w="1106" w:type="dxa"/>
          </w:tcPr>
          <w:p w14:paraId="29235B38" w14:textId="7AF05C1C" w:rsidR="005F2D50" w:rsidRPr="006B77BB" w:rsidRDefault="00E75986" w:rsidP="00E617F1">
            <w:pPr>
              <w:pStyle w:val="TableText"/>
              <w:jc w:val="center"/>
            </w:pPr>
            <w:r>
              <w:t>82.1</w:t>
            </w:r>
            <w:r w:rsidR="00926B59">
              <w:t>%</w:t>
            </w:r>
          </w:p>
        </w:tc>
      </w:tr>
      <w:tr w:rsidR="00403D8C" w:rsidRPr="006B77BB" w14:paraId="06E22892" w14:textId="77777777" w:rsidTr="00CB0931">
        <w:tc>
          <w:tcPr>
            <w:tcW w:w="3119" w:type="dxa"/>
            <w:shd w:val="clear" w:color="auto" w:fill="auto"/>
          </w:tcPr>
          <w:p w14:paraId="3EBBBD0B" w14:textId="03E1972C" w:rsidR="00403D8C" w:rsidRDefault="00910183" w:rsidP="00403D8C">
            <w:pPr>
              <w:pStyle w:val="TableText"/>
            </w:pPr>
            <w:r>
              <w:t xml:space="preserve">New consents – granted or declined </w:t>
            </w:r>
            <w:r w:rsidR="00403D8C">
              <w:t>and publicly notified</w:t>
            </w:r>
          </w:p>
        </w:tc>
        <w:tc>
          <w:tcPr>
            <w:tcW w:w="1105" w:type="dxa"/>
            <w:shd w:val="clear" w:color="auto" w:fill="auto"/>
          </w:tcPr>
          <w:p w14:paraId="43501EDF" w14:textId="2C09D1AF" w:rsidR="00403D8C" w:rsidRDefault="00403D8C" w:rsidP="00403D8C">
            <w:pPr>
              <w:pStyle w:val="TableText"/>
              <w:jc w:val="center"/>
            </w:pPr>
            <w:r>
              <w:t>92.5%</w:t>
            </w:r>
          </w:p>
        </w:tc>
        <w:tc>
          <w:tcPr>
            <w:tcW w:w="1106" w:type="dxa"/>
          </w:tcPr>
          <w:p w14:paraId="73BD1C9D" w14:textId="0FBDEFEF" w:rsidR="00403D8C" w:rsidRDefault="00403D8C" w:rsidP="00403D8C">
            <w:pPr>
              <w:pStyle w:val="TableText"/>
              <w:jc w:val="center"/>
            </w:pPr>
            <w:r>
              <w:t>98.8%</w:t>
            </w:r>
          </w:p>
        </w:tc>
        <w:tc>
          <w:tcPr>
            <w:tcW w:w="1105" w:type="dxa"/>
          </w:tcPr>
          <w:p w14:paraId="38FF9771" w14:textId="04AA50A3" w:rsidR="00403D8C" w:rsidRDefault="00403D8C" w:rsidP="00403D8C">
            <w:pPr>
              <w:pStyle w:val="TableText"/>
              <w:jc w:val="center"/>
            </w:pPr>
            <w:r>
              <w:t>89.8%</w:t>
            </w:r>
          </w:p>
        </w:tc>
        <w:tc>
          <w:tcPr>
            <w:tcW w:w="1106" w:type="dxa"/>
          </w:tcPr>
          <w:p w14:paraId="40618CD0" w14:textId="14E42228" w:rsidR="00403D8C" w:rsidRDefault="00403D8C" w:rsidP="00403D8C">
            <w:pPr>
              <w:pStyle w:val="TableText"/>
              <w:jc w:val="center"/>
            </w:pPr>
            <w:r>
              <w:t>84.2%</w:t>
            </w:r>
          </w:p>
        </w:tc>
        <w:tc>
          <w:tcPr>
            <w:tcW w:w="1106" w:type="dxa"/>
          </w:tcPr>
          <w:p w14:paraId="7963DB54" w14:textId="0EFF2111" w:rsidR="00403D8C" w:rsidRDefault="00403D8C" w:rsidP="00403D8C">
            <w:pPr>
              <w:pStyle w:val="TableText"/>
              <w:jc w:val="center"/>
            </w:pPr>
            <w:r>
              <w:t>88.7%</w:t>
            </w:r>
          </w:p>
        </w:tc>
      </w:tr>
      <w:tr w:rsidR="00403D8C" w:rsidRPr="006B77BB" w14:paraId="44D1088C" w14:textId="77777777" w:rsidTr="00CB0931">
        <w:tc>
          <w:tcPr>
            <w:tcW w:w="3119" w:type="dxa"/>
            <w:shd w:val="clear" w:color="auto" w:fill="auto"/>
          </w:tcPr>
          <w:p w14:paraId="28758F33" w14:textId="394E0BA5" w:rsidR="00403D8C" w:rsidRDefault="00910183" w:rsidP="00910183">
            <w:pPr>
              <w:pStyle w:val="TableText"/>
            </w:pPr>
            <w:r>
              <w:t>New consents – granted or declined and limited notified</w:t>
            </w:r>
          </w:p>
        </w:tc>
        <w:tc>
          <w:tcPr>
            <w:tcW w:w="1105" w:type="dxa"/>
            <w:shd w:val="clear" w:color="auto" w:fill="auto"/>
          </w:tcPr>
          <w:p w14:paraId="41036321" w14:textId="72BAAFB8" w:rsidR="00403D8C" w:rsidRDefault="00403D8C" w:rsidP="00403D8C">
            <w:pPr>
              <w:pStyle w:val="TableText"/>
              <w:jc w:val="center"/>
            </w:pPr>
            <w:r>
              <w:t>91.7%</w:t>
            </w:r>
          </w:p>
        </w:tc>
        <w:tc>
          <w:tcPr>
            <w:tcW w:w="1106" w:type="dxa"/>
          </w:tcPr>
          <w:p w14:paraId="39FECD65" w14:textId="7EF410C3" w:rsidR="00403D8C" w:rsidRDefault="00403D8C" w:rsidP="00403D8C">
            <w:pPr>
              <w:pStyle w:val="TableText"/>
              <w:jc w:val="center"/>
            </w:pPr>
            <w:r>
              <w:t>91.5%</w:t>
            </w:r>
          </w:p>
        </w:tc>
        <w:tc>
          <w:tcPr>
            <w:tcW w:w="1105" w:type="dxa"/>
          </w:tcPr>
          <w:p w14:paraId="7F1A5E73" w14:textId="743410D5" w:rsidR="00403D8C" w:rsidRDefault="00403D8C" w:rsidP="00403D8C">
            <w:pPr>
              <w:pStyle w:val="TableText"/>
              <w:jc w:val="center"/>
            </w:pPr>
            <w:r>
              <w:t>91.6%</w:t>
            </w:r>
          </w:p>
        </w:tc>
        <w:tc>
          <w:tcPr>
            <w:tcW w:w="1106" w:type="dxa"/>
          </w:tcPr>
          <w:p w14:paraId="31A65BE9" w14:textId="0C76AF4C" w:rsidR="00403D8C" w:rsidRDefault="00403D8C" w:rsidP="00403D8C">
            <w:pPr>
              <w:pStyle w:val="TableText"/>
              <w:jc w:val="center"/>
            </w:pPr>
            <w:r>
              <w:t>91.4%</w:t>
            </w:r>
          </w:p>
        </w:tc>
        <w:tc>
          <w:tcPr>
            <w:tcW w:w="1106" w:type="dxa"/>
          </w:tcPr>
          <w:p w14:paraId="5620D67B" w14:textId="402FAA16" w:rsidR="00403D8C" w:rsidRDefault="00403D8C" w:rsidP="00403D8C">
            <w:pPr>
              <w:pStyle w:val="TableText"/>
              <w:jc w:val="center"/>
            </w:pPr>
            <w:r>
              <w:t>87.0%</w:t>
            </w:r>
          </w:p>
        </w:tc>
      </w:tr>
      <w:tr w:rsidR="00403D8C" w:rsidRPr="006B77BB" w14:paraId="36F9BF3E" w14:textId="77777777" w:rsidTr="00CB0931">
        <w:tc>
          <w:tcPr>
            <w:tcW w:w="3119" w:type="dxa"/>
            <w:shd w:val="clear" w:color="auto" w:fill="auto"/>
          </w:tcPr>
          <w:p w14:paraId="2FFB3E3A" w14:textId="23000CE7" w:rsidR="00403D8C" w:rsidRDefault="00910183" w:rsidP="00910183">
            <w:pPr>
              <w:pStyle w:val="TableText"/>
            </w:pPr>
            <w:r>
              <w:t>New consents – granted or declined and not notified</w:t>
            </w:r>
          </w:p>
        </w:tc>
        <w:tc>
          <w:tcPr>
            <w:tcW w:w="1105" w:type="dxa"/>
            <w:shd w:val="clear" w:color="auto" w:fill="auto"/>
          </w:tcPr>
          <w:p w14:paraId="548EF928" w14:textId="403D5626" w:rsidR="00403D8C" w:rsidRDefault="00403D8C" w:rsidP="00403D8C">
            <w:pPr>
              <w:pStyle w:val="TableText"/>
              <w:jc w:val="center"/>
            </w:pPr>
            <w:r>
              <w:t>96.9%</w:t>
            </w:r>
          </w:p>
        </w:tc>
        <w:tc>
          <w:tcPr>
            <w:tcW w:w="1106" w:type="dxa"/>
          </w:tcPr>
          <w:p w14:paraId="0BF95551" w14:textId="0C1EBE1C" w:rsidR="00403D8C" w:rsidRDefault="00403D8C" w:rsidP="00403D8C">
            <w:pPr>
              <w:pStyle w:val="TableText"/>
              <w:jc w:val="center"/>
            </w:pPr>
            <w:r>
              <w:t>96.1%</w:t>
            </w:r>
          </w:p>
        </w:tc>
        <w:tc>
          <w:tcPr>
            <w:tcW w:w="1105" w:type="dxa"/>
          </w:tcPr>
          <w:p w14:paraId="774AB979" w14:textId="126FE488" w:rsidR="00403D8C" w:rsidRDefault="00403D8C" w:rsidP="00403D8C">
            <w:pPr>
              <w:pStyle w:val="TableText"/>
              <w:jc w:val="center"/>
            </w:pPr>
            <w:r>
              <w:t>90.5%</w:t>
            </w:r>
          </w:p>
        </w:tc>
        <w:tc>
          <w:tcPr>
            <w:tcW w:w="1106" w:type="dxa"/>
          </w:tcPr>
          <w:p w14:paraId="08BA47E1" w14:textId="699EFD43" w:rsidR="00403D8C" w:rsidRDefault="00403D8C" w:rsidP="00403D8C">
            <w:pPr>
              <w:pStyle w:val="TableText"/>
              <w:jc w:val="center"/>
            </w:pPr>
            <w:r>
              <w:t>85.7%</w:t>
            </w:r>
          </w:p>
        </w:tc>
        <w:tc>
          <w:tcPr>
            <w:tcW w:w="1106" w:type="dxa"/>
          </w:tcPr>
          <w:p w14:paraId="6D642C05" w14:textId="1366D49A" w:rsidR="00403D8C" w:rsidRDefault="00403D8C" w:rsidP="00403D8C">
            <w:pPr>
              <w:pStyle w:val="TableText"/>
              <w:jc w:val="center"/>
            </w:pPr>
            <w:r>
              <w:t>81.8%</w:t>
            </w:r>
          </w:p>
        </w:tc>
      </w:tr>
      <w:tr w:rsidR="00403D8C" w:rsidRPr="006B77BB" w14:paraId="7096BD19" w14:textId="77777777" w:rsidTr="00CB0931">
        <w:tc>
          <w:tcPr>
            <w:tcW w:w="3119" w:type="dxa"/>
            <w:shd w:val="clear" w:color="auto" w:fill="auto"/>
          </w:tcPr>
          <w:p w14:paraId="620B371C" w14:textId="18B4A760" w:rsidR="00403D8C" w:rsidRPr="006B77BB" w:rsidRDefault="00910183" w:rsidP="00403D8C">
            <w:pPr>
              <w:pStyle w:val="TableText"/>
            </w:pPr>
            <w:r>
              <w:t>C</w:t>
            </w:r>
            <w:r w:rsidR="00403D8C">
              <w:t xml:space="preserve">hange consent conditions (section 127 or section 221(3)(a)) </w:t>
            </w:r>
            <w:r>
              <w:t>– granted or declined</w:t>
            </w:r>
          </w:p>
        </w:tc>
        <w:tc>
          <w:tcPr>
            <w:tcW w:w="1105" w:type="dxa"/>
            <w:shd w:val="clear" w:color="auto" w:fill="auto"/>
          </w:tcPr>
          <w:p w14:paraId="634E21FC" w14:textId="319126F9" w:rsidR="00403D8C" w:rsidRPr="006B77BB" w:rsidRDefault="00403D8C" w:rsidP="00403D8C">
            <w:pPr>
              <w:pStyle w:val="TableText"/>
              <w:jc w:val="center"/>
            </w:pPr>
            <w:r>
              <w:t>97.5%</w:t>
            </w:r>
          </w:p>
        </w:tc>
        <w:tc>
          <w:tcPr>
            <w:tcW w:w="1106" w:type="dxa"/>
          </w:tcPr>
          <w:p w14:paraId="477AA134" w14:textId="38C6257D" w:rsidR="00403D8C" w:rsidRPr="006B77BB" w:rsidRDefault="00403D8C" w:rsidP="00403D8C">
            <w:pPr>
              <w:pStyle w:val="TableText"/>
              <w:jc w:val="center"/>
            </w:pPr>
            <w:r>
              <w:t>97.8%</w:t>
            </w:r>
          </w:p>
        </w:tc>
        <w:tc>
          <w:tcPr>
            <w:tcW w:w="1105" w:type="dxa"/>
          </w:tcPr>
          <w:p w14:paraId="46872DDE" w14:textId="59B985D8" w:rsidR="00403D8C" w:rsidRPr="006B77BB" w:rsidRDefault="00403D8C" w:rsidP="00403D8C">
            <w:pPr>
              <w:pStyle w:val="TableText"/>
              <w:jc w:val="center"/>
            </w:pPr>
            <w:r>
              <w:t>92.1%</w:t>
            </w:r>
          </w:p>
        </w:tc>
        <w:tc>
          <w:tcPr>
            <w:tcW w:w="1106" w:type="dxa"/>
          </w:tcPr>
          <w:p w14:paraId="4AF77FA8" w14:textId="7C83D62C" w:rsidR="00403D8C" w:rsidRPr="006B77BB" w:rsidRDefault="00403D8C" w:rsidP="00403D8C">
            <w:pPr>
              <w:pStyle w:val="TableText"/>
              <w:jc w:val="center"/>
            </w:pPr>
            <w:r>
              <w:t>89.4%</w:t>
            </w:r>
          </w:p>
        </w:tc>
        <w:tc>
          <w:tcPr>
            <w:tcW w:w="1106" w:type="dxa"/>
          </w:tcPr>
          <w:p w14:paraId="13E919FD" w14:textId="5171B629" w:rsidR="00403D8C" w:rsidRPr="006B77BB" w:rsidRDefault="00403D8C" w:rsidP="00403D8C">
            <w:pPr>
              <w:pStyle w:val="TableText"/>
              <w:jc w:val="center"/>
            </w:pPr>
            <w:r>
              <w:t>86.6%</w:t>
            </w:r>
          </w:p>
        </w:tc>
      </w:tr>
    </w:tbl>
    <w:p w14:paraId="4D0889FC" w14:textId="4CDE3080" w:rsidR="00084C1E" w:rsidRDefault="00EE1904" w:rsidP="00084C1E">
      <w:pPr>
        <w:pStyle w:val="Heading3"/>
      </w:pPr>
      <w:r>
        <w:t>C</w:t>
      </w:r>
      <w:r w:rsidR="00084C1E">
        <w:t xml:space="preserve">ertificates and deemed permitted activities </w:t>
      </w:r>
    </w:p>
    <w:p w14:paraId="5BA2666E" w14:textId="28D948B8" w:rsidR="00084C1E" w:rsidRDefault="00084C1E" w:rsidP="008964E2">
      <w:pPr>
        <w:pStyle w:val="BodyText"/>
        <w:rPr>
          <w:lang w:val="en-GB"/>
        </w:rPr>
      </w:pPr>
      <w:r>
        <w:rPr>
          <w:rFonts w:cstheme="minorHAnsi"/>
          <w:color w:val="333333"/>
          <w:shd w:val="clear" w:color="auto" w:fill="FFFFFF"/>
        </w:rPr>
        <w:t xml:space="preserve">The NMS records </w:t>
      </w:r>
      <w:r>
        <w:rPr>
          <w:lang w:val="en-GB"/>
        </w:rPr>
        <w:t xml:space="preserve">every </w:t>
      </w:r>
      <w:r w:rsidR="00EE1904">
        <w:rPr>
          <w:lang w:val="en-GB"/>
        </w:rPr>
        <w:t xml:space="preserve">application for a </w:t>
      </w:r>
      <w:r>
        <w:rPr>
          <w:lang w:val="en-GB"/>
        </w:rPr>
        <w:t>certificate of compliance, existing use certificate</w:t>
      </w:r>
      <w:r w:rsidR="00EE1904">
        <w:rPr>
          <w:lang w:val="en-GB"/>
        </w:rPr>
        <w:t>,</w:t>
      </w:r>
      <w:r>
        <w:rPr>
          <w:lang w:val="en-GB"/>
        </w:rPr>
        <w:t xml:space="preserve"> </w:t>
      </w:r>
      <w:r w:rsidR="00EE1904">
        <w:rPr>
          <w:lang w:val="en-GB"/>
        </w:rPr>
        <w:t>or</w:t>
      </w:r>
      <w:r>
        <w:rPr>
          <w:lang w:val="en-GB"/>
        </w:rPr>
        <w:t xml:space="preserve"> </w:t>
      </w:r>
      <w:proofErr w:type="gramStart"/>
      <w:r>
        <w:rPr>
          <w:lang w:val="en-GB"/>
        </w:rPr>
        <w:t>deemed</w:t>
      </w:r>
      <w:proofErr w:type="gramEnd"/>
      <w:r>
        <w:rPr>
          <w:lang w:val="en-GB"/>
        </w:rPr>
        <w:t xml:space="preserve"> permitted activity</w:t>
      </w:r>
      <w:r w:rsidR="00EE1904">
        <w:rPr>
          <w:lang w:val="en-GB"/>
        </w:rPr>
        <w:t xml:space="preserve"> status</w:t>
      </w:r>
      <w:r>
        <w:rPr>
          <w:lang w:val="en-GB"/>
        </w:rPr>
        <w:t xml:space="preserve"> (boundary or temporary and marginal) issued, withdrawn o</w:t>
      </w:r>
      <w:r w:rsidR="008964E2">
        <w:rPr>
          <w:lang w:val="en-GB"/>
        </w:rPr>
        <w:t>r declined in a financial year.</w:t>
      </w:r>
    </w:p>
    <w:p w14:paraId="16FDCD6D" w14:textId="7190AD07" w:rsidR="00084C1E" w:rsidRPr="006B77BB" w:rsidRDefault="00084C1E" w:rsidP="00084C1E">
      <w:pPr>
        <w:pStyle w:val="Tableheading"/>
      </w:pPr>
      <w:bookmarkStart w:id="55" w:name="_Toc36645271"/>
      <w:r w:rsidRPr="006B77BB">
        <w:t xml:space="preserve">Table </w:t>
      </w:r>
      <w:r w:rsidR="00910183">
        <w:t>S7</w:t>
      </w:r>
      <w:r w:rsidRPr="006B77BB">
        <w:t>:</w:t>
      </w:r>
      <w:r w:rsidRPr="006B77BB">
        <w:tab/>
      </w:r>
      <w:r w:rsidR="00EE1904">
        <w:t>Number of certificates</w:t>
      </w:r>
      <w:r w:rsidR="00910183">
        <w:t xml:space="preserve"> issued</w:t>
      </w:r>
      <w:r w:rsidR="00EE1904">
        <w:t xml:space="preserve"> and d</w:t>
      </w:r>
      <w:r w:rsidR="002A1DB6">
        <w:t>eemed permitted activities</w:t>
      </w:r>
      <w:bookmarkEnd w:id="55"/>
    </w:p>
    <w:tbl>
      <w:tblPr>
        <w:tblStyle w:val="TableGrid"/>
        <w:tblW w:w="8222"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2859"/>
        <w:gridCol w:w="1072"/>
        <w:gridCol w:w="1073"/>
        <w:gridCol w:w="1072"/>
        <w:gridCol w:w="1073"/>
        <w:gridCol w:w="1073"/>
      </w:tblGrid>
      <w:tr w:rsidR="00084C1E" w:rsidRPr="006B77BB" w14:paraId="6AE54466" w14:textId="77777777" w:rsidTr="00F87001">
        <w:trPr>
          <w:tblHeader/>
        </w:trPr>
        <w:tc>
          <w:tcPr>
            <w:tcW w:w="3119" w:type="dxa"/>
            <w:shd w:val="clear" w:color="auto" w:fill="1C556C"/>
          </w:tcPr>
          <w:p w14:paraId="21BE8DFD" w14:textId="7F53B25B" w:rsidR="00084C1E" w:rsidRPr="006B77BB" w:rsidRDefault="00EE1904" w:rsidP="00084C1E">
            <w:pPr>
              <w:pStyle w:val="TableTextbold"/>
              <w:rPr>
                <w:color w:val="FFFFFF" w:themeColor="background1"/>
              </w:rPr>
            </w:pPr>
            <w:r>
              <w:rPr>
                <w:color w:val="FFFFFF" w:themeColor="background1"/>
              </w:rPr>
              <w:t>Number</w:t>
            </w:r>
          </w:p>
        </w:tc>
        <w:tc>
          <w:tcPr>
            <w:tcW w:w="1105" w:type="dxa"/>
            <w:shd w:val="clear" w:color="auto" w:fill="1C556C"/>
          </w:tcPr>
          <w:p w14:paraId="2659F003" w14:textId="203DE5C8" w:rsidR="00084C1E" w:rsidRPr="006B77BB" w:rsidRDefault="00084C1E" w:rsidP="00E617F1">
            <w:pPr>
              <w:pStyle w:val="TableTextbold"/>
              <w:jc w:val="center"/>
              <w:rPr>
                <w:color w:val="FFFFFF" w:themeColor="background1"/>
              </w:rPr>
            </w:pPr>
            <w:r>
              <w:rPr>
                <w:color w:val="FFFFFF" w:themeColor="background1"/>
              </w:rPr>
              <w:t>2014/15</w:t>
            </w:r>
          </w:p>
        </w:tc>
        <w:tc>
          <w:tcPr>
            <w:tcW w:w="1106" w:type="dxa"/>
            <w:shd w:val="clear" w:color="auto" w:fill="1C556C"/>
          </w:tcPr>
          <w:p w14:paraId="63597968" w14:textId="3B6E42F5" w:rsidR="00084C1E" w:rsidRPr="006B77BB" w:rsidRDefault="00084C1E" w:rsidP="00E617F1">
            <w:pPr>
              <w:pStyle w:val="TableTextbold"/>
              <w:jc w:val="center"/>
              <w:rPr>
                <w:color w:val="FFFFFF" w:themeColor="background1"/>
              </w:rPr>
            </w:pPr>
            <w:r>
              <w:rPr>
                <w:color w:val="FFFFFF" w:themeColor="background1"/>
              </w:rPr>
              <w:t>2015/16</w:t>
            </w:r>
          </w:p>
        </w:tc>
        <w:tc>
          <w:tcPr>
            <w:tcW w:w="1105" w:type="dxa"/>
            <w:shd w:val="clear" w:color="auto" w:fill="1C556C"/>
          </w:tcPr>
          <w:p w14:paraId="7A936E35" w14:textId="77777777" w:rsidR="00084C1E" w:rsidRPr="006B77BB" w:rsidRDefault="00084C1E" w:rsidP="00E617F1">
            <w:pPr>
              <w:pStyle w:val="TableTextbold"/>
              <w:jc w:val="center"/>
              <w:rPr>
                <w:color w:val="FFFFFF" w:themeColor="background1"/>
              </w:rPr>
            </w:pPr>
            <w:r>
              <w:rPr>
                <w:color w:val="FFFFFF" w:themeColor="background1"/>
              </w:rPr>
              <w:t>2016/17</w:t>
            </w:r>
          </w:p>
        </w:tc>
        <w:tc>
          <w:tcPr>
            <w:tcW w:w="1106" w:type="dxa"/>
            <w:shd w:val="clear" w:color="auto" w:fill="1C556C"/>
          </w:tcPr>
          <w:p w14:paraId="04F7E8E2" w14:textId="77777777" w:rsidR="00084C1E" w:rsidRPr="006B77BB" w:rsidRDefault="00084C1E" w:rsidP="00E617F1">
            <w:pPr>
              <w:pStyle w:val="TableTextbold"/>
              <w:jc w:val="center"/>
              <w:rPr>
                <w:color w:val="FFFFFF" w:themeColor="background1"/>
              </w:rPr>
            </w:pPr>
            <w:r>
              <w:rPr>
                <w:color w:val="FFFFFF" w:themeColor="background1"/>
              </w:rPr>
              <w:t>2017/18</w:t>
            </w:r>
          </w:p>
        </w:tc>
        <w:tc>
          <w:tcPr>
            <w:tcW w:w="1106" w:type="dxa"/>
            <w:shd w:val="clear" w:color="auto" w:fill="1C556C"/>
          </w:tcPr>
          <w:p w14:paraId="35ADE2DF" w14:textId="77777777" w:rsidR="00084C1E" w:rsidRPr="006B77BB" w:rsidRDefault="00084C1E" w:rsidP="00E617F1">
            <w:pPr>
              <w:pStyle w:val="TableTextbold"/>
              <w:jc w:val="center"/>
              <w:rPr>
                <w:color w:val="FFFFFF" w:themeColor="background1"/>
              </w:rPr>
            </w:pPr>
            <w:r>
              <w:rPr>
                <w:color w:val="FFFFFF" w:themeColor="background1"/>
              </w:rPr>
              <w:t>2018/19</w:t>
            </w:r>
          </w:p>
        </w:tc>
      </w:tr>
      <w:tr w:rsidR="00084C1E" w:rsidRPr="006B77BB" w14:paraId="0C6FE3B6" w14:textId="77777777" w:rsidTr="00F87001">
        <w:tc>
          <w:tcPr>
            <w:tcW w:w="3119" w:type="dxa"/>
            <w:shd w:val="clear" w:color="auto" w:fill="auto"/>
          </w:tcPr>
          <w:p w14:paraId="787DF084" w14:textId="63BF71C5" w:rsidR="00084C1E" w:rsidRPr="006B77BB" w:rsidRDefault="00EE1904" w:rsidP="00EE1904">
            <w:pPr>
              <w:pStyle w:val="TableText"/>
            </w:pPr>
            <w:r>
              <w:t>C</w:t>
            </w:r>
            <w:r w:rsidR="002A1DB6">
              <w:t>ertificates of compliance (section 139) issued</w:t>
            </w:r>
          </w:p>
        </w:tc>
        <w:tc>
          <w:tcPr>
            <w:tcW w:w="1105" w:type="dxa"/>
            <w:shd w:val="clear" w:color="auto" w:fill="auto"/>
          </w:tcPr>
          <w:p w14:paraId="1280F4B6" w14:textId="39B1089C" w:rsidR="00084C1E" w:rsidRPr="006B77BB" w:rsidRDefault="00990DF2" w:rsidP="00E617F1">
            <w:pPr>
              <w:pStyle w:val="TableText"/>
              <w:jc w:val="center"/>
            </w:pPr>
            <w:r>
              <w:t>–</w:t>
            </w:r>
          </w:p>
        </w:tc>
        <w:tc>
          <w:tcPr>
            <w:tcW w:w="1106" w:type="dxa"/>
          </w:tcPr>
          <w:p w14:paraId="7838AE39" w14:textId="781E3A90" w:rsidR="00084C1E" w:rsidRPr="006B77BB" w:rsidRDefault="00990DF2" w:rsidP="00E617F1">
            <w:pPr>
              <w:pStyle w:val="TableText"/>
              <w:jc w:val="center"/>
            </w:pPr>
            <w:r>
              <w:t>–</w:t>
            </w:r>
          </w:p>
        </w:tc>
        <w:tc>
          <w:tcPr>
            <w:tcW w:w="1105" w:type="dxa"/>
          </w:tcPr>
          <w:p w14:paraId="3180C52E" w14:textId="7F5210DC" w:rsidR="00084C1E" w:rsidRPr="006B77BB" w:rsidRDefault="002A1DB6" w:rsidP="00E617F1">
            <w:pPr>
              <w:pStyle w:val="TableText"/>
              <w:jc w:val="center"/>
            </w:pPr>
            <w:r>
              <w:t>415</w:t>
            </w:r>
          </w:p>
        </w:tc>
        <w:tc>
          <w:tcPr>
            <w:tcW w:w="1106" w:type="dxa"/>
          </w:tcPr>
          <w:p w14:paraId="341954F2" w14:textId="163067B9" w:rsidR="00084C1E" w:rsidRPr="006B77BB" w:rsidRDefault="002A1DB6" w:rsidP="00E617F1">
            <w:pPr>
              <w:pStyle w:val="TableText"/>
              <w:jc w:val="center"/>
            </w:pPr>
            <w:r>
              <w:t>286</w:t>
            </w:r>
          </w:p>
        </w:tc>
        <w:tc>
          <w:tcPr>
            <w:tcW w:w="1106" w:type="dxa"/>
          </w:tcPr>
          <w:p w14:paraId="4ADC9C95" w14:textId="363315CE" w:rsidR="00084C1E" w:rsidRPr="006B77BB" w:rsidRDefault="00E75986" w:rsidP="00E617F1">
            <w:pPr>
              <w:pStyle w:val="TableText"/>
              <w:jc w:val="center"/>
            </w:pPr>
            <w:r>
              <w:t>594</w:t>
            </w:r>
          </w:p>
        </w:tc>
      </w:tr>
      <w:tr w:rsidR="00084C1E" w:rsidRPr="006B77BB" w14:paraId="239CD0A5" w14:textId="77777777" w:rsidTr="00F87001">
        <w:tc>
          <w:tcPr>
            <w:tcW w:w="3119" w:type="dxa"/>
            <w:shd w:val="clear" w:color="auto" w:fill="auto"/>
          </w:tcPr>
          <w:p w14:paraId="3B7F7FF4" w14:textId="31248FDC" w:rsidR="00084C1E" w:rsidRPr="006B77BB" w:rsidRDefault="00910183" w:rsidP="00910183">
            <w:pPr>
              <w:pStyle w:val="TableText"/>
            </w:pPr>
            <w:r>
              <w:t>E</w:t>
            </w:r>
            <w:r w:rsidR="002A1DB6">
              <w:t>xisting use certificates (section 139A) issued</w:t>
            </w:r>
          </w:p>
        </w:tc>
        <w:tc>
          <w:tcPr>
            <w:tcW w:w="1105" w:type="dxa"/>
            <w:shd w:val="clear" w:color="auto" w:fill="auto"/>
          </w:tcPr>
          <w:p w14:paraId="255C8E61" w14:textId="7EE145BB" w:rsidR="00084C1E" w:rsidRPr="006B77BB" w:rsidRDefault="00990DF2" w:rsidP="00E617F1">
            <w:pPr>
              <w:pStyle w:val="TableText"/>
              <w:jc w:val="center"/>
            </w:pPr>
            <w:r>
              <w:t>–</w:t>
            </w:r>
          </w:p>
        </w:tc>
        <w:tc>
          <w:tcPr>
            <w:tcW w:w="1106" w:type="dxa"/>
          </w:tcPr>
          <w:p w14:paraId="6ACEF7CD" w14:textId="31D7316A" w:rsidR="00084C1E" w:rsidRPr="006B77BB" w:rsidRDefault="00990DF2" w:rsidP="00E617F1">
            <w:pPr>
              <w:pStyle w:val="TableText"/>
              <w:jc w:val="center"/>
            </w:pPr>
            <w:r>
              <w:t>–</w:t>
            </w:r>
          </w:p>
        </w:tc>
        <w:tc>
          <w:tcPr>
            <w:tcW w:w="1105" w:type="dxa"/>
          </w:tcPr>
          <w:p w14:paraId="21056823" w14:textId="107E78C6" w:rsidR="00084C1E" w:rsidRPr="006B77BB" w:rsidRDefault="002A1DB6" w:rsidP="00E617F1">
            <w:pPr>
              <w:pStyle w:val="TableText"/>
              <w:jc w:val="center"/>
            </w:pPr>
            <w:r>
              <w:t>53</w:t>
            </w:r>
          </w:p>
        </w:tc>
        <w:tc>
          <w:tcPr>
            <w:tcW w:w="1106" w:type="dxa"/>
          </w:tcPr>
          <w:p w14:paraId="6778D982" w14:textId="7A319B60" w:rsidR="00084C1E" w:rsidRPr="006B77BB" w:rsidRDefault="002A1DB6" w:rsidP="00E617F1">
            <w:pPr>
              <w:pStyle w:val="TableText"/>
              <w:jc w:val="center"/>
            </w:pPr>
            <w:r>
              <w:t>29</w:t>
            </w:r>
          </w:p>
        </w:tc>
        <w:tc>
          <w:tcPr>
            <w:tcW w:w="1106" w:type="dxa"/>
          </w:tcPr>
          <w:p w14:paraId="223D456B" w14:textId="4743B3AC" w:rsidR="00084C1E" w:rsidRPr="006B77BB" w:rsidRDefault="00E75986" w:rsidP="00E617F1">
            <w:pPr>
              <w:pStyle w:val="TableText"/>
              <w:jc w:val="center"/>
            </w:pPr>
            <w:r>
              <w:t>116</w:t>
            </w:r>
          </w:p>
        </w:tc>
      </w:tr>
      <w:tr w:rsidR="00084C1E" w:rsidRPr="006B77BB" w14:paraId="7D5D3552" w14:textId="77777777" w:rsidTr="00F87001">
        <w:tc>
          <w:tcPr>
            <w:tcW w:w="3119" w:type="dxa"/>
          </w:tcPr>
          <w:p w14:paraId="51FD1B50" w14:textId="4D1BF29E" w:rsidR="00084C1E" w:rsidRPr="006B77BB" w:rsidRDefault="00910183" w:rsidP="00910183">
            <w:pPr>
              <w:pStyle w:val="TableText"/>
            </w:pPr>
            <w:r>
              <w:t>D</w:t>
            </w:r>
            <w:r w:rsidR="002A1DB6">
              <w:t xml:space="preserve">eemed permitted boundary </w:t>
            </w:r>
            <w:r w:rsidR="00EE1904">
              <w:t>activities (section 87BA)</w:t>
            </w:r>
          </w:p>
        </w:tc>
        <w:tc>
          <w:tcPr>
            <w:tcW w:w="1105" w:type="dxa"/>
          </w:tcPr>
          <w:p w14:paraId="760DAFF0" w14:textId="1EB095F3" w:rsidR="00084C1E" w:rsidRPr="006B77BB" w:rsidRDefault="00990DF2" w:rsidP="00E617F1">
            <w:pPr>
              <w:pStyle w:val="TableText"/>
              <w:jc w:val="center"/>
            </w:pPr>
            <w:r>
              <w:t>–</w:t>
            </w:r>
          </w:p>
        </w:tc>
        <w:tc>
          <w:tcPr>
            <w:tcW w:w="1106" w:type="dxa"/>
          </w:tcPr>
          <w:p w14:paraId="06238F44" w14:textId="53348D0E" w:rsidR="00084C1E" w:rsidRPr="006B77BB" w:rsidRDefault="00990DF2" w:rsidP="00E617F1">
            <w:pPr>
              <w:pStyle w:val="TableText"/>
              <w:jc w:val="center"/>
            </w:pPr>
            <w:r>
              <w:t>–</w:t>
            </w:r>
          </w:p>
        </w:tc>
        <w:tc>
          <w:tcPr>
            <w:tcW w:w="1105" w:type="dxa"/>
          </w:tcPr>
          <w:p w14:paraId="1D3BC799" w14:textId="7E1B6545" w:rsidR="00084C1E" w:rsidRPr="006B77BB" w:rsidRDefault="00990DF2" w:rsidP="00E617F1">
            <w:pPr>
              <w:pStyle w:val="TableText"/>
              <w:jc w:val="center"/>
            </w:pPr>
            <w:r>
              <w:t>–</w:t>
            </w:r>
          </w:p>
        </w:tc>
        <w:tc>
          <w:tcPr>
            <w:tcW w:w="1106" w:type="dxa"/>
          </w:tcPr>
          <w:p w14:paraId="1964EC49" w14:textId="5A802D8C" w:rsidR="00084C1E" w:rsidRPr="006B77BB" w:rsidRDefault="00990DF2" w:rsidP="00E617F1">
            <w:pPr>
              <w:pStyle w:val="TableText"/>
              <w:jc w:val="center"/>
            </w:pPr>
            <w:r>
              <w:t>–</w:t>
            </w:r>
          </w:p>
        </w:tc>
        <w:tc>
          <w:tcPr>
            <w:tcW w:w="1106" w:type="dxa"/>
          </w:tcPr>
          <w:p w14:paraId="4FC96CBC" w14:textId="628042D2" w:rsidR="00084C1E" w:rsidRPr="006B77BB" w:rsidRDefault="002A1DB6" w:rsidP="00E617F1">
            <w:pPr>
              <w:pStyle w:val="TableText"/>
              <w:jc w:val="center"/>
            </w:pPr>
            <w:r>
              <w:t>1</w:t>
            </w:r>
            <w:r w:rsidR="008964E2">
              <w:t>,</w:t>
            </w:r>
            <w:r w:rsidR="00E75986">
              <w:t>462</w:t>
            </w:r>
          </w:p>
        </w:tc>
      </w:tr>
      <w:tr w:rsidR="002A1DB6" w:rsidRPr="006B77BB" w14:paraId="106E0EFA" w14:textId="77777777" w:rsidTr="00F87001">
        <w:tc>
          <w:tcPr>
            <w:tcW w:w="3119" w:type="dxa"/>
          </w:tcPr>
          <w:p w14:paraId="1351A7B0" w14:textId="20B8E124" w:rsidR="002A1DB6" w:rsidRDefault="00910183" w:rsidP="00910183">
            <w:pPr>
              <w:pStyle w:val="TableText"/>
            </w:pPr>
            <w:r>
              <w:t>D</w:t>
            </w:r>
            <w:r w:rsidR="002A1DB6">
              <w:t>eemed</w:t>
            </w:r>
            <w:r w:rsidR="00EE1904">
              <w:t xml:space="preserve"> </w:t>
            </w:r>
            <w:r w:rsidR="002A1DB6">
              <w:t xml:space="preserve">temporary or marginal </w:t>
            </w:r>
            <w:r w:rsidR="00EE1904">
              <w:t>activities (section 87BB)</w:t>
            </w:r>
          </w:p>
        </w:tc>
        <w:tc>
          <w:tcPr>
            <w:tcW w:w="1105" w:type="dxa"/>
          </w:tcPr>
          <w:p w14:paraId="3E9AC828" w14:textId="3DF778D8" w:rsidR="002A1DB6" w:rsidRDefault="00990DF2" w:rsidP="00E617F1">
            <w:pPr>
              <w:pStyle w:val="TableText"/>
              <w:jc w:val="center"/>
            </w:pPr>
            <w:r>
              <w:t>–</w:t>
            </w:r>
          </w:p>
        </w:tc>
        <w:tc>
          <w:tcPr>
            <w:tcW w:w="1106" w:type="dxa"/>
          </w:tcPr>
          <w:p w14:paraId="52FD695E" w14:textId="55A3AD1A" w:rsidR="002A1DB6" w:rsidRDefault="00990DF2" w:rsidP="00E617F1">
            <w:pPr>
              <w:pStyle w:val="TableText"/>
              <w:jc w:val="center"/>
            </w:pPr>
            <w:r>
              <w:t>–</w:t>
            </w:r>
          </w:p>
        </w:tc>
        <w:tc>
          <w:tcPr>
            <w:tcW w:w="1105" w:type="dxa"/>
          </w:tcPr>
          <w:p w14:paraId="5EC015E3" w14:textId="4A6EF92C" w:rsidR="002A1DB6" w:rsidRDefault="00990DF2" w:rsidP="00E617F1">
            <w:pPr>
              <w:pStyle w:val="TableText"/>
              <w:jc w:val="center"/>
            </w:pPr>
            <w:r>
              <w:t>–</w:t>
            </w:r>
          </w:p>
        </w:tc>
        <w:tc>
          <w:tcPr>
            <w:tcW w:w="1106" w:type="dxa"/>
          </w:tcPr>
          <w:p w14:paraId="0A147E09" w14:textId="1B0AA5CC" w:rsidR="002A1DB6" w:rsidRDefault="00990DF2" w:rsidP="00E617F1">
            <w:pPr>
              <w:pStyle w:val="TableText"/>
              <w:jc w:val="center"/>
            </w:pPr>
            <w:r>
              <w:t>–</w:t>
            </w:r>
          </w:p>
        </w:tc>
        <w:tc>
          <w:tcPr>
            <w:tcW w:w="1106" w:type="dxa"/>
          </w:tcPr>
          <w:p w14:paraId="4F33C735" w14:textId="46C82672" w:rsidR="002A1DB6" w:rsidRDefault="00E75986" w:rsidP="00E617F1">
            <w:pPr>
              <w:pStyle w:val="TableText"/>
              <w:jc w:val="center"/>
            </w:pPr>
            <w:r>
              <w:t>171</w:t>
            </w:r>
          </w:p>
        </w:tc>
      </w:tr>
    </w:tbl>
    <w:p w14:paraId="681628F3" w14:textId="21563A97" w:rsidR="002A1DB6" w:rsidRPr="008964E2" w:rsidRDefault="002A1DB6" w:rsidP="00990DF2">
      <w:pPr>
        <w:pStyle w:val="BodyText"/>
        <w:tabs>
          <w:tab w:val="left" w:pos="284"/>
        </w:tabs>
        <w:ind w:left="284" w:hanging="284"/>
        <w:rPr>
          <w:b/>
          <w:sz w:val="16"/>
          <w:szCs w:val="16"/>
        </w:rPr>
      </w:pPr>
      <w:r w:rsidRPr="008964E2">
        <w:rPr>
          <w:sz w:val="16"/>
          <w:szCs w:val="16"/>
        </w:rPr>
        <w:t>*</w:t>
      </w:r>
      <w:r w:rsidR="00990DF2">
        <w:rPr>
          <w:sz w:val="16"/>
          <w:szCs w:val="16"/>
        </w:rPr>
        <w:tab/>
      </w:r>
      <w:r w:rsidRPr="008964E2">
        <w:rPr>
          <w:sz w:val="16"/>
          <w:szCs w:val="16"/>
        </w:rPr>
        <w:t xml:space="preserve">The NMS started recording </w:t>
      </w:r>
      <w:r w:rsidR="00D41731" w:rsidRPr="008964E2">
        <w:rPr>
          <w:sz w:val="16"/>
          <w:szCs w:val="16"/>
        </w:rPr>
        <w:t xml:space="preserve">certificates in 2016/17 and </w:t>
      </w:r>
      <w:r w:rsidRPr="008964E2">
        <w:rPr>
          <w:sz w:val="16"/>
          <w:szCs w:val="16"/>
        </w:rPr>
        <w:t>deemed permitted activities in 2018/19</w:t>
      </w:r>
      <w:r w:rsidR="00990DF2" w:rsidRPr="008964E2">
        <w:rPr>
          <w:sz w:val="16"/>
          <w:szCs w:val="16"/>
        </w:rPr>
        <w:t>.</w:t>
      </w:r>
    </w:p>
    <w:p w14:paraId="665C5980" w14:textId="1EC1D73E" w:rsidR="00146857" w:rsidRDefault="00EE1904" w:rsidP="00146857">
      <w:pPr>
        <w:pStyle w:val="Heading3"/>
      </w:pPr>
      <w:r>
        <w:t>Enforcement</w:t>
      </w:r>
      <w:r w:rsidR="00146857">
        <w:t xml:space="preserve"> </w:t>
      </w:r>
    </w:p>
    <w:p w14:paraId="7FE26D25" w14:textId="6FAB4F77" w:rsidR="00146857" w:rsidRDefault="00146857" w:rsidP="008964E2">
      <w:pPr>
        <w:pStyle w:val="BodyText"/>
        <w:rPr>
          <w:lang w:val="en-GB"/>
        </w:rPr>
      </w:pPr>
      <w:r>
        <w:rPr>
          <w:rFonts w:cstheme="minorHAnsi"/>
          <w:color w:val="333333"/>
          <w:shd w:val="clear" w:color="auto" w:fill="FFFFFF"/>
        </w:rPr>
        <w:t xml:space="preserve">The NMS records </w:t>
      </w:r>
      <w:r>
        <w:rPr>
          <w:lang w:val="en-GB"/>
        </w:rPr>
        <w:t xml:space="preserve">every </w:t>
      </w:r>
      <w:r w:rsidR="007F702C">
        <w:rPr>
          <w:lang w:val="en-GB"/>
        </w:rPr>
        <w:t>infringement notice</w:t>
      </w:r>
      <w:r w:rsidR="00EE1904">
        <w:rPr>
          <w:lang w:val="en-GB"/>
        </w:rPr>
        <w:t xml:space="preserve">, </w:t>
      </w:r>
      <w:r w:rsidR="007F702C">
        <w:rPr>
          <w:lang w:val="en-GB"/>
        </w:rPr>
        <w:t>abatement notice</w:t>
      </w:r>
      <w:r w:rsidR="00EE1904">
        <w:rPr>
          <w:lang w:val="en-GB"/>
        </w:rPr>
        <w:t xml:space="preserve">, </w:t>
      </w:r>
      <w:r w:rsidR="007F702C">
        <w:rPr>
          <w:lang w:val="en-GB"/>
        </w:rPr>
        <w:t>enforcement order application</w:t>
      </w:r>
      <w:r w:rsidR="00EE1904">
        <w:rPr>
          <w:lang w:val="en-GB"/>
        </w:rPr>
        <w:t xml:space="preserve"> and</w:t>
      </w:r>
      <w:r w:rsidR="007F702C">
        <w:rPr>
          <w:lang w:val="en-GB"/>
        </w:rPr>
        <w:t xml:space="preserve"> prosecution initiated in </w:t>
      </w:r>
      <w:r>
        <w:rPr>
          <w:lang w:val="en-GB"/>
        </w:rPr>
        <w:t xml:space="preserve">a financial year. </w:t>
      </w:r>
    </w:p>
    <w:p w14:paraId="2C8228FE" w14:textId="3DA9A202" w:rsidR="00146857" w:rsidRPr="006B77BB" w:rsidRDefault="00146857" w:rsidP="00146857">
      <w:pPr>
        <w:pStyle w:val="Tableheading"/>
      </w:pPr>
      <w:bookmarkStart w:id="56" w:name="_Toc36645272"/>
      <w:r w:rsidRPr="006B77BB">
        <w:t xml:space="preserve">Table </w:t>
      </w:r>
      <w:r w:rsidR="008975E2">
        <w:t>S8</w:t>
      </w:r>
      <w:r w:rsidRPr="006B77BB">
        <w:t>:</w:t>
      </w:r>
      <w:r w:rsidRPr="006B77BB">
        <w:tab/>
      </w:r>
      <w:r w:rsidR="00910183">
        <w:t>Number of e</w:t>
      </w:r>
      <w:r w:rsidR="007F702C">
        <w:t>nforcement</w:t>
      </w:r>
      <w:r w:rsidR="00EE1904">
        <w:t xml:space="preserve"> actions</w:t>
      </w:r>
      <w:r w:rsidR="007F702C">
        <w:t xml:space="preserve"> by local authorities</w:t>
      </w:r>
      <w:bookmarkEnd w:id="56"/>
    </w:p>
    <w:tbl>
      <w:tblPr>
        <w:tblStyle w:val="TableGrid"/>
        <w:tblW w:w="8222"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2865"/>
        <w:gridCol w:w="1070"/>
        <w:gridCol w:w="1072"/>
        <w:gridCol w:w="1071"/>
        <w:gridCol w:w="1072"/>
        <w:gridCol w:w="1072"/>
      </w:tblGrid>
      <w:tr w:rsidR="00146857" w:rsidRPr="006B77BB" w14:paraId="429ADB6B" w14:textId="77777777" w:rsidTr="00F87001">
        <w:trPr>
          <w:tblHeader/>
        </w:trPr>
        <w:tc>
          <w:tcPr>
            <w:tcW w:w="3119" w:type="dxa"/>
            <w:shd w:val="clear" w:color="auto" w:fill="1C556C"/>
          </w:tcPr>
          <w:p w14:paraId="186B5831" w14:textId="78AB1546" w:rsidR="00146857" w:rsidRPr="006B77BB" w:rsidRDefault="00910183" w:rsidP="00AE4E11">
            <w:pPr>
              <w:pStyle w:val="TableTextbold"/>
              <w:rPr>
                <w:color w:val="FFFFFF" w:themeColor="background1"/>
              </w:rPr>
            </w:pPr>
            <w:r>
              <w:rPr>
                <w:color w:val="FFFFFF" w:themeColor="background1"/>
              </w:rPr>
              <w:t>Number</w:t>
            </w:r>
          </w:p>
        </w:tc>
        <w:tc>
          <w:tcPr>
            <w:tcW w:w="1105" w:type="dxa"/>
            <w:shd w:val="clear" w:color="auto" w:fill="1C556C"/>
          </w:tcPr>
          <w:p w14:paraId="692300F4" w14:textId="77777777" w:rsidR="00146857" w:rsidRPr="006B77BB" w:rsidRDefault="00146857" w:rsidP="00E617F1">
            <w:pPr>
              <w:pStyle w:val="TableTextbold"/>
              <w:jc w:val="center"/>
              <w:rPr>
                <w:color w:val="FFFFFF" w:themeColor="background1"/>
              </w:rPr>
            </w:pPr>
            <w:r>
              <w:rPr>
                <w:color w:val="FFFFFF" w:themeColor="background1"/>
              </w:rPr>
              <w:t>2014/15</w:t>
            </w:r>
          </w:p>
        </w:tc>
        <w:tc>
          <w:tcPr>
            <w:tcW w:w="1106" w:type="dxa"/>
            <w:shd w:val="clear" w:color="auto" w:fill="1C556C"/>
          </w:tcPr>
          <w:p w14:paraId="7EE87078" w14:textId="77777777" w:rsidR="00146857" w:rsidRPr="006B77BB" w:rsidRDefault="00146857" w:rsidP="00E617F1">
            <w:pPr>
              <w:pStyle w:val="TableTextbold"/>
              <w:jc w:val="center"/>
              <w:rPr>
                <w:color w:val="FFFFFF" w:themeColor="background1"/>
              </w:rPr>
            </w:pPr>
            <w:r>
              <w:rPr>
                <w:color w:val="FFFFFF" w:themeColor="background1"/>
              </w:rPr>
              <w:t>2015/16</w:t>
            </w:r>
          </w:p>
        </w:tc>
        <w:tc>
          <w:tcPr>
            <w:tcW w:w="1105" w:type="dxa"/>
            <w:shd w:val="clear" w:color="auto" w:fill="1C556C"/>
          </w:tcPr>
          <w:p w14:paraId="362FB803" w14:textId="77777777" w:rsidR="00146857" w:rsidRPr="006B77BB" w:rsidRDefault="00146857" w:rsidP="00E617F1">
            <w:pPr>
              <w:pStyle w:val="TableTextbold"/>
              <w:jc w:val="center"/>
              <w:rPr>
                <w:color w:val="FFFFFF" w:themeColor="background1"/>
              </w:rPr>
            </w:pPr>
            <w:r>
              <w:rPr>
                <w:color w:val="FFFFFF" w:themeColor="background1"/>
              </w:rPr>
              <w:t>2016/17</w:t>
            </w:r>
          </w:p>
        </w:tc>
        <w:tc>
          <w:tcPr>
            <w:tcW w:w="1106" w:type="dxa"/>
            <w:shd w:val="clear" w:color="auto" w:fill="1C556C"/>
          </w:tcPr>
          <w:p w14:paraId="5FB30DD9" w14:textId="77777777" w:rsidR="00146857" w:rsidRPr="006B77BB" w:rsidRDefault="00146857" w:rsidP="00E617F1">
            <w:pPr>
              <w:pStyle w:val="TableTextbold"/>
              <w:jc w:val="center"/>
              <w:rPr>
                <w:color w:val="FFFFFF" w:themeColor="background1"/>
              </w:rPr>
            </w:pPr>
            <w:r>
              <w:rPr>
                <w:color w:val="FFFFFF" w:themeColor="background1"/>
              </w:rPr>
              <w:t>2017/18</w:t>
            </w:r>
          </w:p>
        </w:tc>
        <w:tc>
          <w:tcPr>
            <w:tcW w:w="1106" w:type="dxa"/>
            <w:shd w:val="clear" w:color="auto" w:fill="1C556C"/>
          </w:tcPr>
          <w:p w14:paraId="732737F6" w14:textId="77777777" w:rsidR="00146857" w:rsidRPr="006B77BB" w:rsidRDefault="00146857" w:rsidP="00E617F1">
            <w:pPr>
              <w:pStyle w:val="TableTextbold"/>
              <w:jc w:val="center"/>
              <w:rPr>
                <w:color w:val="FFFFFF" w:themeColor="background1"/>
              </w:rPr>
            </w:pPr>
            <w:r>
              <w:rPr>
                <w:color w:val="FFFFFF" w:themeColor="background1"/>
              </w:rPr>
              <w:t>2018/19</w:t>
            </w:r>
          </w:p>
        </w:tc>
      </w:tr>
      <w:tr w:rsidR="00146857" w:rsidRPr="006B77BB" w14:paraId="63E16A9D" w14:textId="77777777" w:rsidTr="00F87001">
        <w:tc>
          <w:tcPr>
            <w:tcW w:w="3119" w:type="dxa"/>
            <w:shd w:val="clear" w:color="auto" w:fill="auto"/>
          </w:tcPr>
          <w:p w14:paraId="49E065DF" w14:textId="2B42F422" w:rsidR="00146857" w:rsidRPr="006B77BB" w:rsidRDefault="00910183" w:rsidP="00910183">
            <w:pPr>
              <w:pStyle w:val="TableText"/>
            </w:pPr>
            <w:r>
              <w:t>In</w:t>
            </w:r>
            <w:r w:rsidR="007F702C">
              <w:t xml:space="preserve">fringement notices </w:t>
            </w:r>
          </w:p>
        </w:tc>
        <w:tc>
          <w:tcPr>
            <w:tcW w:w="1105" w:type="dxa"/>
            <w:shd w:val="clear" w:color="auto" w:fill="auto"/>
          </w:tcPr>
          <w:p w14:paraId="40B0F939" w14:textId="6530263A" w:rsidR="00146857" w:rsidRPr="006B77BB" w:rsidRDefault="007F702C" w:rsidP="00E617F1">
            <w:pPr>
              <w:pStyle w:val="TableText"/>
              <w:jc w:val="center"/>
            </w:pPr>
            <w:r>
              <w:t>1</w:t>
            </w:r>
            <w:r w:rsidR="00990DF2">
              <w:t>,</w:t>
            </w:r>
            <w:r>
              <w:t>413</w:t>
            </w:r>
          </w:p>
        </w:tc>
        <w:tc>
          <w:tcPr>
            <w:tcW w:w="1106" w:type="dxa"/>
          </w:tcPr>
          <w:p w14:paraId="6055D80C" w14:textId="090ACF3E" w:rsidR="00146857" w:rsidRPr="006B77BB" w:rsidRDefault="007F702C" w:rsidP="00E617F1">
            <w:pPr>
              <w:pStyle w:val="TableText"/>
              <w:jc w:val="center"/>
            </w:pPr>
            <w:r>
              <w:t>1</w:t>
            </w:r>
            <w:r w:rsidR="00990DF2">
              <w:t>,</w:t>
            </w:r>
            <w:r>
              <w:t>231</w:t>
            </w:r>
          </w:p>
        </w:tc>
        <w:tc>
          <w:tcPr>
            <w:tcW w:w="1105" w:type="dxa"/>
          </w:tcPr>
          <w:p w14:paraId="584E241E" w14:textId="7221D07B" w:rsidR="00146857" w:rsidRPr="006B77BB" w:rsidRDefault="007F702C" w:rsidP="00E617F1">
            <w:pPr>
              <w:pStyle w:val="TableText"/>
              <w:jc w:val="center"/>
            </w:pPr>
            <w:r>
              <w:t>1</w:t>
            </w:r>
            <w:r w:rsidR="00990DF2">
              <w:t>,</w:t>
            </w:r>
            <w:r>
              <w:t>372</w:t>
            </w:r>
          </w:p>
        </w:tc>
        <w:tc>
          <w:tcPr>
            <w:tcW w:w="1106" w:type="dxa"/>
          </w:tcPr>
          <w:p w14:paraId="48CC71FB" w14:textId="4D73DAC3" w:rsidR="00146857" w:rsidRPr="006B77BB" w:rsidRDefault="007F702C" w:rsidP="00E617F1">
            <w:pPr>
              <w:pStyle w:val="TableText"/>
              <w:jc w:val="center"/>
            </w:pPr>
            <w:r>
              <w:t>1</w:t>
            </w:r>
            <w:r w:rsidR="00990DF2">
              <w:t>,</w:t>
            </w:r>
            <w:r>
              <w:t>566</w:t>
            </w:r>
          </w:p>
        </w:tc>
        <w:tc>
          <w:tcPr>
            <w:tcW w:w="1106" w:type="dxa"/>
          </w:tcPr>
          <w:p w14:paraId="663D9747" w14:textId="23DF75F9" w:rsidR="00146857" w:rsidRPr="006B77BB" w:rsidRDefault="007F702C" w:rsidP="00E617F1">
            <w:pPr>
              <w:pStyle w:val="TableText"/>
              <w:jc w:val="center"/>
            </w:pPr>
            <w:r>
              <w:t>2</w:t>
            </w:r>
            <w:r w:rsidR="00990DF2">
              <w:t>,</w:t>
            </w:r>
            <w:r>
              <w:t>373</w:t>
            </w:r>
          </w:p>
        </w:tc>
      </w:tr>
      <w:tr w:rsidR="00146857" w:rsidRPr="006B77BB" w14:paraId="37788E3E" w14:textId="77777777" w:rsidTr="00F87001">
        <w:tc>
          <w:tcPr>
            <w:tcW w:w="3119" w:type="dxa"/>
            <w:shd w:val="clear" w:color="auto" w:fill="auto"/>
          </w:tcPr>
          <w:p w14:paraId="59C3F17C" w14:textId="209D0B33" w:rsidR="00146857" w:rsidRPr="006B77BB" w:rsidRDefault="00910183" w:rsidP="00910183">
            <w:pPr>
              <w:pStyle w:val="TableText"/>
            </w:pPr>
            <w:r>
              <w:t>Aba</w:t>
            </w:r>
            <w:r w:rsidR="007F702C">
              <w:t>tement notices</w:t>
            </w:r>
          </w:p>
        </w:tc>
        <w:tc>
          <w:tcPr>
            <w:tcW w:w="1105" w:type="dxa"/>
            <w:shd w:val="clear" w:color="auto" w:fill="auto"/>
          </w:tcPr>
          <w:p w14:paraId="4D1403D4" w14:textId="25279E81" w:rsidR="00146857" w:rsidRPr="006B77BB" w:rsidRDefault="007F702C" w:rsidP="00E617F1">
            <w:pPr>
              <w:pStyle w:val="TableText"/>
              <w:jc w:val="center"/>
            </w:pPr>
            <w:r>
              <w:t>1</w:t>
            </w:r>
            <w:r w:rsidR="00990DF2">
              <w:t>,</w:t>
            </w:r>
            <w:r>
              <w:t>925</w:t>
            </w:r>
          </w:p>
        </w:tc>
        <w:tc>
          <w:tcPr>
            <w:tcW w:w="1106" w:type="dxa"/>
          </w:tcPr>
          <w:p w14:paraId="13E3B76E" w14:textId="1A7227D4" w:rsidR="00146857" w:rsidRPr="006B77BB" w:rsidRDefault="007F702C" w:rsidP="00E617F1">
            <w:pPr>
              <w:pStyle w:val="TableText"/>
              <w:jc w:val="center"/>
            </w:pPr>
            <w:r>
              <w:t>2</w:t>
            </w:r>
            <w:r w:rsidR="00990DF2">
              <w:t>,</w:t>
            </w:r>
            <w:r>
              <w:t>365</w:t>
            </w:r>
          </w:p>
        </w:tc>
        <w:tc>
          <w:tcPr>
            <w:tcW w:w="1105" w:type="dxa"/>
          </w:tcPr>
          <w:p w14:paraId="2200C184" w14:textId="49B6159B" w:rsidR="00146857" w:rsidRPr="006B77BB" w:rsidRDefault="007F702C" w:rsidP="00E617F1">
            <w:pPr>
              <w:pStyle w:val="TableText"/>
              <w:jc w:val="center"/>
            </w:pPr>
            <w:r>
              <w:t>1</w:t>
            </w:r>
            <w:r w:rsidR="00990DF2">
              <w:t>,</w:t>
            </w:r>
            <w:r>
              <w:t>876</w:t>
            </w:r>
          </w:p>
        </w:tc>
        <w:tc>
          <w:tcPr>
            <w:tcW w:w="1106" w:type="dxa"/>
          </w:tcPr>
          <w:p w14:paraId="120CB488" w14:textId="73019C15" w:rsidR="00146857" w:rsidRPr="006B77BB" w:rsidRDefault="007F702C" w:rsidP="00E617F1">
            <w:pPr>
              <w:pStyle w:val="TableText"/>
              <w:jc w:val="center"/>
            </w:pPr>
            <w:r>
              <w:t>2</w:t>
            </w:r>
            <w:r w:rsidR="00990DF2">
              <w:t>,</w:t>
            </w:r>
            <w:r>
              <w:t>058</w:t>
            </w:r>
          </w:p>
        </w:tc>
        <w:tc>
          <w:tcPr>
            <w:tcW w:w="1106" w:type="dxa"/>
          </w:tcPr>
          <w:p w14:paraId="0C767524" w14:textId="234019C2" w:rsidR="00146857" w:rsidRPr="006B77BB" w:rsidRDefault="007F702C" w:rsidP="00E617F1">
            <w:pPr>
              <w:pStyle w:val="TableText"/>
              <w:jc w:val="center"/>
            </w:pPr>
            <w:r>
              <w:t>4</w:t>
            </w:r>
            <w:r w:rsidR="00990DF2">
              <w:t>,</w:t>
            </w:r>
            <w:r>
              <w:t>591</w:t>
            </w:r>
          </w:p>
        </w:tc>
      </w:tr>
      <w:tr w:rsidR="00146857" w:rsidRPr="006B77BB" w14:paraId="5CF898AA" w14:textId="77777777" w:rsidTr="00F87001">
        <w:tc>
          <w:tcPr>
            <w:tcW w:w="3119" w:type="dxa"/>
          </w:tcPr>
          <w:p w14:paraId="26F5A1CA" w14:textId="187F903E" w:rsidR="00146857" w:rsidRPr="006B77BB" w:rsidRDefault="00910183" w:rsidP="00910183">
            <w:pPr>
              <w:pStyle w:val="TableText"/>
            </w:pPr>
            <w:r>
              <w:t>E</w:t>
            </w:r>
            <w:r w:rsidR="007F702C">
              <w:t>nforcement order applications</w:t>
            </w:r>
          </w:p>
        </w:tc>
        <w:tc>
          <w:tcPr>
            <w:tcW w:w="1105" w:type="dxa"/>
          </w:tcPr>
          <w:p w14:paraId="384C7DE0" w14:textId="272CCF7D" w:rsidR="00146857" w:rsidRPr="006B77BB" w:rsidRDefault="007F702C" w:rsidP="00E617F1">
            <w:pPr>
              <w:pStyle w:val="TableText"/>
              <w:jc w:val="center"/>
            </w:pPr>
            <w:r>
              <w:t>20</w:t>
            </w:r>
          </w:p>
        </w:tc>
        <w:tc>
          <w:tcPr>
            <w:tcW w:w="1106" w:type="dxa"/>
          </w:tcPr>
          <w:p w14:paraId="6985DCC1" w14:textId="064D3F84" w:rsidR="00146857" w:rsidRPr="006B77BB" w:rsidRDefault="007F702C" w:rsidP="00E617F1">
            <w:pPr>
              <w:pStyle w:val="TableText"/>
              <w:jc w:val="center"/>
            </w:pPr>
            <w:r>
              <w:t>16</w:t>
            </w:r>
          </w:p>
        </w:tc>
        <w:tc>
          <w:tcPr>
            <w:tcW w:w="1105" w:type="dxa"/>
          </w:tcPr>
          <w:p w14:paraId="4F72C4E9" w14:textId="771219F2" w:rsidR="00146857" w:rsidRPr="006B77BB" w:rsidRDefault="007F702C" w:rsidP="00E617F1">
            <w:pPr>
              <w:pStyle w:val="TableText"/>
              <w:jc w:val="center"/>
            </w:pPr>
            <w:r>
              <w:t>25</w:t>
            </w:r>
          </w:p>
        </w:tc>
        <w:tc>
          <w:tcPr>
            <w:tcW w:w="1106" w:type="dxa"/>
          </w:tcPr>
          <w:p w14:paraId="00F8EE99" w14:textId="2238C84D" w:rsidR="00146857" w:rsidRPr="006B77BB" w:rsidRDefault="007F702C" w:rsidP="00E617F1">
            <w:pPr>
              <w:pStyle w:val="TableText"/>
              <w:jc w:val="center"/>
            </w:pPr>
            <w:r>
              <w:t>19</w:t>
            </w:r>
          </w:p>
        </w:tc>
        <w:tc>
          <w:tcPr>
            <w:tcW w:w="1106" w:type="dxa"/>
          </w:tcPr>
          <w:p w14:paraId="68E60FCA" w14:textId="352A6CA6" w:rsidR="00146857" w:rsidRPr="006B77BB" w:rsidRDefault="007F702C" w:rsidP="00E617F1">
            <w:pPr>
              <w:pStyle w:val="TableText"/>
              <w:jc w:val="center"/>
            </w:pPr>
            <w:r>
              <w:t>16</w:t>
            </w:r>
          </w:p>
        </w:tc>
      </w:tr>
      <w:tr w:rsidR="00146857" w:rsidRPr="006B77BB" w14:paraId="33A191F9" w14:textId="77777777" w:rsidTr="00F87001">
        <w:tc>
          <w:tcPr>
            <w:tcW w:w="3119" w:type="dxa"/>
          </w:tcPr>
          <w:p w14:paraId="4805A6B9" w14:textId="3CEEDA25" w:rsidR="00146857" w:rsidRDefault="00910183" w:rsidP="00910183">
            <w:pPr>
              <w:pStyle w:val="TableText"/>
            </w:pPr>
            <w:r>
              <w:t>Pro</w:t>
            </w:r>
            <w:r w:rsidR="007F702C">
              <w:t>secutions initiated</w:t>
            </w:r>
          </w:p>
        </w:tc>
        <w:tc>
          <w:tcPr>
            <w:tcW w:w="1105" w:type="dxa"/>
          </w:tcPr>
          <w:p w14:paraId="1BD9CF71" w14:textId="469D4BCB" w:rsidR="00146857" w:rsidRDefault="007F702C" w:rsidP="00E617F1">
            <w:pPr>
              <w:pStyle w:val="TableText"/>
              <w:jc w:val="center"/>
            </w:pPr>
            <w:r>
              <w:t>81</w:t>
            </w:r>
          </w:p>
        </w:tc>
        <w:tc>
          <w:tcPr>
            <w:tcW w:w="1106" w:type="dxa"/>
          </w:tcPr>
          <w:p w14:paraId="0DF7D96D" w14:textId="44D40E17" w:rsidR="00146857" w:rsidRDefault="007F702C" w:rsidP="00E617F1">
            <w:pPr>
              <w:pStyle w:val="TableText"/>
              <w:jc w:val="center"/>
            </w:pPr>
            <w:r>
              <w:t>58</w:t>
            </w:r>
          </w:p>
        </w:tc>
        <w:tc>
          <w:tcPr>
            <w:tcW w:w="1105" w:type="dxa"/>
          </w:tcPr>
          <w:p w14:paraId="785CE6FD" w14:textId="59C25E36" w:rsidR="00146857" w:rsidRDefault="007F702C" w:rsidP="00E617F1">
            <w:pPr>
              <w:pStyle w:val="TableText"/>
              <w:jc w:val="center"/>
            </w:pPr>
            <w:r>
              <w:t>71</w:t>
            </w:r>
          </w:p>
        </w:tc>
        <w:tc>
          <w:tcPr>
            <w:tcW w:w="1106" w:type="dxa"/>
          </w:tcPr>
          <w:p w14:paraId="1F166130" w14:textId="126B7692" w:rsidR="00146857" w:rsidRDefault="007F702C" w:rsidP="00E617F1">
            <w:pPr>
              <w:pStyle w:val="TableText"/>
              <w:jc w:val="center"/>
            </w:pPr>
            <w:r>
              <w:t>91</w:t>
            </w:r>
          </w:p>
        </w:tc>
        <w:tc>
          <w:tcPr>
            <w:tcW w:w="1106" w:type="dxa"/>
          </w:tcPr>
          <w:p w14:paraId="389B29DB" w14:textId="051F78CD" w:rsidR="00146857" w:rsidRDefault="00E75986" w:rsidP="00E617F1">
            <w:pPr>
              <w:pStyle w:val="TableText"/>
              <w:jc w:val="center"/>
            </w:pPr>
            <w:r>
              <w:t>94</w:t>
            </w:r>
          </w:p>
        </w:tc>
      </w:tr>
      <w:bookmarkEnd w:id="3"/>
    </w:tbl>
    <w:p w14:paraId="0518FEED" w14:textId="06FC7397" w:rsidR="004B434E" w:rsidRDefault="004B434E" w:rsidP="00DF4036">
      <w:pPr>
        <w:pStyle w:val="BodyText"/>
      </w:pPr>
    </w:p>
    <w:p w14:paraId="1DEB25E6" w14:textId="29077CCB" w:rsidR="00130C3E" w:rsidRDefault="00AD5710" w:rsidP="00AD5710">
      <w:pPr>
        <w:pStyle w:val="Heading2"/>
      </w:pPr>
      <w:bookmarkStart w:id="57" w:name="_Toc36645256"/>
      <w:r>
        <w:t>Supplementary analysis</w:t>
      </w:r>
      <w:bookmarkEnd w:id="57"/>
    </w:p>
    <w:p w14:paraId="525F9245" w14:textId="0D200AC2" w:rsidR="00130C3E" w:rsidRDefault="00AD5710" w:rsidP="00130C3E">
      <w:pPr>
        <w:pStyle w:val="Heading3"/>
      </w:pPr>
      <w:r>
        <w:t xml:space="preserve">Finding S1: </w:t>
      </w:r>
      <w:r w:rsidR="00130C3E">
        <w:t>Information requests and notification more than double the</w:t>
      </w:r>
      <w:r w:rsidR="008975E2">
        <w:t xml:space="preserve"> resource consent application</w:t>
      </w:r>
      <w:r w:rsidR="00130C3E">
        <w:t xml:space="preserve"> processing time</w:t>
      </w:r>
    </w:p>
    <w:p w14:paraId="1024CA36" w14:textId="22C04A3B" w:rsidR="00130C3E" w:rsidRDefault="00130C3E" w:rsidP="00130C3E">
      <w:pPr>
        <w:pStyle w:val="Figureheading"/>
      </w:pPr>
      <w:bookmarkStart w:id="58" w:name="_Toc36645304"/>
      <w:r w:rsidRPr="007F1071">
        <w:t xml:space="preserve">Figure </w:t>
      </w:r>
      <w:r w:rsidR="008975E2">
        <w:t>S1</w:t>
      </w:r>
      <w:r w:rsidRPr="007F1071">
        <w:t xml:space="preserve">: </w:t>
      </w:r>
      <w:r>
        <w:tab/>
      </w:r>
      <w:r w:rsidRPr="007F1071">
        <w:t>How</w:t>
      </w:r>
      <w:r>
        <w:t xml:space="preserve"> many times longer (in working days) than a non-notified land</w:t>
      </w:r>
      <w:r w:rsidR="00F87001">
        <w:t>-</w:t>
      </w:r>
      <w:r>
        <w:t xml:space="preserve">use consent (without a hearing or information request) it took to </w:t>
      </w:r>
      <w:r w:rsidR="008975E2">
        <w:t>grant or decline</w:t>
      </w:r>
      <w:r>
        <w:t xml:space="preserve"> an application, by factor, in 2017/18 and 2018/19</w:t>
      </w:r>
      <w:bookmarkEnd w:id="58"/>
    </w:p>
    <w:p w14:paraId="6E6E37E1" w14:textId="383AA71C" w:rsidR="00130C3E" w:rsidRPr="007F1071" w:rsidRDefault="008D6330" w:rsidP="00130C3E">
      <w:pPr>
        <w:pStyle w:val="BodyText"/>
      </w:pPr>
      <w:r>
        <w:rPr>
          <w:noProof/>
        </w:rPr>
        <w:drawing>
          <wp:inline distT="0" distB="0" distL="0" distR="0" wp14:anchorId="6D9B175D" wp14:editId="62A9F73E">
            <wp:extent cx="5401310" cy="3469005"/>
            <wp:effectExtent l="19050" t="19050" r="27940" b="171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01310" cy="3469005"/>
                    </a:xfrm>
                    <a:prstGeom prst="rect">
                      <a:avLst/>
                    </a:prstGeom>
                    <a:noFill/>
                    <a:ln>
                      <a:solidFill>
                        <a:schemeClr val="bg1">
                          <a:lumMod val="75000"/>
                        </a:schemeClr>
                      </a:solidFill>
                    </a:ln>
                  </pic:spPr>
                </pic:pic>
              </a:graphicData>
            </a:graphic>
          </wp:inline>
        </w:drawing>
      </w:r>
    </w:p>
    <w:p w14:paraId="1562B0C5" w14:textId="77777777" w:rsidR="00130C3E" w:rsidRPr="00FA5268" w:rsidRDefault="00130C3E" w:rsidP="00130C3E">
      <w:pPr>
        <w:pStyle w:val="Note"/>
        <w:tabs>
          <w:tab w:val="left" w:pos="284"/>
        </w:tabs>
        <w:ind w:left="284" w:hanging="284"/>
        <w:rPr>
          <w:sz w:val="16"/>
          <w:szCs w:val="16"/>
        </w:rPr>
      </w:pPr>
      <w:r w:rsidRPr="00FA5268">
        <w:rPr>
          <w:sz w:val="16"/>
          <w:szCs w:val="16"/>
        </w:rPr>
        <w:t>*</w:t>
      </w:r>
      <w:r>
        <w:rPr>
          <w:sz w:val="16"/>
          <w:szCs w:val="16"/>
        </w:rPr>
        <w:tab/>
      </w:r>
      <w:r w:rsidRPr="00FA5268">
        <w:rPr>
          <w:sz w:val="16"/>
          <w:szCs w:val="16"/>
        </w:rPr>
        <w:t xml:space="preserve">Error bars show the 95 per cent confidence interval for each factor. Each factor </w:t>
      </w:r>
      <w:proofErr w:type="gramStart"/>
      <w:r w:rsidRPr="00FA5268">
        <w:rPr>
          <w:sz w:val="16"/>
          <w:szCs w:val="16"/>
        </w:rPr>
        <w:t>was considered</w:t>
      </w:r>
      <w:proofErr w:type="gramEnd"/>
      <w:r w:rsidRPr="00FA5268">
        <w:rPr>
          <w:sz w:val="16"/>
          <w:szCs w:val="16"/>
        </w:rPr>
        <w:t xml:space="preserve"> independently of the others in a linear regression model. Two years of data were included to produce a more robust model.</w:t>
      </w:r>
    </w:p>
    <w:p w14:paraId="06243D20" w14:textId="74177E39" w:rsidR="00130C3E" w:rsidRDefault="00130C3E" w:rsidP="00130C3E">
      <w:pPr>
        <w:pStyle w:val="BodyText"/>
      </w:pPr>
      <w:r>
        <w:t xml:space="preserve">Processing times were longer if consents </w:t>
      </w:r>
      <w:proofErr w:type="gramStart"/>
      <w:r>
        <w:t>were notified</w:t>
      </w:r>
      <w:proofErr w:type="gramEnd"/>
      <w:r>
        <w:t>, a hearing was held, an information request was made, or the consent was of a type other than land</w:t>
      </w:r>
      <w:r w:rsidR="00D2767E">
        <w:t>-</w:t>
      </w:r>
      <w:r>
        <w:t xml:space="preserve">use. Of these, notification and information requests led to the longest delays. </w:t>
      </w:r>
    </w:p>
    <w:p w14:paraId="3749BA02" w14:textId="12B3D3BB" w:rsidR="00130C3E" w:rsidRDefault="00130C3E" w:rsidP="00130C3E">
      <w:pPr>
        <w:pStyle w:val="BodyText"/>
      </w:pPr>
      <w:r>
        <w:t xml:space="preserve">The multiples listed in </w:t>
      </w:r>
      <w:r w:rsidR="00F87001">
        <w:t>f</w:t>
      </w:r>
      <w:r>
        <w:t xml:space="preserve">igure </w:t>
      </w:r>
      <w:r w:rsidR="00AF3C03">
        <w:t>S1</w:t>
      </w:r>
      <w:r>
        <w:t xml:space="preserve"> indicate how many times longer (than a non-notified land</w:t>
      </w:r>
      <w:r w:rsidR="00F87001">
        <w:t>-</w:t>
      </w:r>
      <w:r>
        <w:t xml:space="preserve">use consent) it takes to decide an application if each factor is considered independently. In practice, applications often have more than one of these circumstances apply. In this case, the multiples themselves multiply. For example, a subdivision consent (x 1.3) with an </w:t>
      </w:r>
      <w:r w:rsidRPr="00676F27">
        <w:t xml:space="preserve">information request </w:t>
      </w:r>
      <w:r>
        <w:t xml:space="preserve">(x 2.6) </w:t>
      </w:r>
      <w:r w:rsidRPr="00676F27">
        <w:t xml:space="preserve">that is publicly notified </w:t>
      </w:r>
      <w:r>
        <w:t xml:space="preserve">(x 2.6) </w:t>
      </w:r>
      <w:r w:rsidRPr="00676F27">
        <w:t>with a hearing</w:t>
      </w:r>
      <w:r>
        <w:t xml:space="preserve"> (x 1.9)</w:t>
      </w:r>
      <w:r w:rsidRPr="00676F27">
        <w:t xml:space="preserve"> </w:t>
      </w:r>
      <w:proofErr w:type="gramStart"/>
      <w:r w:rsidRPr="00676F27">
        <w:t>would be expected</w:t>
      </w:r>
      <w:proofErr w:type="gramEnd"/>
      <w:r w:rsidRPr="00676F27">
        <w:t xml:space="preserve"> to take </w:t>
      </w:r>
      <w:r>
        <w:t>about 17 times longer than a non-notified land</w:t>
      </w:r>
      <w:r w:rsidR="00F87001">
        <w:t>-</w:t>
      </w:r>
      <w:r>
        <w:t>use consent to process.</w:t>
      </w:r>
      <w:r w:rsidRPr="00676F27">
        <w:rPr>
          <w:rStyle w:val="FootnoteReference"/>
        </w:rPr>
        <w:footnoteReference w:id="34"/>
      </w:r>
      <w:r>
        <w:t xml:space="preserve">  </w:t>
      </w:r>
    </w:p>
    <w:p w14:paraId="007027A7" w14:textId="1EA811B6" w:rsidR="009F32BD" w:rsidRDefault="00AD5710" w:rsidP="009F32BD">
      <w:pPr>
        <w:pStyle w:val="Heading3"/>
      </w:pPr>
      <w:r>
        <w:lastRenderedPageBreak/>
        <w:t xml:space="preserve">Finding S2: </w:t>
      </w:r>
      <w:r w:rsidR="009F32BD">
        <w:t xml:space="preserve">A publicly notified </w:t>
      </w:r>
      <w:r w:rsidR="00AF3C03">
        <w:t xml:space="preserve">resource </w:t>
      </w:r>
      <w:r w:rsidR="009F32BD">
        <w:t xml:space="preserve">consent </w:t>
      </w:r>
      <w:r w:rsidR="00AF3C03">
        <w:t xml:space="preserve">application </w:t>
      </w:r>
      <w:r w:rsidR="009F32BD">
        <w:t xml:space="preserve">with a hearing is </w:t>
      </w:r>
      <w:r w:rsidR="00F87001">
        <w:t xml:space="preserve">10 </w:t>
      </w:r>
      <w:r w:rsidR="009F32BD">
        <w:t xml:space="preserve">times more expensive than a non-notified </w:t>
      </w:r>
      <w:r w:rsidR="00AF3C03">
        <w:t xml:space="preserve">application </w:t>
      </w:r>
      <w:r w:rsidR="009F32BD">
        <w:t xml:space="preserve">without one </w:t>
      </w:r>
    </w:p>
    <w:p w14:paraId="632AD48F" w14:textId="5543B3F9" w:rsidR="009F32BD" w:rsidRDefault="009F32BD" w:rsidP="009F32BD">
      <w:pPr>
        <w:pStyle w:val="Figureheading"/>
      </w:pPr>
      <w:bookmarkStart w:id="59" w:name="_Toc36645305"/>
      <w:r>
        <w:t xml:space="preserve">Figure </w:t>
      </w:r>
      <w:r w:rsidR="00AF3C03">
        <w:t>S2</w:t>
      </w:r>
      <w:r>
        <w:t xml:space="preserve">: </w:t>
      </w:r>
      <w:r>
        <w:tab/>
        <w:t>How much more expensive than a non-notified land</w:t>
      </w:r>
      <w:r w:rsidR="00F87001">
        <w:t>-</w:t>
      </w:r>
      <w:r>
        <w:t xml:space="preserve">use consent (without a hearing) it cost to apply for a </w:t>
      </w:r>
      <w:r w:rsidR="00AF3C03">
        <w:t xml:space="preserve">resource </w:t>
      </w:r>
      <w:r>
        <w:t>consent, by factor, in 2017/18 and 2018/19</w:t>
      </w:r>
      <w:bookmarkEnd w:id="59"/>
    </w:p>
    <w:p w14:paraId="7D2953A7" w14:textId="799E34BA" w:rsidR="009F32BD" w:rsidRDefault="00DE0F47" w:rsidP="009F32BD">
      <w:pPr>
        <w:pStyle w:val="BodyText"/>
      </w:pPr>
      <w:r>
        <w:rPr>
          <w:noProof/>
        </w:rPr>
        <w:drawing>
          <wp:inline distT="0" distB="0" distL="0" distR="0" wp14:anchorId="4C870252" wp14:editId="28E20489">
            <wp:extent cx="5401310" cy="3011805"/>
            <wp:effectExtent l="19050" t="19050" r="27940" b="171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01310" cy="3011805"/>
                    </a:xfrm>
                    <a:prstGeom prst="rect">
                      <a:avLst/>
                    </a:prstGeom>
                    <a:noFill/>
                    <a:ln>
                      <a:solidFill>
                        <a:schemeClr val="bg1">
                          <a:lumMod val="75000"/>
                        </a:schemeClr>
                      </a:solidFill>
                    </a:ln>
                  </pic:spPr>
                </pic:pic>
              </a:graphicData>
            </a:graphic>
          </wp:inline>
        </w:drawing>
      </w:r>
    </w:p>
    <w:p w14:paraId="357B287A" w14:textId="095B08B2" w:rsidR="009F32BD" w:rsidRPr="00FA5268" w:rsidRDefault="009F32BD" w:rsidP="009F32BD">
      <w:pPr>
        <w:pStyle w:val="Note"/>
        <w:tabs>
          <w:tab w:val="left" w:pos="284"/>
        </w:tabs>
        <w:ind w:left="284" w:hanging="284"/>
        <w:rPr>
          <w:sz w:val="16"/>
          <w:szCs w:val="16"/>
        </w:rPr>
      </w:pPr>
      <w:r w:rsidRPr="00FA5268">
        <w:rPr>
          <w:sz w:val="16"/>
          <w:szCs w:val="16"/>
        </w:rPr>
        <w:t>*</w:t>
      </w:r>
      <w:r>
        <w:rPr>
          <w:sz w:val="16"/>
          <w:szCs w:val="16"/>
        </w:rPr>
        <w:tab/>
      </w:r>
      <w:r w:rsidRPr="00FA5268">
        <w:rPr>
          <w:sz w:val="16"/>
          <w:szCs w:val="16"/>
        </w:rPr>
        <w:t xml:space="preserve">Error bars show the 95 per cent confidence interval for each factor. Each factor </w:t>
      </w:r>
      <w:proofErr w:type="gramStart"/>
      <w:r w:rsidRPr="00FA5268">
        <w:rPr>
          <w:sz w:val="16"/>
          <w:szCs w:val="16"/>
        </w:rPr>
        <w:t>was considered</w:t>
      </w:r>
      <w:proofErr w:type="gramEnd"/>
      <w:r w:rsidRPr="00FA5268">
        <w:rPr>
          <w:sz w:val="16"/>
          <w:szCs w:val="16"/>
        </w:rPr>
        <w:t xml:space="preserve"> independently of the others in a linear regression model. Coastal permits were no more expensive than land</w:t>
      </w:r>
      <w:r w:rsidR="00F87001">
        <w:rPr>
          <w:sz w:val="16"/>
          <w:szCs w:val="16"/>
        </w:rPr>
        <w:t>-</w:t>
      </w:r>
      <w:r w:rsidRPr="00FA5268">
        <w:rPr>
          <w:sz w:val="16"/>
          <w:szCs w:val="16"/>
        </w:rPr>
        <w:t xml:space="preserve">use consents so </w:t>
      </w:r>
      <w:proofErr w:type="gramStart"/>
      <w:r w:rsidRPr="00FA5268">
        <w:rPr>
          <w:sz w:val="16"/>
          <w:szCs w:val="16"/>
        </w:rPr>
        <w:t>were excluded</w:t>
      </w:r>
      <w:proofErr w:type="gramEnd"/>
      <w:r w:rsidRPr="00FA5268">
        <w:rPr>
          <w:sz w:val="16"/>
          <w:szCs w:val="16"/>
        </w:rPr>
        <w:t xml:space="preserve">. </w:t>
      </w:r>
    </w:p>
    <w:p w14:paraId="50CC9F12" w14:textId="6BC8BD09" w:rsidR="009F32BD" w:rsidRDefault="009F32BD" w:rsidP="008D6330">
      <w:pPr>
        <w:pStyle w:val="BodyText"/>
        <w:spacing w:before="240"/>
      </w:pPr>
      <w:r>
        <w:t>As was the case with processing times, notification has the largest impact on application fees, increasing them two-fold in the case of limited notification</w:t>
      </w:r>
      <w:r w:rsidR="00F87001">
        <w:t>,</w:t>
      </w:r>
      <w:r>
        <w:t xml:space="preserve"> and </w:t>
      </w:r>
      <w:r w:rsidR="00DE0F47">
        <w:t>three</w:t>
      </w:r>
      <w:r>
        <w:t>-fold in the case of public notification</w:t>
      </w:r>
      <w:r w:rsidRPr="00CB2A5F">
        <w:t>. A discharge permit</w:t>
      </w:r>
      <w:r w:rsidR="001B21EF">
        <w:t xml:space="preserve"> </w:t>
      </w:r>
      <w:r w:rsidRPr="00CB2A5F">
        <w:t xml:space="preserve">application that </w:t>
      </w:r>
      <w:proofErr w:type="gramStart"/>
      <w:r w:rsidRPr="00CB2A5F">
        <w:t>is publicly notified</w:t>
      </w:r>
      <w:proofErr w:type="gramEnd"/>
      <w:r w:rsidR="001B21EF">
        <w:t xml:space="preserve"> </w:t>
      </w:r>
      <w:r w:rsidRPr="00CB2A5F">
        <w:t>with a hearing</w:t>
      </w:r>
      <w:r w:rsidR="001B21EF">
        <w:t xml:space="preserve"> would </w:t>
      </w:r>
      <w:r w:rsidRPr="00CB2A5F">
        <w:t>be expected to generate the highest fees</w:t>
      </w:r>
      <w:r w:rsidR="001B21EF">
        <w:t>.</w:t>
      </w:r>
      <w:r w:rsidRPr="00CB2A5F">
        <w:rPr>
          <w:rStyle w:val="FootnoteReference"/>
        </w:rPr>
        <w:footnoteReference w:id="35"/>
      </w:r>
      <w:r w:rsidRPr="00CB2A5F">
        <w:t xml:space="preserve"> </w:t>
      </w:r>
    </w:p>
    <w:p w14:paraId="58FB711F" w14:textId="7ACAE488" w:rsidR="00130C3E" w:rsidRDefault="00130C3E" w:rsidP="00DF4036">
      <w:pPr>
        <w:pStyle w:val="BodyText"/>
      </w:pPr>
    </w:p>
    <w:p w14:paraId="54AE3E60" w14:textId="18EACF60" w:rsidR="00130C3E" w:rsidRDefault="00130C3E" w:rsidP="00DF4036">
      <w:pPr>
        <w:pStyle w:val="BodyText"/>
      </w:pPr>
    </w:p>
    <w:p w14:paraId="0322453C" w14:textId="26EFD636" w:rsidR="00130C3E" w:rsidRDefault="00130C3E" w:rsidP="00DF4036">
      <w:pPr>
        <w:pStyle w:val="BodyText"/>
      </w:pPr>
    </w:p>
    <w:p w14:paraId="694DCBE4" w14:textId="2A6EBF8B" w:rsidR="009666C6" w:rsidRDefault="00AD5710" w:rsidP="009666C6">
      <w:pPr>
        <w:pStyle w:val="Heading3"/>
      </w:pPr>
      <w:r>
        <w:lastRenderedPageBreak/>
        <w:t xml:space="preserve">Finding S3: </w:t>
      </w:r>
      <w:r w:rsidR="00F66959">
        <w:t xml:space="preserve">Resource consent applications are declined more often when notified or decided by someone other than a local authority officer </w:t>
      </w:r>
    </w:p>
    <w:p w14:paraId="6893DE0A" w14:textId="24248DB2" w:rsidR="009666C6" w:rsidRDefault="009666C6" w:rsidP="009666C6">
      <w:pPr>
        <w:pStyle w:val="Figureheading"/>
      </w:pPr>
      <w:bookmarkStart w:id="60" w:name="_Toc36645306"/>
      <w:r>
        <w:t xml:space="preserve">Figure </w:t>
      </w:r>
      <w:r w:rsidR="00D92A92">
        <w:t>S3</w:t>
      </w:r>
      <w:r>
        <w:t xml:space="preserve">: </w:t>
      </w:r>
      <w:r>
        <w:tab/>
      </w:r>
      <w:r w:rsidR="00D92A92">
        <w:t xml:space="preserve">Resource </w:t>
      </w:r>
      <w:r>
        <w:t xml:space="preserve">consent application </w:t>
      </w:r>
      <w:r w:rsidR="00D92A92">
        <w:t>decline rate,</w:t>
      </w:r>
      <w:r>
        <w:t xml:space="preserve"> by factor, in 2017/18 and 2018/19</w:t>
      </w:r>
      <w:bookmarkEnd w:id="60"/>
    </w:p>
    <w:p w14:paraId="0BBA1B46" w14:textId="7B87F2D7" w:rsidR="009666C6" w:rsidRDefault="00D2767E" w:rsidP="009666C6">
      <w:pPr>
        <w:pStyle w:val="BodyText"/>
      </w:pPr>
      <w:r>
        <w:rPr>
          <w:noProof/>
        </w:rPr>
        <w:drawing>
          <wp:inline distT="0" distB="0" distL="0" distR="0" wp14:anchorId="3C152914" wp14:editId="5235F86B">
            <wp:extent cx="5681980" cy="270700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81980" cy="2707005"/>
                    </a:xfrm>
                    <a:prstGeom prst="rect">
                      <a:avLst/>
                    </a:prstGeom>
                    <a:noFill/>
                  </pic:spPr>
                </pic:pic>
              </a:graphicData>
            </a:graphic>
          </wp:inline>
        </w:drawing>
      </w:r>
    </w:p>
    <w:p w14:paraId="7DB506A5" w14:textId="71BC351F" w:rsidR="009666C6" w:rsidRPr="00FA5268" w:rsidRDefault="009666C6" w:rsidP="009666C6">
      <w:pPr>
        <w:pStyle w:val="Note"/>
        <w:tabs>
          <w:tab w:val="left" w:pos="284"/>
        </w:tabs>
        <w:ind w:left="284" w:hanging="284"/>
        <w:rPr>
          <w:sz w:val="16"/>
          <w:szCs w:val="16"/>
        </w:rPr>
      </w:pPr>
      <w:r w:rsidRPr="00FA5268">
        <w:rPr>
          <w:sz w:val="16"/>
          <w:szCs w:val="16"/>
        </w:rPr>
        <w:t>*</w:t>
      </w:r>
      <w:r>
        <w:rPr>
          <w:sz w:val="16"/>
          <w:szCs w:val="16"/>
        </w:rPr>
        <w:tab/>
      </w:r>
      <w:r w:rsidRPr="00FA5268">
        <w:rPr>
          <w:sz w:val="16"/>
          <w:szCs w:val="16"/>
        </w:rPr>
        <w:t xml:space="preserve">The squares </w:t>
      </w:r>
      <w:proofErr w:type="gramStart"/>
      <w:r w:rsidRPr="00FA5268">
        <w:rPr>
          <w:sz w:val="16"/>
          <w:szCs w:val="16"/>
        </w:rPr>
        <w:t>are scaled</w:t>
      </w:r>
      <w:proofErr w:type="gramEnd"/>
      <w:r w:rsidRPr="00FA5268">
        <w:rPr>
          <w:sz w:val="16"/>
          <w:szCs w:val="16"/>
        </w:rPr>
        <w:t xml:space="preserve"> to the relative probability of a consent application being declined. Two years are included </w:t>
      </w:r>
      <w:r w:rsidR="00D92A92">
        <w:rPr>
          <w:sz w:val="16"/>
          <w:szCs w:val="16"/>
        </w:rPr>
        <w:t xml:space="preserve">for </w:t>
      </w:r>
      <w:proofErr w:type="gramStart"/>
      <w:r w:rsidR="00D92A92">
        <w:rPr>
          <w:sz w:val="16"/>
          <w:szCs w:val="16"/>
        </w:rPr>
        <w:t>more robust rates</w:t>
      </w:r>
      <w:proofErr w:type="gramEnd"/>
      <w:r w:rsidR="00D92A92">
        <w:rPr>
          <w:sz w:val="16"/>
          <w:szCs w:val="16"/>
        </w:rPr>
        <w:t xml:space="preserve">. </w:t>
      </w:r>
      <w:r w:rsidRPr="00FA5268">
        <w:rPr>
          <w:sz w:val="16"/>
          <w:szCs w:val="16"/>
        </w:rPr>
        <w:t xml:space="preserve">     </w:t>
      </w:r>
    </w:p>
    <w:p w14:paraId="64B8FC30" w14:textId="58C10812" w:rsidR="009666C6" w:rsidRDefault="00D92A92" w:rsidP="009666C6">
      <w:pPr>
        <w:pStyle w:val="BodyText"/>
      </w:pPr>
      <w:r>
        <w:t xml:space="preserve">Applications that </w:t>
      </w:r>
      <w:proofErr w:type="gramStart"/>
      <w:r>
        <w:t>are notified</w:t>
      </w:r>
      <w:proofErr w:type="gramEnd"/>
      <w:r>
        <w:t xml:space="preserve"> </w:t>
      </w:r>
      <w:r w:rsidR="0008294B">
        <w:t xml:space="preserve">have a decline rate 31 times higher than non-notified applications. Applications with a hearing have a decline rate 87 times higher than applications without one. Applications that </w:t>
      </w:r>
      <w:proofErr w:type="gramStart"/>
      <w:r w:rsidR="0008294B">
        <w:t xml:space="preserve">are </w:t>
      </w:r>
      <w:r w:rsidR="00D2767E">
        <w:t>processed</w:t>
      </w:r>
      <w:proofErr w:type="gramEnd"/>
      <w:r w:rsidR="0008294B">
        <w:t xml:space="preserve"> by someone other than a local authority officer have a decline rate 39 times higher than applications </w:t>
      </w:r>
      <w:r w:rsidR="00D2767E">
        <w:t>processed</w:t>
      </w:r>
      <w:r w:rsidR="0008294B">
        <w:t xml:space="preserve"> by a local authority officer. </w:t>
      </w:r>
      <w:r w:rsidR="009666C6">
        <w:t xml:space="preserve"> </w:t>
      </w:r>
    </w:p>
    <w:p w14:paraId="292DE0C2" w14:textId="4FDCD587" w:rsidR="00B13343" w:rsidRDefault="00D2767E" w:rsidP="00B13343">
      <w:pPr>
        <w:pStyle w:val="BodyText"/>
      </w:pPr>
      <w:r>
        <w:t>A</w:t>
      </w:r>
      <w:r w:rsidR="00F66959">
        <w:t xml:space="preserve">pplications that are notified, </w:t>
      </w:r>
      <w:r w:rsidR="00B13343">
        <w:t>for which hearings are held, or</w:t>
      </w:r>
      <w:r w:rsidR="00F66959">
        <w:t xml:space="preserve"> that are </w:t>
      </w:r>
      <w:r>
        <w:t>processed</w:t>
      </w:r>
      <w:r w:rsidR="00F66959">
        <w:t xml:space="preserve"> by alternate decision-making entities are often more contentious to begin with and may have been declined at a higher rate regardless of the process followed. </w:t>
      </w:r>
      <w:r w:rsidR="00B13343">
        <w:t xml:space="preserve">About </w:t>
      </w:r>
      <w:r w:rsidR="00F87001">
        <w:t xml:space="preserve">one </w:t>
      </w:r>
      <w:r w:rsidR="00B13343">
        <w:t xml:space="preserve">in every 1153 applications </w:t>
      </w:r>
      <w:proofErr w:type="gramStart"/>
      <w:r w:rsidR="00B13343">
        <w:t>is declined</w:t>
      </w:r>
      <w:proofErr w:type="gramEnd"/>
      <w:r w:rsidR="00B13343">
        <w:t xml:space="preserve"> when not notified and </w:t>
      </w:r>
      <w:r>
        <w:t>processed</w:t>
      </w:r>
      <w:r w:rsidR="00B13343">
        <w:t xml:space="preserve"> by a local authority officer.  </w:t>
      </w:r>
    </w:p>
    <w:p w14:paraId="199B4A51" w14:textId="4D60C8EC" w:rsidR="009666C6" w:rsidRDefault="009666C6" w:rsidP="009666C6">
      <w:pPr>
        <w:pStyle w:val="BodyText"/>
      </w:pPr>
      <w:r>
        <w:t>In each of the pas</w:t>
      </w:r>
      <w:r w:rsidR="0008294B">
        <w:t xml:space="preserve">t five years, water permits </w:t>
      </w:r>
      <w:proofErr w:type="gramStart"/>
      <w:r w:rsidR="0008294B">
        <w:t>were declined</w:t>
      </w:r>
      <w:proofErr w:type="gramEnd"/>
      <w:r w:rsidR="0008294B">
        <w:t xml:space="preserve"> at the lowest rates. From 2014/15 to 2018/19</w:t>
      </w:r>
      <w:r>
        <w:t xml:space="preserve">, 17 water permit applications </w:t>
      </w:r>
      <w:proofErr w:type="gramStart"/>
      <w:r>
        <w:t>were declined</w:t>
      </w:r>
      <w:proofErr w:type="gramEnd"/>
      <w:r>
        <w:t xml:space="preserve"> and 11,6</w:t>
      </w:r>
      <w:r w:rsidR="00C12D9A">
        <w:t>81</w:t>
      </w:r>
      <w:r>
        <w:t xml:space="preserve"> were approved. </w:t>
      </w:r>
    </w:p>
    <w:p w14:paraId="7125AF8A" w14:textId="792EFFE6" w:rsidR="0056511C" w:rsidRDefault="0056511C" w:rsidP="009666C6">
      <w:pPr>
        <w:pStyle w:val="BodyText"/>
      </w:pPr>
    </w:p>
    <w:p w14:paraId="4CC79CEF" w14:textId="0430D593" w:rsidR="0056511C" w:rsidRDefault="0056511C" w:rsidP="0056511C">
      <w:pPr>
        <w:pStyle w:val="Heading3"/>
      </w:pPr>
      <w:r>
        <w:lastRenderedPageBreak/>
        <w:t xml:space="preserve">Finding S4: Declined resource consent applications are appealed less often but at a higher rate than granted applications </w:t>
      </w:r>
    </w:p>
    <w:p w14:paraId="20DC5504" w14:textId="53114BBB" w:rsidR="0056511C" w:rsidRDefault="0056511C" w:rsidP="0056511C">
      <w:pPr>
        <w:pStyle w:val="Figureheading"/>
      </w:pPr>
      <w:bookmarkStart w:id="61" w:name="_Toc36645307"/>
      <w:r>
        <w:t xml:space="preserve">Figure S4: </w:t>
      </w:r>
      <w:r>
        <w:tab/>
        <w:t>Number of decisions on resource consent applications appealed by consent type and decision (granted or declined) in 2017/18 and 2018/19</w:t>
      </w:r>
      <w:bookmarkEnd w:id="61"/>
    </w:p>
    <w:p w14:paraId="3FB64C46" w14:textId="77777777" w:rsidR="0056511C" w:rsidRDefault="0056511C" w:rsidP="0056511C">
      <w:pPr>
        <w:pStyle w:val="BodyText"/>
      </w:pPr>
      <w:r>
        <w:rPr>
          <w:noProof/>
        </w:rPr>
        <w:drawing>
          <wp:inline distT="0" distB="0" distL="0" distR="0" wp14:anchorId="2382F35F" wp14:editId="47EDCD2D">
            <wp:extent cx="5220000" cy="2221537"/>
            <wp:effectExtent l="19050" t="19050" r="19050" b="2667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20000" cy="2221537"/>
                    </a:xfrm>
                    <a:prstGeom prst="rect">
                      <a:avLst/>
                    </a:prstGeom>
                    <a:noFill/>
                    <a:ln>
                      <a:solidFill>
                        <a:schemeClr val="bg1">
                          <a:lumMod val="75000"/>
                        </a:schemeClr>
                      </a:solidFill>
                    </a:ln>
                  </pic:spPr>
                </pic:pic>
              </a:graphicData>
            </a:graphic>
          </wp:inline>
        </w:drawing>
      </w:r>
    </w:p>
    <w:p w14:paraId="4F9900C1" w14:textId="77777777" w:rsidR="0056511C" w:rsidRPr="00FA5268" w:rsidRDefault="0056511C" w:rsidP="0056511C">
      <w:pPr>
        <w:pStyle w:val="Note"/>
        <w:tabs>
          <w:tab w:val="left" w:pos="284"/>
        </w:tabs>
        <w:ind w:left="284" w:hanging="284"/>
        <w:rPr>
          <w:sz w:val="16"/>
          <w:szCs w:val="16"/>
        </w:rPr>
      </w:pPr>
      <w:r w:rsidRPr="00FA5268">
        <w:rPr>
          <w:sz w:val="16"/>
          <w:szCs w:val="16"/>
        </w:rPr>
        <w:t>*</w:t>
      </w:r>
      <w:r>
        <w:rPr>
          <w:sz w:val="16"/>
          <w:szCs w:val="16"/>
        </w:rPr>
        <w:tab/>
        <w:t xml:space="preserve">Two years of applications </w:t>
      </w:r>
      <w:proofErr w:type="gramStart"/>
      <w:r>
        <w:rPr>
          <w:sz w:val="16"/>
          <w:szCs w:val="16"/>
        </w:rPr>
        <w:t>were considered</w:t>
      </w:r>
      <w:proofErr w:type="gramEnd"/>
      <w:r>
        <w:rPr>
          <w:sz w:val="16"/>
          <w:szCs w:val="16"/>
        </w:rPr>
        <w:t xml:space="preserve"> to produce more robust appeal rates.  </w:t>
      </w:r>
    </w:p>
    <w:p w14:paraId="3BBED876" w14:textId="77777777" w:rsidR="0056511C" w:rsidRDefault="0056511C" w:rsidP="00E70F6E">
      <w:pPr>
        <w:pStyle w:val="BodyText"/>
        <w:spacing w:before="240"/>
      </w:pPr>
      <w:r>
        <w:t xml:space="preserve">Of the 224 consent applications declined in 2017/18 and 2018/19, about one quarter (58 applications, 26 per cent) </w:t>
      </w:r>
      <w:proofErr w:type="gramStart"/>
      <w:r>
        <w:t>were appealed</w:t>
      </w:r>
      <w:proofErr w:type="gramEnd"/>
      <w:r>
        <w:t>.</w:t>
      </w:r>
      <w:r>
        <w:rPr>
          <w:rStyle w:val="FootnoteReference"/>
        </w:rPr>
        <w:footnoteReference w:id="36"/>
      </w:r>
      <w:r>
        <w:t xml:space="preserve"> A little more than three times as many granted consents were appealed (191) over the same time period; however, the rate of appeal for granted consents was far lower (0.3 per cent) given so many are granted each year. </w:t>
      </w:r>
    </w:p>
    <w:p w14:paraId="1B1C1C8F" w14:textId="77777777" w:rsidR="0056511C" w:rsidRDefault="0056511C" w:rsidP="009666C6">
      <w:pPr>
        <w:pStyle w:val="BodyText"/>
      </w:pPr>
    </w:p>
    <w:p w14:paraId="6F6EE510" w14:textId="42F8198B" w:rsidR="00EA379A" w:rsidRDefault="00EA379A" w:rsidP="00EA379A">
      <w:pPr>
        <w:pStyle w:val="Heading3"/>
      </w:pPr>
      <w:r>
        <w:lastRenderedPageBreak/>
        <w:t xml:space="preserve">Finding </w:t>
      </w:r>
      <w:r w:rsidR="00AD5710">
        <w:t>S</w:t>
      </w:r>
      <w:r w:rsidR="00B723AD">
        <w:t>5</w:t>
      </w:r>
      <w:r>
        <w:t xml:space="preserve">: </w:t>
      </w:r>
      <w:r w:rsidR="00EF00B0">
        <w:t>The time period from notification of decisions to being</w:t>
      </w:r>
      <w:r w:rsidR="004113AA">
        <w:t xml:space="preserve"> fully </w:t>
      </w:r>
      <w:r w:rsidR="00EF00B0">
        <w:t>operative tends to be the most variable phase of the planning process</w:t>
      </w:r>
    </w:p>
    <w:p w14:paraId="0C5676F3" w14:textId="1BFCD626" w:rsidR="00EA379A" w:rsidRDefault="00EA379A" w:rsidP="00EA379A">
      <w:pPr>
        <w:pStyle w:val="Figureheading"/>
      </w:pPr>
      <w:bookmarkStart w:id="62" w:name="_Toc36645308"/>
      <w:r>
        <w:t xml:space="preserve">Figure </w:t>
      </w:r>
      <w:r w:rsidR="0008294B">
        <w:t>S</w:t>
      </w:r>
      <w:r w:rsidR="00B723AD">
        <w:t>5</w:t>
      </w:r>
      <w:r>
        <w:t xml:space="preserve">: </w:t>
      </w:r>
      <w:r>
        <w:tab/>
        <w:t>Number of years to progress a plan change</w:t>
      </w:r>
      <w:r w:rsidR="0008294B">
        <w:t xml:space="preserve"> from notification to operative</w:t>
      </w:r>
      <w:r w:rsidR="00F87001">
        <w:t>,</w:t>
      </w:r>
      <w:r w:rsidR="0008294B">
        <w:t xml:space="preserve"> </w:t>
      </w:r>
      <w:r>
        <w:t xml:space="preserve">by </w:t>
      </w:r>
      <w:r w:rsidR="0008294B">
        <w:t>phase</w:t>
      </w:r>
      <w:r w:rsidR="00F87001">
        <w:t>,</w:t>
      </w:r>
      <w:r w:rsidR="0008294B">
        <w:t xml:space="preserve"> for plan changes completed in </w:t>
      </w:r>
      <w:r>
        <w:t>2018/19</w:t>
      </w:r>
      <w:bookmarkEnd w:id="62"/>
    </w:p>
    <w:p w14:paraId="6C1DFD8D" w14:textId="2A2D4127" w:rsidR="00EA379A" w:rsidRDefault="00836EE9" w:rsidP="00EA379A">
      <w:pPr>
        <w:pStyle w:val="BodyText"/>
      </w:pPr>
      <w:r>
        <w:rPr>
          <w:noProof/>
        </w:rPr>
        <w:drawing>
          <wp:inline distT="0" distB="0" distL="0" distR="0" wp14:anchorId="62BF1C52" wp14:editId="45085D26">
            <wp:extent cx="5224780" cy="3797935"/>
            <wp:effectExtent l="19050" t="19050" r="13970" b="1206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24780" cy="3797935"/>
                    </a:xfrm>
                    <a:prstGeom prst="rect">
                      <a:avLst/>
                    </a:prstGeom>
                    <a:noFill/>
                    <a:ln>
                      <a:solidFill>
                        <a:schemeClr val="bg1">
                          <a:lumMod val="75000"/>
                        </a:schemeClr>
                      </a:solidFill>
                    </a:ln>
                  </pic:spPr>
                </pic:pic>
              </a:graphicData>
            </a:graphic>
          </wp:inline>
        </w:drawing>
      </w:r>
    </w:p>
    <w:p w14:paraId="5594E9AE" w14:textId="35428EA2" w:rsidR="00EA379A" w:rsidRPr="00FA5268" w:rsidRDefault="00EA379A" w:rsidP="00EA379A">
      <w:pPr>
        <w:pStyle w:val="Note"/>
        <w:ind w:left="397" w:hanging="397"/>
        <w:rPr>
          <w:sz w:val="16"/>
          <w:szCs w:val="16"/>
        </w:rPr>
      </w:pPr>
      <w:r w:rsidRPr="00FA5268">
        <w:rPr>
          <w:sz w:val="16"/>
          <w:szCs w:val="16"/>
        </w:rPr>
        <w:t>*</w:t>
      </w:r>
      <w:r>
        <w:rPr>
          <w:sz w:val="16"/>
          <w:szCs w:val="16"/>
        </w:rPr>
        <w:tab/>
      </w:r>
      <w:r w:rsidRPr="00FA5268">
        <w:rPr>
          <w:sz w:val="16"/>
          <w:szCs w:val="16"/>
        </w:rPr>
        <w:t xml:space="preserve">Circles represent individual plan changes and boxes indicate the middle 50 per cent of plan changes in terms of timeliness. The line in the middle of </w:t>
      </w:r>
      <w:r w:rsidR="00F87001">
        <w:rPr>
          <w:sz w:val="16"/>
          <w:szCs w:val="16"/>
        </w:rPr>
        <w:t xml:space="preserve">the </w:t>
      </w:r>
      <w:r w:rsidRPr="00FA5268">
        <w:rPr>
          <w:sz w:val="16"/>
          <w:szCs w:val="16"/>
        </w:rPr>
        <w:t xml:space="preserve">boxes is the median.  </w:t>
      </w:r>
    </w:p>
    <w:p w14:paraId="4CD5A1EF" w14:textId="625A57F0" w:rsidR="00EA379A" w:rsidRDefault="00EA379A" w:rsidP="00836EE9">
      <w:pPr>
        <w:pStyle w:val="BodyText"/>
        <w:tabs>
          <w:tab w:val="left" w:pos="284"/>
        </w:tabs>
        <w:spacing w:before="240"/>
      </w:pPr>
      <w:r>
        <w:t xml:space="preserve">Plan changes </w:t>
      </w:r>
      <w:r w:rsidR="004113AA">
        <w:t xml:space="preserve">usually </w:t>
      </w:r>
      <w:r w:rsidR="00196A2A">
        <w:t>progress</w:t>
      </w:r>
      <w:r>
        <w:t xml:space="preserve"> </w:t>
      </w:r>
      <w:r w:rsidR="004113AA">
        <w:t xml:space="preserve">relatively quickly </w:t>
      </w:r>
      <w:r>
        <w:t xml:space="preserve">from notification to public notice of the summary of submissions. The remaining process can be divided into three roughly equal </w:t>
      </w:r>
      <w:proofErr w:type="gramStart"/>
      <w:r>
        <w:t>time periods</w:t>
      </w:r>
      <w:proofErr w:type="gramEnd"/>
      <w:r>
        <w:t>:</w:t>
      </w:r>
    </w:p>
    <w:p w14:paraId="3AB232FA" w14:textId="42B7C45F" w:rsidR="00EA379A" w:rsidRPr="0016671B" w:rsidRDefault="00EA379A" w:rsidP="0016671B">
      <w:pPr>
        <w:pStyle w:val="Bullet"/>
      </w:pPr>
      <w:r w:rsidRPr="0016671B">
        <w:t>summary of submissions to the start of hearings</w:t>
      </w:r>
    </w:p>
    <w:p w14:paraId="615A82E6" w14:textId="0B8C8485" w:rsidR="00EA379A" w:rsidRPr="0016671B" w:rsidRDefault="00EA379A" w:rsidP="0016671B">
      <w:pPr>
        <w:pStyle w:val="Bullet"/>
      </w:pPr>
      <w:r w:rsidRPr="0016671B">
        <w:t xml:space="preserve">start of hearings to decisions </w:t>
      </w:r>
    </w:p>
    <w:p w14:paraId="685CA8D7" w14:textId="46EC4CD7" w:rsidR="00EA379A" w:rsidRPr="0016671B" w:rsidRDefault="00EA379A" w:rsidP="0016671B">
      <w:pPr>
        <w:pStyle w:val="Bullet"/>
      </w:pPr>
      <w:proofErr w:type="gramStart"/>
      <w:r w:rsidRPr="0016671B">
        <w:t>decisions</w:t>
      </w:r>
      <w:proofErr w:type="gramEnd"/>
      <w:r w:rsidRPr="0016671B">
        <w:t xml:space="preserve"> to being </w:t>
      </w:r>
      <w:r w:rsidR="004113AA" w:rsidRPr="0016671B">
        <w:t xml:space="preserve">fully </w:t>
      </w:r>
      <w:r w:rsidRPr="0016671B">
        <w:t>operative.</w:t>
      </w:r>
    </w:p>
    <w:p w14:paraId="45C6208A" w14:textId="20C2A81C" w:rsidR="00EA379A" w:rsidRDefault="00EA379A" w:rsidP="00EA379A">
      <w:pPr>
        <w:pStyle w:val="BodyText"/>
      </w:pPr>
      <w:r>
        <w:t xml:space="preserve">Each of these phases </w:t>
      </w:r>
      <w:proofErr w:type="gramStart"/>
      <w:r>
        <w:t>is usually completed</w:t>
      </w:r>
      <w:proofErr w:type="gramEnd"/>
      <w:r>
        <w:t xml:space="preserve"> in less than half a year; however, all can potentially take much longer. In particular, a plan change that is appealed takes</w:t>
      </w:r>
      <w:r w:rsidR="00D45487">
        <w:t xml:space="preserve"> much longer</w:t>
      </w:r>
      <w:r>
        <w:t xml:space="preserve"> to complete once the decisions </w:t>
      </w:r>
      <w:proofErr w:type="gramStart"/>
      <w:r>
        <w:t>are notified</w:t>
      </w:r>
      <w:proofErr w:type="gramEnd"/>
      <w:r>
        <w:t>.</w:t>
      </w:r>
      <w:r>
        <w:rPr>
          <w:rStyle w:val="FootnoteReference"/>
        </w:rPr>
        <w:footnoteReference w:id="37"/>
      </w:r>
      <w:r>
        <w:t xml:space="preserve"> Plan changes that are </w:t>
      </w:r>
      <w:r w:rsidR="001E25BB">
        <w:t xml:space="preserve">ultimately </w:t>
      </w:r>
      <w:r>
        <w:t>appealed tend to take longer to progress through submissions and hearings as well, although the difference is less pronounced.</w:t>
      </w:r>
      <w:r>
        <w:rPr>
          <w:rStyle w:val="FootnoteReference"/>
        </w:rPr>
        <w:footnoteReference w:id="38"/>
      </w:r>
      <w:r w:rsidR="00CB5E5B">
        <w:t xml:space="preserve"> </w:t>
      </w:r>
    </w:p>
    <w:p w14:paraId="208BF2F9" w14:textId="122BF702" w:rsidR="0066625F" w:rsidRDefault="00AD5710" w:rsidP="0066625F">
      <w:pPr>
        <w:pStyle w:val="Heading3"/>
      </w:pPr>
      <w:r>
        <w:lastRenderedPageBreak/>
        <w:t>Finding S</w:t>
      </w:r>
      <w:r w:rsidR="00B723AD">
        <w:t>6</w:t>
      </w:r>
      <w:r>
        <w:t xml:space="preserve">: </w:t>
      </w:r>
      <w:r w:rsidR="0066625F">
        <w:t>Plan changes with more submissions do not take substantially longer to decide</w:t>
      </w:r>
    </w:p>
    <w:p w14:paraId="33F4ED1C" w14:textId="6A46D806" w:rsidR="0066625F" w:rsidRDefault="0066625F" w:rsidP="0066625F">
      <w:pPr>
        <w:pStyle w:val="Figureheading"/>
      </w:pPr>
      <w:bookmarkStart w:id="63" w:name="_Toc36645309"/>
      <w:r>
        <w:t xml:space="preserve">Figure </w:t>
      </w:r>
      <w:r w:rsidR="00B723AD">
        <w:t>S6</w:t>
      </w:r>
      <w:r>
        <w:t xml:space="preserve">: </w:t>
      </w:r>
      <w:r>
        <w:tab/>
      </w:r>
      <w:r w:rsidR="00D11902">
        <w:t xml:space="preserve">The </w:t>
      </w:r>
      <w:r>
        <w:t>number of working days from close of submissions to decision notification for plan changes completed in 2017/18 and 2018/19</w:t>
      </w:r>
      <w:r w:rsidR="00D11902">
        <w:t xml:space="preserve"> by the number of submissions</w:t>
      </w:r>
      <w:bookmarkEnd w:id="63"/>
    </w:p>
    <w:p w14:paraId="56391CEB" w14:textId="63E0B6A4" w:rsidR="0066625F" w:rsidRDefault="00B723AD" w:rsidP="0066625F">
      <w:pPr>
        <w:pStyle w:val="BodyText"/>
      </w:pPr>
      <w:r>
        <w:rPr>
          <w:noProof/>
        </w:rPr>
        <w:drawing>
          <wp:inline distT="0" distB="0" distL="0" distR="0" wp14:anchorId="3768E47A" wp14:editId="6028D792">
            <wp:extent cx="5220000" cy="3505365"/>
            <wp:effectExtent l="19050" t="19050" r="19050"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20000" cy="3505365"/>
                    </a:xfrm>
                    <a:prstGeom prst="rect">
                      <a:avLst/>
                    </a:prstGeom>
                    <a:noFill/>
                    <a:ln>
                      <a:solidFill>
                        <a:schemeClr val="bg1">
                          <a:lumMod val="75000"/>
                        </a:schemeClr>
                      </a:solidFill>
                    </a:ln>
                  </pic:spPr>
                </pic:pic>
              </a:graphicData>
            </a:graphic>
          </wp:inline>
        </w:drawing>
      </w:r>
    </w:p>
    <w:p w14:paraId="681743BA" w14:textId="77777777" w:rsidR="0066625F" w:rsidRDefault="0066625F" w:rsidP="0066625F">
      <w:pPr>
        <w:pStyle w:val="Note"/>
        <w:tabs>
          <w:tab w:val="left" w:pos="284"/>
        </w:tabs>
        <w:ind w:left="284" w:hanging="284"/>
      </w:pPr>
      <w:r w:rsidRPr="00FA5268">
        <w:rPr>
          <w:sz w:val="16"/>
          <w:szCs w:val="16"/>
        </w:rPr>
        <w:t xml:space="preserve">* </w:t>
      </w:r>
      <w:r>
        <w:rPr>
          <w:sz w:val="16"/>
          <w:szCs w:val="16"/>
        </w:rPr>
        <w:tab/>
      </w:r>
      <w:r w:rsidRPr="00FA5268">
        <w:rPr>
          <w:sz w:val="16"/>
          <w:szCs w:val="16"/>
        </w:rPr>
        <w:t xml:space="preserve">Two years are included to establish a more robust relationship. Five plan changes </w:t>
      </w:r>
      <w:proofErr w:type="gramStart"/>
      <w:r w:rsidRPr="00FA5268">
        <w:rPr>
          <w:sz w:val="16"/>
          <w:szCs w:val="16"/>
        </w:rPr>
        <w:t>were considered outliers and excluded</w:t>
      </w:r>
      <w:proofErr w:type="gramEnd"/>
      <w:r w:rsidRPr="00FA5268">
        <w:rPr>
          <w:sz w:val="16"/>
          <w:szCs w:val="16"/>
        </w:rPr>
        <w:t>.</w:t>
      </w:r>
      <w:r>
        <w:rPr>
          <w:rStyle w:val="FootnoteReference"/>
        </w:rPr>
        <w:footnoteReference w:id="39"/>
      </w:r>
      <w:r>
        <w:t xml:space="preserve"> </w:t>
      </w:r>
    </w:p>
    <w:p w14:paraId="5F8E2709" w14:textId="1702D9B2" w:rsidR="0066625F" w:rsidRDefault="00B10470" w:rsidP="00836EE9">
      <w:pPr>
        <w:pStyle w:val="BodyText"/>
        <w:spacing w:before="240"/>
      </w:pPr>
      <w:r>
        <w:t>It could be expected that</w:t>
      </w:r>
      <w:r w:rsidR="0066625F">
        <w:t xml:space="preserve"> having to process more submissions (and associated further submissions, and h</w:t>
      </w:r>
      <w:r w:rsidR="00D11902">
        <w:t>aving</w:t>
      </w:r>
      <w:r w:rsidR="0066625F">
        <w:t xml:space="preserve"> more submitters at hearings) would delay decisions on plan changes, but there is little evidence this is the case, at least over the past two years.  </w:t>
      </w:r>
    </w:p>
    <w:p w14:paraId="6B7C76C2" w14:textId="5BEA544D" w:rsidR="0066625F" w:rsidRDefault="0066625F" w:rsidP="0066625F">
      <w:pPr>
        <w:pStyle w:val="BodyText"/>
      </w:pPr>
      <w:r>
        <w:t>Based on a weak association between the volume of submissions and the length of time from the close of submissions to notification of decisions,</w:t>
      </w:r>
      <w:r w:rsidR="00B10470">
        <w:t xml:space="preserve"> it </w:t>
      </w:r>
      <w:proofErr w:type="gramStart"/>
      <w:r w:rsidR="00B10470">
        <w:t>can be expected</w:t>
      </w:r>
      <w:proofErr w:type="gramEnd"/>
      <w:r w:rsidR="00B10470">
        <w:t xml:space="preserve"> </w:t>
      </w:r>
      <w:r w:rsidR="00DF14DB">
        <w:t xml:space="preserve">for </w:t>
      </w:r>
      <w:r>
        <w:t xml:space="preserve">decisions </w:t>
      </w:r>
      <w:r w:rsidR="00DF14DB">
        <w:t xml:space="preserve">to </w:t>
      </w:r>
      <w:r>
        <w:t>take about a month longer for every 30 submissions received.</w:t>
      </w:r>
      <w:r>
        <w:rPr>
          <w:rStyle w:val="FootnoteReference"/>
        </w:rPr>
        <w:footnoteReference w:id="40"/>
      </w:r>
    </w:p>
    <w:p w14:paraId="20E4DF4C" w14:textId="0B687C6A" w:rsidR="0066625F" w:rsidRDefault="0066625F" w:rsidP="0066625F">
      <w:pPr>
        <w:pStyle w:val="BodyText"/>
      </w:pPr>
      <w:r>
        <w:t xml:space="preserve">Caution </w:t>
      </w:r>
      <w:proofErr w:type="gramStart"/>
      <w:r>
        <w:t>should be taken</w:t>
      </w:r>
      <w:proofErr w:type="gramEnd"/>
      <w:r>
        <w:t xml:space="preserve"> in attributing slower decision times to submission volumes alone; it is </w:t>
      </w:r>
      <w:r w:rsidR="00D11902">
        <w:t>possible</w:t>
      </w:r>
      <w:r>
        <w:t xml:space="preserve"> more complex plan changes both attract more submissions and take longer to </w:t>
      </w:r>
      <w:r w:rsidR="00DF14DB">
        <w:t xml:space="preserve">resolve </w:t>
      </w:r>
      <w:r>
        <w:t xml:space="preserve">due to their complexity. </w:t>
      </w:r>
    </w:p>
    <w:p w14:paraId="45B540A5" w14:textId="491903E1" w:rsidR="00D11902" w:rsidRDefault="00D11902" w:rsidP="00D11902">
      <w:pPr>
        <w:pStyle w:val="Boxheading"/>
      </w:pPr>
      <w:r>
        <w:lastRenderedPageBreak/>
        <w:t>The number of submissions received hints at the future path of the plan change</w:t>
      </w:r>
    </w:p>
    <w:p w14:paraId="557DCE4F" w14:textId="2C0A6A36" w:rsidR="00D11902" w:rsidRDefault="00D11902" w:rsidP="00D11902">
      <w:pPr>
        <w:pStyle w:val="Box"/>
      </w:pPr>
      <w:r>
        <w:t xml:space="preserve">Unsurprisingly, plan changes with more initial submissions went on </w:t>
      </w:r>
      <w:r w:rsidR="00DF14DB">
        <w:t xml:space="preserve">to </w:t>
      </w:r>
      <w:r>
        <w:t>have more additional submissions. On average, councils received about one extra submission for every five initial submissions received.</w:t>
      </w:r>
      <w:r>
        <w:rPr>
          <w:rStyle w:val="FootnoteReference"/>
        </w:rPr>
        <w:footnoteReference w:id="41"/>
      </w:r>
      <w:r>
        <w:t xml:space="preserve">  </w:t>
      </w:r>
    </w:p>
    <w:p w14:paraId="56609AC5" w14:textId="7B8D09A7" w:rsidR="00D11902" w:rsidRDefault="00D11902" w:rsidP="00D11902">
      <w:pPr>
        <w:pStyle w:val="Box"/>
      </w:pPr>
      <w:r>
        <w:t xml:space="preserve">The number of submissions is a strong predictor of whether the plan change decision </w:t>
      </w:r>
      <w:proofErr w:type="gramStart"/>
      <w:r>
        <w:t>will ultimately be appealed</w:t>
      </w:r>
      <w:proofErr w:type="gramEnd"/>
      <w:r>
        <w:t xml:space="preserve">. No plan changes with fewer than 10 initial submissions were appealed; about half of those with 10 or more submissions were appealed (19 of 36, 53 per cent). Almost all plan changes with 40 or more submissions were appealed (10 of 11, 91 per cent). </w:t>
      </w:r>
    </w:p>
    <w:p w14:paraId="0B50D4E0" w14:textId="77777777" w:rsidR="00D11902" w:rsidRDefault="00D11902" w:rsidP="0066625F">
      <w:pPr>
        <w:pStyle w:val="Heading4"/>
      </w:pPr>
    </w:p>
    <w:p w14:paraId="59F99A2D" w14:textId="77777777" w:rsidR="00130C3E" w:rsidRDefault="00130C3E" w:rsidP="00DF4036">
      <w:pPr>
        <w:pStyle w:val="BodyText"/>
      </w:pPr>
    </w:p>
    <w:sectPr w:rsidR="00130C3E" w:rsidSect="0016671B">
      <w:headerReference w:type="even" r:id="rId52"/>
      <w:headerReference w:type="default" r:id="rId53"/>
      <w:footerReference w:type="even" r:id="rId54"/>
      <w:footerReference w:type="default" r:id="rId55"/>
      <w:headerReference w:type="first" r:id="rId56"/>
      <w:pgSz w:w="11907" w:h="16840" w:code="9"/>
      <w:pgMar w:top="1134" w:right="1701" w:bottom="1418"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223E37" w14:textId="77777777" w:rsidR="0016671B" w:rsidRDefault="0016671B" w:rsidP="0080531E">
      <w:pPr>
        <w:spacing w:before="0" w:after="0" w:line="240" w:lineRule="auto"/>
      </w:pPr>
      <w:r>
        <w:separator/>
      </w:r>
    </w:p>
    <w:p w14:paraId="20B99309" w14:textId="77777777" w:rsidR="0016671B" w:rsidRDefault="0016671B"/>
  </w:endnote>
  <w:endnote w:type="continuationSeparator" w:id="0">
    <w:p w14:paraId="669A68CC" w14:textId="77777777" w:rsidR="0016671B" w:rsidRDefault="0016671B" w:rsidP="0080531E">
      <w:pPr>
        <w:spacing w:before="0" w:after="0" w:line="240" w:lineRule="auto"/>
      </w:pPr>
      <w:r>
        <w:continuationSeparator/>
      </w:r>
    </w:p>
    <w:p w14:paraId="4CB33FF0" w14:textId="77777777" w:rsidR="0016671B" w:rsidRDefault="001667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716863" w14:textId="2E5BA139" w:rsidR="0016671B" w:rsidRDefault="0016671B" w:rsidP="00734B9A">
    <w:pPr>
      <w:spacing w:before="0" w:after="0" w:line="240" w:lineRule="auto"/>
      <w:ind w:left="-57"/>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E0DB08" w14:textId="77777777" w:rsidR="0016671B" w:rsidRDefault="0016671B" w:rsidP="00E65427">
    <w:pPr>
      <w:spacing w:before="240"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A2BBEB" w14:textId="77777777" w:rsidR="0016671B" w:rsidRDefault="0016671B"/>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0F84E5" w14:textId="25F64018" w:rsidR="0016671B" w:rsidRDefault="0016671B" w:rsidP="00CD25E1">
    <w:pPr>
      <w:pStyle w:val="Footereven"/>
    </w:pPr>
    <w:r w:rsidRPr="004F458A">
      <w:rPr>
        <w:b/>
      </w:rPr>
      <w:fldChar w:fldCharType="begin"/>
    </w:r>
    <w:r w:rsidRPr="004F458A">
      <w:instrText xml:space="preserve"> PAGE </w:instrText>
    </w:r>
    <w:r w:rsidRPr="004F458A">
      <w:rPr>
        <w:b/>
      </w:rPr>
      <w:fldChar w:fldCharType="separate"/>
    </w:r>
    <w:r>
      <w:rPr>
        <w:noProof/>
      </w:rPr>
      <w:t>28</w:t>
    </w:r>
    <w:r w:rsidRPr="004F458A">
      <w:rPr>
        <w:b/>
      </w:rPr>
      <w:fldChar w:fldCharType="end"/>
    </w:r>
    <w:r>
      <w:tab/>
      <w:t>Trends in RMA implementation 2014/15 to 2018/19</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802FB9" w14:textId="71864177" w:rsidR="0016671B" w:rsidRDefault="0016671B" w:rsidP="00CD25E1">
    <w:pPr>
      <w:pStyle w:val="Footerodd"/>
    </w:pPr>
    <w:r>
      <w:tab/>
      <w:t>Trends in RMA implementation 2014/15 to 2018/19</w:t>
    </w:r>
    <w:r>
      <w:tab/>
    </w:r>
    <w:r>
      <w:fldChar w:fldCharType="begin"/>
    </w:r>
    <w:r>
      <w:instrText xml:space="preserve"> PAGE   \* MERGEFORMAT </w:instrText>
    </w:r>
    <w:r>
      <w:fldChar w:fldCharType="separate"/>
    </w:r>
    <w:r w:rsidR="002737E7">
      <w:rPr>
        <w:noProof/>
      </w:rPr>
      <w:t>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EBD901" w14:textId="77777777" w:rsidR="0016671B" w:rsidRDefault="0016671B" w:rsidP="00CB5C5F">
      <w:pPr>
        <w:spacing w:before="0" w:after="80" w:line="240" w:lineRule="auto"/>
      </w:pPr>
      <w:r>
        <w:separator/>
      </w:r>
    </w:p>
  </w:footnote>
  <w:footnote w:type="continuationSeparator" w:id="0">
    <w:p w14:paraId="6AD401B3" w14:textId="77777777" w:rsidR="0016671B" w:rsidRDefault="0016671B" w:rsidP="0080531E">
      <w:pPr>
        <w:spacing w:before="0" w:after="0" w:line="240" w:lineRule="auto"/>
      </w:pPr>
      <w:r>
        <w:continuationSeparator/>
      </w:r>
    </w:p>
    <w:p w14:paraId="62521A33" w14:textId="77777777" w:rsidR="0016671B" w:rsidRDefault="0016671B"/>
  </w:footnote>
  <w:footnote w:id="1">
    <w:p w14:paraId="08B580ED" w14:textId="3187BA04" w:rsidR="0016671B" w:rsidRPr="00F73D66" w:rsidRDefault="0016671B" w:rsidP="00F73D66">
      <w:pPr>
        <w:pStyle w:val="BodyText"/>
        <w:tabs>
          <w:tab w:val="left" w:pos="284"/>
        </w:tabs>
        <w:ind w:left="284" w:hanging="284"/>
        <w:rPr>
          <w:sz w:val="19"/>
          <w:szCs w:val="19"/>
        </w:rPr>
      </w:pPr>
      <w:r w:rsidRPr="00F12CE7">
        <w:rPr>
          <w:rStyle w:val="FootnoteReference"/>
        </w:rPr>
        <w:footnoteRef/>
      </w:r>
      <w:r w:rsidRPr="00A132AD">
        <w:t xml:space="preserve"> </w:t>
      </w:r>
      <w:r w:rsidRPr="00A132AD">
        <w:tab/>
      </w:r>
      <w:r w:rsidRPr="00F73D66">
        <w:rPr>
          <w:sz w:val="19"/>
          <w:szCs w:val="19"/>
        </w:rPr>
        <w:t xml:space="preserve">The NMS is a spreadsheet that councils fill in annually and submit to the Ministry. This includes detailed information on every plan or policy statement worked </w:t>
      </w:r>
      <w:proofErr w:type="gramStart"/>
      <w:r w:rsidRPr="00F73D66">
        <w:rPr>
          <w:sz w:val="19"/>
          <w:szCs w:val="19"/>
        </w:rPr>
        <w:t>on and every resource consent issued, in addition to other functions, tools</w:t>
      </w:r>
      <w:proofErr w:type="gramEnd"/>
      <w:r w:rsidRPr="00F73D66">
        <w:rPr>
          <w:sz w:val="19"/>
          <w:szCs w:val="19"/>
        </w:rPr>
        <w:t xml:space="preserve"> and processes they are responsible for under the RMA. The Ministry compiles and publishes this information as a national dataset each year. NMS data for 2014/15 to 2018/19 is </w:t>
      </w:r>
      <w:hyperlink r:id="rId1" w:history="1">
        <w:r w:rsidRPr="00836EE9">
          <w:rPr>
            <w:rStyle w:val="Hyperlink"/>
            <w:sz w:val="19"/>
            <w:szCs w:val="19"/>
          </w:rPr>
          <w:t>publicly available</w:t>
        </w:r>
      </w:hyperlink>
      <w:r w:rsidRPr="00F73D66">
        <w:rPr>
          <w:sz w:val="19"/>
          <w:szCs w:val="19"/>
        </w:rPr>
        <w:t xml:space="preserve"> along with further detail about </w:t>
      </w:r>
      <w:hyperlink r:id="rId2" w:history="1">
        <w:r w:rsidRPr="00836EE9">
          <w:rPr>
            <w:rStyle w:val="Hyperlink"/>
            <w:sz w:val="19"/>
            <w:szCs w:val="19"/>
          </w:rPr>
          <w:t>what is collected</w:t>
        </w:r>
      </w:hyperlink>
      <w:r w:rsidRPr="00F73D66">
        <w:rPr>
          <w:sz w:val="19"/>
          <w:szCs w:val="19"/>
        </w:rPr>
        <w:t xml:space="preserve">. </w:t>
      </w:r>
    </w:p>
    <w:p w14:paraId="1446F8C8" w14:textId="298ECB25" w:rsidR="0016671B" w:rsidRDefault="0016671B">
      <w:pPr>
        <w:pStyle w:val="FootnoteText"/>
      </w:pPr>
    </w:p>
  </w:footnote>
  <w:footnote w:id="2">
    <w:p w14:paraId="55AF0101" w14:textId="72A0A4EF" w:rsidR="0016671B" w:rsidRPr="00F12CE7" w:rsidRDefault="0016671B" w:rsidP="00A132AD">
      <w:pPr>
        <w:pStyle w:val="BodyText"/>
        <w:ind w:left="284" w:hanging="284"/>
        <w:rPr>
          <w:sz w:val="19"/>
          <w:szCs w:val="19"/>
        </w:rPr>
      </w:pPr>
      <w:r w:rsidRPr="00F12CE7">
        <w:rPr>
          <w:rStyle w:val="FootnoteReference"/>
        </w:rPr>
        <w:footnoteRef/>
      </w:r>
      <w:r w:rsidRPr="00A132AD">
        <w:rPr>
          <w:sz w:val="18"/>
          <w:szCs w:val="18"/>
        </w:rPr>
        <w:t xml:space="preserve"> </w:t>
      </w:r>
      <w:r w:rsidRPr="00A132AD">
        <w:rPr>
          <w:sz w:val="18"/>
          <w:szCs w:val="18"/>
        </w:rPr>
        <w:tab/>
      </w:r>
      <w:r w:rsidRPr="00F12CE7">
        <w:rPr>
          <w:sz w:val="19"/>
          <w:szCs w:val="19"/>
        </w:rPr>
        <w:t xml:space="preserve">A working day </w:t>
      </w:r>
      <w:proofErr w:type="gramStart"/>
      <w:r w:rsidRPr="00F12CE7">
        <w:rPr>
          <w:sz w:val="19"/>
          <w:szCs w:val="19"/>
        </w:rPr>
        <w:t>is defined</w:t>
      </w:r>
      <w:proofErr w:type="gramEnd"/>
      <w:r w:rsidRPr="00F12CE7">
        <w:rPr>
          <w:sz w:val="19"/>
          <w:szCs w:val="19"/>
        </w:rPr>
        <w:t xml:space="preserve"> in the RMA as any day excluding weekends, national holidays and the summer shutdown period from the 20 December to the 10 January.</w:t>
      </w:r>
    </w:p>
  </w:footnote>
  <w:footnote w:id="3">
    <w:p w14:paraId="1454EBE1" w14:textId="4B4920E8" w:rsidR="0016671B" w:rsidRPr="00373F93" w:rsidRDefault="0016671B" w:rsidP="00CD6ADE">
      <w:pPr>
        <w:pStyle w:val="FootnoteText"/>
        <w:rPr>
          <w:sz w:val="18"/>
          <w:szCs w:val="18"/>
        </w:rPr>
      </w:pPr>
      <w:r>
        <w:rPr>
          <w:rStyle w:val="FootnoteReference"/>
        </w:rPr>
        <w:footnoteRef/>
      </w:r>
      <w:r>
        <w:t xml:space="preserve"> </w:t>
      </w:r>
      <w:r>
        <w:tab/>
      </w:r>
      <w:r w:rsidRPr="002959E0">
        <w:rPr>
          <w:szCs w:val="19"/>
        </w:rPr>
        <w:t xml:space="preserve">See </w:t>
      </w:r>
      <w:r>
        <w:rPr>
          <w:szCs w:val="19"/>
        </w:rPr>
        <w:t>f</w:t>
      </w:r>
      <w:r w:rsidRPr="002959E0">
        <w:rPr>
          <w:szCs w:val="19"/>
        </w:rPr>
        <w:t xml:space="preserve">inding S1 in the appendix for details. </w:t>
      </w:r>
    </w:p>
  </w:footnote>
  <w:footnote w:id="4">
    <w:p w14:paraId="267E43E6" w14:textId="2D0A3F73" w:rsidR="0016671B" w:rsidRPr="00DA7A4E" w:rsidRDefault="0016671B" w:rsidP="00DA7A4E">
      <w:pPr>
        <w:pStyle w:val="References"/>
        <w:ind w:left="397" w:hanging="397"/>
        <w:rPr>
          <w:sz w:val="18"/>
        </w:rPr>
      </w:pPr>
      <w:r>
        <w:rPr>
          <w:rStyle w:val="FootnoteReference"/>
        </w:rPr>
        <w:footnoteRef/>
      </w:r>
      <w:r>
        <w:t xml:space="preserve"> </w:t>
      </w:r>
      <w:r>
        <w:tab/>
      </w:r>
      <w:r w:rsidRPr="002959E0">
        <w:rPr>
          <w:sz w:val="19"/>
          <w:szCs w:val="19"/>
        </w:rPr>
        <w:t>The median processing time for a coastal permit was 42 working days, 44 working days for a discharge</w:t>
      </w:r>
      <w:r>
        <w:rPr>
          <w:sz w:val="19"/>
          <w:szCs w:val="19"/>
        </w:rPr>
        <w:t xml:space="preserve"> permit</w:t>
      </w:r>
      <w:r w:rsidRPr="002959E0">
        <w:rPr>
          <w:sz w:val="19"/>
          <w:szCs w:val="19"/>
        </w:rPr>
        <w:t xml:space="preserve"> and 60 working days for a water permit in 2018/19. The median processing times for land</w:t>
      </w:r>
      <w:r>
        <w:rPr>
          <w:sz w:val="19"/>
          <w:szCs w:val="19"/>
        </w:rPr>
        <w:t>-</w:t>
      </w:r>
      <w:r w:rsidRPr="002959E0">
        <w:rPr>
          <w:sz w:val="19"/>
          <w:szCs w:val="19"/>
        </w:rPr>
        <w:t>use and subdivision consents were 27 working days and 35 working days, respectively.</w:t>
      </w:r>
      <w:r w:rsidRPr="00CA1D8A">
        <w:rPr>
          <w:sz w:val="18"/>
        </w:rPr>
        <w:t xml:space="preserve"> </w:t>
      </w:r>
    </w:p>
  </w:footnote>
  <w:footnote w:id="5">
    <w:p w14:paraId="737F2EEB" w14:textId="0C79A194" w:rsidR="0016671B" w:rsidRDefault="0016671B">
      <w:pPr>
        <w:pStyle w:val="FootnoteText"/>
      </w:pPr>
      <w:r>
        <w:rPr>
          <w:rStyle w:val="FootnoteReference"/>
        </w:rPr>
        <w:footnoteRef/>
      </w:r>
      <w:r>
        <w:t xml:space="preserve"> </w:t>
      </w:r>
      <w:r>
        <w:tab/>
        <w:t>The 11 councils collectively processed 40 per cent of all resource consent applications in 2018/19.</w:t>
      </w:r>
    </w:p>
  </w:footnote>
  <w:footnote w:id="6">
    <w:p w14:paraId="580A894F" w14:textId="7F55227D" w:rsidR="0016671B" w:rsidRDefault="0016671B">
      <w:pPr>
        <w:pStyle w:val="FootnoteText"/>
      </w:pPr>
      <w:r>
        <w:rPr>
          <w:rStyle w:val="FootnoteReference"/>
        </w:rPr>
        <w:footnoteRef/>
      </w:r>
      <w:r>
        <w:t xml:space="preserve"> </w:t>
      </w:r>
      <w:r>
        <w:tab/>
        <w:t>Prevents subsequent days from counting as working days (as defined under the RMA) in the calculation of processing times.</w:t>
      </w:r>
    </w:p>
  </w:footnote>
  <w:footnote w:id="7">
    <w:p w14:paraId="5E4E6650" w14:textId="033E858F" w:rsidR="0016671B" w:rsidRDefault="0016671B">
      <w:pPr>
        <w:pStyle w:val="FootnoteText"/>
      </w:pPr>
      <w:r>
        <w:rPr>
          <w:rStyle w:val="FootnoteReference"/>
        </w:rPr>
        <w:footnoteRef/>
      </w:r>
      <w:r>
        <w:t xml:space="preserve"> </w:t>
      </w:r>
      <w:r>
        <w:tab/>
        <w:t>The NMS only collects information on application fees, which in some cases will be a minor portion of what the applicant has to pay to obtain and remain compliant with a resource consent.</w:t>
      </w:r>
    </w:p>
  </w:footnote>
  <w:footnote w:id="8">
    <w:p w14:paraId="56342AA8" w14:textId="250D1FFA" w:rsidR="0016671B" w:rsidRDefault="0016671B">
      <w:pPr>
        <w:pStyle w:val="FootnoteText"/>
      </w:pPr>
      <w:r>
        <w:rPr>
          <w:rStyle w:val="FootnoteReference"/>
        </w:rPr>
        <w:footnoteRef/>
      </w:r>
      <w:r>
        <w:t xml:space="preserve"> </w:t>
      </w:r>
      <w:r>
        <w:tab/>
        <w:t xml:space="preserve">Fees </w:t>
      </w:r>
      <w:proofErr w:type="gramStart"/>
      <w:r>
        <w:t>were waived or not required for 6 per cent of applications granted or declined in 2018/19</w:t>
      </w:r>
      <w:proofErr w:type="gramEnd"/>
      <w:r>
        <w:t>. In some cases, councils charge one application fee for more than one related resource consent (</w:t>
      </w:r>
      <w:proofErr w:type="spellStart"/>
      <w:r>
        <w:t>ie</w:t>
      </w:r>
      <w:proofErr w:type="spellEnd"/>
      <w:r>
        <w:t xml:space="preserve">, the fees are bundled). Seventeen per cent of applications had their fees bundled with other related consents.    </w:t>
      </w:r>
    </w:p>
  </w:footnote>
  <w:footnote w:id="9">
    <w:p w14:paraId="4653593B" w14:textId="522B2437" w:rsidR="0016671B" w:rsidRDefault="0016671B">
      <w:pPr>
        <w:pStyle w:val="FootnoteText"/>
      </w:pPr>
      <w:r>
        <w:rPr>
          <w:rStyle w:val="FootnoteReference"/>
        </w:rPr>
        <w:footnoteRef/>
      </w:r>
      <w:r>
        <w:t xml:space="preserve"> </w:t>
      </w:r>
      <w:r>
        <w:tab/>
        <w:t>See find</w:t>
      </w:r>
      <w:r w:rsidR="002737E7">
        <w:t>ing S2 in the a</w:t>
      </w:r>
      <w:r>
        <w:t>ppendix for details.</w:t>
      </w:r>
    </w:p>
  </w:footnote>
  <w:footnote w:id="10">
    <w:p w14:paraId="2F08C5E4" w14:textId="54845305" w:rsidR="0016671B" w:rsidRPr="009B256B" w:rsidRDefault="0016671B" w:rsidP="001D6610">
      <w:pPr>
        <w:pStyle w:val="FootnoteText"/>
        <w:rPr>
          <w:szCs w:val="19"/>
        </w:rPr>
      </w:pPr>
      <w:r>
        <w:rPr>
          <w:rStyle w:val="FootnoteReference"/>
        </w:rPr>
        <w:footnoteRef/>
      </w:r>
      <w:r>
        <w:t xml:space="preserve"> </w:t>
      </w:r>
      <w:r>
        <w:tab/>
      </w:r>
      <w:r w:rsidRPr="00836EE9">
        <w:rPr>
          <w:szCs w:val="19"/>
        </w:rPr>
        <w:t>The median application fee was $950 for a coastal permit, $20</w:t>
      </w:r>
      <w:r>
        <w:rPr>
          <w:szCs w:val="19"/>
        </w:rPr>
        <w:t>21</w:t>
      </w:r>
      <w:r w:rsidRPr="00836EE9">
        <w:rPr>
          <w:szCs w:val="19"/>
        </w:rPr>
        <w:t xml:space="preserve"> for a subdivision consent, $2</w:t>
      </w:r>
      <w:r>
        <w:rPr>
          <w:szCs w:val="19"/>
        </w:rPr>
        <w:t>181</w:t>
      </w:r>
      <w:r w:rsidRPr="00836EE9">
        <w:rPr>
          <w:szCs w:val="19"/>
        </w:rPr>
        <w:t xml:space="preserve"> for a land-use consent, $2286 for a water permit and $2580 for a discharge permit in 2018/19.</w:t>
      </w:r>
    </w:p>
  </w:footnote>
  <w:footnote w:id="11">
    <w:p w14:paraId="6DFB137E" w14:textId="75A5DA0B" w:rsidR="0016671B" w:rsidRPr="009B256B" w:rsidRDefault="0016671B" w:rsidP="00CD6ADE">
      <w:pPr>
        <w:pStyle w:val="FootnoteText"/>
        <w:rPr>
          <w:szCs w:val="19"/>
        </w:rPr>
      </w:pPr>
      <w:r w:rsidRPr="009B256B">
        <w:rPr>
          <w:rStyle w:val="FootnoteReference"/>
        </w:rPr>
        <w:footnoteRef/>
      </w:r>
      <w:r w:rsidRPr="009B256B">
        <w:rPr>
          <w:szCs w:val="19"/>
        </w:rPr>
        <w:t xml:space="preserve">  </w:t>
      </w:r>
      <w:r w:rsidRPr="009B256B">
        <w:rPr>
          <w:szCs w:val="19"/>
        </w:rPr>
        <w:tab/>
        <w:t xml:space="preserve">The statutory time limit for a given application </w:t>
      </w:r>
      <w:proofErr w:type="gramStart"/>
      <w:r w:rsidRPr="009B256B">
        <w:rPr>
          <w:szCs w:val="19"/>
        </w:rPr>
        <w:t>was determined</w:t>
      </w:r>
      <w:proofErr w:type="gramEnd"/>
      <w:r w:rsidRPr="009B256B">
        <w:rPr>
          <w:szCs w:val="19"/>
        </w:rPr>
        <w:t xml:space="preserve"> by its notification and hearing status. The number of working days in exceedance of the limit </w:t>
      </w:r>
      <w:proofErr w:type="gramStart"/>
      <w:r w:rsidRPr="009B256B">
        <w:rPr>
          <w:szCs w:val="19"/>
        </w:rPr>
        <w:t>was calculated</w:t>
      </w:r>
      <w:proofErr w:type="gramEnd"/>
      <w:r w:rsidRPr="009B256B">
        <w:rPr>
          <w:szCs w:val="19"/>
        </w:rPr>
        <w:t xml:space="preserve"> by subtracting time limits from processing times reported by councils. The discount owed </w:t>
      </w:r>
      <w:proofErr w:type="gramStart"/>
      <w:r w:rsidRPr="009B256B">
        <w:rPr>
          <w:szCs w:val="19"/>
        </w:rPr>
        <w:t>was calculated</w:t>
      </w:r>
      <w:proofErr w:type="gramEnd"/>
      <w:r w:rsidRPr="009B256B">
        <w:rPr>
          <w:szCs w:val="19"/>
        </w:rPr>
        <w:t xml:space="preserve"> as 1 per cent of the application fee per working day in excess of the time limit to a maximum of 50</w:t>
      </w:r>
      <w:r>
        <w:rPr>
          <w:szCs w:val="19"/>
        </w:rPr>
        <w:t xml:space="preserve"> per cent</w:t>
      </w:r>
      <w:r w:rsidRPr="009B256B">
        <w:rPr>
          <w:szCs w:val="19"/>
        </w:rPr>
        <w:t xml:space="preserve">.  </w:t>
      </w:r>
    </w:p>
  </w:footnote>
  <w:footnote w:id="12">
    <w:p w14:paraId="2203461D" w14:textId="40374163" w:rsidR="0016671B" w:rsidRPr="009B256B" w:rsidRDefault="0016671B">
      <w:pPr>
        <w:pStyle w:val="FootnoteText"/>
        <w:rPr>
          <w:szCs w:val="19"/>
        </w:rPr>
      </w:pPr>
      <w:r w:rsidRPr="009B256B">
        <w:rPr>
          <w:rStyle w:val="FootnoteReference"/>
        </w:rPr>
        <w:footnoteRef/>
      </w:r>
      <w:r w:rsidRPr="00836EE9">
        <w:rPr>
          <w:sz w:val="22"/>
        </w:rPr>
        <w:t xml:space="preserve"> </w:t>
      </w:r>
      <w:r w:rsidRPr="009B256B">
        <w:rPr>
          <w:szCs w:val="19"/>
        </w:rPr>
        <w:tab/>
        <w:t xml:space="preserve">For applications for new consents (Section 88) or applications to change conditions of existing consents (Section 127). The Discount Regulations apply to these two types of applications.   </w:t>
      </w:r>
    </w:p>
  </w:footnote>
  <w:footnote w:id="13">
    <w:p w14:paraId="73C5897E" w14:textId="16F06482" w:rsidR="0016671B" w:rsidRDefault="0016671B">
      <w:pPr>
        <w:pStyle w:val="FootnoteText"/>
      </w:pPr>
      <w:r>
        <w:rPr>
          <w:rStyle w:val="FootnoteReference"/>
        </w:rPr>
        <w:footnoteRef/>
      </w:r>
      <w:r>
        <w:t xml:space="preserve"> </w:t>
      </w:r>
      <w:r>
        <w:tab/>
        <w:t xml:space="preserve">Gore District, Waikato Regional, Bay of Plenty Regional and </w:t>
      </w:r>
      <w:proofErr w:type="spellStart"/>
      <w:r>
        <w:t>Kawerau</w:t>
      </w:r>
      <w:proofErr w:type="spellEnd"/>
      <w:r>
        <w:t xml:space="preserve"> District. </w:t>
      </w:r>
    </w:p>
  </w:footnote>
  <w:footnote w:id="14">
    <w:p w14:paraId="75C7936A" w14:textId="72A920A4" w:rsidR="0016671B" w:rsidRPr="00B32F62" w:rsidRDefault="0016671B" w:rsidP="00B32F62">
      <w:pPr>
        <w:pStyle w:val="FootnoteText"/>
        <w:ind w:left="681" w:hanging="681"/>
        <w:rPr>
          <w:szCs w:val="19"/>
        </w:rPr>
      </w:pPr>
      <w:r>
        <w:rPr>
          <w:rStyle w:val="FootnoteReference"/>
        </w:rPr>
        <w:footnoteRef/>
      </w:r>
      <w:r>
        <w:t xml:space="preserve"> </w:t>
      </w:r>
      <w:r>
        <w:rPr>
          <w:sz w:val="18"/>
          <w:szCs w:val="18"/>
        </w:rPr>
        <w:t xml:space="preserve"> </w:t>
      </w:r>
      <w:r w:rsidRPr="00B32F62">
        <w:rPr>
          <w:szCs w:val="19"/>
        </w:rPr>
        <w:t>See finding S3 in the Appendix for details.</w:t>
      </w:r>
    </w:p>
  </w:footnote>
  <w:footnote w:id="15">
    <w:p w14:paraId="3E594AFB" w14:textId="5D561AC1" w:rsidR="0016671B" w:rsidRDefault="0016671B" w:rsidP="00B32F62">
      <w:pPr>
        <w:pStyle w:val="FootnoteText"/>
        <w:ind w:left="426" w:hanging="426"/>
      </w:pPr>
      <w:r>
        <w:rPr>
          <w:rStyle w:val="FootnoteReference"/>
        </w:rPr>
        <w:footnoteRef/>
      </w:r>
      <w:r>
        <w:t xml:space="preserve"> See finding S4 in the Appendix for details.</w:t>
      </w:r>
    </w:p>
  </w:footnote>
  <w:footnote w:id="16">
    <w:p w14:paraId="0F52928C" w14:textId="608A0EE5" w:rsidR="0016671B" w:rsidRDefault="0016671B">
      <w:pPr>
        <w:pStyle w:val="FootnoteText"/>
      </w:pPr>
      <w:r>
        <w:rPr>
          <w:rStyle w:val="FootnoteReference"/>
        </w:rPr>
        <w:footnoteRef/>
      </w:r>
      <w:r>
        <w:t xml:space="preserve"> </w:t>
      </w:r>
      <w:r>
        <w:tab/>
        <w:t>The NMS collects information on the length of time from the start of a plan change to notification, but it is not fully reliable. This is because councils interpret what constitutes the start of a plan change in different ways (</w:t>
      </w:r>
      <w:proofErr w:type="spellStart"/>
      <w:r>
        <w:t>ie</w:t>
      </w:r>
      <w:proofErr w:type="spellEnd"/>
      <w:r>
        <w:t xml:space="preserve">, from years before notification up to and including the same date as notification). </w:t>
      </w:r>
    </w:p>
  </w:footnote>
  <w:footnote w:id="17">
    <w:p w14:paraId="6B496CE0" w14:textId="5936716D" w:rsidR="0016671B" w:rsidRDefault="0016671B">
      <w:pPr>
        <w:pStyle w:val="FootnoteText"/>
      </w:pPr>
      <w:r>
        <w:rPr>
          <w:rStyle w:val="FootnoteReference"/>
        </w:rPr>
        <w:footnoteRef/>
      </w:r>
      <w:r>
        <w:t xml:space="preserve"> </w:t>
      </w:r>
      <w:r>
        <w:tab/>
        <w:t xml:space="preserve">Beyond appeal. </w:t>
      </w:r>
      <w:proofErr w:type="gramStart"/>
      <w:r>
        <w:t>Also</w:t>
      </w:r>
      <w:proofErr w:type="gramEnd"/>
      <w:r>
        <w:t xml:space="preserve"> see Clause 20, Schedule 1 of the RMA. </w:t>
      </w:r>
    </w:p>
  </w:footnote>
  <w:footnote w:id="18">
    <w:p w14:paraId="1C9B6248" w14:textId="08DDB6A5" w:rsidR="0016671B" w:rsidRDefault="0016671B">
      <w:pPr>
        <w:pStyle w:val="FootnoteText"/>
      </w:pPr>
      <w:r>
        <w:rPr>
          <w:rStyle w:val="FootnoteReference"/>
        </w:rPr>
        <w:footnoteRef/>
      </w:r>
      <w:r>
        <w:t xml:space="preserve"> </w:t>
      </w:r>
      <w:r>
        <w:tab/>
        <w:t>See finding S5 in the Appendix for more detail.</w:t>
      </w:r>
    </w:p>
  </w:footnote>
  <w:footnote w:id="19">
    <w:p w14:paraId="24DBFCEF" w14:textId="53C4D192" w:rsidR="0016671B" w:rsidRDefault="0016671B">
      <w:pPr>
        <w:pStyle w:val="FootnoteText"/>
      </w:pPr>
      <w:r>
        <w:rPr>
          <w:rStyle w:val="FootnoteReference"/>
        </w:rPr>
        <w:footnoteRef/>
      </w:r>
      <w:r>
        <w:t xml:space="preserve"> </w:t>
      </w:r>
      <w:r>
        <w:tab/>
        <w:t xml:space="preserve">See finding S5 in the Appendix for details. </w:t>
      </w:r>
    </w:p>
  </w:footnote>
  <w:footnote w:id="20">
    <w:p w14:paraId="58A5169B" w14:textId="23B34AAB" w:rsidR="0016671B" w:rsidRDefault="0016671B">
      <w:pPr>
        <w:pStyle w:val="FootnoteText"/>
      </w:pPr>
      <w:r>
        <w:rPr>
          <w:rStyle w:val="FootnoteReference"/>
        </w:rPr>
        <w:footnoteRef/>
      </w:r>
      <w:r>
        <w:t xml:space="preserve"> </w:t>
      </w:r>
      <w:r>
        <w:tab/>
        <w:t xml:space="preserve">Three of </w:t>
      </w:r>
      <w:proofErr w:type="gramStart"/>
      <w:r>
        <w:t>seven</w:t>
      </w:r>
      <w:proofErr w:type="gramEnd"/>
      <w:r>
        <w:t xml:space="preserve"> plans decided in 2017/18 and 2018/19 were decided within two years of notification.</w:t>
      </w:r>
    </w:p>
  </w:footnote>
  <w:footnote w:id="21">
    <w:p w14:paraId="16094ED6" w14:textId="6EA83395" w:rsidR="0016671B" w:rsidRDefault="0016671B">
      <w:pPr>
        <w:pStyle w:val="FootnoteText"/>
      </w:pPr>
      <w:r>
        <w:rPr>
          <w:rStyle w:val="FootnoteReference"/>
        </w:rPr>
        <w:footnoteRef/>
      </w:r>
      <w:r>
        <w:t xml:space="preserve"> </w:t>
      </w:r>
      <w:r>
        <w:tab/>
        <w:t>The median submission volume for plan changes completed in 2018/19 was 19.</w:t>
      </w:r>
    </w:p>
  </w:footnote>
  <w:footnote w:id="22">
    <w:p w14:paraId="44C3F00F" w14:textId="059E8CEB" w:rsidR="0016671B" w:rsidRDefault="0016671B">
      <w:pPr>
        <w:pStyle w:val="FootnoteText"/>
      </w:pPr>
      <w:r>
        <w:rPr>
          <w:rStyle w:val="FootnoteReference"/>
        </w:rPr>
        <w:footnoteRef/>
      </w:r>
      <w:r>
        <w:t xml:space="preserve"> </w:t>
      </w:r>
      <w:r>
        <w:tab/>
        <w:t>A review of mineral extraction areas and earthworks provisions (</w:t>
      </w:r>
      <w:proofErr w:type="spellStart"/>
      <w:r>
        <w:t>Whangarei</w:t>
      </w:r>
      <w:proofErr w:type="spellEnd"/>
      <w:r>
        <w:t xml:space="preserve"> District Council) received 543 submissions. A chapter on genetically modified organisms (Far North District Council) received 305 submissions.</w:t>
      </w:r>
    </w:p>
  </w:footnote>
  <w:footnote w:id="23">
    <w:p w14:paraId="62B72983" w14:textId="39C4B200" w:rsidR="0016671B" w:rsidRDefault="0016671B">
      <w:pPr>
        <w:pStyle w:val="FootnoteText"/>
      </w:pPr>
      <w:r>
        <w:rPr>
          <w:rStyle w:val="FootnoteReference"/>
        </w:rPr>
        <w:footnoteRef/>
      </w:r>
      <w:r>
        <w:t xml:space="preserve"> </w:t>
      </w:r>
      <w:r>
        <w:tab/>
        <w:t>See finding S6 for details.</w:t>
      </w:r>
    </w:p>
  </w:footnote>
  <w:footnote w:id="24">
    <w:p w14:paraId="439B3B97" w14:textId="273F0E00" w:rsidR="0016671B" w:rsidRDefault="0016671B">
      <w:pPr>
        <w:pStyle w:val="FootnoteText"/>
      </w:pPr>
      <w:r>
        <w:rPr>
          <w:rStyle w:val="FootnoteReference"/>
        </w:rPr>
        <w:footnoteRef/>
      </w:r>
      <w:r>
        <w:t xml:space="preserve"> </w:t>
      </w:r>
      <w:r>
        <w:tab/>
        <w:t>The NMS did not record the number of submissions received in 2014/15 and 2015/16.</w:t>
      </w:r>
    </w:p>
  </w:footnote>
  <w:footnote w:id="25">
    <w:p w14:paraId="7FFCD629" w14:textId="754D05A5" w:rsidR="0016671B" w:rsidRDefault="0016671B">
      <w:pPr>
        <w:pStyle w:val="FootnoteText"/>
      </w:pPr>
      <w:r>
        <w:rPr>
          <w:rStyle w:val="FootnoteReference"/>
        </w:rPr>
        <w:footnoteRef/>
      </w:r>
      <w:r>
        <w:t xml:space="preserve"> </w:t>
      </w:r>
      <w:r>
        <w:tab/>
        <w:t xml:space="preserve">The number of excluded councils for participation in planning was </w:t>
      </w:r>
      <w:proofErr w:type="gramStart"/>
      <w:r>
        <w:t>1</w:t>
      </w:r>
      <w:proofErr w:type="gramEnd"/>
      <w:r>
        <w:t xml:space="preserve"> for 2014/15, 7 for 2016/17, 8 for 2017/18 and 2 for 2018/19. The number of excluded councils for participation in consenting was 1 for 2014/15, 8 for 2016/17, 11 for 2017/18 and 3 for 2018/19. </w:t>
      </w:r>
    </w:p>
  </w:footnote>
  <w:footnote w:id="26">
    <w:p w14:paraId="06DE4A4B" w14:textId="12D3A681" w:rsidR="0016671B" w:rsidRPr="00A934E2" w:rsidRDefault="0016671B" w:rsidP="00CF7CB8">
      <w:pPr>
        <w:pStyle w:val="BodyText"/>
        <w:tabs>
          <w:tab w:val="left" w:pos="426"/>
          <w:tab w:val="left" w:pos="709"/>
        </w:tabs>
        <w:ind w:left="426" w:hanging="426"/>
        <w:rPr>
          <w:sz w:val="19"/>
          <w:szCs w:val="19"/>
        </w:rPr>
      </w:pPr>
      <w:r>
        <w:rPr>
          <w:rStyle w:val="FootnoteReference"/>
        </w:rPr>
        <w:footnoteRef/>
      </w:r>
      <w:r>
        <w:t xml:space="preserve"> </w:t>
      </w:r>
      <w:r>
        <w:tab/>
      </w:r>
      <w:r w:rsidRPr="008E2763">
        <w:rPr>
          <w:sz w:val="19"/>
          <w:szCs w:val="19"/>
        </w:rPr>
        <w:t>Eighteen</w:t>
      </w:r>
      <w:r w:rsidRPr="00A934E2">
        <w:rPr>
          <w:sz w:val="19"/>
          <w:szCs w:val="19"/>
        </w:rPr>
        <w:t xml:space="preserve"> councils have never provided a </w:t>
      </w:r>
      <w:r>
        <w:rPr>
          <w:sz w:val="19"/>
          <w:szCs w:val="19"/>
        </w:rPr>
        <w:t>planning</w:t>
      </w:r>
      <w:r w:rsidRPr="00A934E2">
        <w:rPr>
          <w:sz w:val="19"/>
          <w:szCs w:val="19"/>
        </w:rPr>
        <w:t xml:space="preserve"> budget for iwi/</w:t>
      </w:r>
      <w:proofErr w:type="spellStart"/>
      <w:r w:rsidRPr="00A934E2">
        <w:rPr>
          <w:sz w:val="19"/>
          <w:szCs w:val="19"/>
        </w:rPr>
        <w:t>hap</w:t>
      </w:r>
      <w:r w:rsidRPr="00A934E2">
        <w:rPr>
          <w:rFonts w:cs="Calibri"/>
          <w:sz w:val="19"/>
          <w:szCs w:val="19"/>
        </w:rPr>
        <w:t>ū</w:t>
      </w:r>
      <w:proofErr w:type="spellEnd"/>
      <w:r w:rsidRPr="00A934E2">
        <w:rPr>
          <w:sz w:val="19"/>
          <w:szCs w:val="19"/>
        </w:rPr>
        <w:t xml:space="preserve"> participation and </w:t>
      </w:r>
      <w:r>
        <w:rPr>
          <w:sz w:val="19"/>
          <w:szCs w:val="19"/>
        </w:rPr>
        <w:t>40</w:t>
      </w:r>
      <w:r w:rsidRPr="00A934E2">
        <w:rPr>
          <w:sz w:val="19"/>
          <w:szCs w:val="19"/>
        </w:rPr>
        <w:t xml:space="preserve"> councils have provided budget in some years but not others. </w:t>
      </w:r>
    </w:p>
    <w:p w14:paraId="31E5D8E4" w14:textId="7A93AB5E" w:rsidR="0016671B" w:rsidRDefault="0016671B">
      <w:pPr>
        <w:pStyle w:val="FootnoteText"/>
      </w:pPr>
    </w:p>
  </w:footnote>
  <w:footnote w:id="27">
    <w:p w14:paraId="25390112" w14:textId="6CE7CA98" w:rsidR="0016671B" w:rsidRDefault="0016671B">
      <w:pPr>
        <w:pStyle w:val="FootnoteText"/>
      </w:pPr>
      <w:r>
        <w:rPr>
          <w:rStyle w:val="FootnoteReference"/>
        </w:rPr>
        <w:footnoteRef/>
      </w:r>
      <w:r>
        <w:t xml:space="preserve"> </w:t>
      </w:r>
      <w:r>
        <w:tab/>
        <w:t xml:space="preserve">The NMS does not have a record of budgetary commitment from Far North District Council or </w:t>
      </w:r>
      <w:proofErr w:type="spellStart"/>
      <w:r>
        <w:t>Otorohanga</w:t>
      </w:r>
      <w:proofErr w:type="spellEnd"/>
      <w:r>
        <w:t xml:space="preserve"> </w:t>
      </w:r>
      <w:r>
        <w:br/>
        <w:t>District Council.</w:t>
      </w:r>
    </w:p>
  </w:footnote>
  <w:footnote w:id="28">
    <w:p w14:paraId="1F920A69" w14:textId="310AB086" w:rsidR="0016671B" w:rsidRDefault="0016671B">
      <w:pPr>
        <w:pStyle w:val="FootnoteText"/>
      </w:pPr>
      <w:r>
        <w:rPr>
          <w:rStyle w:val="FootnoteReference"/>
        </w:rPr>
        <w:footnoteRef/>
      </w:r>
      <w:r>
        <w:t xml:space="preserve"> </w:t>
      </w:r>
      <w:r>
        <w:tab/>
        <w:t xml:space="preserve">Far North District Council, </w:t>
      </w:r>
      <w:proofErr w:type="spellStart"/>
      <w:r>
        <w:t>Kaikoura</w:t>
      </w:r>
      <w:proofErr w:type="spellEnd"/>
      <w:r>
        <w:t xml:space="preserve"> District Council and Mackenzie District Council did not report their number of agreements with iwi in 2018/19. </w:t>
      </w:r>
    </w:p>
  </w:footnote>
  <w:footnote w:id="29">
    <w:p w14:paraId="2D16BFE4" w14:textId="6088D4B1" w:rsidR="0016671B" w:rsidRDefault="0016671B">
      <w:pPr>
        <w:pStyle w:val="FootnoteText"/>
      </w:pPr>
      <w:r>
        <w:rPr>
          <w:rStyle w:val="FootnoteReference"/>
        </w:rPr>
        <w:footnoteRef/>
      </w:r>
      <w:r>
        <w:t xml:space="preserve"> </w:t>
      </w:r>
      <w:r>
        <w:tab/>
        <w:t xml:space="preserve">Introduced in the Resource Legislation Amendment Act 2017. </w:t>
      </w:r>
    </w:p>
  </w:footnote>
  <w:footnote w:id="30">
    <w:p w14:paraId="7A8CB675" w14:textId="5E7B431E" w:rsidR="0016671B" w:rsidRDefault="0016671B" w:rsidP="0017786B">
      <w:pPr>
        <w:pStyle w:val="FootnoteText"/>
      </w:pPr>
      <w:r>
        <w:rPr>
          <w:rStyle w:val="FootnoteReference"/>
        </w:rPr>
        <w:footnoteRef/>
      </w:r>
      <w:r>
        <w:t xml:space="preserve"> </w:t>
      </w:r>
      <w:r>
        <w:tab/>
        <w:t xml:space="preserve">14.7 per cent of water permits </w:t>
      </w:r>
      <w:proofErr w:type="gramStart"/>
      <w:r>
        <w:t>were notified</w:t>
      </w:r>
      <w:proofErr w:type="gramEnd"/>
      <w:r>
        <w:t xml:space="preserve"> in 2018/19, as were 5.4 per cent of discharge permits and 2.4 per cent of land-use consents.</w:t>
      </w:r>
    </w:p>
  </w:footnote>
  <w:footnote w:id="31">
    <w:p w14:paraId="5A7EF8E4" w14:textId="71134383" w:rsidR="0016671B" w:rsidRDefault="0016671B">
      <w:pPr>
        <w:pStyle w:val="FootnoteText"/>
      </w:pPr>
      <w:r>
        <w:rPr>
          <w:rStyle w:val="FootnoteReference"/>
        </w:rPr>
        <w:footnoteRef/>
      </w:r>
      <w:r>
        <w:t xml:space="preserve"> </w:t>
      </w:r>
      <w:r>
        <w:tab/>
        <w:t xml:space="preserve">Three each for </w:t>
      </w:r>
      <w:proofErr w:type="spellStart"/>
      <w:r>
        <w:t>Whangarei</w:t>
      </w:r>
      <w:proofErr w:type="spellEnd"/>
      <w:r>
        <w:t xml:space="preserve"> District Council and </w:t>
      </w:r>
      <w:proofErr w:type="spellStart"/>
      <w:r>
        <w:t>Waipa</w:t>
      </w:r>
      <w:proofErr w:type="spellEnd"/>
      <w:r>
        <w:t xml:space="preserve"> District Council, two each for Hastings District Council and Waikato District Council, and one each for Auckland Council, Hutt City, </w:t>
      </w:r>
      <w:proofErr w:type="spellStart"/>
      <w:r>
        <w:t>Manawatu</w:t>
      </w:r>
      <w:proofErr w:type="spellEnd"/>
      <w:r>
        <w:t xml:space="preserve"> District Council, Palmerston North Council and South Waikato District Council.</w:t>
      </w:r>
    </w:p>
  </w:footnote>
  <w:footnote w:id="32">
    <w:p w14:paraId="27B6F28A" w14:textId="59269F63" w:rsidR="0016671B" w:rsidRDefault="0016671B">
      <w:pPr>
        <w:pStyle w:val="FootnoteText"/>
      </w:pPr>
      <w:r>
        <w:rPr>
          <w:rStyle w:val="FootnoteReference"/>
        </w:rPr>
        <w:footnoteRef/>
      </w:r>
      <w:r>
        <w:t xml:space="preserve"> </w:t>
      </w:r>
      <w:r>
        <w:tab/>
        <w:t>Auckland Council reported 111 full-time equivalents (FTE) working on monitoring and enforcement in 2017/18 and 165 FTE in 2018/19, a nearly 50 per cent increase in staffing levels.</w:t>
      </w:r>
    </w:p>
  </w:footnote>
  <w:footnote w:id="33">
    <w:p w14:paraId="6D35F270" w14:textId="1F2904E9" w:rsidR="0016671B" w:rsidRDefault="0016671B">
      <w:pPr>
        <w:pStyle w:val="FootnoteText"/>
      </w:pPr>
      <w:r>
        <w:rPr>
          <w:rStyle w:val="FootnoteReference"/>
        </w:rPr>
        <w:footnoteRef/>
      </w:r>
      <w:r>
        <w:t xml:space="preserve"> </w:t>
      </w:r>
      <w:r>
        <w:tab/>
        <w:t xml:space="preserve">Monitoring and enforcement </w:t>
      </w:r>
      <w:r w:rsidRPr="008964E2">
        <w:t>FTE</w:t>
      </w:r>
      <w:r>
        <w:t xml:space="preserve"> at territorial authorities rose from 112 to 171 from 2016/17 to 2018/19, a 53 per cent increase. Monitoring and enforcement </w:t>
      </w:r>
      <w:r w:rsidRPr="008964E2">
        <w:t>FTE</w:t>
      </w:r>
      <w:r>
        <w:t xml:space="preserve"> at regional councils rose from 169 to 228 from 2016/17 to 2018/19, a 35 per cent increase. Monitoring and enforcement </w:t>
      </w:r>
      <w:r w:rsidRPr="008964E2">
        <w:t>FTE</w:t>
      </w:r>
      <w:r>
        <w:t xml:space="preserve"> at unitary authorities rose from 122 to 205 from 2016/17 to 2018/19, a 68 per cent increase.</w:t>
      </w:r>
    </w:p>
  </w:footnote>
  <w:footnote w:id="34">
    <w:p w14:paraId="1682131E" w14:textId="23E5BABD" w:rsidR="0016671B" w:rsidRDefault="0016671B" w:rsidP="00130C3E">
      <w:pPr>
        <w:pStyle w:val="References"/>
        <w:ind w:left="397" w:hanging="397"/>
      </w:pPr>
      <w:r>
        <w:rPr>
          <w:rStyle w:val="FootnoteReference"/>
        </w:rPr>
        <w:footnoteRef/>
      </w:r>
      <w:r>
        <w:t xml:space="preserve"> </w:t>
      </w:r>
      <w:r>
        <w:tab/>
      </w:r>
      <w:r w:rsidRPr="00CA1D8A">
        <w:rPr>
          <w:sz w:val="18"/>
          <w:szCs w:val="18"/>
        </w:rPr>
        <w:t>Note these are modelled estimates and the actual time taken could be much shorter or longer.</w:t>
      </w:r>
    </w:p>
  </w:footnote>
  <w:footnote w:id="35">
    <w:p w14:paraId="4C85368F" w14:textId="3B7CA14E" w:rsidR="0016671B" w:rsidRDefault="0016671B" w:rsidP="009F32BD">
      <w:pPr>
        <w:pStyle w:val="FootnoteText"/>
      </w:pPr>
      <w:r>
        <w:rPr>
          <w:rStyle w:val="FootnoteReference"/>
        </w:rPr>
        <w:footnoteRef/>
      </w:r>
      <w:r>
        <w:t xml:space="preserve"> </w:t>
      </w:r>
      <w:r>
        <w:tab/>
        <w:t xml:space="preserve">Based on modelled estimates; </w:t>
      </w:r>
      <w:r>
        <w:rPr>
          <w:sz w:val="18"/>
          <w:szCs w:val="18"/>
        </w:rPr>
        <w:t xml:space="preserve">actual costs may be higher or lower for applications with different properties. </w:t>
      </w:r>
    </w:p>
  </w:footnote>
  <w:footnote w:id="36">
    <w:p w14:paraId="524B1B73" w14:textId="77777777" w:rsidR="0016671B" w:rsidRDefault="0016671B" w:rsidP="0056511C">
      <w:pPr>
        <w:pStyle w:val="FootnoteText"/>
      </w:pPr>
      <w:r>
        <w:rPr>
          <w:rStyle w:val="FootnoteReference"/>
        </w:rPr>
        <w:footnoteRef/>
      </w:r>
      <w:r>
        <w:t xml:space="preserve"> </w:t>
      </w:r>
      <w:r>
        <w:tab/>
        <w:t>The NMS does not follow up on whether the appeals were successful.</w:t>
      </w:r>
    </w:p>
  </w:footnote>
  <w:footnote w:id="37">
    <w:p w14:paraId="7A09E3BD" w14:textId="5132C57A" w:rsidR="0016671B" w:rsidRDefault="0016671B" w:rsidP="00EA379A">
      <w:pPr>
        <w:pStyle w:val="FootnoteText"/>
      </w:pPr>
      <w:r>
        <w:rPr>
          <w:rStyle w:val="FootnoteReference"/>
        </w:rPr>
        <w:footnoteRef/>
      </w:r>
      <w:r>
        <w:t xml:space="preserve"> </w:t>
      </w:r>
      <w:r>
        <w:tab/>
        <w:t xml:space="preserve">The median completion time for plan changes once notified is 65 working days (a bit over three months) if not appealed, and 424 working days (about 21 months) if appealed. </w:t>
      </w:r>
    </w:p>
  </w:footnote>
  <w:footnote w:id="38">
    <w:p w14:paraId="6872B1CF" w14:textId="7075B4FB" w:rsidR="0016671B" w:rsidRDefault="0016671B" w:rsidP="00EA379A">
      <w:pPr>
        <w:pStyle w:val="FootnoteText"/>
      </w:pPr>
      <w:r>
        <w:rPr>
          <w:rStyle w:val="FootnoteReference"/>
        </w:rPr>
        <w:footnoteRef/>
      </w:r>
      <w:r>
        <w:t xml:space="preserve"> </w:t>
      </w:r>
      <w:r>
        <w:tab/>
        <w:t xml:space="preserve">The median decision time for plan changes once notified is 158 working days (eight months) if not appealed, and 228 working days (11 months) if appealed. </w:t>
      </w:r>
    </w:p>
  </w:footnote>
  <w:footnote w:id="39">
    <w:p w14:paraId="5CDDA7AC" w14:textId="77777777" w:rsidR="0016671B" w:rsidRDefault="0016671B" w:rsidP="0066625F">
      <w:pPr>
        <w:pStyle w:val="FootnoteText"/>
      </w:pPr>
      <w:r>
        <w:rPr>
          <w:rStyle w:val="FootnoteReference"/>
        </w:rPr>
        <w:footnoteRef/>
      </w:r>
      <w:r>
        <w:t xml:space="preserve"> </w:t>
      </w:r>
      <w:r>
        <w:tab/>
        <w:t>Plan change 102 (</w:t>
      </w:r>
      <w:proofErr w:type="spellStart"/>
      <w:r>
        <w:t>Whangarei</w:t>
      </w:r>
      <w:proofErr w:type="spellEnd"/>
      <w:r>
        <w:t xml:space="preserve"> District Plan) had 543 submissions and took 296 working days to decide.  Plan change 18 (Far North District Plan) had 305 submissions and took 489 working days to decide. Plan change 51 (Queenstown-Lakes District Plan) had 204 submissions and took 226 working days to decide. Plan change 44 (Queenstown-Lakes District Plan) had 25 submissions and took 686 working days to decide. Plan change 17 (Far North District Plan) had 16 submissions and took 485 working days to decide. </w:t>
      </w:r>
    </w:p>
  </w:footnote>
  <w:footnote w:id="40">
    <w:p w14:paraId="3E765DAE" w14:textId="77777777" w:rsidR="0016671B" w:rsidRDefault="0016671B" w:rsidP="0066625F">
      <w:pPr>
        <w:pStyle w:val="FootnoteText"/>
      </w:pPr>
      <w:r>
        <w:rPr>
          <w:rStyle w:val="FootnoteReference"/>
        </w:rPr>
        <w:footnoteRef/>
      </w:r>
      <w:r>
        <w:t xml:space="preserve"> </w:t>
      </w:r>
      <w:r>
        <w:tab/>
        <w:t>In a linear regression model, the number of working days from close of submissions to notification of decisions = 160 + the number of initial submissions x 0.65 (R</w:t>
      </w:r>
      <w:r>
        <w:rPr>
          <w:vertAlign w:val="superscript"/>
        </w:rPr>
        <w:t>2</w:t>
      </w:r>
      <w:r>
        <w:t>=0.11, p=0.013).</w:t>
      </w:r>
    </w:p>
  </w:footnote>
  <w:footnote w:id="41">
    <w:p w14:paraId="169AC40B" w14:textId="78679F34" w:rsidR="0016671B" w:rsidRDefault="0016671B">
      <w:pPr>
        <w:pStyle w:val="FootnoteText"/>
      </w:pPr>
      <w:r>
        <w:rPr>
          <w:rStyle w:val="FootnoteReference"/>
        </w:rPr>
        <w:footnoteRef/>
      </w:r>
      <w:r>
        <w:t xml:space="preserve"> </w:t>
      </w:r>
      <w:r>
        <w:tab/>
        <w:t>In a linear regression model, the number of further submissions = 0.6 + the number of initial submissions x 0.2 (R</w:t>
      </w:r>
      <w:r>
        <w:rPr>
          <w:vertAlign w:val="superscript"/>
        </w:rPr>
        <w:t>2</w:t>
      </w:r>
      <w:r>
        <w:t>=0.65, p&lt;0.001).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151DD3" w14:textId="701A47CF" w:rsidR="0016671B" w:rsidRPr="00DE7BF8" w:rsidRDefault="0016671B" w:rsidP="00734B9A">
    <w:pPr>
      <w:pStyle w:val="Header"/>
      <w:ind w:left="-57"/>
      <w:jc w:val="left"/>
      <w:rPr>
        <w:rFonts w:ascii="Calibri" w:hAnsi="Calibri"/>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3AA92F" w14:textId="755333D8" w:rsidR="0016671B" w:rsidRDefault="0016671B" w:rsidP="0036151C"/>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A62646" w14:textId="13F8EA8B" w:rsidR="0016671B" w:rsidRDefault="0016671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804B55" w14:textId="494BA058" w:rsidR="0016671B" w:rsidRDefault="0016671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63A5CB" w14:textId="7D05BFCF" w:rsidR="0016671B" w:rsidRDefault="0016671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5A6C0" w14:textId="609C7523" w:rsidR="0016671B" w:rsidRDefault="0016671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76BB3E" w14:textId="4F4AA0C0" w:rsidR="0016671B" w:rsidRDefault="001667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D393E"/>
    <w:multiLevelType w:val="hybridMultilevel"/>
    <w:tmpl w:val="631805D2"/>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1" w15:restartNumberingAfterBreak="0">
    <w:nsid w:val="06907348"/>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3"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4" w15:restartNumberingAfterBreak="0">
    <w:nsid w:val="11757409"/>
    <w:multiLevelType w:val="hybridMultilevel"/>
    <w:tmpl w:val="9296E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CC2683A"/>
    <w:multiLevelType w:val="singleLevel"/>
    <w:tmpl w:val="14090001"/>
    <w:lvl w:ilvl="0">
      <w:start w:val="1"/>
      <w:numFmt w:val="bullet"/>
      <w:lvlText w:val=""/>
      <w:lvlJc w:val="left"/>
      <w:pPr>
        <w:tabs>
          <w:tab w:val="num" w:pos="397"/>
        </w:tabs>
        <w:ind w:left="0" w:firstLine="0"/>
      </w:pPr>
      <w:rPr>
        <w:rFonts w:ascii="Symbol" w:hAnsi="Symbol" w:hint="default"/>
      </w:rPr>
    </w:lvl>
  </w:abstractNum>
  <w:abstractNum w:abstractNumId="6" w15:restartNumberingAfterBreak="0">
    <w:nsid w:val="20115441"/>
    <w:multiLevelType w:val="multilevel"/>
    <w:tmpl w:val="45DECC76"/>
    <w:lvl w:ilvl="0">
      <w:start w:val="1"/>
      <w:numFmt w:val="decimal"/>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7" w15:restartNumberingAfterBreak="0">
    <w:nsid w:val="204F1D2E"/>
    <w:multiLevelType w:val="multilevel"/>
    <w:tmpl w:val="78387896"/>
    <w:lvl w:ilvl="0">
      <w:start w:val="1"/>
      <w:numFmt w:val="bullet"/>
      <w:pStyle w:val="Blue-boxsub-bullet"/>
      <w:lvlText w:val="‒"/>
      <w:lvlJc w:val="left"/>
      <w:pPr>
        <w:ind w:left="1077" w:hanging="397"/>
      </w:pPr>
      <w:rPr>
        <w:rFonts w:ascii="Times New Roman" w:hAnsi="Times New Roman" w:cs="Times New Roman"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8"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9" w15:restartNumberingAfterBreak="0">
    <w:nsid w:val="26B41433"/>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9E0204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D1A6BE2"/>
    <w:multiLevelType w:val="multilevel"/>
    <w:tmpl w:val="45DECC76"/>
    <w:lvl w:ilvl="0">
      <w:start w:val="1"/>
      <w:numFmt w:val="decimal"/>
      <w:pStyle w:val="Numberedparagraph"/>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4" w15:restartNumberingAfterBreak="0">
    <w:nsid w:val="2E6F201E"/>
    <w:multiLevelType w:val="multilevel"/>
    <w:tmpl w:val="C7440BB4"/>
    <w:numStyleLink w:val="Style2"/>
  </w:abstractNum>
  <w:abstractNum w:abstractNumId="15"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6" w15:restartNumberingAfterBreak="0">
    <w:nsid w:val="34B129E4"/>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95B04BD"/>
    <w:multiLevelType w:val="multilevel"/>
    <w:tmpl w:val="DB22692C"/>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C857CC9"/>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D465A16"/>
    <w:multiLevelType w:val="multilevel"/>
    <w:tmpl w:val="EA8CA7B0"/>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14D73E8"/>
    <w:multiLevelType w:val="hybridMultilevel"/>
    <w:tmpl w:val="E8209AD8"/>
    <w:lvl w:ilvl="0" w:tplc="0C3EF89A">
      <w:numFmt w:val="bullet"/>
      <w:lvlText w:val="-"/>
      <w:lvlJc w:val="left"/>
      <w:pPr>
        <w:ind w:left="720" w:hanging="360"/>
      </w:pPr>
      <w:rPr>
        <w:rFonts w:ascii="Calibri" w:eastAsiaTheme="minorEastAsia"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32C3D35"/>
    <w:multiLevelType w:val="hybridMultilevel"/>
    <w:tmpl w:val="93E68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5" w15:restartNumberingAfterBreak="0">
    <w:nsid w:val="4D643F5D"/>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3535234"/>
    <w:multiLevelType w:val="singleLevel"/>
    <w:tmpl w:val="D1A2CC06"/>
    <w:lvl w:ilvl="0">
      <w:start w:val="1"/>
      <w:numFmt w:val="bullet"/>
      <w:pStyle w:val="Blue-boxbullet"/>
      <w:lvlText w:val=""/>
      <w:lvlJc w:val="left"/>
      <w:pPr>
        <w:ind w:left="644" w:hanging="360"/>
      </w:pPr>
      <w:rPr>
        <w:rFonts w:ascii="Symbol" w:hAnsi="Symbol" w:hint="default"/>
        <w:color w:val="1C556C"/>
        <w:sz w:val="16"/>
      </w:rPr>
    </w:lvl>
  </w:abstractNum>
  <w:abstractNum w:abstractNumId="27" w15:restartNumberingAfterBreak="0">
    <w:nsid w:val="57A6321C"/>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A3B4A45"/>
    <w:multiLevelType w:val="hybridMultilevel"/>
    <w:tmpl w:val="E4A429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63B60280"/>
    <w:multiLevelType w:val="multilevel"/>
    <w:tmpl w:val="9FFC14DE"/>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678A6316"/>
    <w:multiLevelType w:val="hybridMultilevel"/>
    <w:tmpl w:val="F8BC0826"/>
    <w:lvl w:ilvl="0" w:tplc="2AF4521A">
      <w:start w:val="1"/>
      <w:numFmt w:val="bullet"/>
      <w:lvlText w:val=""/>
      <w:lvlJc w:val="left"/>
      <w:pPr>
        <w:ind w:left="720" w:hanging="360"/>
      </w:pPr>
      <w:rPr>
        <w:rFonts w:ascii="Symbol" w:hAnsi="Symbol" w:hint="default"/>
      </w:rPr>
    </w:lvl>
    <w:lvl w:ilvl="1" w:tplc="326CB890" w:tentative="1">
      <w:start w:val="1"/>
      <w:numFmt w:val="bullet"/>
      <w:lvlText w:val="o"/>
      <w:lvlJc w:val="left"/>
      <w:pPr>
        <w:ind w:left="1440" w:hanging="360"/>
      </w:pPr>
      <w:rPr>
        <w:rFonts w:ascii="Courier New" w:hAnsi="Courier New" w:cs="Courier New" w:hint="default"/>
      </w:rPr>
    </w:lvl>
    <w:lvl w:ilvl="2" w:tplc="03926F58" w:tentative="1">
      <w:start w:val="1"/>
      <w:numFmt w:val="bullet"/>
      <w:lvlText w:val=""/>
      <w:lvlJc w:val="left"/>
      <w:pPr>
        <w:ind w:left="2160" w:hanging="360"/>
      </w:pPr>
      <w:rPr>
        <w:rFonts w:ascii="Wingdings" w:hAnsi="Wingdings" w:hint="default"/>
      </w:rPr>
    </w:lvl>
    <w:lvl w:ilvl="3" w:tplc="F5ECFB66" w:tentative="1">
      <w:start w:val="1"/>
      <w:numFmt w:val="bullet"/>
      <w:lvlText w:val=""/>
      <w:lvlJc w:val="left"/>
      <w:pPr>
        <w:ind w:left="2880" w:hanging="360"/>
      </w:pPr>
      <w:rPr>
        <w:rFonts w:ascii="Symbol" w:hAnsi="Symbol" w:hint="default"/>
      </w:rPr>
    </w:lvl>
    <w:lvl w:ilvl="4" w:tplc="20B07310" w:tentative="1">
      <w:start w:val="1"/>
      <w:numFmt w:val="bullet"/>
      <w:lvlText w:val="o"/>
      <w:lvlJc w:val="left"/>
      <w:pPr>
        <w:ind w:left="3600" w:hanging="360"/>
      </w:pPr>
      <w:rPr>
        <w:rFonts w:ascii="Courier New" w:hAnsi="Courier New" w:cs="Courier New" w:hint="default"/>
      </w:rPr>
    </w:lvl>
    <w:lvl w:ilvl="5" w:tplc="94B42C86" w:tentative="1">
      <w:start w:val="1"/>
      <w:numFmt w:val="bullet"/>
      <w:lvlText w:val=""/>
      <w:lvlJc w:val="left"/>
      <w:pPr>
        <w:ind w:left="4320" w:hanging="360"/>
      </w:pPr>
      <w:rPr>
        <w:rFonts w:ascii="Wingdings" w:hAnsi="Wingdings" w:hint="default"/>
      </w:rPr>
    </w:lvl>
    <w:lvl w:ilvl="6" w:tplc="551A5E58" w:tentative="1">
      <w:start w:val="1"/>
      <w:numFmt w:val="bullet"/>
      <w:lvlText w:val=""/>
      <w:lvlJc w:val="left"/>
      <w:pPr>
        <w:ind w:left="5040" w:hanging="360"/>
      </w:pPr>
      <w:rPr>
        <w:rFonts w:ascii="Symbol" w:hAnsi="Symbol" w:hint="default"/>
      </w:rPr>
    </w:lvl>
    <w:lvl w:ilvl="7" w:tplc="DBBA094A" w:tentative="1">
      <w:start w:val="1"/>
      <w:numFmt w:val="bullet"/>
      <w:lvlText w:val="o"/>
      <w:lvlJc w:val="left"/>
      <w:pPr>
        <w:ind w:left="5760" w:hanging="360"/>
      </w:pPr>
      <w:rPr>
        <w:rFonts w:ascii="Courier New" w:hAnsi="Courier New" w:cs="Courier New" w:hint="default"/>
      </w:rPr>
    </w:lvl>
    <w:lvl w:ilvl="8" w:tplc="A3546D6C" w:tentative="1">
      <w:start w:val="1"/>
      <w:numFmt w:val="bullet"/>
      <w:lvlText w:val=""/>
      <w:lvlJc w:val="left"/>
      <w:pPr>
        <w:ind w:left="6480" w:hanging="360"/>
      </w:pPr>
      <w:rPr>
        <w:rFonts w:ascii="Wingdings" w:hAnsi="Wingdings" w:hint="default"/>
      </w:rPr>
    </w:lvl>
  </w:abstractNum>
  <w:abstractNum w:abstractNumId="31" w15:restartNumberingAfterBreak="0">
    <w:nsid w:val="684850E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C042717"/>
    <w:multiLevelType w:val="multilevel"/>
    <w:tmpl w:val="DCDEB9D0"/>
    <w:numStyleLink w:val="Style1"/>
  </w:abstractNum>
  <w:abstractNum w:abstractNumId="33"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5" w15:restartNumberingAfterBreak="0">
    <w:nsid w:val="71BC1776"/>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8106180"/>
    <w:multiLevelType w:val="hybridMultilevel"/>
    <w:tmpl w:val="8E3AC61A"/>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38" w15:restartNumberingAfterBreak="0">
    <w:nsid w:val="7E4D254A"/>
    <w:multiLevelType w:val="singleLevel"/>
    <w:tmpl w:val="4BDCAC54"/>
    <w:lvl w:ilvl="0">
      <w:start w:val="1"/>
      <w:numFmt w:val="bullet"/>
      <w:lvlText w:val=""/>
      <w:lvlJc w:val="left"/>
      <w:pPr>
        <w:tabs>
          <w:tab w:val="num" w:pos="567"/>
        </w:tabs>
        <w:ind w:left="567" w:hanging="567"/>
      </w:pPr>
      <w:rPr>
        <w:rFonts w:ascii="Symbol" w:hAnsi="Symbol" w:hint="default"/>
        <w:color w:val="auto"/>
        <w:sz w:val="18"/>
        <w:szCs w:val="20"/>
      </w:rPr>
    </w:lvl>
  </w:abstractNum>
  <w:num w:numId="1">
    <w:abstractNumId w:val="15"/>
  </w:num>
  <w:num w:numId="2">
    <w:abstractNumId w:val="26"/>
  </w:num>
  <w:num w:numId="3">
    <w:abstractNumId w:val="38"/>
  </w:num>
  <w:num w:numId="4">
    <w:abstractNumId w:val="21"/>
  </w:num>
  <w:num w:numId="5">
    <w:abstractNumId w:val="13"/>
  </w:num>
  <w:num w:numId="6">
    <w:abstractNumId w:val="8"/>
  </w:num>
  <w:num w:numId="7">
    <w:abstractNumId w:val="24"/>
  </w:num>
  <w:num w:numId="8">
    <w:abstractNumId w:val="23"/>
  </w:num>
  <w:num w:numId="9">
    <w:abstractNumId w:val="36"/>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30"/>
  </w:num>
  <w:num w:numId="13">
    <w:abstractNumId w:val="12"/>
  </w:num>
  <w:num w:numId="14">
    <w:abstractNumId w:val="32"/>
  </w:num>
  <w:num w:numId="15">
    <w:abstractNumId w:val="22"/>
  </w:num>
  <w:num w:numId="16">
    <w:abstractNumId w:val="11"/>
  </w:num>
  <w:num w:numId="17">
    <w:abstractNumId w:val="31"/>
  </w:num>
  <w:num w:numId="18">
    <w:abstractNumId w:val="27"/>
  </w:num>
  <w:num w:numId="19">
    <w:abstractNumId w:val="33"/>
  </w:num>
  <w:num w:numId="20">
    <w:abstractNumId w:val="14"/>
  </w:num>
  <w:num w:numId="21">
    <w:abstractNumId w:val="28"/>
  </w:num>
  <w:num w:numId="22">
    <w:abstractNumId w:val="5"/>
  </w:num>
  <w:num w:numId="23">
    <w:abstractNumId w:val="25"/>
  </w:num>
  <w:num w:numId="24">
    <w:abstractNumId w:val="16"/>
  </w:num>
  <w:num w:numId="25">
    <w:abstractNumId w:val="35"/>
  </w:num>
  <w:num w:numId="26">
    <w:abstractNumId w:val="29"/>
  </w:num>
  <w:num w:numId="27">
    <w:abstractNumId w:val="1"/>
  </w:num>
  <w:num w:numId="28">
    <w:abstractNumId w:val="18"/>
  </w:num>
  <w:num w:numId="29">
    <w:abstractNumId w:val="9"/>
  </w:num>
  <w:num w:numId="30">
    <w:abstractNumId w:val="4"/>
  </w:num>
  <w:num w:numId="31">
    <w:abstractNumId w:val="3"/>
  </w:num>
  <w:num w:numId="32">
    <w:abstractNumId w:val="6"/>
  </w:num>
  <w:num w:numId="33">
    <w:abstractNumId w:val="10"/>
  </w:num>
  <w:num w:numId="34">
    <w:abstractNumId w:val="19"/>
  </w:num>
  <w:num w:numId="35">
    <w:abstractNumId w:val="17"/>
  </w:num>
  <w:num w:numId="36">
    <w:abstractNumId w:val="7"/>
  </w:num>
  <w:num w:numId="37">
    <w:abstractNumId w:val="34"/>
  </w:num>
  <w:num w:numId="38">
    <w:abstractNumId w:val="37"/>
  </w:num>
  <w:num w:numId="39">
    <w:abstractNumId w:val="0"/>
  </w:num>
  <w:num w:numId="40">
    <w:abstractNumId w:val="2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proofState w:spelling="clean" w:grammar="clean"/>
  <w:attachedTemplate r:id="rId1"/>
  <w:defaultTabStop w:val="397"/>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37F9"/>
    <w:rsid w:val="00000792"/>
    <w:rsid w:val="00000F04"/>
    <w:rsid w:val="00001470"/>
    <w:rsid w:val="00003C4F"/>
    <w:rsid w:val="00004E0A"/>
    <w:rsid w:val="00004FD3"/>
    <w:rsid w:val="00006DF5"/>
    <w:rsid w:val="00006F95"/>
    <w:rsid w:val="00007023"/>
    <w:rsid w:val="0000709F"/>
    <w:rsid w:val="000071D6"/>
    <w:rsid w:val="00007F2D"/>
    <w:rsid w:val="00007FAC"/>
    <w:rsid w:val="00010A9C"/>
    <w:rsid w:val="00010ABA"/>
    <w:rsid w:val="00010E15"/>
    <w:rsid w:val="00010F57"/>
    <w:rsid w:val="0001100C"/>
    <w:rsid w:val="00011188"/>
    <w:rsid w:val="00012555"/>
    <w:rsid w:val="000141CC"/>
    <w:rsid w:val="00014236"/>
    <w:rsid w:val="000148F6"/>
    <w:rsid w:val="00015208"/>
    <w:rsid w:val="00015217"/>
    <w:rsid w:val="000159D2"/>
    <w:rsid w:val="00016264"/>
    <w:rsid w:val="00016993"/>
    <w:rsid w:val="00016CAB"/>
    <w:rsid w:val="00016E5B"/>
    <w:rsid w:val="0001749B"/>
    <w:rsid w:val="00017D75"/>
    <w:rsid w:val="00017FE5"/>
    <w:rsid w:val="0002068D"/>
    <w:rsid w:val="00021910"/>
    <w:rsid w:val="00022E8D"/>
    <w:rsid w:val="0002348A"/>
    <w:rsid w:val="00024708"/>
    <w:rsid w:val="00024EE7"/>
    <w:rsid w:val="0002568B"/>
    <w:rsid w:val="00025F96"/>
    <w:rsid w:val="00025FAB"/>
    <w:rsid w:val="00026E89"/>
    <w:rsid w:val="000275A3"/>
    <w:rsid w:val="000304B9"/>
    <w:rsid w:val="00030558"/>
    <w:rsid w:val="00030699"/>
    <w:rsid w:val="00030725"/>
    <w:rsid w:val="00030DB8"/>
    <w:rsid w:val="00031A83"/>
    <w:rsid w:val="0003213A"/>
    <w:rsid w:val="00032A81"/>
    <w:rsid w:val="000340D8"/>
    <w:rsid w:val="0003427D"/>
    <w:rsid w:val="00034DFA"/>
    <w:rsid w:val="000354E1"/>
    <w:rsid w:val="000357ED"/>
    <w:rsid w:val="00035E15"/>
    <w:rsid w:val="0003640E"/>
    <w:rsid w:val="0003688A"/>
    <w:rsid w:val="000368FC"/>
    <w:rsid w:val="00036DA3"/>
    <w:rsid w:val="000379BF"/>
    <w:rsid w:val="00037BEC"/>
    <w:rsid w:val="000400D9"/>
    <w:rsid w:val="0004035C"/>
    <w:rsid w:val="00040860"/>
    <w:rsid w:val="00040CED"/>
    <w:rsid w:val="00040EA1"/>
    <w:rsid w:val="00041DE0"/>
    <w:rsid w:val="0004205F"/>
    <w:rsid w:val="000423C6"/>
    <w:rsid w:val="00042927"/>
    <w:rsid w:val="00042EDB"/>
    <w:rsid w:val="00044A50"/>
    <w:rsid w:val="00044C65"/>
    <w:rsid w:val="000458C7"/>
    <w:rsid w:val="00045991"/>
    <w:rsid w:val="00045E5C"/>
    <w:rsid w:val="00046288"/>
    <w:rsid w:val="00047941"/>
    <w:rsid w:val="00050A22"/>
    <w:rsid w:val="00050E27"/>
    <w:rsid w:val="0005144F"/>
    <w:rsid w:val="00051AF1"/>
    <w:rsid w:val="00051D42"/>
    <w:rsid w:val="000538A1"/>
    <w:rsid w:val="0005399D"/>
    <w:rsid w:val="00055375"/>
    <w:rsid w:val="00056319"/>
    <w:rsid w:val="000564E7"/>
    <w:rsid w:val="00056770"/>
    <w:rsid w:val="00056DDF"/>
    <w:rsid w:val="00057386"/>
    <w:rsid w:val="00057EEF"/>
    <w:rsid w:val="000619CB"/>
    <w:rsid w:val="00062387"/>
    <w:rsid w:val="000630D7"/>
    <w:rsid w:val="00063839"/>
    <w:rsid w:val="000640F0"/>
    <w:rsid w:val="0006434D"/>
    <w:rsid w:val="000643A1"/>
    <w:rsid w:val="00064679"/>
    <w:rsid w:val="00064A13"/>
    <w:rsid w:val="00064AF4"/>
    <w:rsid w:val="00064DAA"/>
    <w:rsid w:val="00064DB1"/>
    <w:rsid w:val="00065821"/>
    <w:rsid w:val="00065BA3"/>
    <w:rsid w:val="00065D3B"/>
    <w:rsid w:val="000667E9"/>
    <w:rsid w:val="00067128"/>
    <w:rsid w:val="000675CD"/>
    <w:rsid w:val="00067872"/>
    <w:rsid w:val="000678AC"/>
    <w:rsid w:val="000703B2"/>
    <w:rsid w:val="00070FBF"/>
    <w:rsid w:val="000711EE"/>
    <w:rsid w:val="0007180E"/>
    <w:rsid w:val="00071AE4"/>
    <w:rsid w:val="00071CB5"/>
    <w:rsid w:val="00071CCB"/>
    <w:rsid w:val="00071D03"/>
    <w:rsid w:val="0007232B"/>
    <w:rsid w:val="000735A2"/>
    <w:rsid w:val="000738A7"/>
    <w:rsid w:val="0007517E"/>
    <w:rsid w:val="00075FE1"/>
    <w:rsid w:val="00076667"/>
    <w:rsid w:val="00077473"/>
    <w:rsid w:val="00077481"/>
    <w:rsid w:val="000776F9"/>
    <w:rsid w:val="00077EE0"/>
    <w:rsid w:val="000802F9"/>
    <w:rsid w:val="0008145A"/>
    <w:rsid w:val="00081613"/>
    <w:rsid w:val="0008162D"/>
    <w:rsid w:val="00082819"/>
    <w:rsid w:val="0008294B"/>
    <w:rsid w:val="000831C8"/>
    <w:rsid w:val="00083F5E"/>
    <w:rsid w:val="00084BAA"/>
    <w:rsid w:val="00084C1E"/>
    <w:rsid w:val="00084FDB"/>
    <w:rsid w:val="0008505C"/>
    <w:rsid w:val="00085C46"/>
    <w:rsid w:val="0008686A"/>
    <w:rsid w:val="00087175"/>
    <w:rsid w:val="00087D35"/>
    <w:rsid w:val="00091796"/>
    <w:rsid w:val="00091BA2"/>
    <w:rsid w:val="00091CB0"/>
    <w:rsid w:val="00094344"/>
    <w:rsid w:val="000953C6"/>
    <w:rsid w:val="000953F4"/>
    <w:rsid w:val="00095684"/>
    <w:rsid w:val="0009590C"/>
    <w:rsid w:val="000959E7"/>
    <w:rsid w:val="00095E7D"/>
    <w:rsid w:val="000964DE"/>
    <w:rsid w:val="000972AB"/>
    <w:rsid w:val="00097B40"/>
    <w:rsid w:val="00097D0E"/>
    <w:rsid w:val="000A17EA"/>
    <w:rsid w:val="000A1C7A"/>
    <w:rsid w:val="000A2345"/>
    <w:rsid w:val="000A2394"/>
    <w:rsid w:val="000A2C17"/>
    <w:rsid w:val="000A31C1"/>
    <w:rsid w:val="000A32C5"/>
    <w:rsid w:val="000A3411"/>
    <w:rsid w:val="000A34CA"/>
    <w:rsid w:val="000A352F"/>
    <w:rsid w:val="000A426F"/>
    <w:rsid w:val="000A4470"/>
    <w:rsid w:val="000A4559"/>
    <w:rsid w:val="000A45FD"/>
    <w:rsid w:val="000A477B"/>
    <w:rsid w:val="000A558D"/>
    <w:rsid w:val="000A5611"/>
    <w:rsid w:val="000A563C"/>
    <w:rsid w:val="000A5694"/>
    <w:rsid w:val="000A59C5"/>
    <w:rsid w:val="000A5DEA"/>
    <w:rsid w:val="000A5EBD"/>
    <w:rsid w:val="000A66BB"/>
    <w:rsid w:val="000A7658"/>
    <w:rsid w:val="000A7F0F"/>
    <w:rsid w:val="000A7F4C"/>
    <w:rsid w:val="000B02BC"/>
    <w:rsid w:val="000B0498"/>
    <w:rsid w:val="000B0F36"/>
    <w:rsid w:val="000B1942"/>
    <w:rsid w:val="000B1BED"/>
    <w:rsid w:val="000B2240"/>
    <w:rsid w:val="000B2477"/>
    <w:rsid w:val="000B2600"/>
    <w:rsid w:val="000B3032"/>
    <w:rsid w:val="000B36F9"/>
    <w:rsid w:val="000B4074"/>
    <w:rsid w:val="000B4732"/>
    <w:rsid w:val="000B4BCD"/>
    <w:rsid w:val="000B5F9C"/>
    <w:rsid w:val="000B66DC"/>
    <w:rsid w:val="000B6D1F"/>
    <w:rsid w:val="000C062F"/>
    <w:rsid w:val="000C17E7"/>
    <w:rsid w:val="000C3270"/>
    <w:rsid w:val="000C577E"/>
    <w:rsid w:val="000C6C4C"/>
    <w:rsid w:val="000D04BA"/>
    <w:rsid w:val="000D0B6E"/>
    <w:rsid w:val="000D0D65"/>
    <w:rsid w:val="000D12E0"/>
    <w:rsid w:val="000D1944"/>
    <w:rsid w:val="000D1CE4"/>
    <w:rsid w:val="000D1DD9"/>
    <w:rsid w:val="000D2172"/>
    <w:rsid w:val="000D293C"/>
    <w:rsid w:val="000D2BC1"/>
    <w:rsid w:val="000D337B"/>
    <w:rsid w:val="000D385A"/>
    <w:rsid w:val="000D38C2"/>
    <w:rsid w:val="000D3CA7"/>
    <w:rsid w:val="000D509B"/>
    <w:rsid w:val="000D5B16"/>
    <w:rsid w:val="000D5FD6"/>
    <w:rsid w:val="000D6201"/>
    <w:rsid w:val="000D6488"/>
    <w:rsid w:val="000D6A32"/>
    <w:rsid w:val="000D7088"/>
    <w:rsid w:val="000D770B"/>
    <w:rsid w:val="000D788E"/>
    <w:rsid w:val="000E12B0"/>
    <w:rsid w:val="000E19B5"/>
    <w:rsid w:val="000E1BC8"/>
    <w:rsid w:val="000E1D32"/>
    <w:rsid w:val="000E250D"/>
    <w:rsid w:val="000E26D8"/>
    <w:rsid w:val="000E2B94"/>
    <w:rsid w:val="000E3156"/>
    <w:rsid w:val="000E35B6"/>
    <w:rsid w:val="000E3B15"/>
    <w:rsid w:val="000E3BB8"/>
    <w:rsid w:val="000E3D9B"/>
    <w:rsid w:val="000E3DFD"/>
    <w:rsid w:val="000E4261"/>
    <w:rsid w:val="000E4697"/>
    <w:rsid w:val="000E58C5"/>
    <w:rsid w:val="000E6203"/>
    <w:rsid w:val="000E64CB"/>
    <w:rsid w:val="000E722C"/>
    <w:rsid w:val="000E755B"/>
    <w:rsid w:val="000E786F"/>
    <w:rsid w:val="000E7DA7"/>
    <w:rsid w:val="000E7FA0"/>
    <w:rsid w:val="000F00BA"/>
    <w:rsid w:val="000F02F8"/>
    <w:rsid w:val="000F0409"/>
    <w:rsid w:val="000F049F"/>
    <w:rsid w:val="000F0642"/>
    <w:rsid w:val="000F07FA"/>
    <w:rsid w:val="000F0B5E"/>
    <w:rsid w:val="000F0BC8"/>
    <w:rsid w:val="000F1D43"/>
    <w:rsid w:val="000F1D5F"/>
    <w:rsid w:val="000F1FFF"/>
    <w:rsid w:val="000F20AA"/>
    <w:rsid w:val="000F2651"/>
    <w:rsid w:val="000F28F9"/>
    <w:rsid w:val="000F2AD5"/>
    <w:rsid w:val="000F348D"/>
    <w:rsid w:val="000F369A"/>
    <w:rsid w:val="000F3ED6"/>
    <w:rsid w:val="000F4463"/>
    <w:rsid w:val="000F50CC"/>
    <w:rsid w:val="000F5285"/>
    <w:rsid w:val="000F52E0"/>
    <w:rsid w:val="000F53A9"/>
    <w:rsid w:val="000F6464"/>
    <w:rsid w:val="000F6628"/>
    <w:rsid w:val="000F6C25"/>
    <w:rsid w:val="000F76EB"/>
    <w:rsid w:val="000F78AE"/>
    <w:rsid w:val="000F7E25"/>
    <w:rsid w:val="001007EE"/>
    <w:rsid w:val="00100F76"/>
    <w:rsid w:val="0010148E"/>
    <w:rsid w:val="0010253C"/>
    <w:rsid w:val="00102BD1"/>
    <w:rsid w:val="0010486A"/>
    <w:rsid w:val="0010561C"/>
    <w:rsid w:val="00105C0F"/>
    <w:rsid w:val="00105E39"/>
    <w:rsid w:val="00106561"/>
    <w:rsid w:val="00106D63"/>
    <w:rsid w:val="001075F3"/>
    <w:rsid w:val="00107A01"/>
    <w:rsid w:val="00107C23"/>
    <w:rsid w:val="00110307"/>
    <w:rsid w:val="00110C7F"/>
    <w:rsid w:val="00110EE2"/>
    <w:rsid w:val="00111A88"/>
    <w:rsid w:val="0011221A"/>
    <w:rsid w:val="00113283"/>
    <w:rsid w:val="001137AE"/>
    <w:rsid w:val="00113B20"/>
    <w:rsid w:val="001147B3"/>
    <w:rsid w:val="001148F7"/>
    <w:rsid w:val="001149B2"/>
    <w:rsid w:val="00114C2D"/>
    <w:rsid w:val="00115125"/>
    <w:rsid w:val="001152F2"/>
    <w:rsid w:val="001157D7"/>
    <w:rsid w:val="00116382"/>
    <w:rsid w:val="00116484"/>
    <w:rsid w:val="00116ACF"/>
    <w:rsid w:val="00116D5C"/>
    <w:rsid w:val="001172B2"/>
    <w:rsid w:val="00117F9B"/>
    <w:rsid w:val="0012093C"/>
    <w:rsid w:val="00121211"/>
    <w:rsid w:val="00121628"/>
    <w:rsid w:val="0012167D"/>
    <w:rsid w:val="00122189"/>
    <w:rsid w:val="00122280"/>
    <w:rsid w:val="00122378"/>
    <w:rsid w:val="00122534"/>
    <w:rsid w:val="00122D42"/>
    <w:rsid w:val="00123345"/>
    <w:rsid w:val="00123C46"/>
    <w:rsid w:val="0012470B"/>
    <w:rsid w:val="00125C75"/>
    <w:rsid w:val="00125C7E"/>
    <w:rsid w:val="00126B47"/>
    <w:rsid w:val="00127945"/>
    <w:rsid w:val="00127D94"/>
    <w:rsid w:val="00127E90"/>
    <w:rsid w:val="001302C1"/>
    <w:rsid w:val="001302F7"/>
    <w:rsid w:val="001306D3"/>
    <w:rsid w:val="00130C3E"/>
    <w:rsid w:val="001310BF"/>
    <w:rsid w:val="00131C5C"/>
    <w:rsid w:val="00133E73"/>
    <w:rsid w:val="00133FDB"/>
    <w:rsid w:val="00134F4A"/>
    <w:rsid w:val="00135E4E"/>
    <w:rsid w:val="00136246"/>
    <w:rsid w:val="001364D4"/>
    <w:rsid w:val="001371C8"/>
    <w:rsid w:val="001372ED"/>
    <w:rsid w:val="00141D04"/>
    <w:rsid w:val="00142B50"/>
    <w:rsid w:val="001432C1"/>
    <w:rsid w:val="00143873"/>
    <w:rsid w:val="001439E9"/>
    <w:rsid w:val="00143C55"/>
    <w:rsid w:val="00144C6F"/>
    <w:rsid w:val="00145089"/>
    <w:rsid w:val="001451E7"/>
    <w:rsid w:val="001462E3"/>
    <w:rsid w:val="00146857"/>
    <w:rsid w:val="0014720C"/>
    <w:rsid w:val="001472C2"/>
    <w:rsid w:val="00147458"/>
    <w:rsid w:val="00147E21"/>
    <w:rsid w:val="00150BA8"/>
    <w:rsid w:val="00150D19"/>
    <w:rsid w:val="0015181B"/>
    <w:rsid w:val="00151A9F"/>
    <w:rsid w:val="00152B87"/>
    <w:rsid w:val="00153A96"/>
    <w:rsid w:val="00153D1C"/>
    <w:rsid w:val="001543E2"/>
    <w:rsid w:val="00155B43"/>
    <w:rsid w:val="001565A2"/>
    <w:rsid w:val="001567C3"/>
    <w:rsid w:val="00156A12"/>
    <w:rsid w:val="00157B3F"/>
    <w:rsid w:val="00157F76"/>
    <w:rsid w:val="00157F8A"/>
    <w:rsid w:val="00160C3D"/>
    <w:rsid w:val="001618B0"/>
    <w:rsid w:val="00161B24"/>
    <w:rsid w:val="00161C41"/>
    <w:rsid w:val="00161DD5"/>
    <w:rsid w:val="001633A4"/>
    <w:rsid w:val="001634D6"/>
    <w:rsid w:val="00163C5A"/>
    <w:rsid w:val="001648DD"/>
    <w:rsid w:val="00165705"/>
    <w:rsid w:val="00165F87"/>
    <w:rsid w:val="00166389"/>
    <w:rsid w:val="0016671B"/>
    <w:rsid w:val="00166E03"/>
    <w:rsid w:val="00167B57"/>
    <w:rsid w:val="00167E4C"/>
    <w:rsid w:val="00170F30"/>
    <w:rsid w:val="00171449"/>
    <w:rsid w:val="0017199C"/>
    <w:rsid w:val="00171C7E"/>
    <w:rsid w:val="00171F35"/>
    <w:rsid w:val="00172552"/>
    <w:rsid w:val="00172873"/>
    <w:rsid w:val="00172CF7"/>
    <w:rsid w:val="0017319E"/>
    <w:rsid w:val="00173A1F"/>
    <w:rsid w:val="00173BC3"/>
    <w:rsid w:val="00174128"/>
    <w:rsid w:val="00174454"/>
    <w:rsid w:val="00175C34"/>
    <w:rsid w:val="00175F9A"/>
    <w:rsid w:val="00176E98"/>
    <w:rsid w:val="0017786B"/>
    <w:rsid w:val="00177996"/>
    <w:rsid w:val="00180B3F"/>
    <w:rsid w:val="00180C83"/>
    <w:rsid w:val="00180CE5"/>
    <w:rsid w:val="0018175B"/>
    <w:rsid w:val="001820A3"/>
    <w:rsid w:val="0018332A"/>
    <w:rsid w:val="00183435"/>
    <w:rsid w:val="00183D80"/>
    <w:rsid w:val="001842C8"/>
    <w:rsid w:val="00185044"/>
    <w:rsid w:val="001850DB"/>
    <w:rsid w:val="0018599C"/>
    <w:rsid w:val="001869EE"/>
    <w:rsid w:val="00186D00"/>
    <w:rsid w:val="00186D0B"/>
    <w:rsid w:val="0018743A"/>
    <w:rsid w:val="00190835"/>
    <w:rsid w:val="00190A57"/>
    <w:rsid w:val="00190B3F"/>
    <w:rsid w:val="0019122C"/>
    <w:rsid w:val="001917D2"/>
    <w:rsid w:val="00191908"/>
    <w:rsid w:val="00192DF3"/>
    <w:rsid w:val="0019301F"/>
    <w:rsid w:val="00193286"/>
    <w:rsid w:val="001937B8"/>
    <w:rsid w:val="00194BB7"/>
    <w:rsid w:val="00194CC5"/>
    <w:rsid w:val="001951B2"/>
    <w:rsid w:val="0019565D"/>
    <w:rsid w:val="00196A2A"/>
    <w:rsid w:val="00197564"/>
    <w:rsid w:val="00197EC2"/>
    <w:rsid w:val="00197ECE"/>
    <w:rsid w:val="001A0DCF"/>
    <w:rsid w:val="001A1CED"/>
    <w:rsid w:val="001A279B"/>
    <w:rsid w:val="001A2DC3"/>
    <w:rsid w:val="001A2E87"/>
    <w:rsid w:val="001A3869"/>
    <w:rsid w:val="001A38C2"/>
    <w:rsid w:val="001A4319"/>
    <w:rsid w:val="001A65C8"/>
    <w:rsid w:val="001A6B25"/>
    <w:rsid w:val="001A732E"/>
    <w:rsid w:val="001A7F30"/>
    <w:rsid w:val="001B06E2"/>
    <w:rsid w:val="001B103A"/>
    <w:rsid w:val="001B103D"/>
    <w:rsid w:val="001B1513"/>
    <w:rsid w:val="001B1767"/>
    <w:rsid w:val="001B21EF"/>
    <w:rsid w:val="001B2453"/>
    <w:rsid w:val="001B3D48"/>
    <w:rsid w:val="001B4E17"/>
    <w:rsid w:val="001B5AF9"/>
    <w:rsid w:val="001B6600"/>
    <w:rsid w:val="001B6B9B"/>
    <w:rsid w:val="001B6C27"/>
    <w:rsid w:val="001B7144"/>
    <w:rsid w:val="001B7E91"/>
    <w:rsid w:val="001C147E"/>
    <w:rsid w:val="001C151B"/>
    <w:rsid w:val="001C19E5"/>
    <w:rsid w:val="001C3199"/>
    <w:rsid w:val="001C3800"/>
    <w:rsid w:val="001C3C7B"/>
    <w:rsid w:val="001C6122"/>
    <w:rsid w:val="001C6587"/>
    <w:rsid w:val="001C69BE"/>
    <w:rsid w:val="001C6DB5"/>
    <w:rsid w:val="001C71AC"/>
    <w:rsid w:val="001C7316"/>
    <w:rsid w:val="001C7E5C"/>
    <w:rsid w:val="001D00CC"/>
    <w:rsid w:val="001D0494"/>
    <w:rsid w:val="001D07B7"/>
    <w:rsid w:val="001D13B1"/>
    <w:rsid w:val="001D1719"/>
    <w:rsid w:val="001D171B"/>
    <w:rsid w:val="001D1732"/>
    <w:rsid w:val="001D1E2E"/>
    <w:rsid w:val="001D2203"/>
    <w:rsid w:val="001D255C"/>
    <w:rsid w:val="001D2DEF"/>
    <w:rsid w:val="001D30BB"/>
    <w:rsid w:val="001D4163"/>
    <w:rsid w:val="001D488C"/>
    <w:rsid w:val="001D4CDF"/>
    <w:rsid w:val="001D4F88"/>
    <w:rsid w:val="001D550B"/>
    <w:rsid w:val="001D578D"/>
    <w:rsid w:val="001D5818"/>
    <w:rsid w:val="001D599B"/>
    <w:rsid w:val="001D5D99"/>
    <w:rsid w:val="001D653A"/>
    <w:rsid w:val="001D6610"/>
    <w:rsid w:val="001D6B9C"/>
    <w:rsid w:val="001D7DEE"/>
    <w:rsid w:val="001E02CB"/>
    <w:rsid w:val="001E14FD"/>
    <w:rsid w:val="001E180F"/>
    <w:rsid w:val="001E1C64"/>
    <w:rsid w:val="001E1CEC"/>
    <w:rsid w:val="001E25BB"/>
    <w:rsid w:val="001E2ECB"/>
    <w:rsid w:val="001E4B64"/>
    <w:rsid w:val="001E5184"/>
    <w:rsid w:val="001E552A"/>
    <w:rsid w:val="001E57B9"/>
    <w:rsid w:val="001E6E8D"/>
    <w:rsid w:val="001E7EE4"/>
    <w:rsid w:val="001E7F76"/>
    <w:rsid w:val="001F0275"/>
    <w:rsid w:val="001F0DDC"/>
    <w:rsid w:val="001F0FAF"/>
    <w:rsid w:val="001F139F"/>
    <w:rsid w:val="001F2805"/>
    <w:rsid w:val="001F2E79"/>
    <w:rsid w:val="001F2F07"/>
    <w:rsid w:val="001F3123"/>
    <w:rsid w:val="001F3675"/>
    <w:rsid w:val="001F376D"/>
    <w:rsid w:val="001F418C"/>
    <w:rsid w:val="001F4B2D"/>
    <w:rsid w:val="001F4F40"/>
    <w:rsid w:val="001F50E0"/>
    <w:rsid w:val="001F52D3"/>
    <w:rsid w:val="001F594C"/>
    <w:rsid w:val="001F653E"/>
    <w:rsid w:val="001F69FC"/>
    <w:rsid w:val="001F6D62"/>
    <w:rsid w:val="001F7675"/>
    <w:rsid w:val="00200B23"/>
    <w:rsid w:val="00200FAE"/>
    <w:rsid w:val="0020102D"/>
    <w:rsid w:val="002010E2"/>
    <w:rsid w:val="00201B73"/>
    <w:rsid w:val="00202517"/>
    <w:rsid w:val="00202ADB"/>
    <w:rsid w:val="00202BB7"/>
    <w:rsid w:val="0020435B"/>
    <w:rsid w:val="00204533"/>
    <w:rsid w:val="00204844"/>
    <w:rsid w:val="00204F2D"/>
    <w:rsid w:val="00205566"/>
    <w:rsid w:val="00205ED2"/>
    <w:rsid w:val="002063AA"/>
    <w:rsid w:val="00210549"/>
    <w:rsid w:val="0021069E"/>
    <w:rsid w:val="00210804"/>
    <w:rsid w:val="0021088F"/>
    <w:rsid w:val="002113FE"/>
    <w:rsid w:val="00211737"/>
    <w:rsid w:val="0021181B"/>
    <w:rsid w:val="0021230F"/>
    <w:rsid w:val="002125B0"/>
    <w:rsid w:val="00212A82"/>
    <w:rsid w:val="00212AA9"/>
    <w:rsid w:val="002148FD"/>
    <w:rsid w:val="00214EA2"/>
    <w:rsid w:val="002160FA"/>
    <w:rsid w:val="002166DD"/>
    <w:rsid w:val="002168A2"/>
    <w:rsid w:val="00217867"/>
    <w:rsid w:val="002205E4"/>
    <w:rsid w:val="00220D67"/>
    <w:rsid w:val="002215F8"/>
    <w:rsid w:val="00221F80"/>
    <w:rsid w:val="0022273A"/>
    <w:rsid w:val="00222D28"/>
    <w:rsid w:val="00223CF4"/>
    <w:rsid w:val="00224216"/>
    <w:rsid w:val="00224220"/>
    <w:rsid w:val="00224398"/>
    <w:rsid w:val="00224A81"/>
    <w:rsid w:val="00224E91"/>
    <w:rsid w:val="00225B4C"/>
    <w:rsid w:val="00225BD9"/>
    <w:rsid w:val="00225E1E"/>
    <w:rsid w:val="00226129"/>
    <w:rsid w:val="0022614D"/>
    <w:rsid w:val="00226AA2"/>
    <w:rsid w:val="00227218"/>
    <w:rsid w:val="0022770A"/>
    <w:rsid w:val="00227BEE"/>
    <w:rsid w:val="00227FB4"/>
    <w:rsid w:val="0023057E"/>
    <w:rsid w:val="002307CA"/>
    <w:rsid w:val="002312BC"/>
    <w:rsid w:val="0023165E"/>
    <w:rsid w:val="002337E5"/>
    <w:rsid w:val="00233C06"/>
    <w:rsid w:val="00233F24"/>
    <w:rsid w:val="00234BBB"/>
    <w:rsid w:val="002354F5"/>
    <w:rsid w:val="002356F4"/>
    <w:rsid w:val="00235F02"/>
    <w:rsid w:val="00236925"/>
    <w:rsid w:val="00236D28"/>
    <w:rsid w:val="00237E75"/>
    <w:rsid w:val="00237FE4"/>
    <w:rsid w:val="00240656"/>
    <w:rsid w:val="00241610"/>
    <w:rsid w:val="00241AED"/>
    <w:rsid w:val="002422B1"/>
    <w:rsid w:val="00243182"/>
    <w:rsid w:val="00243679"/>
    <w:rsid w:val="00243928"/>
    <w:rsid w:val="00243946"/>
    <w:rsid w:val="00243BC5"/>
    <w:rsid w:val="00243C7D"/>
    <w:rsid w:val="00243E9A"/>
    <w:rsid w:val="002441FF"/>
    <w:rsid w:val="00244371"/>
    <w:rsid w:val="00244AF8"/>
    <w:rsid w:val="00244BC5"/>
    <w:rsid w:val="00244E68"/>
    <w:rsid w:val="002456C5"/>
    <w:rsid w:val="00245756"/>
    <w:rsid w:val="00245ABE"/>
    <w:rsid w:val="00245C0B"/>
    <w:rsid w:val="00246EAE"/>
    <w:rsid w:val="00247116"/>
    <w:rsid w:val="002471E5"/>
    <w:rsid w:val="00247DAA"/>
    <w:rsid w:val="002517A8"/>
    <w:rsid w:val="00251EEE"/>
    <w:rsid w:val="00252C7C"/>
    <w:rsid w:val="00253177"/>
    <w:rsid w:val="002538B8"/>
    <w:rsid w:val="0025396F"/>
    <w:rsid w:val="00254319"/>
    <w:rsid w:val="0025539F"/>
    <w:rsid w:val="00256388"/>
    <w:rsid w:val="00256E44"/>
    <w:rsid w:val="00257383"/>
    <w:rsid w:val="00260919"/>
    <w:rsid w:val="002612FD"/>
    <w:rsid w:val="002613DC"/>
    <w:rsid w:val="00261755"/>
    <w:rsid w:val="00261AAA"/>
    <w:rsid w:val="00261B62"/>
    <w:rsid w:val="00261DE3"/>
    <w:rsid w:val="00262097"/>
    <w:rsid w:val="00262D20"/>
    <w:rsid w:val="002634AB"/>
    <w:rsid w:val="002638E0"/>
    <w:rsid w:val="00263C19"/>
    <w:rsid w:val="00263E9F"/>
    <w:rsid w:val="00264F03"/>
    <w:rsid w:val="00264F8F"/>
    <w:rsid w:val="002655AE"/>
    <w:rsid w:val="0026591F"/>
    <w:rsid w:val="00265A65"/>
    <w:rsid w:val="002660F0"/>
    <w:rsid w:val="002674A7"/>
    <w:rsid w:val="002675B6"/>
    <w:rsid w:val="00267A99"/>
    <w:rsid w:val="00270271"/>
    <w:rsid w:val="002712B9"/>
    <w:rsid w:val="00272174"/>
    <w:rsid w:val="002721A6"/>
    <w:rsid w:val="002722E0"/>
    <w:rsid w:val="002730EC"/>
    <w:rsid w:val="00273100"/>
    <w:rsid w:val="00273229"/>
    <w:rsid w:val="002735CC"/>
    <w:rsid w:val="002737E7"/>
    <w:rsid w:val="00274588"/>
    <w:rsid w:val="00274A67"/>
    <w:rsid w:val="00274AA2"/>
    <w:rsid w:val="0027539F"/>
    <w:rsid w:val="002756EF"/>
    <w:rsid w:val="00275708"/>
    <w:rsid w:val="002768CF"/>
    <w:rsid w:val="00276F82"/>
    <w:rsid w:val="002805DF"/>
    <w:rsid w:val="0028092D"/>
    <w:rsid w:val="002815D9"/>
    <w:rsid w:val="00282317"/>
    <w:rsid w:val="00282D25"/>
    <w:rsid w:val="00282DF9"/>
    <w:rsid w:val="00283A44"/>
    <w:rsid w:val="002840FC"/>
    <w:rsid w:val="0028529F"/>
    <w:rsid w:val="00285687"/>
    <w:rsid w:val="00287649"/>
    <w:rsid w:val="00287917"/>
    <w:rsid w:val="00287DAB"/>
    <w:rsid w:val="00287FB6"/>
    <w:rsid w:val="002900C5"/>
    <w:rsid w:val="002901E0"/>
    <w:rsid w:val="0029075B"/>
    <w:rsid w:val="00290BB1"/>
    <w:rsid w:val="00291BC1"/>
    <w:rsid w:val="002933CA"/>
    <w:rsid w:val="00293A8F"/>
    <w:rsid w:val="00293DF1"/>
    <w:rsid w:val="00295155"/>
    <w:rsid w:val="002959E0"/>
    <w:rsid w:val="00295D51"/>
    <w:rsid w:val="00296203"/>
    <w:rsid w:val="00296428"/>
    <w:rsid w:val="0029643D"/>
    <w:rsid w:val="0029706A"/>
    <w:rsid w:val="002972EE"/>
    <w:rsid w:val="00297F01"/>
    <w:rsid w:val="002A052D"/>
    <w:rsid w:val="002A0DC9"/>
    <w:rsid w:val="002A0DF8"/>
    <w:rsid w:val="002A1420"/>
    <w:rsid w:val="002A1928"/>
    <w:rsid w:val="002A1DB6"/>
    <w:rsid w:val="002A1F1F"/>
    <w:rsid w:val="002A21B5"/>
    <w:rsid w:val="002A2631"/>
    <w:rsid w:val="002A2A0C"/>
    <w:rsid w:val="002A2BB6"/>
    <w:rsid w:val="002A30E0"/>
    <w:rsid w:val="002A310C"/>
    <w:rsid w:val="002A3521"/>
    <w:rsid w:val="002A35C5"/>
    <w:rsid w:val="002A37E1"/>
    <w:rsid w:val="002A3B61"/>
    <w:rsid w:val="002A402A"/>
    <w:rsid w:val="002A45AA"/>
    <w:rsid w:val="002A4B0B"/>
    <w:rsid w:val="002A4B6F"/>
    <w:rsid w:val="002A4FFF"/>
    <w:rsid w:val="002A533C"/>
    <w:rsid w:val="002A56E1"/>
    <w:rsid w:val="002A59BD"/>
    <w:rsid w:val="002A75CA"/>
    <w:rsid w:val="002A7889"/>
    <w:rsid w:val="002A799A"/>
    <w:rsid w:val="002B097D"/>
    <w:rsid w:val="002B118F"/>
    <w:rsid w:val="002B11B2"/>
    <w:rsid w:val="002B18F7"/>
    <w:rsid w:val="002B3ED7"/>
    <w:rsid w:val="002B4778"/>
    <w:rsid w:val="002B7255"/>
    <w:rsid w:val="002B75B2"/>
    <w:rsid w:val="002B79B7"/>
    <w:rsid w:val="002C061B"/>
    <w:rsid w:val="002C141D"/>
    <w:rsid w:val="002C19C0"/>
    <w:rsid w:val="002C2485"/>
    <w:rsid w:val="002C25E0"/>
    <w:rsid w:val="002C2A2D"/>
    <w:rsid w:val="002C2CFB"/>
    <w:rsid w:val="002C36C0"/>
    <w:rsid w:val="002C3928"/>
    <w:rsid w:val="002C3B33"/>
    <w:rsid w:val="002C435E"/>
    <w:rsid w:val="002C43BB"/>
    <w:rsid w:val="002C44AB"/>
    <w:rsid w:val="002C47C4"/>
    <w:rsid w:val="002C5E39"/>
    <w:rsid w:val="002C5FA2"/>
    <w:rsid w:val="002C7A02"/>
    <w:rsid w:val="002C7BD4"/>
    <w:rsid w:val="002C7DB5"/>
    <w:rsid w:val="002D0107"/>
    <w:rsid w:val="002D062E"/>
    <w:rsid w:val="002D0D43"/>
    <w:rsid w:val="002D15C2"/>
    <w:rsid w:val="002D2B10"/>
    <w:rsid w:val="002D386A"/>
    <w:rsid w:val="002D4100"/>
    <w:rsid w:val="002D477F"/>
    <w:rsid w:val="002D4F48"/>
    <w:rsid w:val="002D519B"/>
    <w:rsid w:val="002D6139"/>
    <w:rsid w:val="002D621E"/>
    <w:rsid w:val="002D66DA"/>
    <w:rsid w:val="002D7027"/>
    <w:rsid w:val="002D70DC"/>
    <w:rsid w:val="002D758B"/>
    <w:rsid w:val="002D79BC"/>
    <w:rsid w:val="002D7E58"/>
    <w:rsid w:val="002E0D31"/>
    <w:rsid w:val="002E0EFA"/>
    <w:rsid w:val="002E1073"/>
    <w:rsid w:val="002E12EC"/>
    <w:rsid w:val="002E146D"/>
    <w:rsid w:val="002E21C3"/>
    <w:rsid w:val="002E272B"/>
    <w:rsid w:val="002E29F8"/>
    <w:rsid w:val="002E2C52"/>
    <w:rsid w:val="002E342B"/>
    <w:rsid w:val="002E3B81"/>
    <w:rsid w:val="002E3D08"/>
    <w:rsid w:val="002E3E1D"/>
    <w:rsid w:val="002E3EEA"/>
    <w:rsid w:val="002E4D08"/>
    <w:rsid w:val="002E4DA5"/>
    <w:rsid w:val="002E52B8"/>
    <w:rsid w:val="002E5DBF"/>
    <w:rsid w:val="002E5E01"/>
    <w:rsid w:val="002E60F5"/>
    <w:rsid w:val="002E6536"/>
    <w:rsid w:val="002E69F5"/>
    <w:rsid w:val="002E6CAA"/>
    <w:rsid w:val="002E73EC"/>
    <w:rsid w:val="002F023D"/>
    <w:rsid w:val="002F0EEC"/>
    <w:rsid w:val="002F10EC"/>
    <w:rsid w:val="002F1136"/>
    <w:rsid w:val="002F1231"/>
    <w:rsid w:val="002F1521"/>
    <w:rsid w:val="002F15EE"/>
    <w:rsid w:val="002F3632"/>
    <w:rsid w:val="002F3AFB"/>
    <w:rsid w:val="002F3C41"/>
    <w:rsid w:val="002F4C8E"/>
    <w:rsid w:val="002F5076"/>
    <w:rsid w:val="002F5839"/>
    <w:rsid w:val="002F64D9"/>
    <w:rsid w:val="002F651D"/>
    <w:rsid w:val="002F6648"/>
    <w:rsid w:val="002F6E44"/>
    <w:rsid w:val="002F74FD"/>
    <w:rsid w:val="002F787B"/>
    <w:rsid w:val="002F7974"/>
    <w:rsid w:val="002F7D01"/>
    <w:rsid w:val="0030005C"/>
    <w:rsid w:val="00300369"/>
    <w:rsid w:val="00301D0A"/>
    <w:rsid w:val="003027B8"/>
    <w:rsid w:val="0030293F"/>
    <w:rsid w:val="00302947"/>
    <w:rsid w:val="00302C50"/>
    <w:rsid w:val="003031C2"/>
    <w:rsid w:val="00303861"/>
    <w:rsid w:val="00304FFF"/>
    <w:rsid w:val="00305557"/>
    <w:rsid w:val="0030561F"/>
    <w:rsid w:val="00305CA3"/>
    <w:rsid w:val="00306E5C"/>
    <w:rsid w:val="00307C19"/>
    <w:rsid w:val="00310732"/>
    <w:rsid w:val="00310BC9"/>
    <w:rsid w:val="00311762"/>
    <w:rsid w:val="00311CFF"/>
    <w:rsid w:val="00311E98"/>
    <w:rsid w:val="00312215"/>
    <w:rsid w:val="0031249C"/>
    <w:rsid w:val="003125C3"/>
    <w:rsid w:val="00312896"/>
    <w:rsid w:val="00313EAC"/>
    <w:rsid w:val="003142F4"/>
    <w:rsid w:val="0031454E"/>
    <w:rsid w:val="0031611F"/>
    <w:rsid w:val="00316881"/>
    <w:rsid w:val="00317A33"/>
    <w:rsid w:val="00320339"/>
    <w:rsid w:val="00321214"/>
    <w:rsid w:val="003213D5"/>
    <w:rsid w:val="00323737"/>
    <w:rsid w:val="00323AD6"/>
    <w:rsid w:val="00323F27"/>
    <w:rsid w:val="003242EF"/>
    <w:rsid w:val="00325339"/>
    <w:rsid w:val="003255AA"/>
    <w:rsid w:val="0032776C"/>
    <w:rsid w:val="003314B6"/>
    <w:rsid w:val="00331A20"/>
    <w:rsid w:val="00331E65"/>
    <w:rsid w:val="00333107"/>
    <w:rsid w:val="0033343B"/>
    <w:rsid w:val="003336CF"/>
    <w:rsid w:val="0033393C"/>
    <w:rsid w:val="003357EE"/>
    <w:rsid w:val="00337368"/>
    <w:rsid w:val="00337B4D"/>
    <w:rsid w:val="003402C0"/>
    <w:rsid w:val="003407A9"/>
    <w:rsid w:val="00340BA3"/>
    <w:rsid w:val="00340BAF"/>
    <w:rsid w:val="00340C2B"/>
    <w:rsid w:val="00340F9A"/>
    <w:rsid w:val="00341018"/>
    <w:rsid w:val="003420D9"/>
    <w:rsid w:val="003423E0"/>
    <w:rsid w:val="0034301A"/>
    <w:rsid w:val="00343D76"/>
    <w:rsid w:val="00344DFD"/>
    <w:rsid w:val="003451D3"/>
    <w:rsid w:val="00346631"/>
    <w:rsid w:val="00346AAD"/>
    <w:rsid w:val="00346D96"/>
    <w:rsid w:val="0034736A"/>
    <w:rsid w:val="0034747C"/>
    <w:rsid w:val="0034755D"/>
    <w:rsid w:val="00347B6C"/>
    <w:rsid w:val="0035151C"/>
    <w:rsid w:val="00352254"/>
    <w:rsid w:val="003522A3"/>
    <w:rsid w:val="00353929"/>
    <w:rsid w:val="00353F9E"/>
    <w:rsid w:val="003540D1"/>
    <w:rsid w:val="003545BF"/>
    <w:rsid w:val="0035586A"/>
    <w:rsid w:val="0035611A"/>
    <w:rsid w:val="00356C3D"/>
    <w:rsid w:val="00360B75"/>
    <w:rsid w:val="0036151C"/>
    <w:rsid w:val="00361A9B"/>
    <w:rsid w:val="00362ACD"/>
    <w:rsid w:val="00362CCF"/>
    <w:rsid w:val="003631DB"/>
    <w:rsid w:val="00364524"/>
    <w:rsid w:val="0036513A"/>
    <w:rsid w:val="00365237"/>
    <w:rsid w:val="0036559C"/>
    <w:rsid w:val="0036587E"/>
    <w:rsid w:val="003660CD"/>
    <w:rsid w:val="00366B08"/>
    <w:rsid w:val="00367496"/>
    <w:rsid w:val="003678BE"/>
    <w:rsid w:val="00367A1C"/>
    <w:rsid w:val="003700F8"/>
    <w:rsid w:val="00370949"/>
    <w:rsid w:val="00370A7A"/>
    <w:rsid w:val="003712EB"/>
    <w:rsid w:val="00371D58"/>
    <w:rsid w:val="0037243B"/>
    <w:rsid w:val="0037251C"/>
    <w:rsid w:val="0037272C"/>
    <w:rsid w:val="00372B9A"/>
    <w:rsid w:val="003731BF"/>
    <w:rsid w:val="003737B6"/>
    <w:rsid w:val="00375287"/>
    <w:rsid w:val="00375791"/>
    <w:rsid w:val="00375826"/>
    <w:rsid w:val="00375994"/>
    <w:rsid w:val="00375C59"/>
    <w:rsid w:val="00375E05"/>
    <w:rsid w:val="00376BB7"/>
    <w:rsid w:val="00376EEE"/>
    <w:rsid w:val="00377BA1"/>
    <w:rsid w:val="00377FF0"/>
    <w:rsid w:val="00380616"/>
    <w:rsid w:val="00381022"/>
    <w:rsid w:val="003814B8"/>
    <w:rsid w:val="0038195A"/>
    <w:rsid w:val="00382909"/>
    <w:rsid w:val="00382EE1"/>
    <w:rsid w:val="00384258"/>
    <w:rsid w:val="00385131"/>
    <w:rsid w:val="0038620B"/>
    <w:rsid w:val="00387647"/>
    <w:rsid w:val="0038791A"/>
    <w:rsid w:val="00390056"/>
    <w:rsid w:val="0039055C"/>
    <w:rsid w:val="00390718"/>
    <w:rsid w:val="00390767"/>
    <w:rsid w:val="00390883"/>
    <w:rsid w:val="00390F42"/>
    <w:rsid w:val="00391470"/>
    <w:rsid w:val="003920C4"/>
    <w:rsid w:val="00392184"/>
    <w:rsid w:val="00392652"/>
    <w:rsid w:val="00392B41"/>
    <w:rsid w:val="0039456F"/>
    <w:rsid w:val="003945C8"/>
    <w:rsid w:val="0039480D"/>
    <w:rsid w:val="00395446"/>
    <w:rsid w:val="00396725"/>
    <w:rsid w:val="00397A28"/>
    <w:rsid w:val="00397E94"/>
    <w:rsid w:val="00397F05"/>
    <w:rsid w:val="003A0442"/>
    <w:rsid w:val="003A085A"/>
    <w:rsid w:val="003A0899"/>
    <w:rsid w:val="003A1512"/>
    <w:rsid w:val="003A1EB7"/>
    <w:rsid w:val="003A23F3"/>
    <w:rsid w:val="003A2D82"/>
    <w:rsid w:val="003A337C"/>
    <w:rsid w:val="003A36DA"/>
    <w:rsid w:val="003A38F1"/>
    <w:rsid w:val="003A3D1B"/>
    <w:rsid w:val="003A3F39"/>
    <w:rsid w:val="003A4296"/>
    <w:rsid w:val="003A4549"/>
    <w:rsid w:val="003A49B3"/>
    <w:rsid w:val="003A55B4"/>
    <w:rsid w:val="003A61B6"/>
    <w:rsid w:val="003A623F"/>
    <w:rsid w:val="003A71AD"/>
    <w:rsid w:val="003A7D1D"/>
    <w:rsid w:val="003B09E1"/>
    <w:rsid w:val="003B1688"/>
    <w:rsid w:val="003B18A3"/>
    <w:rsid w:val="003B1FA4"/>
    <w:rsid w:val="003B1FE6"/>
    <w:rsid w:val="003B3106"/>
    <w:rsid w:val="003B3974"/>
    <w:rsid w:val="003B39E0"/>
    <w:rsid w:val="003B3DAB"/>
    <w:rsid w:val="003B404D"/>
    <w:rsid w:val="003B47A4"/>
    <w:rsid w:val="003B4B34"/>
    <w:rsid w:val="003B4CDA"/>
    <w:rsid w:val="003B4F2D"/>
    <w:rsid w:val="003B5BD9"/>
    <w:rsid w:val="003B604B"/>
    <w:rsid w:val="003B64A3"/>
    <w:rsid w:val="003B6DB8"/>
    <w:rsid w:val="003B72B9"/>
    <w:rsid w:val="003B7E74"/>
    <w:rsid w:val="003C0887"/>
    <w:rsid w:val="003C08AF"/>
    <w:rsid w:val="003C21A4"/>
    <w:rsid w:val="003C256D"/>
    <w:rsid w:val="003C2A75"/>
    <w:rsid w:val="003C2EDD"/>
    <w:rsid w:val="003C3220"/>
    <w:rsid w:val="003C3A47"/>
    <w:rsid w:val="003C3A79"/>
    <w:rsid w:val="003C48F2"/>
    <w:rsid w:val="003C5177"/>
    <w:rsid w:val="003C52B0"/>
    <w:rsid w:val="003C5911"/>
    <w:rsid w:val="003C5CDB"/>
    <w:rsid w:val="003C6465"/>
    <w:rsid w:val="003C65E4"/>
    <w:rsid w:val="003C7712"/>
    <w:rsid w:val="003C7862"/>
    <w:rsid w:val="003C7ECD"/>
    <w:rsid w:val="003D007D"/>
    <w:rsid w:val="003D01A1"/>
    <w:rsid w:val="003D04D6"/>
    <w:rsid w:val="003D04F6"/>
    <w:rsid w:val="003D098A"/>
    <w:rsid w:val="003D16A1"/>
    <w:rsid w:val="003D18CC"/>
    <w:rsid w:val="003D3583"/>
    <w:rsid w:val="003D391E"/>
    <w:rsid w:val="003D3B6F"/>
    <w:rsid w:val="003D40E8"/>
    <w:rsid w:val="003D455E"/>
    <w:rsid w:val="003D5785"/>
    <w:rsid w:val="003D5A2D"/>
    <w:rsid w:val="003D5A9D"/>
    <w:rsid w:val="003D62C0"/>
    <w:rsid w:val="003D65F6"/>
    <w:rsid w:val="003D6911"/>
    <w:rsid w:val="003D7E4B"/>
    <w:rsid w:val="003E0035"/>
    <w:rsid w:val="003E0C14"/>
    <w:rsid w:val="003E0D6F"/>
    <w:rsid w:val="003E1591"/>
    <w:rsid w:val="003E1ACF"/>
    <w:rsid w:val="003E216C"/>
    <w:rsid w:val="003E236E"/>
    <w:rsid w:val="003E259D"/>
    <w:rsid w:val="003E26BA"/>
    <w:rsid w:val="003E2728"/>
    <w:rsid w:val="003E2906"/>
    <w:rsid w:val="003E2969"/>
    <w:rsid w:val="003E2C1A"/>
    <w:rsid w:val="003E330F"/>
    <w:rsid w:val="003E3478"/>
    <w:rsid w:val="003E4E74"/>
    <w:rsid w:val="003E5F7D"/>
    <w:rsid w:val="003E6520"/>
    <w:rsid w:val="003E6600"/>
    <w:rsid w:val="003E67E7"/>
    <w:rsid w:val="003E6B3C"/>
    <w:rsid w:val="003E6B95"/>
    <w:rsid w:val="003E70FF"/>
    <w:rsid w:val="003E7F1B"/>
    <w:rsid w:val="003F0B41"/>
    <w:rsid w:val="003F1E39"/>
    <w:rsid w:val="003F229D"/>
    <w:rsid w:val="003F25F0"/>
    <w:rsid w:val="003F2D5B"/>
    <w:rsid w:val="003F508C"/>
    <w:rsid w:val="003F5AD2"/>
    <w:rsid w:val="003F5CA4"/>
    <w:rsid w:val="003F6D50"/>
    <w:rsid w:val="003F7006"/>
    <w:rsid w:val="003F7507"/>
    <w:rsid w:val="003F7C72"/>
    <w:rsid w:val="003F7D10"/>
    <w:rsid w:val="00400042"/>
    <w:rsid w:val="00401000"/>
    <w:rsid w:val="004016C6"/>
    <w:rsid w:val="0040179A"/>
    <w:rsid w:val="00401856"/>
    <w:rsid w:val="004028A2"/>
    <w:rsid w:val="00402D21"/>
    <w:rsid w:val="00402FEB"/>
    <w:rsid w:val="00403344"/>
    <w:rsid w:val="00403C82"/>
    <w:rsid w:val="00403D8C"/>
    <w:rsid w:val="00404C44"/>
    <w:rsid w:val="00404EE8"/>
    <w:rsid w:val="0040510D"/>
    <w:rsid w:val="0040512D"/>
    <w:rsid w:val="00405212"/>
    <w:rsid w:val="0040602F"/>
    <w:rsid w:val="00406AFB"/>
    <w:rsid w:val="00407382"/>
    <w:rsid w:val="0040791B"/>
    <w:rsid w:val="00411228"/>
    <w:rsid w:val="004113AA"/>
    <w:rsid w:val="0041162E"/>
    <w:rsid w:val="00411958"/>
    <w:rsid w:val="00411B2A"/>
    <w:rsid w:val="00412973"/>
    <w:rsid w:val="00412D42"/>
    <w:rsid w:val="00412DA4"/>
    <w:rsid w:val="00412EB6"/>
    <w:rsid w:val="0041351F"/>
    <w:rsid w:val="004137C8"/>
    <w:rsid w:val="00413BF9"/>
    <w:rsid w:val="00413C25"/>
    <w:rsid w:val="00414B94"/>
    <w:rsid w:val="00415473"/>
    <w:rsid w:val="00415531"/>
    <w:rsid w:val="00416330"/>
    <w:rsid w:val="004176C7"/>
    <w:rsid w:val="00417877"/>
    <w:rsid w:val="00417D9F"/>
    <w:rsid w:val="00420229"/>
    <w:rsid w:val="00420DBA"/>
    <w:rsid w:val="00421311"/>
    <w:rsid w:val="00422E13"/>
    <w:rsid w:val="0042350F"/>
    <w:rsid w:val="00423599"/>
    <w:rsid w:val="0042384C"/>
    <w:rsid w:val="00423893"/>
    <w:rsid w:val="00423A3E"/>
    <w:rsid w:val="00423BC9"/>
    <w:rsid w:val="004255B4"/>
    <w:rsid w:val="00426766"/>
    <w:rsid w:val="004267D0"/>
    <w:rsid w:val="00426CB0"/>
    <w:rsid w:val="004279CA"/>
    <w:rsid w:val="00427A82"/>
    <w:rsid w:val="00427EA2"/>
    <w:rsid w:val="00430115"/>
    <w:rsid w:val="00430A4B"/>
    <w:rsid w:val="00431345"/>
    <w:rsid w:val="00431C46"/>
    <w:rsid w:val="004327E6"/>
    <w:rsid w:val="004329DC"/>
    <w:rsid w:val="00432AC6"/>
    <w:rsid w:val="00434C5E"/>
    <w:rsid w:val="00435765"/>
    <w:rsid w:val="00435F56"/>
    <w:rsid w:val="004360B6"/>
    <w:rsid w:val="004362E5"/>
    <w:rsid w:val="00436356"/>
    <w:rsid w:val="00440722"/>
    <w:rsid w:val="004425D9"/>
    <w:rsid w:val="00443244"/>
    <w:rsid w:val="00444AF6"/>
    <w:rsid w:val="0044519D"/>
    <w:rsid w:val="00445544"/>
    <w:rsid w:val="00445C0B"/>
    <w:rsid w:val="00446195"/>
    <w:rsid w:val="00447CD0"/>
    <w:rsid w:val="00447FC2"/>
    <w:rsid w:val="004502F4"/>
    <w:rsid w:val="004506F4"/>
    <w:rsid w:val="004509D1"/>
    <w:rsid w:val="00450A42"/>
    <w:rsid w:val="004513A5"/>
    <w:rsid w:val="004518EC"/>
    <w:rsid w:val="00451D50"/>
    <w:rsid w:val="00452D36"/>
    <w:rsid w:val="00452EC4"/>
    <w:rsid w:val="00453340"/>
    <w:rsid w:val="00453775"/>
    <w:rsid w:val="00453890"/>
    <w:rsid w:val="00454380"/>
    <w:rsid w:val="0045470C"/>
    <w:rsid w:val="004552C8"/>
    <w:rsid w:val="0045536C"/>
    <w:rsid w:val="00455A07"/>
    <w:rsid w:val="00455AEB"/>
    <w:rsid w:val="0045603C"/>
    <w:rsid w:val="00456053"/>
    <w:rsid w:val="00456068"/>
    <w:rsid w:val="00456896"/>
    <w:rsid w:val="00456ADA"/>
    <w:rsid w:val="00456B0D"/>
    <w:rsid w:val="0045770D"/>
    <w:rsid w:val="0045790F"/>
    <w:rsid w:val="00457D63"/>
    <w:rsid w:val="00457E21"/>
    <w:rsid w:val="0046007E"/>
    <w:rsid w:val="0046024B"/>
    <w:rsid w:val="00460E36"/>
    <w:rsid w:val="00461155"/>
    <w:rsid w:val="0046218C"/>
    <w:rsid w:val="004623D4"/>
    <w:rsid w:val="00463944"/>
    <w:rsid w:val="004643CC"/>
    <w:rsid w:val="0046512A"/>
    <w:rsid w:val="00465234"/>
    <w:rsid w:val="00465B24"/>
    <w:rsid w:val="00466006"/>
    <w:rsid w:val="00466858"/>
    <w:rsid w:val="00466D0F"/>
    <w:rsid w:val="00467544"/>
    <w:rsid w:val="004676BA"/>
    <w:rsid w:val="0046784C"/>
    <w:rsid w:val="00467ECB"/>
    <w:rsid w:val="004710C3"/>
    <w:rsid w:val="00471459"/>
    <w:rsid w:val="00472274"/>
    <w:rsid w:val="004722D4"/>
    <w:rsid w:val="00472D9C"/>
    <w:rsid w:val="00473B56"/>
    <w:rsid w:val="00473B60"/>
    <w:rsid w:val="00475820"/>
    <w:rsid w:val="00475AFF"/>
    <w:rsid w:val="00475D30"/>
    <w:rsid w:val="004765F4"/>
    <w:rsid w:val="00476B4D"/>
    <w:rsid w:val="00476CBC"/>
    <w:rsid w:val="00476E6C"/>
    <w:rsid w:val="00477282"/>
    <w:rsid w:val="00477947"/>
    <w:rsid w:val="00477AF2"/>
    <w:rsid w:val="00480FA1"/>
    <w:rsid w:val="00481FD7"/>
    <w:rsid w:val="00482DE5"/>
    <w:rsid w:val="00483266"/>
    <w:rsid w:val="0048352E"/>
    <w:rsid w:val="004836A9"/>
    <w:rsid w:val="00483B23"/>
    <w:rsid w:val="004840D7"/>
    <w:rsid w:val="004846F4"/>
    <w:rsid w:val="00485C26"/>
    <w:rsid w:val="00485EC0"/>
    <w:rsid w:val="00485EF0"/>
    <w:rsid w:val="004875E1"/>
    <w:rsid w:val="00487B37"/>
    <w:rsid w:val="00490636"/>
    <w:rsid w:val="00490863"/>
    <w:rsid w:val="00490FF0"/>
    <w:rsid w:val="004910FE"/>
    <w:rsid w:val="00491198"/>
    <w:rsid w:val="004917E0"/>
    <w:rsid w:val="00491BF6"/>
    <w:rsid w:val="00491FED"/>
    <w:rsid w:val="00492F82"/>
    <w:rsid w:val="00493617"/>
    <w:rsid w:val="004943C2"/>
    <w:rsid w:val="00494599"/>
    <w:rsid w:val="00494918"/>
    <w:rsid w:val="00494C65"/>
    <w:rsid w:val="00494F0C"/>
    <w:rsid w:val="00495557"/>
    <w:rsid w:val="0049618D"/>
    <w:rsid w:val="004965EF"/>
    <w:rsid w:val="004966BF"/>
    <w:rsid w:val="0049719D"/>
    <w:rsid w:val="00497C25"/>
    <w:rsid w:val="00497FCD"/>
    <w:rsid w:val="004A0D1E"/>
    <w:rsid w:val="004A0E66"/>
    <w:rsid w:val="004A0EEC"/>
    <w:rsid w:val="004A130F"/>
    <w:rsid w:val="004A17EF"/>
    <w:rsid w:val="004A1BDA"/>
    <w:rsid w:val="004A22DA"/>
    <w:rsid w:val="004A2700"/>
    <w:rsid w:val="004A36C8"/>
    <w:rsid w:val="004A3721"/>
    <w:rsid w:val="004A3742"/>
    <w:rsid w:val="004A37B8"/>
    <w:rsid w:val="004A3ED3"/>
    <w:rsid w:val="004A47BC"/>
    <w:rsid w:val="004A4AC6"/>
    <w:rsid w:val="004B1199"/>
    <w:rsid w:val="004B16C4"/>
    <w:rsid w:val="004B1867"/>
    <w:rsid w:val="004B2A64"/>
    <w:rsid w:val="004B41DA"/>
    <w:rsid w:val="004B434E"/>
    <w:rsid w:val="004B4430"/>
    <w:rsid w:val="004B470D"/>
    <w:rsid w:val="004B4764"/>
    <w:rsid w:val="004B4846"/>
    <w:rsid w:val="004B5394"/>
    <w:rsid w:val="004B5BDD"/>
    <w:rsid w:val="004B6E9E"/>
    <w:rsid w:val="004B6F83"/>
    <w:rsid w:val="004B7C29"/>
    <w:rsid w:val="004C06E5"/>
    <w:rsid w:val="004C1B7D"/>
    <w:rsid w:val="004C1E3C"/>
    <w:rsid w:val="004C25F0"/>
    <w:rsid w:val="004C26DD"/>
    <w:rsid w:val="004C2B5D"/>
    <w:rsid w:val="004C2D68"/>
    <w:rsid w:val="004C2F56"/>
    <w:rsid w:val="004C339D"/>
    <w:rsid w:val="004C33E8"/>
    <w:rsid w:val="004C4307"/>
    <w:rsid w:val="004C4309"/>
    <w:rsid w:val="004C49E3"/>
    <w:rsid w:val="004C4B4E"/>
    <w:rsid w:val="004C4E8A"/>
    <w:rsid w:val="004C514A"/>
    <w:rsid w:val="004C6572"/>
    <w:rsid w:val="004C6D4F"/>
    <w:rsid w:val="004C7541"/>
    <w:rsid w:val="004C764A"/>
    <w:rsid w:val="004C7D7F"/>
    <w:rsid w:val="004D1A2C"/>
    <w:rsid w:val="004D1E71"/>
    <w:rsid w:val="004D2CDF"/>
    <w:rsid w:val="004D33CE"/>
    <w:rsid w:val="004D4AAE"/>
    <w:rsid w:val="004D66A6"/>
    <w:rsid w:val="004D7C86"/>
    <w:rsid w:val="004E0197"/>
    <w:rsid w:val="004E1122"/>
    <w:rsid w:val="004E1409"/>
    <w:rsid w:val="004E1A87"/>
    <w:rsid w:val="004E1BB0"/>
    <w:rsid w:val="004E3030"/>
    <w:rsid w:val="004E3311"/>
    <w:rsid w:val="004E38EC"/>
    <w:rsid w:val="004E3933"/>
    <w:rsid w:val="004E4549"/>
    <w:rsid w:val="004E4C83"/>
    <w:rsid w:val="004E4D53"/>
    <w:rsid w:val="004E4D84"/>
    <w:rsid w:val="004E4EBC"/>
    <w:rsid w:val="004E5104"/>
    <w:rsid w:val="004E5B06"/>
    <w:rsid w:val="004E5FA8"/>
    <w:rsid w:val="004E684C"/>
    <w:rsid w:val="004E6FF1"/>
    <w:rsid w:val="004E76DB"/>
    <w:rsid w:val="004F1F90"/>
    <w:rsid w:val="004F2401"/>
    <w:rsid w:val="004F2A44"/>
    <w:rsid w:val="004F2DAD"/>
    <w:rsid w:val="004F34F7"/>
    <w:rsid w:val="004F55D6"/>
    <w:rsid w:val="004F565A"/>
    <w:rsid w:val="004F571B"/>
    <w:rsid w:val="004F64EB"/>
    <w:rsid w:val="004F7A74"/>
    <w:rsid w:val="00500250"/>
    <w:rsid w:val="00500264"/>
    <w:rsid w:val="00500824"/>
    <w:rsid w:val="00500DAB"/>
    <w:rsid w:val="00501144"/>
    <w:rsid w:val="005013EF"/>
    <w:rsid w:val="005019E0"/>
    <w:rsid w:val="0050211F"/>
    <w:rsid w:val="005022E7"/>
    <w:rsid w:val="00502A93"/>
    <w:rsid w:val="005036FC"/>
    <w:rsid w:val="005037F9"/>
    <w:rsid w:val="00506083"/>
    <w:rsid w:val="005067DB"/>
    <w:rsid w:val="005068D6"/>
    <w:rsid w:val="00506B86"/>
    <w:rsid w:val="00506EEC"/>
    <w:rsid w:val="00506FD4"/>
    <w:rsid w:val="0050780B"/>
    <w:rsid w:val="005107FF"/>
    <w:rsid w:val="00510CBC"/>
    <w:rsid w:val="0051102D"/>
    <w:rsid w:val="005112A5"/>
    <w:rsid w:val="00511B1B"/>
    <w:rsid w:val="00511D3E"/>
    <w:rsid w:val="00511F48"/>
    <w:rsid w:val="00512448"/>
    <w:rsid w:val="0051253A"/>
    <w:rsid w:val="0051266C"/>
    <w:rsid w:val="00513B72"/>
    <w:rsid w:val="00515277"/>
    <w:rsid w:val="005158C2"/>
    <w:rsid w:val="005169DE"/>
    <w:rsid w:val="0051754D"/>
    <w:rsid w:val="0051785D"/>
    <w:rsid w:val="00517913"/>
    <w:rsid w:val="0052005F"/>
    <w:rsid w:val="00520200"/>
    <w:rsid w:val="00520E2D"/>
    <w:rsid w:val="00520F04"/>
    <w:rsid w:val="00521717"/>
    <w:rsid w:val="005224B2"/>
    <w:rsid w:val="00523B23"/>
    <w:rsid w:val="00523DFA"/>
    <w:rsid w:val="005254BC"/>
    <w:rsid w:val="005256FC"/>
    <w:rsid w:val="00525BF3"/>
    <w:rsid w:val="00526C27"/>
    <w:rsid w:val="00526DFF"/>
    <w:rsid w:val="00527473"/>
    <w:rsid w:val="00527EF9"/>
    <w:rsid w:val="005305FF"/>
    <w:rsid w:val="00530C9B"/>
    <w:rsid w:val="00532334"/>
    <w:rsid w:val="005324AF"/>
    <w:rsid w:val="0053402C"/>
    <w:rsid w:val="00534090"/>
    <w:rsid w:val="00534ABA"/>
    <w:rsid w:val="00535FFF"/>
    <w:rsid w:val="0053616F"/>
    <w:rsid w:val="005368AD"/>
    <w:rsid w:val="00536BD4"/>
    <w:rsid w:val="005370BC"/>
    <w:rsid w:val="00537B35"/>
    <w:rsid w:val="00537DE7"/>
    <w:rsid w:val="00537EC4"/>
    <w:rsid w:val="00537FE4"/>
    <w:rsid w:val="0054027D"/>
    <w:rsid w:val="00541222"/>
    <w:rsid w:val="00541A8D"/>
    <w:rsid w:val="00542567"/>
    <w:rsid w:val="005446B7"/>
    <w:rsid w:val="00544DA0"/>
    <w:rsid w:val="005454BD"/>
    <w:rsid w:val="005457E4"/>
    <w:rsid w:val="00546C49"/>
    <w:rsid w:val="0055010B"/>
    <w:rsid w:val="00550D59"/>
    <w:rsid w:val="0055110D"/>
    <w:rsid w:val="00551F81"/>
    <w:rsid w:val="0055210F"/>
    <w:rsid w:val="00552231"/>
    <w:rsid w:val="005526AA"/>
    <w:rsid w:val="00552CD7"/>
    <w:rsid w:val="005533BE"/>
    <w:rsid w:val="0055491B"/>
    <w:rsid w:val="00554B30"/>
    <w:rsid w:val="00554FFB"/>
    <w:rsid w:val="005568DE"/>
    <w:rsid w:val="00557C50"/>
    <w:rsid w:val="00557D17"/>
    <w:rsid w:val="005606B6"/>
    <w:rsid w:val="005608D6"/>
    <w:rsid w:val="00560F19"/>
    <w:rsid w:val="00561E6B"/>
    <w:rsid w:val="005621D2"/>
    <w:rsid w:val="005621E0"/>
    <w:rsid w:val="0056267B"/>
    <w:rsid w:val="00562D90"/>
    <w:rsid w:val="00563A23"/>
    <w:rsid w:val="00563A5A"/>
    <w:rsid w:val="00563C61"/>
    <w:rsid w:val="00563ECB"/>
    <w:rsid w:val="00563F47"/>
    <w:rsid w:val="005640BB"/>
    <w:rsid w:val="00564C23"/>
    <w:rsid w:val="0056511C"/>
    <w:rsid w:val="00565406"/>
    <w:rsid w:val="00565570"/>
    <w:rsid w:val="005657DD"/>
    <w:rsid w:val="00565B29"/>
    <w:rsid w:val="005664CC"/>
    <w:rsid w:val="0056664B"/>
    <w:rsid w:val="00567588"/>
    <w:rsid w:val="005675AC"/>
    <w:rsid w:val="00567992"/>
    <w:rsid w:val="00567C3C"/>
    <w:rsid w:val="00567D85"/>
    <w:rsid w:val="005702F8"/>
    <w:rsid w:val="00571231"/>
    <w:rsid w:val="00571767"/>
    <w:rsid w:val="00571E44"/>
    <w:rsid w:val="00573E61"/>
    <w:rsid w:val="0057411B"/>
    <w:rsid w:val="00574525"/>
    <w:rsid w:val="00574778"/>
    <w:rsid w:val="0057498F"/>
    <w:rsid w:val="00574DE9"/>
    <w:rsid w:val="00575DF4"/>
    <w:rsid w:val="0057765D"/>
    <w:rsid w:val="005777FC"/>
    <w:rsid w:val="005808EB"/>
    <w:rsid w:val="00580D37"/>
    <w:rsid w:val="0058159F"/>
    <w:rsid w:val="00581FA0"/>
    <w:rsid w:val="00582B90"/>
    <w:rsid w:val="005831A7"/>
    <w:rsid w:val="00583321"/>
    <w:rsid w:val="0058341E"/>
    <w:rsid w:val="00584946"/>
    <w:rsid w:val="00584F3A"/>
    <w:rsid w:val="005853AB"/>
    <w:rsid w:val="00585748"/>
    <w:rsid w:val="005859C5"/>
    <w:rsid w:val="00585C79"/>
    <w:rsid w:val="00586144"/>
    <w:rsid w:val="005874EF"/>
    <w:rsid w:val="00587785"/>
    <w:rsid w:val="0058788D"/>
    <w:rsid w:val="00587E29"/>
    <w:rsid w:val="00587FE6"/>
    <w:rsid w:val="00590C05"/>
    <w:rsid w:val="00591698"/>
    <w:rsid w:val="00593B87"/>
    <w:rsid w:val="00593C1C"/>
    <w:rsid w:val="00593E94"/>
    <w:rsid w:val="00594143"/>
    <w:rsid w:val="00594543"/>
    <w:rsid w:val="00594612"/>
    <w:rsid w:val="00595873"/>
    <w:rsid w:val="00595CDD"/>
    <w:rsid w:val="005964BB"/>
    <w:rsid w:val="00596A70"/>
    <w:rsid w:val="00596BD3"/>
    <w:rsid w:val="00596BE7"/>
    <w:rsid w:val="00596C3E"/>
    <w:rsid w:val="005977DD"/>
    <w:rsid w:val="005A04BD"/>
    <w:rsid w:val="005A0A3F"/>
    <w:rsid w:val="005A114F"/>
    <w:rsid w:val="005A1F49"/>
    <w:rsid w:val="005A2364"/>
    <w:rsid w:val="005A23C8"/>
    <w:rsid w:val="005A2480"/>
    <w:rsid w:val="005A2B2C"/>
    <w:rsid w:val="005A2D6B"/>
    <w:rsid w:val="005A3252"/>
    <w:rsid w:val="005A33F7"/>
    <w:rsid w:val="005A3B80"/>
    <w:rsid w:val="005A40CF"/>
    <w:rsid w:val="005A4A9C"/>
    <w:rsid w:val="005A4BAE"/>
    <w:rsid w:val="005A4F39"/>
    <w:rsid w:val="005A574D"/>
    <w:rsid w:val="005A5B5C"/>
    <w:rsid w:val="005A6E93"/>
    <w:rsid w:val="005A707A"/>
    <w:rsid w:val="005A7340"/>
    <w:rsid w:val="005A7F93"/>
    <w:rsid w:val="005B0080"/>
    <w:rsid w:val="005B07EA"/>
    <w:rsid w:val="005B0B20"/>
    <w:rsid w:val="005B0B7C"/>
    <w:rsid w:val="005B0BD6"/>
    <w:rsid w:val="005B0EFB"/>
    <w:rsid w:val="005B1060"/>
    <w:rsid w:val="005B12B9"/>
    <w:rsid w:val="005B17C1"/>
    <w:rsid w:val="005B3737"/>
    <w:rsid w:val="005B39E8"/>
    <w:rsid w:val="005B3A42"/>
    <w:rsid w:val="005B5D40"/>
    <w:rsid w:val="005B5EFC"/>
    <w:rsid w:val="005B6412"/>
    <w:rsid w:val="005B6698"/>
    <w:rsid w:val="005B68A7"/>
    <w:rsid w:val="005B6AC3"/>
    <w:rsid w:val="005B7734"/>
    <w:rsid w:val="005C055E"/>
    <w:rsid w:val="005C0FA1"/>
    <w:rsid w:val="005C1615"/>
    <w:rsid w:val="005C1D98"/>
    <w:rsid w:val="005C1DA5"/>
    <w:rsid w:val="005C2037"/>
    <w:rsid w:val="005C2559"/>
    <w:rsid w:val="005C2873"/>
    <w:rsid w:val="005C34FC"/>
    <w:rsid w:val="005C3B5C"/>
    <w:rsid w:val="005C3C7F"/>
    <w:rsid w:val="005C5143"/>
    <w:rsid w:val="005C53FB"/>
    <w:rsid w:val="005C5639"/>
    <w:rsid w:val="005C5742"/>
    <w:rsid w:val="005C760E"/>
    <w:rsid w:val="005C784E"/>
    <w:rsid w:val="005C7E9E"/>
    <w:rsid w:val="005D18C9"/>
    <w:rsid w:val="005D1B72"/>
    <w:rsid w:val="005D2471"/>
    <w:rsid w:val="005D25A3"/>
    <w:rsid w:val="005D2779"/>
    <w:rsid w:val="005D3242"/>
    <w:rsid w:val="005D4283"/>
    <w:rsid w:val="005D610C"/>
    <w:rsid w:val="005D74E7"/>
    <w:rsid w:val="005D7F7B"/>
    <w:rsid w:val="005E3BCD"/>
    <w:rsid w:val="005E4A87"/>
    <w:rsid w:val="005E4DA5"/>
    <w:rsid w:val="005E503E"/>
    <w:rsid w:val="005E59C7"/>
    <w:rsid w:val="005E5E7B"/>
    <w:rsid w:val="005E6095"/>
    <w:rsid w:val="005E6A3F"/>
    <w:rsid w:val="005E6DB8"/>
    <w:rsid w:val="005E7228"/>
    <w:rsid w:val="005E7284"/>
    <w:rsid w:val="005E7BAC"/>
    <w:rsid w:val="005F0E5C"/>
    <w:rsid w:val="005F134E"/>
    <w:rsid w:val="005F1365"/>
    <w:rsid w:val="005F2C1F"/>
    <w:rsid w:val="005F2D50"/>
    <w:rsid w:val="005F2E44"/>
    <w:rsid w:val="005F3690"/>
    <w:rsid w:val="005F3986"/>
    <w:rsid w:val="005F4930"/>
    <w:rsid w:val="005F4C57"/>
    <w:rsid w:val="005F6774"/>
    <w:rsid w:val="005F79AA"/>
    <w:rsid w:val="0060044B"/>
    <w:rsid w:val="0060098A"/>
    <w:rsid w:val="006013D7"/>
    <w:rsid w:val="006014DB"/>
    <w:rsid w:val="00601587"/>
    <w:rsid w:val="00602079"/>
    <w:rsid w:val="006022F3"/>
    <w:rsid w:val="00602579"/>
    <w:rsid w:val="00602BA4"/>
    <w:rsid w:val="00602DA2"/>
    <w:rsid w:val="00602FF4"/>
    <w:rsid w:val="00603228"/>
    <w:rsid w:val="00604ACD"/>
    <w:rsid w:val="00604C15"/>
    <w:rsid w:val="00604DC2"/>
    <w:rsid w:val="00604FDF"/>
    <w:rsid w:val="006060C4"/>
    <w:rsid w:val="006069BC"/>
    <w:rsid w:val="00607C35"/>
    <w:rsid w:val="00611777"/>
    <w:rsid w:val="0061189F"/>
    <w:rsid w:val="0061219B"/>
    <w:rsid w:val="00612D05"/>
    <w:rsid w:val="00613FB6"/>
    <w:rsid w:val="006140C6"/>
    <w:rsid w:val="00614134"/>
    <w:rsid w:val="00614241"/>
    <w:rsid w:val="0061428D"/>
    <w:rsid w:val="00614B50"/>
    <w:rsid w:val="00614C83"/>
    <w:rsid w:val="00615411"/>
    <w:rsid w:val="0061599E"/>
    <w:rsid w:val="00615AC7"/>
    <w:rsid w:val="006162E6"/>
    <w:rsid w:val="006171A5"/>
    <w:rsid w:val="00620309"/>
    <w:rsid w:val="0062159D"/>
    <w:rsid w:val="00621680"/>
    <w:rsid w:val="00621EC5"/>
    <w:rsid w:val="006223E0"/>
    <w:rsid w:val="006224D0"/>
    <w:rsid w:val="00622BCE"/>
    <w:rsid w:val="00622E29"/>
    <w:rsid w:val="00623643"/>
    <w:rsid w:val="00623C2A"/>
    <w:rsid w:val="00624018"/>
    <w:rsid w:val="006240C4"/>
    <w:rsid w:val="00625304"/>
    <w:rsid w:val="0062581B"/>
    <w:rsid w:val="006261F4"/>
    <w:rsid w:val="0063164E"/>
    <w:rsid w:val="0063191D"/>
    <w:rsid w:val="006328A4"/>
    <w:rsid w:val="00633488"/>
    <w:rsid w:val="00633581"/>
    <w:rsid w:val="006339AF"/>
    <w:rsid w:val="00633C47"/>
    <w:rsid w:val="006348F7"/>
    <w:rsid w:val="0063512D"/>
    <w:rsid w:val="006358FB"/>
    <w:rsid w:val="00635AE2"/>
    <w:rsid w:val="00635E1E"/>
    <w:rsid w:val="0063677C"/>
    <w:rsid w:val="00636972"/>
    <w:rsid w:val="00636B69"/>
    <w:rsid w:val="00636BC2"/>
    <w:rsid w:val="00636DC9"/>
    <w:rsid w:val="006404D1"/>
    <w:rsid w:val="00640F43"/>
    <w:rsid w:val="006412CA"/>
    <w:rsid w:val="006420DA"/>
    <w:rsid w:val="00642A0A"/>
    <w:rsid w:val="00643AC1"/>
    <w:rsid w:val="00643D62"/>
    <w:rsid w:val="00644A5E"/>
    <w:rsid w:val="00644A6C"/>
    <w:rsid w:val="00644D69"/>
    <w:rsid w:val="006457A8"/>
    <w:rsid w:val="00645A3C"/>
    <w:rsid w:val="00645EA0"/>
    <w:rsid w:val="00645F76"/>
    <w:rsid w:val="00645FAA"/>
    <w:rsid w:val="00646037"/>
    <w:rsid w:val="00646EB0"/>
    <w:rsid w:val="0064714D"/>
    <w:rsid w:val="0064727D"/>
    <w:rsid w:val="00647B32"/>
    <w:rsid w:val="00647C27"/>
    <w:rsid w:val="00650847"/>
    <w:rsid w:val="006519E6"/>
    <w:rsid w:val="00651CDE"/>
    <w:rsid w:val="00652326"/>
    <w:rsid w:val="00652907"/>
    <w:rsid w:val="00652E06"/>
    <w:rsid w:val="00653262"/>
    <w:rsid w:val="00653FC4"/>
    <w:rsid w:val="00654AE0"/>
    <w:rsid w:val="00654F91"/>
    <w:rsid w:val="00655361"/>
    <w:rsid w:val="00656253"/>
    <w:rsid w:val="00656799"/>
    <w:rsid w:val="00656B77"/>
    <w:rsid w:val="00656E72"/>
    <w:rsid w:val="006578A1"/>
    <w:rsid w:val="0066137B"/>
    <w:rsid w:val="0066174E"/>
    <w:rsid w:val="00661BBB"/>
    <w:rsid w:val="00661E57"/>
    <w:rsid w:val="006629E4"/>
    <w:rsid w:val="00663783"/>
    <w:rsid w:val="00663E47"/>
    <w:rsid w:val="0066401B"/>
    <w:rsid w:val="006644A7"/>
    <w:rsid w:val="00664BDE"/>
    <w:rsid w:val="0066565B"/>
    <w:rsid w:val="00665C44"/>
    <w:rsid w:val="0066625F"/>
    <w:rsid w:val="00666284"/>
    <w:rsid w:val="006667F3"/>
    <w:rsid w:val="00667AEA"/>
    <w:rsid w:val="006704FA"/>
    <w:rsid w:val="00670687"/>
    <w:rsid w:val="00670DC5"/>
    <w:rsid w:val="00671652"/>
    <w:rsid w:val="00671FAA"/>
    <w:rsid w:val="006740F3"/>
    <w:rsid w:val="0067496F"/>
    <w:rsid w:val="00675DA5"/>
    <w:rsid w:val="00676F27"/>
    <w:rsid w:val="00680482"/>
    <w:rsid w:val="00680859"/>
    <w:rsid w:val="006808DC"/>
    <w:rsid w:val="006809D2"/>
    <w:rsid w:val="00680CAD"/>
    <w:rsid w:val="006816B6"/>
    <w:rsid w:val="006820EB"/>
    <w:rsid w:val="00682128"/>
    <w:rsid w:val="0068220C"/>
    <w:rsid w:val="00682AB1"/>
    <w:rsid w:val="00682E9F"/>
    <w:rsid w:val="00683252"/>
    <w:rsid w:val="0068343A"/>
    <w:rsid w:val="006834D4"/>
    <w:rsid w:val="006835A4"/>
    <w:rsid w:val="0068413D"/>
    <w:rsid w:val="006844BA"/>
    <w:rsid w:val="006845A2"/>
    <w:rsid w:val="00684BF8"/>
    <w:rsid w:val="00684D9B"/>
    <w:rsid w:val="006858AA"/>
    <w:rsid w:val="00685B29"/>
    <w:rsid w:val="00685BCF"/>
    <w:rsid w:val="006871D0"/>
    <w:rsid w:val="0068751F"/>
    <w:rsid w:val="006900D1"/>
    <w:rsid w:val="00690297"/>
    <w:rsid w:val="0069115A"/>
    <w:rsid w:val="006912F1"/>
    <w:rsid w:val="00691387"/>
    <w:rsid w:val="006927F2"/>
    <w:rsid w:val="006931E1"/>
    <w:rsid w:val="00694310"/>
    <w:rsid w:val="00694700"/>
    <w:rsid w:val="00694803"/>
    <w:rsid w:val="00694CE8"/>
    <w:rsid w:val="00694F30"/>
    <w:rsid w:val="0069569E"/>
    <w:rsid w:val="006956C6"/>
    <w:rsid w:val="00696EE3"/>
    <w:rsid w:val="0069715D"/>
    <w:rsid w:val="00697392"/>
    <w:rsid w:val="006973E5"/>
    <w:rsid w:val="00697664"/>
    <w:rsid w:val="00697681"/>
    <w:rsid w:val="0069770C"/>
    <w:rsid w:val="006A04B2"/>
    <w:rsid w:val="006A08F2"/>
    <w:rsid w:val="006A0F73"/>
    <w:rsid w:val="006A151A"/>
    <w:rsid w:val="006A1E62"/>
    <w:rsid w:val="006A2A12"/>
    <w:rsid w:val="006A2E9C"/>
    <w:rsid w:val="006A35E0"/>
    <w:rsid w:val="006A377F"/>
    <w:rsid w:val="006A384A"/>
    <w:rsid w:val="006A3875"/>
    <w:rsid w:val="006A3D40"/>
    <w:rsid w:val="006A473E"/>
    <w:rsid w:val="006A5180"/>
    <w:rsid w:val="006A561D"/>
    <w:rsid w:val="006A57A4"/>
    <w:rsid w:val="006A5A0C"/>
    <w:rsid w:val="006A5BA0"/>
    <w:rsid w:val="006A5BB1"/>
    <w:rsid w:val="006A5F88"/>
    <w:rsid w:val="006A65F8"/>
    <w:rsid w:val="006A7D95"/>
    <w:rsid w:val="006B120D"/>
    <w:rsid w:val="006B13C1"/>
    <w:rsid w:val="006B2CC7"/>
    <w:rsid w:val="006B300C"/>
    <w:rsid w:val="006B3AF9"/>
    <w:rsid w:val="006B44C5"/>
    <w:rsid w:val="006B555F"/>
    <w:rsid w:val="006B6242"/>
    <w:rsid w:val="006B6C7C"/>
    <w:rsid w:val="006B6EA4"/>
    <w:rsid w:val="006B77BB"/>
    <w:rsid w:val="006B7F8F"/>
    <w:rsid w:val="006B7FC5"/>
    <w:rsid w:val="006C055E"/>
    <w:rsid w:val="006C0D13"/>
    <w:rsid w:val="006C187F"/>
    <w:rsid w:val="006C19BC"/>
    <w:rsid w:val="006C19D5"/>
    <w:rsid w:val="006C1B44"/>
    <w:rsid w:val="006C1F77"/>
    <w:rsid w:val="006C2211"/>
    <w:rsid w:val="006C2704"/>
    <w:rsid w:val="006C3031"/>
    <w:rsid w:val="006C3607"/>
    <w:rsid w:val="006C3990"/>
    <w:rsid w:val="006C3ED2"/>
    <w:rsid w:val="006C4233"/>
    <w:rsid w:val="006C42E7"/>
    <w:rsid w:val="006C4422"/>
    <w:rsid w:val="006C5CCA"/>
    <w:rsid w:val="006C625F"/>
    <w:rsid w:val="006C691F"/>
    <w:rsid w:val="006C78A6"/>
    <w:rsid w:val="006C7AB4"/>
    <w:rsid w:val="006D006B"/>
    <w:rsid w:val="006D105C"/>
    <w:rsid w:val="006D30E7"/>
    <w:rsid w:val="006D35C8"/>
    <w:rsid w:val="006D37E3"/>
    <w:rsid w:val="006D48E7"/>
    <w:rsid w:val="006D4947"/>
    <w:rsid w:val="006D5F16"/>
    <w:rsid w:val="006D63AD"/>
    <w:rsid w:val="006D6764"/>
    <w:rsid w:val="006D67D9"/>
    <w:rsid w:val="006D6C93"/>
    <w:rsid w:val="006D7573"/>
    <w:rsid w:val="006E0340"/>
    <w:rsid w:val="006E06F9"/>
    <w:rsid w:val="006E07A9"/>
    <w:rsid w:val="006E0D91"/>
    <w:rsid w:val="006E1706"/>
    <w:rsid w:val="006E38EB"/>
    <w:rsid w:val="006E3CB2"/>
    <w:rsid w:val="006E3DA8"/>
    <w:rsid w:val="006E4D25"/>
    <w:rsid w:val="006E5DAA"/>
    <w:rsid w:val="006E7006"/>
    <w:rsid w:val="006F00E7"/>
    <w:rsid w:val="006F0F6E"/>
    <w:rsid w:val="006F1B22"/>
    <w:rsid w:val="006F1BA4"/>
    <w:rsid w:val="006F2259"/>
    <w:rsid w:val="006F23E1"/>
    <w:rsid w:val="006F2F8F"/>
    <w:rsid w:val="006F2FDA"/>
    <w:rsid w:val="006F2FE5"/>
    <w:rsid w:val="006F3460"/>
    <w:rsid w:val="006F34FE"/>
    <w:rsid w:val="006F3615"/>
    <w:rsid w:val="006F3EBF"/>
    <w:rsid w:val="006F3FA3"/>
    <w:rsid w:val="006F48BA"/>
    <w:rsid w:val="006F4AF9"/>
    <w:rsid w:val="006F54EB"/>
    <w:rsid w:val="006F5CC1"/>
    <w:rsid w:val="006F67A5"/>
    <w:rsid w:val="006F762D"/>
    <w:rsid w:val="00700492"/>
    <w:rsid w:val="0070167E"/>
    <w:rsid w:val="00701E1B"/>
    <w:rsid w:val="007026BA"/>
    <w:rsid w:val="00702ED0"/>
    <w:rsid w:val="00703C09"/>
    <w:rsid w:val="00703D0B"/>
    <w:rsid w:val="0070434A"/>
    <w:rsid w:val="007048C4"/>
    <w:rsid w:val="00704CC4"/>
    <w:rsid w:val="00705345"/>
    <w:rsid w:val="0070638D"/>
    <w:rsid w:val="00706DBF"/>
    <w:rsid w:val="00707A59"/>
    <w:rsid w:val="0071046B"/>
    <w:rsid w:val="00710722"/>
    <w:rsid w:val="00710AC6"/>
    <w:rsid w:val="00710C1D"/>
    <w:rsid w:val="007110A3"/>
    <w:rsid w:val="00711108"/>
    <w:rsid w:val="00711213"/>
    <w:rsid w:val="007112A1"/>
    <w:rsid w:val="00711996"/>
    <w:rsid w:val="00711B3B"/>
    <w:rsid w:val="00711BA3"/>
    <w:rsid w:val="00711C9D"/>
    <w:rsid w:val="00712B71"/>
    <w:rsid w:val="00712E55"/>
    <w:rsid w:val="00713023"/>
    <w:rsid w:val="0071322C"/>
    <w:rsid w:val="00713779"/>
    <w:rsid w:val="00713989"/>
    <w:rsid w:val="00713DCF"/>
    <w:rsid w:val="00714004"/>
    <w:rsid w:val="0071458E"/>
    <w:rsid w:val="007145C9"/>
    <w:rsid w:val="00714631"/>
    <w:rsid w:val="00714B6E"/>
    <w:rsid w:val="00714C5A"/>
    <w:rsid w:val="0071512F"/>
    <w:rsid w:val="007169AC"/>
    <w:rsid w:val="007169DD"/>
    <w:rsid w:val="00717679"/>
    <w:rsid w:val="00717B67"/>
    <w:rsid w:val="00717C97"/>
    <w:rsid w:val="007206A2"/>
    <w:rsid w:val="00720B38"/>
    <w:rsid w:val="00720CA7"/>
    <w:rsid w:val="0072147B"/>
    <w:rsid w:val="0072181E"/>
    <w:rsid w:val="00722267"/>
    <w:rsid w:val="0072285E"/>
    <w:rsid w:val="00722C62"/>
    <w:rsid w:val="0072321F"/>
    <w:rsid w:val="00723295"/>
    <w:rsid w:val="007238E2"/>
    <w:rsid w:val="007239B4"/>
    <w:rsid w:val="00723C3D"/>
    <w:rsid w:val="00724446"/>
    <w:rsid w:val="00724584"/>
    <w:rsid w:val="00724795"/>
    <w:rsid w:val="00724AA1"/>
    <w:rsid w:val="00724D39"/>
    <w:rsid w:val="00725A19"/>
    <w:rsid w:val="00725C21"/>
    <w:rsid w:val="00726356"/>
    <w:rsid w:val="007268C7"/>
    <w:rsid w:val="00726AAB"/>
    <w:rsid w:val="00727077"/>
    <w:rsid w:val="00730EA6"/>
    <w:rsid w:val="00731C15"/>
    <w:rsid w:val="00732045"/>
    <w:rsid w:val="007320EB"/>
    <w:rsid w:val="007322A0"/>
    <w:rsid w:val="00732C1A"/>
    <w:rsid w:val="0073393B"/>
    <w:rsid w:val="00733CDC"/>
    <w:rsid w:val="00734B9A"/>
    <w:rsid w:val="00735695"/>
    <w:rsid w:val="007359D6"/>
    <w:rsid w:val="007360CB"/>
    <w:rsid w:val="00736549"/>
    <w:rsid w:val="00737566"/>
    <w:rsid w:val="00741BA2"/>
    <w:rsid w:val="00741CF4"/>
    <w:rsid w:val="00741DCC"/>
    <w:rsid w:val="00741DE2"/>
    <w:rsid w:val="007420DC"/>
    <w:rsid w:val="007421A1"/>
    <w:rsid w:val="007427FE"/>
    <w:rsid w:val="00742C51"/>
    <w:rsid w:val="00743445"/>
    <w:rsid w:val="00745A17"/>
    <w:rsid w:val="00745E01"/>
    <w:rsid w:val="0074666B"/>
    <w:rsid w:val="007468D6"/>
    <w:rsid w:val="00746BAA"/>
    <w:rsid w:val="00746BFF"/>
    <w:rsid w:val="007473E1"/>
    <w:rsid w:val="00747897"/>
    <w:rsid w:val="00747E47"/>
    <w:rsid w:val="00750192"/>
    <w:rsid w:val="007504E1"/>
    <w:rsid w:val="00750544"/>
    <w:rsid w:val="00750804"/>
    <w:rsid w:val="007509AB"/>
    <w:rsid w:val="00751689"/>
    <w:rsid w:val="00751B45"/>
    <w:rsid w:val="007524AA"/>
    <w:rsid w:val="00753744"/>
    <w:rsid w:val="00753A93"/>
    <w:rsid w:val="00753EAA"/>
    <w:rsid w:val="00755663"/>
    <w:rsid w:val="00756386"/>
    <w:rsid w:val="00756603"/>
    <w:rsid w:val="007575C0"/>
    <w:rsid w:val="00757D2F"/>
    <w:rsid w:val="0076000E"/>
    <w:rsid w:val="00760C00"/>
    <w:rsid w:val="007610E9"/>
    <w:rsid w:val="00761728"/>
    <w:rsid w:val="00761C6C"/>
    <w:rsid w:val="00762B72"/>
    <w:rsid w:val="00763CCB"/>
    <w:rsid w:val="007642B4"/>
    <w:rsid w:val="00764C45"/>
    <w:rsid w:val="00766277"/>
    <w:rsid w:val="0076656A"/>
    <w:rsid w:val="00766701"/>
    <w:rsid w:val="00766911"/>
    <w:rsid w:val="00767793"/>
    <w:rsid w:val="007679D8"/>
    <w:rsid w:val="00770803"/>
    <w:rsid w:val="00771319"/>
    <w:rsid w:val="007713E8"/>
    <w:rsid w:val="00771794"/>
    <w:rsid w:val="00771CCF"/>
    <w:rsid w:val="00771F7D"/>
    <w:rsid w:val="00772C3E"/>
    <w:rsid w:val="007736E8"/>
    <w:rsid w:val="00773B8E"/>
    <w:rsid w:val="00774ACE"/>
    <w:rsid w:val="00775823"/>
    <w:rsid w:val="00775F57"/>
    <w:rsid w:val="00776584"/>
    <w:rsid w:val="007769EF"/>
    <w:rsid w:val="00776D4F"/>
    <w:rsid w:val="00776DDC"/>
    <w:rsid w:val="007770F9"/>
    <w:rsid w:val="00777179"/>
    <w:rsid w:val="00777945"/>
    <w:rsid w:val="00777D40"/>
    <w:rsid w:val="00780B8D"/>
    <w:rsid w:val="00780B8E"/>
    <w:rsid w:val="00781649"/>
    <w:rsid w:val="007823D6"/>
    <w:rsid w:val="0078254E"/>
    <w:rsid w:val="00782628"/>
    <w:rsid w:val="007826AB"/>
    <w:rsid w:val="00782BA8"/>
    <w:rsid w:val="007840E2"/>
    <w:rsid w:val="00785076"/>
    <w:rsid w:val="0078569F"/>
    <w:rsid w:val="007856E1"/>
    <w:rsid w:val="00785803"/>
    <w:rsid w:val="00785EB4"/>
    <w:rsid w:val="00786052"/>
    <w:rsid w:val="0078609A"/>
    <w:rsid w:val="00786F85"/>
    <w:rsid w:val="0078731A"/>
    <w:rsid w:val="00787487"/>
    <w:rsid w:val="00787B74"/>
    <w:rsid w:val="007906F1"/>
    <w:rsid w:val="00790EDA"/>
    <w:rsid w:val="00791349"/>
    <w:rsid w:val="00791D85"/>
    <w:rsid w:val="00791DAF"/>
    <w:rsid w:val="007924CA"/>
    <w:rsid w:val="007929DD"/>
    <w:rsid w:val="0079470B"/>
    <w:rsid w:val="00794CBF"/>
    <w:rsid w:val="00794E72"/>
    <w:rsid w:val="00795365"/>
    <w:rsid w:val="0079567E"/>
    <w:rsid w:val="007961D5"/>
    <w:rsid w:val="00796A6F"/>
    <w:rsid w:val="00796C5D"/>
    <w:rsid w:val="00797B06"/>
    <w:rsid w:val="00797B9C"/>
    <w:rsid w:val="007A0483"/>
    <w:rsid w:val="007A07FF"/>
    <w:rsid w:val="007A1065"/>
    <w:rsid w:val="007A175D"/>
    <w:rsid w:val="007A1D86"/>
    <w:rsid w:val="007A27CD"/>
    <w:rsid w:val="007A2A97"/>
    <w:rsid w:val="007A2CDC"/>
    <w:rsid w:val="007A371B"/>
    <w:rsid w:val="007A3832"/>
    <w:rsid w:val="007A3A0F"/>
    <w:rsid w:val="007A3E60"/>
    <w:rsid w:val="007A407D"/>
    <w:rsid w:val="007A4177"/>
    <w:rsid w:val="007A464F"/>
    <w:rsid w:val="007A6196"/>
    <w:rsid w:val="007A63D5"/>
    <w:rsid w:val="007A689A"/>
    <w:rsid w:val="007A68EA"/>
    <w:rsid w:val="007A6B18"/>
    <w:rsid w:val="007A6B7D"/>
    <w:rsid w:val="007A7629"/>
    <w:rsid w:val="007B1027"/>
    <w:rsid w:val="007B1691"/>
    <w:rsid w:val="007B174F"/>
    <w:rsid w:val="007B1863"/>
    <w:rsid w:val="007B22E0"/>
    <w:rsid w:val="007B28CA"/>
    <w:rsid w:val="007B358D"/>
    <w:rsid w:val="007B5401"/>
    <w:rsid w:val="007B5A36"/>
    <w:rsid w:val="007B5A84"/>
    <w:rsid w:val="007B5FB4"/>
    <w:rsid w:val="007B623B"/>
    <w:rsid w:val="007B6B2B"/>
    <w:rsid w:val="007B7949"/>
    <w:rsid w:val="007B7D30"/>
    <w:rsid w:val="007C0FA9"/>
    <w:rsid w:val="007C2413"/>
    <w:rsid w:val="007C25AE"/>
    <w:rsid w:val="007C3152"/>
    <w:rsid w:val="007C333B"/>
    <w:rsid w:val="007C3914"/>
    <w:rsid w:val="007C3CEA"/>
    <w:rsid w:val="007C3D92"/>
    <w:rsid w:val="007C3E98"/>
    <w:rsid w:val="007C4E4E"/>
    <w:rsid w:val="007C5A8F"/>
    <w:rsid w:val="007C5B38"/>
    <w:rsid w:val="007C76E8"/>
    <w:rsid w:val="007D01E6"/>
    <w:rsid w:val="007D035E"/>
    <w:rsid w:val="007D0396"/>
    <w:rsid w:val="007D0644"/>
    <w:rsid w:val="007D1801"/>
    <w:rsid w:val="007D1FE0"/>
    <w:rsid w:val="007D20BB"/>
    <w:rsid w:val="007D261E"/>
    <w:rsid w:val="007D2F61"/>
    <w:rsid w:val="007D3004"/>
    <w:rsid w:val="007D3D0E"/>
    <w:rsid w:val="007D3D33"/>
    <w:rsid w:val="007D41C2"/>
    <w:rsid w:val="007D4D2B"/>
    <w:rsid w:val="007D4F02"/>
    <w:rsid w:val="007D674C"/>
    <w:rsid w:val="007D6B7B"/>
    <w:rsid w:val="007D6CF1"/>
    <w:rsid w:val="007D7131"/>
    <w:rsid w:val="007D7AD3"/>
    <w:rsid w:val="007D7BEC"/>
    <w:rsid w:val="007D7CE3"/>
    <w:rsid w:val="007E051A"/>
    <w:rsid w:val="007E0798"/>
    <w:rsid w:val="007E1164"/>
    <w:rsid w:val="007E1B72"/>
    <w:rsid w:val="007E3EE3"/>
    <w:rsid w:val="007E57DE"/>
    <w:rsid w:val="007E5902"/>
    <w:rsid w:val="007E6719"/>
    <w:rsid w:val="007E68ED"/>
    <w:rsid w:val="007E69ED"/>
    <w:rsid w:val="007E7B2D"/>
    <w:rsid w:val="007E7BC1"/>
    <w:rsid w:val="007F0221"/>
    <w:rsid w:val="007F034B"/>
    <w:rsid w:val="007F07B9"/>
    <w:rsid w:val="007F0928"/>
    <w:rsid w:val="007F1071"/>
    <w:rsid w:val="007F15CE"/>
    <w:rsid w:val="007F1E88"/>
    <w:rsid w:val="007F2CD7"/>
    <w:rsid w:val="007F3568"/>
    <w:rsid w:val="007F422D"/>
    <w:rsid w:val="007F4DBA"/>
    <w:rsid w:val="007F519C"/>
    <w:rsid w:val="007F5275"/>
    <w:rsid w:val="007F534D"/>
    <w:rsid w:val="007F54A2"/>
    <w:rsid w:val="007F54FE"/>
    <w:rsid w:val="007F5535"/>
    <w:rsid w:val="007F5D32"/>
    <w:rsid w:val="007F6BF0"/>
    <w:rsid w:val="007F702C"/>
    <w:rsid w:val="007F72DC"/>
    <w:rsid w:val="007F795F"/>
    <w:rsid w:val="0080001D"/>
    <w:rsid w:val="0080069C"/>
    <w:rsid w:val="008006FD"/>
    <w:rsid w:val="00800D4F"/>
    <w:rsid w:val="0080148D"/>
    <w:rsid w:val="0080156B"/>
    <w:rsid w:val="00801A3A"/>
    <w:rsid w:val="00804114"/>
    <w:rsid w:val="00804634"/>
    <w:rsid w:val="008047E8"/>
    <w:rsid w:val="0080531E"/>
    <w:rsid w:val="00805C3D"/>
    <w:rsid w:val="00806269"/>
    <w:rsid w:val="00806F1D"/>
    <w:rsid w:val="008077ED"/>
    <w:rsid w:val="00807B6F"/>
    <w:rsid w:val="00807E93"/>
    <w:rsid w:val="00810172"/>
    <w:rsid w:val="00810762"/>
    <w:rsid w:val="00810858"/>
    <w:rsid w:val="00810EFF"/>
    <w:rsid w:val="00811314"/>
    <w:rsid w:val="00811A39"/>
    <w:rsid w:val="0081291B"/>
    <w:rsid w:val="00813622"/>
    <w:rsid w:val="00813DCF"/>
    <w:rsid w:val="00813FAB"/>
    <w:rsid w:val="008143F0"/>
    <w:rsid w:val="0081498C"/>
    <w:rsid w:val="00814AE1"/>
    <w:rsid w:val="00815D31"/>
    <w:rsid w:val="0081601F"/>
    <w:rsid w:val="00816064"/>
    <w:rsid w:val="0081606D"/>
    <w:rsid w:val="00817422"/>
    <w:rsid w:val="008174B2"/>
    <w:rsid w:val="00817CFF"/>
    <w:rsid w:val="0082000D"/>
    <w:rsid w:val="0082037E"/>
    <w:rsid w:val="00820C9C"/>
    <w:rsid w:val="00820F55"/>
    <w:rsid w:val="00821572"/>
    <w:rsid w:val="00822310"/>
    <w:rsid w:val="0082287A"/>
    <w:rsid w:val="00823794"/>
    <w:rsid w:val="008237F4"/>
    <w:rsid w:val="00823860"/>
    <w:rsid w:val="00823F67"/>
    <w:rsid w:val="00824022"/>
    <w:rsid w:val="0082483A"/>
    <w:rsid w:val="00824A81"/>
    <w:rsid w:val="008257B8"/>
    <w:rsid w:val="008260ED"/>
    <w:rsid w:val="0082699D"/>
    <w:rsid w:val="00826E6B"/>
    <w:rsid w:val="008275FD"/>
    <w:rsid w:val="0083051E"/>
    <w:rsid w:val="00830BA1"/>
    <w:rsid w:val="00830EB2"/>
    <w:rsid w:val="00831652"/>
    <w:rsid w:val="0083202E"/>
    <w:rsid w:val="0083304F"/>
    <w:rsid w:val="008333FA"/>
    <w:rsid w:val="008334C9"/>
    <w:rsid w:val="008335C7"/>
    <w:rsid w:val="00834122"/>
    <w:rsid w:val="008352C5"/>
    <w:rsid w:val="008358A6"/>
    <w:rsid w:val="008359FB"/>
    <w:rsid w:val="00835C56"/>
    <w:rsid w:val="008360FC"/>
    <w:rsid w:val="00836E81"/>
    <w:rsid w:val="00836EE9"/>
    <w:rsid w:val="008377C1"/>
    <w:rsid w:val="00837C90"/>
    <w:rsid w:val="00837EB1"/>
    <w:rsid w:val="008400A9"/>
    <w:rsid w:val="0084042B"/>
    <w:rsid w:val="008409BB"/>
    <w:rsid w:val="0084184A"/>
    <w:rsid w:val="008423F2"/>
    <w:rsid w:val="00842A30"/>
    <w:rsid w:val="00842F71"/>
    <w:rsid w:val="00843179"/>
    <w:rsid w:val="0084386A"/>
    <w:rsid w:val="00843CD7"/>
    <w:rsid w:val="00843E0E"/>
    <w:rsid w:val="00843E82"/>
    <w:rsid w:val="008442EA"/>
    <w:rsid w:val="00844589"/>
    <w:rsid w:val="00844794"/>
    <w:rsid w:val="00844FE7"/>
    <w:rsid w:val="00845969"/>
    <w:rsid w:val="00845F37"/>
    <w:rsid w:val="00845FF5"/>
    <w:rsid w:val="00846001"/>
    <w:rsid w:val="0084615D"/>
    <w:rsid w:val="0084642A"/>
    <w:rsid w:val="008465C4"/>
    <w:rsid w:val="00846710"/>
    <w:rsid w:val="008478ED"/>
    <w:rsid w:val="00851728"/>
    <w:rsid w:val="00851DFF"/>
    <w:rsid w:val="00853084"/>
    <w:rsid w:val="00853142"/>
    <w:rsid w:val="008534CD"/>
    <w:rsid w:val="008540A6"/>
    <w:rsid w:val="00854420"/>
    <w:rsid w:val="00854481"/>
    <w:rsid w:val="00854CE9"/>
    <w:rsid w:val="0085550B"/>
    <w:rsid w:val="00856130"/>
    <w:rsid w:val="00857591"/>
    <w:rsid w:val="00857E88"/>
    <w:rsid w:val="008612DB"/>
    <w:rsid w:val="008613D0"/>
    <w:rsid w:val="00861B57"/>
    <w:rsid w:val="00862AC4"/>
    <w:rsid w:val="008633AC"/>
    <w:rsid w:val="008634E3"/>
    <w:rsid w:val="00863C07"/>
    <w:rsid w:val="00864627"/>
    <w:rsid w:val="00864635"/>
    <w:rsid w:val="00864678"/>
    <w:rsid w:val="00864C1A"/>
    <w:rsid w:val="00865217"/>
    <w:rsid w:val="008658AA"/>
    <w:rsid w:val="00865CBD"/>
    <w:rsid w:val="00866E37"/>
    <w:rsid w:val="00866F9E"/>
    <w:rsid w:val="008672E2"/>
    <w:rsid w:val="0086793D"/>
    <w:rsid w:val="00867B1C"/>
    <w:rsid w:val="008713D6"/>
    <w:rsid w:val="00871643"/>
    <w:rsid w:val="0087281D"/>
    <w:rsid w:val="008732D8"/>
    <w:rsid w:val="00873377"/>
    <w:rsid w:val="00873577"/>
    <w:rsid w:val="0087409F"/>
    <w:rsid w:val="00874D58"/>
    <w:rsid w:val="00874EC5"/>
    <w:rsid w:val="008750D2"/>
    <w:rsid w:val="00875AB5"/>
    <w:rsid w:val="00875C91"/>
    <w:rsid w:val="00875F85"/>
    <w:rsid w:val="00876C6B"/>
    <w:rsid w:val="00876DC9"/>
    <w:rsid w:val="00877125"/>
    <w:rsid w:val="008777C2"/>
    <w:rsid w:val="008777E0"/>
    <w:rsid w:val="00880006"/>
    <w:rsid w:val="00880B6B"/>
    <w:rsid w:val="00881511"/>
    <w:rsid w:val="00882448"/>
    <w:rsid w:val="00882F1D"/>
    <w:rsid w:val="00883A4D"/>
    <w:rsid w:val="00883B21"/>
    <w:rsid w:val="00883F8F"/>
    <w:rsid w:val="00884235"/>
    <w:rsid w:val="00885285"/>
    <w:rsid w:val="00885985"/>
    <w:rsid w:val="00886699"/>
    <w:rsid w:val="0088709A"/>
    <w:rsid w:val="00887BC7"/>
    <w:rsid w:val="0089199F"/>
    <w:rsid w:val="00891C32"/>
    <w:rsid w:val="00891D7F"/>
    <w:rsid w:val="00892265"/>
    <w:rsid w:val="0089233E"/>
    <w:rsid w:val="008929DF"/>
    <w:rsid w:val="0089330E"/>
    <w:rsid w:val="00893A8E"/>
    <w:rsid w:val="00893E27"/>
    <w:rsid w:val="0089407D"/>
    <w:rsid w:val="008945F7"/>
    <w:rsid w:val="0089463D"/>
    <w:rsid w:val="0089554F"/>
    <w:rsid w:val="008955E6"/>
    <w:rsid w:val="00895B5F"/>
    <w:rsid w:val="00895DBB"/>
    <w:rsid w:val="0089637C"/>
    <w:rsid w:val="008964E2"/>
    <w:rsid w:val="00896712"/>
    <w:rsid w:val="00896870"/>
    <w:rsid w:val="008969BD"/>
    <w:rsid w:val="008975E2"/>
    <w:rsid w:val="008A13BD"/>
    <w:rsid w:val="008A1596"/>
    <w:rsid w:val="008A1EDF"/>
    <w:rsid w:val="008A2695"/>
    <w:rsid w:val="008A2DC9"/>
    <w:rsid w:val="008A2FF1"/>
    <w:rsid w:val="008A32D4"/>
    <w:rsid w:val="008A367F"/>
    <w:rsid w:val="008A37AF"/>
    <w:rsid w:val="008A3D62"/>
    <w:rsid w:val="008A448D"/>
    <w:rsid w:val="008A4A55"/>
    <w:rsid w:val="008A506F"/>
    <w:rsid w:val="008A528A"/>
    <w:rsid w:val="008A5298"/>
    <w:rsid w:val="008A535A"/>
    <w:rsid w:val="008A720F"/>
    <w:rsid w:val="008A7C72"/>
    <w:rsid w:val="008B04F2"/>
    <w:rsid w:val="008B0D0E"/>
    <w:rsid w:val="008B12BB"/>
    <w:rsid w:val="008B1411"/>
    <w:rsid w:val="008B17A2"/>
    <w:rsid w:val="008B25B5"/>
    <w:rsid w:val="008B25F2"/>
    <w:rsid w:val="008B2643"/>
    <w:rsid w:val="008B2FAE"/>
    <w:rsid w:val="008B3317"/>
    <w:rsid w:val="008B414B"/>
    <w:rsid w:val="008B4E0E"/>
    <w:rsid w:val="008B4FB9"/>
    <w:rsid w:val="008B5715"/>
    <w:rsid w:val="008B5A2D"/>
    <w:rsid w:val="008B5BC2"/>
    <w:rsid w:val="008B60BB"/>
    <w:rsid w:val="008B6732"/>
    <w:rsid w:val="008B68EC"/>
    <w:rsid w:val="008B7089"/>
    <w:rsid w:val="008B711E"/>
    <w:rsid w:val="008C042F"/>
    <w:rsid w:val="008C057B"/>
    <w:rsid w:val="008C0CAC"/>
    <w:rsid w:val="008C13B4"/>
    <w:rsid w:val="008C1557"/>
    <w:rsid w:val="008C1B8C"/>
    <w:rsid w:val="008C1FE2"/>
    <w:rsid w:val="008C2306"/>
    <w:rsid w:val="008C26D1"/>
    <w:rsid w:val="008C2B7F"/>
    <w:rsid w:val="008C36AC"/>
    <w:rsid w:val="008C4953"/>
    <w:rsid w:val="008C4E44"/>
    <w:rsid w:val="008C5FA4"/>
    <w:rsid w:val="008C6255"/>
    <w:rsid w:val="008C684B"/>
    <w:rsid w:val="008C6ABD"/>
    <w:rsid w:val="008C6F18"/>
    <w:rsid w:val="008C7685"/>
    <w:rsid w:val="008D007A"/>
    <w:rsid w:val="008D07DE"/>
    <w:rsid w:val="008D0831"/>
    <w:rsid w:val="008D0E40"/>
    <w:rsid w:val="008D1918"/>
    <w:rsid w:val="008D1E7F"/>
    <w:rsid w:val="008D2367"/>
    <w:rsid w:val="008D427A"/>
    <w:rsid w:val="008D4DD5"/>
    <w:rsid w:val="008D51C7"/>
    <w:rsid w:val="008D5657"/>
    <w:rsid w:val="008D6330"/>
    <w:rsid w:val="008D6752"/>
    <w:rsid w:val="008D69E7"/>
    <w:rsid w:val="008D6FC1"/>
    <w:rsid w:val="008D7657"/>
    <w:rsid w:val="008E0140"/>
    <w:rsid w:val="008E0688"/>
    <w:rsid w:val="008E0BEF"/>
    <w:rsid w:val="008E266D"/>
    <w:rsid w:val="008E2763"/>
    <w:rsid w:val="008E2F0C"/>
    <w:rsid w:val="008E3E23"/>
    <w:rsid w:val="008E547B"/>
    <w:rsid w:val="008E5DF8"/>
    <w:rsid w:val="008E686F"/>
    <w:rsid w:val="008E7D69"/>
    <w:rsid w:val="008F0250"/>
    <w:rsid w:val="008F08C3"/>
    <w:rsid w:val="008F11F4"/>
    <w:rsid w:val="008F1952"/>
    <w:rsid w:val="008F254D"/>
    <w:rsid w:val="008F310B"/>
    <w:rsid w:val="008F322B"/>
    <w:rsid w:val="008F34CB"/>
    <w:rsid w:val="008F3519"/>
    <w:rsid w:val="008F3AD3"/>
    <w:rsid w:val="008F3CA7"/>
    <w:rsid w:val="008F443F"/>
    <w:rsid w:val="008F5DE5"/>
    <w:rsid w:val="008F5E42"/>
    <w:rsid w:val="008F63B1"/>
    <w:rsid w:val="008F6973"/>
    <w:rsid w:val="008F6E6A"/>
    <w:rsid w:val="008F7AA7"/>
    <w:rsid w:val="008F7D56"/>
    <w:rsid w:val="00900947"/>
    <w:rsid w:val="00900EB8"/>
    <w:rsid w:val="00900FBA"/>
    <w:rsid w:val="00901937"/>
    <w:rsid w:val="00902E5B"/>
    <w:rsid w:val="00903FD9"/>
    <w:rsid w:val="00904CF5"/>
    <w:rsid w:val="00905259"/>
    <w:rsid w:val="0090556C"/>
    <w:rsid w:val="00905633"/>
    <w:rsid w:val="00905792"/>
    <w:rsid w:val="00905EAE"/>
    <w:rsid w:val="009060C4"/>
    <w:rsid w:val="009069D6"/>
    <w:rsid w:val="00906C91"/>
    <w:rsid w:val="00906C95"/>
    <w:rsid w:val="00907656"/>
    <w:rsid w:val="00907E47"/>
    <w:rsid w:val="00910183"/>
    <w:rsid w:val="009115EF"/>
    <w:rsid w:val="009116DD"/>
    <w:rsid w:val="00912D1C"/>
    <w:rsid w:val="00913019"/>
    <w:rsid w:val="00913F1E"/>
    <w:rsid w:val="00913FB2"/>
    <w:rsid w:val="009140C4"/>
    <w:rsid w:val="009144A9"/>
    <w:rsid w:val="0091468B"/>
    <w:rsid w:val="0091526F"/>
    <w:rsid w:val="009153D2"/>
    <w:rsid w:val="00916286"/>
    <w:rsid w:val="00916595"/>
    <w:rsid w:val="00916C47"/>
    <w:rsid w:val="009171AD"/>
    <w:rsid w:val="00917569"/>
    <w:rsid w:val="00920174"/>
    <w:rsid w:val="009219D2"/>
    <w:rsid w:val="00921A4E"/>
    <w:rsid w:val="00921E37"/>
    <w:rsid w:val="00922511"/>
    <w:rsid w:val="00922F07"/>
    <w:rsid w:val="00923463"/>
    <w:rsid w:val="00925238"/>
    <w:rsid w:val="00925ACF"/>
    <w:rsid w:val="0092615D"/>
    <w:rsid w:val="00926546"/>
    <w:rsid w:val="009265A1"/>
    <w:rsid w:val="00926B59"/>
    <w:rsid w:val="00927700"/>
    <w:rsid w:val="0093036E"/>
    <w:rsid w:val="00931224"/>
    <w:rsid w:val="009333D3"/>
    <w:rsid w:val="009339B6"/>
    <w:rsid w:val="00933B4C"/>
    <w:rsid w:val="00933DC4"/>
    <w:rsid w:val="0093431B"/>
    <w:rsid w:val="009346D6"/>
    <w:rsid w:val="00934743"/>
    <w:rsid w:val="0093487E"/>
    <w:rsid w:val="00934FFE"/>
    <w:rsid w:val="00936405"/>
    <w:rsid w:val="00936B64"/>
    <w:rsid w:val="009379C4"/>
    <w:rsid w:val="0094041A"/>
    <w:rsid w:val="00940D32"/>
    <w:rsid w:val="0094190D"/>
    <w:rsid w:val="00942354"/>
    <w:rsid w:val="00942681"/>
    <w:rsid w:val="009428BF"/>
    <w:rsid w:val="00943A7E"/>
    <w:rsid w:val="00943E42"/>
    <w:rsid w:val="00943E5D"/>
    <w:rsid w:val="00944602"/>
    <w:rsid w:val="00944728"/>
    <w:rsid w:val="009453E8"/>
    <w:rsid w:val="00945664"/>
    <w:rsid w:val="00945AD1"/>
    <w:rsid w:val="009464F4"/>
    <w:rsid w:val="00946ECB"/>
    <w:rsid w:val="00947268"/>
    <w:rsid w:val="0094750E"/>
    <w:rsid w:val="00947C94"/>
    <w:rsid w:val="009507C8"/>
    <w:rsid w:val="0095115E"/>
    <w:rsid w:val="0095118A"/>
    <w:rsid w:val="00952468"/>
    <w:rsid w:val="00954767"/>
    <w:rsid w:val="0095487A"/>
    <w:rsid w:val="009548FB"/>
    <w:rsid w:val="0095538B"/>
    <w:rsid w:val="00957AF7"/>
    <w:rsid w:val="00960ACA"/>
    <w:rsid w:val="00960C4F"/>
    <w:rsid w:val="0096217C"/>
    <w:rsid w:val="00962441"/>
    <w:rsid w:val="00963277"/>
    <w:rsid w:val="00964B53"/>
    <w:rsid w:val="00964C3F"/>
    <w:rsid w:val="00964C6C"/>
    <w:rsid w:val="00965176"/>
    <w:rsid w:val="00965240"/>
    <w:rsid w:val="00965847"/>
    <w:rsid w:val="00965A3E"/>
    <w:rsid w:val="00965C48"/>
    <w:rsid w:val="009666C6"/>
    <w:rsid w:val="00966D9D"/>
    <w:rsid w:val="00966E4A"/>
    <w:rsid w:val="00967041"/>
    <w:rsid w:val="00970918"/>
    <w:rsid w:val="0097099E"/>
    <w:rsid w:val="00971761"/>
    <w:rsid w:val="0097216F"/>
    <w:rsid w:val="00972C3B"/>
    <w:rsid w:val="00973057"/>
    <w:rsid w:val="00974D50"/>
    <w:rsid w:val="009751AF"/>
    <w:rsid w:val="00975326"/>
    <w:rsid w:val="00975DEA"/>
    <w:rsid w:val="00977CDF"/>
    <w:rsid w:val="0098043F"/>
    <w:rsid w:val="00981038"/>
    <w:rsid w:val="0098106E"/>
    <w:rsid w:val="00981511"/>
    <w:rsid w:val="00981D1C"/>
    <w:rsid w:val="00981E1C"/>
    <w:rsid w:val="00982118"/>
    <w:rsid w:val="00982C62"/>
    <w:rsid w:val="00982C91"/>
    <w:rsid w:val="00982F76"/>
    <w:rsid w:val="00982FA3"/>
    <w:rsid w:val="009840FD"/>
    <w:rsid w:val="00984701"/>
    <w:rsid w:val="00984847"/>
    <w:rsid w:val="00984BEC"/>
    <w:rsid w:val="00985EB8"/>
    <w:rsid w:val="00985FB3"/>
    <w:rsid w:val="00986566"/>
    <w:rsid w:val="00986CC1"/>
    <w:rsid w:val="00986F4E"/>
    <w:rsid w:val="00987191"/>
    <w:rsid w:val="009872E4"/>
    <w:rsid w:val="00987A5A"/>
    <w:rsid w:val="00987CB4"/>
    <w:rsid w:val="0099097E"/>
    <w:rsid w:val="00990DF2"/>
    <w:rsid w:val="009921FC"/>
    <w:rsid w:val="0099272B"/>
    <w:rsid w:val="00992A0E"/>
    <w:rsid w:val="00992CCC"/>
    <w:rsid w:val="0099399E"/>
    <w:rsid w:val="0099413C"/>
    <w:rsid w:val="00994230"/>
    <w:rsid w:val="0099479E"/>
    <w:rsid w:val="009951D8"/>
    <w:rsid w:val="00995355"/>
    <w:rsid w:val="0099586F"/>
    <w:rsid w:val="0099719E"/>
    <w:rsid w:val="009A0169"/>
    <w:rsid w:val="009A1B56"/>
    <w:rsid w:val="009A3A34"/>
    <w:rsid w:val="009A3C93"/>
    <w:rsid w:val="009A3FD0"/>
    <w:rsid w:val="009A51C7"/>
    <w:rsid w:val="009A59EC"/>
    <w:rsid w:val="009A5C56"/>
    <w:rsid w:val="009A5CA8"/>
    <w:rsid w:val="009A6ED0"/>
    <w:rsid w:val="009A706A"/>
    <w:rsid w:val="009A71AB"/>
    <w:rsid w:val="009A7745"/>
    <w:rsid w:val="009A7C3D"/>
    <w:rsid w:val="009B0156"/>
    <w:rsid w:val="009B0295"/>
    <w:rsid w:val="009B05BA"/>
    <w:rsid w:val="009B1B0E"/>
    <w:rsid w:val="009B256B"/>
    <w:rsid w:val="009B2596"/>
    <w:rsid w:val="009B316F"/>
    <w:rsid w:val="009B42B6"/>
    <w:rsid w:val="009B42CC"/>
    <w:rsid w:val="009B43D6"/>
    <w:rsid w:val="009B5081"/>
    <w:rsid w:val="009B667F"/>
    <w:rsid w:val="009B6985"/>
    <w:rsid w:val="009B69B3"/>
    <w:rsid w:val="009B7011"/>
    <w:rsid w:val="009B71E4"/>
    <w:rsid w:val="009B72F9"/>
    <w:rsid w:val="009B7636"/>
    <w:rsid w:val="009B79D9"/>
    <w:rsid w:val="009C04EE"/>
    <w:rsid w:val="009C0CD4"/>
    <w:rsid w:val="009C15E7"/>
    <w:rsid w:val="009C17C8"/>
    <w:rsid w:val="009C385B"/>
    <w:rsid w:val="009C3E3C"/>
    <w:rsid w:val="009C4353"/>
    <w:rsid w:val="009C49C2"/>
    <w:rsid w:val="009C4E2D"/>
    <w:rsid w:val="009C62C0"/>
    <w:rsid w:val="009C6A88"/>
    <w:rsid w:val="009C71EB"/>
    <w:rsid w:val="009C765D"/>
    <w:rsid w:val="009C7ADA"/>
    <w:rsid w:val="009D000A"/>
    <w:rsid w:val="009D00AA"/>
    <w:rsid w:val="009D1A86"/>
    <w:rsid w:val="009D1E12"/>
    <w:rsid w:val="009D2DA9"/>
    <w:rsid w:val="009D2E93"/>
    <w:rsid w:val="009D2EA9"/>
    <w:rsid w:val="009D3038"/>
    <w:rsid w:val="009D34C0"/>
    <w:rsid w:val="009D35FB"/>
    <w:rsid w:val="009D3D3E"/>
    <w:rsid w:val="009D4644"/>
    <w:rsid w:val="009D4BBE"/>
    <w:rsid w:val="009D4E16"/>
    <w:rsid w:val="009D5893"/>
    <w:rsid w:val="009D6620"/>
    <w:rsid w:val="009D6C54"/>
    <w:rsid w:val="009D72B0"/>
    <w:rsid w:val="009D77CE"/>
    <w:rsid w:val="009D7DE3"/>
    <w:rsid w:val="009E004A"/>
    <w:rsid w:val="009E066B"/>
    <w:rsid w:val="009E1515"/>
    <w:rsid w:val="009E1CFF"/>
    <w:rsid w:val="009E1FEE"/>
    <w:rsid w:val="009E23EA"/>
    <w:rsid w:val="009E2D24"/>
    <w:rsid w:val="009E2EA0"/>
    <w:rsid w:val="009E305F"/>
    <w:rsid w:val="009E36FF"/>
    <w:rsid w:val="009E37D3"/>
    <w:rsid w:val="009E5028"/>
    <w:rsid w:val="009E50FB"/>
    <w:rsid w:val="009E5280"/>
    <w:rsid w:val="009E5386"/>
    <w:rsid w:val="009E5843"/>
    <w:rsid w:val="009E5DD1"/>
    <w:rsid w:val="009E60AD"/>
    <w:rsid w:val="009E68C8"/>
    <w:rsid w:val="009E6AB5"/>
    <w:rsid w:val="009E6DAB"/>
    <w:rsid w:val="009E6F4B"/>
    <w:rsid w:val="009E703C"/>
    <w:rsid w:val="009E7650"/>
    <w:rsid w:val="009E7E4C"/>
    <w:rsid w:val="009F08F5"/>
    <w:rsid w:val="009F0956"/>
    <w:rsid w:val="009F0EE5"/>
    <w:rsid w:val="009F1264"/>
    <w:rsid w:val="009F1A4B"/>
    <w:rsid w:val="009F245B"/>
    <w:rsid w:val="009F25E6"/>
    <w:rsid w:val="009F2BE8"/>
    <w:rsid w:val="009F2F09"/>
    <w:rsid w:val="009F32BD"/>
    <w:rsid w:val="009F39A7"/>
    <w:rsid w:val="009F40B7"/>
    <w:rsid w:val="009F4188"/>
    <w:rsid w:val="009F4302"/>
    <w:rsid w:val="009F4393"/>
    <w:rsid w:val="009F4BE9"/>
    <w:rsid w:val="009F5219"/>
    <w:rsid w:val="009F62D3"/>
    <w:rsid w:val="00A00112"/>
    <w:rsid w:val="00A008B5"/>
    <w:rsid w:val="00A017B4"/>
    <w:rsid w:val="00A01C53"/>
    <w:rsid w:val="00A01D38"/>
    <w:rsid w:val="00A02414"/>
    <w:rsid w:val="00A025B9"/>
    <w:rsid w:val="00A0355C"/>
    <w:rsid w:val="00A03A13"/>
    <w:rsid w:val="00A040CD"/>
    <w:rsid w:val="00A04429"/>
    <w:rsid w:val="00A06446"/>
    <w:rsid w:val="00A06697"/>
    <w:rsid w:val="00A06C40"/>
    <w:rsid w:val="00A07294"/>
    <w:rsid w:val="00A10586"/>
    <w:rsid w:val="00A10A48"/>
    <w:rsid w:val="00A110DA"/>
    <w:rsid w:val="00A1132B"/>
    <w:rsid w:val="00A11930"/>
    <w:rsid w:val="00A11B54"/>
    <w:rsid w:val="00A11CDC"/>
    <w:rsid w:val="00A1238C"/>
    <w:rsid w:val="00A1263D"/>
    <w:rsid w:val="00A12AF2"/>
    <w:rsid w:val="00A12D8A"/>
    <w:rsid w:val="00A12E6C"/>
    <w:rsid w:val="00A132AD"/>
    <w:rsid w:val="00A136D0"/>
    <w:rsid w:val="00A13D1A"/>
    <w:rsid w:val="00A14DC2"/>
    <w:rsid w:val="00A14DD6"/>
    <w:rsid w:val="00A15D5E"/>
    <w:rsid w:val="00A161F8"/>
    <w:rsid w:val="00A169FA"/>
    <w:rsid w:val="00A1766A"/>
    <w:rsid w:val="00A200F4"/>
    <w:rsid w:val="00A206C9"/>
    <w:rsid w:val="00A20C27"/>
    <w:rsid w:val="00A20E7D"/>
    <w:rsid w:val="00A216BC"/>
    <w:rsid w:val="00A23931"/>
    <w:rsid w:val="00A23FD6"/>
    <w:rsid w:val="00A25317"/>
    <w:rsid w:val="00A25706"/>
    <w:rsid w:val="00A25D84"/>
    <w:rsid w:val="00A26029"/>
    <w:rsid w:val="00A261B1"/>
    <w:rsid w:val="00A262E4"/>
    <w:rsid w:val="00A263D7"/>
    <w:rsid w:val="00A268EA"/>
    <w:rsid w:val="00A31CE0"/>
    <w:rsid w:val="00A31FA9"/>
    <w:rsid w:val="00A3264F"/>
    <w:rsid w:val="00A333BF"/>
    <w:rsid w:val="00A337C2"/>
    <w:rsid w:val="00A33825"/>
    <w:rsid w:val="00A3398F"/>
    <w:rsid w:val="00A35583"/>
    <w:rsid w:val="00A363EF"/>
    <w:rsid w:val="00A36D46"/>
    <w:rsid w:val="00A36DFE"/>
    <w:rsid w:val="00A370FD"/>
    <w:rsid w:val="00A3798C"/>
    <w:rsid w:val="00A37DD9"/>
    <w:rsid w:val="00A4015B"/>
    <w:rsid w:val="00A40ED7"/>
    <w:rsid w:val="00A40F83"/>
    <w:rsid w:val="00A412BA"/>
    <w:rsid w:val="00A41416"/>
    <w:rsid w:val="00A4200D"/>
    <w:rsid w:val="00A424BF"/>
    <w:rsid w:val="00A4258E"/>
    <w:rsid w:val="00A425BD"/>
    <w:rsid w:val="00A432D1"/>
    <w:rsid w:val="00A43716"/>
    <w:rsid w:val="00A442C5"/>
    <w:rsid w:val="00A44712"/>
    <w:rsid w:val="00A44AF5"/>
    <w:rsid w:val="00A44B8B"/>
    <w:rsid w:val="00A45AB0"/>
    <w:rsid w:val="00A45EC4"/>
    <w:rsid w:val="00A46AE5"/>
    <w:rsid w:val="00A47212"/>
    <w:rsid w:val="00A474EA"/>
    <w:rsid w:val="00A501B2"/>
    <w:rsid w:val="00A5034A"/>
    <w:rsid w:val="00A50FFA"/>
    <w:rsid w:val="00A52CF7"/>
    <w:rsid w:val="00A539D1"/>
    <w:rsid w:val="00A54DAE"/>
    <w:rsid w:val="00A56D3B"/>
    <w:rsid w:val="00A57450"/>
    <w:rsid w:val="00A57479"/>
    <w:rsid w:val="00A57A80"/>
    <w:rsid w:val="00A57C08"/>
    <w:rsid w:val="00A600D9"/>
    <w:rsid w:val="00A604CD"/>
    <w:rsid w:val="00A637A0"/>
    <w:rsid w:val="00A63ECD"/>
    <w:rsid w:val="00A64093"/>
    <w:rsid w:val="00A640EB"/>
    <w:rsid w:val="00A64815"/>
    <w:rsid w:val="00A65043"/>
    <w:rsid w:val="00A66286"/>
    <w:rsid w:val="00A66DF9"/>
    <w:rsid w:val="00A704E4"/>
    <w:rsid w:val="00A70E8F"/>
    <w:rsid w:val="00A7136A"/>
    <w:rsid w:val="00A71B0F"/>
    <w:rsid w:val="00A71C44"/>
    <w:rsid w:val="00A72296"/>
    <w:rsid w:val="00A7388E"/>
    <w:rsid w:val="00A74544"/>
    <w:rsid w:val="00A74548"/>
    <w:rsid w:val="00A74DF2"/>
    <w:rsid w:val="00A74E4D"/>
    <w:rsid w:val="00A7592E"/>
    <w:rsid w:val="00A76C1F"/>
    <w:rsid w:val="00A803FC"/>
    <w:rsid w:val="00A8071A"/>
    <w:rsid w:val="00A809C0"/>
    <w:rsid w:val="00A80DD9"/>
    <w:rsid w:val="00A80FCA"/>
    <w:rsid w:val="00A81CBC"/>
    <w:rsid w:val="00A82506"/>
    <w:rsid w:val="00A82A1B"/>
    <w:rsid w:val="00A837CE"/>
    <w:rsid w:val="00A83DB5"/>
    <w:rsid w:val="00A83FBA"/>
    <w:rsid w:val="00A84636"/>
    <w:rsid w:val="00A84FE1"/>
    <w:rsid w:val="00A85080"/>
    <w:rsid w:val="00A86406"/>
    <w:rsid w:val="00A86853"/>
    <w:rsid w:val="00A86B75"/>
    <w:rsid w:val="00A86E75"/>
    <w:rsid w:val="00A86F33"/>
    <w:rsid w:val="00A9065F"/>
    <w:rsid w:val="00A90B0E"/>
    <w:rsid w:val="00A91AA1"/>
    <w:rsid w:val="00A91C8C"/>
    <w:rsid w:val="00A91DA3"/>
    <w:rsid w:val="00A91F0D"/>
    <w:rsid w:val="00A9235A"/>
    <w:rsid w:val="00A92FF7"/>
    <w:rsid w:val="00A93069"/>
    <w:rsid w:val="00A934E2"/>
    <w:rsid w:val="00A9468F"/>
    <w:rsid w:val="00A947DF"/>
    <w:rsid w:val="00A9498D"/>
    <w:rsid w:val="00A95335"/>
    <w:rsid w:val="00A9566B"/>
    <w:rsid w:val="00A9657F"/>
    <w:rsid w:val="00A9797D"/>
    <w:rsid w:val="00AA015F"/>
    <w:rsid w:val="00AA0C3A"/>
    <w:rsid w:val="00AA1316"/>
    <w:rsid w:val="00AA1723"/>
    <w:rsid w:val="00AA190D"/>
    <w:rsid w:val="00AA1FDD"/>
    <w:rsid w:val="00AA22C3"/>
    <w:rsid w:val="00AA230D"/>
    <w:rsid w:val="00AA4941"/>
    <w:rsid w:val="00AA49E9"/>
    <w:rsid w:val="00AA5475"/>
    <w:rsid w:val="00AA5876"/>
    <w:rsid w:val="00AA6483"/>
    <w:rsid w:val="00AA6A8A"/>
    <w:rsid w:val="00AA6DD8"/>
    <w:rsid w:val="00AA6FA3"/>
    <w:rsid w:val="00AA70BB"/>
    <w:rsid w:val="00AA757C"/>
    <w:rsid w:val="00AA7F10"/>
    <w:rsid w:val="00AB0391"/>
    <w:rsid w:val="00AB1B93"/>
    <w:rsid w:val="00AB2151"/>
    <w:rsid w:val="00AB2C59"/>
    <w:rsid w:val="00AB2C8A"/>
    <w:rsid w:val="00AB42B6"/>
    <w:rsid w:val="00AB4D67"/>
    <w:rsid w:val="00AB5301"/>
    <w:rsid w:val="00AB545D"/>
    <w:rsid w:val="00AB54D7"/>
    <w:rsid w:val="00AB54FA"/>
    <w:rsid w:val="00AB57D3"/>
    <w:rsid w:val="00AB60DA"/>
    <w:rsid w:val="00AB6886"/>
    <w:rsid w:val="00AB6AE4"/>
    <w:rsid w:val="00AB6E00"/>
    <w:rsid w:val="00AB6F37"/>
    <w:rsid w:val="00AB769E"/>
    <w:rsid w:val="00AB7D55"/>
    <w:rsid w:val="00AC0681"/>
    <w:rsid w:val="00AC154B"/>
    <w:rsid w:val="00AC18D9"/>
    <w:rsid w:val="00AC1A74"/>
    <w:rsid w:val="00AC1B72"/>
    <w:rsid w:val="00AC26FE"/>
    <w:rsid w:val="00AC350D"/>
    <w:rsid w:val="00AC3568"/>
    <w:rsid w:val="00AC3CF2"/>
    <w:rsid w:val="00AC47EC"/>
    <w:rsid w:val="00AC4D2A"/>
    <w:rsid w:val="00AC4E5D"/>
    <w:rsid w:val="00AC5FB2"/>
    <w:rsid w:val="00AC6C53"/>
    <w:rsid w:val="00AC6E85"/>
    <w:rsid w:val="00AC7284"/>
    <w:rsid w:val="00AC7CE6"/>
    <w:rsid w:val="00AD01D0"/>
    <w:rsid w:val="00AD03B0"/>
    <w:rsid w:val="00AD0828"/>
    <w:rsid w:val="00AD0B13"/>
    <w:rsid w:val="00AD0E69"/>
    <w:rsid w:val="00AD103D"/>
    <w:rsid w:val="00AD159C"/>
    <w:rsid w:val="00AD17FA"/>
    <w:rsid w:val="00AD19EC"/>
    <w:rsid w:val="00AD2029"/>
    <w:rsid w:val="00AD2717"/>
    <w:rsid w:val="00AD3DC4"/>
    <w:rsid w:val="00AD4FF4"/>
    <w:rsid w:val="00AD531D"/>
    <w:rsid w:val="00AD5710"/>
    <w:rsid w:val="00AD600C"/>
    <w:rsid w:val="00AD63D6"/>
    <w:rsid w:val="00AD67DB"/>
    <w:rsid w:val="00AD6CD5"/>
    <w:rsid w:val="00AD733B"/>
    <w:rsid w:val="00AD7CA7"/>
    <w:rsid w:val="00AE0040"/>
    <w:rsid w:val="00AE0FFA"/>
    <w:rsid w:val="00AE184D"/>
    <w:rsid w:val="00AE1909"/>
    <w:rsid w:val="00AE1C03"/>
    <w:rsid w:val="00AE23E3"/>
    <w:rsid w:val="00AE2F65"/>
    <w:rsid w:val="00AE317E"/>
    <w:rsid w:val="00AE35A5"/>
    <w:rsid w:val="00AE4E11"/>
    <w:rsid w:val="00AE4E2A"/>
    <w:rsid w:val="00AE5CF9"/>
    <w:rsid w:val="00AE5DB6"/>
    <w:rsid w:val="00AE6C3C"/>
    <w:rsid w:val="00AE702E"/>
    <w:rsid w:val="00AE73E0"/>
    <w:rsid w:val="00AE7C81"/>
    <w:rsid w:val="00AF03C0"/>
    <w:rsid w:val="00AF166F"/>
    <w:rsid w:val="00AF1C03"/>
    <w:rsid w:val="00AF39AF"/>
    <w:rsid w:val="00AF3C03"/>
    <w:rsid w:val="00AF3E3B"/>
    <w:rsid w:val="00AF3E5A"/>
    <w:rsid w:val="00AF46FE"/>
    <w:rsid w:val="00AF486F"/>
    <w:rsid w:val="00AF548B"/>
    <w:rsid w:val="00AF55E0"/>
    <w:rsid w:val="00AF5666"/>
    <w:rsid w:val="00AF5870"/>
    <w:rsid w:val="00AF6619"/>
    <w:rsid w:val="00AF6CFD"/>
    <w:rsid w:val="00AF7DC1"/>
    <w:rsid w:val="00B000AE"/>
    <w:rsid w:val="00B0040B"/>
    <w:rsid w:val="00B00830"/>
    <w:rsid w:val="00B00AB5"/>
    <w:rsid w:val="00B00CC0"/>
    <w:rsid w:val="00B00F5C"/>
    <w:rsid w:val="00B019C1"/>
    <w:rsid w:val="00B0236E"/>
    <w:rsid w:val="00B02506"/>
    <w:rsid w:val="00B02ACE"/>
    <w:rsid w:val="00B02D8D"/>
    <w:rsid w:val="00B03913"/>
    <w:rsid w:val="00B04CEA"/>
    <w:rsid w:val="00B05607"/>
    <w:rsid w:val="00B05A08"/>
    <w:rsid w:val="00B05F14"/>
    <w:rsid w:val="00B06737"/>
    <w:rsid w:val="00B0784C"/>
    <w:rsid w:val="00B07CE9"/>
    <w:rsid w:val="00B101D5"/>
    <w:rsid w:val="00B10470"/>
    <w:rsid w:val="00B10633"/>
    <w:rsid w:val="00B10B08"/>
    <w:rsid w:val="00B10C1C"/>
    <w:rsid w:val="00B114EF"/>
    <w:rsid w:val="00B11A78"/>
    <w:rsid w:val="00B11CFB"/>
    <w:rsid w:val="00B12111"/>
    <w:rsid w:val="00B13343"/>
    <w:rsid w:val="00B13E18"/>
    <w:rsid w:val="00B14109"/>
    <w:rsid w:val="00B14410"/>
    <w:rsid w:val="00B1486D"/>
    <w:rsid w:val="00B150D6"/>
    <w:rsid w:val="00B15373"/>
    <w:rsid w:val="00B15639"/>
    <w:rsid w:val="00B15D15"/>
    <w:rsid w:val="00B15E42"/>
    <w:rsid w:val="00B15EEE"/>
    <w:rsid w:val="00B16198"/>
    <w:rsid w:val="00B16A2C"/>
    <w:rsid w:val="00B16FB6"/>
    <w:rsid w:val="00B17022"/>
    <w:rsid w:val="00B17531"/>
    <w:rsid w:val="00B17E60"/>
    <w:rsid w:val="00B210A3"/>
    <w:rsid w:val="00B21736"/>
    <w:rsid w:val="00B218B1"/>
    <w:rsid w:val="00B21A33"/>
    <w:rsid w:val="00B224AA"/>
    <w:rsid w:val="00B22998"/>
    <w:rsid w:val="00B229FE"/>
    <w:rsid w:val="00B2302B"/>
    <w:rsid w:val="00B23397"/>
    <w:rsid w:val="00B24363"/>
    <w:rsid w:val="00B2456E"/>
    <w:rsid w:val="00B24979"/>
    <w:rsid w:val="00B24A3D"/>
    <w:rsid w:val="00B250A5"/>
    <w:rsid w:val="00B25651"/>
    <w:rsid w:val="00B26937"/>
    <w:rsid w:val="00B26F66"/>
    <w:rsid w:val="00B30243"/>
    <w:rsid w:val="00B30421"/>
    <w:rsid w:val="00B30D7D"/>
    <w:rsid w:val="00B30DC8"/>
    <w:rsid w:val="00B315BB"/>
    <w:rsid w:val="00B31977"/>
    <w:rsid w:val="00B3235A"/>
    <w:rsid w:val="00B32F62"/>
    <w:rsid w:val="00B333FE"/>
    <w:rsid w:val="00B3382B"/>
    <w:rsid w:val="00B3436B"/>
    <w:rsid w:val="00B35094"/>
    <w:rsid w:val="00B350F0"/>
    <w:rsid w:val="00B357AC"/>
    <w:rsid w:val="00B35992"/>
    <w:rsid w:val="00B35E4B"/>
    <w:rsid w:val="00B35FCC"/>
    <w:rsid w:val="00B36518"/>
    <w:rsid w:val="00B372AD"/>
    <w:rsid w:val="00B378CC"/>
    <w:rsid w:val="00B40B60"/>
    <w:rsid w:val="00B41615"/>
    <w:rsid w:val="00B41FD8"/>
    <w:rsid w:val="00B420DF"/>
    <w:rsid w:val="00B428E2"/>
    <w:rsid w:val="00B42A2C"/>
    <w:rsid w:val="00B42A5C"/>
    <w:rsid w:val="00B42A98"/>
    <w:rsid w:val="00B42C64"/>
    <w:rsid w:val="00B43C21"/>
    <w:rsid w:val="00B448EF"/>
    <w:rsid w:val="00B46815"/>
    <w:rsid w:val="00B47493"/>
    <w:rsid w:val="00B474C8"/>
    <w:rsid w:val="00B474DF"/>
    <w:rsid w:val="00B47915"/>
    <w:rsid w:val="00B50E18"/>
    <w:rsid w:val="00B513A9"/>
    <w:rsid w:val="00B51568"/>
    <w:rsid w:val="00B51610"/>
    <w:rsid w:val="00B5167B"/>
    <w:rsid w:val="00B51717"/>
    <w:rsid w:val="00B51CBB"/>
    <w:rsid w:val="00B520E3"/>
    <w:rsid w:val="00B52336"/>
    <w:rsid w:val="00B5388C"/>
    <w:rsid w:val="00B55CED"/>
    <w:rsid w:val="00B55D57"/>
    <w:rsid w:val="00B55F80"/>
    <w:rsid w:val="00B56480"/>
    <w:rsid w:val="00B565D6"/>
    <w:rsid w:val="00B576A4"/>
    <w:rsid w:val="00B57998"/>
    <w:rsid w:val="00B57CD0"/>
    <w:rsid w:val="00B57DA9"/>
    <w:rsid w:val="00B60177"/>
    <w:rsid w:val="00B60639"/>
    <w:rsid w:val="00B60ECF"/>
    <w:rsid w:val="00B6308E"/>
    <w:rsid w:val="00B63D58"/>
    <w:rsid w:val="00B64E8A"/>
    <w:rsid w:val="00B65588"/>
    <w:rsid w:val="00B658D1"/>
    <w:rsid w:val="00B65BB3"/>
    <w:rsid w:val="00B66064"/>
    <w:rsid w:val="00B66995"/>
    <w:rsid w:val="00B66B54"/>
    <w:rsid w:val="00B66EF8"/>
    <w:rsid w:val="00B671A1"/>
    <w:rsid w:val="00B675A6"/>
    <w:rsid w:val="00B6794D"/>
    <w:rsid w:val="00B67B55"/>
    <w:rsid w:val="00B67C6C"/>
    <w:rsid w:val="00B70C61"/>
    <w:rsid w:val="00B70E5A"/>
    <w:rsid w:val="00B7220D"/>
    <w:rsid w:val="00B72304"/>
    <w:rsid w:val="00B723AD"/>
    <w:rsid w:val="00B734AB"/>
    <w:rsid w:val="00B749B6"/>
    <w:rsid w:val="00B7509A"/>
    <w:rsid w:val="00B7613E"/>
    <w:rsid w:val="00B766C1"/>
    <w:rsid w:val="00B76966"/>
    <w:rsid w:val="00B76B96"/>
    <w:rsid w:val="00B76EFB"/>
    <w:rsid w:val="00B77129"/>
    <w:rsid w:val="00B77C37"/>
    <w:rsid w:val="00B807BF"/>
    <w:rsid w:val="00B809B1"/>
    <w:rsid w:val="00B82543"/>
    <w:rsid w:val="00B82998"/>
    <w:rsid w:val="00B834B0"/>
    <w:rsid w:val="00B837F6"/>
    <w:rsid w:val="00B83DAE"/>
    <w:rsid w:val="00B84FB4"/>
    <w:rsid w:val="00B853BF"/>
    <w:rsid w:val="00B865B0"/>
    <w:rsid w:val="00B8756E"/>
    <w:rsid w:val="00B87DF9"/>
    <w:rsid w:val="00B91951"/>
    <w:rsid w:val="00B91A58"/>
    <w:rsid w:val="00B91EAD"/>
    <w:rsid w:val="00B91F85"/>
    <w:rsid w:val="00B920B9"/>
    <w:rsid w:val="00B930D2"/>
    <w:rsid w:val="00B937CD"/>
    <w:rsid w:val="00B938BC"/>
    <w:rsid w:val="00B93997"/>
    <w:rsid w:val="00B93C98"/>
    <w:rsid w:val="00B94593"/>
    <w:rsid w:val="00B957F5"/>
    <w:rsid w:val="00B976BB"/>
    <w:rsid w:val="00BA01A7"/>
    <w:rsid w:val="00BA0224"/>
    <w:rsid w:val="00BA05C8"/>
    <w:rsid w:val="00BA09AA"/>
    <w:rsid w:val="00BA0AD5"/>
    <w:rsid w:val="00BA0CA0"/>
    <w:rsid w:val="00BA0E3C"/>
    <w:rsid w:val="00BA1F74"/>
    <w:rsid w:val="00BA1FE7"/>
    <w:rsid w:val="00BA2B1D"/>
    <w:rsid w:val="00BA3D14"/>
    <w:rsid w:val="00BA3F16"/>
    <w:rsid w:val="00BA435A"/>
    <w:rsid w:val="00BA54BA"/>
    <w:rsid w:val="00BA5603"/>
    <w:rsid w:val="00BA56D9"/>
    <w:rsid w:val="00BA6194"/>
    <w:rsid w:val="00BA7DE1"/>
    <w:rsid w:val="00BA7EEE"/>
    <w:rsid w:val="00BB0662"/>
    <w:rsid w:val="00BB2008"/>
    <w:rsid w:val="00BB29DF"/>
    <w:rsid w:val="00BB2CFC"/>
    <w:rsid w:val="00BB30B8"/>
    <w:rsid w:val="00BB34DC"/>
    <w:rsid w:val="00BB35D0"/>
    <w:rsid w:val="00BB3AC4"/>
    <w:rsid w:val="00BB4999"/>
    <w:rsid w:val="00BB4BCD"/>
    <w:rsid w:val="00BB56C7"/>
    <w:rsid w:val="00BB5B62"/>
    <w:rsid w:val="00BB64F4"/>
    <w:rsid w:val="00BB6502"/>
    <w:rsid w:val="00BB6743"/>
    <w:rsid w:val="00BB6BCD"/>
    <w:rsid w:val="00BB70F9"/>
    <w:rsid w:val="00BB7C9B"/>
    <w:rsid w:val="00BC1527"/>
    <w:rsid w:val="00BC17F9"/>
    <w:rsid w:val="00BC2306"/>
    <w:rsid w:val="00BC2F31"/>
    <w:rsid w:val="00BC4036"/>
    <w:rsid w:val="00BC4F0A"/>
    <w:rsid w:val="00BC509F"/>
    <w:rsid w:val="00BC51D2"/>
    <w:rsid w:val="00BC64BE"/>
    <w:rsid w:val="00BC7155"/>
    <w:rsid w:val="00BC7550"/>
    <w:rsid w:val="00BD0B72"/>
    <w:rsid w:val="00BD2668"/>
    <w:rsid w:val="00BD2F95"/>
    <w:rsid w:val="00BD3924"/>
    <w:rsid w:val="00BD450F"/>
    <w:rsid w:val="00BD4512"/>
    <w:rsid w:val="00BD52AA"/>
    <w:rsid w:val="00BD5B03"/>
    <w:rsid w:val="00BE1061"/>
    <w:rsid w:val="00BE1321"/>
    <w:rsid w:val="00BE2893"/>
    <w:rsid w:val="00BE2EB4"/>
    <w:rsid w:val="00BE2F5A"/>
    <w:rsid w:val="00BE37D3"/>
    <w:rsid w:val="00BE522A"/>
    <w:rsid w:val="00BE57B5"/>
    <w:rsid w:val="00BE7A7C"/>
    <w:rsid w:val="00BF0A44"/>
    <w:rsid w:val="00BF0CEC"/>
    <w:rsid w:val="00BF0CF3"/>
    <w:rsid w:val="00BF1A44"/>
    <w:rsid w:val="00BF1EDF"/>
    <w:rsid w:val="00BF4D3D"/>
    <w:rsid w:val="00BF5B8C"/>
    <w:rsid w:val="00BF66B7"/>
    <w:rsid w:val="00BF6A68"/>
    <w:rsid w:val="00BF7152"/>
    <w:rsid w:val="00BF73F0"/>
    <w:rsid w:val="00BF75B1"/>
    <w:rsid w:val="00BF75C9"/>
    <w:rsid w:val="00BF7BD3"/>
    <w:rsid w:val="00C00352"/>
    <w:rsid w:val="00C007CE"/>
    <w:rsid w:val="00C00A22"/>
    <w:rsid w:val="00C00F18"/>
    <w:rsid w:val="00C01D39"/>
    <w:rsid w:val="00C0200C"/>
    <w:rsid w:val="00C020A8"/>
    <w:rsid w:val="00C034A4"/>
    <w:rsid w:val="00C03DD0"/>
    <w:rsid w:val="00C04445"/>
    <w:rsid w:val="00C04705"/>
    <w:rsid w:val="00C04A7F"/>
    <w:rsid w:val="00C04E2B"/>
    <w:rsid w:val="00C051AA"/>
    <w:rsid w:val="00C060A0"/>
    <w:rsid w:val="00C07187"/>
    <w:rsid w:val="00C075C9"/>
    <w:rsid w:val="00C07FAD"/>
    <w:rsid w:val="00C105F5"/>
    <w:rsid w:val="00C106C4"/>
    <w:rsid w:val="00C111EA"/>
    <w:rsid w:val="00C119AD"/>
    <w:rsid w:val="00C1228D"/>
    <w:rsid w:val="00C12D9A"/>
    <w:rsid w:val="00C13175"/>
    <w:rsid w:val="00C13FED"/>
    <w:rsid w:val="00C14A92"/>
    <w:rsid w:val="00C14E7D"/>
    <w:rsid w:val="00C15722"/>
    <w:rsid w:val="00C15F99"/>
    <w:rsid w:val="00C16897"/>
    <w:rsid w:val="00C200C9"/>
    <w:rsid w:val="00C21D8E"/>
    <w:rsid w:val="00C21DBF"/>
    <w:rsid w:val="00C22525"/>
    <w:rsid w:val="00C232F4"/>
    <w:rsid w:val="00C23DBB"/>
    <w:rsid w:val="00C23FE1"/>
    <w:rsid w:val="00C2410D"/>
    <w:rsid w:val="00C24BAF"/>
    <w:rsid w:val="00C25F8B"/>
    <w:rsid w:val="00C265C0"/>
    <w:rsid w:val="00C265F1"/>
    <w:rsid w:val="00C26B9E"/>
    <w:rsid w:val="00C272EF"/>
    <w:rsid w:val="00C2732B"/>
    <w:rsid w:val="00C2753F"/>
    <w:rsid w:val="00C276A8"/>
    <w:rsid w:val="00C27975"/>
    <w:rsid w:val="00C300BC"/>
    <w:rsid w:val="00C308B8"/>
    <w:rsid w:val="00C318F7"/>
    <w:rsid w:val="00C319D2"/>
    <w:rsid w:val="00C31F85"/>
    <w:rsid w:val="00C32534"/>
    <w:rsid w:val="00C326EE"/>
    <w:rsid w:val="00C32951"/>
    <w:rsid w:val="00C32C02"/>
    <w:rsid w:val="00C33235"/>
    <w:rsid w:val="00C33677"/>
    <w:rsid w:val="00C34137"/>
    <w:rsid w:val="00C3476B"/>
    <w:rsid w:val="00C35240"/>
    <w:rsid w:val="00C364B3"/>
    <w:rsid w:val="00C368B3"/>
    <w:rsid w:val="00C368C0"/>
    <w:rsid w:val="00C36F07"/>
    <w:rsid w:val="00C37214"/>
    <w:rsid w:val="00C372E8"/>
    <w:rsid w:val="00C409DC"/>
    <w:rsid w:val="00C40B1B"/>
    <w:rsid w:val="00C40E88"/>
    <w:rsid w:val="00C416A3"/>
    <w:rsid w:val="00C41785"/>
    <w:rsid w:val="00C41FC1"/>
    <w:rsid w:val="00C434C2"/>
    <w:rsid w:val="00C43940"/>
    <w:rsid w:val="00C44342"/>
    <w:rsid w:val="00C44694"/>
    <w:rsid w:val="00C44744"/>
    <w:rsid w:val="00C448B4"/>
    <w:rsid w:val="00C457C1"/>
    <w:rsid w:val="00C46625"/>
    <w:rsid w:val="00C46870"/>
    <w:rsid w:val="00C47545"/>
    <w:rsid w:val="00C47593"/>
    <w:rsid w:val="00C5044B"/>
    <w:rsid w:val="00C506BD"/>
    <w:rsid w:val="00C50E55"/>
    <w:rsid w:val="00C51426"/>
    <w:rsid w:val="00C51622"/>
    <w:rsid w:val="00C5167B"/>
    <w:rsid w:val="00C51FB3"/>
    <w:rsid w:val="00C5223C"/>
    <w:rsid w:val="00C52A35"/>
    <w:rsid w:val="00C53213"/>
    <w:rsid w:val="00C53917"/>
    <w:rsid w:val="00C53EB2"/>
    <w:rsid w:val="00C53F42"/>
    <w:rsid w:val="00C541DE"/>
    <w:rsid w:val="00C54C11"/>
    <w:rsid w:val="00C54C67"/>
    <w:rsid w:val="00C54E65"/>
    <w:rsid w:val="00C56324"/>
    <w:rsid w:val="00C5653B"/>
    <w:rsid w:val="00C565A3"/>
    <w:rsid w:val="00C577F7"/>
    <w:rsid w:val="00C60667"/>
    <w:rsid w:val="00C61115"/>
    <w:rsid w:val="00C61AB9"/>
    <w:rsid w:val="00C61F84"/>
    <w:rsid w:val="00C62FF7"/>
    <w:rsid w:val="00C63135"/>
    <w:rsid w:val="00C637DC"/>
    <w:rsid w:val="00C63EE8"/>
    <w:rsid w:val="00C6432E"/>
    <w:rsid w:val="00C65718"/>
    <w:rsid w:val="00C65C81"/>
    <w:rsid w:val="00C66772"/>
    <w:rsid w:val="00C66D2B"/>
    <w:rsid w:val="00C673BB"/>
    <w:rsid w:val="00C67580"/>
    <w:rsid w:val="00C6781C"/>
    <w:rsid w:val="00C67EA1"/>
    <w:rsid w:val="00C70AEE"/>
    <w:rsid w:val="00C71D15"/>
    <w:rsid w:val="00C7234D"/>
    <w:rsid w:val="00C7244E"/>
    <w:rsid w:val="00C726C9"/>
    <w:rsid w:val="00C72801"/>
    <w:rsid w:val="00C72C0A"/>
    <w:rsid w:val="00C73E67"/>
    <w:rsid w:val="00C73FAD"/>
    <w:rsid w:val="00C74AE1"/>
    <w:rsid w:val="00C757B8"/>
    <w:rsid w:val="00C76906"/>
    <w:rsid w:val="00C76B7C"/>
    <w:rsid w:val="00C76CC7"/>
    <w:rsid w:val="00C76F81"/>
    <w:rsid w:val="00C776A4"/>
    <w:rsid w:val="00C800DD"/>
    <w:rsid w:val="00C80920"/>
    <w:rsid w:val="00C80B03"/>
    <w:rsid w:val="00C81D71"/>
    <w:rsid w:val="00C8243F"/>
    <w:rsid w:val="00C8289B"/>
    <w:rsid w:val="00C82D54"/>
    <w:rsid w:val="00C82F3B"/>
    <w:rsid w:val="00C83393"/>
    <w:rsid w:val="00C837C4"/>
    <w:rsid w:val="00C83829"/>
    <w:rsid w:val="00C83EDD"/>
    <w:rsid w:val="00C84BF1"/>
    <w:rsid w:val="00C84CA2"/>
    <w:rsid w:val="00C85A36"/>
    <w:rsid w:val="00C85CD1"/>
    <w:rsid w:val="00C86C56"/>
    <w:rsid w:val="00C8773E"/>
    <w:rsid w:val="00C90601"/>
    <w:rsid w:val="00C90D16"/>
    <w:rsid w:val="00C90E9F"/>
    <w:rsid w:val="00C9116A"/>
    <w:rsid w:val="00C9265D"/>
    <w:rsid w:val="00C92824"/>
    <w:rsid w:val="00C92FE9"/>
    <w:rsid w:val="00C937BA"/>
    <w:rsid w:val="00C949FC"/>
    <w:rsid w:val="00C960CF"/>
    <w:rsid w:val="00C96672"/>
    <w:rsid w:val="00C96678"/>
    <w:rsid w:val="00C96772"/>
    <w:rsid w:val="00C96CFA"/>
    <w:rsid w:val="00C96E5A"/>
    <w:rsid w:val="00C96EB5"/>
    <w:rsid w:val="00C9768E"/>
    <w:rsid w:val="00CA0257"/>
    <w:rsid w:val="00CA0917"/>
    <w:rsid w:val="00CA102B"/>
    <w:rsid w:val="00CA283D"/>
    <w:rsid w:val="00CA29D1"/>
    <w:rsid w:val="00CA2DD6"/>
    <w:rsid w:val="00CA300E"/>
    <w:rsid w:val="00CA3247"/>
    <w:rsid w:val="00CA3752"/>
    <w:rsid w:val="00CA3999"/>
    <w:rsid w:val="00CA39C0"/>
    <w:rsid w:val="00CA5AD3"/>
    <w:rsid w:val="00CA62DD"/>
    <w:rsid w:val="00CA69BA"/>
    <w:rsid w:val="00CA7DE6"/>
    <w:rsid w:val="00CB0339"/>
    <w:rsid w:val="00CB0931"/>
    <w:rsid w:val="00CB110E"/>
    <w:rsid w:val="00CB11F8"/>
    <w:rsid w:val="00CB1D11"/>
    <w:rsid w:val="00CB225B"/>
    <w:rsid w:val="00CB2A5F"/>
    <w:rsid w:val="00CB2EF5"/>
    <w:rsid w:val="00CB33E4"/>
    <w:rsid w:val="00CB3796"/>
    <w:rsid w:val="00CB4230"/>
    <w:rsid w:val="00CB431B"/>
    <w:rsid w:val="00CB4A77"/>
    <w:rsid w:val="00CB4EA5"/>
    <w:rsid w:val="00CB557F"/>
    <w:rsid w:val="00CB592B"/>
    <w:rsid w:val="00CB5C5F"/>
    <w:rsid w:val="00CB5DC7"/>
    <w:rsid w:val="00CB5E5B"/>
    <w:rsid w:val="00CB600E"/>
    <w:rsid w:val="00CB65B8"/>
    <w:rsid w:val="00CB6CDF"/>
    <w:rsid w:val="00CB7122"/>
    <w:rsid w:val="00CB7264"/>
    <w:rsid w:val="00CB730F"/>
    <w:rsid w:val="00CB761C"/>
    <w:rsid w:val="00CB76B5"/>
    <w:rsid w:val="00CB7AD6"/>
    <w:rsid w:val="00CC01B0"/>
    <w:rsid w:val="00CC0495"/>
    <w:rsid w:val="00CC110F"/>
    <w:rsid w:val="00CC11B8"/>
    <w:rsid w:val="00CC1AF9"/>
    <w:rsid w:val="00CC1F21"/>
    <w:rsid w:val="00CC20E0"/>
    <w:rsid w:val="00CC237D"/>
    <w:rsid w:val="00CC2818"/>
    <w:rsid w:val="00CC2F7A"/>
    <w:rsid w:val="00CC3A70"/>
    <w:rsid w:val="00CC4033"/>
    <w:rsid w:val="00CC40B8"/>
    <w:rsid w:val="00CC5444"/>
    <w:rsid w:val="00CC5631"/>
    <w:rsid w:val="00CC62A6"/>
    <w:rsid w:val="00CC676C"/>
    <w:rsid w:val="00CC7A11"/>
    <w:rsid w:val="00CD0155"/>
    <w:rsid w:val="00CD04A8"/>
    <w:rsid w:val="00CD051B"/>
    <w:rsid w:val="00CD0CAC"/>
    <w:rsid w:val="00CD1DB1"/>
    <w:rsid w:val="00CD22B5"/>
    <w:rsid w:val="00CD22F4"/>
    <w:rsid w:val="00CD25E1"/>
    <w:rsid w:val="00CD367C"/>
    <w:rsid w:val="00CD454A"/>
    <w:rsid w:val="00CD4F54"/>
    <w:rsid w:val="00CD4FFE"/>
    <w:rsid w:val="00CD57FA"/>
    <w:rsid w:val="00CD5A6E"/>
    <w:rsid w:val="00CD5FC7"/>
    <w:rsid w:val="00CD6ADE"/>
    <w:rsid w:val="00CD6E67"/>
    <w:rsid w:val="00CD711F"/>
    <w:rsid w:val="00CD74A7"/>
    <w:rsid w:val="00CD7830"/>
    <w:rsid w:val="00CD79B2"/>
    <w:rsid w:val="00CE157C"/>
    <w:rsid w:val="00CE1AF6"/>
    <w:rsid w:val="00CE2298"/>
    <w:rsid w:val="00CE3064"/>
    <w:rsid w:val="00CE39E4"/>
    <w:rsid w:val="00CE4282"/>
    <w:rsid w:val="00CE54E1"/>
    <w:rsid w:val="00CE55B6"/>
    <w:rsid w:val="00CE5856"/>
    <w:rsid w:val="00CE5BDE"/>
    <w:rsid w:val="00CE6A6D"/>
    <w:rsid w:val="00CE774C"/>
    <w:rsid w:val="00CF012E"/>
    <w:rsid w:val="00CF04D4"/>
    <w:rsid w:val="00CF0B4C"/>
    <w:rsid w:val="00CF1680"/>
    <w:rsid w:val="00CF1BD7"/>
    <w:rsid w:val="00CF21A5"/>
    <w:rsid w:val="00CF2518"/>
    <w:rsid w:val="00CF2DDE"/>
    <w:rsid w:val="00CF344A"/>
    <w:rsid w:val="00CF39A0"/>
    <w:rsid w:val="00CF3D1C"/>
    <w:rsid w:val="00CF4713"/>
    <w:rsid w:val="00CF4B12"/>
    <w:rsid w:val="00CF540B"/>
    <w:rsid w:val="00CF58FE"/>
    <w:rsid w:val="00CF5EBE"/>
    <w:rsid w:val="00CF783B"/>
    <w:rsid w:val="00CF7CB8"/>
    <w:rsid w:val="00CF7D97"/>
    <w:rsid w:val="00CF7EEC"/>
    <w:rsid w:val="00D001C2"/>
    <w:rsid w:val="00D00779"/>
    <w:rsid w:val="00D009D8"/>
    <w:rsid w:val="00D00EAA"/>
    <w:rsid w:val="00D012E1"/>
    <w:rsid w:val="00D01318"/>
    <w:rsid w:val="00D01665"/>
    <w:rsid w:val="00D01D1E"/>
    <w:rsid w:val="00D02580"/>
    <w:rsid w:val="00D03BF7"/>
    <w:rsid w:val="00D03F1E"/>
    <w:rsid w:val="00D0428E"/>
    <w:rsid w:val="00D04426"/>
    <w:rsid w:val="00D0482F"/>
    <w:rsid w:val="00D04A33"/>
    <w:rsid w:val="00D05892"/>
    <w:rsid w:val="00D06824"/>
    <w:rsid w:val="00D06C03"/>
    <w:rsid w:val="00D1037A"/>
    <w:rsid w:val="00D10D09"/>
    <w:rsid w:val="00D1163E"/>
    <w:rsid w:val="00D11902"/>
    <w:rsid w:val="00D12362"/>
    <w:rsid w:val="00D12A26"/>
    <w:rsid w:val="00D12A4F"/>
    <w:rsid w:val="00D14C15"/>
    <w:rsid w:val="00D15CB3"/>
    <w:rsid w:val="00D15F51"/>
    <w:rsid w:val="00D16ED5"/>
    <w:rsid w:val="00D17A13"/>
    <w:rsid w:val="00D202B1"/>
    <w:rsid w:val="00D20662"/>
    <w:rsid w:val="00D21291"/>
    <w:rsid w:val="00D21C8A"/>
    <w:rsid w:val="00D2297E"/>
    <w:rsid w:val="00D22DE5"/>
    <w:rsid w:val="00D233BD"/>
    <w:rsid w:val="00D233D7"/>
    <w:rsid w:val="00D23CBB"/>
    <w:rsid w:val="00D25806"/>
    <w:rsid w:val="00D25E9D"/>
    <w:rsid w:val="00D25F1C"/>
    <w:rsid w:val="00D26DE6"/>
    <w:rsid w:val="00D26EE7"/>
    <w:rsid w:val="00D2767E"/>
    <w:rsid w:val="00D2788B"/>
    <w:rsid w:val="00D30718"/>
    <w:rsid w:val="00D31678"/>
    <w:rsid w:val="00D322FB"/>
    <w:rsid w:val="00D32475"/>
    <w:rsid w:val="00D32EF4"/>
    <w:rsid w:val="00D33F81"/>
    <w:rsid w:val="00D34850"/>
    <w:rsid w:val="00D35060"/>
    <w:rsid w:val="00D35D82"/>
    <w:rsid w:val="00D369D4"/>
    <w:rsid w:val="00D36AD7"/>
    <w:rsid w:val="00D373E9"/>
    <w:rsid w:val="00D37C61"/>
    <w:rsid w:val="00D403FF"/>
    <w:rsid w:val="00D404C4"/>
    <w:rsid w:val="00D4057A"/>
    <w:rsid w:val="00D40CE9"/>
    <w:rsid w:val="00D41731"/>
    <w:rsid w:val="00D42115"/>
    <w:rsid w:val="00D42EFD"/>
    <w:rsid w:val="00D45487"/>
    <w:rsid w:val="00D457D1"/>
    <w:rsid w:val="00D458AA"/>
    <w:rsid w:val="00D46338"/>
    <w:rsid w:val="00D46BA2"/>
    <w:rsid w:val="00D4706A"/>
    <w:rsid w:val="00D47234"/>
    <w:rsid w:val="00D47281"/>
    <w:rsid w:val="00D47581"/>
    <w:rsid w:val="00D50295"/>
    <w:rsid w:val="00D5069A"/>
    <w:rsid w:val="00D50E43"/>
    <w:rsid w:val="00D51469"/>
    <w:rsid w:val="00D52B45"/>
    <w:rsid w:val="00D530EB"/>
    <w:rsid w:val="00D53393"/>
    <w:rsid w:val="00D535B6"/>
    <w:rsid w:val="00D55235"/>
    <w:rsid w:val="00D55D78"/>
    <w:rsid w:val="00D572B2"/>
    <w:rsid w:val="00D57F53"/>
    <w:rsid w:val="00D60CAB"/>
    <w:rsid w:val="00D610FD"/>
    <w:rsid w:val="00D611F0"/>
    <w:rsid w:val="00D612AF"/>
    <w:rsid w:val="00D61795"/>
    <w:rsid w:val="00D619F3"/>
    <w:rsid w:val="00D62A5B"/>
    <w:rsid w:val="00D62B43"/>
    <w:rsid w:val="00D62ECD"/>
    <w:rsid w:val="00D63748"/>
    <w:rsid w:val="00D639F0"/>
    <w:rsid w:val="00D63C1B"/>
    <w:rsid w:val="00D63D76"/>
    <w:rsid w:val="00D6404B"/>
    <w:rsid w:val="00D64BFF"/>
    <w:rsid w:val="00D64DE1"/>
    <w:rsid w:val="00D64E3F"/>
    <w:rsid w:val="00D653D0"/>
    <w:rsid w:val="00D6692A"/>
    <w:rsid w:val="00D66BF8"/>
    <w:rsid w:val="00D66E55"/>
    <w:rsid w:val="00D674E9"/>
    <w:rsid w:val="00D6799A"/>
    <w:rsid w:val="00D7009C"/>
    <w:rsid w:val="00D70F17"/>
    <w:rsid w:val="00D71258"/>
    <w:rsid w:val="00D712DA"/>
    <w:rsid w:val="00D719EF"/>
    <w:rsid w:val="00D72265"/>
    <w:rsid w:val="00D72327"/>
    <w:rsid w:val="00D727E0"/>
    <w:rsid w:val="00D72B87"/>
    <w:rsid w:val="00D72C72"/>
    <w:rsid w:val="00D74160"/>
    <w:rsid w:val="00D75D22"/>
    <w:rsid w:val="00D75DA5"/>
    <w:rsid w:val="00D76C58"/>
    <w:rsid w:val="00D76CF2"/>
    <w:rsid w:val="00D76E7C"/>
    <w:rsid w:val="00D80B40"/>
    <w:rsid w:val="00D8155B"/>
    <w:rsid w:val="00D81E79"/>
    <w:rsid w:val="00D8220E"/>
    <w:rsid w:val="00D825A5"/>
    <w:rsid w:val="00D825B7"/>
    <w:rsid w:val="00D8290E"/>
    <w:rsid w:val="00D82AD1"/>
    <w:rsid w:val="00D82E6E"/>
    <w:rsid w:val="00D83040"/>
    <w:rsid w:val="00D8323B"/>
    <w:rsid w:val="00D83489"/>
    <w:rsid w:val="00D83D13"/>
    <w:rsid w:val="00D841AC"/>
    <w:rsid w:val="00D8589D"/>
    <w:rsid w:val="00D85A81"/>
    <w:rsid w:val="00D86466"/>
    <w:rsid w:val="00D870E8"/>
    <w:rsid w:val="00D87423"/>
    <w:rsid w:val="00D87452"/>
    <w:rsid w:val="00D87485"/>
    <w:rsid w:val="00D907CB"/>
    <w:rsid w:val="00D91BF2"/>
    <w:rsid w:val="00D92A92"/>
    <w:rsid w:val="00D93092"/>
    <w:rsid w:val="00D93C1C"/>
    <w:rsid w:val="00D94026"/>
    <w:rsid w:val="00D94120"/>
    <w:rsid w:val="00D951DD"/>
    <w:rsid w:val="00D952ED"/>
    <w:rsid w:val="00D957FA"/>
    <w:rsid w:val="00D9664C"/>
    <w:rsid w:val="00D97404"/>
    <w:rsid w:val="00D975A3"/>
    <w:rsid w:val="00D979D0"/>
    <w:rsid w:val="00DA08CA"/>
    <w:rsid w:val="00DA0F37"/>
    <w:rsid w:val="00DA101A"/>
    <w:rsid w:val="00DA122C"/>
    <w:rsid w:val="00DA2FD5"/>
    <w:rsid w:val="00DA4838"/>
    <w:rsid w:val="00DA4989"/>
    <w:rsid w:val="00DA5721"/>
    <w:rsid w:val="00DA6173"/>
    <w:rsid w:val="00DA736C"/>
    <w:rsid w:val="00DA7477"/>
    <w:rsid w:val="00DA7573"/>
    <w:rsid w:val="00DA7A14"/>
    <w:rsid w:val="00DA7A4E"/>
    <w:rsid w:val="00DA7A83"/>
    <w:rsid w:val="00DA7BD4"/>
    <w:rsid w:val="00DB0191"/>
    <w:rsid w:val="00DB0359"/>
    <w:rsid w:val="00DB0EF6"/>
    <w:rsid w:val="00DB0F8A"/>
    <w:rsid w:val="00DB26A8"/>
    <w:rsid w:val="00DB27CF"/>
    <w:rsid w:val="00DB324C"/>
    <w:rsid w:val="00DB3FD3"/>
    <w:rsid w:val="00DB5203"/>
    <w:rsid w:val="00DB5F2A"/>
    <w:rsid w:val="00DB608F"/>
    <w:rsid w:val="00DB6F45"/>
    <w:rsid w:val="00DB72B7"/>
    <w:rsid w:val="00DB7546"/>
    <w:rsid w:val="00DC0624"/>
    <w:rsid w:val="00DC0FC3"/>
    <w:rsid w:val="00DC1A58"/>
    <w:rsid w:val="00DC1AC0"/>
    <w:rsid w:val="00DC1CDD"/>
    <w:rsid w:val="00DC1D8E"/>
    <w:rsid w:val="00DC20C3"/>
    <w:rsid w:val="00DC227A"/>
    <w:rsid w:val="00DC2360"/>
    <w:rsid w:val="00DC26E4"/>
    <w:rsid w:val="00DC2BAE"/>
    <w:rsid w:val="00DC2CEE"/>
    <w:rsid w:val="00DC3257"/>
    <w:rsid w:val="00DC3279"/>
    <w:rsid w:val="00DC3BF1"/>
    <w:rsid w:val="00DC4D1D"/>
    <w:rsid w:val="00DC4D87"/>
    <w:rsid w:val="00DC54EB"/>
    <w:rsid w:val="00DC580A"/>
    <w:rsid w:val="00DC5B50"/>
    <w:rsid w:val="00DC6024"/>
    <w:rsid w:val="00DC66BC"/>
    <w:rsid w:val="00DC727F"/>
    <w:rsid w:val="00DC7E78"/>
    <w:rsid w:val="00DD0493"/>
    <w:rsid w:val="00DD0924"/>
    <w:rsid w:val="00DD0CBF"/>
    <w:rsid w:val="00DD1071"/>
    <w:rsid w:val="00DD12FD"/>
    <w:rsid w:val="00DD1576"/>
    <w:rsid w:val="00DD16D9"/>
    <w:rsid w:val="00DD2893"/>
    <w:rsid w:val="00DD4717"/>
    <w:rsid w:val="00DD4F74"/>
    <w:rsid w:val="00DD531F"/>
    <w:rsid w:val="00DD556C"/>
    <w:rsid w:val="00DD5737"/>
    <w:rsid w:val="00DD5E81"/>
    <w:rsid w:val="00DD6C46"/>
    <w:rsid w:val="00DD6C7A"/>
    <w:rsid w:val="00DD6F44"/>
    <w:rsid w:val="00DD7755"/>
    <w:rsid w:val="00DD7CCA"/>
    <w:rsid w:val="00DE0593"/>
    <w:rsid w:val="00DE0BDE"/>
    <w:rsid w:val="00DE0BF5"/>
    <w:rsid w:val="00DE0DC6"/>
    <w:rsid w:val="00DE0F47"/>
    <w:rsid w:val="00DE10CF"/>
    <w:rsid w:val="00DE1270"/>
    <w:rsid w:val="00DE1E1E"/>
    <w:rsid w:val="00DE223E"/>
    <w:rsid w:val="00DE2D33"/>
    <w:rsid w:val="00DE34EB"/>
    <w:rsid w:val="00DE3592"/>
    <w:rsid w:val="00DE3E78"/>
    <w:rsid w:val="00DE41F8"/>
    <w:rsid w:val="00DE4B9D"/>
    <w:rsid w:val="00DE4CA5"/>
    <w:rsid w:val="00DE4EBC"/>
    <w:rsid w:val="00DE50EA"/>
    <w:rsid w:val="00DE545C"/>
    <w:rsid w:val="00DE5C9F"/>
    <w:rsid w:val="00DE734E"/>
    <w:rsid w:val="00DE7887"/>
    <w:rsid w:val="00DE7BF8"/>
    <w:rsid w:val="00DF0DC3"/>
    <w:rsid w:val="00DF14DB"/>
    <w:rsid w:val="00DF14F9"/>
    <w:rsid w:val="00DF1C2D"/>
    <w:rsid w:val="00DF1FAE"/>
    <w:rsid w:val="00DF22C8"/>
    <w:rsid w:val="00DF2AD9"/>
    <w:rsid w:val="00DF4036"/>
    <w:rsid w:val="00DF4A09"/>
    <w:rsid w:val="00DF54D0"/>
    <w:rsid w:val="00DF580C"/>
    <w:rsid w:val="00DF5C1A"/>
    <w:rsid w:val="00DF6BCB"/>
    <w:rsid w:val="00DF6D45"/>
    <w:rsid w:val="00DF7042"/>
    <w:rsid w:val="00DF78FD"/>
    <w:rsid w:val="00DF7EFE"/>
    <w:rsid w:val="00E00E15"/>
    <w:rsid w:val="00E00F63"/>
    <w:rsid w:val="00E01210"/>
    <w:rsid w:val="00E01D50"/>
    <w:rsid w:val="00E02664"/>
    <w:rsid w:val="00E02C4D"/>
    <w:rsid w:val="00E031A5"/>
    <w:rsid w:val="00E0341B"/>
    <w:rsid w:val="00E0348F"/>
    <w:rsid w:val="00E035A6"/>
    <w:rsid w:val="00E038F5"/>
    <w:rsid w:val="00E03D67"/>
    <w:rsid w:val="00E04510"/>
    <w:rsid w:val="00E04784"/>
    <w:rsid w:val="00E053A3"/>
    <w:rsid w:val="00E05569"/>
    <w:rsid w:val="00E05A6C"/>
    <w:rsid w:val="00E05F59"/>
    <w:rsid w:val="00E0655D"/>
    <w:rsid w:val="00E1024A"/>
    <w:rsid w:val="00E10B17"/>
    <w:rsid w:val="00E10B67"/>
    <w:rsid w:val="00E12742"/>
    <w:rsid w:val="00E12AB9"/>
    <w:rsid w:val="00E12B67"/>
    <w:rsid w:val="00E12F5C"/>
    <w:rsid w:val="00E131A3"/>
    <w:rsid w:val="00E141D3"/>
    <w:rsid w:val="00E14941"/>
    <w:rsid w:val="00E1526B"/>
    <w:rsid w:val="00E1534B"/>
    <w:rsid w:val="00E15408"/>
    <w:rsid w:val="00E15743"/>
    <w:rsid w:val="00E15963"/>
    <w:rsid w:val="00E15C52"/>
    <w:rsid w:val="00E15EDA"/>
    <w:rsid w:val="00E15F0B"/>
    <w:rsid w:val="00E160E8"/>
    <w:rsid w:val="00E16199"/>
    <w:rsid w:val="00E16311"/>
    <w:rsid w:val="00E1702C"/>
    <w:rsid w:val="00E17998"/>
    <w:rsid w:val="00E20CC5"/>
    <w:rsid w:val="00E21697"/>
    <w:rsid w:val="00E21ACA"/>
    <w:rsid w:val="00E22B80"/>
    <w:rsid w:val="00E22C0E"/>
    <w:rsid w:val="00E22CFF"/>
    <w:rsid w:val="00E231CD"/>
    <w:rsid w:val="00E231E1"/>
    <w:rsid w:val="00E23560"/>
    <w:rsid w:val="00E236FC"/>
    <w:rsid w:val="00E23888"/>
    <w:rsid w:val="00E23B9C"/>
    <w:rsid w:val="00E23CE3"/>
    <w:rsid w:val="00E23CF7"/>
    <w:rsid w:val="00E23E76"/>
    <w:rsid w:val="00E24548"/>
    <w:rsid w:val="00E249DB"/>
    <w:rsid w:val="00E253A3"/>
    <w:rsid w:val="00E25402"/>
    <w:rsid w:val="00E259B0"/>
    <w:rsid w:val="00E25AF8"/>
    <w:rsid w:val="00E26AEC"/>
    <w:rsid w:val="00E2757B"/>
    <w:rsid w:val="00E2792D"/>
    <w:rsid w:val="00E30828"/>
    <w:rsid w:val="00E30B37"/>
    <w:rsid w:val="00E30D9F"/>
    <w:rsid w:val="00E3109C"/>
    <w:rsid w:val="00E311D1"/>
    <w:rsid w:val="00E31C2D"/>
    <w:rsid w:val="00E32432"/>
    <w:rsid w:val="00E33B1E"/>
    <w:rsid w:val="00E34277"/>
    <w:rsid w:val="00E3621B"/>
    <w:rsid w:val="00E36EA7"/>
    <w:rsid w:val="00E36F43"/>
    <w:rsid w:val="00E37F0C"/>
    <w:rsid w:val="00E40ADF"/>
    <w:rsid w:val="00E418E3"/>
    <w:rsid w:val="00E423DE"/>
    <w:rsid w:val="00E42F07"/>
    <w:rsid w:val="00E4370F"/>
    <w:rsid w:val="00E43975"/>
    <w:rsid w:val="00E44151"/>
    <w:rsid w:val="00E443C4"/>
    <w:rsid w:val="00E4441D"/>
    <w:rsid w:val="00E44AAD"/>
    <w:rsid w:val="00E453AB"/>
    <w:rsid w:val="00E462E6"/>
    <w:rsid w:val="00E463A0"/>
    <w:rsid w:val="00E47839"/>
    <w:rsid w:val="00E47C1B"/>
    <w:rsid w:val="00E51CDE"/>
    <w:rsid w:val="00E5210B"/>
    <w:rsid w:val="00E53631"/>
    <w:rsid w:val="00E5388F"/>
    <w:rsid w:val="00E54239"/>
    <w:rsid w:val="00E54272"/>
    <w:rsid w:val="00E542BC"/>
    <w:rsid w:val="00E54521"/>
    <w:rsid w:val="00E54617"/>
    <w:rsid w:val="00E5484B"/>
    <w:rsid w:val="00E56023"/>
    <w:rsid w:val="00E56D6E"/>
    <w:rsid w:val="00E56FEF"/>
    <w:rsid w:val="00E577F9"/>
    <w:rsid w:val="00E57FB5"/>
    <w:rsid w:val="00E60F14"/>
    <w:rsid w:val="00E617F1"/>
    <w:rsid w:val="00E61B23"/>
    <w:rsid w:val="00E625BE"/>
    <w:rsid w:val="00E6284B"/>
    <w:rsid w:val="00E62D07"/>
    <w:rsid w:val="00E62DF6"/>
    <w:rsid w:val="00E63A22"/>
    <w:rsid w:val="00E63B8F"/>
    <w:rsid w:val="00E646B5"/>
    <w:rsid w:val="00E65427"/>
    <w:rsid w:val="00E6543F"/>
    <w:rsid w:val="00E661C0"/>
    <w:rsid w:val="00E663F5"/>
    <w:rsid w:val="00E66E97"/>
    <w:rsid w:val="00E70BD6"/>
    <w:rsid w:val="00E70F6E"/>
    <w:rsid w:val="00E71305"/>
    <w:rsid w:val="00E72383"/>
    <w:rsid w:val="00E724D2"/>
    <w:rsid w:val="00E72D9F"/>
    <w:rsid w:val="00E73C41"/>
    <w:rsid w:val="00E74933"/>
    <w:rsid w:val="00E74EDC"/>
    <w:rsid w:val="00E75737"/>
    <w:rsid w:val="00E75875"/>
    <w:rsid w:val="00E75886"/>
    <w:rsid w:val="00E75986"/>
    <w:rsid w:val="00E75D6E"/>
    <w:rsid w:val="00E76007"/>
    <w:rsid w:val="00E76181"/>
    <w:rsid w:val="00E770F2"/>
    <w:rsid w:val="00E77EAC"/>
    <w:rsid w:val="00E81069"/>
    <w:rsid w:val="00E817AD"/>
    <w:rsid w:val="00E817EF"/>
    <w:rsid w:val="00E8184F"/>
    <w:rsid w:val="00E828D5"/>
    <w:rsid w:val="00E82D81"/>
    <w:rsid w:val="00E83259"/>
    <w:rsid w:val="00E839BE"/>
    <w:rsid w:val="00E83CAC"/>
    <w:rsid w:val="00E84C89"/>
    <w:rsid w:val="00E85E56"/>
    <w:rsid w:val="00E85F18"/>
    <w:rsid w:val="00E860DD"/>
    <w:rsid w:val="00E8713D"/>
    <w:rsid w:val="00E90329"/>
    <w:rsid w:val="00E910D5"/>
    <w:rsid w:val="00E922C4"/>
    <w:rsid w:val="00E943AE"/>
    <w:rsid w:val="00E947B0"/>
    <w:rsid w:val="00E95D82"/>
    <w:rsid w:val="00E95F21"/>
    <w:rsid w:val="00E96273"/>
    <w:rsid w:val="00E96E97"/>
    <w:rsid w:val="00E97D49"/>
    <w:rsid w:val="00EA0251"/>
    <w:rsid w:val="00EA04F6"/>
    <w:rsid w:val="00EA0E04"/>
    <w:rsid w:val="00EA1065"/>
    <w:rsid w:val="00EA1434"/>
    <w:rsid w:val="00EA1484"/>
    <w:rsid w:val="00EA379A"/>
    <w:rsid w:val="00EA3C3E"/>
    <w:rsid w:val="00EA4694"/>
    <w:rsid w:val="00EA48D3"/>
    <w:rsid w:val="00EA546B"/>
    <w:rsid w:val="00EA57C5"/>
    <w:rsid w:val="00EA5D7E"/>
    <w:rsid w:val="00EA5F31"/>
    <w:rsid w:val="00EA5F92"/>
    <w:rsid w:val="00EA64B4"/>
    <w:rsid w:val="00EA65F1"/>
    <w:rsid w:val="00EA6665"/>
    <w:rsid w:val="00EA6935"/>
    <w:rsid w:val="00EA6967"/>
    <w:rsid w:val="00EA6F44"/>
    <w:rsid w:val="00EA7613"/>
    <w:rsid w:val="00EA793B"/>
    <w:rsid w:val="00EA7A7E"/>
    <w:rsid w:val="00EB05DA"/>
    <w:rsid w:val="00EB190F"/>
    <w:rsid w:val="00EB235B"/>
    <w:rsid w:val="00EB27B5"/>
    <w:rsid w:val="00EB31A3"/>
    <w:rsid w:val="00EB325B"/>
    <w:rsid w:val="00EB3E22"/>
    <w:rsid w:val="00EB5E5E"/>
    <w:rsid w:val="00EB693B"/>
    <w:rsid w:val="00EB7BA9"/>
    <w:rsid w:val="00EB7D75"/>
    <w:rsid w:val="00EC0B20"/>
    <w:rsid w:val="00EC0EE7"/>
    <w:rsid w:val="00EC1C3A"/>
    <w:rsid w:val="00EC1F51"/>
    <w:rsid w:val="00EC2B1D"/>
    <w:rsid w:val="00EC4233"/>
    <w:rsid w:val="00EC4544"/>
    <w:rsid w:val="00EC4A85"/>
    <w:rsid w:val="00EC57B2"/>
    <w:rsid w:val="00EC58F4"/>
    <w:rsid w:val="00EC650B"/>
    <w:rsid w:val="00EC7808"/>
    <w:rsid w:val="00EC7BFA"/>
    <w:rsid w:val="00ED042E"/>
    <w:rsid w:val="00ED1295"/>
    <w:rsid w:val="00ED2725"/>
    <w:rsid w:val="00ED34D1"/>
    <w:rsid w:val="00ED367F"/>
    <w:rsid w:val="00ED4206"/>
    <w:rsid w:val="00ED58A2"/>
    <w:rsid w:val="00ED58C3"/>
    <w:rsid w:val="00ED5C71"/>
    <w:rsid w:val="00ED5EEE"/>
    <w:rsid w:val="00ED667C"/>
    <w:rsid w:val="00ED7966"/>
    <w:rsid w:val="00EE01CC"/>
    <w:rsid w:val="00EE04EE"/>
    <w:rsid w:val="00EE1760"/>
    <w:rsid w:val="00EE1904"/>
    <w:rsid w:val="00EE22B7"/>
    <w:rsid w:val="00EE287D"/>
    <w:rsid w:val="00EE3B32"/>
    <w:rsid w:val="00EE3CFF"/>
    <w:rsid w:val="00EE3F39"/>
    <w:rsid w:val="00EE414C"/>
    <w:rsid w:val="00EE44FE"/>
    <w:rsid w:val="00EE4AD7"/>
    <w:rsid w:val="00EE5406"/>
    <w:rsid w:val="00EE5EF8"/>
    <w:rsid w:val="00EE6964"/>
    <w:rsid w:val="00EE6A1D"/>
    <w:rsid w:val="00EE6D18"/>
    <w:rsid w:val="00EE7E7A"/>
    <w:rsid w:val="00EF00B0"/>
    <w:rsid w:val="00EF1230"/>
    <w:rsid w:val="00EF223B"/>
    <w:rsid w:val="00EF29DE"/>
    <w:rsid w:val="00EF3978"/>
    <w:rsid w:val="00EF3AAC"/>
    <w:rsid w:val="00EF4D42"/>
    <w:rsid w:val="00EF4FD1"/>
    <w:rsid w:val="00EF5318"/>
    <w:rsid w:val="00EF708A"/>
    <w:rsid w:val="00EF72C3"/>
    <w:rsid w:val="00EF7825"/>
    <w:rsid w:val="00EF79CE"/>
    <w:rsid w:val="00F00152"/>
    <w:rsid w:val="00F00352"/>
    <w:rsid w:val="00F00B1B"/>
    <w:rsid w:val="00F00E37"/>
    <w:rsid w:val="00F010EE"/>
    <w:rsid w:val="00F01175"/>
    <w:rsid w:val="00F01383"/>
    <w:rsid w:val="00F015C7"/>
    <w:rsid w:val="00F0167D"/>
    <w:rsid w:val="00F0177A"/>
    <w:rsid w:val="00F0198D"/>
    <w:rsid w:val="00F019D5"/>
    <w:rsid w:val="00F02500"/>
    <w:rsid w:val="00F032E2"/>
    <w:rsid w:val="00F037E3"/>
    <w:rsid w:val="00F03FF2"/>
    <w:rsid w:val="00F04F9E"/>
    <w:rsid w:val="00F06A47"/>
    <w:rsid w:val="00F0717F"/>
    <w:rsid w:val="00F0747A"/>
    <w:rsid w:val="00F07849"/>
    <w:rsid w:val="00F07882"/>
    <w:rsid w:val="00F07883"/>
    <w:rsid w:val="00F10177"/>
    <w:rsid w:val="00F10D83"/>
    <w:rsid w:val="00F1196B"/>
    <w:rsid w:val="00F11A6A"/>
    <w:rsid w:val="00F126BD"/>
    <w:rsid w:val="00F12CE7"/>
    <w:rsid w:val="00F12D64"/>
    <w:rsid w:val="00F13433"/>
    <w:rsid w:val="00F134FC"/>
    <w:rsid w:val="00F1350E"/>
    <w:rsid w:val="00F14419"/>
    <w:rsid w:val="00F1470E"/>
    <w:rsid w:val="00F147A5"/>
    <w:rsid w:val="00F14AA7"/>
    <w:rsid w:val="00F15884"/>
    <w:rsid w:val="00F15B8E"/>
    <w:rsid w:val="00F16665"/>
    <w:rsid w:val="00F16FB0"/>
    <w:rsid w:val="00F1733B"/>
    <w:rsid w:val="00F17474"/>
    <w:rsid w:val="00F201CC"/>
    <w:rsid w:val="00F20487"/>
    <w:rsid w:val="00F20F65"/>
    <w:rsid w:val="00F2106D"/>
    <w:rsid w:val="00F21295"/>
    <w:rsid w:val="00F22337"/>
    <w:rsid w:val="00F22D65"/>
    <w:rsid w:val="00F23175"/>
    <w:rsid w:val="00F23FB0"/>
    <w:rsid w:val="00F2480A"/>
    <w:rsid w:val="00F24891"/>
    <w:rsid w:val="00F24B9F"/>
    <w:rsid w:val="00F24CA6"/>
    <w:rsid w:val="00F256AE"/>
    <w:rsid w:val="00F25773"/>
    <w:rsid w:val="00F257FA"/>
    <w:rsid w:val="00F25F1F"/>
    <w:rsid w:val="00F26004"/>
    <w:rsid w:val="00F270E8"/>
    <w:rsid w:val="00F27EF5"/>
    <w:rsid w:val="00F27FDB"/>
    <w:rsid w:val="00F30251"/>
    <w:rsid w:val="00F305CC"/>
    <w:rsid w:val="00F3179A"/>
    <w:rsid w:val="00F31D54"/>
    <w:rsid w:val="00F32357"/>
    <w:rsid w:val="00F32C70"/>
    <w:rsid w:val="00F34659"/>
    <w:rsid w:val="00F34E02"/>
    <w:rsid w:val="00F3549E"/>
    <w:rsid w:val="00F357C9"/>
    <w:rsid w:val="00F365A7"/>
    <w:rsid w:val="00F3681C"/>
    <w:rsid w:val="00F3769D"/>
    <w:rsid w:val="00F404F4"/>
    <w:rsid w:val="00F4143E"/>
    <w:rsid w:val="00F41CC5"/>
    <w:rsid w:val="00F41D25"/>
    <w:rsid w:val="00F423C2"/>
    <w:rsid w:val="00F433F8"/>
    <w:rsid w:val="00F433FE"/>
    <w:rsid w:val="00F43627"/>
    <w:rsid w:val="00F43781"/>
    <w:rsid w:val="00F4463C"/>
    <w:rsid w:val="00F44E97"/>
    <w:rsid w:val="00F473A5"/>
    <w:rsid w:val="00F473F3"/>
    <w:rsid w:val="00F474B8"/>
    <w:rsid w:val="00F478CA"/>
    <w:rsid w:val="00F47CE2"/>
    <w:rsid w:val="00F501F3"/>
    <w:rsid w:val="00F50A98"/>
    <w:rsid w:val="00F50E5F"/>
    <w:rsid w:val="00F51460"/>
    <w:rsid w:val="00F51667"/>
    <w:rsid w:val="00F517B8"/>
    <w:rsid w:val="00F51E32"/>
    <w:rsid w:val="00F521DC"/>
    <w:rsid w:val="00F53199"/>
    <w:rsid w:val="00F53662"/>
    <w:rsid w:val="00F541A1"/>
    <w:rsid w:val="00F54607"/>
    <w:rsid w:val="00F54B09"/>
    <w:rsid w:val="00F54BEA"/>
    <w:rsid w:val="00F54E8A"/>
    <w:rsid w:val="00F559A8"/>
    <w:rsid w:val="00F55C21"/>
    <w:rsid w:val="00F55E5F"/>
    <w:rsid w:val="00F55F6D"/>
    <w:rsid w:val="00F5736B"/>
    <w:rsid w:val="00F57880"/>
    <w:rsid w:val="00F57FF8"/>
    <w:rsid w:val="00F608AB"/>
    <w:rsid w:val="00F60BE7"/>
    <w:rsid w:val="00F6159C"/>
    <w:rsid w:val="00F61714"/>
    <w:rsid w:val="00F6238F"/>
    <w:rsid w:val="00F63E59"/>
    <w:rsid w:val="00F64BE0"/>
    <w:rsid w:val="00F65B68"/>
    <w:rsid w:val="00F66959"/>
    <w:rsid w:val="00F67846"/>
    <w:rsid w:val="00F67B42"/>
    <w:rsid w:val="00F70530"/>
    <w:rsid w:val="00F70B72"/>
    <w:rsid w:val="00F70DEF"/>
    <w:rsid w:val="00F70EA3"/>
    <w:rsid w:val="00F71398"/>
    <w:rsid w:val="00F7294C"/>
    <w:rsid w:val="00F72C5F"/>
    <w:rsid w:val="00F73549"/>
    <w:rsid w:val="00F7369F"/>
    <w:rsid w:val="00F73D66"/>
    <w:rsid w:val="00F74AD7"/>
    <w:rsid w:val="00F74D88"/>
    <w:rsid w:val="00F75782"/>
    <w:rsid w:val="00F767EA"/>
    <w:rsid w:val="00F77EEF"/>
    <w:rsid w:val="00F80C1D"/>
    <w:rsid w:val="00F81130"/>
    <w:rsid w:val="00F818F7"/>
    <w:rsid w:val="00F8325D"/>
    <w:rsid w:val="00F832A9"/>
    <w:rsid w:val="00F832B0"/>
    <w:rsid w:val="00F83307"/>
    <w:rsid w:val="00F833A5"/>
    <w:rsid w:val="00F8360B"/>
    <w:rsid w:val="00F844D3"/>
    <w:rsid w:val="00F84629"/>
    <w:rsid w:val="00F84B71"/>
    <w:rsid w:val="00F84F0E"/>
    <w:rsid w:val="00F8519E"/>
    <w:rsid w:val="00F856A8"/>
    <w:rsid w:val="00F85FF5"/>
    <w:rsid w:val="00F86BB4"/>
    <w:rsid w:val="00F87001"/>
    <w:rsid w:val="00F870F5"/>
    <w:rsid w:val="00F87585"/>
    <w:rsid w:val="00F902D2"/>
    <w:rsid w:val="00F90B12"/>
    <w:rsid w:val="00F90CBD"/>
    <w:rsid w:val="00F9109E"/>
    <w:rsid w:val="00F9177E"/>
    <w:rsid w:val="00F91E4F"/>
    <w:rsid w:val="00F91FDF"/>
    <w:rsid w:val="00F92AA1"/>
    <w:rsid w:val="00F92FDC"/>
    <w:rsid w:val="00F931D2"/>
    <w:rsid w:val="00F93431"/>
    <w:rsid w:val="00F93A4A"/>
    <w:rsid w:val="00F93D27"/>
    <w:rsid w:val="00F95C01"/>
    <w:rsid w:val="00F95DD6"/>
    <w:rsid w:val="00F96370"/>
    <w:rsid w:val="00F97940"/>
    <w:rsid w:val="00F97BA3"/>
    <w:rsid w:val="00F97EA2"/>
    <w:rsid w:val="00F97F0D"/>
    <w:rsid w:val="00FA0B0A"/>
    <w:rsid w:val="00FA121C"/>
    <w:rsid w:val="00FA1407"/>
    <w:rsid w:val="00FA1A68"/>
    <w:rsid w:val="00FA1B1A"/>
    <w:rsid w:val="00FA2747"/>
    <w:rsid w:val="00FA2A33"/>
    <w:rsid w:val="00FA2C8F"/>
    <w:rsid w:val="00FA2CF7"/>
    <w:rsid w:val="00FA3410"/>
    <w:rsid w:val="00FA360B"/>
    <w:rsid w:val="00FA3860"/>
    <w:rsid w:val="00FA3A50"/>
    <w:rsid w:val="00FA3EA0"/>
    <w:rsid w:val="00FA4763"/>
    <w:rsid w:val="00FA4830"/>
    <w:rsid w:val="00FA5032"/>
    <w:rsid w:val="00FA5268"/>
    <w:rsid w:val="00FA6980"/>
    <w:rsid w:val="00FA6CDF"/>
    <w:rsid w:val="00FA6E7C"/>
    <w:rsid w:val="00FA7BB5"/>
    <w:rsid w:val="00FA7C85"/>
    <w:rsid w:val="00FB12D8"/>
    <w:rsid w:val="00FB176A"/>
    <w:rsid w:val="00FB1CDC"/>
    <w:rsid w:val="00FB238A"/>
    <w:rsid w:val="00FB2446"/>
    <w:rsid w:val="00FB2C81"/>
    <w:rsid w:val="00FB3BC4"/>
    <w:rsid w:val="00FB3F9C"/>
    <w:rsid w:val="00FB3FDE"/>
    <w:rsid w:val="00FB4676"/>
    <w:rsid w:val="00FB5552"/>
    <w:rsid w:val="00FB5789"/>
    <w:rsid w:val="00FB5F3A"/>
    <w:rsid w:val="00FB640B"/>
    <w:rsid w:val="00FB6AA9"/>
    <w:rsid w:val="00FB6AD4"/>
    <w:rsid w:val="00FB7F22"/>
    <w:rsid w:val="00FC00F3"/>
    <w:rsid w:val="00FC0A33"/>
    <w:rsid w:val="00FC12F5"/>
    <w:rsid w:val="00FC1416"/>
    <w:rsid w:val="00FC14B2"/>
    <w:rsid w:val="00FC1823"/>
    <w:rsid w:val="00FC2096"/>
    <w:rsid w:val="00FC2198"/>
    <w:rsid w:val="00FC26A4"/>
    <w:rsid w:val="00FC2C93"/>
    <w:rsid w:val="00FC325A"/>
    <w:rsid w:val="00FC33ED"/>
    <w:rsid w:val="00FC43AD"/>
    <w:rsid w:val="00FC4BF5"/>
    <w:rsid w:val="00FC5876"/>
    <w:rsid w:val="00FC62F5"/>
    <w:rsid w:val="00FC731E"/>
    <w:rsid w:val="00FC78CE"/>
    <w:rsid w:val="00FD035A"/>
    <w:rsid w:val="00FD079A"/>
    <w:rsid w:val="00FD19F1"/>
    <w:rsid w:val="00FD1A7E"/>
    <w:rsid w:val="00FD2CC3"/>
    <w:rsid w:val="00FD31BF"/>
    <w:rsid w:val="00FD3CC7"/>
    <w:rsid w:val="00FD4148"/>
    <w:rsid w:val="00FD4D5B"/>
    <w:rsid w:val="00FD6453"/>
    <w:rsid w:val="00FD67FD"/>
    <w:rsid w:val="00FD7CB2"/>
    <w:rsid w:val="00FD7D46"/>
    <w:rsid w:val="00FD7D8B"/>
    <w:rsid w:val="00FE0AF2"/>
    <w:rsid w:val="00FE1C47"/>
    <w:rsid w:val="00FE22DD"/>
    <w:rsid w:val="00FE2CFB"/>
    <w:rsid w:val="00FE4A60"/>
    <w:rsid w:val="00FE54E0"/>
    <w:rsid w:val="00FE55F0"/>
    <w:rsid w:val="00FE6331"/>
    <w:rsid w:val="00FE685B"/>
    <w:rsid w:val="00FE6C12"/>
    <w:rsid w:val="00FE7894"/>
    <w:rsid w:val="00FF01FA"/>
    <w:rsid w:val="00FF21B5"/>
    <w:rsid w:val="00FF21C3"/>
    <w:rsid w:val="00FF2A11"/>
    <w:rsid w:val="00FF2AA0"/>
    <w:rsid w:val="00FF3F6C"/>
    <w:rsid w:val="00FF4603"/>
    <w:rsid w:val="00FF4B07"/>
    <w:rsid w:val="00FF4BFC"/>
    <w:rsid w:val="00FF4C11"/>
    <w:rsid w:val="00FF5077"/>
    <w:rsid w:val="00FF56B9"/>
    <w:rsid w:val="00FF57E8"/>
    <w:rsid w:val="00FF58C0"/>
    <w:rsid w:val="00FF5948"/>
    <w:rsid w:val="00FF5CE9"/>
    <w:rsid w:val="00FF6B71"/>
    <w:rsid w:val="00FF6EDF"/>
    <w:rsid w:val="00FF6EEA"/>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97A1551"/>
  <w15:docId w15:val="{56FFA8AB-07FC-419E-B2EE-521AE0F24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51754D"/>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8B68EC"/>
    <w:pPr>
      <w:keepNext/>
      <w:tabs>
        <w:tab w:val="left" w:pos="851"/>
      </w:tabs>
      <w:spacing w:before="0" w:after="360" w:line="240" w:lineRule="auto"/>
      <w:jc w:val="left"/>
      <w:outlineLvl w:val="0"/>
    </w:pPr>
    <w:rPr>
      <w:rFonts w:eastAsiaTheme="majorEastAsia" w:cstheme="majorBidi"/>
      <w:b/>
      <w:bCs/>
      <w:color w:val="1C556C"/>
      <w:sz w:val="48"/>
      <w:szCs w:val="28"/>
    </w:rPr>
  </w:style>
  <w:style w:type="paragraph" w:styleId="Heading2">
    <w:name w:val="heading 2"/>
    <w:basedOn w:val="Normal"/>
    <w:next w:val="BodyText"/>
    <w:link w:val="Heading2Char"/>
    <w:qFormat/>
    <w:rsid w:val="00B51610"/>
    <w:pPr>
      <w:keepNext/>
      <w:tabs>
        <w:tab w:val="left" w:pos="851"/>
      </w:tabs>
      <w:spacing w:before="360" w:after="0" w:line="240" w:lineRule="auto"/>
      <w:jc w:val="left"/>
      <w:outlineLvl w:val="1"/>
    </w:pPr>
    <w:rPr>
      <w:rFonts w:eastAsiaTheme="majorEastAsia" w:cstheme="majorBidi"/>
      <w:b/>
      <w:bCs/>
      <w:color w:val="0F7B7D"/>
      <w:sz w:val="36"/>
      <w:szCs w:val="26"/>
    </w:rPr>
  </w:style>
  <w:style w:type="paragraph" w:styleId="Heading3">
    <w:name w:val="heading 3"/>
    <w:basedOn w:val="Normal"/>
    <w:next w:val="BodyText"/>
    <w:link w:val="Heading3Char"/>
    <w:qFormat/>
    <w:rsid w:val="00511B1B"/>
    <w:pPr>
      <w:keepNext/>
      <w:tabs>
        <w:tab w:val="left" w:pos="851"/>
      </w:tabs>
      <w:spacing w:before="360" w:line="240" w:lineRule="auto"/>
      <w:jc w:val="left"/>
      <w:outlineLvl w:val="2"/>
    </w:pPr>
    <w:rPr>
      <w:rFonts w:eastAsiaTheme="majorEastAsia" w:cstheme="majorBidi"/>
      <w:b/>
      <w:bCs/>
      <w:sz w:val="28"/>
    </w:rPr>
  </w:style>
  <w:style w:type="paragraph" w:styleId="Heading4">
    <w:name w:val="heading 4"/>
    <w:basedOn w:val="Heading3"/>
    <w:next w:val="BodyText"/>
    <w:link w:val="Heading4Char"/>
    <w:qFormat/>
    <w:rsid w:val="00B51610"/>
    <w:pPr>
      <w:outlineLvl w:val="3"/>
    </w:pPr>
    <w:rPr>
      <w:color w:val="0F7B7D"/>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68EC"/>
    <w:rPr>
      <w:rFonts w:ascii="Calibri" w:eastAsiaTheme="majorEastAsia" w:hAnsi="Calibri" w:cstheme="majorBidi"/>
      <w:b/>
      <w:bCs/>
      <w:color w:val="1C556C"/>
      <w:sz w:val="48"/>
      <w:szCs w:val="28"/>
      <w:lang w:eastAsia="en-NZ"/>
    </w:rPr>
  </w:style>
  <w:style w:type="character" w:customStyle="1" w:styleId="Heading2Char">
    <w:name w:val="Heading 2 Char"/>
    <w:basedOn w:val="DefaultParagraphFont"/>
    <w:link w:val="Heading2"/>
    <w:rsid w:val="00B51610"/>
    <w:rPr>
      <w:rFonts w:ascii="Calibri" w:eastAsiaTheme="majorEastAsia" w:hAnsi="Calibri" w:cstheme="majorBidi"/>
      <w:b/>
      <w:bCs/>
      <w:color w:val="0F7B7D"/>
      <w:sz w:val="36"/>
      <w:szCs w:val="26"/>
      <w:lang w:eastAsia="en-NZ"/>
    </w:rPr>
  </w:style>
  <w:style w:type="character" w:customStyle="1" w:styleId="Heading3Char">
    <w:name w:val="Heading 3 Char"/>
    <w:basedOn w:val="DefaultParagraphFont"/>
    <w:link w:val="Heading3"/>
    <w:rsid w:val="00511B1B"/>
    <w:rPr>
      <w:rFonts w:ascii="Calibri" w:eastAsiaTheme="majorEastAsia" w:hAnsi="Calibri" w:cstheme="majorBidi"/>
      <w:b/>
      <w:bCs/>
      <w:sz w:val="28"/>
      <w:lang w:eastAsia="en-NZ"/>
    </w:rPr>
  </w:style>
  <w:style w:type="character" w:customStyle="1" w:styleId="Heading4Char">
    <w:name w:val="Heading 4 Char"/>
    <w:basedOn w:val="DefaultParagraphFont"/>
    <w:link w:val="Heading4"/>
    <w:rsid w:val="00B51610"/>
    <w:rPr>
      <w:rFonts w:ascii="Calibri" w:eastAsiaTheme="majorEastAsia" w:hAnsi="Calibri" w:cstheme="majorBidi"/>
      <w:b/>
      <w:bCs/>
      <w:color w:val="0F7B7D"/>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ox">
    <w:name w:val="Box"/>
    <w:basedOn w:val="Normal"/>
    <w:uiPriority w:val="1"/>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qFormat/>
    <w:rsid w:val="00A56D3B"/>
    <w:pPr>
      <w:tabs>
        <w:tab w:val="left" w:pos="680"/>
      </w:tabs>
      <w:spacing w:before="0"/>
      <w:ind w:left="681" w:hanging="397"/>
    </w:pPr>
  </w:style>
  <w:style w:type="paragraph" w:customStyle="1" w:styleId="Boxheading">
    <w:name w:val="Box heading"/>
    <w:basedOn w:val="Box"/>
    <w:next w:val="Box"/>
    <w:uiPriority w:val="1"/>
    <w:qFormat/>
    <w:rsid w:val="001820A3"/>
    <w:pPr>
      <w:keepNext/>
      <w:spacing w:after="0"/>
    </w:pPr>
    <w:rPr>
      <w:b/>
    </w:rPr>
  </w:style>
  <w:style w:type="paragraph" w:customStyle="1" w:styleId="Bullet">
    <w:name w:val="Bullet"/>
    <w:basedOn w:val="Normal"/>
    <w:link w:val="BulletChar"/>
    <w:qFormat/>
    <w:rsid w:val="008B5A2D"/>
    <w:pPr>
      <w:numPr>
        <w:numId w:val="34"/>
      </w:numPr>
      <w:tabs>
        <w:tab w:val="left" w:pos="397"/>
      </w:tabs>
      <w:spacing w:before="0" w:line="280" w:lineRule="exact"/>
      <w:jc w:val="left"/>
    </w:pPr>
    <w:rPr>
      <w:rFonts w:eastAsia="Times New Roman" w:cs="Times New Roman"/>
      <w:szCs w:val="20"/>
    </w:rPr>
  </w:style>
  <w:style w:type="paragraph" w:customStyle="1" w:styleId="Heading">
    <w:name w:val="Heading"/>
    <w:basedOn w:val="Heading1"/>
    <w:next w:val="Normal"/>
    <w:uiPriority w:val="3"/>
    <w:rsid w:val="008B68EC"/>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4"/>
      </w:numPr>
      <w:tabs>
        <w:tab w:val="clear" w:pos="397"/>
        <w:tab w:val="left" w:pos="794"/>
      </w:tabs>
      <w:spacing w:before="0"/>
      <w:ind w:left="794" w:hanging="397"/>
      <w:jc w:val="left"/>
    </w:pPr>
  </w:style>
  <w:style w:type="paragraph" w:customStyle="1" w:styleId="Figureheading">
    <w:name w:val="Figure heading"/>
    <w:basedOn w:val="Normal"/>
    <w:next w:val="BodyText"/>
    <w:qFormat/>
    <w:rsid w:val="00990DF2"/>
    <w:pPr>
      <w:keepNext/>
      <w:tabs>
        <w:tab w:val="left" w:pos="1134"/>
      </w:tabs>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9B256B"/>
    <w:pPr>
      <w:spacing w:line="240" w:lineRule="atLeast"/>
    </w:pPr>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624018"/>
    <w:pPr>
      <w:spacing w:line="360" w:lineRule="auto"/>
      <w:jc w:val="center"/>
    </w:pPr>
    <w:rPr>
      <w:b/>
      <w:color w:val="17556C"/>
      <w:sz w:val="52"/>
    </w:rPr>
  </w:style>
  <w:style w:type="character" w:customStyle="1" w:styleId="TitleChar">
    <w:name w:val="Title Char"/>
    <w:basedOn w:val="DefaultParagraphFont"/>
    <w:link w:val="Title"/>
    <w:uiPriority w:val="2"/>
    <w:rsid w:val="00684D9B"/>
    <w:rPr>
      <w:rFonts w:ascii="Calibri" w:eastAsiaTheme="minorEastAsia" w:hAnsi="Calibri"/>
      <w:b/>
      <w:color w:val="17556C"/>
      <w:sz w:val="52"/>
      <w:lang w:eastAsia="en-NZ"/>
    </w:rPr>
  </w:style>
  <w:style w:type="paragraph" w:styleId="Subtitle">
    <w:name w:val="Subtitle"/>
    <w:basedOn w:val="Title"/>
    <w:link w:val="SubtitleChar"/>
    <w:uiPriority w:val="2"/>
    <w:rsid w:val="00D94120"/>
    <w:pPr>
      <w:spacing w:before="600" w:line="240" w:lineRule="auto"/>
    </w:pPr>
    <w:rPr>
      <w:sz w:val="36"/>
      <w:szCs w:val="36"/>
    </w:rPr>
  </w:style>
  <w:style w:type="character" w:customStyle="1" w:styleId="SubtitleChar">
    <w:name w:val="Subtitle Char"/>
    <w:basedOn w:val="DefaultParagraphFont"/>
    <w:link w:val="Subtitle"/>
    <w:uiPriority w:val="2"/>
    <w:rsid w:val="00D94120"/>
    <w:rPr>
      <w:rFonts w:ascii="Calibri" w:eastAsiaTheme="minorEastAsia" w:hAnsi="Calibri"/>
      <w:b/>
      <w:color w:val="17556C"/>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5B6698"/>
    <w:pPr>
      <w:numPr>
        <w:numId w:val="5"/>
      </w:numPr>
      <w:spacing w:before="0"/>
      <w:ind w:left="397" w:hanging="397"/>
      <w:jc w:val="left"/>
    </w:pPr>
  </w:style>
  <w:style w:type="paragraph" w:customStyle="1" w:styleId="Sub-lista">
    <w:name w:val="Sub-list a"/>
    <w:aliases w:val="b"/>
    <w:basedOn w:val="Normal"/>
    <w:uiPriority w:val="2"/>
    <w:rsid w:val="00E21ACA"/>
    <w:pPr>
      <w:numPr>
        <w:numId w:val="6"/>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7"/>
      </w:numPr>
      <w:spacing w:before="60" w:after="60"/>
    </w:pPr>
  </w:style>
  <w:style w:type="paragraph" w:customStyle="1" w:styleId="TableBullet">
    <w:name w:val="TableBullet"/>
    <w:basedOn w:val="Normal"/>
    <w:qFormat/>
    <w:rsid w:val="00523DFA"/>
    <w:pPr>
      <w:numPr>
        <w:numId w:val="8"/>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9"/>
      </w:numPr>
      <w:ind w:left="568" w:hanging="284"/>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single" w:sz="8" w:space="0" w:color="19CCCF" w:themeColor="accent2" w:themeTint="BF"/>
      </w:tblBorders>
    </w:tblPr>
    <w:tblStylePr w:type="firstRow">
      <w:pPr>
        <w:spacing w:before="0" w:after="0" w:line="240" w:lineRule="auto"/>
      </w:pPr>
      <w:rPr>
        <w:b/>
        <w:bCs/>
        <w:color w:val="FFFFFF" w:themeColor="background1"/>
      </w:rPr>
      <w:tblPr/>
      <w:tcPr>
        <w:tc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shd w:val="clear" w:color="auto" w:fill="0F7B7D" w:themeFill="accent2"/>
      </w:tcPr>
    </w:tblStylePr>
    <w:tblStylePr w:type="lastRow">
      <w:pPr>
        <w:spacing w:before="0" w:after="0" w:line="240" w:lineRule="auto"/>
      </w:pPr>
      <w:rPr>
        <w:b/>
        <w:bCs/>
      </w:rPr>
      <w:tblPr/>
      <w:tcPr>
        <w:tcBorders>
          <w:top w:val="double" w:sz="6"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DF3F5" w:themeFill="accent2" w:themeFillTint="3F"/>
      </w:tcPr>
    </w:tblStylePr>
    <w:tblStylePr w:type="band1Horz">
      <w:tblPr/>
      <w:tcPr>
        <w:tcBorders>
          <w:insideH w:val="nil"/>
          <w:insideV w:val="nil"/>
        </w:tcBorders>
        <w:shd w:val="clear" w:color="auto" w:fill="ADF3F5"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10"/>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eastAsia="Times New Roman" w:hAnsi="Arial" w:cs="Times New Roman"/>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eastAsia="Times New Roman" w:hAnsi="Arial" w:cs="Times New Roman"/>
      <w:b/>
      <w:color w:val="auto"/>
      <w:sz w:val="22"/>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8B5A2D"/>
    <w:rPr>
      <w:rFonts w:ascii="Calibri" w:eastAsia="Times New Roman" w:hAnsi="Calibri" w:cs="Times New Roman"/>
      <w:szCs w:val="20"/>
      <w:lang w:eastAsia="en-NZ"/>
    </w:rPr>
  </w:style>
  <w:style w:type="paragraph" w:customStyle="1" w:styleId="Casestudyheading">
    <w:name w:val="Case study heading"/>
    <w:basedOn w:val="BodyText"/>
    <w:uiPriority w:val="1"/>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2DDE2" w:themeColor="accent3"/>
        <w:left w:val="single" w:sz="8" w:space="0" w:color="D2DDE2" w:themeColor="accent3"/>
        <w:bottom w:val="single" w:sz="8" w:space="0" w:color="D2DDE2" w:themeColor="accent3"/>
        <w:right w:val="single" w:sz="8" w:space="0" w:color="D2DDE2" w:themeColor="accent3"/>
      </w:tblBorders>
    </w:tblPr>
    <w:tblStylePr w:type="firstRow">
      <w:pPr>
        <w:spacing w:before="0" w:after="0" w:line="240" w:lineRule="auto"/>
      </w:pPr>
      <w:rPr>
        <w:b/>
        <w:bCs/>
        <w:color w:val="FFFFFF" w:themeColor="background1"/>
      </w:rPr>
      <w:tblPr/>
      <w:tcPr>
        <w:shd w:val="clear" w:color="auto" w:fill="D2DDE2" w:themeFill="accent3"/>
      </w:tcPr>
    </w:tblStylePr>
    <w:tblStylePr w:type="lastRow">
      <w:pPr>
        <w:spacing w:before="0" w:after="0" w:line="240" w:lineRule="auto"/>
      </w:pPr>
      <w:rPr>
        <w:b/>
        <w:bCs/>
      </w:rPr>
      <w:tblPr/>
      <w:tcPr>
        <w:tcBorders>
          <w:top w:val="double" w:sz="6" w:space="0" w:color="D2DDE2" w:themeColor="accent3"/>
          <w:left w:val="single" w:sz="8" w:space="0" w:color="D2DDE2" w:themeColor="accent3"/>
          <w:bottom w:val="single" w:sz="8" w:space="0" w:color="D2DDE2" w:themeColor="accent3"/>
          <w:right w:val="single" w:sz="8" w:space="0" w:color="D2DDE2" w:themeColor="accent3"/>
        </w:tcBorders>
      </w:tcPr>
    </w:tblStylePr>
    <w:tblStylePr w:type="firstCol">
      <w:rPr>
        <w:b/>
        <w:bCs/>
      </w:rPr>
    </w:tblStylePr>
    <w:tblStylePr w:type="lastCol">
      <w:rPr>
        <w:b/>
        <w:bCs/>
      </w:rPr>
    </w:tblStylePr>
    <w:tblStylePr w:type="band1Vert">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tblStylePr w:type="band1Horz">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style>
  <w:style w:type="numbering" w:customStyle="1" w:styleId="Style1">
    <w:name w:val="Style1"/>
    <w:uiPriority w:val="99"/>
    <w:rsid w:val="00B07CE9"/>
    <w:pPr>
      <w:numPr>
        <w:numId w:val="13"/>
      </w:numPr>
    </w:pPr>
  </w:style>
  <w:style w:type="numbering" w:customStyle="1" w:styleId="Style2">
    <w:name w:val="Style2"/>
    <w:uiPriority w:val="99"/>
    <w:rsid w:val="008E0688"/>
    <w:pPr>
      <w:numPr>
        <w:numId w:val="19"/>
      </w:numPr>
    </w:pPr>
  </w:style>
  <w:style w:type="paragraph" w:customStyle="1" w:styleId="Greenbullet-casestudytables">
    <w:name w:val="Green bullet - case study tables"/>
    <w:basedOn w:val="Greentext-casestudytables"/>
    <w:uiPriority w:val="1"/>
    <w:rsid w:val="00C15722"/>
    <w:pPr>
      <w:numPr>
        <w:numId w:val="31"/>
      </w:numPr>
      <w:spacing w:before="0"/>
      <w:ind w:left="681" w:hanging="397"/>
    </w:pPr>
  </w:style>
  <w:style w:type="paragraph" w:customStyle="1" w:styleId="Greentext-casestudytables">
    <w:name w:val="Green text - case study tables"/>
    <w:basedOn w:val="BodyText"/>
    <w:uiPriority w:val="1"/>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rsid w:val="0051754D"/>
    <w:pPr>
      <w:keepNext/>
      <w:spacing w:before="240" w:after="0"/>
    </w:pPr>
    <w:rPr>
      <w:rFonts w:eastAsia="Times New Roman"/>
      <w:b/>
    </w:rPr>
  </w:style>
  <w:style w:type="numbering" w:customStyle="1" w:styleId="Style3">
    <w:name w:val="Style3"/>
    <w:uiPriority w:val="99"/>
    <w:rsid w:val="008B5A2D"/>
    <w:pPr>
      <w:numPr>
        <w:numId w:val="33"/>
      </w:numPr>
    </w:pPr>
  </w:style>
  <w:style w:type="paragraph" w:customStyle="1" w:styleId="Blueboxtext">
    <w:name w:val="Blue box text"/>
    <w:basedOn w:val="Normal"/>
    <w:uiPriority w:val="1"/>
    <w:qFormat/>
    <w:rsid w:val="007823D6"/>
    <w:pPr>
      <w:spacing w:line="260" w:lineRule="atLeast"/>
      <w:ind w:left="284" w:right="284"/>
      <w:jc w:val="left"/>
    </w:pPr>
    <w:rPr>
      <w:color w:val="1C556C"/>
      <w:sz w:val="20"/>
    </w:rPr>
  </w:style>
  <w:style w:type="paragraph" w:customStyle="1" w:styleId="Blue-boxbullet">
    <w:name w:val="Blue-box bullet"/>
    <w:basedOn w:val="Blueboxtext"/>
    <w:uiPriority w:val="1"/>
    <w:qFormat/>
    <w:rsid w:val="005D3242"/>
    <w:pPr>
      <w:numPr>
        <w:numId w:val="2"/>
      </w:numPr>
      <w:tabs>
        <w:tab w:val="left" w:pos="680"/>
      </w:tabs>
      <w:spacing w:before="0"/>
      <w:ind w:left="681" w:hanging="397"/>
    </w:pPr>
    <w:rPr>
      <w:rFonts w:cs="Times New Roman"/>
      <w:szCs w:val="20"/>
    </w:rPr>
  </w:style>
  <w:style w:type="paragraph" w:customStyle="1" w:styleId="Blueboxheading">
    <w:name w:val="Blue box heading"/>
    <w:basedOn w:val="Blueboxtext"/>
    <w:next w:val="Blueboxtext"/>
    <w:uiPriority w:val="1"/>
    <w:qFormat/>
    <w:rsid w:val="007823D6"/>
    <w:pPr>
      <w:keepNext/>
      <w:spacing w:before="240" w:after="0"/>
    </w:pPr>
    <w:rPr>
      <w:rFonts w:cs="Times New Roman"/>
      <w:b/>
      <w:szCs w:val="20"/>
    </w:rPr>
  </w:style>
  <w:style w:type="paragraph" w:customStyle="1" w:styleId="Blue-boxsub-bullet">
    <w:name w:val="Blue-box sub-bullet"/>
    <w:basedOn w:val="Blueboxtext"/>
    <w:uiPriority w:val="1"/>
    <w:qFormat/>
    <w:rsid w:val="007823D6"/>
    <w:pPr>
      <w:numPr>
        <w:numId w:val="36"/>
      </w:numPr>
      <w:spacing w:before="0"/>
    </w:pPr>
    <w:rPr>
      <w:rFonts w:cs="Times New Roman"/>
      <w:szCs w:val="20"/>
    </w:rPr>
  </w:style>
  <w:style w:type="paragraph" w:customStyle="1" w:styleId="Greensub-bullet-casestudytables">
    <w:name w:val="Green sub-bullet - case study tables"/>
    <w:basedOn w:val="Greentext-casestudytables"/>
    <w:uiPriority w:val="1"/>
    <w:qFormat/>
    <w:rsid w:val="00C15722"/>
    <w:pPr>
      <w:numPr>
        <w:numId w:val="37"/>
      </w:numPr>
      <w:spacing w:before="0"/>
      <w:ind w:left="1077" w:hanging="397"/>
    </w:pPr>
  </w:style>
  <w:style w:type="paragraph" w:styleId="CommentText">
    <w:name w:val="annotation text"/>
    <w:basedOn w:val="Normal"/>
    <w:link w:val="CommentTextChar"/>
    <w:uiPriority w:val="99"/>
    <w:semiHidden/>
    <w:rsid w:val="00DF4036"/>
    <w:pPr>
      <w:spacing w:line="240" w:lineRule="auto"/>
    </w:pPr>
    <w:rPr>
      <w:sz w:val="20"/>
      <w:szCs w:val="20"/>
    </w:rPr>
  </w:style>
  <w:style w:type="character" w:customStyle="1" w:styleId="CommentTextChar">
    <w:name w:val="Comment Text Char"/>
    <w:basedOn w:val="DefaultParagraphFont"/>
    <w:link w:val="CommentText"/>
    <w:uiPriority w:val="99"/>
    <w:semiHidden/>
    <w:rsid w:val="00DF4036"/>
    <w:rPr>
      <w:rFonts w:ascii="Calibri" w:eastAsiaTheme="minorEastAsia" w:hAnsi="Calibri"/>
      <w:sz w:val="20"/>
      <w:szCs w:val="20"/>
      <w:lang w:eastAsia="en-NZ"/>
    </w:rPr>
  </w:style>
  <w:style w:type="paragraph" w:styleId="NormalWeb">
    <w:name w:val="Normal (Web)"/>
    <w:basedOn w:val="Normal"/>
    <w:uiPriority w:val="99"/>
    <w:semiHidden/>
    <w:unhideWhenUsed/>
    <w:rsid w:val="000E250D"/>
    <w:pPr>
      <w:spacing w:before="100" w:beforeAutospacing="1" w:after="100" w:afterAutospacing="1" w:line="240" w:lineRule="auto"/>
      <w:jc w:val="left"/>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892548632">
      <w:bodyDiv w:val="1"/>
      <w:marLeft w:val="0"/>
      <w:marRight w:val="0"/>
      <w:marTop w:val="0"/>
      <w:marBottom w:val="0"/>
      <w:divBdr>
        <w:top w:val="none" w:sz="0" w:space="0" w:color="auto"/>
        <w:left w:val="none" w:sz="0" w:space="0" w:color="auto"/>
        <w:bottom w:val="none" w:sz="0" w:space="0" w:color="auto"/>
        <w:right w:val="none" w:sz="0" w:space="0" w:color="auto"/>
      </w:divBdr>
    </w:div>
    <w:div w:id="1088191574">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legislation.govt.nz/regulation/public/2010/0171/latest/DLM3040343.html" TargetMode="External"/><Relationship Id="rId26" Type="http://schemas.openxmlformats.org/officeDocument/2006/relationships/image" Target="media/image10.png"/><Relationship Id="rId39" Type="http://schemas.openxmlformats.org/officeDocument/2006/relationships/image" Target="media/image22.png"/><Relationship Id="rId21" Type="http://schemas.openxmlformats.org/officeDocument/2006/relationships/image" Target="media/image5.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4.xml"/><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hyperlink" Target="http://www.legislation.govt.nz/act/public/1991/0069/latest/DLM241242.html" TargetMode="External"/><Relationship Id="rId41" Type="http://schemas.openxmlformats.org/officeDocument/2006/relationships/image" Target="media/image24.png"/><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fe.govt.nz" TargetMode="Externa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header" Target="header6.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header" Target="header7.xml"/><Relationship Id="rId8" Type="http://schemas.openxmlformats.org/officeDocument/2006/relationships/image" Target="media/image1.jpeg"/><Relationship Id="rId51" Type="http://schemas.openxmlformats.org/officeDocument/2006/relationships/image" Target="media/image34.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s://www.mfe.govt.nz/rma/monitoring-rma-implementation/data-required" TargetMode="External"/><Relationship Id="rId1" Type="http://schemas.openxmlformats.org/officeDocument/2006/relationships/hyperlink" Target="https://www.mfe.govt.nz/rma/monitoring-rma-implementation/complete-dataset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ttonv\AppData\Local\Microsoft\Windows\INetCache\IE\X5IYNSMW\MfE%20report%20template.dotx" TargetMode="External"/></Relationships>
</file>

<file path=word/theme/theme1.xml><?xml version="1.0" encoding="utf-8"?>
<a:theme xmlns:a="http://schemas.openxmlformats.org/drawingml/2006/main" name="MFE">
  <a:themeElements>
    <a:clrScheme name="MFE colours">
      <a:dk1>
        <a:sysClr val="windowText" lastClr="000000"/>
      </a:dk1>
      <a:lt1>
        <a:sysClr val="window" lastClr="FFFFFF"/>
      </a:lt1>
      <a:dk2>
        <a:srgbClr val="1F497D"/>
      </a:dk2>
      <a:lt2>
        <a:srgbClr val="EEECE1"/>
      </a:lt2>
      <a:accent1>
        <a:srgbClr val="1C556C"/>
      </a:accent1>
      <a:accent2>
        <a:srgbClr val="0F7B7D"/>
      </a:accent2>
      <a:accent3>
        <a:srgbClr val="D2DDE2"/>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896364-D775-4520-8F79-51712F459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MfE report template</Template>
  <TotalTime>545</TotalTime>
  <Pages>47</Pages>
  <Words>9034</Words>
  <Characters>51498</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suttonv</dc:creator>
  <cp:keywords/>
  <dc:description/>
  <cp:lastModifiedBy>Dee Warring</cp:lastModifiedBy>
  <cp:revision>11</cp:revision>
  <cp:lastPrinted>2020-03-16T22:15:00Z</cp:lastPrinted>
  <dcterms:created xsi:type="dcterms:W3CDTF">2020-07-08T23:28:00Z</dcterms:created>
  <dcterms:modified xsi:type="dcterms:W3CDTF">2020-07-16T22:36:00Z</dcterms:modified>
</cp:coreProperties>
</file>