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EC75F" w14:textId="73F53574" w:rsidR="003C6F6B" w:rsidRPr="003C6F6B" w:rsidRDefault="009A2E26" w:rsidP="003C6F6B">
      <w:pPr>
        <w:pStyle w:val="Reporttitle"/>
      </w:pPr>
      <w:r>
        <w:t>Preliminary E</w:t>
      </w:r>
      <w:r w:rsidR="00BE4214">
        <w:t>stimate</w:t>
      </w:r>
      <w:r>
        <w:t xml:space="preserve"> of the </w:t>
      </w:r>
      <w:r w:rsidR="00BE4214">
        <w:t xml:space="preserve">Cost of the </w:t>
      </w:r>
      <w:r w:rsidR="00CD5931">
        <w:t>E</w:t>
      </w:r>
      <w:r w:rsidR="00BE4214">
        <w:t xml:space="preserve">ssential </w:t>
      </w:r>
      <w:r w:rsidR="00CD5931">
        <w:t>F</w:t>
      </w:r>
      <w:r w:rsidR="00BE4214">
        <w:t xml:space="preserve">reshwater </w:t>
      </w:r>
      <w:r w:rsidR="00CD5931">
        <w:t xml:space="preserve">Proposals </w:t>
      </w:r>
      <w:r w:rsidR="00892357">
        <w:t xml:space="preserve">on </w:t>
      </w:r>
      <w:r w:rsidR="00626FA4">
        <w:t>Māori</w:t>
      </w:r>
      <w:r w:rsidR="00892357">
        <w:t xml:space="preserve"> Land</w:t>
      </w:r>
      <w:r w:rsidR="00562284">
        <w:t xml:space="preserve"> Use Potential</w:t>
      </w:r>
      <w:r w:rsidR="00ED07A7">
        <w:t xml:space="preserve"> </w:t>
      </w:r>
    </w:p>
    <w:p w14:paraId="2DA357FC" w14:textId="56BA6C96" w:rsidR="00E03611" w:rsidRPr="00122906" w:rsidRDefault="00562284" w:rsidP="00122906">
      <w:pPr>
        <w:pStyle w:val="Title"/>
      </w:pPr>
      <w:r>
        <w:br/>
      </w:r>
      <w:r w:rsidR="004A460A">
        <w:t xml:space="preserve">for </w:t>
      </w:r>
      <w:r w:rsidR="00B9045A">
        <w:t xml:space="preserve">Ministry </w:t>
      </w:r>
      <w:r w:rsidR="00892357">
        <w:t>for the Environment</w:t>
      </w:r>
      <w:r w:rsidR="00DD211A">
        <w:t xml:space="preserve"> </w:t>
      </w:r>
    </w:p>
    <w:p w14:paraId="6E733B88" w14:textId="77777777" w:rsidR="00122906" w:rsidRDefault="00122906" w:rsidP="0064432F">
      <w:pPr>
        <w:rPr>
          <w:noProof/>
        </w:rPr>
      </w:pPr>
    </w:p>
    <w:p w14:paraId="55BFBA34" w14:textId="036E7355" w:rsidR="00E03611" w:rsidRDefault="00E64418" w:rsidP="00A10308">
      <w:pPr>
        <w:pStyle w:val="DocumentDate"/>
      </w:pPr>
      <w:r>
        <w:t xml:space="preserve">April </w:t>
      </w:r>
      <w:bookmarkStart w:id="0" w:name="_GoBack"/>
      <w:bookmarkEnd w:id="0"/>
      <w:r w:rsidR="00E03611" w:rsidRPr="00A10308">
        <w:t>20</w:t>
      </w:r>
      <w:r w:rsidR="00892357">
        <w:t>20</w:t>
      </w:r>
    </w:p>
    <w:p w14:paraId="37574903" w14:textId="77777777" w:rsidR="001F1752" w:rsidRPr="00A10308" w:rsidRDefault="001F1752" w:rsidP="00A10308">
      <w:pPr>
        <w:pStyle w:val="DocumentDate"/>
      </w:pPr>
    </w:p>
    <w:p w14:paraId="44588205" w14:textId="77777777" w:rsidR="000A6C6A" w:rsidRDefault="000A6C6A" w:rsidP="0064432F"/>
    <w:p w14:paraId="1280D6BB" w14:textId="15A5371B" w:rsidR="000A6C6A" w:rsidRPr="004C52AA" w:rsidRDefault="000A6C6A" w:rsidP="004C52AA">
      <w:pPr>
        <w:jc w:val="center"/>
        <w:rPr>
          <w:b/>
          <w:bCs/>
          <w:color w:val="FF0000"/>
          <w:sz w:val="72"/>
          <w:szCs w:val="72"/>
        </w:rPr>
      </w:pPr>
    </w:p>
    <w:p w14:paraId="73BA8066" w14:textId="77777777" w:rsidR="00C16D33" w:rsidRDefault="00C16D33" w:rsidP="0064432F"/>
    <w:p w14:paraId="54DCB94C" w14:textId="77777777" w:rsidR="00C16D33" w:rsidRDefault="00C16D33" w:rsidP="0064432F"/>
    <w:p w14:paraId="32BD7659" w14:textId="72565EAA" w:rsidR="00E03611" w:rsidRPr="00120292" w:rsidRDefault="00176B55" w:rsidP="00120292">
      <w:pPr>
        <w:jc w:val="center"/>
        <w:rPr>
          <w:rFonts w:ascii="Segoe UI" w:hAnsi="Segoe UI" w:cs="Segoe UI"/>
          <w:color w:val="70AD47" w:themeColor="accent6"/>
          <w:sz w:val="96"/>
          <w:szCs w:val="96"/>
        </w:rPr>
      </w:pPr>
      <w:r w:rsidRPr="00120292">
        <w:rPr>
          <w:rFonts w:ascii="Segoe UI" w:hAnsi="Segoe UI" w:cs="Segoe UI"/>
          <w:noProof/>
          <w:sz w:val="96"/>
          <w:szCs w:val="96"/>
        </w:rPr>
        <w:drawing>
          <wp:anchor distT="0" distB="0" distL="114300" distR="114300" simplePos="0" relativeHeight="251659264" behindDoc="1" locked="0" layoutInCell="1" allowOverlap="1" wp14:anchorId="3AA23955" wp14:editId="7C7E3264">
            <wp:simplePos x="0" y="0"/>
            <wp:positionH relativeFrom="column">
              <wp:posOffset>-2073</wp:posOffset>
            </wp:positionH>
            <wp:positionV relativeFrom="page">
              <wp:posOffset>8388985</wp:posOffset>
            </wp:positionV>
            <wp:extent cx="1944000" cy="1378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4000" cy="137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71F0BA" w14:textId="77777777" w:rsidR="00E03611" w:rsidRPr="002F6F3B" w:rsidRDefault="00E03611" w:rsidP="002F6F3B">
      <w:pPr>
        <w:pStyle w:val="TOC3"/>
      </w:pPr>
    </w:p>
    <w:p w14:paraId="132CD27C" w14:textId="77777777" w:rsidR="003C6F6B" w:rsidRDefault="003C6F6B" w:rsidP="0064432F">
      <w:r>
        <w:br w:type="page"/>
      </w:r>
    </w:p>
    <w:p w14:paraId="39939A64" w14:textId="77777777" w:rsidR="00E03611" w:rsidRPr="00FE7FA6" w:rsidRDefault="00E03611" w:rsidP="0064432F"/>
    <w:p w14:paraId="6E96C2C5" w14:textId="77777777" w:rsidR="00E03611" w:rsidRDefault="00E03611" w:rsidP="00E03611">
      <w:pPr>
        <w:pStyle w:val="BodyText"/>
      </w:pPr>
    </w:p>
    <w:p w14:paraId="28BAF49B" w14:textId="77777777" w:rsidR="00E03611" w:rsidRDefault="00E03611" w:rsidP="00E03611">
      <w:pPr>
        <w:pStyle w:val="BodyText"/>
      </w:pPr>
    </w:p>
    <w:p w14:paraId="2746ADA9" w14:textId="77777777" w:rsidR="00E03611" w:rsidRDefault="00E03611" w:rsidP="00E03611">
      <w:pPr>
        <w:pStyle w:val="BodyText"/>
      </w:pPr>
    </w:p>
    <w:p w14:paraId="5D80ED95" w14:textId="77777777" w:rsidR="007C2D01" w:rsidRPr="007C2D01" w:rsidRDefault="007C2D01" w:rsidP="007C2D01">
      <w:pPr>
        <w:pStyle w:val="Authors"/>
        <w:rPr>
          <w:sz w:val="32"/>
          <w:szCs w:val="32"/>
        </w:rPr>
      </w:pPr>
      <w:r w:rsidRPr="007C2D01">
        <w:rPr>
          <w:sz w:val="32"/>
          <w:szCs w:val="32"/>
        </w:rPr>
        <w:t>Authorship</w:t>
      </w:r>
    </w:p>
    <w:p w14:paraId="36274805" w14:textId="54BCA221" w:rsidR="00E03611" w:rsidRDefault="00B9045A" w:rsidP="007C2D01">
      <w:pPr>
        <w:pStyle w:val="Authors"/>
      </w:pPr>
      <w:r>
        <w:t>This report has</w:t>
      </w:r>
      <w:r w:rsidR="007C2D01">
        <w:t xml:space="preserve"> prepared by </w:t>
      </w:r>
      <w:r w:rsidR="006063F6">
        <w:t>Adolf Stroombergen</w:t>
      </w:r>
      <w:r w:rsidR="007C2D01">
        <w:t>.</w:t>
      </w:r>
    </w:p>
    <w:p w14:paraId="1C02A7F5" w14:textId="77777777" w:rsidR="00AF7D79" w:rsidRDefault="00AF7D79" w:rsidP="00B37EB8">
      <w:pPr>
        <w:pStyle w:val="Authors"/>
      </w:pPr>
    </w:p>
    <w:p w14:paraId="2CF22810" w14:textId="77777777" w:rsidR="00AF7D79" w:rsidRDefault="00E03611" w:rsidP="00E36322">
      <w:pPr>
        <w:pStyle w:val="Authors"/>
      </w:pPr>
      <w:r>
        <w:t xml:space="preserve">Email: </w:t>
      </w:r>
      <w:r>
        <w:tab/>
      </w:r>
    </w:p>
    <w:p w14:paraId="60F7C148" w14:textId="77777777" w:rsidR="006932DC" w:rsidRPr="0070347D" w:rsidRDefault="00E64418" w:rsidP="007E6732">
      <w:pPr>
        <w:pStyle w:val="Hyperlinkfly-leaf"/>
        <w:rPr>
          <w:rStyle w:val="Hyperlink"/>
        </w:rPr>
      </w:pPr>
      <w:hyperlink r:id="rId9" w:history="1">
        <w:r w:rsidR="006063F6" w:rsidRPr="00A917B3">
          <w:rPr>
            <w:rStyle w:val="Hyperlink"/>
            <w:color w:val="0070C0"/>
          </w:rPr>
          <w:t>adolf.stroombergen@infometrics.co.nz</w:t>
        </w:r>
      </w:hyperlink>
      <w:r w:rsidR="006063F6" w:rsidRPr="00A917B3">
        <w:rPr>
          <w:color w:val="0070C0"/>
        </w:rPr>
        <w:t xml:space="preserve"> </w:t>
      </w:r>
      <w:r w:rsidR="006932DC" w:rsidRPr="0070347D">
        <w:rPr>
          <w:rStyle w:val="Hyperlink"/>
        </w:rPr>
        <w:t xml:space="preserve"> </w:t>
      </w:r>
    </w:p>
    <w:p w14:paraId="01FE714B" w14:textId="36FDE6AC" w:rsidR="00382898" w:rsidRDefault="00382898" w:rsidP="00E03611">
      <w:pPr>
        <w:pStyle w:val="BodyText"/>
      </w:pPr>
    </w:p>
    <w:p w14:paraId="458723C2" w14:textId="77777777" w:rsidR="00B9045A" w:rsidRDefault="00B9045A" w:rsidP="00E03611">
      <w:pPr>
        <w:pStyle w:val="BodyText"/>
      </w:pPr>
    </w:p>
    <w:p w14:paraId="194CF8A1" w14:textId="77777777" w:rsidR="007C2D01" w:rsidRDefault="007C2D01" w:rsidP="00E03611">
      <w:pPr>
        <w:pStyle w:val="BodyText"/>
      </w:pPr>
    </w:p>
    <w:p w14:paraId="38EAFCAD" w14:textId="77777777" w:rsidR="00E03611" w:rsidRDefault="00E03611" w:rsidP="00E03611">
      <w:pPr>
        <w:pStyle w:val="BodyText"/>
      </w:pPr>
    </w:p>
    <w:p w14:paraId="29EC4E91" w14:textId="77777777" w:rsidR="00176B55" w:rsidRDefault="00176B55" w:rsidP="00E03611">
      <w:pPr>
        <w:pStyle w:val="BodyText"/>
      </w:pPr>
    </w:p>
    <w:p w14:paraId="698EE2B8" w14:textId="77777777" w:rsidR="00382898" w:rsidRDefault="00382898" w:rsidP="00176B55">
      <w:pPr>
        <w:pStyle w:val="Disclaimer"/>
      </w:pPr>
    </w:p>
    <w:p w14:paraId="299CA914" w14:textId="77777777" w:rsidR="00382898" w:rsidRPr="001C63E9" w:rsidRDefault="00E03611" w:rsidP="00176B55">
      <w:pPr>
        <w:pStyle w:val="Disclaimer"/>
      </w:pPr>
      <w:r w:rsidRPr="001C63E9">
        <w:t>All work and services rendered are at the request of, and for the purposes of the client only. Neither Infometrics nor any of its employees accepts any responsibility on any grounds whatsoever, including negligence, to any other person or organisation. While every effort is made by Infometrics to ensure that the information, opinions, and forecasts are accurate and reliable, Infometrics shall not be liable for any adverse consequences of the client’s decisions made in reliance of any report provided by Infometrics, nor shall Infometrics be held to have given or implied any warranty as to whether any report provided by Infometrics will assist in the performance of the client’s functions.</w:t>
      </w:r>
    </w:p>
    <w:p w14:paraId="7A0F1DE2" w14:textId="77777777" w:rsidR="00382898" w:rsidRPr="00382898" w:rsidRDefault="00382898" w:rsidP="00176B55">
      <w:pPr>
        <w:pStyle w:val="Disclaimer"/>
      </w:pPr>
    </w:p>
    <w:p w14:paraId="30FA5B18" w14:textId="77777777" w:rsidR="00E03611" w:rsidRPr="001C63E9" w:rsidRDefault="00E03611" w:rsidP="00D53EBF">
      <w:pPr>
        <w:pStyle w:val="Bodytext-firstafterbullets"/>
        <w:sectPr w:rsidR="00E03611" w:rsidRPr="001C63E9" w:rsidSect="009F1812">
          <w:pgSz w:w="11901" w:h="16817"/>
          <w:pgMar w:top="3119" w:right="2041" w:bottom="1440" w:left="2041" w:header="709" w:footer="510" w:gutter="0"/>
          <w:pgNumType w:start="1"/>
          <w:cols w:space="708"/>
          <w:docGrid w:linePitch="326"/>
        </w:sectPr>
      </w:pPr>
    </w:p>
    <w:p w14:paraId="0F856217" w14:textId="77777777" w:rsidR="00E03611" w:rsidRPr="001F2E8C" w:rsidRDefault="00E03611" w:rsidP="005E4792">
      <w:pPr>
        <w:pStyle w:val="TableofContents"/>
      </w:pPr>
      <w:r w:rsidRPr="008E648D">
        <w:lastRenderedPageBreak/>
        <w:t>Table of contents</w:t>
      </w:r>
    </w:p>
    <w:sdt>
      <w:sdtPr>
        <w:rPr>
          <w:rFonts w:ascii="Interstate-Light" w:eastAsia="InterstateMCmBl" w:hAnsi="Interstate-Light"/>
          <w:caps/>
          <w:noProof w:val="0"/>
          <w:color w:val="74808C"/>
          <w:spacing w:val="-20"/>
          <w:sz w:val="20"/>
          <w:szCs w:val="18"/>
          <w:lang w:val="en-US" w:eastAsia="ja-JP"/>
        </w:rPr>
        <w:id w:val="116267252"/>
        <w:docPartObj>
          <w:docPartGallery w:val="Table of Contents"/>
          <w:docPartUnique/>
        </w:docPartObj>
      </w:sdtPr>
      <w:sdtEndPr>
        <w:rPr>
          <w:rFonts w:ascii="Segoe UI Semibold" w:eastAsia="MS Mincho" w:hAnsi="Segoe UI Semibold"/>
          <w:caps w:val="0"/>
          <w:noProof/>
          <w:color w:val="2E74B5" w:themeColor="accent1" w:themeShade="BF"/>
          <w:spacing w:val="0"/>
          <w:sz w:val="28"/>
          <w:szCs w:val="28"/>
          <w:lang w:val="en-NZ" w:eastAsia="en-NZ"/>
        </w:rPr>
      </w:sdtEndPr>
      <w:sdtContent>
        <w:p w14:paraId="5D2D527B" w14:textId="09AAD8DE" w:rsidR="00DC1344" w:rsidRDefault="000610DC">
          <w:pPr>
            <w:pStyle w:val="TOC1"/>
            <w:rPr>
              <w:rFonts w:asciiTheme="minorHAnsi" w:eastAsiaTheme="minorEastAsia" w:hAnsiTheme="minorHAnsi" w:cstheme="minorBidi"/>
              <w:color w:val="auto"/>
              <w:sz w:val="22"/>
              <w:szCs w:val="22"/>
            </w:rPr>
          </w:pPr>
          <w:r>
            <w:fldChar w:fldCharType="begin"/>
          </w:r>
          <w:r>
            <w:instrText xml:space="preserve"> TOC \o "1-4" </w:instrText>
          </w:r>
          <w:r>
            <w:fldChar w:fldCharType="separate"/>
          </w:r>
          <w:r w:rsidR="00DC1344">
            <w:t>1. Introduction</w:t>
          </w:r>
          <w:r w:rsidR="00DC1344">
            <w:tab/>
          </w:r>
          <w:r w:rsidR="00DC1344">
            <w:fldChar w:fldCharType="begin"/>
          </w:r>
          <w:r w:rsidR="00DC1344">
            <w:instrText xml:space="preserve"> PAGEREF _Toc36464399 \h </w:instrText>
          </w:r>
          <w:r w:rsidR="00DC1344">
            <w:fldChar w:fldCharType="separate"/>
          </w:r>
          <w:r w:rsidR="00F73C87">
            <w:t>4</w:t>
          </w:r>
          <w:r w:rsidR="00DC1344">
            <w:fldChar w:fldCharType="end"/>
          </w:r>
        </w:p>
        <w:p w14:paraId="2EC20F61" w14:textId="2FC87AEF" w:rsidR="00DC1344" w:rsidRDefault="00DC1344">
          <w:pPr>
            <w:pStyle w:val="TOC1"/>
            <w:rPr>
              <w:rFonts w:asciiTheme="minorHAnsi" w:eastAsiaTheme="minorEastAsia" w:hAnsiTheme="minorHAnsi" w:cstheme="minorBidi"/>
              <w:color w:val="auto"/>
              <w:sz w:val="22"/>
              <w:szCs w:val="22"/>
            </w:rPr>
          </w:pPr>
          <w:r>
            <w:t>2. Estimation</w:t>
          </w:r>
          <w:r>
            <w:tab/>
          </w:r>
          <w:r>
            <w:fldChar w:fldCharType="begin"/>
          </w:r>
          <w:r>
            <w:instrText xml:space="preserve"> PAGEREF _Toc36464400 \h </w:instrText>
          </w:r>
          <w:r>
            <w:fldChar w:fldCharType="separate"/>
          </w:r>
          <w:r w:rsidR="00F73C87">
            <w:t>5</w:t>
          </w:r>
          <w:r>
            <w:fldChar w:fldCharType="end"/>
          </w:r>
        </w:p>
        <w:p w14:paraId="65D4B5C8" w14:textId="4002E905" w:rsidR="00DC1344" w:rsidRDefault="00DC1344">
          <w:pPr>
            <w:pStyle w:val="TOC2"/>
            <w:rPr>
              <w:rFonts w:asciiTheme="minorHAnsi" w:eastAsiaTheme="minorEastAsia" w:hAnsiTheme="minorHAnsi" w:cstheme="minorBidi"/>
              <w:color w:val="auto"/>
              <w:sz w:val="22"/>
              <w:szCs w:val="22"/>
              <w:lang w:val="en-NZ" w:eastAsia="en-NZ"/>
            </w:rPr>
          </w:pPr>
          <w:r w:rsidRPr="0076632E">
            <w:t>Current loss of income</w:t>
          </w:r>
          <w:r>
            <w:tab/>
          </w:r>
          <w:r>
            <w:fldChar w:fldCharType="begin"/>
          </w:r>
          <w:r>
            <w:instrText xml:space="preserve"> PAGEREF _Toc36464401 \h </w:instrText>
          </w:r>
          <w:r>
            <w:fldChar w:fldCharType="separate"/>
          </w:r>
          <w:r w:rsidR="00F73C87">
            <w:t>5</w:t>
          </w:r>
          <w:r>
            <w:fldChar w:fldCharType="end"/>
          </w:r>
        </w:p>
        <w:p w14:paraId="2C4EA6AE" w14:textId="30CA5F58" w:rsidR="00DC1344" w:rsidRDefault="00DC1344">
          <w:pPr>
            <w:pStyle w:val="TOC2"/>
            <w:rPr>
              <w:rFonts w:asciiTheme="minorHAnsi" w:eastAsiaTheme="minorEastAsia" w:hAnsiTheme="minorHAnsi" w:cstheme="minorBidi"/>
              <w:color w:val="auto"/>
              <w:sz w:val="22"/>
              <w:szCs w:val="22"/>
              <w:lang w:val="en-NZ" w:eastAsia="en-NZ"/>
            </w:rPr>
          </w:pPr>
          <w:r>
            <w:t>EFW v NPS-2017</w:t>
          </w:r>
          <w:r>
            <w:tab/>
          </w:r>
          <w:r>
            <w:fldChar w:fldCharType="begin"/>
          </w:r>
          <w:r>
            <w:instrText xml:space="preserve"> PAGEREF _Toc36464402 \h </w:instrText>
          </w:r>
          <w:r>
            <w:fldChar w:fldCharType="separate"/>
          </w:r>
          <w:r w:rsidR="00F73C87">
            <w:t>6</w:t>
          </w:r>
          <w:r>
            <w:fldChar w:fldCharType="end"/>
          </w:r>
        </w:p>
        <w:p w14:paraId="605D1FB3" w14:textId="69AB2B1C" w:rsidR="00DC1344" w:rsidRDefault="00DC1344">
          <w:pPr>
            <w:pStyle w:val="TOC1"/>
            <w:rPr>
              <w:rFonts w:asciiTheme="minorHAnsi" w:eastAsiaTheme="minorEastAsia" w:hAnsiTheme="minorHAnsi" w:cstheme="minorBidi"/>
              <w:color w:val="auto"/>
              <w:sz w:val="22"/>
              <w:szCs w:val="22"/>
            </w:rPr>
          </w:pPr>
          <w:r>
            <w:t>Appendix A</w:t>
          </w:r>
          <w:r>
            <w:tab/>
          </w:r>
          <w:r>
            <w:fldChar w:fldCharType="begin"/>
          </w:r>
          <w:r>
            <w:instrText xml:space="preserve"> PAGEREF _Toc36464403 \h </w:instrText>
          </w:r>
          <w:r>
            <w:fldChar w:fldCharType="separate"/>
          </w:r>
          <w:r w:rsidR="00F73C87">
            <w:t>9</w:t>
          </w:r>
          <w:r>
            <w:fldChar w:fldCharType="end"/>
          </w:r>
        </w:p>
        <w:p w14:paraId="399FE445" w14:textId="6F960299" w:rsidR="00152339" w:rsidRDefault="000610DC" w:rsidP="00C049DE">
          <w:pPr>
            <w:pStyle w:val="TOC1"/>
          </w:pPr>
          <w:r>
            <w:fldChar w:fldCharType="end"/>
          </w:r>
        </w:p>
      </w:sdtContent>
    </w:sdt>
    <w:bookmarkStart w:id="1" w:name="_Toc500503475" w:displacedByCustomXml="prev"/>
    <w:p w14:paraId="460507D4" w14:textId="77777777" w:rsidR="00BE65B9" w:rsidRDefault="00BE65B9" w:rsidP="00152339"/>
    <w:p w14:paraId="4A0A24E9" w14:textId="77777777" w:rsidR="00176B55" w:rsidRDefault="00176B55">
      <w:pPr>
        <w:spacing w:line="259" w:lineRule="auto"/>
      </w:pPr>
      <w:r>
        <w:br w:type="page"/>
      </w:r>
    </w:p>
    <w:p w14:paraId="0236D0C5" w14:textId="3AD0AFA8" w:rsidR="006932DC" w:rsidRDefault="0055085F" w:rsidP="009C5604">
      <w:pPr>
        <w:pStyle w:val="Heading1"/>
      </w:pPr>
      <w:bookmarkStart w:id="2" w:name="_Toc36464399"/>
      <w:bookmarkEnd w:id="1"/>
      <w:r>
        <w:lastRenderedPageBreak/>
        <w:t xml:space="preserve">1. </w:t>
      </w:r>
      <w:r w:rsidR="006063F6">
        <w:t>Introduction</w:t>
      </w:r>
      <w:bookmarkEnd w:id="2"/>
    </w:p>
    <w:p w14:paraId="0E7EA76D" w14:textId="2661F6B8" w:rsidR="00CD5931" w:rsidRPr="00CD5931" w:rsidRDefault="00CD5931" w:rsidP="00CD5931">
      <w:pPr>
        <w:pStyle w:val="BodyText"/>
        <w:rPr>
          <w:color w:val="000000" w:themeColor="text1"/>
          <w:lang w:val="en-US"/>
        </w:rPr>
      </w:pPr>
      <w:r w:rsidRPr="00CD5931">
        <w:rPr>
          <w:color w:val="000000" w:themeColor="text1"/>
          <w:lang w:val="en-US"/>
        </w:rPr>
        <w:t xml:space="preserve">This paper follows on from </w:t>
      </w:r>
      <w:r w:rsidRPr="00CD5931">
        <w:rPr>
          <w:i/>
          <w:iCs/>
          <w:color w:val="000000" w:themeColor="text1"/>
          <w:lang w:val="en-US"/>
        </w:rPr>
        <w:t xml:space="preserve">Options for Estimating Effects of Proposed </w:t>
      </w:r>
      <w:r w:rsidR="00626FA4">
        <w:rPr>
          <w:i/>
          <w:iCs/>
          <w:color w:val="000000" w:themeColor="text1"/>
          <w:lang w:val="en-US"/>
        </w:rPr>
        <w:t>Fresh</w:t>
      </w:r>
      <w:r w:rsidR="004056C6">
        <w:rPr>
          <w:i/>
          <w:iCs/>
          <w:color w:val="000000" w:themeColor="text1"/>
          <w:lang w:val="en-US"/>
        </w:rPr>
        <w:t>w</w:t>
      </w:r>
      <w:r w:rsidRPr="00CD5931">
        <w:rPr>
          <w:i/>
          <w:iCs/>
          <w:color w:val="000000" w:themeColor="text1"/>
          <w:lang w:val="en-US"/>
        </w:rPr>
        <w:t xml:space="preserve">ater Policies on </w:t>
      </w:r>
      <w:r w:rsidR="00626FA4">
        <w:rPr>
          <w:i/>
          <w:iCs/>
          <w:color w:val="000000" w:themeColor="text1"/>
          <w:lang w:val="en-US"/>
        </w:rPr>
        <w:t>Māori</w:t>
      </w:r>
      <w:r w:rsidRPr="00CD5931">
        <w:rPr>
          <w:i/>
          <w:iCs/>
          <w:color w:val="000000" w:themeColor="text1"/>
          <w:lang w:val="en-US"/>
        </w:rPr>
        <w:t xml:space="preserve"> Land Use Potential</w:t>
      </w:r>
      <w:r w:rsidRPr="00CD5931">
        <w:rPr>
          <w:color w:val="000000" w:themeColor="text1"/>
          <w:lang w:val="en-US"/>
        </w:rPr>
        <w:t xml:space="preserve"> (March 2020). As outlined in that paper the objective is to estimate the change in potential financial returns to </w:t>
      </w:r>
      <w:r w:rsidR="00626FA4">
        <w:rPr>
          <w:color w:val="000000" w:themeColor="text1"/>
          <w:lang w:val="en-US"/>
        </w:rPr>
        <w:t>Māori</w:t>
      </w:r>
      <w:r w:rsidRPr="00CD5931">
        <w:rPr>
          <w:color w:val="000000" w:themeColor="text1"/>
          <w:lang w:val="en-US"/>
        </w:rPr>
        <w:t xml:space="preserve"> land caused by the proposed Essential Fresh Water (EFW) standards.</w:t>
      </w:r>
    </w:p>
    <w:p w14:paraId="2BE9CB74" w14:textId="77777777" w:rsidR="00CD5931" w:rsidRPr="00CD5931" w:rsidRDefault="00CD5931" w:rsidP="00CD5931">
      <w:pPr>
        <w:pStyle w:val="BodyText"/>
        <w:rPr>
          <w:color w:val="000000" w:themeColor="text1"/>
          <w:lang w:val="en-US"/>
        </w:rPr>
      </w:pPr>
      <w:r w:rsidRPr="00CD5931">
        <w:rPr>
          <w:color w:val="000000" w:themeColor="text1"/>
          <w:lang w:val="en-US"/>
        </w:rPr>
        <w:t xml:space="preserve">The main findings of that paper are that: </w:t>
      </w:r>
    </w:p>
    <w:p w14:paraId="432EE63A" w14:textId="7CF52966" w:rsidR="00CD5931" w:rsidRPr="00CD5931" w:rsidRDefault="00CD5931" w:rsidP="00CD5931">
      <w:pPr>
        <w:pStyle w:val="BodyText"/>
        <w:numPr>
          <w:ilvl w:val="0"/>
          <w:numId w:val="24"/>
        </w:numPr>
        <w:rPr>
          <w:color w:val="000000" w:themeColor="text1"/>
          <w:lang w:val="en-US"/>
        </w:rPr>
      </w:pPr>
      <w:r w:rsidRPr="00CD5931">
        <w:rPr>
          <w:color w:val="000000" w:themeColor="text1"/>
          <w:lang w:val="en-US"/>
        </w:rPr>
        <w:t xml:space="preserve">About 10% of </w:t>
      </w:r>
      <w:r w:rsidR="00626FA4">
        <w:rPr>
          <w:color w:val="000000" w:themeColor="text1"/>
          <w:lang w:val="en-US"/>
        </w:rPr>
        <w:t>Māori</w:t>
      </w:r>
      <w:r w:rsidRPr="00CD5931">
        <w:rPr>
          <w:color w:val="000000" w:themeColor="text1"/>
          <w:lang w:val="en-US"/>
        </w:rPr>
        <w:t xml:space="preserve"> land is under-utilised in the sense that it could be used more profitably for something else. </w:t>
      </w:r>
    </w:p>
    <w:p w14:paraId="794304AD" w14:textId="0A9D2E17" w:rsidR="00CD5931" w:rsidRPr="00CD5931" w:rsidRDefault="00CD5931" w:rsidP="00CD5931">
      <w:pPr>
        <w:pStyle w:val="BodyText"/>
        <w:numPr>
          <w:ilvl w:val="0"/>
          <w:numId w:val="24"/>
        </w:numPr>
        <w:rPr>
          <w:color w:val="000000" w:themeColor="text1"/>
          <w:lang w:val="en-US"/>
        </w:rPr>
      </w:pPr>
      <w:r w:rsidRPr="00CD5931">
        <w:rPr>
          <w:color w:val="000000" w:themeColor="text1"/>
          <w:lang w:val="en-US"/>
        </w:rPr>
        <w:t>Significant types of under-utilisation occur where land is currently covered in pre-1990 planted forest on Class 4 land.</w:t>
      </w:r>
    </w:p>
    <w:p w14:paraId="1B17573D" w14:textId="6AA2D898" w:rsidR="00CD5931" w:rsidRPr="00CD5931" w:rsidRDefault="00CD5931" w:rsidP="00CD5931">
      <w:pPr>
        <w:pStyle w:val="BodyText"/>
        <w:numPr>
          <w:ilvl w:val="0"/>
          <w:numId w:val="24"/>
        </w:numPr>
        <w:rPr>
          <w:color w:val="000000" w:themeColor="text1"/>
          <w:lang w:val="en-US"/>
        </w:rPr>
      </w:pPr>
      <w:r w:rsidRPr="00CD5931">
        <w:rPr>
          <w:color w:val="000000" w:themeColor="text1"/>
          <w:lang w:val="en-US"/>
        </w:rPr>
        <w:t>If the general effect of the proposed clean water reforms is to render dairying and sheep &amp; beef farming less profitable than currently, it seems likely that the current opportunity cost of under-utilisation w</w:t>
      </w:r>
      <w:r w:rsidR="00A80436">
        <w:rPr>
          <w:color w:val="000000" w:themeColor="text1"/>
          <w:lang w:val="en-US"/>
        </w:rPr>
        <w:t xml:space="preserve">ould </w:t>
      </w:r>
      <w:r w:rsidR="009A2E26">
        <w:rPr>
          <w:color w:val="000000" w:themeColor="text1"/>
          <w:lang w:val="en-US"/>
        </w:rPr>
        <w:t>be lower</w:t>
      </w:r>
      <w:r w:rsidRPr="00CD5931">
        <w:rPr>
          <w:color w:val="000000" w:themeColor="text1"/>
          <w:lang w:val="en-US"/>
        </w:rPr>
        <w:t xml:space="preserve">. </w:t>
      </w:r>
    </w:p>
    <w:p w14:paraId="697A7255" w14:textId="5A122A6E" w:rsidR="00CD5931" w:rsidRPr="00CD5931" w:rsidRDefault="00CD5931" w:rsidP="00CD5931">
      <w:pPr>
        <w:pStyle w:val="BodyText"/>
        <w:rPr>
          <w:color w:val="000000" w:themeColor="text1"/>
          <w:lang w:val="en-US"/>
        </w:rPr>
      </w:pPr>
      <w:r w:rsidRPr="00CD5931">
        <w:rPr>
          <w:color w:val="000000" w:themeColor="text1"/>
          <w:lang w:val="en-US"/>
        </w:rPr>
        <w:t xml:space="preserve">To meet the above objective of estimating the change in potential financial returns to </w:t>
      </w:r>
      <w:r w:rsidR="00626FA4">
        <w:rPr>
          <w:color w:val="000000" w:themeColor="text1"/>
          <w:lang w:val="en-US"/>
        </w:rPr>
        <w:t>Māori</w:t>
      </w:r>
      <w:r w:rsidRPr="00CD5931">
        <w:rPr>
          <w:color w:val="000000" w:themeColor="text1"/>
          <w:lang w:val="en-US"/>
        </w:rPr>
        <w:t xml:space="preserve"> land caused by the proposed </w:t>
      </w:r>
      <w:r>
        <w:rPr>
          <w:color w:val="000000" w:themeColor="text1"/>
          <w:lang w:val="en-US"/>
        </w:rPr>
        <w:t>EFW</w:t>
      </w:r>
      <w:r w:rsidRPr="00CD5931">
        <w:rPr>
          <w:color w:val="000000" w:themeColor="text1"/>
          <w:lang w:val="en-US"/>
        </w:rPr>
        <w:t xml:space="preserve"> standards, we take a two-stage approach:</w:t>
      </w:r>
    </w:p>
    <w:p w14:paraId="19812968" w14:textId="5743DD40" w:rsidR="00CD5931" w:rsidRPr="00CD5931" w:rsidRDefault="00CD5931" w:rsidP="00CD5931">
      <w:pPr>
        <w:pStyle w:val="BodyText"/>
        <w:numPr>
          <w:ilvl w:val="0"/>
          <w:numId w:val="25"/>
        </w:numPr>
        <w:rPr>
          <w:color w:val="000000" w:themeColor="text1"/>
          <w:lang w:val="en-US"/>
        </w:rPr>
      </w:pPr>
      <w:r w:rsidRPr="00CD5931">
        <w:rPr>
          <w:color w:val="000000" w:themeColor="text1"/>
          <w:lang w:val="en-US"/>
        </w:rPr>
        <w:t xml:space="preserve">Estimate the </w:t>
      </w:r>
      <w:r w:rsidR="003F43EB">
        <w:rPr>
          <w:color w:val="000000" w:themeColor="text1"/>
          <w:lang w:val="en-US"/>
        </w:rPr>
        <w:t xml:space="preserve">potential </w:t>
      </w:r>
      <w:r w:rsidRPr="00CD5931">
        <w:rPr>
          <w:color w:val="000000" w:themeColor="text1"/>
          <w:lang w:val="en-US"/>
        </w:rPr>
        <w:t>loss of profit from</w:t>
      </w:r>
      <w:r w:rsidR="00A80436">
        <w:rPr>
          <w:color w:val="000000" w:themeColor="text1"/>
          <w:lang w:val="en-US"/>
        </w:rPr>
        <w:t xml:space="preserve"> under-utilisation; that is </w:t>
      </w:r>
      <w:r w:rsidRPr="00CD5931">
        <w:rPr>
          <w:color w:val="000000" w:themeColor="text1"/>
          <w:lang w:val="en-US"/>
        </w:rPr>
        <w:t xml:space="preserve">land not being allocated to its </w:t>
      </w:r>
      <w:r w:rsidR="00F73C87">
        <w:rPr>
          <w:color w:val="000000" w:themeColor="text1"/>
          <w:lang w:val="en-US"/>
        </w:rPr>
        <w:t xml:space="preserve">theoretically </w:t>
      </w:r>
      <w:r w:rsidRPr="00CD5931">
        <w:rPr>
          <w:color w:val="000000" w:themeColor="text1"/>
          <w:lang w:val="en-US"/>
        </w:rPr>
        <w:t>most profitable use.</w:t>
      </w:r>
    </w:p>
    <w:p w14:paraId="0B1E3E4C" w14:textId="365C1899" w:rsidR="00CD5931" w:rsidRPr="00CD5931" w:rsidRDefault="00CD5931" w:rsidP="00CD5931">
      <w:pPr>
        <w:pStyle w:val="BodyText"/>
        <w:numPr>
          <w:ilvl w:val="0"/>
          <w:numId w:val="25"/>
        </w:numPr>
        <w:rPr>
          <w:color w:val="000000" w:themeColor="text1"/>
          <w:lang w:val="en-US"/>
        </w:rPr>
      </w:pPr>
      <w:r w:rsidRPr="00CD5931">
        <w:rPr>
          <w:color w:val="000000" w:themeColor="text1"/>
          <w:lang w:val="en-US"/>
        </w:rPr>
        <w:t xml:space="preserve">Estimate how that result changes if the EFW </w:t>
      </w:r>
      <w:r w:rsidR="00A80436">
        <w:rPr>
          <w:color w:val="000000" w:themeColor="text1"/>
          <w:lang w:val="en-US"/>
        </w:rPr>
        <w:t xml:space="preserve">package is </w:t>
      </w:r>
      <w:r w:rsidRPr="00CD5931">
        <w:rPr>
          <w:color w:val="000000" w:themeColor="text1"/>
          <w:lang w:val="en-US"/>
        </w:rPr>
        <w:t>introduced.</w:t>
      </w:r>
    </w:p>
    <w:p w14:paraId="0FC2AAE6" w14:textId="6C07D679" w:rsidR="00E46882" w:rsidRDefault="00E46882" w:rsidP="00892357">
      <w:pPr>
        <w:pStyle w:val="BodyText"/>
        <w:rPr>
          <w:lang w:val="en-US"/>
        </w:rPr>
      </w:pPr>
      <w:r>
        <w:rPr>
          <w:lang w:val="en-US"/>
        </w:rPr>
        <w:t xml:space="preserve">The cost of the EFW package on </w:t>
      </w:r>
      <w:r w:rsidR="00626FA4">
        <w:rPr>
          <w:lang w:val="en-US"/>
        </w:rPr>
        <w:t>Māori</w:t>
      </w:r>
      <w:r>
        <w:rPr>
          <w:lang w:val="en-US"/>
        </w:rPr>
        <w:t xml:space="preserve"> owned land is estimated to be about $21m pa. This cost is small relative to the opportunity cost of over $500m pa </w:t>
      </w:r>
      <w:r w:rsidR="001B28E2">
        <w:rPr>
          <w:lang w:val="en-US"/>
        </w:rPr>
        <w:t>calculated from</w:t>
      </w:r>
      <w:r w:rsidR="009B520C">
        <w:rPr>
          <w:lang w:val="en-US"/>
        </w:rPr>
        <w:t xml:space="preserve"> </w:t>
      </w:r>
      <w:r w:rsidR="00626FA4">
        <w:rPr>
          <w:lang w:val="en-US"/>
        </w:rPr>
        <w:t>Māori</w:t>
      </w:r>
      <w:r>
        <w:rPr>
          <w:lang w:val="en-US"/>
        </w:rPr>
        <w:t xml:space="preserve"> land </w:t>
      </w:r>
      <w:r w:rsidR="001B28E2">
        <w:rPr>
          <w:lang w:val="en-US"/>
        </w:rPr>
        <w:t xml:space="preserve">allocated to its </w:t>
      </w:r>
      <w:r>
        <w:rPr>
          <w:lang w:val="en-US"/>
        </w:rPr>
        <w:t>most profitable use. The main reason for the small effect of the EFW package is that a l</w:t>
      </w:r>
      <w:r w:rsidR="002E2047">
        <w:rPr>
          <w:lang w:val="en-US"/>
        </w:rPr>
        <w:t>a</w:t>
      </w:r>
      <w:r>
        <w:rPr>
          <w:lang w:val="en-US"/>
        </w:rPr>
        <w:t>rge pro</w:t>
      </w:r>
      <w:r w:rsidR="002E2047">
        <w:rPr>
          <w:lang w:val="en-US"/>
        </w:rPr>
        <w:t>portion</w:t>
      </w:r>
      <w:r>
        <w:rPr>
          <w:lang w:val="en-US"/>
        </w:rPr>
        <w:t xml:space="preserve"> of </w:t>
      </w:r>
      <w:r w:rsidR="00626FA4">
        <w:rPr>
          <w:lang w:val="en-US"/>
        </w:rPr>
        <w:t>Māori</w:t>
      </w:r>
      <w:r>
        <w:rPr>
          <w:lang w:val="en-US"/>
        </w:rPr>
        <w:t xml:space="preserve"> land is used for forestry, which is </w:t>
      </w:r>
      <w:r w:rsidR="00A80436">
        <w:rPr>
          <w:lang w:val="en-US"/>
        </w:rPr>
        <w:t>less affe</w:t>
      </w:r>
      <w:r>
        <w:rPr>
          <w:lang w:val="en-US"/>
        </w:rPr>
        <w:t xml:space="preserve">cted by the package. </w:t>
      </w:r>
    </w:p>
    <w:p w14:paraId="37F8EBA6" w14:textId="507B4DA8" w:rsidR="002E2047" w:rsidRDefault="002E2047" w:rsidP="00892357">
      <w:pPr>
        <w:pStyle w:val="BodyText"/>
        <w:rPr>
          <w:lang w:val="en-US"/>
        </w:rPr>
      </w:pPr>
      <w:r>
        <w:rPr>
          <w:lang w:val="en-US"/>
        </w:rPr>
        <w:t xml:space="preserve">All estimates are subject to a wide margin of error, but it would be reasonable to infer that the cost of the EFW package to </w:t>
      </w:r>
      <w:r w:rsidR="00626FA4">
        <w:rPr>
          <w:lang w:val="en-US"/>
        </w:rPr>
        <w:t>Māori</w:t>
      </w:r>
      <w:r>
        <w:rPr>
          <w:lang w:val="en-US"/>
        </w:rPr>
        <w:t xml:space="preserve"> land owners is probably an order of magnitude smaller than the current opportunity cost of land being under-utilised.   </w:t>
      </w:r>
    </w:p>
    <w:p w14:paraId="7079FA25" w14:textId="69725572" w:rsidR="00186059" w:rsidRDefault="00562284" w:rsidP="00186059">
      <w:pPr>
        <w:pStyle w:val="Heading1"/>
      </w:pPr>
      <w:bookmarkStart w:id="3" w:name="_Toc36464400"/>
      <w:r>
        <w:lastRenderedPageBreak/>
        <w:t xml:space="preserve">2. </w:t>
      </w:r>
      <w:r w:rsidR="00CD5931">
        <w:t>Estimation</w:t>
      </w:r>
      <w:bookmarkEnd w:id="3"/>
    </w:p>
    <w:p w14:paraId="78C804AF" w14:textId="6FAE6CD9" w:rsidR="00CD5931" w:rsidRDefault="00CD5931" w:rsidP="00CD5931">
      <w:pPr>
        <w:pStyle w:val="Heading2"/>
        <w:rPr>
          <w:lang w:val="en-US"/>
        </w:rPr>
      </w:pPr>
      <w:bookmarkStart w:id="4" w:name="_Toc36464401"/>
      <w:r>
        <w:rPr>
          <w:lang w:val="en-US"/>
        </w:rPr>
        <w:t>Current loss of income</w:t>
      </w:r>
      <w:bookmarkEnd w:id="4"/>
    </w:p>
    <w:p w14:paraId="2162CDE2" w14:textId="77777777" w:rsidR="00CD5931" w:rsidRPr="00CD5931" w:rsidRDefault="00CD5931" w:rsidP="00CD5931">
      <w:pPr>
        <w:pStyle w:val="BodyText"/>
        <w:rPr>
          <w:lang w:val="en-US"/>
        </w:rPr>
      </w:pPr>
      <w:r w:rsidRPr="00CD5931">
        <w:rPr>
          <w:lang w:val="en-US"/>
        </w:rPr>
        <w:t>We have two sets of data:</w:t>
      </w:r>
    </w:p>
    <w:p w14:paraId="668116A4" w14:textId="49BB91FA" w:rsidR="00CD5931" w:rsidRPr="00CD5931" w:rsidRDefault="00CD5931" w:rsidP="00CD5931">
      <w:pPr>
        <w:pStyle w:val="BodyText"/>
        <w:numPr>
          <w:ilvl w:val="0"/>
          <w:numId w:val="26"/>
        </w:numPr>
        <w:rPr>
          <w:lang w:val="en-US"/>
        </w:rPr>
      </w:pPr>
      <w:r w:rsidRPr="00CD5931">
        <w:rPr>
          <w:lang w:val="en-US"/>
        </w:rPr>
        <w:t xml:space="preserve">A table of </w:t>
      </w:r>
      <w:r w:rsidR="00626FA4">
        <w:rPr>
          <w:lang w:val="en-US"/>
        </w:rPr>
        <w:t>Māori</w:t>
      </w:r>
      <w:r w:rsidRPr="00CD5931">
        <w:rPr>
          <w:lang w:val="en-US"/>
        </w:rPr>
        <w:t xml:space="preserve"> land disaggregated by LUC and LUCAS</w:t>
      </w:r>
      <w:r>
        <w:rPr>
          <w:rStyle w:val="FootnoteReference"/>
        </w:rPr>
        <w:footnoteReference w:id="1"/>
      </w:r>
      <w:r w:rsidRPr="00CD5931">
        <w:rPr>
          <w:lang w:val="en-US"/>
        </w:rPr>
        <w:t xml:space="preserve">.  </w:t>
      </w:r>
    </w:p>
    <w:p w14:paraId="014E6C9F" w14:textId="1D8DEE70" w:rsidR="00CD5931" w:rsidRPr="00CD5931" w:rsidRDefault="00CD5931" w:rsidP="00CD5931">
      <w:pPr>
        <w:pStyle w:val="BodyText"/>
        <w:numPr>
          <w:ilvl w:val="0"/>
          <w:numId w:val="26"/>
        </w:numPr>
        <w:rPr>
          <w:lang w:val="en-US"/>
        </w:rPr>
      </w:pPr>
      <w:r w:rsidRPr="00CD5931">
        <w:rPr>
          <w:lang w:val="en-US"/>
        </w:rPr>
        <w:t xml:space="preserve">Perrin (2016) estimated a table of lease rentals for eight land use categories cross-tabulated against LUC classes 2-3, 6 and 7. Their data is re-assembled in Table 1. (The original is shown in Appendix A). We have extrapolated it to include LUC class 1, interpolated it to include class 5, and also added </w:t>
      </w:r>
      <w:r>
        <w:rPr>
          <w:lang w:val="en-US"/>
        </w:rPr>
        <w:t>likely c</w:t>
      </w:r>
      <w:r w:rsidRPr="00CD5931">
        <w:rPr>
          <w:lang w:val="en-US"/>
        </w:rPr>
        <w:t>ompatible LUCAS classification</w:t>
      </w:r>
      <w:r>
        <w:rPr>
          <w:lang w:val="en-US"/>
        </w:rPr>
        <w:t>s</w:t>
      </w:r>
      <w:r w:rsidRPr="00CD5931">
        <w:rPr>
          <w:lang w:val="en-US"/>
        </w:rPr>
        <w:t xml:space="preserve"> to the descriptive land use categories.</w:t>
      </w:r>
    </w:p>
    <w:p w14:paraId="61556D8A" w14:textId="5DDC5014" w:rsidR="00186059" w:rsidRDefault="00186059" w:rsidP="00186059">
      <w:pPr>
        <w:pStyle w:val="Caption"/>
        <w:rPr>
          <w:noProof/>
        </w:rPr>
      </w:pPr>
      <w:r>
        <w:t>Table 1</w:t>
      </w:r>
      <w:r>
        <w:rPr>
          <w:noProof/>
        </w:rPr>
        <w:t xml:space="preserve"> </w:t>
      </w:r>
    </w:p>
    <w:p w14:paraId="2ED69072" w14:textId="592BE166" w:rsidR="00BF02A9" w:rsidRPr="00BF02A9" w:rsidRDefault="00BF02A9" w:rsidP="00BF02A9">
      <w:pPr>
        <w:pStyle w:val="BodyText"/>
        <w:rPr>
          <w:rFonts w:cs="Segoe UI"/>
        </w:rPr>
      </w:pPr>
      <w:r w:rsidRPr="00BF02A9">
        <w:rPr>
          <w:b/>
          <w:bCs/>
          <w:sz w:val="24"/>
          <w:szCs w:val="24"/>
        </w:rPr>
        <w:t>Land rents by LUC and LUCAS</w:t>
      </w:r>
      <w:r w:rsidR="00116164">
        <w:rPr>
          <w:b/>
          <w:bCs/>
          <w:sz w:val="24"/>
          <w:szCs w:val="24"/>
        </w:rPr>
        <w:t xml:space="preserve"> ($/ha)</w:t>
      </w:r>
    </w:p>
    <w:tbl>
      <w:tblPr>
        <w:tblW w:w="3797" w:type="dxa"/>
        <w:tblLook w:val="04A0" w:firstRow="1" w:lastRow="0" w:firstColumn="1" w:lastColumn="0" w:noHBand="0" w:noVBand="1"/>
      </w:tblPr>
      <w:tblGrid>
        <w:gridCol w:w="8045"/>
      </w:tblGrid>
      <w:tr w:rsidR="00186059" w:rsidRPr="00BF02A9" w14:paraId="5A1EB2CF" w14:textId="77777777" w:rsidTr="00706582">
        <w:trPr>
          <w:trHeight w:val="330"/>
        </w:trPr>
        <w:tc>
          <w:tcPr>
            <w:tcW w:w="3797" w:type="dxa"/>
            <w:shd w:val="clear" w:color="000000" w:fill="FFFFFF"/>
            <w:noWrap/>
            <w:vAlign w:val="bottom"/>
          </w:tcPr>
          <w:tbl>
            <w:tblPr>
              <w:tblStyle w:val="TableGrid"/>
              <w:tblW w:w="7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9"/>
            </w:tblGrid>
            <w:tr w:rsidR="00186059" w:rsidRPr="00BF02A9" w14:paraId="4E0FFAD4" w14:textId="23D4CE6A" w:rsidTr="00C52A18">
              <w:trPr>
                <w:trHeight w:val="369"/>
              </w:trPr>
              <w:tc>
                <w:tcPr>
                  <w:tcW w:w="7829" w:type="dxa"/>
                  <w:noWrap/>
                </w:tcPr>
                <w:tbl>
                  <w:tblPr>
                    <w:tblStyle w:val="TableGrid"/>
                    <w:tblW w:w="7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
                    <w:gridCol w:w="497"/>
                    <w:gridCol w:w="365"/>
                    <w:gridCol w:w="210"/>
                    <w:gridCol w:w="66"/>
                    <w:gridCol w:w="404"/>
                    <w:gridCol w:w="210"/>
                    <w:gridCol w:w="470"/>
                    <w:gridCol w:w="210"/>
                    <w:gridCol w:w="549"/>
                    <w:gridCol w:w="131"/>
                    <w:gridCol w:w="737"/>
                    <w:gridCol w:w="737"/>
                    <w:gridCol w:w="663"/>
                    <w:gridCol w:w="74"/>
                    <w:gridCol w:w="634"/>
                    <w:gridCol w:w="103"/>
                    <w:gridCol w:w="339"/>
                  </w:tblGrid>
                  <w:tr w:rsidR="007A5485" w:rsidRPr="00BF02A9" w14:paraId="687871F0" w14:textId="77777777" w:rsidTr="007A5485">
                    <w:trPr>
                      <w:trHeight w:val="300"/>
                    </w:trPr>
                    <w:tc>
                      <w:tcPr>
                        <w:tcW w:w="1204" w:type="dxa"/>
                      </w:tcPr>
                      <w:p w14:paraId="4E034DE6" w14:textId="77777777" w:rsidR="00BF02A9" w:rsidRPr="00BF02A9" w:rsidRDefault="00BF02A9" w:rsidP="00BF02A9">
                        <w:pPr>
                          <w:rPr>
                            <w:rFonts w:ascii="Segoe UI" w:hAnsi="Segoe UI" w:cs="Segoe UI"/>
                            <w:color w:val="000000"/>
                            <w:sz w:val="20"/>
                            <w:szCs w:val="20"/>
                          </w:rPr>
                        </w:pPr>
                      </w:p>
                    </w:tc>
                    <w:tc>
                      <w:tcPr>
                        <w:tcW w:w="862" w:type="dxa"/>
                        <w:gridSpan w:val="2"/>
                        <w:noWrap/>
                      </w:tcPr>
                      <w:p w14:paraId="6FD060D6" w14:textId="77777777" w:rsidR="00BF02A9" w:rsidRPr="00BF02A9" w:rsidRDefault="00BF02A9" w:rsidP="00BF02A9">
                        <w:pPr>
                          <w:rPr>
                            <w:rFonts w:ascii="Segoe UI" w:hAnsi="Segoe UI" w:cs="Segoe UI"/>
                            <w:color w:val="000000"/>
                            <w:sz w:val="20"/>
                            <w:szCs w:val="20"/>
                          </w:rPr>
                        </w:pPr>
                      </w:p>
                    </w:tc>
                    <w:tc>
                      <w:tcPr>
                        <w:tcW w:w="5537" w:type="dxa"/>
                        <w:gridSpan w:val="15"/>
                        <w:noWrap/>
                      </w:tcPr>
                      <w:p w14:paraId="281FD699" w14:textId="77777777" w:rsidR="00BF02A9" w:rsidRPr="00BF02A9" w:rsidRDefault="00BF02A9" w:rsidP="00C52A18">
                        <w:pPr>
                          <w:jc w:val="center"/>
                          <w:rPr>
                            <w:rFonts w:ascii="Segoe UI" w:hAnsi="Segoe UI" w:cs="Segoe UI"/>
                            <w:color w:val="000000"/>
                            <w:sz w:val="20"/>
                            <w:szCs w:val="20"/>
                          </w:rPr>
                        </w:pPr>
                        <w:r w:rsidRPr="00BF02A9">
                          <w:rPr>
                            <w:rFonts w:ascii="Segoe UI" w:hAnsi="Segoe UI" w:cs="Segoe UI"/>
                            <w:color w:val="000000"/>
                            <w:sz w:val="20"/>
                            <w:szCs w:val="20"/>
                          </w:rPr>
                          <w:t>LUC class</w:t>
                        </w:r>
                      </w:p>
                    </w:tc>
                  </w:tr>
                  <w:tr w:rsidR="0007247B" w:rsidRPr="00BF02A9" w14:paraId="7ED86F7B" w14:textId="77777777" w:rsidTr="0007247B">
                    <w:trPr>
                      <w:gridAfter w:val="2"/>
                      <w:wAfter w:w="442" w:type="dxa"/>
                      <w:trHeight w:val="300"/>
                    </w:trPr>
                    <w:tc>
                      <w:tcPr>
                        <w:tcW w:w="1204" w:type="dxa"/>
                        <w:tcBorders>
                          <w:bottom w:val="single" w:sz="4" w:space="0" w:color="auto"/>
                        </w:tcBorders>
                      </w:tcPr>
                      <w:p w14:paraId="6FB7F387" w14:textId="77777777" w:rsidR="00BF02A9" w:rsidRPr="00BF02A9" w:rsidRDefault="00BF02A9" w:rsidP="00BF02A9">
                        <w:pPr>
                          <w:rPr>
                            <w:rFonts w:ascii="Segoe UI" w:hAnsi="Segoe UI" w:cs="Segoe UI"/>
                            <w:color w:val="000000"/>
                            <w:sz w:val="20"/>
                            <w:szCs w:val="20"/>
                          </w:rPr>
                        </w:pPr>
                      </w:p>
                    </w:tc>
                    <w:tc>
                      <w:tcPr>
                        <w:tcW w:w="1138" w:type="dxa"/>
                        <w:gridSpan w:val="4"/>
                        <w:tcBorders>
                          <w:bottom w:val="single" w:sz="4" w:space="0" w:color="auto"/>
                        </w:tcBorders>
                        <w:noWrap/>
                        <w:hideMark/>
                      </w:tcPr>
                      <w:p w14:paraId="7F067F18" w14:textId="77777777" w:rsidR="00BF02A9" w:rsidRPr="00BF02A9" w:rsidRDefault="00BF02A9" w:rsidP="0007247B">
                        <w:pPr>
                          <w:jc w:val="right"/>
                          <w:rPr>
                            <w:rFonts w:ascii="Segoe UI" w:hAnsi="Segoe UI" w:cs="Segoe UI"/>
                            <w:color w:val="000000"/>
                            <w:sz w:val="20"/>
                            <w:szCs w:val="20"/>
                          </w:rPr>
                        </w:pPr>
                        <w:r w:rsidRPr="00BF02A9">
                          <w:rPr>
                            <w:rFonts w:ascii="Segoe UI" w:hAnsi="Segoe UI" w:cs="Segoe UI"/>
                            <w:color w:val="000000"/>
                            <w:sz w:val="20"/>
                            <w:szCs w:val="20"/>
                          </w:rPr>
                          <w:t> LUCAS</w:t>
                        </w:r>
                      </w:p>
                    </w:tc>
                    <w:tc>
                      <w:tcPr>
                        <w:tcW w:w="404" w:type="dxa"/>
                        <w:tcBorders>
                          <w:bottom w:val="single" w:sz="4" w:space="0" w:color="auto"/>
                        </w:tcBorders>
                        <w:noWrap/>
                        <w:hideMark/>
                      </w:tcPr>
                      <w:p w14:paraId="3746C211" w14:textId="77777777" w:rsidR="00BF02A9" w:rsidRPr="00BF02A9" w:rsidRDefault="00BF02A9" w:rsidP="0007247B">
                        <w:pPr>
                          <w:jc w:val="right"/>
                          <w:rPr>
                            <w:rFonts w:ascii="Segoe UI" w:hAnsi="Segoe UI" w:cs="Segoe UI"/>
                            <w:color w:val="000000"/>
                            <w:sz w:val="20"/>
                            <w:szCs w:val="20"/>
                          </w:rPr>
                        </w:pPr>
                        <w:r w:rsidRPr="00BF02A9">
                          <w:rPr>
                            <w:rFonts w:ascii="Segoe UI" w:hAnsi="Segoe UI" w:cs="Segoe UI"/>
                            <w:color w:val="000000"/>
                            <w:sz w:val="20"/>
                            <w:szCs w:val="20"/>
                          </w:rPr>
                          <w:t>1</w:t>
                        </w:r>
                      </w:p>
                    </w:tc>
                    <w:tc>
                      <w:tcPr>
                        <w:tcW w:w="680" w:type="dxa"/>
                        <w:gridSpan w:val="2"/>
                        <w:tcBorders>
                          <w:bottom w:val="single" w:sz="4" w:space="0" w:color="auto"/>
                        </w:tcBorders>
                        <w:noWrap/>
                        <w:hideMark/>
                      </w:tcPr>
                      <w:p w14:paraId="308FD3E1" w14:textId="77777777" w:rsidR="00BF02A9" w:rsidRPr="00BF02A9" w:rsidRDefault="00BF02A9" w:rsidP="0007247B">
                        <w:pPr>
                          <w:jc w:val="right"/>
                          <w:rPr>
                            <w:rFonts w:ascii="Segoe UI" w:hAnsi="Segoe UI" w:cs="Segoe UI"/>
                            <w:color w:val="000000"/>
                            <w:sz w:val="20"/>
                            <w:szCs w:val="20"/>
                          </w:rPr>
                        </w:pPr>
                        <w:r w:rsidRPr="00BF02A9">
                          <w:rPr>
                            <w:rFonts w:ascii="Segoe UI" w:hAnsi="Segoe UI" w:cs="Segoe UI"/>
                            <w:color w:val="000000"/>
                            <w:sz w:val="20"/>
                            <w:szCs w:val="20"/>
                          </w:rPr>
                          <w:t>2</w:t>
                        </w:r>
                      </w:p>
                    </w:tc>
                    <w:tc>
                      <w:tcPr>
                        <w:tcW w:w="759" w:type="dxa"/>
                        <w:gridSpan w:val="2"/>
                        <w:tcBorders>
                          <w:bottom w:val="single" w:sz="4" w:space="0" w:color="auto"/>
                        </w:tcBorders>
                        <w:noWrap/>
                        <w:hideMark/>
                      </w:tcPr>
                      <w:p w14:paraId="18C02014" w14:textId="77777777" w:rsidR="00BF02A9" w:rsidRPr="00BF02A9" w:rsidRDefault="00BF02A9" w:rsidP="0007247B">
                        <w:pPr>
                          <w:jc w:val="right"/>
                          <w:rPr>
                            <w:rFonts w:ascii="Segoe UI" w:hAnsi="Segoe UI" w:cs="Segoe UI"/>
                            <w:color w:val="000000"/>
                            <w:sz w:val="20"/>
                            <w:szCs w:val="20"/>
                          </w:rPr>
                        </w:pPr>
                        <w:r w:rsidRPr="00BF02A9">
                          <w:rPr>
                            <w:rFonts w:ascii="Segoe UI" w:hAnsi="Segoe UI" w:cs="Segoe UI"/>
                            <w:color w:val="000000"/>
                            <w:sz w:val="20"/>
                            <w:szCs w:val="20"/>
                          </w:rPr>
                          <w:t>3</w:t>
                        </w:r>
                      </w:p>
                    </w:tc>
                    <w:tc>
                      <w:tcPr>
                        <w:tcW w:w="868" w:type="dxa"/>
                        <w:gridSpan w:val="2"/>
                        <w:tcBorders>
                          <w:bottom w:val="single" w:sz="4" w:space="0" w:color="auto"/>
                        </w:tcBorders>
                        <w:noWrap/>
                        <w:hideMark/>
                      </w:tcPr>
                      <w:p w14:paraId="1D9B61BB" w14:textId="77777777" w:rsidR="00BF02A9" w:rsidRPr="00BF02A9" w:rsidRDefault="00BF02A9" w:rsidP="0007247B">
                        <w:pPr>
                          <w:jc w:val="right"/>
                          <w:rPr>
                            <w:rFonts w:ascii="Segoe UI" w:hAnsi="Segoe UI" w:cs="Segoe UI"/>
                            <w:color w:val="000000"/>
                            <w:sz w:val="20"/>
                            <w:szCs w:val="20"/>
                          </w:rPr>
                        </w:pPr>
                        <w:r w:rsidRPr="00BF02A9">
                          <w:rPr>
                            <w:rFonts w:ascii="Segoe UI" w:hAnsi="Segoe UI" w:cs="Segoe UI"/>
                            <w:color w:val="000000"/>
                            <w:sz w:val="20"/>
                            <w:szCs w:val="20"/>
                          </w:rPr>
                          <w:t>4</w:t>
                        </w:r>
                      </w:p>
                    </w:tc>
                    <w:tc>
                      <w:tcPr>
                        <w:tcW w:w="737" w:type="dxa"/>
                        <w:tcBorders>
                          <w:bottom w:val="single" w:sz="4" w:space="0" w:color="auto"/>
                        </w:tcBorders>
                        <w:noWrap/>
                        <w:hideMark/>
                      </w:tcPr>
                      <w:p w14:paraId="6D00FAD4" w14:textId="77777777" w:rsidR="00BF02A9" w:rsidRPr="00BF02A9" w:rsidRDefault="00BF02A9" w:rsidP="0007247B">
                        <w:pPr>
                          <w:jc w:val="right"/>
                          <w:rPr>
                            <w:rFonts w:ascii="Segoe UI" w:hAnsi="Segoe UI" w:cs="Segoe UI"/>
                            <w:color w:val="000000"/>
                            <w:sz w:val="20"/>
                            <w:szCs w:val="20"/>
                          </w:rPr>
                        </w:pPr>
                        <w:r w:rsidRPr="00BF02A9">
                          <w:rPr>
                            <w:rFonts w:ascii="Segoe UI" w:hAnsi="Segoe UI" w:cs="Segoe UI"/>
                            <w:color w:val="000000"/>
                            <w:sz w:val="20"/>
                            <w:szCs w:val="20"/>
                          </w:rPr>
                          <w:t>5</w:t>
                        </w:r>
                      </w:p>
                    </w:tc>
                    <w:tc>
                      <w:tcPr>
                        <w:tcW w:w="663" w:type="dxa"/>
                        <w:tcBorders>
                          <w:bottom w:val="single" w:sz="4" w:space="0" w:color="auto"/>
                        </w:tcBorders>
                        <w:noWrap/>
                        <w:hideMark/>
                      </w:tcPr>
                      <w:p w14:paraId="59A3842F" w14:textId="77777777" w:rsidR="00BF02A9" w:rsidRPr="00BF02A9" w:rsidRDefault="00BF02A9" w:rsidP="0007247B">
                        <w:pPr>
                          <w:jc w:val="right"/>
                          <w:rPr>
                            <w:rFonts w:ascii="Segoe UI" w:hAnsi="Segoe UI" w:cs="Segoe UI"/>
                            <w:color w:val="000000"/>
                            <w:sz w:val="20"/>
                            <w:szCs w:val="20"/>
                          </w:rPr>
                        </w:pPr>
                        <w:r w:rsidRPr="00BF02A9">
                          <w:rPr>
                            <w:rFonts w:ascii="Segoe UI" w:hAnsi="Segoe UI" w:cs="Segoe UI"/>
                            <w:color w:val="000000"/>
                            <w:sz w:val="20"/>
                            <w:szCs w:val="20"/>
                          </w:rPr>
                          <w:t>6</w:t>
                        </w:r>
                      </w:p>
                    </w:tc>
                    <w:tc>
                      <w:tcPr>
                        <w:tcW w:w="708" w:type="dxa"/>
                        <w:gridSpan w:val="2"/>
                        <w:tcBorders>
                          <w:bottom w:val="single" w:sz="4" w:space="0" w:color="auto"/>
                        </w:tcBorders>
                        <w:noWrap/>
                        <w:hideMark/>
                      </w:tcPr>
                      <w:p w14:paraId="7112F1F0" w14:textId="77777777" w:rsidR="00BF02A9" w:rsidRPr="00BF02A9" w:rsidRDefault="00BF02A9" w:rsidP="0007247B">
                        <w:pPr>
                          <w:jc w:val="right"/>
                          <w:rPr>
                            <w:rFonts w:ascii="Segoe UI" w:hAnsi="Segoe UI" w:cs="Segoe UI"/>
                            <w:color w:val="000000"/>
                            <w:sz w:val="20"/>
                            <w:szCs w:val="20"/>
                          </w:rPr>
                        </w:pPr>
                        <w:r w:rsidRPr="00BF02A9">
                          <w:rPr>
                            <w:rFonts w:ascii="Segoe UI" w:hAnsi="Segoe UI" w:cs="Segoe UI"/>
                            <w:color w:val="000000"/>
                            <w:sz w:val="20"/>
                            <w:szCs w:val="20"/>
                          </w:rPr>
                          <w:t>7</w:t>
                        </w:r>
                      </w:p>
                    </w:tc>
                  </w:tr>
                  <w:tr w:rsidR="0007247B" w:rsidRPr="00BF02A9" w14:paraId="5FE368EF" w14:textId="77777777" w:rsidTr="0007247B">
                    <w:trPr>
                      <w:gridAfter w:val="1"/>
                      <w:wAfter w:w="339" w:type="dxa"/>
                      <w:trHeight w:val="300"/>
                    </w:trPr>
                    <w:tc>
                      <w:tcPr>
                        <w:tcW w:w="1701" w:type="dxa"/>
                        <w:gridSpan w:val="2"/>
                        <w:tcBorders>
                          <w:top w:val="single" w:sz="4" w:space="0" w:color="auto"/>
                        </w:tcBorders>
                      </w:tcPr>
                      <w:p w14:paraId="5039C615" w14:textId="77777777" w:rsidR="00BF02A9" w:rsidRPr="00BF02A9" w:rsidRDefault="00BF02A9" w:rsidP="00BF02A9">
                        <w:pPr>
                          <w:rPr>
                            <w:rFonts w:ascii="Segoe UI" w:hAnsi="Segoe UI" w:cs="Segoe UI"/>
                            <w:color w:val="000000"/>
                            <w:sz w:val="20"/>
                            <w:szCs w:val="20"/>
                          </w:rPr>
                        </w:pPr>
                        <w:r w:rsidRPr="00BF02A9">
                          <w:rPr>
                            <w:rFonts w:ascii="Segoe UI" w:hAnsi="Segoe UI" w:cs="Segoe UI"/>
                            <w:color w:val="000000"/>
                            <w:sz w:val="20"/>
                            <w:szCs w:val="20"/>
                          </w:rPr>
                          <w:t>Native forest pre 1990</w:t>
                        </w:r>
                      </w:p>
                    </w:tc>
                    <w:tc>
                      <w:tcPr>
                        <w:tcW w:w="575" w:type="dxa"/>
                        <w:gridSpan w:val="2"/>
                        <w:tcBorders>
                          <w:top w:val="single" w:sz="4" w:space="0" w:color="auto"/>
                        </w:tcBorders>
                        <w:noWrap/>
                        <w:hideMark/>
                      </w:tcPr>
                      <w:p w14:paraId="5370EBF8"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71</w:t>
                        </w:r>
                      </w:p>
                    </w:tc>
                    <w:tc>
                      <w:tcPr>
                        <w:tcW w:w="680" w:type="dxa"/>
                        <w:gridSpan w:val="3"/>
                        <w:tcBorders>
                          <w:top w:val="single" w:sz="4" w:space="0" w:color="auto"/>
                        </w:tcBorders>
                        <w:noWrap/>
                        <w:hideMark/>
                      </w:tcPr>
                      <w:p w14:paraId="2E1968DB"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270</w:t>
                        </w:r>
                      </w:p>
                    </w:tc>
                    <w:tc>
                      <w:tcPr>
                        <w:tcW w:w="680" w:type="dxa"/>
                        <w:gridSpan w:val="2"/>
                        <w:tcBorders>
                          <w:top w:val="single" w:sz="4" w:space="0" w:color="auto"/>
                        </w:tcBorders>
                        <w:noWrap/>
                        <w:hideMark/>
                      </w:tcPr>
                      <w:p w14:paraId="1FD85248"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245</w:t>
                        </w:r>
                      </w:p>
                    </w:tc>
                    <w:tc>
                      <w:tcPr>
                        <w:tcW w:w="680" w:type="dxa"/>
                        <w:gridSpan w:val="2"/>
                        <w:tcBorders>
                          <w:top w:val="single" w:sz="4" w:space="0" w:color="auto"/>
                        </w:tcBorders>
                        <w:noWrap/>
                        <w:hideMark/>
                      </w:tcPr>
                      <w:p w14:paraId="48D95AE3"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227</w:t>
                        </w:r>
                      </w:p>
                    </w:tc>
                    <w:tc>
                      <w:tcPr>
                        <w:tcW w:w="737" w:type="dxa"/>
                        <w:tcBorders>
                          <w:top w:val="single" w:sz="4" w:space="0" w:color="auto"/>
                        </w:tcBorders>
                        <w:noWrap/>
                        <w:hideMark/>
                      </w:tcPr>
                      <w:p w14:paraId="5580A249"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173</w:t>
                        </w:r>
                      </w:p>
                    </w:tc>
                    <w:tc>
                      <w:tcPr>
                        <w:tcW w:w="737" w:type="dxa"/>
                        <w:tcBorders>
                          <w:top w:val="single" w:sz="4" w:space="0" w:color="auto"/>
                        </w:tcBorders>
                        <w:noWrap/>
                        <w:hideMark/>
                      </w:tcPr>
                      <w:p w14:paraId="42DEB2F8"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153</w:t>
                        </w:r>
                      </w:p>
                    </w:tc>
                    <w:tc>
                      <w:tcPr>
                        <w:tcW w:w="737" w:type="dxa"/>
                        <w:gridSpan w:val="2"/>
                        <w:tcBorders>
                          <w:top w:val="single" w:sz="4" w:space="0" w:color="auto"/>
                        </w:tcBorders>
                        <w:noWrap/>
                        <w:hideMark/>
                      </w:tcPr>
                      <w:p w14:paraId="7484B5DF"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133</w:t>
                        </w:r>
                      </w:p>
                    </w:tc>
                    <w:tc>
                      <w:tcPr>
                        <w:tcW w:w="737" w:type="dxa"/>
                        <w:gridSpan w:val="2"/>
                        <w:tcBorders>
                          <w:top w:val="single" w:sz="4" w:space="0" w:color="auto"/>
                        </w:tcBorders>
                        <w:noWrap/>
                        <w:hideMark/>
                      </w:tcPr>
                      <w:p w14:paraId="22422DCA"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42</w:t>
                        </w:r>
                      </w:p>
                    </w:tc>
                  </w:tr>
                  <w:tr w:rsidR="0007247B" w:rsidRPr="00BF02A9" w14:paraId="7FFAC81C" w14:textId="77777777" w:rsidTr="0007247B">
                    <w:trPr>
                      <w:gridAfter w:val="1"/>
                      <w:wAfter w:w="339" w:type="dxa"/>
                      <w:trHeight w:val="300"/>
                    </w:trPr>
                    <w:tc>
                      <w:tcPr>
                        <w:tcW w:w="1701" w:type="dxa"/>
                        <w:gridSpan w:val="2"/>
                      </w:tcPr>
                      <w:p w14:paraId="323D8EC3" w14:textId="77777777" w:rsidR="00BF02A9" w:rsidRPr="00BF02A9" w:rsidRDefault="00BF02A9" w:rsidP="00BF02A9">
                        <w:pPr>
                          <w:rPr>
                            <w:rFonts w:ascii="Segoe UI" w:hAnsi="Segoe UI" w:cs="Segoe UI"/>
                            <w:color w:val="000000"/>
                            <w:sz w:val="20"/>
                            <w:szCs w:val="20"/>
                          </w:rPr>
                        </w:pPr>
                        <w:r w:rsidRPr="00BF02A9">
                          <w:rPr>
                            <w:rFonts w:ascii="Segoe UI" w:hAnsi="Segoe UI" w:cs="Segoe UI"/>
                            <w:color w:val="000000"/>
                            <w:sz w:val="20"/>
                            <w:szCs w:val="20"/>
                          </w:rPr>
                          <w:t>Leased forestry</w:t>
                        </w:r>
                      </w:p>
                    </w:tc>
                    <w:tc>
                      <w:tcPr>
                        <w:tcW w:w="575" w:type="dxa"/>
                        <w:gridSpan w:val="2"/>
                        <w:noWrap/>
                        <w:hideMark/>
                      </w:tcPr>
                      <w:p w14:paraId="7E9AA4EE"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72</w:t>
                        </w:r>
                      </w:p>
                    </w:tc>
                    <w:tc>
                      <w:tcPr>
                        <w:tcW w:w="680" w:type="dxa"/>
                        <w:gridSpan w:val="3"/>
                        <w:noWrap/>
                        <w:hideMark/>
                      </w:tcPr>
                      <w:p w14:paraId="0DB6335A"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270</w:t>
                        </w:r>
                      </w:p>
                    </w:tc>
                    <w:tc>
                      <w:tcPr>
                        <w:tcW w:w="680" w:type="dxa"/>
                        <w:gridSpan w:val="2"/>
                        <w:noWrap/>
                        <w:hideMark/>
                      </w:tcPr>
                      <w:p w14:paraId="21DCC4F6"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245</w:t>
                        </w:r>
                      </w:p>
                    </w:tc>
                    <w:tc>
                      <w:tcPr>
                        <w:tcW w:w="680" w:type="dxa"/>
                        <w:gridSpan w:val="2"/>
                        <w:noWrap/>
                        <w:hideMark/>
                      </w:tcPr>
                      <w:p w14:paraId="2D7CCCDD"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227</w:t>
                        </w:r>
                      </w:p>
                    </w:tc>
                    <w:tc>
                      <w:tcPr>
                        <w:tcW w:w="737" w:type="dxa"/>
                        <w:noWrap/>
                        <w:hideMark/>
                      </w:tcPr>
                      <w:p w14:paraId="27CBF64E"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173</w:t>
                        </w:r>
                      </w:p>
                    </w:tc>
                    <w:tc>
                      <w:tcPr>
                        <w:tcW w:w="737" w:type="dxa"/>
                        <w:noWrap/>
                        <w:hideMark/>
                      </w:tcPr>
                      <w:p w14:paraId="56B4D4C4"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153</w:t>
                        </w:r>
                      </w:p>
                    </w:tc>
                    <w:tc>
                      <w:tcPr>
                        <w:tcW w:w="737" w:type="dxa"/>
                        <w:gridSpan w:val="2"/>
                        <w:noWrap/>
                        <w:hideMark/>
                      </w:tcPr>
                      <w:p w14:paraId="72535983"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133</w:t>
                        </w:r>
                      </w:p>
                    </w:tc>
                    <w:tc>
                      <w:tcPr>
                        <w:tcW w:w="737" w:type="dxa"/>
                        <w:gridSpan w:val="2"/>
                        <w:noWrap/>
                        <w:hideMark/>
                      </w:tcPr>
                      <w:p w14:paraId="029DEF87"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42</w:t>
                        </w:r>
                      </w:p>
                    </w:tc>
                  </w:tr>
                  <w:tr w:rsidR="0007247B" w:rsidRPr="00BF02A9" w14:paraId="2390FBA9" w14:textId="77777777" w:rsidTr="0007247B">
                    <w:trPr>
                      <w:gridAfter w:val="1"/>
                      <w:wAfter w:w="339" w:type="dxa"/>
                      <w:trHeight w:val="300"/>
                    </w:trPr>
                    <w:tc>
                      <w:tcPr>
                        <w:tcW w:w="1701" w:type="dxa"/>
                        <w:gridSpan w:val="2"/>
                      </w:tcPr>
                      <w:p w14:paraId="52DBD19C" w14:textId="77777777" w:rsidR="00BF02A9" w:rsidRPr="00BF02A9" w:rsidRDefault="00BF02A9" w:rsidP="00BF02A9">
                        <w:pPr>
                          <w:rPr>
                            <w:rFonts w:ascii="Segoe UI" w:hAnsi="Segoe UI" w:cs="Segoe UI"/>
                            <w:color w:val="000000"/>
                            <w:sz w:val="20"/>
                            <w:szCs w:val="20"/>
                          </w:rPr>
                        </w:pPr>
                        <w:r w:rsidRPr="00BF02A9">
                          <w:rPr>
                            <w:rFonts w:ascii="Segoe UI" w:hAnsi="Segoe UI" w:cs="Segoe UI"/>
                            <w:color w:val="000000"/>
                            <w:sz w:val="20"/>
                            <w:szCs w:val="20"/>
                          </w:rPr>
                          <w:t>Leased forestry</w:t>
                        </w:r>
                      </w:p>
                    </w:tc>
                    <w:tc>
                      <w:tcPr>
                        <w:tcW w:w="575" w:type="dxa"/>
                        <w:gridSpan w:val="2"/>
                        <w:noWrap/>
                        <w:hideMark/>
                      </w:tcPr>
                      <w:p w14:paraId="56052CC1"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73</w:t>
                        </w:r>
                      </w:p>
                    </w:tc>
                    <w:tc>
                      <w:tcPr>
                        <w:tcW w:w="680" w:type="dxa"/>
                        <w:gridSpan w:val="3"/>
                        <w:noWrap/>
                        <w:hideMark/>
                      </w:tcPr>
                      <w:p w14:paraId="1F92D536"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270</w:t>
                        </w:r>
                      </w:p>
                    </w:tc>
                    <w:tc>
                      <w:tcPr>
                        <w:tcW w:w="680" w:type="dxa"/>
                        <w:gridSpan w:val="2"/>
                        <w:noWrap/>
                        <w:hideMark/>
                      </w:tcPr>
                      <w:p w14:paraId="5F0A3E13"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245</w:t>
                        </w:r>
                      </w:p>
                    </w:tc>
                    <w:tc>
                      <w:tcPr>
                        <w:tcW w:w="680" w:type="dxa"/>
                        <w:gridSpan w:val="2"/>
                        <w:noWrap/>
                        <w:hideMark/>
                      </w:tcPr>
                      <w:p w14:paraId="26FC475B"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227</w:t>
                        </w:r>
                      </w:p>
                    </w:tc>
                    <w:tc>
                      <w:tcPr>
                        <w:tcW w:w="737" w:type="dxa"/>
                        <w:noWrap/>
                        <w:hideMark/>
                      </w:tcPr>
                      <w:p w14:paraId="374A297A"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173</w:t>
                        </w:r>
                      </w:p>
                    </w:tc>
                    <w:tc>
                      <w:tcPr>
                        <w:tcW w:w="737" w:type="dxa"/>
                        <w:noWrap/>
                        <w:hideMark/>
                      </w:tcPr>
                      <w:p w14:paraId="332608BC"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153</w:t>
                        </w:r>
                      </w:p>
                    </w:tc>
                    <w:tc>
                      <w:tcPr>
                        <w:tcW w:w="737" w:type="dxa"/>
                        <w:gridSpan w:val="2"/>
                        <w:noWrap/>
                        <w:hideMark/>
                      </w:tcPr>
                      <w:p w14:paraId="5529DED9"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133</w:t>
                        </w:r>
                      </w:p>
                    </w:tc>
                    <w:tc>
                      <w:tcPr>
                        <w:tcW w:w="737" w:type="dxa"/>
                        <w:gridSpan w:val="2"/>
                        <w:noWrap/>
                        <w:hideMark/>
                      </w:tcPr>
                      <w:p w14:paraId="425720C5"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42</w:t>
                        </w:r>
                      </w:p>
                    </w:tc>
                  </w:tr>
                  <w:tr w:rsidR="0007247B" w:rsidRPr="00BF02A9" w14:paraId="47D135F8" w14:textId="77777777" w:rsidTr="0007247B">
                    <w:trPr>
                      <w:gridAfter w:val="1"/>
                      <w:wAfter w:w="339" w:type="dxa"/>
                      <w:trHeight w:val="300"/>
                    </w:trPr>
                    <w:tc>
                      <w:tcPr>
                        <w:tcW w:w="1701" w:type="dxa"/>
                        <w:gridSpan w:val="2"/>
                      </w:tcPr>
                      <w:p w14:paraId="0C1350EC" w14:textId="77777777" w:rsidR="00BF02A9" w:rsidRPr="00BF02A9" w:rsidRDefault="00BF02A9" w:rsidP="00BF02A9">
                        <w:pPr>
                          <w:rPr>
                            <w:rFonts w:ascii="Segoe UI" w:hAnsi="Segoe UI" w:cs="Segoe UI"/>
                            <w:color w:val="000000"/>
                            <w:sz w:val="20"/>
                            <w:szCs w:val="20"/>
                          </w:rPr>
                        </w:pPr>
                        <w:r w:rsidRPr="00BF02A9">
                          <w:rPr>
                            <w:rFonts w:ascii="Segoe UI" w:hAnsi="Segoe UI" w:cs="Segoe UI"/>
                            <w:color w:val="000000"/>
                            <w:sz w:val="20"/>
                            <w:szCs w:val="20"/>
                          </w:rPr>
                          <w:t>Grassland-grazed trees</w:t>
                        </w:r>
                      </w:p>
                    </w:tc>
                    <w:tc>
                      <w:tcPr>
                        <w:tcW w:w="575" w:type="dxa"/>
                        <w:gridSpan w:val="2"/>
                        <w:noWrap/>
                        <w:hideMark/>
                      </w:tcPr>
                      <w:p w14:paraId="5C142EFF"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74</w:t>
                        </w:r>
                      </w:p>
                    </w:tc>
                    <w:tc>
                      <w:tcPr>
                        <w:tcW w:w="680" w:type="dxa"/>
                        <w:gridSpan w:val="3"/>
                        <w:noWrap/>
                        <w:hideMark/>
                      </w:tcPr>
                      <w:p w14:paraId="0D5BCE7F"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120</w:t>
                        </w:r>
                      </w:p>
                    </w:tc>
                    <w:tc>
                      <w:tcPr>
                        <w:tcW w:w="680" w:type="dxa"/>
                        <w:gridSpan w:val="2"/>
                        <w:noWrap/>
                        <w:hideMark/>
                      </w:tcPr>
                      <w:p w14:paraId="160D9A28"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104</w:t>
                        </w:r>
                      </w:p>
                    </w:tc>
                    <w:tc>
                      <w:tcPr>
                        <w:tcW w:w="680" w:type="dxa"/>
                        <w:gridSpan w:val="2"/>
                        <w:noWrap/>
                        <w:hideMark/>
                      </w:tcPr>
                      <w:p w14:paraId="22DFB6F7"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88</w:t>
                        </w:r>
                      </w:p>
                    </w:tc>
                    <w:tc>
                      <w:tcPr>
                        <w:tcW w:w="737" w:type="dxa"/>
                        <w:noWrap/>
                        <w:hideMark/>
                      </w:tcPr>
                      <w:p w14:paraId="7B7AF1AD"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72</w:t>
                        </w:r>
                      </w:p>
                    </w:tc>
                    <w:tc>
                      <w:tcPr>
                        <w:tcW w:w="737" w:type="dxa"/>
                        <w:noWrap/>
                        <w:hideMark/>
                      </w:tcPr>
                      <w:p w14:paraId="369672C8"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56</w:t>
                        </w:r>
                      </w:p>
                    </w:tc>
                    <w:tc>
                      <w:tcPr>
                        <w:tcW w:w="737" w:type="dxa"/>
                        <w:gridSpan w:val="2"/>
                        <w:noWrap/>
                        <w:hideMark/>
                      </w:tcPr>
                      <w:p w14:paraId="44BE4317"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40</w:t>
                        </w:r>
                      </w:p>
                    </w:tc>
                    <w:tc>
                      <w:tcPr>
                        <w:tcW w:w="737" w:type="dxa"/>
                        <w:gridSpan w:val="2"/>
                        <w:noWrap/>
                        <w:hideMark/>
                      </w:tcPr>
                      <w:p w14:paraId="52209A6D"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0</w:t>
                        </w:r>
                      </w:p>
                    </w:tc>
                  </w:tr>
                  <w:tr w:rsidR="0007247B" w:rsidRPr="00BF02A9" w14:paraId="6A494240" w14:textId="77777777" w:rsidTr="0007247B">
                    <w:trPr>
                      <w:gridAfter w:val="1"/>
                      <w:wAfter w:w="339" w:type="dxa"/>
                      <w:trHeight w:val="300"/>
                    </w:trPr>
                    <w:tc>
                      <w:tcPr>
                        <w:tcW w:w="1701" w:type="dxa"/>
                        <w:gridSpan w:val="2"/>
                      </w:tcPr>
                      <w:p w14:paraId="401033ED" w14:textId="77777777" w:rsidR="00BF02A9" w:rsidRPr="00BF02A9" w:rsidRDefault="00BF02A9" w:rsidP="00BF02A9">
                        <w:pPr>
                          <w:rPr>
                            <w:rFonts w:ascii="Segoe UI" w:hAnsi="Segoe UI" w:cs="Segoe UI"/>
                            <w:color w:val="000000"/>
                            <w:sz w:val="20"/>
                            <w:szCs w:val="20"/>
                          </w:rPr>
                        </w:pPr>
                        <w:r w:rsidRPr="00BF02A9">
                          <w:rPr>
                            <w:rFonts w:ascii="Segoe UI" w:hAnsi="Segoe UI" w:cs="Segoe UI"/>
                            <w:color w:val="000000"/>
                            <w:sz w:val="20"/>
                            <w:szCs w:val="20"/>
                          </w:rPr>
                          <w:t>High producing-dairy</w:t>
                        </w:r>
                      </w:p>
                    </w:tc>
                    <w:tc>
                      <w:tcPr>
                        <w:tcW w:w="575" w:type="dxa"/>
                        <w:gridSpan w:val="2"/>
                        <w:noWrap/>
                        <w:hideMark/>
                      </w:tcPr>
                      <w:p w14:paraId="48A4D3DA"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75</w:t>
                        </w:r>
                      </w:p>
                    </w:tc>
                    <w:tc>
                      <w:tcPr>
                        <w:tcW w:w="680" w:type="dxa"/>
                        <w:gridSpan w:val="3"/>
                        <w:noWrap/>
                        <w:hideMark/>
                      </w:tcPr>
                      <w:p w14:paraId="76603A58"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1100</w:t>
                        </w:r>
                      </w:p>
                    </w:tc>
                    <w:tc>
                      <w:tcPr>
                        <w:tcW w:w="680" w:type="dxa"/>
                        <w:gridSpan w:val="2"/>
                        <w:noWrap/>
                        <w:hideMark/>
                      </w:tcPr>
                      <w:p w14:paraId="64AB2E3D"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1000</w:t>
                        </w:r>
                      </w:p>
                    </w:tc>
                    <w:tc>
                      <w:tcPr>
                        <w:tcW w:w="680" w:type="dxa"/>
                        <w:gridSpan w:val="2"/>
                        <w:noWrap/>
                        <w:hideMark/>
                      </w:tcPr>
                      <w:p w14:paraId="1619C622"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900</w:t>
                        </w:r>
                      </w:p>
                    </w:tc>
                    <w:tc>
                      <w:tcPr>
                        <w:tcW w:w="737" w:type="dxa"/>
                        <w:noWrap/>
                        <w:hideMark/>
                      </w:tcPr>
                      <w:p w14:paraId="75D2D65F"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800</w:t>
                        </w:r>
                      </w:p>
                    </w:tc>
                    <w:tc>
                      <w:tcPr>
                        <w:tcW w:w="737" w:type="dxa"/>
                        <w:noWrap/>
                        <w:hideMark/>
                      </w:tcPr>
                      <w:p w14:paraId="3476FA6A"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700</w:t>
                        </w:r>
                      </w:p>
                    </w:tc>
                    <w:tc>
                      <w:tcPr>
                        <w:tcW w:w="737" w:type="dxa"/>
                        <w:gridSpan w:val="2"/>
                        <w:noWrap/>
                        <w:hideMark/>
                      </w:tcPr>
                      <w:p w14:paraId="537190BE"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600</w:t>
                        </w:r>
                      </w:p>
                    </w:tc>
                    <w:tc>
                      <w:tcPr>
                        <w:tcW w:w="737" w:type="dxa"/>
                        <w:gridSpan w:val="2"/>
                        <w:noWrap/>
                        <w:hideMark/>
                      </w:tcPr>
                      <w:p w14:paraId="46CAB9DE"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0</w:t>
                        </w:r>
                      </w:p>
                    </w:tc>
                  </w:tr>
                  <w:tr w:rsidR="0007247B" w:rsidRPr="00BF02A9" w14:paraId="440C38B2" w14:textId="77777777" w:rsidTr="0007247B">
                    <w:trPr>
                      <w:gridAfter w:val="1"/>
                      <w:wAfter w:w="339" w:type="dxa"/>
                      <w:trHeight w:val="300"/>
                    </w:trPr>
                    <w:tc>
                      <w:tcPr>
                        <w:tcW w:w="1701" w:type="dxa"/>
                        <w:gridSpan w:val="2"/>
                      </w:tcPr>
                      <w:p w14:paraId="177F91D4" w14:textId="77777777" w:rsidR="00BF02A9" w:rsidRPr="00BF02A9" w:rsidRDefault="00BF02A9" w:rsidP="00BF02A9">
                        <w:pPr>
                          <w:rPr>
                            <w:rFonts w:ascii="Segoe UI" w:hAnsi="Segoe UI" w:cs="Segoe UI"/>
                            <w:color w:val="000000"/>
                            <w:sz w:val="20"/>
                            <w:szCs w:val="20"/>
                          </w:rPr>
                        </w:pPr>
                        <w:r w:rsidRPr="00BF02A9">
                          <w:rPr>
                            <w:rFonts w:ascii="Segoe UI" w:hAnsi="Segoe UI" w:cs="Segoe UI"/>
                            <w:color w:val="000000"/>
                            <w:sz w:val="20"/>
                            <w:szCs w:val="20"/>
                          </w:rPr>
                          <w:t>Low producing-sheep and beef</w:t>
                        </w:r>
                      </w:p>
                    </w:tc>
                    <w:tc>
                      <w:tcPr>
                        <w:tcW w:w="575" w:type="dxa"/>
                        <w:gridSpan w:val="2"/>
                        <w:noWrap/>
                        <w:hideMark/>
                      </w:tcPr>
                      <w:p w14:paraId="140A402B"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76</w:t>
                        </w:r>
                      </w:p>
                    </w:tc>
                    <w:tc>
                      <w:tcPr>
                        <w:tcW w:w="680" w:type="dxa"/>
                        <w:gridSpan w:val="3"/>
                        <w:noWrap/>
                        <w:hideMark/>
                      </w:tcPr>
                      <w:p w14:paraId="684C7667"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750</w:t>
                        </w:r>
                      </w:p>
                    </w:tc>
                    <w:tc>
                      <w:tcPr>
                        <w:tcW w:w="680" w:type="dxa"/>
                        <w:gridSpan w:val="2"/>
                        <w:noWrap/>
                        <w:hideMark/>
                      </w:tcPr>
                      <w:p w14:paraId="586743E1"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650</w:t>
                        </w:r>
                      </w:p>
                    </w:tc>
                    <w:tc>
                      <w:tcPr>
                        <w:tcW w:w="680" w:type="dxa"/>
                        <w:gridSpan w:val="2"/>
                        <w:noWrap/>
                        <w:hideMark/>
                      </w:tcPr>
                      <w:p w14:paraId="0CA3EF40"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550</w:t>
                        </w:r>
                      </w:p>
                    </w:tc>
                    <w:tc>
                      <w:tcPr>
                        <w:tcW w:w="737" w:type="dxa"/>
                        <w:noWrap/>
                        <w:hideMark/>
                      </w:tcPr>
                      <w:p w14:paraId="081E1BEE"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450</w:t>
                        </w:r>
                      </w:p>
                    </w:tc>
                    <w:tc>
                      <w:tcPr>
                        <w:tcW w:w="737" w:type="dxa"/>
                        <w:noWrap/>
                        <w:hideMark/>
                      </w:tcPr>
                      <w:p w14:paraId="06223D5A"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350</w:t>
                        </w:r>
                      </w:p>
                    </w:tc>
                    <w:tc>
                      <w:tcPr>
                        <w:tcW w:w="737" w:type="dxa"/>
                        <w:gridSpan w:val="2"/>
                        <w:noWrap/>
                        <w:hideMark/>
                      </w:tcPr>
                      <w:p w14:paraId="6A984889"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250</w:t>
                        </w:r>
                      </w:p>
                    </w:tc>
                    <w:tc>
                      <w:tcPr>
                        <w:tcW w:w="737" w:type="dxa"/>
                        <w:gridSpan w:val="2"/>
                        <w:noWrap/>
                        <w:hideMark/>
                      </w:tcPr>
                      <w:p w14:paraId="6F239B5D"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200</w:t>
                        </w:r>
                      </w:p>
                    </w:tc>
                  </w:tr>
                  <w:tr w:rsidR="0007247B" w:rsidRPr="00BF02A9" w14:paraId="5BF44974" w14:textId="77777777" w:rsidTr="0007247B">
                    <w:trPr>
                      <w:gridAfter w:val="1"/>
                      <w:wAfter w:w="339" w:type="dxa"/>
                      <w:trHeight w:val="300"/>
                    </w:trPr>
                    <w:tc>
                      <w:tcPr>
                        <w:tcW w:w="1701" w:type="dxa"/>
                        <w:gridSpan w:val="2"/>
                      </w:tcPr>
                      <w:p w14:paraId="23E7CC86" w14:textId="77777777" w:rsidR="00BF02A9" w:rsidRPr="00BF02A9" w:rsidRDefault="00BF02A9" w:rsidP="00BF02A9">
                        <w:pPr>
                          <w:rPr>
                            <w:rFonts w:ascii="Segoe UI" w:hAnsi="Segoe UI" w:cs="Segoe UI"/>
                            <w:color w:val="000000"/>
                            <w:sz w:val="20"/>
                            <w:szCs w:val="20"/>
                          </w:rPr>
                        </w:pPr>
                        <w:r w:rsidRPr="00BF02A9">
                          <w:rPr>
                            <w:rFonts w:ascii="Segoe UI" w:hAnsi="Segoe UI" w:cs="Segoe UI"/>
                            <w:color w:val="000000"/>
                            <w:sz w:val="20"/>
                            <w:szCs w:val="20"/>
                          </w:rPr>
                          <w:t>Leased crop</w:t>
                        </w:r>
                      </w:p>
                    </w:tc>
                    <w:tc>
                      <w:tcPr>
                        <w:tcW w:w="575" w:type="dxa"/>
                        <w:gridSpan w:val="2"/>
                        <w:noWrap/>
                        <w:hideMark/>
                      </w:tcPr>
                      <w:p w14:paraId="0E9DEB94"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77</w:t>
                        </w:r>
                      </w:p>
                    </w:tc>
                    <w:tc>
                      <w:tcPr>
                        <w:tcW w:w="680" w:type="dxa"/>
                        <w:gridSpan w:val="3"/>
                        <w:noWrap/>
                        <w:hideMark/>
                      </w:tcPr>
                      <w:p w14:paraId="5B633766"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1000</w:t>
                        </w:r>
                      </w:p>
                    </w:tc>
                    <w:tc>
                      <w:tcPr>
                        <w:tcW w:w="680" w:type="dxa"/>
                        <w:gridSpan w:val="2"/>
                        <w:noWrap/>
                        <w:hideMark/>
                      </w:tcPr>
                      <w:p w14:paraId="08512B76"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900</w:t>
                        </w:r>
                      </w:p>
                    </w:tc>
                    <w:tc>
                      <w:tcPr>
                        <w:tcW w:w="680" w:type="dxa"/>
                        <w:gridSpan w:val="2"/>
                        <w:noWrap/>
                        <w:hideMark/>
                      </w:tcPr>
                      <w:p w14:paraId="2CFCF475"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800</w:t>
                        </w:r>
                      </w:p>
                    </w:tc>
                    <w:tc>
                      <w:tcPr>
                        <w:tcW w:w="737" w:type="dxa"/>
                        <w:noWrap/>
                        <w:hideMark/>
                      </w:tcPr>
                      <w:p w14:paraId="7F3AF4E2"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700</w:t>
                        </w:r>
                      </w:p>
                    </w:tc>
                    <w:tc>
                      <w:tcPr>
                        <w:tcW w:w="737" w:type="dxa"/>
                        <w:noWrap/>
                        <w:hideMark/>
                      </w:tcPr>
                      <w:p w14:paraId="13D16DC7"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0</w:t>
                        </w:r>
                      </w:p>
                    </w:tc>
                    <w:tc>
                      <w:tcPr>
                        <w:tcW w:w="737" w:type="dxa"/>
                        <w:gridSpan w:val="2"/>
                        <w:noWrap/>
                        <w:hideMark/>
                      </w:tcPr>
                      <w:p w14:paraId="646D1F84"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0</w:t>
                        </w:r>
                      </w:p>
                    </w:tc>
                    <w:tc>
                      <w:tcPr>
                        <w:tcW w:w="737" w:type="dxa"/>
                        <w:gridSpan w:val="2"/>
                        <w:noWrap/>
                        <w:hideMark/>
                      </w:tcPr>
                      <w:p w14:paraId="495EFBF2"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0</w:t>
                        </w:r>
                      </w:p>
                    </w:tc>
                  </w:tr>
                  <w:tr w:rsidR="0007247B" w:rsidRPr="00BF02A9" w14:paraId="4576ACBA" w14:textId="77777777" w:rsidTr="0007247B">
                    <w:trPr>
                      <w:gridAfter w:val="1"/>
                      <w:wAfter w:w="339" w:type="dxa"/>
                      <w:trHeight w:val="300"/>
                    </w:trPr>
                    <w:tc>
                      <w:tcPr>
                        <w:tcW w:w="1701" w:type="dxa"/>
                        <w:gridSpan w:val="2"/>
                      </w:tcPr>
                      <w:p w14:paraId="45B2DF7A" w14:textId="77777777" w:rsidR="00BF02A9" w:rsidRPr="00BF02A9" w:rsidRDefault="00BF02A9" w:rsidP="00BF02A9">
                        <w:pPr>
                          <w:rPr>
                            <w:rFonts w:ascii="Segoe UI" w:hAnsi="Segoe UI" w:cs="Segoe UI"/>
                            <w:color w:val="000000"/>
                            <w:sz w:val="20"/>
                            <w:szCs w:val="20"/>
                          </w:rPr>
                        </w:pPr>
                        <w:r w:rsidRPr="00BF02A9">
                          <w:rPr>
                            <w:rFonts w:ascii="Segoe UI" w:hAnsi="Segoe UI" w:cs="Segoe UI"/>
                            <w:color w:val="000000"/>
                            <w:sz w:val="20"/>
                            <w:szCs w:val="20"/>
                          </w:rPr>
                          <w:t>Leased cut and carry</w:t>
                        </w:r>
                      </w:p>
                    </w:tc>
                    <w:tc>
                      <w:tcPr>
                        <w:tcW w:w="575" w:type="dxa"/>
                        <w:gridSpan w:val="2"/>
                        <w:noWrap/>
                        <w:hideMark/>
                      </w:tcPr>
                      <w:p w14:paraId="7A341A37"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78</w:t>
                        </w:r>
                      </w:p>
                    </w:tc>
                    <w:tc>
                      <w:tcPr>
                        <w:tcW w:w="680" w:type="dxa"/>
                        <w:gridSpan w:val="3"/>
                        <w:noWrap/>
                        <w:hideMark/>
                      </w:tcPr>
                      <w:p w14:paraId="3BDEBA73"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800</w:t>
                        </w:r>
                      </w:p>
                    </w:tc>
                    <w:tc>
                      <w:tcPr>
                        <w:tcW w:w="680" w:type="dxa"/>
                        <w:gridSpan w:val="2"/>
                        <w:noWrap/>
                        <w:hideMark/>
                      </w:tcPr>
                      <w:p w14:paraId="6AA39B07"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700</w:t>
                        </w:r>
                      </w:p>
                    </w:tc>
                    <w:tc>
                      <w:tcPr>
                        <w:tcW w:w="680" w:type="dxa"/>
                        <w:gridSpan w:val="2"/>
                        <w:noWrap/>
                        <w:hideMark/>
                      </w:tcPr>
                      <w:p w14:paraId="217F3FCD"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600</w:t>
                        </w:r>
                      </w:p>
                    </w:tc>
                    <w:tc>
                      <w:tcPr>
                        <w:tcW w:w="737" w:type="dxa"/>
                        <w:noWrap/>
                        <w:hideMark/>
                      </w:tcPr>
                      <w:p w14:paraId="29BF504C"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500</w:t>
                        </w:r>
                      </w:p>
                    </w:tc>
                    <w:tc>
                      <w:tcPr>
                        <w:tcW w:w="737" w:type="dxa"/>
                        <w:noWrap/>
                        <w:hideMark/>
                      </w:tcPr>
                      <w:p w14:paraId="2B784F9F"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0</w:t>
                        </w:r>
                      </w:p>
                    </w:tc>
                    <w:tc>
                      <w:tcPr>
                        <w:tcW w:w="737" w:type="dxa"/>
                        <w:gridSpan w:val="2"/>
                        <w:noWrap/>
                        <w:hideMark/>
                      </w:tcPr>
                      <w:p w14:paraId="419362B3"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0</w:t>
                        </w:r>
                      </w:p>
                    </w:tc>
                    <w:tc>
                      <w:tcPr>
                        <w:tcW w:w="737" w:type="dxa"/>
                        <w:gridSpan w:val="2"/>
                        <w:noWrap/>
                        <w:hideMark/>
                      </w:tcPr>
                      <w:p w14:paraId="4E3E41FF"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0</w:t>
                        </w:r>
                      </w:p>
                    </w:tc>
                  </w:tr>
                  <w:tr w:rsidR="0007247B" w:rsidRPr="00BF02A9" w14:paraId="3DF475CC" w14:textId="77777777" w:rsidTr="0007247B">
                    <w:trPr>
                      <w:gridAfter w:val="1"/>
                      <w:wAfter w:w="339" w:type="dxa"/>
                      <w:trHeight w:val="300"/>
                    </w:trPr>
                    <w:tc>
                      <w:tcPr>
                        <w:tcW w:w="1701" w:type="dxa"/>
                        <w:gridSpan w:val="2"/>
                      </w:tcPr>
                      <w:p w14:paraId="74CD3448" w14:textId="77777777" w:rsidR="00BF02A9" w:rsidRPr="00BF02A9" w:rsidRDefault="00BF02A9" w:rsidP="00BF02A9">
                        <w:pPr>
                          <w:rPr>
                            <w:rFonts w:ascii="Segoe UI" w:hAnsi="Segoe UI" w:cs="Segoe UI"/>
                            <w:color w:val="000000"/>
                            <w:sz w:val="20"/>
                            <w:szCs w:val="20"/>
                          </w:rPr>
                        </w:pPr>
                        <w:r w:rsidRPr="00BF02A9">
                          <w:rPr>
                            <w:rFonts w:ascii="Segoe UI" w:hAnsi="Segoe UI" w:cs="Segoe UI"/>
                            <w:color w:val="000000"/>
                            <w:sz w:val="20"/>
                            <w:szCs w:val="20"/>
                          </w:rPr>
                          <w:t>Vegetated wetland (Manuka)</w:t>
                        </w:r>
                      </w:p>
                    </w:tc>
                    <w:tc>
                      <w:tcPr>
                        <w:tcW w:w="575" w:type="dxa"/>
                        <w:gridSpan w:val="2"/>
                        <w:noWrap/>
                        <w:hideMark/>
                      </w:tcPr>
                      <w:p w14:paraId="7F5BB0C1"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80</w:t>
                        </w:r>
                      </w:p>
                    </w:tc>
                    <w:tc>
                      <w:tcPr>
                        <w:tcW w:w="680" w:type="dxa"/>
                        <w:gridSpan w:val="3"/>
                        <w:noWrap/>
                        <w:hideMark/>
                      </w:tcPr>
                      <w:p w14:paraId="7B98CD07"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100</w:t>
                        </w:r>
                      </w:p>
                    </w:tc>
                    <w:tc>
                      <w:tcPr>
                        <w:tcW w:w="680" w:type="dxa"/>
                        <w:gridSpan w:val="2"/>
                        <w:noWrap/>
                        <w:hideMark/>
                      </w:tcPr>
                      <w:p w14:paraId="2FFE7B8E"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100</w:t>
                        </w:r>
                      </w:p>
                    </w:tc>
                    <w:tc>
                      <w:tcPr>
                        <w:tcW w:w="680" w:type="dxa"/>
                        <w:gridSpan w:val="2"/>
                        <w:noWrap/>
                        <w:hideMark/>
                      </w:tcPr>
                      <w:p w14:paraId="50D6D3B9"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100</w:t>
                        </w:r>
                      </w:p>
                    </w:tc>
                    <w:tc>
                      <w:tcPr>
                        <w:tcW w:w="737" w:type="dxa"/>
                        <w:noWrap/>
                        <w:hideMark/>
                      </w:tcPr>
                      <w:p w14:paraId="5C853194"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100</w:t>
                        </w:r>
                      </w:p>
                    </w:tc>
                    <w:tc>
                      <w:tcPr>
                        <w:tcW w:w="737" w:type="dxa"/>
                        <w:noWrap/>
                        <w:hideMark/>
                      </w:tcPr>
                      <w:p w14:paraId="7CCBDEA4"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100</w:t>
                        </w:r>
                      </w:p>
                    </w:tc>
                    <w:tc>
                      <w:tcPr>
                        <w:tcW w:w="737" w:type="dxa"/>
                        <w:gridSpan w:val="2"/>
                        <w:noWrap/>
                        <w:hideMark/>
                      </w:tcPr>
                      <w:p w14:paraId="34293EA7" w14:textId="7F67A466" w:rsidR="00BF02A9" w:rsidRPr="00BF02A9" w:rsidRDefault="004A7FB1" w:rsidP="00BF02A9">
                        <w:pPr>
                          <w:jc w:val="right"/>
                          <w:rPr>
                            <w:rFonts w:ascii="Segoe UI" w:hAnsi="Segoe UI" w:cs="Segoe UI"/>
                            <w:color w:val="000000"/>
                            <w:sz w:val="20"/>
                            <w:szCs w:val="20"/>
                          </w:rPr>
                        </w:pPr>
                        <w:r>
                          <w:rPr>
                            <w:rFonts w:ascii="Segoe UI" w:hAnsi="Segoe UI" w:cs="Segoe UI"/>
                            <w:color w:val="000000"/>
                            <w:sz w:val="20"/>
                            <w:szCs w:val="20"/>
                          </w:rPr>
                          <w:t>100</w:t>
                        </w:r>
                      </w:p>
                    </w:tc>
                    <w:tc>
                      <w:tcPr>
                        <w:tcW w:w="737" w:type="dxa"/>
                        <w:gridSpan w:val="2"/>
                        <w:noWrap/>
                        <w:hideMark/>
                      </w:tcPr>
                      <w:p w14:paraId="2D5556EC" w14:textId="77777777" w:rsidR="00BF02A9" w:rsidRPr="00BF02A9" w:rsidRDefault="00BF02A9" w:rsidP="00BF02A9">
                        <w:pPr>
                          <w:jc w:val="right"/>
                          <w:rPr>
                            <w:rFonts w:ascii="Segoe UI" w:hAnsi="Segoe UI" w:cs="Segoe UI"/>
                            <w:color w:val="000000"/>
                            <w:sz w:val="20"/>
                            <w:szCs w:val="20"/>
                          </w:rPr>
                        </w:pPr>
                        <w:r w:rsidRPr="00BF02A9">
                          <w:rPr>
                            <w:rFonts w:ascii="Segoe UI" w:hAnsi="Segoe UI" w:cs="Segoe UI"/>
                            <w:color w:val="000000"/>
                            <w:sz w:val="20"/>
                            <w:szCs w:val="20"/>
                          </w:rPr>
                          <w:t>100</w:t>
                        </w:r>
                      </w:p>
                    </w:tc>
                  </w:tr>
                </w:tbl>
                <w:p w14:paraId="35FF85C3" w14:textId="7899E935" w:rsidR="00186059" w:rsidRPr="00BF02A9" w:rsidRDefault="00186059" w:rsidP="00706582">
                  <w:pPr>
                    <w:ind w:right="-791"/>
                    <w:rPr>
                      <w:rFonts w:ascii="Segoe UI" w:hAnsi="Segoe UI" w:cs="Segoe UI"/>
                      <w:b/>
                      <w:bCs/>
                      <w:sz w:val="20"/>
                      <w:szCs w:val="20"/>
                    </w:rPr>
                  </w:pPr>
                </w:p>
              </w:tc>
            </w:tr>
          </w:tbl>
          <w:p w14:paraId="78D68E51" w14:textId="77777777" w:rsidR="00186059" w:rsidRPr="00BF02A9" w:rsidRDefault="00186059" w:rsidP="00706582">
            <w:pPr>
              <w:rPr>
                <w:rFonts w:ascii="Segoe UI" w:hAnsi="Segoe UI" w:cs="Segoe UI"/>
                <w:color w:val="000000"/>
                <w:sz w:val="20"/>
                <w:szCs w:val="20"/>
              </w:rPr>
            </w:pPr>
          </w:p>
        </w:tc>
      </w:tr>
    </w:tbl>
    <w:p w14:paraId="66BE92ED" w14:textId="7A71B73D" w:rsidR="00186059" w:rsidRPr="00BF02A9" w:rsidRDefault="00186059" w:rsidP="00186059">
      <w:pPr>
        <w:pStyle w:val="Picture"/>
        <w:pBdr>
          <w:bottom w:val="single" w:sz="12" w:space="0" w:color="BFBFBF"/>
        </w:pBdr>
        <w:jc w:val="center"/>
        <w:rPr>
          <w:rFonts w:ascii="Segoe UI" w:hAnsi="Segoe UI" w:cs="Segoe UI"/>
          <w:sz w:val="20"/>
          <w:szCs w:val="20"/>
        </w:rPr>
      </w:pPr>
    </w:p>
    <w:p w14:paraId="18A36C6B" w14:textId="77777777" w:rsidR="00C52A18" w:rsidRPr="00CD5931" w:rsidRDefault="00C52A18" w:rsidP="00C52A18">
      <w:pPr>
        <w:pStyle w:val="BodyText"/>
        <w:rPr>
          <w:lang w:val="en-US"/>
        </w:rPr>
      </w:pPr>
      <w:r w:rsidRPr="00CD5931">
        <w:rPr>
          <w:lang w:val="en-US"/>
        </w:rPr>
        <w:t>We combine these two datasets to produce an estimate of theoretical income from land rent under current use. This is labelled theoretical as not all land is actually leased.</w:t>
      </w:r>
    </w:p>
    <w:p w14:paraId="50830CE0" w14:textId="2E32F6A5" w:rsidR="00C52A18" w:rsidRPr="0056399C" w:rsidRDefault="00C52A18" w:rsidP="00C52A18">
      <w:pPr>
        <w:pStyle w:val="BodyText"/>
        <w:rPr>
          <w:b/>
          <w:bCs/>
          <w:lang w:val="en-US"/>
        </w:rPr>
      </w:pPr>
      <w:r w:rsidRPr="00CD5931">
        <w:rPr>
          <w:lang w:val="en-US"/>
        </w:rPr>
        <w:t xml:space="preserve">We then allocate all land to it most profitable use, which is dairying, assumed to be LUCAS class 75.  However, the Perrin data relates only to the Lake Rotorua catchment, so we conduct a sensitivity test in which LUCAS 77, cropping , is assumed to be the most </w:t>
      </w:r>
      <w:r w:rsidRPr="00CD5931">
        <w:rPr>
          <w:lang w:val="en-US"/>
        </w:rPr>
        <w:lastRenderedPageBreak/>
        <w:t>profitable use, unless the land is already in dairying.  Further, given the high error margin in th</w:t>
      </w:r>
      <w:r w:rsidR="0030637B">
        <w:rPr>
          <w:lang w:val="en-US"/>
        </w:rPr>
        <w:t>is</w:t>
      </w:r>
      <w:r w:rsidRPr="00CD5931">
        <w:rPr>
          <w:lang w:val="en-US"/>
        </w:rPr>
        <w:t xml:space="preserve"> methodology, we test a number of other scenarios. Our scenario list is </w:t>
      </w:r>
      <w:r w:rsidR="00706582">
        <w:rPr>
          <w:lang w:val="en-US"/>
        </w:rPr>
        <w:t>a</w:t>
      </w:r>
      <w:r w:rsidR="0030637B">
        <w:rPr>
          <w:lang w:val="en-US"/>
        </w:rPr>
        <w:t>s</w:t>
      </w:r>
      <w:r w:rsidRPr="00CD5931">
        <w:rPr>
          <w:lang w:val="en-US"/>
        </w:rPr>
        <w:t xml:space="preserve"> follows:</w:t>
      </w:r>
      <w:r>
        <w:t xml:space="preserve"> </w:t>
      </w:r>
    </w:p>
    <w:p w14:paraId="7AB90BC2" w14:textId="4604C447" w:rsidR="0030637B" w:rsidRPr="0030637B" w:rsidRDefault="0030637B" w:rsidP="0030637B">
      <w:pPr>
        <w:pStyle w:val="BodyText"/>
        <w:numPr>
          <w:ilvl w:val="0"/>
          <w:numId w:val="27"/>
        </w:numPr>
        <w:rPr>
          <w:rFonts w:cs="Segoe UI"/>
        </w:rPr>
      </w:pPr>
      <w:r w:rsidRPr="0030637B">
        <w:rPr>
          <w:rFonts w:cs="Segoe UI"/>
        </w:rPr>
        <w:t xml:space="preserve">Scenario 1: Base case with LUCAS 75 as </w:t>
      </w:r>
      <w:r w:rsidR="00706582">
        <w:rPr>
          <w:rFonts w:cs="Segoe UI"/>
        </w:rPr>
        <w:t xml:space="preserve">the theoretically </w:t>
      </w:r>
      <w:r w:rsidRPr="0030637B">
        <w:rPr>
          <w:rFonts w:cs="Segoe UI"/>
        </w:rPr>
        <w:t>most profitable use.</w:t>
      </w:r>
    </w:p>
    <w:p w14:paraId="28050CBC" w14:textId="76FBF345" w:rsidR="0030637B" w:rsidRPr="0030637B" w:rsidRDefault="0030637B" w:rsidP="0030637B">
      <w:pPr>
        <w:pStyle w:val="BodyText"/>
        <w:numPr>
          <w:ilvl w:val="0"/>
          <w:numId w:val="27"/>
        </w:numPr>
        <w:rPr>
          <w:rFonts w:cs="Segoe UI"/>
        </w:rPr>
      </w:pPr>
      <w:r w:rsidRPr="0030637B">
        <w:rPr>
          <w:rFonts w:cs="Segoe UI"/>
        </w:rPr>
        <w:t>Scenario 2: LUCAS 7 as the most profitable use.</w:t>
      </w:r>
    </w:p>
    <w:p w14:paraId="64C65A7E" w14:textId="25EC70BF" w:rsidR="0030637B" w:rsidRPr="0030637B" w:rsidRDefault="0030637B" w:rsidP="0030637B">
      <w:pPr>
        <w:pStyle w:val="BodyText"/>
        <w:numPr>
          <w:ilvl w:val="0"/>
          <w:numId w:val="27"/>
        </w:numPr>
        <w:rPr>
          <w:rFonts w:cs="Segoe UI"/>
        </w:rPr>
      </w:pPr>
      <w:r w:rsidRPr="0030637B">
        <w:rPr>
          <w:rFonts w:cs="Segoe UI"/>
        </w:rPr>
        <w:t>Scenario 3: All LUC 1 values raised by 50% and LUC 2 values by 25%. This is to simulate a greater gradation for the better quality land that could apply outside Lake Rotorua catchment.</w:t>
      </w:r>
    </w:p>
    <w:p w14:paraId="288A7794" w14:textId="18D186DB" w:rsidR="0030637B" w:rsidRDefault="0030637B" w:rsidP="0030637B">
      <w:pPr>
        <w:pStyle w:val="BodyText"/>
        <w:numPr>
          <w:ilvl w:val="0"/>
          <w:numId w:val="27"/>
        </w:numPr>
        <w:rPr>
          <w:rFonts w:cs="Segoe UI"/>
        </w:rPr>
      </w:pPr>
      <w:r w:rsidRPr="0030637B">
        <w:rPr>
          <w:rFonts w:cs="Segoe UI"/>
        </w:rPr>
        <w:t xml:space="preserve">Scenario 4: All values for LUCAS 71-73 are raised by 25% in order to simulate higher returns from forestry, which is a common use of </w:t>
      </w:r>
      <w:r w:rsidR="00626FA4">
        <w:rPr>
          <w:rFonts w:cs="Segoe UI"/>
        </w:rPr>
        <w:t>Māori</w:t>
      </w:r>
      <w:r w:rsidRPr="0030637B">
        <w:rPr>
          <w:rFonts w:cs="Segoe UI"/>
        </w:rPr>
        <w:t xml:space="preserve"> land.</w:t>
      </w:r>
    </w:p>
    <w:p w14:paraId="4F7EECFC" w14:textId="0B8D0E3D" w:rsidR="00AF6C95" w:rsidRPr="0030637B" w:rsidRDefault="00AF6C95" w:rsidP="0030637B">
      <w:pPr>
        <w:pStyle w:val="BodyText"/>
        <w:numPr>
          <w:ilvl w:val="0"/>
          <w:numId w:val="27"/>
        </w:numPr>
        <w:rPr>
          <w:rFonts w:cs="Segoe UI"/>
        </w:rPr>
      </w:pPr>
      <w:r>
        <w:rPr>
          <w:rFonts w:cs="Segoe UI"/>
        </w:rPr>
        <w:t xml:space="preserve">Scenario 5: Maximum values for </w:t>
      </w:r>
      <w:r w:rsidRPr="00AF6C95">
        <w:rPr>
          <w:rFonts w:cs="Segoe UI"/>
        </w:rPr>
        <w:t>LUC-1</w:t>
      </w:r>
      <w:r>
        <w:rPr>
          <w:rFonts w:cs="Segoe UI"/>
        </w:rPr>
        <w:t xml:space="preserve">, </w:t>
      </w:r>
      <w:r w:rsidRPr="00AF6C95">
        <w:rPr>
          <w:rFonts w:cs="Segoe UI"/>
        </w:rPr>
        <w:t xml:space="preserve">LUCAS 75 </w:t>
      </w:r>
      <w:r>
        <w:rPr>
          <w:rFonts w:cs="Segoe UI"/>
        </w:rPr>
        <w:t>raised from $1</w:t>
      </w:r>
      <w:r w:rsidRPr="00AF6C95">
        <w:rPr>
          <w:rFonts w:cs="Segoe UI"/>
        </w:rPr>
        <w:t xml:space="preserve">100 to </w:t>
      </w:r>
      <w:r>
        <w:rPr>
          <w:rFonts w:cs="Segoe UI"/>
        </w:rPr>
        <w:t>$</w:t>
      </w:r>
      <w:r w:rsidRPr="00AF6C95">
        <w:rPr>
          <w:rFonts w:cs="Segoe UI"/>
        </w:rPr>
        <w:t xml:space="preserve">1600 for Waikato and Bay of Plenty, and to $2200 for Canterbury. </w:t>
      </w:r>
    </w:p>
    <w:p w14:paraId="0129899B" w14:textId="622A78EC" w:rsidR="0030637B" w:rsidRPr="0030637B" w:rsidRDefault="0030637B" w:rsidP="0030637B">
      <w:pPr>
        <w:pStyle w:val="BodyText"/>
        <w:rPr>
          <w:rFonts w:cs="Segoe UI"/>
        </w:rPr>
      </w:pPr>
      <w:r w:rsidRPr="0030637B">
        <w:rPr>
          <w:rFonts w:cs="Segoe UI"/>
        </w:rPr>
        <w:t xml:space="preserve">The results are summarised in Table 2. The theoretical loss from sub-optimal land use is over $500m in each scenario. Increasing the gradation (Scenario 3) raises both the potential and current rental income, but hardly affects the difference between the two. This probably reflects the predominance of </w:t>
      </w:r>
      <w:r w:rsidR="00626FA4">
        <w:rPr>
          <w:rFonts w:cs="Segoe UI"/>
        </w:rPr>
        <w:t>Māori</w:t>
      </w:r>
      <w:r w:rsidRPr="0030637B">
        <w:rPr>
          <w:rFonts w:cs="Segoe UI"/>
        </w:rPr>
        <w:t xml:space="preserve"> land being in LUC classes 3 and 4.</w:t>
      </w:r>
    </w:p>
    <w:p w14:paraId="02EC99F2" w14:textId="1E4A57D4" w:rsidR="009F1812" w:rsidRDefault="0030637B" w:rsidP="009F1812">
      <w:pPr>
        <w:pStyle w:val="BodyText"/>
      </w:pPr>
      <w:r w:rsidRPr="0030637B">
        <w:rPr>
          <w:rFonts w:cs="Segoe UI"/>
        </w:rPr>
        <w:t>Scenarios 2 and 4 lower the difference by about $26m</w:t>
      </w:r>
      <w:r w:rsidR="00706582">
        <w:rPr>
          <w:rFonts w:cs="Segoe UI"/>
        </w:rPr>
        <w:t>. In</w:t>
      </w:r>
      <w:r w:rsidRPr="0030637B">
        <w:rPr>
          <w:rFonts w:cs="Segoe UI"/>
        </w:rPr>
        <w:t xml:space="preserve"> Scenario 2 the potential is lowered and in Scenario 4 </w:t>
      </w:r>
      <w:r w:rsidR="00706582">
        <w:rPr>
          <w:rFonts w:cs="Segoe UI"/>
        </w:rPr>
        <w:t>the</w:t>
      </w:r>
      <w:r w:rsidRPr="0030637B">
        <w:rPr>
          <w:rFonts w:cs="Segoe UI"/>
        </w:rPr>
        <w:t xml:space="preserve"> estimated current rental is higher – again due to the dominance of </w:t>
      </w:r>
      <w:r w:rsidR="00626FA4">
        <w:rPr>
          <w:rFonts w:cs="Segoe UI"/>
        </w:rPr>
        <w:t>Māori</w:t>
      </w:r>
      <w:r w:rsidRPr="0030637B">
        <w:rPr>
          <w:rFonts w:cs="Segoe UI"/>
        </w:rPr>
        <w:t xml:space="preserve"> land in LUC classes 3 and 4.</w:t>
      </w:r>
      <w:r w:rsidR="009F1812">
        <w:t xml:space="preserve"> </w:t>
      </w:r>
    </w:p>
    <w:p w14:paraId="3BC1F332" w14:textId="774757A9" w:rsidR="00AF6C95" w:rsidRPr="00E922E0" w:rsidRDefault="00AF6C95" w:rsidP="009F1812">
      <w:pPr>
        <w:pStyle w:val="BodyText"/>
      </w:pPr>
      <w:r>
        <w:t xml:space="preserve">Scenario 5 is virtually indistinguishable from Scenario1, implying that the results are </w:t>
      </w:r>
      <w:r w:rsidR="006658E7">
        <w:t xml:space="preserve">unlikely to be </w:t>
      </w:r>
      <w:r>
        <w:t xml:space="preserve">sensitive to the maximum land rents assumed for Canterbury, Bay of Plenty and Waikato.  </w:t>
      </w:r>
    </w:p>
    <w:p w14:paraId="49DA8ECA" w14:textId="5374EEC6" w:rsidR="009F1812" w:rsidRDefault="009F1812" w:rsidP="009F1812">
      <w:pPr>
        <w:pStyle w:val="Caption"/>
        <w:rPr>
          <w:noProof/>
        </w:rPr>
      </w:pPr>
      <w:r>
        <w:t>Table 2</w:t>
      </w:r>
      <w:r>
        <w:rPr>
          <w:noProof/>
        </w:rPr>
        <w:t xml:space="preserve"> </w:t>
      </w:r>
    </w:p>
    <w:p w14:paraId="47F90642" w14:textId="2227065D" w:rsidR="00415EDD" w:rsidRPr="00415EDD" w:rsidRDefault="00415EDD" w:rsidP="00415EDD">
      <w:pPr>
        <w:pStyle w:val="BodyText"/>
        <w:rPr>
          <w:b/>
          <w:bCs/>
          <w:sz w:val="24"/>
          <w:szCs w:val="24"/>
        </w:rPr>
      </w:pPr>
      <w:r w:rsidRPr="00415EDD">
        <w:rPr>
          <w:b/>
          <w:bCs/>
          <w:sz w:val="24"/>
          <w:szCs w:val="24"/>
        </w:rPr>
        <w:t xml:space="preserve">Total value of land rents: estimated potential v </w:t>
      </w:r>
      <w:r w:rsidR="00116164">
        <w:rPr>
          <w:b/>
          <w:bCs/>
          <w:sz w:val="24"/>
          <w:szCs w:val="24"/>
        </w:rPr>
        <w:t>current ($m)</w:t>
      </w:r>
    </w:p>
    <w:tbl>
      <w:tblPr>
        <w:tblW w:w="4566" w:type="dxa"/>
        <w:tblLook w:val="04A0" w:firstRow="1" w:lastRow="0" w:firstColumn="1" w:lastColumn="0" w:noHBand="0" w:noVBand="1"/>
      </w:tblPr>
      <w:tblGrid>
        <w:gridCol w:w="4566"/>
      </w:tblGrid>
      <w:tr w:rsidR="009F1812" w:rsidRPr="00D22701" w14:paraId="48C5105D" w14:textId="77777777" w:rsidTr="0087582A">
        <w:trPr>
          <w:trHeight w:val="293"/>
        </w:trPr>
        <w:tc>
          <w:tcPr>
            <w:tcW w:w="4566" w:type="dxa"/>
            <w:shd w:val="clear" w:color="000000" w:fill="FFFFFF"/>
            <w:noWrap/>
            <w:vAlign w:val="bottom"/>
          </w:tcPr>
          <w:tbl>
            <w:tblPr>
              <w:tblW w:w="4347" w:type="dxa"/>
              <w:jc w:val="center"/>
              <w:tblLook w:val="04A0" w:firstRow="1" w:lastRow="0" w:firstColumn="1" w:lastColumn="0" w:noHBand="0" w:noVBand="1"/>
            </w:tblPr>
            <w:tblGrid>
              <w:gridCol w:w="748"/>
              <w:gridCol w:w="1137"/>
              <w:gridCol w:w="880"/>
              <w:gridCol w:w="1124"/>
              <w:gridCol w:w="222"/>
              <w:gridCol w:w="236"/>
            </w:tblGrid>
            <w:tr w:rsidR="009F1812" w:rsidRPr="006107AE" w14:paraId="7DCB24E8" w14:textId="77777777" w:rsidTr="0087582A">
              <w:trPr>
                <w:gridAfter w:val="2"/>
                <w:wAfter w:w="458" w:type="dxa"/>
                <w:trHeight w:val="267"/>
                <w:jc w:val="center"/>
              </w:trPr>
              <w:tc>
                <w:tcPr>
                  <w:tcW w:w="748" w:type="dxa"/>
                  <w:tcBorders>
                    <w:top w:val="nil"/>
                    <w:left w:val="nil"/>
                    <w:bottom w:val="single" w:sz="4" w:space="0" w:color="auto"/>
                    <w:right w:val="nil"/>
                  </w:tcBorders>
                  <w:shd w:val="clear" w:color="000000" w:fill="FFFFFF"/>
                  <w:noWrap/>
                  <w:vAlign w:val="bottom"/>
                </w:tcPr>
                <w:p w14:paraId="1CB2B92B" w14:textId="77777777" w:rsidR="009F1812" w:rsidRDefault="009F1812" w:rsidP="00706582">
                  <w:pPr>
                    <w:rPr>
                      <w:rFonts w:ascii="Segoe UI" w:hAnsi="Segoe UI" w:cs="Segoe UI"/>
                      <w:color w:val="000000"/>
                      <w:sz w:val="20"/>
                      <w:szCs w:val="20"/>
                    </w:rPr>
                  </w:pPr>
                </w:p>
              </w:tc>
              <w:tc>
                <w:tcPr>
                  <w:tcW w:w="1137" w:type="dxa"/>
                  <w:tcBorders>
                    <w:top w:val="nil"/>
                    <w:left w:val="nil"/>
                    <w:bottom w:val="single" w:sz="4" w:space="0" w:color="auto"/>
                    <w:right w:val="nil"/>
                  </w:tcBorders>
                  <w:shd w:val="clear" w:color="000000" w:fill="FFFFFF"/>
                  <w:noWrap/>
                  <w:vAlign w:val="center"/>
                </w:tcPr>
                <w:p w14:paraId="0F76657D" w14:textId="5AB2821C" w:rsidR="009F1812" w:rsidRDefault="009F1812" w:rsidP="00706582">
                  <w:pPr>
                    <w:tabs>
                      <w:tab w:val="decimal" w:pos="375"/>
                    </w:tabs>
                    <w:rPr>
                      <w:rFonts w:ascii="Segoe UI" w:hAnsi="Segoe UI" w:cs="Segoe UI"/>
                      <w:color w:val="000000"/>
                      <w:sz w:val="20"/>
                      <w:szCs w:val="20"/>
                    </w:rPr>
                  </w:pPr>
                  <w:r>
                    <w:rPr>
                      <w:rFonts w:ascii="Segoe UI" w:hAnsi="Segoe UI" w:cs="Segoe UI"/>
                      <w:color w:val="000000"/>
                      <w:sz w:val="20"/>
                      <w:szCs w:val="20"/>
                    </w:rPr>
                    <w:t>Potential</w:t>
                  </w:r>
                </w:p>
              </w:tc>
              <w:tc>
                <w:tcPr>
                  <w:tcW w:w="880" w:type="dxa"/>
                  <w:tcBorders>
                    <w:top w:val="nil"/>
                    <w:left w:val="nil"/>
                    <w:bottom w:val="single" w:sz="4" w:space="0" w:color="auto"/>
                    <w:right w:val="nil"/>
                  </w:tcBorders>
                  <w:shd w:val="clear" w:color="000000" w:fill="FFFFFF"/>
                </w:tcPr>
                <w:p w14:paraId="4C202F19" w14:textId="38ACABCB" w:rsidR="009F1812" w:rsidRDefault="009F1812" w:rsidP="00706582">
                  <w:pPr>
                    <w:tabs>
                      <w:tab w:val="decimal" w:pos="375"/>
                    </w:tabs>
                    <w:rPr>
                      <w:rFonts w:ascii="Segoe UI" w:hAnsi="Segoe UI" w:cs="Segoe UI"/>
                      <w:color w:val="000000"/>
                      <w:sz w:val="20"/>
                      <w:szCs w:val="20"/>
                    </w:rPr>
                  </w:pPr>
                  <w:r>
                    <w:rPr>
                      <w:rFonts w:ascii="Segoe UI" w:hAnsi="Segoe UI" w:cs="Segoe UI"/>
                      <w:color w:val="000000"/>
                      <w:sz w:val="20"/>
                      <w:szCs w:val="20"/>
                    </w:rPr>
                    <w:t>Current</w:t>
                  </w:r>
                </w:p>
              </w:tc>
              <w:tc>
                <w:tcPr>
                  <w:tcW w:w="1124" w:type="dxa"/>
                  <w:tcBorders>
                    <w:top w:val="nil"/>
                    <w:left w:val="nil"/>
                    <w:bottom w:val="single" w:sz="4" w:space="0" w:color="auto"/>
                    <w:right w:val="nil"/>
                  </w:tcBorders>
                  <w:shd w:val="clear" w:color="000000" w:fill="FFFFFF"/>
                </w:tcPr>
                <w:p w14:paraId="09BB9EE3" w14:textId="3B483FA6" w:rsidR="009F1812" w:rsidRDefault="009F1812" w:rsidP="00706582">
                  <w:pPr>
                    <w:tabs>
                      <w:tab w:val="decimal" w:pos="375"/>
                    </w:tabs>
                    <w:rPr>
                      <w:rFonts w:ascii="Segoe UI" w:hAnsi="Segoe UI" w:cs="Segoe UI"/>
                      <w:color w:val="000000"/>
                      <w:sz w:val="20"/>
                      <w:szCs w:val="20"/>
                    </w:rPr>
                  </w:pPr>
                  <w:r>
                    <w:rPr>
                      <w:rFonts w:ascii="Segoe UI" w:hAnsi="Segoe UI" w:cs="Segoe UI"/>
                      <w:color w:val="000000"/>
                      <w:sz w:val="20"/>
                      <w:szCs w:val="20"/>
                    </w:rPr>
                    <w:t>Difference</w:t>
                  </w:r>
                </w:p>
              </w:tc>
            </w:tr>
            <w:tr w:rsidR="009F1812" w:rsidRPr="006107AE" w14:paraId="69AA493C" w14:textId="289213FA" w:rsidTr="0087582A">
              <w:trPr>
                <w:gridAfter w:val="2"/>
                <w:wAfter w:w="458" w:type="dxa"/>
                <w:trHeight w:val="267"/>
                <w:jc w:val="center"/>
              </w:trPr>
              <w:tc>
                <w:tcPr>
                  <w:tcW w:w="748" w:type="dxa"/>
                  <w:tcBorders>
                    <w:top w:val="single" w:sz="4" w:space="0" w:color="auto"/>
                    <w:left w:val="nil"/>
                    <w:bottom w:val="nil"/>
                    <w:right w:val="nil"/>
                  </w:tcBorders>
                  <w:shd w:val="clear" w:color="000000" w:fill="FFFFFF"/>
                  <w:noWrap/>
                  <w:vAlign w:val="bottom"/>
                  <w:hideMark/>
                </w:tcPr>
                <w:p w14:paraId="0B491095" w14:textId="3CD1CE1C" w:rsidR="009F1812" w:rsidRPr="006107AE" w:rsidRDefault="009F1812" w:rsidP="00706582">
                  <w:pPr>
                    <w:rPr>
                      <w:rFonts w:ascii="Segoe UI" w:hAnsi="Segoe UI" w:cs="Segoe UI"/>
                      <w:color w:val="000000"/>
                      <w:sz w:val="20"/>
                      <w:szCs w:val="20"/>
                    </w:rPr>
                  </w:pPr>
                  <w:r>
                    <w:rPr>
                      <w:rFonts w:ascii="Segoe UI" w:hAnsi="Segoe UI" w:cs="Segoe UI"/>
                      <w:color w:val="000000"/>
                      <w:sz w:val="20"/>
                      <w:szCs w:val="20"/>
                    </w:rPr>
                    <w:t>1</w:t>
                  </w:r>
                </w:p>
              </w:tc>
              <w:tc>
                <w:tcPr>
                  <w:tcW w:w="1137" w:type="dxa"/>
                  <w:tcBorders>
                    <w:top w:val="single" w:sz="4" w:space="0" w:color="auto"/>
                    <w:left w:val="nil"/>
                    <w:bottom w:val="nil"/>
                    <w:right w:val="nil"/>
                  </w:tcBorders>
                  <w:shd w:val="clear" w:color="000000" w:fill="FFFFFF"/>
                  <w:noWrap/>
                  <w:vAlign w:val="center"/>
                </w:tcPr>
                <w:p w14:paraId="0D0DE8D7" w14:textId="03275913" w:rsidR="009F1812" w:rsidRPr="006107AE" w:rsidRDefault="009F1812" w:rsidP="009F1812">
                  <w:pPr>
                    <w:tabs>
                      <w:tab w:val="decimal" w:pos="375"/>
                    </w:tabs>
                    <w:jc w:val="center"/>
                    <w:rPr>
                      <w:rFonts w:ascii="Segoe UI" w:hAnsi="Segoe UI" w:cs="Segoe UI"/>
                      <w:color w:val="000000"/>
                      <w:sz w:val="20"/>
                      <w:szCs w:val="20"/>
                    </w:rPr>
                  </w:pPr>
                  <w:r>
                    <w:rPr>
                      <w:rFonts w:ascii="Segoe UI" w:hAnsi="Segoe UI" w:cs="Segoe UI"/>
                      <w:color w:val="000000"/>
                      <w:sz w:val="20"/>
                      <w:szCs w:val="20"/>
                    </w:rPr>
                    <w:t>960</w:t>
                  </w:r>
                </w:p>
              </w:tc>
              <w:tc>
                <w:tcPr>
                  <w:tcW w:w="880" w:type="dxa"/>
                  <w:tcBorders>
                    <w:top w:val="single" w:sz="4" w:space="0" w:color="auto"/>
                    <w:left w:val="nil"/>
                    <w:bottom w:val="nil"/>
                    <w:right w:val="nil"/>
                  </w:tcBorders>
                  <w:shd w:val="clear" w:color="000000" w:fill="FFFFFF"/>
                  <w:vAlign w:val="center"/>
                </w:tcPr>
                <w:p w14:paraId="6B937ED0" w14:textId="4B695611" w:rsidR="009F1812" w:rsidRPr="006107AE" w:rsidRDefault="009F1812" w:rsidP="009F1812">
                  <w:pPr>
                    <w:tabs>
                      <w:tab w:val="decimal" w:pos="375"/>
                    </w:tabs>
                    <w:jc w:val="center"/>
                    <w:rPr>
                      <w:rFonts w:ascii="Segoe UI" w:hAnsi="Segoe UI" w:cs="Segoe UI"/>
                      <w:color w:val="000000"/>
                      <w:sz w:val="20"/>
                      <w:szCs w:val="20"/>
                    </w:rPr>
                  </w:pPr>
                  <w:r>
                    <w:rPr>
                      <w:rFonts w:ascii="Segoe UI" w:hAnsi="Segoe UI" w:cs="Segoe UI"/>
                      <w:color w:val="000000"/>
                      <w:sz w:val="20"/>
                      <w:szCs w:val="20"/>
                    </w:rPr>
                    <w:t>390</w:t>
                  </w:r>
                </w:p>
              </w:tc>
              <w:tc>
                <w:tcPr>
                  <w:tcW w:w="1124" w:type="dxa"/>
                  <w:tcBorders>
                    <w:top w:val="single" w:sz="4" w:space="0" w:color="auto"/>
                    <w:left w:val="nil"/>
                    <w:bottom w:val="nil"/>
                    <w:right w:val="nil"/>
                  </w:tcBorders>
                  <w:shd w:val="clear" w:color="000000" w:fill="FFFFFF"/>
                  <w:vAlign w:val="center"/>
                </w:tcPr>
                <w:p w14:paraId="07151C9D" w14:textId="5DD1C186" w:rsidR="009F1812" w:rsidRPr="006107AE" w:rsidRDefault="009F1812" w:rsidP="009F1812">
                  <w:pPr>
                    <w:tabs>
                      <w:tab w:val="decimal" w:pos="375"/>
                    </w:tabs>
                    <w:jc w:val="center"/>
                    <w:rPr>
                      <w:rFonts w:ascii="Segoe UI" w:hAnsi="Segoe UI" w:cs="Segoe UI"/>
                      <w:color w:val="000000"/>
                      <w:sz w:val="20"/>
                      <w:szCs w:val="20"/>
                    </w:rPr>
                  </w:pPr>
                  <w:r>
                    <w:rPr>
                      <w:rFonts w:ascii="Segoe UI" w:hAnsi="Segoe UI" w:cs="Segoe UI"/>
                      <w:color w:val="000000"/>
                      <w:sz w:val="20"/>
                      <w:szCs w:val="20"/>
                    </w:rPr>
                    <w:t>570</w:t>
                  </w:r>
                </w:p>
              </w:tc>
            </w:tr>
            <w:tr w:rsidR="009F1812" w:rsidRPr="006107AE" w14:paraId="17C2301D" w14:textId="4FF76EC1" w:rsidTr="0087582A">
              <w:trPr>
                <w:gridAfter w:val="2"/>
                <w:wAfter w:w="458" w:type="dxa"/>
                <w:trHeight w:val="267"/>
                <w:jc w:val="center"/>
              </w:trPr>
              <w:tc>
                <w:tcPr>
                  <w:tcW w:w="748" w:type="dxa"/>
                  <w:tcBorders>
                    <w:top w:val="nil"/>
                    <w:left w:val="nil"/>
                    <w:bottom w:val="nil"/>
                    <w:right w:val="nil"/>
                  </w:tcBorders>
                  <w:shd w:val="clear" w:color="000000" w:fill="FFFFFF"/>
                  <w:noWrap/>
                  <w:vAlign w:val="bottom"/>
                  <w:hideMark/>
                </w:tcPr>
                <w:p w14:paraId="44C8676D" w14:textId="61A614AE" w:rsidR="009F1812" w:rsidRPr="006107AE" w:rsidRDefault="009F1812" w:rsidP="00706582">
                  <w:pPr>
                    <w:rPr>
                      <w:rFonts w:ascii="Segoe UI" w:hAnsi="Segoe UI" w:cs="Segoe UI"/>
                      <w:sz w:val="20"/>
                      <w:szCs w:val="20"/>
                    </w:rPr>
                  </w:pPr>
                  <w:r>
                    <w:rPr>
                      <w:rFonts w:ascii="Segoe UI" w:hAnsi="Segoe UI" w:cs="Segoe UI"/>
                      <w:sz w:val="20"/>
                      <w:szCs w:val="20"/>
                    </w:rPr>
                    <w:t>2</w:t>
                  </w:r>
                </w:p>
              </w:tc>
              <w:tc>
                <w:tcPr>
                  <w:tcW w:w="1137" w:type="dxa"/>
                  <w:tcBorders>
                    <w:top w:val="nil"/>
                    <w:left w:val="nil"/>
                    <w:bottom w:val="nil"/>
                    <w:right w:val="nil"/>
                  </w:tcBorders>
                  <w:shd w:val="clear" w:color="000000" w:fill="FFFFFF"/>
                  <w:noWrap/>
                  <w:vAlign w:val="center"/>
                </w:tcPr>
                <w:p w14:paraId="57349843" w14:textId="143AA48F" w:rsidR="009F1812" w:rsidRPr="006107AE" w:rsidRDefault="009F1812" w:rsidP="009F1812">
                  <w:pPr>
                    <w:tabs>
                      <w:tab w:val="decimal" w:pos="375"/>
                    </w:tabs>
                    <w:jc w:val="center"/>
                    <w:rPr>
                      <w:rFonts w:ascii="Segoe UI" w:hAnsi="Segoe UI" w:cs="Segoe UI"/>
                      <w:color w:val="000000"/>
                      <w:sz w:val="20"/>
                      <w:szCs w:val="20"/>
                    </w:rPr>
                  </w:pPr>
                  <w:r>
                    <w:rPr>
                      <w:rFonts w:ascii="Segoe UI" w:hAnsi="Segoe UI" w:cs="Segoe UI"/>
                      <w:color w:val="000000"/>
                      <w:sz w:val="20"/>
                      <w:szCs w:val="20"/>
                    </w:rPr>
                    <w:t>934</w:t>
                  </w:r>
                </w:p>
              </w:tc>
              <w:tc>
                <w:tcPr>
                  <w:tcW w:w="880" w:type="dxa"/>
                  <w:tcBorders>
                    <w:top w:val="nil"/>
                    <w:left w:val="nil"/>
                    <w:bottom w:val="nil"/>
                    <w:right w:val="nil"/>
                  </w:tcBorders>
                  <w:shd w:val="clear" w:color="000000" w:fill="FFFFFF"/>
                  <w:vAlign w:val="center"/>
                </w:tcPr>
                <w:p w14:paraId="6171CFB8" w14:textId="7566E761" w:rsidR="009F1812" w:rsidRPr="006107AE" w:rsidRDefault="009F1812" w:rsidP="009F1812">
                  <w:pPr>
                    <w:tabs>
                      <w:tab w:val="decimal" w:pos="375"/>
                    </w:tabs>
                    <w:jc w:val="center"/>
                    <w:rPr>
                      <w:rFonts w:ascii="Segoe UI" w:hAnsi="Segoe UI" w:cs="Segoe UI"/>
                      <w:color w:val="000000"/>
                      <w:sz w:val="20"/>
                      <w:szCs w:val="20"/>
                    </w:rPr>
                  </w:pPr>
                  <w:r>
                    <w:rPr>
                      <w:rFonts w:ascii="Segoe UI" w:hAnsi="Segoe UI" w:cs="Segoe UI"/>
                      <w:color w:val="000000"/>
                      <w:sz w:val="20"/>
                      <w:szCs w:val="20"/>
                    </w:rPr>
                    <w:t>390</w:t>
                  </w:r>
                </w:p>
              </w:tc>
              <w:tc>
                <w:tcPr>
                  <w:tcW w:w="1124" w:type="dxa"/>
                  <w:tcBorders>
                    <w:top w:val="nil"/>
                    <w:left w:val="nil"/>
                    <w:bottom w:val="nil"/>
                    <w:right w:val="nil"/>
                  </w:tcBorders>
                  <w:shd w:val="clear" w:color="000000" w:fill="FFFFFF"/>
                  <w:vAlign w:val="center"/>
                </w:tcPr>
                <w:p w14:paraId="6260B309" w14:textId="5CCF9600" w:rsidR="009F1812" w:rsidRPr="006107AE" w:rsidRDefault="009F1812" w:rsidP="009F1812">
                  <w:pPr>
                    <w:tabs>
                      <w:tab w:val="decimal" w:pos="375"/>
                    </w:tabs>
                    <w:jc w:val="center"/>
                    <w:rPr>
                      <w:rFonts w:ascii="Segoe UI" w:hAnsi="Segoe UI" w:cs="Segoe UI"/>
                      <w:color w:val="000000"/>
                      <w:sz w:val="20"/>
                      <w:szCs w:val="20"/>
                    </w:rPr>
                  </w:pPr>
                  <w:r>
                    <w:rPr>
                      <w:rFonts w:ascii="Segoe UI" w:hAnsi="Segoe UI" w:cs="Segoe UI"/>
                      <w:color w:val="000000"/>
                      <w:sz w:val="20"/>
                      <w:szCs w:val="20"/>
                    </w:rPr>
                    <w:t>544</w:t>
                  </w:r>
                </w:p>
              </w:tc>
            </w:tr>
            <w:tr w:rsidR="009F1812" w:rsidRPr="006107AE" w14:paraId="42310E6F" w14:textId="32C140B4" w:rsidTr="0087582A">
              <w:trPr>
                <w:gridAfter w:val="2"/>
                <w:wAfter w:w="458" w:type="dxa"/>
                <w:trHeight w:val="267"/>
                <w:jc w:val="center"/>
              </w:trPr>
              <w:tc>
                <w:tcPr>
                  <w:tcW w:w="748" w:type="dxa"/>
                  <w:tcBorders>
                    <w:top w:val="nil"/>
                    <w:left w:val="nil"/>
                    <w:bottom w:val="nil"/>
                    <w:right w:val="nil"/>
                  </w:tcBorders>
                  <w:shd w:val="clear" w:color="000000" w:fill="FFFFFF"/>
                  <w:noWrap/>
                  <w:vAlign w:val="bottom"/>
                  <w:hideMark/>
                </w:tcPr>
                <w:p w14:paraId="0FBC7FFC" w14:textId="694710EC" w:rsidR="009F1812" w:rsidRPr="006107AE" w:rsidRDefault="009F1812" w:rsidP="00706582">
                  <w:pPr>
                    <w:rPr>
                      <w:rFonts w:ascii="Segoe UI" w:hAnsi="Segoe UI" w:cs="Segoe UI"/>
                      <w:sz w:val="20"/>
                      <w:szCs w:val="20"/>
                    </w:rPr>
                  </w:pPr>
                  <w:r>
                    <w:rPr>
                      <w:rFonts w:ascii="Segoe UI" w:hAnsi="Segoe UI" w:cs="Segoe UI"/>
                      <w:sz w:val="20"/>
                      <w:szCs w:val="20"/>
                    </w:rPr>
                    <w:t>3</w:t>
                  </w:r>
                </w:p>
              </w:tc>
              <w:tc>
                <w:tcPr>
                  <w:tcW w:w="1137" w:type="dxa"/>
                  <w:tcBorders>
                    <w:top w:val="nil"/>
                    <w:left w:val="nil"/>
                    <w:bottom w:val="nil"/>
                    <w:right w:val="nil"/>
                  </w:tcBorders>
                  <w:shd w:val="clear" w:color="000000" w:fill="FFFFFF"/>
                  <w:noWrap/>
                  <w:vAlign w:val="center"/>
                </w:tcPr>
                <w:p w14:paraId="4D86A9E8" w14:textId="0B63773C" w:rsidR="009F1812" w:rsidRPr="006107AE" w:rsidRDefault="009F1812" w:rsidP="009F1812">
                  <w:pPr>
                    <w:tabs>
                      <w:tab w:val="decimal" w:pos="375"/>
                    </w:tabs>
                    <w:jc w:val="center"/>
                    <w:rPr>
                      <w:rFonts w:ascii="Segoe UI" w:hAnsi="Segoe UI" w:cs="Segoe UI"/>
                      <w:color w:val="000000"/>
                      <w:sz w:val="20"/>
                      <w:szCs w:val="20"/>
                    </w:rPr>
                  </w:pPr>
                  <w:r>
                    <w:rPr>
                      <w:rFonts w:ascii="Segoe UI" w:hAnsi="Segoe UI" w:cs="Segoe UI"/>
                      <w:color w:val="000000"/>
                      <w:sz w:val="20"/>
                      <w:szCs w:val="20"/>
                    </w:rPr>
                    <w:t>973</w:t>
                  </w:r>
                </w:p>
              </w:tc>
              <w:tc>
                <w:tcPr>
                  <w:tcW w:w="880" w:type="dxa"/>
                  <w:tcBorders>
                    <w:top w:val="nil"/>
                    <w:left w:val="nil"/>
                    <w:bottom w:val="nil"/>
                    <w:right w:val="nil"/>
                  </w:tcBorders>
                  <w:shd w:val="clear" w:color="000000" w:fill="FFFFFF"/>
                  <w:vAlign w:val="center"/>
                </w:tcPr>
                <w:p w14:paraId="72DEA4CD" w14:textId="401CB636" w:rsidR="009F1812" w:rsidRPr="006107AE" w:rsidRDefault="009F1812" w:rsidP="009F1812">
                  <w:pPr>
                    <w:tabs>
                      <w:tab w:val="decimal" w:pos="375"/>
                    </w:tabs>
                    <w:jc w:val="center"/>
                    <w:rPr>
                      <w:rFonts w:ascii="Segoe UI" w:hAnsi="Segoe UI" w:cs="Segoe UI"/>
                      <w:color w:val="000000"/>
                      <w:sz w:val="20"/>
                      <w:szCs w:val="20"/>
                    </w:rPr>
                  </w:pPr>
                  <w:r>
                    <w:rPr>
                      <w:rFonts w:ascii="Segoe UI" w:hAnsi="Segoe UI" w:cs="Segoe UI"/>
                      <w:color w:val="000000"/>
                      <w:sz w:val="20"/>
                      <w:szCs w:val="20"/>
                    </w:rPr>
                    <w:t>399</w:t>
                  </w:r>
                </w:p>
              </w:tc>
              <w:tc>
                <w:tcPr>
                  <w:tcW w:w="1124" w:type="dxa"/>
                  <w:tcBorders>
                    <w:top w:val="nil"/>
                    <w:left w:val="nil"/>
                    <w:bottom w:val="nil"/>
                    <w:right w:val="nil"/>
                  </w:tcBorders>
                  <w:shd w:val="clear" w:color="000000" w:fill="FFFFFF"/>
                  <w:vAlign w:val="center"/>
                </w:tcPr>
                <w:p w14:paraId="3ADC0A77" w14:textId="66E3CA15" w:rsidR="009F1812" w:rsidRPr="006107AE" w:rsidRDefault="009F1812" w:rsidP="009F1812">
                  <w:pPr>
                    <w:tabs>
                      <w:tab w:val="decimal" w:pos="375"/>
                    </w:tabs>
                    <w:jc w:val="center"/>
                    <w:rPr>
                      <w:rFonts w:ascii="Segoe UI" w:hAnsi="Segoe UI" w:cs="Segoe UI"/>
                      <w:color w:val="000000"/>
                      <w:sz w:val="20"/>
                      <w:szCs w:val="20"/>
                    </w:rPr>
                  </w:pPr>
                  <w:r>
                    <w:rPr>
                      <w:rFonts w:ascii="Segoe UI" w:hAnsi="Segoe UI" w:cs="Segoe UI"/>
                      <w:color w:val="000000"/>
                      <w:sz w:val="20"/>
                      <w:szCs w:val="20"/>
                    </w:rPr>
                    <w:t>573</w:t>
                  </w:r>
                </w:p>
              </w:tc>
            </w:tr>
            <w:tr w:rsidR="009F1812" w:rsidRPr="006107AE" w14:paraId="6422D1D2" w14:textId="268A3F3D" w:rsidTr="0087582A">
              <w:trPr>
                <w:gridAfter w:val="2"/>
                <w:wAfter w:w="458" w:type="dxa"/>
                <w:trHeight w:val="267"/>
                <w:jc w:val="center"/>
              </w:trPr>
              <w:tc>
                <w:tcPr>
                  <w:tcW w:w="748" w:type="dxa"/>
                  <w:tcBorders>
                    <w:top w:val="nil"/>
                    <w:left w:val="nil"/>
                    <w:bottom w:val="nil"/>
                    <w:right w:val="nil"/>
                  </w:tcBorders>
                  <w:shd w:val="clear" w:color="000000" w:fill="FFFFFF"/>
                  <w:noWrap/>
                  <w:vAlign w:val="bottom"/>
                  <w:hideMark/>
                </w:tcPr>
                <w:p w14:paraId="6F039A67" w14:textId="605BC928" w:rsidR="009F1812" w:rsidRPr="009F1812" w:rsidRDefault="009F1812" w:rsidP="00706582">
                  <w:pPr>
                    <w:rPr>
                      <w:rFonts w:ascii="Segoe UI" w:hAnsi="Segoe UI" w:cs="Segoe UI"/>
                      <w:sz w:val="20"/>
                      <w:szCs w:val="20"/>
                    </w:rPr>
                  </w:pPr>
                  <w:r>
                    <w:rPr>
                      <w:rFonts w:ascii="Segoe UI" w:hAnsi="Segoe UI" w:cs="Segoe UI"/>
                      <w:sz w:val="20"/>
                      <w:szCs w:val="20"/>
                    </w:rPr>
                    <w:t>4</w:t>
                  </w:r>
                </w:p>
              </w:tc>
              <w:tc>
                <w:tcPr>
                  <w:tcW w:w="1137" w:type="dxa"/>
                  <w:tcBorders>
                    <w:top w:val="nil"/>
                    <w:left w:val="nil"/>
                    <w:bottom w:val="nil"/>
                    <w:right w:val="nil"/>
                  </w:tcBorders>
                  <w:shd w:val="clear" w:color="000000" w:fill="FFFFFF"/>
                  <w:noWrap/>
                  <w:vAlign w:val="center"/>
                </w:tcPr>
                <w:p w14:paraId="784758B3" w14:textId="30080A9F" w:rsidR="009F1812" w:rsidRPr="006107AE" w:rsidRDefault="009F1812" w:rsidP="009F1812">
                  <w:pPr>
                    <w:tabs>
                      <w:tab w:val="decimal" w:pos="375"/>
                    </w:tabs>
                    <w:jc w:val="center"/>
                    <w:rPr>
                      <w:rFonts w:ascii="Segoe UI" w:hAnsi="Segoe UI" w:cs="Segoe UI"/>
                      <w:color w:val="000000"/>
                      <w:sz w:val="20"/>
                      <w:szCs w:val="20"/>
                    </w:rPr>
                  </w:pPr>
                  <w:r>
                    <w:rPr>
                      <w:rFonts w:ascii="Segoe UI" w:hAnsi="Segoe UI" w:cs="Segoe UI"/>
                      <w:color w:val="000000"/>
                      <w:sz w:val="20"/>
                      <w:szCs w:val="20"/>
                    </w:rPr>
                    <w:t>960</w:t>
                  </w:r>
                </w:p>
              </w:tc>
              <w:tc>
                <w:tcPr>
                  <w:tcW w:w="880" w:type="dxa"/>
                  <w:tcBorders>
                    <w:top w:val="nil"/>
                    <w:left w:val="nil"/>
                    <w:bottom w:val="nil"/>
                    <w:right w:val="nil"/>
                  </w:tcBorders>
                  <w:shd w:val="clear" w:color="000000" w:fill="FFFFFF"/>
                  <w:vAlign w:val="center"/>
                </w:tcPr>
                <w:p w14:paraId="6412F0F8" w14:textId="2D6EF276" w:rsidR="009F1812" w:rsidRPr="006107AE" w:rsidRDefault="009F1812" w:rsidP="009F1812">
                  <w:pPr>
                    <w:tabs>
                      <w:tab w:val="decimal" w:pos="375"/>
                    </w:tabs>
                    <w:jc w:val="center"/>
                    <w:rPr>
                      <w:rFonts w:ascii="Segoe UI" w:hAnsi="Segoe UI" w:cs="Segoe UI"/>
                      <w:color w:val="000000"/>
                      <w:sz w:val="20"/>
                      <w:szCs w:val="20"/>
                    </w:rPr>
                  </w:pPr>
                  <w:r>
                    <w:rPr>
                      <w:rFonts w:ascii="Segoe UI" w:hAnsi="Segoe UI" w:cs="Segoe UI"/>
                      <w:color w:val="000000"/>
                      <w:sz w:val="20"/>
                      <w:szCs w:val="20"/>
                    </w:rPr>
                    <w:t>418</w:t>
                  </w:r>
                </w:p>
              </w:tc>
              <w:tc>
                <w:tcPr>
                  <w:tcW w:w="1124" w:type="dxa"/>
                  <w:tcBorders>
                    <w:top w:val="nil"/>
                    <w:left w:val="nil"/>
                    <w:bottom w:val="nil"/>
                    <w:right w:val="nil"/>
                  </w:tcBorders>
                  <w:shd w:val="clear" w:color="000000" w:fill="FFFFFF"/>
                  <w:vAlign w:val="center"/>
                </w:tcPr>
                <w:p w14:paraId="20A8CFFE" w14:textId="62F4B302" w:rsidR="009F1812" w:rsidRPr="006107AE" w:rsidRDefault="009F1812" w:rsidP="009F1812">
                  <w:pPr>
                    <w:tabs>
                      <w:tab w:val="decimal" w:pos="375"/>
                    </w:tabs>
                    <w:jc w:val="center"/>
                    <w:rPr>
                      <w:rFonts w:ascii="Segoe UI" w:hAnsi="Segoe UI" w:cs="Segoe UI"/>
                      <w:color w:val="000000"/>
                      <w:sz w:val="20"/>
                      <w:szCs w:val="20"/>
                    </w:rPr>
                  </w:pPr>
                  <w:r>
                    <w:rPr>
                      <w:rFonts w:ascii="Segoe UI" w:hAnsi="Segoe UI" w:cs="Segoe UI"/>
                      <w:color w:val="000000"/>
                      <w:sz w:val="20"/>
                      <w:szCs w:val="20"/>
                    </w:rPr>
                    <w:t>543</w:t>
                  </w:r>
                </w:p>
              </w:tc>
            </w:tr>
            <w:tr w:rsidR="00AF6C95" w:rsidRPr="006107AE" w14:paraId="41BCE247" w14:textId="77777777" w:rsidTr="0087582A">
              <w:trPr>
                <w:gridAfter w:val="2"/>
                <w:wAfter w:w="458" w:type="dxa"/>
                <w:trHeight w:val="267"/>
                <w:jc w:val="center"/>
              </w:trPr>
              <w:tc>
                <w:tcPr>
                  <w:tcW w:w="748" w:type="dxa"/>
                  <w:tcBorders>
                    <w:top w:val="nil"/>
                    <w:left w:val="nil"/>
                    <w:bottom w:val="nil"/>
                    <w:right w:val="nil"/>
                  </w:tcBorders>
                  <w:shd w:val="clear" w:color="000000" w:fill="FFFFFF"/>
                  <w:noWrap/>
                  <w:vAlign w:val="bottom"/>
                </w:tcPr>
                <w:p w14:paraId="1A41741B" w14:textId="06418295" w:rsidR="00AF6C95" w:rsidRDefault="00AF6C95" w:rsidP="00706582">
                  <w:pPr>
                    <w:rPr>
                      <w:rFonts w:ascii="Segoe UI" w:hAnsi="Segoe UI" w:cs="Segoe UI"/>
                      <w:sz w:val="20"/>
                      <w:szCs w:val="20"/>
                    </w:rPr>
                  </w:pPr>
                  <w:r>
                    <w:rPr>
                      <w:rFonts w:ascii="Segoe UI" w:hAnsi="Segoe UI" w:cs="Segoe UI"/>
                      <w:sz w:val="20"/>
                      <w:szCs w:val="20"/>
                    </w:rPr>
                    <w:t>5</w:t>
                  </w:r>
                </w:p>
              </w:tc>
              <w:tc>
                <w:tcPr>
                  <w:tcW w:w="1137" w:type="dxa"/>
                  <w:tcBorders>
                    <w:top w:val="nil"/>
                    <w:left w:val="nil"/>
                    <w:bottom w:val="nil"/>
                    <w:right w:val="nil"/>
                  </w:tcBorders>
                  <w:shd w:val="clear" w:color="000000" w:fill="FFFFFF"/>
                  <w:noWrap/>
                  <w:vAlign w:val="center"/>
                </w:tcPr>
                <w:p w14:paraId="5C0FFA49" w14:textId="0D4FBD25" w:rsidR="00AF6C95" w:rsidRDefault="00AF6C95" w:rsidP="009F1812">
                  <w:pPr>
                    <w:tabs>
                      <w:tab w:val="decimal" w:pos="375"/>
                    </w:tabs>
                    <w:jc w:val="center"/>
                    <w:rPr>
                      <w:rFonts w:ascii="Segoe UI" w:hAnsi="Segoe UI" w:cs="Segoe UI"/>
                      <w:color w:val="000000"/>
                      <w:sz w:val="20"/>
                      <w:szCs w:val="20"/>
                    </w:rPr>
                  </w:pPr>
                  <w:r>
                    <w:rPr>
                      <w:rFonts w:ascii="Segoe UI" w:hAnsi="Segoe UI" w:cs="Segoe UI"/>
                      <w:color w:val="000000"/>
                      <w:sz w:val="20"/>
                      <w:szCs w:val="20"/>
                    </w:rPr>
                    <w:t>961</w:t>
                  </w:r>
                </w:p>
              </w:tc>
              <w:tc>
                <w:tcPr>
                  <w:tcW w:w="880" w:type="dxa"/>
                  <w:tcBorders>
                    <w:top w:val="nil"/>
                    <w:left w:val="nil"/>
                    <w:bottom w:val="nil"/>
                    <w:right w:val="nil"/>
                  </w:tcBorders>
                  <w:shd w:val="clear" w:color="000000" w:fill="FFFFFF"/>
                  <w:vAlign w:val="center"/>
                </w:tcPr>
                <w:p w14:paraId="6C01B17C" w14:textId="53366B7C" w:rsidR="00AF6C95" w:rsidRDefault="00AF6C95" w:rsidP="009F1812">
                  <w:pPr>
                    <w:tabs>
                      <w:tab w:val="decimal" w:pos="375"/>
                    </w:tabs>
                    <w:jc w:val="center"/>
                    <w:rPr>
                      <w:rFonts w:ascii="Segoe UI" w:hAnsi="Segoe UI" w:cs="Segoe UI"/>
                      <w:color w:val="000000"/>
                      <w:sz w:val="20"/>
                      <w:szCs w:val="20"/>
                    </w:rPr>
                  </w:pPr>
                  <w:r>
                    <w:rPr>
                      <w:rFonts w:ascii="Segoe UI" w:hAnsi="Segoe UI" w:cs="Segoe UI"/>
                      <w:color w:val="000000"/>
                      <w:sz w:val="20"/>
                      <w:szCs w:val="20"/>
                    </w:rPr>
                    <w:t>390</w:t>
                  </w:r>
                </w:p>
              </w:tc>
              <w:tc>
                <w:tcPr>
                  <w:tcW w:w="1124" w:type="dxa"/>
                  <w:tcBorders>
                    <w:top w:val="nil"/>
                    <w:left w:val="nil"/>
                    <w:bottom w:val="nil"/>
                    <w:right w:val="nil"/>
                  </w:tcBorders>
                  <w:shd w:val="clear" w:color="000000" w:fill="FFFFFF"/>
                  <w:vAlign w:val="center"/>
                </w:tcPr>
                <w:p w14:paraId="1802E2A0" w14:textId="0BC06002" w:rsidR="00AF6C95" w:rsidRDefault="00AF6C95" w:rsidP="009F1812">
                  <w:pPr>
                    <w:tabs>
                      <w:tab w:val="decimal" w:pos="375"/>
                    </w:tabs>
                    <w:jc w:val="center"/>
                    <w:rPr>
                      <w:rFonts w:ascii="Segoe UI" w:hAnsi="Segoe UI" w:cs="Segoe UI"/>
                      <w:color w:val="000000"/>
                      <w:sz w:val="20"/>
                      <w:szCs w:val="20"/>
                    </w:rPr>
                  </w:pPr>
                  <w:r>
                    <w:rPr>
                      <w:rFonts w:ascii="Segoe UI" w:hAnsi="Segoe UI" w:cs="Segoe UI"/>
                      <w:color w:val="000000"/>
                      <w:sz w:val="20"/>
                      <w:szCs w:val="20"/>
                    </w:rPr>
                    <w:t>570</w:t>
                  </w:r>
                </w:p>
              </w:tc>
            </w:tr>
            <w:tr w:rsidR="009F1812" w:rsidRPr="006107AE" w14:paraId="6F183BBF" w14:textId="45B33F3F" w:rsidTr="0087582A">
              <w:trPr>
                <w:trHeight w:val="106"/>
                <w:jc w:val="center"/>
              </w:trPr>
              <w:tc>
                <w:tcPr>
                  <w:tcW w:w="748" w:type="dxa"/>
                  <w:tcBorders>
                    <w:top w:val="nil"/>
                    <w:left w:val="nil"/>
                    <w:bottom w:val="single" w:sz="4" w:space="0" w:color="auto"/>
                    <w:right w:val="nil"/>
                  </w:tcBorders>
                  <w:shd w:val="clear" w:color="000000" w:fill="FFFFFF"/>
                  <w:noWrap/>
                  <w:vAlign w:val="bottom"/>
                  <w:hideMark/>
                </w:tcPr>
                <w:p w14:paraId="45E5A6C0" w14:textId="77777777" w:rsidR="009F1812" w:rsidRPr="00970AFC" w:rsidRDefault="009F1812" w:rsidP="00706582">
                  <w:pPr>
                    <w:rPr>
                      <w:rFonts w:ascii="Segoe UI" w:hAnsi="Segoe UI" w:cs="Segoe UI"/>
                      <w:color w:val="000000"/>
                      <w:sz w:val="16"/>
                      <w:szCs w:val="20"/>
                    </w:rPr>
                  </w:pPr>
                  <w:r w:rsidRPr="006107AE">
                    <w:rPr>
                      <w:rFonts w:ascii="Segoe UI" w:hAnsi="Segoe UI" w:cs="Segoe UI"/>
                      <w:color w:val="000000"/>
                      <w:sz w:val="20"/>
                      <w:szCs w:val="20"/>
                    </w:rPr>
                    <w:t> </w:t>
                  </w:r>
                </w:p>
              </w:tc>
              <w:tc>
                <w:tcPr>
                  <w:tcW w:w="3141" w:type="dxa"/>
                  <w:gridSpan w:val="3"/>
                  <w:tcBorders>
                    <w:top w:val="nil"/>
                    <w:left w:val="nil"/>
                    <w:bottom w:val="single" w:sz="4" w:space="0" w:color="auto"/>
                    <w:right w:val="nil"/>
                  </w:tcBorders>
                  <w:shd w:val="clear" w:color="000000" w:fill="FFFFFF"/>
                  <w:noWrap/>
                  <w:vAlign w:val="bottom"/>
                  <w:hideMark/>
                </w:tcPr>
                <w:p w14:paraId="163AF6BC" w14:textId="77777777" w:rsidR="009F1812" w:rsidRPr="006107AE" w:rsidRDefault="009F1812" w:rsidP="00706582">
                  <w:pPr>
                    <w:rPr>
                      <w:rFonts w:ascii="Segoe UI" w:hAnsi="Segoe UI" w:cs="Segoe UI"/>
                      <w:color w:val="000000"/>
                      <w:sz w:val="20"/>
                      <w:szCs w:val="20"/>
                    </w:rPr>
                  </w:pPr>
                  <w:r w:rsidRPr="006107AE">
                    <w:rPr>
                      <w:rFonts w:ascii="Segoe UI" w:hAnsi="Segoe UI" w:cs="Segoe UI"/>
                      <w:color w:val="000000"/>
                      <w:sz w:val="20"/>
                      <w:szCs w:val="20"/>
                    </w:rPr>
                    <w:t> </w:t>
                  </w:r>
                </w:p>
              </w:tc>
              <w:tc>
                <w:tcPr>
                  <w:tcW w:w="222" w:type="dxa"/>
                  <w:tcBorders>
                    <w:top w:val="nil"/>
                    <w:left w:val="nil"/>
                    <w:bottom w:val="single" w:sz="4" w:space="0" w:color="auto"/>
                    <w:right w:val="nil"/>
                  </w:tcBorders>
                  <w:shd w:val="clear" w:color="000000" w:fill="FFFFFF"/>
                </w:tcPr>
                <w:p w14:paraId="3F1A50B2" w14:textId="77777777" w:rsidR="009F1812" w:rsidRPr="006107AE" w:rsidRDefault="009F1812" w:rsidP="00706582">
                  <w:pPr>
                    <w:rPr>
                      <w:rFonts w:ascii="Segoe UI" w:hAnsi="Segoe UI" w:cs="Segoe UI"/>
                      <w:color w:val="000000"/>
                      <w:sz w:val="20"/>
                      <w:szCs w:val="20"/>
                    </w:rPr>
                  </w:pPr>
                </w:p>
              </w:tc>
              <w:tc>
                <w:tcPr>
                  <w:tcW w:w="236" w:type="dxa"/>
                  <w:tcBorders>
                    <w:top w:val="nil"/>
                    <w:left w:val="nil"/>
                    <w:bottom w:val="single" w:sz="4" w:space="0" w:color="auto"/>
                    <w:right w:val="nil"/>
                  </w:tcBorders>
                  <w:shd w:val="clear" w:color="000000" w:fill="FFFFFF"/>
                </w:tcPr>
                <w:p w14:paraId="088E35F9" w14:textId="77777777" w:rsidR="009F1812" w:rsidRPr="006107AE" w:rsidRDefault="009F1812" w:rsidP="00706582">
                  <w:pPr>
                    <w:rPr>
                      <w:rFonts w:ascii="Segoe UI" w:hAnsi="Segoe UI" w:cs="Segoe UI"/>
                      <w:color w:val="000000"/>
                      <w:sz w:val="20"/>
                      <w:szCs w:val="20"/>
                    </w:rPr>
                  </w:pPr>
                </w:p>
              </w:tc>
            </w:tr>
          </w:tbl>
          <w:p w14:paraId="0FB90A19" w14:textId="77777777" w:rsidR="009F1812" w:rsidRPr="00D22701" w:rsidRDefault="009F1812" w:rsidP="00706582">
            <w:pPr>
              <w:rPr>
                <w:rFonts w:ascii="Segoe UI" w:hAnsi="Segoe UI" w:cs="Segoe UI"/>
                <w:color w:val="000000"/>
                <w:sz w:val="20"/>
                <w:szCs w:val="20"/>
              </w:rPr>
            </w:pPr>
          </w:p>
        </w:tc>
      </w:tr>
    </w:tbl>
    <w:p w14:paraId="4B118ADD" w14:textId="77777777" w:rsidR="009F1812" w:rsidRDefault="009F1812" w:rsidP="009F1812">
      <w:pPr>
        <w:pStyle w:val="Picture"/>
        <w:pBdr>
          <w:bottom w:val="single" w:sz="12" w:space="0" w:color="BFBFBF"/>
        </w:pBdr>
        <w:jc w:val="center"/>
      </w:pPr>
    </w:p>
    <w:p w14:paraId="7D9D5D36" w14:textId="25F0161A" w:rsidR="004530FE" w:rsidRDefault="004530FE" w:rsidP="004530FE">
      <w:pPr>
        <w:pStyle w:val="Heading2"/>
      </w:pPr>
      <w:bookmarkStart w:id="5" w:name="_Toc36464402"/>
      <w:r>
        <w:t>EFW v NPS</w:t>
      </w:r>
      <w:r w:rsidR="001661D8">
        <w:t>-</w:t>
      </w:r>
      <w:r>
        <w:t>2017</w:t>
      </w:r>
      <w:bookmarkEnd w:id="5"/>
    </w:p>
    <w:p w14:paraId="190DD06A" w14:textId="2B14B364" w:rsidR="004530FE" w:rsidRDefault="004530FE" w:rsidP="004530FE">
      <w:pPr>
        <w:pStyle w:val="BodyText"/>
      </w:pPr>
      <w:r>
        <w:t xml:space="preserve">The $540m-$570m is an estimate of the potential annual income that could theoretically be earned by </w:t>
      </w:r>
      <w:r w:rsidR="00626FA4">
        <w:t>Māori</w:t>
      </w:r>
      <w:r>
        <w:t xml:space="preserve"> land if it was all allocated to its most profitable use</w:t>
      </w:r>
      <w:r w:rsidR="00F73C87">
        <w:t>, ignoring any other constraints on such conversion.</w:t>
      </w:r>
      <w:r>
        <w:t xml:space="preserve"> The next step is to estimate how this potential might be affected by the EFW proposals.</w:t>
      </w:r>
    </w:p>
    <w:p w14:paraId="12BBE599" w14:textId="27D52940" w:rsidR="009F1812" w:rsidRDefault="004530FE" w:rsidP="004530FE">
      <w:pPr>
        <w:pStyle w:val="BodyText"/>
      </w:pPr>
      <w:r>
        <w:t>The results from Modelling by Resource Economics</w:t>
      </w:r>
      <w:r w:rsidR="00C02C86">
        <w:t xml:space="preserve"> </w:t>
      </w:r>
      <w:r>
        <w:t>shows that the incremental cost of the EFW reforms relative to the NPS 2017 regime is about $294m per annum. This estimate is disaggregated by region and four farm types – dairy, sheep &amp; beef, horticulture and other (mostly forestry).</w:t>
      </w:r>
      <w:r w:rsidR="004A7FB1">
        <w:t xml:space="preserve"> Note that the numbers we currently have may not be final.</w:t>
      </w:r>
    </w:p>
    <w:p w14:paraId="16C30A0C" w14:textId="128B964F" w:rsidR="001661D8" w:rsidRDefault="001661D8" w:rsidP="001661D8">
      <w:pPr>
        <w:pStyle w:val="BodyText"/>
      </w:pPr>
      <w:r>
        <w:lastRenderedPageBreak/>
        <w:t xml:space="preserve">Our dataset has </w:t>
      </w:r>
      <w:r w:rsidR="00626FA4">
        <w:t>Māori</w:t>
      </w:r>
      <w:r>
        <w:t xml:space="preserve"> land use by region, eight types of dairy farm and seven type of sheep and beef farm. Aggregating these to simply dairy and sheep &amp; beef farms means we can apply the costs per hectare for EFW calculated by Resource Economics.</w:t>
      </w:r>
      <w:r w:rsidR="00334F26">
        <w:t xml:space="preserve"> The implicit assumption here is that </w:t>
      </w:r>
      <w:r w:rsidR="00626FA4">
        <w:t>Māori</w:t>
      </w:r>
      <w:r w:rsidR="00334F26">
        <w:t xml:space="preserve"> land in a given use in a given region has the</w:t>
      </w:r>
      <w:r w:rsidR="00706582">
        <w:t xml:space="preserve"> same profitability and environmental effects as any other land in </w:t>
      </w:r>
      <w:r w:rsidR="00A83EDD">
        <w:t>that</w:t>
      </w:r>
      <w:r w:rsidR="00706582">
        <w:t xml:space="preserve"> use and that region. </w:t>
      </w:r>
      <w:r w:rsidR="00334F26">
        <w:t xml:space="preserve"> </w:t>
      </w:r>
    </w:p>
    <w:p w14:paraId="5365297A" w14:textId="3B2C06DE" w:rsidR="001661D8" w:rsidRDefault="001661D8" w:rsidP="001661D8">
      <w:pPr>
        <w:pStyle w:val="BodyText"/>
      </w:pPr>
      <w:r>
        <w:t>The results of this calculation are shown in Table 3. The total estimated cost is $14.6m per annum</w:t>
      </w:r>
      <w:r w:rsidR="00E46882">
        <w:t>, being $25.4m-$10.8m</w:t>
      </w:r>
      <w:r>
        <w:t xml:space="preserve">. However, as this is confined only to dairy and sheep &amp; beef farming (although in practice the cost on the latter is zero) we scale up this estimate upward by 3/7 to account for effects on horticulture and forestry, in line with the calculations by </w:t>
      </w:r>
      <w:r w:rsidR="00706582">
        <w:t>R</w:t>
      </w:r>
      <w:r>
        <w:t>esource Economics for all land. This raises the potential cost to $21m.</w:t>
      </w:r>
    </w:p>
    <w:p w14:paraId="6AF51338" w14:textId="64F81002" w:rsidR="001661D8" w:rsidRDefault="009A2E26" w:rsidP="001661D8">
      <w:pPr>
        <w:pStyle w:val="BodyText"/>
      </w:pPr>
      <w:r>
        <w:t>Even at $21m the cost</w:t>
      </w:r>
      <w:r w:rsidR="001661D8">
        <w:t xml:space="preserve"> is less than 4% of the estimated potential loss in annual income from sub-optimal land use estimated above. Indeed it is within the error margin</w:t>
      </w:r>
      <w:r w:rsidR="00F73C87">
        <w:t>.</w:t>
      </w:r>
    </w:p>
    <w:p w14:paraId="56EF4CBE" w14:textId="6F1FDAAB" w:rsidR="001661D8" w:rsidRDefault="001661D8" w:rsidP="001661D8">
      <w:pPr>
        <w:pStyle w:val="BodyText"/>
      </w:pPr>
      <w:r>
        <w:t xml:space="preserve">The intuitive logic behind this result is that a large proportion of </w:t>
      </w:r>
      <w:r w:rsidR="00626FA4">
        <w:t>Māori</w:t>
      </w:r>
      <w:r>
        <w:t xml:space="preserve"> land (around 61% of MLC land and 88% of Treaty settlement land) is used for forestry which is not significantly affected by the EFW proposals. </w:t>
      </w:r>
      <w:r w:rsidR="003730DA">
        <w:t xml:space="preserve">If </w:t>
      </w:r>
      <w:r w:rsidR="00626FA4">
        <w:t>Māori</w:t>
      </w:r>
      <w:r>
        <w:t xml:space="preserve"> land </w:t>
      </w:r>
      <w:r w:rsidR="009A2E26">
        <w:t xml:space="preserve">been allocated </w:t>
      </w:r>
      <w:r w:rsidR="00ED6AAE">
        <w:t>t</w:t>
      </w:r>
      <w:r>
        <w:t>o more profitable uses (n</w:t>
      </w:r>
      <w:r w:rsidR="00706582">
        <w:t>amely</w:t>
      </w:r>
      <w:r>
        <w:t xml:space="preserve"> dairying) the </w:t>
      </w:r>
      <w:r w:rsidR="00F73C87">
        <w:t xml:space="preserve">relative </w:t>
      </w:r>
      <w:r>
        <w:t>cost of the EFW would be higher.</w:t>
      </w:r>
    </w:p>
    <w:p w14:paraId="2D501E11" w14:textId="548C289C" w:rsidR="00706582" w:rsidRDefault="00706582" w:rsidP="001661D8">
      <w:pPr>
        <w:pStyle w:val="BodyText"/>
      </w:pPr>
      <w:r>
        <w:t xml:space="preserve">By far the largest cost occurs in Waikato which is characterised by dairying. Bay of Plenty and Canterbury also see larger than average effects. </w:t>
      </w:r>
    </w:p>
    <w:p w14:paraId="73BE1198" w14:textId="67016A69" w:rsidR="009A1F89" w:rsidRDefault="009A1F89" w:rsidP="009A1F89">
      <w:pPr>
        <w:pStyle w:val="Picture"/>
        <w:jc w:val="center"/>
      </w:pPr>
    </w:p>
    <w:p w14:paraId="3C5C3BF3" w14:textId="2325400A" w:rsidR="00116164" w:rsidRDefault="00116164" w:rsidP="00116164">
      <w:pPr>
        <w:pStyle w:val="CaptionTop"/>
      </w:pPr>
      <w:r>
        <w:t>Table 3</w:t>
      </w:r>
    </w:p>
    <w:p w14:paraId="671679ED" w14:textId="068925C4" w:rsidR="00116164" w:rsidRPr="00116164" w:rsidRDefault="00116164" w:rsidP="00116164">
      <w:pPr>
        <w:pStyle w:val="BodyText"/>
        <w:rPr>
          <w:b/>
          <w:bCs/>
          <w:sz w:val="24"/>
          <w:szCs w:val="24"/>
        </w:rPr>
      </w:pPr>
      <w:r w:rsidRPr="00116164">
        <w:rPr>
          <w:b/>
          <w:bCs/>
          <w:sz w:val="24"/>
          <w:szCs w:val="24"/>
        </w:rPr>
        <w:t xml:space="preserve">Estimated costs of NPS-17 and EFW </w:t>
      </w:r>
      <w:r>
        <w:rPr>
          <w:b/>
          <w:bCs/>
          <w:sz w:val="24"/>
          <w:szCs w:val="24"/>
        </w:rPr>
        <w:t>($m)</w:t>
      </w:r>
    </w:p>
    <w:tbl>
      <w:tblPr>
        <w:tblW w:w="6535" w:type="dxa"/>
        <w:tblLook w:val="04A0" w:firstRow="1" w:lastRow="0" w:firstColumn="1" w:lastColumn="0" w:noHBand="0" w:noVBand="1"/>
      </w:tblPr>
      <w:tblGrid>
        <w:gridCol w:w="1795"/>
        <w:gridCol w:w="1238"/>
        <w:gridCol w:w="1022"/>
        <w:gridCol w:w="1358"/>
        <w:gridCol w:w="1122"/>
      </w:tblGrid>
      <w:tr w:rsidR="00116164" w:rsidRPr="00116164" w14:paraId="190F355F" w14:textId="77777777" w:rsidTr="00116164">
        <w:trPr>
          <w:trHeight w:val="300"/>
        </w:trPr>
        <w:tc>
          <w:tcPr>
            <w:tcW w:w="1795" w:type="dxa"/>
            <w:tcBorders>
              <w:top w:val="nil"/>
              <w:left w:val="nil"/>
              <w:right w:val="nil"/>
            </w:tcBorders>
            <w:shd w:val="clear" w:color="auto" w:fill="auto"/>
            <w:noWrap/>
            <w:vAlign w:val="bottom"/>
            <w:hideMark/>
          </w:tcPr>
          <w:p w14:paraId="5E3B9714" w14:textId="77777777" w:rsidR="00116164" w:rsidRPr="00116164" w:rsidRDefault="00116164" w:rsidP="00116164">
            <w:pPr>
              <w:rPr>
                <w:rFonts w:ascii="Segoe UI" w:hAnsi="Segoe UI" w:cs="Segoe UI"/>
                <w:sz w:val="20"/>
                <w:szCs w:val="20"/>
              </w:rPr>
            </w:pPr>
          </w:p>
        </w:tc>
        <w:tc>
          <w:tcPr>
            <w:tcW w:w="2260" w:type="dxa"/>
            <w:gridSpan w:val="2"/>
            <w:tcBorders>
              <w:top w:val="nil"/>
              <w:left w:val="nil"/>
              <w:right w:val="nil"/>
            </w:tcBorders>
            <w:shd w:val="clear" w:color="auto" w:fill="auto"/>
            <w:noWrap/>
            <w:vAlign w:val="bottom"/>
            <w:hideMark/>
          </w:tcPr>
          <w:p w14:paraId="2F1FB288" w14:textId="77777777" w:rsidR="00116164" w:rsidRPr="00116164" w:rsidRDefault="00116164" w:rsidP="00116164">
            <w:pPr>
              <w:jc w:val="center"/>
              <w:rPr>
                <w:rFonts w:ascii="Segoe UI" w:hAnsi="Segoe UI" w:cs="Segoe UI"/>
                <w:color w:val="000000"/>
                <w:sz w:val="20"/>
                <w:szCs w:val="20"/>
              </w:rPr>
            </w:pPr>
            <w:r w:rsidRPr="00116164">
              <w:rPr>
                <w:rFonts w:ascii="Segoe UI" w:hAnsi="Segoe UI" w:cs="Segoe UI"/>
                <w:color w:val="000000"/>
                <w:sz w:val="20"/>
                <w:szCs w:val="20"/>
              </w:rPr>
              <w:t>NPS-2017</w:t>
            </w:r>
          </w:p>
        </w:tc>
        <w:tc>
          <w:tcPr>
            <w:tcW w:w="2480" w:type="dxa"/>
            <w:gridSpan w:val="2"/>
            <w:tcBorders>
              <w:top w:val="nil"/>
              <w:left w:val="nil"/>
              <w:right w:val="nil"/>
            </w:tcBorders>
            <w:shd w:val="clear" w:color="auto" w:fill="auto"/>
            <w:noWrap/>
            <w:vAlign w:val="bottom"/>
            <w:hideMark/>
          </w:tcPr>
          <w:p w14:paraId="6E10E432" w14:textId="4C807BC9" w:rsidR="00116164" w:rsidRPr="00116164" w:rsidRDefault="00116164" w:rsidP="00116164">
            <w:pPr>
              <w:jc w:val="center"/>
              <w:rPr>
                <w:rFonts w:ascii="Segoe UI" w:hAnsi="Segoe UI" w:cs="Segoe UI"/>
                <w:color w:val="000000"/>
                <w:sz w:val="20"/>
                <w:szCs w:val="20"/>
              </w:rPr>
            </w:pPr>
            <w:r w:rsidRPr="00116164">
              <w:rPr>
                <w:rFonts w:ascii="Segoe UI" w:hAnsi="Segoe UI" w:cs="Segoe UI"/>
                <w:color w:val="000000"/>
                <w:sz w:val="20"/>
                <w:szCs w:val="20"/>
              </w:rPr>
              <w:t>EFW</w:t>
            </w:r>
          </w:p>
        </w:tc>
      </w:tr>
      <w:tr w:rsidR="00116164" w:rsidRPr="00116164" w14:paraId="3A4E980E" w14:textId="77777777" w:rsidTr="00116164">
        <w:trPr>
          <w:trHeight w:val="300"/>
        </w:trPr>
        <w:tc>
          <w:tcPr>
            <w:tcW w:w="1795" w:type="dxa"/>
            <w:tcBorders>
              <w:top w:val="nil"/>
              <w:left w:val="nil"/>
              <w:bottom w:val="single" w:sz="4" w:space="0" w:color="auto"/>
              <w:right w:val="nil"/>
            </w:tcBorders>
            <w:shd w:val="clear" w:color="auto" w:fill="auto"/>
            <w:noWrap/>
            <w:vAlign w:val="bottom"/>
            <w:hideMark/>
          </w:tcPr>
          <w:p w14:paraId="777F43DE" w14:textId="77777777" w:rsidR="00116164" w:rsidRPr="00116164" w:rsidRDefault="00116164" w:rsidP="00116164">
            <w:pPr>
              <w:jc w:val="center"/>
              <w:rPr>
                <w:rFonts w:ascii="Segoe UI" w:hAnsi="Segoe UI" w:cs="Segoe UI"/>
                <w:color w:val="000000"/>
                <w:sz w:val="20"/>
                <w:szCs w:val="20"/>
              </w:rPr>
            </w:pPr>
          </w:p>
        </w:tc>
        <w:tc>
          <w:tcPr>
            <w:tcW w:w="1238" w:type="dxa"/>
            <w:tcBorders>
              <w:top w:val="nil"/>
              <w:left w:val="nil"/>
              <w:bottom w:val="single" w:sz="4" w:space="0" w:color="auto"/>
              <w:right w:val="nil"/>
            </w:tcBorders>
            <w:shd w:val="clear" w:color="auto" w:fill="auto"/>
            <w:noWrap/>
            <w:vAlign w:val="bottom"/>
            <w:hideMark/>
          </w:tcPr>
          <w:p w14:paraId="685B8AFD"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Dairy</w:t>
            </w:r>
          </w:p>
        </w:tc>
        <w:tc>
          <w:tcPr>
            <w:tcW w:w="1022" w:type="dxa"/>
            <w:tcBorders>
              <w:top w:val="nil"/>
              <w:left w:val="nil"/>
              <w:bottom w:val="single" w:sz="4" w:space="0" w:color="auto"/>
              <w:right w:val="nil"/>
            </w:tcBorders>
            <w:shd w:val="clear" w:color="auto" w:fill="auto"/>
            <w:noWrap/>
            <w:vAlign w:val="bottom"/>
            <w:hideMark/>
          </w:tcPr>
          <w:p w14:paraId="1AF0091E"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S&amp;B</w:t>
            </w:r>
          </w:p>
        </w:tc>
        <w:tc>
          <w:tcPr>
            <w:tcW w:w="1358" w:type="dxa"/>
            <w:tcBorders>
              <w:top w:val="nil"/>
              <w:left w:val="nil"/>
              <w:bottom w:val="single" w:sz="4" w:space="0" w:color="auto"/>
              <w:right w:val="nil"/>
            </w:tcBorders>
            <w:shd w:val="clear" w:color="auto" w:fill="auto"/>
            <w:noWrap/>
            <w:vAlign w:val="bottom"/>
            <w:hideMark/>
          </w:tcPr>
          <w:p w14:paraId="059A8B62" w14:textId="0CBF23C9"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Dairy</w:t>
            </w:r>
          </w:p>
        </w:tc>
        <w:tc>
          <w:tcPr>
            <w:tcW w:w="1122" w:type="dxa"/>
            <w:tcBorders>
              <w:top w:val="nil"/>
              <w:left w:val="nil"/>
              <w:bottom w:val="single" w:sz="4" w:space="0" w:color="auto"/>
              <w:right w:val="nil"/>
            </w:tcBorders>
            <w:shd w:val="clear" w:color="auto" w:fill="auto"/>
            <w:noWrap/>
            <w:vAlign w:val="bottom"/>
            <w:hideMark/>
          </w:tcPr>
          <w:p w14:paraId="14E1ED05"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S&amp;B</w:t>
            </w:r>
          </w:p>
        </w:tc>
      </w:tr>
      <w:tr w:rsidR="00116164" w:rsidRPr="00116164" w14:paraId="58C53B3A" w14:textId="77777777" w:rsidTr="00116164">
        <w:trPr>
          <w:trHeight w:val="300"/>
        </w:trPr>
        <w:tc>
          <w:tcPr>
            <w:tcW w:w="1795" w:type="dxa"/>
            <w:tcBorders>
              <w:top w:val="single" w:sz="4" w:space="0" w:color="auto"/>
              <w:left w:val="nil"/>
              <w:bottom w:val="nil"/>
              <w:right w:val="nil"/>
            </w:tcBorders>
            <w:shd w:val="clear" w:color="auto" w:fill="auto"/>
            <w:noWrap/>
            <w:vAlign w:val="bottom"/>
            <w:hideMark/>
          </w:tcPr>
          <w:p w14:paraId="742C369C" w14:textId="77777777" w:rsidR="00116164" w:rsidRPr="00116164" w:rsidRDefault="00116164" w:rsidP="00116164">
            <w:pPr>
              <w:rPr>
                <w:rFonts w:ascii="Segoe UI" w:hAnsi="Segoe UI" w:cs="Segoe UI"/>
                <w:color w:val="000000"/>
                <w:sz w:val="20"/>
                <w:szCs w:val="20"/>
              </w:rPr>
            </w:pPr>
            <w:r w:rsidRPr="00116164">
              <w:rPr>
                <w:rFonts w:ascii="Segoe UI" w:hAnsi="Segoe UI" w:cs="Segoe UI"/>
                <w:color w:val="000000"/>
                <w:sz w:val="20"/>
                <w:szCs w:val="20"/>
              </w:rPr>
              <w:t>Auckland</w:t>
            </w:r>
          </w:p>
        </w:tc>
        <w:tc>
          <w:tcPr>
            <w:tcW w:w="1238" w:type="dxa"/>
            <w:tcBorders>
              <w:top w:val="single" w:sz="4" w:space="0" w:color="auto"/>
              <w:left w:val="nil"/>
              <w:bottom w:val="nil"/>
              <w:right w:val="nil"/>
            </w:tcBorders>
            <w:shd w:val="clear" w:color="auto" w:fill="auto"/>
            <w:noWrap/>
            <w:vAlign w:val="bottom"/>
            <w:hideMark/>
          </w:tcPr>
          <w:p w14:paraId="5F380398"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0.134</w:t>
            </w:r>
          </w:p>
        </w:tc>
        <w:tc>
          <w:tcPr>
            <w:tcW w:w="1022" w:type="dxa"/>
            <w:tcBorders>
              <w:top w:val="single" w:sz="4" w:space="0" w:color="auto"/>
              <w:left w:val="nil"/>
              <w:bottom w:val="nil"/>
              <w:right w:val="nil"/>
            </w:tcBorders>
            <w:shd w:val="clear" w:color="auto" w:fill="auto"/>
            <w:noWrap/>
            <w:vAlign w:val="bottom"/>
            <w:hideMark/>
          </w:tcPr>
          <w:p w14:paraId="02EEC10E"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0.004</w:t>
            </w:r>
          </w:p>
        </w:tc>
        <w:tc>
          <w:tcPr>
            <w:tcW w:w="1358" w:type="dxa"/>
            <w:tcBorders>
              <w:top w:val="single" w:sz="4" w:space="0" w:color="auto"/>
              <w:left w:val="nil"/>
              <w:bottom w:val="nil"/>
              <w:right w:val="nil"/>
            </w:tcBorders>
            <w:shd w:val="clear" w:color="auto" w:fill="auto"/>
            <w:noWrap/>
            <w:vAlign w:val="bottom"/>
            <w:hideMark/>
          </w:tcPr>
          <w:p w14:paraId="1C70D99B" w14:textId="10E61D43"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0.235</w:t>
            </w:r>
          </w:p>
        </w:tc>
        <w:tc>
          <w:tcPr>
            <w:tcW w:w="1122" w:type="dxa"/>
            <w:tcBorders>
              <w:top w:val="single" w:sz="4" w:space="0" w:color="auto"/>
              <w:left w:val="nil"/>
              <w:bottom w:val="nil"/>
              <w:right w:val="nil"/>
            </w:tcBorders>
            <w:shd w:val="clear" w:color="auto" w:fill="auto"/>
            <w:noWrap/>
            <w:vAlign w:val="bottom"/>
            <w:hideMark/>
          </w:tcPr>
          <w:p w14:paraId="3058C689"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0.004</w:t>
            </w:r>
          </w:p>
        </w:tc>
      </w:tr>
      <w:tr w:rsidR="00116164" w:rsidRPr="00116164" w14:paraId="0DC66479" w14:textId="77777777" w:rsidTr="00116164">
        <w:trPr>
          <w:trHeight w:val="300"/>
        </w:trPr>
        <w:tc>
          <w:tcPr>
            <w:tcW w:w="1795" w:type="dxa"/>
            <w:tcBorders>
              <w:top w:val="nil"/>
              <w:left w:val="nil"/>
              <w:bottom w:val="nil"/>
              <w:right w:val="nil"/>
            </w:tcBorders>
            <w:shd w:val="clear" w:color="auto" w:fill="auto"/>
            <w:noWrap/>
            <w:vAlign w:val="bottom"/>
            <w:hideMark/>
          </w:tcPr>
          <w:p w14:paraId="217E0886" w14:textId="77777777" w:rsidR="00116164" w:rsidRPr="00116164" w:rsidRDefault="00116164" w:rsidP="00116164">
            <w:pPr>
              <w:rPr>
                <w:rFonts w:ascii="Segoe UI" w:hAnsi="Segoe UI" w:cs="Segoe UI"/>
                <w:color w:val="000000"/>
                <w:sz w:val="20"/>
                <w:szCs w:val="20"/>
              </w:rPr>
            </w:pPr>
            <w:r w:rsidRPr="00116164">
              <w:rPr>
                <w:rFonts w:ascii="Segoe UI" w:hAnsi="Segoe UI" w:cs="Segoe UI"/>
                <w:color w:val="000000"/>
                <w:sz w:val="20"/>
                <w:szCs w:val="20"/>
              </w:rPr>
              <w:t>Bay of Plenty</w:t>
            </w:r>
          </w:p>
        </w:tc>
        <w:tc>
          <w:tcPr>
            <w:tcW w:w="1238" w:type="dxa"/>
            <w:tcBorders>
              <w:top w:val="nil"/>
              <w:left w:val="nil"/>
              <w:bottom w:val="nil"/>
              <w:right w:val="nil"/>
            </w:tcBorders>
            <w:shd w:val="clear" w:color="auto" w:fill="auto"/>
            <w:noWrap/>
            <w:vAlign w:val="bottom"/>
            <w:hideMark/>
          </w:tcPr>
          <w:p w14:paraId="7B19B818"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0.488</w:t>
            </w:r>
          </w:p>
        </w:tc>
        <w:tc>
          <w:tcPr>
            <w:tcW w:w="1022" w:type="dxa"/>
            <w:tcBorders>
              <w:top w:val="nil"/>
              <w:left w:val="nil"/>
              <w:bottom w:val="nil"/>
              <w:right w:val="nil"/>
            </w:tcBorders>
            <w:shd w:val="clear" w:color="auto" w:fill="auto"/>
            <w:noWrap/>
            <w:vAlign w:val="bottom"/>
            <w:hideMark/>
          </w:tcPr>
          <w:p w14:paraId="24B8727F"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c>
          <w:tcPr>
            <w:tcW w:w="1358" w:type="dxa"/>
            <w:tcBorders>
              <w:top w:val="nil"/>
              <w:left w:val="nil"/>
              <w:bottom w:val="nil"/>
              <w:right w:val="nil"/>
            </w:tcBorders>
            <w:shd w:val="clear" w:color="auto" w:fill="auto"/>
            <w:noWrap/>
            <w:vAlign w:val="bottom"/>
            <w:hideMark/>
          </w:tcPr>
          <w:p w14:paraId="530D3CB1" w14:textId="1BD7E584"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2.073</w:t>
            </w:r>
          </w:p>
        </w:tc>
        <w:tc>
          <w:tcPr>
            <w:tcW w:w="1122" w:type="dxa"/>
            <w:tcBorders>
              <w:top w:val="nil"/>
              <w:left w:val="nil"/>
              <w:bottom w:val="nil"/>
              <w:right w:val="nil"/>
            </w:tcBorders>
            <w:shd w:val="clear" w:color="auto" w:fill="auto"/>
            <w:noWrap/>
            <w:vAlign w:val="bottom"/>
            <w:hideMark/>
          </w:tcPr>
          <w:p w14:paraId="3DDE21E0"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r>
      <w:tr w:rsidR="00116164" w:rsidRPr="00116164" w14:paraId="03F5118D" w14:textId="77777777" w:rsidTr="00116164">
        <w:trPr>
          <w:trHeight w:val="300"/>
        </w:trPr>
        <w:tc>
          <w:tcPr>
            <w:tcW w:w="1795" w:type="dxa"/>
            <w:tcBorders>
              <w:top w:val="nil"/>
              <w:left w:val="nil"/>
              <w:bottom w:val="nil"/>
              <w:right w:val="nil"/>
            </w:tcBorders>
            <w:shd w:val="clear" w:color="auto" w:fill="auto"/>
            <w:noWrap/>
            <w:vAlign w:val="bottom"/>
            <w:hideMark/>
          </w:tcPr>
          <w:p w14:paraId="0F091E1F" w14:textId="77777777" w:rsidR="00116164" w:rsidRPr="00116164" w:rsidRDefault="00116164" w:rsidP="00116164">
            <w:pPr>
              <w:rPr>
                <w:rFonts w:ascii="Segoe UI" w:hAnsi="Segoe UI" w:cs="Segoe UI"/>
                <w:color w:val="000000"/>
                <w:sz w:val="20"/>
                <w:szCs w:val="20"/>
              </w:rPr>
            </w:pPr>
            <w:r w:rsidRPr="00116164">
              <w:rPr>
                <w:rFonts w:ascii="Segoe UI" w:hAnsi="Segoe UI" w:cs="Segoe UI"/>
                <w:color w:val="000000"/>
                <w:sz w:val="20"/>
                <w:szCs w:val="20"/>
              </w:rPr>
              <w:t>Canterbury</w:t>
            </w:r>
          </w:p>
        </w:tc>
        <w:tc>
          <w:tcPr>
            <w:tcW w:w="1238" w:type="dxa"/>
            <w:tcBorders>
              <w:top w:val="nil"/>
              <w:left w:val="nil"/>
              <w:bottom w:val="nil"/>
              <w:right w:val="nil"/>
            </w:tcBorders>
            <w:shd w:val="clear" w:color="auto" w:fill="auto"/>
            <w:noWrap/>
            <w:vAlign w:val="bottom"/>
            <w:hideMark/>
          </w:tcPr>
          <w:p w14:paraId="6BD54C86"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2.142</w:t>
            </w:r>
          </w:p>
        </w:tc>
        <w:tc>
          <w:tcPr>
            <w:tcW w:w="1022" w:type="dxa"/>
            <w:tcBorders>
              <w:top w:val="nil"/>
              <w:left w:val="nil"/>
              <w:bottom w:val="nil"/>
              <w:right w:val="nil"/>
            </w:tcBorders>
            <w:shd w:val="clear" w:color="auto" w:fill="auto"/>
            <w:noWrap/>
            <w:vAlign w:val="bottom"/>
            <w:hideMark/>
          </w:tcPr>
          <w:p w14:paraId="70E59289"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c>
          <w:tcPr>
            <w:tcW w:w="1358" w:type="dxa"/>
            <w:tcBorders>
              <w:top w:val="nil"/>
              <w:left w:val="nil"/>
              <w:bottom w:val="nil"/>
              <w:right w:val="nil"/>
            </w:tcBorders>
            <w:shd w:val="clear" w:color="auto" w:fill="auto"/>
            <w:noWrap/>
            <w:vAlign w:val="bottom"/>
            <w:hideMark/>
          </w:tcPr>
          <w:p w14:paraId="3233744D" w14:textId="66CDA674"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3.475</w:t>
            </w:r>
          </w:p>
        </w:tc>
        <w:tc>
          <w:tcPr>
            <w:tcW w:w="1122" w:type="dxa"/>
            <w:tcBorders>
              <w:top w:val="nil"/>
              <w:left w:val="nil"/>
              <w:bottom w:val="nil"/>
              <w:right w:val="nil"/>
            </w:tcBorders>
            <w:shd w:val="clear" w:color="auto" w:fill="auto"/>
            <w:noWrap/>
            <w:vAlign w:val="bottom"/>
            <w:hideMark/>
          </w:tcPr>
          <w:p w14:paraId="7B01826A"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0.006</w:t>
            </w:r>
          </w:p>
        </w:tc>
      </w:tr>
      <w:tr w:rsidR="00116164" w:rsidRPr="00116164" w14:paraId="1CF6053A" w14:textId="77777777" w:rsidTr="00116164">
        <w:trPr>
          <w:trHeight w:val="300"/>
        </w:trPr>
        <w:tc>
          <w:tcPr>
            <w:tcW w:w="1795" w:type="dxa"/>
            <w:tcBorders>
              <w:top w:val="nil"/>
              <w:left w:val="nil"/>
              <w:bottom w:val="nil"/>
              <w:right w:val="nil"/>
            </w:tcBorders>
            <w:shd w:val="clear" w:color="auto" w:fill="auto"/>
            <w:noWrap/>
            <w:vAlign w:val="bottom"/>
            <w:hideMark/>
          </w:tcPr>
          <w:p w14:paraId="6BAEF735" w14:textId="77777777" w:rsidR="00116164" w:rsidRPr="00116164" w:rsidRDefault="00116164" w:rsidP="00116164">
            <w:pPr>
              <w:rPr>
                <w:rFonts w:ascii="Segoe UI" w:hAnsi="Segoe UI" w:cs="Segoe UI"/>
                <w:color w:val="000000"/>
                <w:sz w:val="20"/>
                <w:szCs w:val="20"/>
              </w:rPr>
            </w:pPr>
            <w:r w:rsidRPr="00116164">
              <w:rPr>
                <w:rFonts w:ascii="Segoe UI" w:hAnsi="Segoe UI" w:cs="Segoe UI"/>
                <w:color w:val="000000"/>
                <w:sz w:val="20"/>
                <w:szCs w:val="20"/>
              </w:rPr>
              <w:t>Gisborne</w:t>
            </w:r>
          </w:p>
        </w:tc>
        <w:tc>
          <w:tcPr>
            <w:tcW w:w="1238" w:type="dxa"/>
            <w:tcBorders>
              <w:top w:val="nil"/>
              <w:left w:val="nil"/>
              <w:bottom w:val="nil"/>
              <w:right w:val="nil"/>
            </w:tcBorders>
            <w:shd w:val="clear" w:color="auto" w:fill="auto"/>
            <w:noWrap/>
            <w:vAlign w:val="bottom"/>
            <w:hideMark/>
          </w:tcPr>
          <w:p w14:paraId="324E93CE"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c>
          <w:tcPr>
            <w:tcW w:w="1022" w:type="dxa"/>
            <w:tcBorders>
              <w:top w:val="nil"/>
              <w:left w:val="nil"/>
              <w:bottom w:val="nil"/>
              <w:right w:val="nil"/>
            </w:tcBorders>
            <w:shd w:val="clear" w:color="auto" w:fill="auto"/>
            <w:noWrap/>
            <w:vAlign w:val="bottom"/>
            <w:hideMark/>
          </w:tcPr>
          <w:p w14:paraId="0B8920E1"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c>
          <w:tcPr>
            <w:tcW w:w="1358" w:type="dxa"/>
            <w:tcBorders>
              <w:top w:val="nil"/>
              <w:left w:val="nil"/>
              <w:bottom w:val="nil"/>
              <w:right w:val="nil"/>
            </w:tcBorders>
            <w:shd w:val="clear" w:color="auto" w:fill="auto"/>
            <w:noWrap/>
            <w:vAlign w:val="bottom"/>
            <w:hideMark/>
          </w:tcPr>
          <w:p w14:paraId="26BEFF74" w14:textId="5B61C0E6"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c>
          <w:tcPr>
            <w:tcW w:w="1122" w:type="dxa"/>
            <w:tcBorders>
              <w:top w:val="nil"/>
              <w:left w:val="nil"/>
              <w:bottom w:val="nil"/>
              <w:right w:val="nil"/>
            </w:tcBorders>
            <w:shd w:val="clear" w:color="auto" w:fill="auto"/>
            <w:noWrap/>
            <w:vAlign w:val="bottom"/>
            <w:hideMark/>
          </w:tcPr>
          <w:p w14:paraId="085AC2F6"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r>
      <w:tr w:rsidR="00116164" w:rsidRPr="00116164" w14:paraId="1BCD4BC2" w14:textId="77777777" w:rsidTr="00116164">
        <w:trPr>
          <w:trHeight w:val="300"/>
        </w:trPr>
        <w:tc>
          <w:tcPr>
            <w:tcW w:w="1795" w:type="dxa"/>
            <w:tcBorders>
              <w:top w:val="nil"/>
              <w:left w:val="nil"/>
              <w:bottom w:val="nil"/>
              <w:right w:val="nil"/>
            </w:tcBorders>
            <w:shd w:val="clear" w:color="auto" w:fill="auto"/>
            <w:noWrap/>
            <w:vAlign w:val="bottom"/>
            <w:hideMark/>
          </w:tcPr>
          <w:p w14:paraId="25333BD8" w14:textId="77777777" w:rsidR="00116164" w:rsidRPr="00116164" w:rsidRDefault="00116164" w:rsidP="00116164">
            <w:pPr>
              <w:rPr>
                <w:rFonts w:ascii="Segoe UI" w:hAnsi="Segoe UI" w:cs="Segoe UI"/>
                <w:color w:val="000000"/>
                <w:sz w:val="20"/>
                <w:szCs w:val="20"/>
              </w:rPr>
            </w:pPr>
            <w:r w:rsidRPr="00116164">
              <w:rPr>
                <w:rFonts w:ascii="Segoe UI" w:hAnsi="Segoe UI" w:cs="Segoe UI"/>
                <w:color w:val="000000"/>
                <w:sz w:val="20"/>
                <w:szCs w:val="20"/>
              </w:rPr>
              <w:t>Hawke's Bay</w:t>
            </w:r>
          </w:p>
        </w:tc>
        <w:tc>
          <w:tcPr>
            <w:tcW w:w="1238" w:type="dxa"/>
            <w:tcBorders>
              <w:top w:val="nil"/>
              <w:left w:val="nil"/>
              <w:bottom w:val="nil"/>
              <w:right w:val="nil"/>
            </w:tcBorders>
            <w:shd w:val="clear" w:color="auto" w:fill="auto"/>
            <w:noWrap/>
            <w:vAlign w:val="bottom"/>
            <w:hideMark/>
          </w:tcPr>
          <w:p w14:paraId="398B82AB"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c>
          <w:tcPr>
            <w:tcW w:w="1022" w:type="dxa"/>
            <w:tcBorders>
              <w:top w:val="nil"/>
              <w:left w:val="nil"/>
              <w:bottom w:val="nil"/>
              <w:right w:val="nil"/>
            </w:tcBorders>
            <w:shd w:val="clear" w:color="auto" w:fill="auto"/>
            <w:noWrap/>
            <w:vAlign w:val="bottom"/>
            <w:hideMark/>
          </w:tcPr>
          <w:p w14:paraId="3820B29D"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c>
          <w:tcPr>
            <w:tcW w:w="1358" w:type="dxa"/>
            <w:tcBorders>
              <w:top w:val="nil"/>
              <w:left w:val="nil"/>
              <w:bottom w:val="nil"/>
              <w:right w:val="nil"/>
            </w:tcBorders>
            <w:shd w:val="clear" w:color="auto" w:fill="auto"/>
            <w:noWrap/>
            <w:vAlign w:val="bottom"/>
            <w:hideMark/>
          </w:tcPr>
          <w:p w14:paraId="5970F85E" w14:textId="2FA37565"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c>
          <w:tcPr>
            <w:tcW w:w="1122" w:type="dxa"/>
            <w:tcBorders>
              <w:top w:val="nil"/>
              <w:left w:val="nil"/>
              <w:bottom w:val="nil"/>
              <w:right w:val="nil"/>
            </w:tcBorders>
            <w:shd w:val="clear" w:color="auto" w:fill="auto"/>
            <w:noWrap/>
            <w:vAlign w:val="bottom"/>
            <w:hideMark/>
          </w:tcPr>
          <w:p w14:paraId="5DF504FD"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r>
      <w:tr w:rsidR="00116164" w:rsidRPr="00116164" w14:paraId="758DE33C" w14:textId="77777777" w:rsidTr="00116164">
        <w:trPr>
          <w:trHeight w:val="300"/>
        </w:trPr>
        <w:tc>
          <w:tcPr>
            <w:tcW w:w="1795" w:type="dxa"/>
            <w:tcBorders>
              <w:top w:val="nil"/>
              <w:left w:val="nil"/>
              <w:bottom w:val="nil"/>
              <w:right w:val="nil"/>
            </w:tcBorders>
            <w:shd w:val="clear" w:color="auto" w:fill="auto"/>
            <w:noWrap/>
            <w:vAlign w:val="bottom"/>
            <w:hideMark/>
          </w:tcPr>
          <w:p w14:paraId="6C0E5C19" w14:textId="77777777" w:rsidR="00A83EDD" w:rsidRDefault="00A83EDD" w:rsidP="00116164">
            <w:pPr>
              <w:rPr>
                <w:rFonts w:ascii="Segoe UI" w:hAnsi="Segoe UI" w:cs="Segoe UI"/>
                <w:color w:val="000000"/>
                <w:sz w:val="20"/>
                <w:szCs w:val="20"/>
              </w:rPr>
            </w:pPr>
            <w:r>
              <w:rPr>
                <w:rFonts w:ascii="Segoe UI" w:hAnsi="Segoe UI" w:cs="Segoe UI"/>
                <w:color w:val="000000"/>
                <w:sz w:val="20"/>
                <w:szCs w:val="20"/>
              </w:rPr>
              <w:t>Manawatu</w:t>
            </w:r>
          </w:p>
          <w:p w14:paraId="2DE00FE5" w14:textId="70A7AFC0" w:rsidR="00116164" w:rsidRPr="00116164" w:rsidRDefault="00116164" w:rsidP="00116164">
            <w:pPr>
              <w:rPr>
                <w:rFonts w:ascii="Segoe UI" w:hAnsi="Segoe UI" w:cs="Segoe UI"/>
                <w:color w:val="000000"/>
                <w:sz w:val="20"/>
                <w:szCs w:val="20"/>
              </w:rPr>
            </w:pPr>
            <w:r w:rsidRPr="00116164">
              <w:rPr>
                <w:rFonts w:ascii="Segoe UI" w:hAnsi="Segoe UI" w:cs="Segoe UI"/>
                <w:color w:val="000000"/>
                <w:sz w:val="20"/>
                <w:szCs w:val="20"/>
              </w:rPr>
              <w:t>Wanganui</w:t>
            </w:r>
          </w:p>
        </w:tc>
        <w:tc>
          <w:tcPr>
            <w:tcW w:w="1238" w:type="dxa"/>
            <w:tcBorders>
              <w:top w:val="nil"/>
              <w:left w:val="nil"/>
              <w:bottom w:val="nil"/>
              <w:right w:val="nil"/>
            </w:tcBorders>
            <w:shd w:val="clear" w:color="auto" w:fill="auto"/>
            <w:noWrap/>
            <w:vAlign w:val="bottom"/>
            <w:hideMark/>
          </w:tcPr>
          <w:p w14:paraId="07CE836F"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1.232</w:t>
            </w:r>
          </w:p>
        </w:tc>
        <w:tc>
          <w:tcPr>
            <w:tcW w:w="1022" w:type="dxa"/>
            <w:tcBorders>
              <w:top w:val="nil"/>
              <w:left w:val="nil"/>
              <w:bottom w:val="nil"/>
              <w:right w:val="nil"/>
            </w:tcBorders>
            <w:shd w:val="clear" w:color="auto" w:fill="auto"/>
            <w:noWrap/>
            <w:vAlign w:val="bottom"/>
            <w:hideMark/>
          </w:tcPr>
          <w:p w14:paraId="1894F87E"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c>
          <w:tcPr>
            <w:tcW w:w="1358" w:type="dxa"/>
            <w:tcBorders>
              <w:top w:val="nil"/>
              <w:left w:val="nil"/>
              <w:bottom w:val="nil"/>
              <w:right w:val="nil"/>
            </w:tcBorders>
            <w:shd w:val="clear" w:color="auto" w:fill="auto"/>
            <w:noWrap/>
            <w:vAlign w:val="bottom"/>
            <w:hideMark/>
          </w:tcPr>
          <w:p w14:paraId="260DB1F9" w14:textId="7857FF83"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1.805</w:t>
            </w:r>
          </w:p>
        </w:tc>
        <w:tc>
          <w:tcPr>
            <w:tcW w:w="1122" w:type="dxa"/>
            <w:tcBorders>
              <w:top w:val="nil"/>
              <w:left w:val="nil"/>
              <w:bottom w:val="nil"/>
              <w:right w:val="nil"/>
            </w:tcBorders>
            <w:shd w:val="clear" w:color="auto" w:fill="auto"/>
            <w:noWrap/>
            <w:vAlign w:val="bottom"/>
            <w:hideMark/>
          </w:tcPr>
          <w:p w14:paraId="767159C5"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r>
      <w:tr w:rsidR="00116164" w:rsidRPr="00116164" w14:paraId="6792FE2D" w14:textId="77777777" w:rsidTr="00116164">
        <w:trPr>
          <w:trHeight w:val="300"/>
        </w:trPr>
        <w:tc>
          <w:tcPr>
            <w:tcW w:w="1795" w:type="dxa"/>
            <w:tcBorders>
              <w:top w:val="nil"/>
              <w:left w:val="nil"/>
              <w:bottom w:val="nil"/>
              <w:right w:val="nil"/>
            </w:tcBorders>
            <w:shd w:val="clear" w:color="auto" w:fill="auto"/>
            <w:noWrap/>
            <w:vAlign w:val="bottom"/>
            <w:hideMark/>
          </w:tcPr>
          <w:p w14:paraId="5F535A9F" w14:textId="77777777" w:rsidR="00116164" w:rsidRPr="00116164" w:rsidRDefault="00116164" w:rsidP="00116164">
            <w:pPr>
              <w:rPr>
                <w:rFonts w:ascii="Segoe UI" w:hAnsi="Segoe UI" w:cs="Segoe UI"/>
                <w:color w:val="000000"/>
                <w:sz w:val="20"/>
                <w:szCs w:val="20"/>
              </w:rPr>
            </w:pPr>
            <w:r w:rsidRPr="00116164">
              <w:rPr>
                <w:rFonts w:ascii="Segoe UI" w:hAnsi="Segoe UI" w:cs="Segoe UI"/>
                <w:color w:val="000000"/>
                <w:sz w:val="20"/>
                <w:szCs w:val="20"/>
              </w:rPr>
              <w:t>Marlborough</w:t>
            </w:r>
          </w:p>
        </w:tc>
        <w:tc>
          <w:tcPr>
            <w:tcW w:w="1238" w:type="dxa"/>
            <w:tcBorders>
              <w:top w:val="nil"/>
              <w:left w:val="nil"/>
              <w:bottom w:val="nil"/>
              <w:right w:val="nil"/>
            </w:tcBorders>
            <w:shd w:val="clear" w:color="auto" w:fill="auto"/>
            <w:noWrap/>
            <w:vAlign w:val="bottom"/>
            <w:hideMark/>
          </w:tcPr>
          <w:p w14:paraId="1BC88046"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c>
          <w:tcPr>
            <w:tcW w:w="1022" w:type="dxa"/>
            <w:tcBorders>
              <w:top w:val="nil"/>
              <w:left w:val="nil"/>
              <w:bottom w:val="nil"/>
              <w:right w:val="nil"/>
            </w:tcBorders>
            <w:shd w:val="clear" w:color="auto" w:fill="auto"/>
            <w:noWrap/>
            <w:vAlign w:val="bottom"/>
            <w:hideMark/>
          </w:tcPr>
          <w:p w14:paraId="75EDB03A"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c>
          <w:tcPr>
            <w:tcW w:w="1358" w:type="dxa"/>
            <w:tcBorders>
              <w:top w:val="nil"/>
              <w:left w:val="nil"/>
              <w:bottom w:val="nil"/>
              <w:right w:val="nil"/>
            </w:tcBorders>
            <w:shd w:val="clear" w:color="auto" w:fill="auto"/>
            <w:noWrap/>
            <w:vAlign w:val="bottom"/>
            <w:hideMark/>
          </w:tcPr>
          <w:p w14:paraId="3A8EA71E" w14:textId="7FF317C5"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c>
          <w:tcPr>
            <w:tcW w:w="1122" w:type="dxa"/>
            <w:tcBorders>
              <w:top w:val="nil"/>
              <w:left w:val="nil"/>
              <w:bottom w:val="nil"/>
              <w:right w:val="nil"/>
            </w:tcBorders>
            <w:shd w:val="clear" w:color="auto" w:fill="auto"/>
            <w:noWrap/>
            <w:vAlign w:val="bottom"/>
            <w:hideMark/>
          </w:tcPr>
          <w:p w14:paraId="0DAE0218"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r>
      <w:tr w:rsidR="00116164" w:rsidRPr="00116164" w14:paraId="5C84F29A" w14:textId="77777777" w:rsidTr="00116164">
        <w:trPr>
          <w:trHeight w:val="300"/>
        </w:trPr>
        <w:tc>
          <w:tcPr>
            <w:tcW w:w="1795" w:type="dxa"/>
            <w:tcBorders>
              <w:top w:val="nil"/>
              <w:left w:val="nil"/>
              <w:bottom w:val="nil"/>
              <w:right w:val="nil"/>
            </w:tcBorders>
            <w:shd w:val="clear" w:color="auto" w:fill="auto"/>
            <w:noWrap/>
            <w:vAlign w:val="bottom"/>
            <w:hideMark/>
          </w:tcPr>
          <w:p w14:paraId="0D2DEBAD" w14:textId="77777777" w:rsidR="00116164" w:rsidRPr="00116164" w:rsidRDefault="00116164" w:rsidP="00116164">
            <w:pPr>
              <w:rPr>
                <w:rFonts w:ascii="Segoe UI" w:hAnsi="Segoe UI" w:cs="Segoe UI"/>
                <w:color w:val="000000"/>
                <w:sz w:val="20"/>
                <w:szCs w:val="20"/>
              </w:rPr>
            </w:pPr>
            <w:r w:rsidRPr="00116164">
              <w:rPr>
                <w:rFonts w:ascii="Segoe UI" w:hAnsi="Segoe UI" w:cs="Segoe UI"/>
                <w:color w:val="000000"/>
                <w:sz w:val="20"/>
                <w:szCs w:val="20"/>
              </w:rPr>
              <w:t>Nelson</w:t>
            </w:r>
          </w:p>
        </w:tc>
        <w:tc>
          <w:tcPr>
            <w:tcW w:w="1238" w:type="dxa"/>
            <w:tcBorders>
              <w:top w:val="nil"/>
              <w:left w:val="nil"/>
              <w:bottom w:val="nil"/>
              <w:right w:val="nil"/>
            </w:tcBorders>
            <w:shd w:val="clear" w:color="auto" w:fill="auto"/>
            <w:noWrap/>
            <w:vAlign w:val="bottom"/>
            <w:hideMark/>
          </w:tcPr>
          <w:p w14:paraId="35B711D5"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c>
          <w:tcPr>
            <w:tcW w:w="1022" w:type="dxa"/>
            <w:tcBorders>
              <w:top w:val="nil"/>
              <w:left w:val="nil"/>
              <w:bottom w:val="nil"/>
              <w:right w:val="nil"/>
            </w:tcBorders>
            <w:shd w:val="clear" w:color="auto" w:fill="auto"/>
            <w:noWrap/>
            <w:vAlign w:val="bottom"/>
            <w:hideMark/>
          </w:tcPr>
          <w:p w14:paraId="4B33E4E1"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c>
          <w:tcPr>
            <w:tcW w:w="1358" w:type="dxa"/>
            <w:tcBorders>
              <w:top w:val="nil"/>
              <w:left w:val="nil"/>
              <w:bottom w:val="nil"/>
              <w:right w:val="nil"/>
            </w:tcBorders>
            <w:shd w:val="clear" w:color="auto" w:fill="auto"/>
            <w:noWrap/>
            <w:vAlign w:val="bottom"/>
            <w:hideMark/>
          </w:tcPr>
          <w:p w14:paraId="20E0770A" w14:textId="6001D996"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c>
          <w:tcPr>
            <w:tcW w:w="1122" w:type="dxa"/>
            <w:tcBorders>
              <w:top w:val="nil"/>
              <w:left w:val="nil"/>
              <w:bottom w:val="nil"/>
              <w:right w:val="nil"/>
            </w:tcBorders>
            <w:shd w:val="clear" w:color="auto" w:fill="auto"/>
            <w:noWrap/>
            <w:vAlign w:val="bottom"/>
            <w:hideMark/>
          </w:tcPr>
          <w:p w14:paraId="5E43724E"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r>
      <w:tr w:rsidR="00116164" w:rsidRPr="00116164" w14:paraId="59E0AD78" w14:textId="77777777" w:rsidTr="00116164">
        <w:trPr>
          <w:trHeight w:val="300"/>
        </w:trPr>
        <w:tc>
          <w:tcPr>
            <w:tcW w:w="1795" w:type="dxa"/>
            <w:tcBorders>
              <w:top w:val="nil"/>
              <w:left w:val="nil"/>
              <w:bottom w:val="nil"/>
              <w:right w:val="nil"/>
            </w:tcBorders>
            <w:shd w:val="clear" w:color="auto" w:fill="auto"/>
            <w:noWrap/>
            <w:vAlign w:val="bottom"/>
            <w:hideMark/>
          </w:tcPr>
          <w:p w14:paraId="735BD6BC" w14:textId="77777777" w:rsidR="00116164" w:rsidRPr="00116164" w:rsidRDefault="00116164" w:rsidP="00116164">
            <w:pPr>
              <w:rPr>
                <w:rFonts w:ascii="Segoe UI" w:hAnsi="Segoe UI" w:cs="Segoe UI"/>
                <w:color w:val="000000"/>
                <w:sz w:val="20"/>
                <w:szCs w:val="20"/>
              </w:rPr>
            </w:pPr>
            <w:r w:rsidRPr="00116164">
              <w:rPr>
                <w:rFonts w:ascii="Segoe UI" w:hAnsi="Segoe UI" w:cs="Segoe UI"/>
                <w:color w:val="000000"/>
                <w:sz w:val="20"/>
                <w:szCs w:val="20"/>
              </w:rPr>
              <w:t>Northland</w:t>
            </w:r>
          </w:p>
        </w:tc>
        <w:tc>
          <w:tcPr>
            <w:tcW w:w="1238" w:type="dxa"/>
            <w:tcBorders>
              <w:top w:val="nil"/>
              <w:left w:val="nil"/>
              <w:bottom w:val="nil"/>
              <w:right w:val="nil"/>
            </w:tcBorders>
            <w:shd w:val="clear" w:color="auto" w:fill="auto"/>
            <w:noWrap/>
            <w:vAlign w:val="bottom"/>
            <w:hideMark/>
          </w:tcPr>
          <w:p w14:paraId="2549CD81"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0.123</w:t>
            </w:r>
          </w:p>
        </w:tc>
        <w:tc>
          <w:tcPr>
            <w:tcW w:w="1022" w:type="dxa"/>
            <w:tcBorders>
              <w:top w:val="nil"/>
              <w:left w:val="nil"/>
              <w:bottom w:val="nil"/>
              <w:right w:val="nil"/>
            </w:tcBorders>
            <w:shd w:val="clear" w:color="auto" w:fill="auto"/>
            <w:noWrap/>
            <w:vAlign w:val="bottom"/>
            <w:hideMark/>
          </w:tcPr>
          <w:p w14:paraId="1B5D9439"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c>
          <w:tcPr>
            <w:tcW w:w="1358" w:type="dxa"/>
            <w:tcBorders>
              <w:top w:val="nil"/>
              <w:left w:val="nil"/>
              <w:bottom w:val="nil"/>
              <w:right w:val="nil"/>
            </w:tcBorders>
            <w:shd w:val="clear" w:color="auto" w:fill="auto"/>
            <w:noWrap/>
            <w:vAlign w:val="bottom"/>
            <w:hideMark/>
          </w:tcPr>
          <w:p w14:paraId="700C17AF" w14:textId="5C1507C8"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0.150</w:t>
            </w:r>
          </w:p>
        </w:tc>
        <w:tc>
          <w:tcPr>
            <w:tcW w:w="1122" w:type="dxa"/>
            <w:tcBorders>
              <w:top w:val="nil"/>
              <w:left w:val="nil"/>
              <w:bottom w:val="nil"/>
              <w:right w:val="nil"/>
            </w:tcBorders>
            <w:shd w:val="clear" w:color="auto" w:fill="auto"/>
            <w:noWrap/>
            <w:vAlign w:val="bottom"/>
            <w:hideMark/>
          </w:tcPr>
          <w:p w14:paraId="1AF591A2"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r>
      <w:tr w:rsidR="00116164" w:rsidRPr="00116164" w14:paraId="46014331" w14:textId="77777777" w:rsidTr="00116164">
        <w:trPr>
          <w:trHeight w:val="300"/>
        </w:trPr>
        <w:tc>
          <w:tcPr>
            <w:tcW w:w="1795" w:type="dxa"/>
            <w:tcBorders>
              <w:top w:val="nil"/>
              <w:left w:val="nil"/>
              <w:bottom w:val="nil"/>
              <w:right w:val="nil"/>
            </w:tcBorders>
            <w:shd w:val="clear" w:color="auto" w:fill="auto"/>
            <w:noWrap/>
            <w:vAlign w:val="bottom"/>
            <w:hideMark/>
          </w:tcPr>
          <w:p w14:paraId="1B6BC896" w14:textId="77777777" w:rsidR="00116164" w:rsidRPr="00116164" w:rsidRDefault="00116164" w:rsidP="00116164">
            <w:pPr>
              <w:rPr>
                <w:rFonts w:ascii="Segoe UI" w:hAnsi="Segoe UI" w:cs="Segoe UI"/>
                <w:color w:val="000000"/>
                <w:sz w:val="20"/>
                <w:szCs w:val="20"/>
              </w:rPr>
            </w:pPr>
            <w:r w:rsidRPr="00116164">
              <w:rPr>
                <w:rFonts w:ascii="Segoe UI" w:hAnsi="Segoe UI" w:cs="Segoe UI"/>
                <w:color w:val="000000"/>
                <w:sz w:val="20"/>
                <w:szCs w:val="20"/>
              </w:rPr>
              <w:t>Otago</w:t>
            </w:r>
          </w:p>
        </w:tc>
        <w:tc>
          <w:tcPr>
            <w:tcW w:w="1238" w:type="dxa"/>
            <w:tcBorders>
              <w:top w:val="nil"/>
              <w:left w:val="nil"/>
              <w:bottom w:val="nil"/>
              <w:right w:val="nil"/>
            </w:tcBorders>
            <w:shd w:val="clear" w:color="auto" w:fill="auto"/>
            <w:noWrap/>
            <w:vAlign w:val="bottom"/>
            <w:hideMark/>
          </w:tcPr>
          <w:p w14:paraId="10FADCDD"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0.058</w:t>
            </w:r>
          </w:p>
        </w:tc>
        <w:tc>
          <w:tcPr>
            <w:tcW w:w="1022" w:type="dxa"/>
            <w:tcBorders>
              <w:top w:val="nil"/>
              <w:left w:val="nil"/>
              <w:bottom w:val="nil"/>
              <w:right w:val="nil"/>
            </w:tcBorders>
            <w:shd w:val="clear" w:color="auto" w:fill="auto"/>
            <w:noWrap/>
            <w:vAlign w:val="bottom"/>
            <w:hideMark/>
          </w:tcPr>
          <w:p w14:paraId="02F7D0DF"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c>
          <w:tcPr>
            <w:tcW w:w="1358" w:type="dxa"/>
            <w:tcBorders>
              <w:top w:val="nil"/>
              <w:left w:val="nil"/>
              <w:bottom w:val="nil"/>
              <w:right w:val="nil"/>
            </w:tcBorders>
            <w:shd w:val="clear" w:color="auto" w:fill="auto"/>
            <w:noWrap/>
            <w:vAlign w:val="bottom"/>
            <w:hideMark/>
          </w:tcPr>
          <w:p w14:paraId="7814B288" w14:textId="61C0F4B6"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0.086</w:t>
            </w:r>
          </w:p>
        </w:tc>
        <w:tc>
          <w:tcPr>
            <w:tcW w:w="1122" w:type="dxa"/>
            <w:tcBorders>
              <w:top w:val="nil"/>
              <w:left w:val="nil"/>
              <w:bottom w:val="nil"/>
              <w:right w:val="nil"/>
            </w:tcBorders>
            <w:shd w:val="clear" w:color="auto" w:fill="auto"/>
            <w:noWrap/>
            <w:vAlign w:val="bottom"/>
            <w:hideMark/>
          </w:tcPr>
          <w:p w14:paraId="4D11FC1A"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r>
      <w:tr w:rsidR="00116164" w:rsidRPr="00116164" w14:paraId="6B4AA1B1" w14:textId="77777777" w:rsidTr="00116164">
        <w:trPr>
          <w:trHeight w:val="300"/>
        </w:trPr>
        <w:tc>
          <w:tcPr>
            <w:tcW w:w="1795" w:type="dxa"/>
            <w:tcBorders>
              <w:top w:val="nil"/>
              <w:left w:val="nil"/>
              <w:bottom w:val="nil"/>
              <w:right w:val="nil"/>
            </w:tcBorders>
            <w:shd w:val="clear" w:color="auto" w:fill="auto"/>
            <w:noWrap/>
            <w:vAlign w:val="bottom"/>
            <w:hideMark/>
          </w:tcPr>
          <w:p w14:paraId="397B8F29" w14:textId="77777777" w:rsidR="00116164" w:rsidRPr="00116164" w:rsidRDefault="00116164" w:rsidP="00116164">
            <w:pPr>
              <w:rPr>
                <w:rFonts w:ascii="Segoe UI" w:hAnsi="Segoe UI" w:cs="Segoe UI"/>
                <w:color w:val="000000"/>
                <w:sz w:val="20"/>
                <w:szCs w:val="20"/>
              </w:rPr>
            </w:pPr>
            <w:r w:rsidRPr="00116164">
              <w:rPr>
                <w:rFonts w:ascii="Segoe UI" w:hAnsi="Segoe UI" w:cs="Segoe UI"/>
                <w:color w:val="000000"/>
                <w:sz w:val="20"/>
                <w:szCs w:val="20"/>
              </w:rPr>
              <w:t>Southland</w:t>
            </w:r>
          </w:p>
        </w:tc>
        <w:tc>
          <w:tcPr>
            <w:tcW w:w="1238" w:type="dxa"/>
            <w:tcBorders>
              <w:top w:val="nil"/>
              <w:left w:val="nil"/>
              <w:bottom w:val="nil"/>
              <w:right w:val="nil"/>
            </w:tcBorders>
            <w:shd w:val="clear" w:color="auto" w:fill="auto"/>
            <w:noWrap/>
            <w:vAlign w:val="bottom"/>
            <w:hideMark/>
          </w:tcPr>
          <w:p w14:paraId="542FE1FF"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0.319</w:t>
            </w:r>
          </w:p>
        </w:tc>
        <w:tc>
          <w:tcPr>
            <w:tcW w:w="1022" w:type="dxa"/>
            <w:tcBorders>
              <w:top w:val="nil"/>
              <w:left w:val="nil"/>
              <w:bottom w:val="nil"/>
              <w:right w:val="nil"/>
            </w:tcBorders>
            <w:shd w:val="clear" w:color="auto" w:fill="auto"/>
            <w:noWrap/>
            <w:vAlign w:val="bottom"/>
            <w:hideMark/>
          </w:tcPr>
          <w:p w14:paraId="4BFDE620"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c>
          <w:tcPr>
            <w:tcW w:w="1358" w:type="dxa"/>
            <w:tcBorders>
              <w:top w:val="nil"/>
              <w:left w:val="nil"/>
              <w:bottom w:val="nil"/>
              <w:right w:val="nil"/>
            </w:tcBorders>
            <w:shd w:val="clear" w:color="auto" w:fill="auto"/>
            <w:noWrap/>
            <w:vAlign w:val="bottom"/>
            <w:hideMark/>
          </w:tcPr>
          <w:p w14:paraId="66724871" w14:textId="2F9D6D2F"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0.426</w:t>
            </w:r>
          </w:p>
        </w:tc>
        <w:tc>
          <w:tcPr>
            <w:tcW w:w="1122" w:type="dxa"/>
            <w:tcBorders>
              <w:top w:val="nil"/>
              <w:left w:val="nil"/>
              <w:bottom w:val="nil"/>
              <w:right w:val="nil"/>
            </w:tcBorders>
            <w:shd w:val="clear" w:color="auto" w:fill="auto"/>
            <w:noWrap/>
            <w:vAlign w:val="bottom"/>
            <w:hideMark/>
          </w:tcPr>
          <w:p w14:paraId="495209B1"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r>
      <w:tr w:rsidR="00116164" w:rsidRPr="00116164" w14:paraId="2A46C187" w14:textId="77777777" w:rsidTr="00116164">
        <w:trPr>
          <w:trHeight w:val="300"/>
        </w:trPr>
        <w:tc>
          <w:tcPr>
            <w:tcW w:w="1795" w:type="dxa"/>
            <w:tcBorders>
              <w:top w:val="nil"/>
              <w:left w:val="nil"/>
              <w:bottom w:val="nil"/>
              <w:right w:val="nil"/>
            </w:tcBorders>
            <w:shd w:val="clear" w:color="auto" w:fill="auto"/>
            <w:noWrap/>
            <w:vAlign w:val="bottom"/>
            <w:hideMark/>
          </w:tcPr>
          <w:p w14:paraId="2929EDB3" w14:textId="77777777" w:rsidR="00116164" w:rsidRPr="00116164" w:rsidRDefault="00116164" w:rsidP="00116164">
            <w:pPr>
              <w:rPr>
                <w:rFonts w:ascii="Segoe UI" w:hAnsi="Segoe UI" w:cs="Segoe UI"/>
                <w:color w:val="000000"/>
                <w:sz w:val="20"/>
                <w:szCs w:val="20"/>
              </w:rPr>
            </w:pPr>
            <w:r w:rsidRPr="00116164">
              <w:rPr>
                <w:rFonts w:ascii="Segoe UI" w:hAnsi="Segoe UI" w:cs="Segoe UI"/>
                <w:color w:val="000000"/>
                <w:sz w:val="20"/>
                <w:szCs w:val="20"/>
              </w:rPr>
              <w:t>Taranaki</w:t>
            </w:r>
          </w:p>
        </w:tc>
        <w:tc>
          <w:tcPr>
            <w:tcW w:w="1238" w:type="dxa"/>
            <w:tcBorders>
              <w:top w:val="nil"/>
              <w:left w:val="nil"/>
              <w:bottom w:val="nil"/>
              <w:right w:val="nil"/>
            </w:tcBorders>
            <w:shd w:val="clear" w:color="auto" w:fill="auto"/>
            <w:noWrap/>
            <w:vAlign w:val="bottom"/>
            <w:hideMark/>
          </w:tcPr>
          <w:p w14:paraId="4890C32B"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3.427</w:t>
            </w:r>
          </w:p>
        </w:tc>
        <w:tc>
          <w:tcPr>
            <w:tcW w:w="1022" w:type="dxa"/>
            <w:tcBorders>
              <w:top w:val="nil"/>
              <w:left w:val="nil"/>
              <w:bottom w:val="nil"/>
              <w:right w:val="nil"/>
            </w:tcBorders>
            <w:shd w:val="clear" w:color="auto" w:fill="auto"/>
            <w:noWrap/>
            <w:vAlign w:val="bottom"/>
            <w:hideMark/>
          </w:tcPr>
          <w:p w14:paraId="749C2BF9"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c>
          <w:tcPr>
            <w:tcW w:w="1358" w:type="dxa"/>
            <w:tcBorders>
              <w:top w:val="nil"/>
              <w:left w:val="nil"/>
              <w:bottom w:val="nil"/>
              <w:right w:val="nil"/>
            </w:tcBorders>
            <w:shd w:val="clear" w:color="auto" w:fill="auto"/>
            <w:noWrap/>
            <w:vAlign w:val="bottom"/>
            <w:hideMark/>
          </w:tcPr>
          <w:p w14:paraId="264FEA1E" w14:textId="52304461"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3.659</w:t>
            </w:r>
          </w:p>
        </w:tc>
        <w:tc>
          <w:tcPr>
            <w:tcW w:w="1122" w:type="dxa"/>
            <w:tcBorders>
              <w:top w:val="nil"/>
              <w:left w:val="nil"/>
              <w:bottom w:val="nil"/>
              <w:right w:val="nil"/>
            </w:tcBorders>
            <w:shd w:val="clear" w:color="auto" w:fill="auto"/>
            <w:noWrap/>
            <w:vAlign w:val="bottom"/>
            <w:hideMark/>
          </w:tcPr>
          <w:p w14:paraId="62D541B6"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r>
      <w:tr w:rsidR="00116164" w:rsidRPr="00116164" w14:paraId="081BB5BE" w14:textId="77777777" w:rsidTr="00116164">
        <w:trPr>
          <w:trHeight w:val="300"/>
        </w:trPr>
        <w:tc>
          <w:tcPr>
            <w:tcW w:w="1795" w:type="dxa"/>
            <w:tcBorders>
              <w:top w:val="nil"/>
              <w:left w:val="nil"/>
              <w:bottom w:val="nil"/>
              <w:right w:val="nil"/>
            </w:tcBorders>
            <w:shd w:val="clear" w:color="auto" w:fill="auto"/>
            <w:noWrap/>
            <w:vAlign w:val="bottom"/>
            <w:hideMark/>
          </w:tcPr>
          <w:p w14:paraId="777B2CC9" w14:textId="77777777" w:rsidR="00116164" w:rsidRPr="00116164" w:rsidRDefault="00116164" w:rsidP="00116164">
            <w:pPr>
              <w:rPr>
                <w:rFonts w:ascii="Segoe UI" w:hAnsi="Segoe UI" w:cs="Segoe UI"/>
                <w:color w:val="000000"/>
                <w:sz w:val="20"/>
                <w:szCs w:val="20"/>
              </w:rPr>
            </w:pPr>
            <w:r w:rsidRPr="00116164">
              <w:rPr>
                <w:rFonts w:ascii="Segoe UI" w:hAnsi="Segoe UI" w:cs="Segoe UI"/>
                <w:color w:val="000000"/>
                <w:sz w:val="20"/>
                <w:szCs w:val="20"/>
              </w:rPr>
              <w:t>Tasman</w:t>
            </w:r>
          </w:p>
        </w:tc>
        <w:tc>
          <w:tcPr>
            <w:tcW w:w="1238" w:type="dxa"/>
            <w:tcBorders>
              <w:top w:val="nil"/>
              <w:left w:val="nil"/>
              <w:bottom w:val="nil"/>
              <w:right w:val="nil"/>
            </w:tcBorders>
            <w:shd w:val="clear" w:color="auto" w:fill="auto"/>
            <w:noWrap/>
            <w:vAlign w:val="bottom"/>
            <w:hideMark/>
          </w:tcPr>
          <w:p w14:paraId="4B720591"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0.004</w:t>
            </w:r>
          </w:p>
        </w:tc>
        <w:tc>
          <w:tcPr>
            <w:tcW w:w="1022" w:type="dxa"/>
            <w:tcBorders>
              <w:top w:val="nil"/>
              <w:left w:val="nil"/>
              <w:bottom w:val="nil"/>
              <w:right w:val="nil"/>
            </w:tcBorders>
            <w:shd w:val="clear" w:color="auto" w:fill="auto"/>
            <w:noWrap/>
            <w:vAlign w:val="bottom"/>
            <w:hideMark/>
          </w:tcPr>
          <w:p w14:paraId="704C70E7"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c>
          <w:tcPr>
            <w:tcW w:w="1358" w:type="dxa"/>
            <w:tcBorders>
              <w:top w:val="nil"/>
              <w:left w:val="nil"/>
              <w:bottom w:val="nil"/>
              <w:right w:val="nil"/>
            </w:tcBorders>
            <w:shd w:val="clear" w:color="auto" w:fill="auto"/>
            <w:noWrap/>
            <w:vAlign w:val="bottom"/>
            <w:hideMark/>
          </w:tcPr>
          <w:p w14:paraId="3F9436F8" w14:textId="6DB6AA71"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0.009</w:t>
            </w:r>
          </w:p>
        </w:tc>
        <w:tc>
          <w:tcPr>
            <w:tcW w:w="1122" w:type="dxa"/>
            <w:tcBorders>
              <w:top w:val="nil"/>
              <w:left w:val="nil"/>
              <w:bottom w:val="nil"/>
              <w:right w:val="nil"/>
            </w:tcBorders>
            <w:shd w:val="clear" w:color="auto" w:fill="auto"/>
            <w:noWrap/>
            <w:vAlign w:val="bottom"/>
            <w:hideMark/>
          </w:tcPr>
          <w:p w14:paraId="340D950C"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r>
      <w:tr w:rsidR="00116164" w:rsidRPr="00116164" w14:paraId="12457222" w14:textId="77777777" w:rsidTr="00116164">
        <w:trPr>
          <w:trHeight w:val="300"/>
        </w:trPr>
        <w:tc>
          <w:tcPr>
            <w:tcW w:w="1795" w:type="dxa"/>
            <w:tcBorders>
              <w:top w:val="nil"/>
              <w:left w:val="nil"/>
              <w:bottom w:val="nil"/>
              <w:right w:val="nil"/>
            </w:tcBorders>
            <w:shd w:val="clear" w:color="auto" w:fill="auto"/>
            <w:noWrap/>
            <w:vAlign w:val="bottom"/>
            <w:hideMark/>
          </w:tcPr>
          <w:p w14:paraId="2A17FF55" w14:textId="77777777" w:rsidR="00116164" w:rsidRPr="00116164" w:rsidRDefault="00116164" w:rsidP="00116164">
            <w:pPr>
              <w:rPr>
                <w:rFonts w:ascii="Segoe UI" w:hAnsi="Segoe UI" w:cs="Segoe UI"/>
                <w:color w:val="000000"/>
                <w:sz w:val="20"/>
                <w:szCs w:val="20"/>
              </w:rPr>
            </w:pPr>
            <w:r w:rsidRPr="00116164">
              <w:rPr>
                <w:rFonts w:ascii="Segoe UI" w:hAnsi="Segoe UI" w:cs="Segoe UI"/>
                <w:color w:val="000000"/>
                <w:sz w:val="20"/>
                <w:szCs w:val="20"/>
              </w:rPr>
              <w:t>Waikato</w:t>
            </w:r>
          </w:p>
        </w:tc>
        <w:tc>
          <w:tcPr>
            <w:tcW w:w="1238" w:type="dxa"/>
            <w:tcBorders>
              <w:top w:val="nil"/>
              <w:left w:val="nil"/>
              <w:bottom w:val="nil"/>
              <w:right w:val="nil"/>
            </w:tcBorders>
            <w:shd w:val="clear" w:color="auto" w:fill="auto"/>
            <w:noWrap/>
            <w:vAlign w:val="bottom"/>
            <w:hideMark/>
          </w:tcPr>
          <w:p w14:paraId="75AB3A64"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2.789</w:t>
            </w:r>
          </w:p>
        </w:tc>
        <w:tc>
          <w:tcPr>
            <w:tcW w:w="1022" w:type="dxa"/>
            <w:tcBorders>
              <w:top w:val="nil"/>
              <w:left w:val="nil"/>
              <w:bottom w:val="nil"/>
              <w:right w:val="nil"/>
            </w:tcBorders>
            <w:shd w:val="clear" w:color="auto" w:fill="auto"/>
            <w:noWrap/>
            <w:vAlign w:val="bottom"/>
            <w:hideMark/>
          </w:tcPr>
          <w:p w14:paraId="44EBF85A"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c>
          <w:tcPr>
            <w:tcW w:w="1358" w:type="dxa"/>
            <w:tcBorders>
              <w:top w:val="nil"/>
              <w:left w:val="nil"/>
              <w:bottom w:val="nil"/>
              <w:right w:val="nil"/>
            </w:tcBorders>
            <w:shd w:val="clear" w:color="auto" w:fill="auto"/>
            <w:noWrap/>
            <w:vAlign w:val="bottom"/>
            <w:hideMark/>
          </w:tcPr>
          <w:p w14:paraId="2BA36F6F" w14:textId="37927382"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13.415</w:t>
            </w:r>
          </w:p>
        </w:tc>
        <w:tc>
          <w:tcPr>
            <w:tcW w:w="1122" w:type="dxa"/>
            <w:tcBorders>
              <w:top w:val="nil"/>
              <w:left w:val="nil"/>
              <w:bottom w:val="nil"/>
              <w:right w:val="nil"/>
            </w:tcBorders>
            <w:shd w:val="clear" w:color="auto" w:fill="auto"/>
            <w:noWrap/>
            <w:vAlign w:val="bottom"/>
            <w:hideMark/>
          </w:tcPr>
          <w:p w14:paraId="37F6CDE4"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r>
      <w:tr w:rsidR="00116164" w:rsidRPr="00116164" w14:paraId="6E12A628" w14:textId="77777777" w:rsidTr="00116164">
        <w:trPr>
          <w:trHeight w:val="300"/>
        </w:trPr>
        <w:tc>
          <w:tcPr>
            <w:tcW w:w="1795" w:type="dxa"/>
            <w:tcBorders>
              <w:top w:val="nil"/>
              <w:left w:val="nil"/>
              <w:bottom w:val="nil"/>
              <w:right w:val="nil"/>
            </w:tcBorders>
            <w:shd w:val="clear" w:color="auto" w:fill="auto"/>
            <w:noWrap/>
            <w:vAlign w:val="bottom"/>
            <w:hideMark/>
          </w:tcPr>
          <w:p w14:paraId="0D382EB6" w14:textId="77777777" w:rsidR="00116164" w:rsidRPr="00116164" w:rsidRDefault="00116164" w:rsidP="00116164">
            <w:pPr>
              <w:rPr>
                <w:rFonts w:ascii="Segoe UI" w:hAnsi="Segoe UI" w:cs="Segoe UI"/>
                <w:color w:val="000000"/>
                <w:sz w:val="20"/>
                <w:szCs w:val="20"/>
              </w:rPr>
            </w:pPr>
            <w:r w:rsidRPr="00116164">
              <w:rPr>
                <w:rFonts w:ascii="Segoe UI" w:hAnsi="Segoe UI" w:cs="Segoe UI"/>
                <w:color w:val="000000"/>
                <w:sz w:val="20"/>
                <w:szCs w:val="20"/>
              </w:rPr>
              <w:t>Wellington</w:t>
            </w:r>
          </w:p>
        </w:tc>
        <w:tc>
          <w:tcPr>
            <w:tcW w:w="1238" w:type="dxa"/>
            <w:tcBorders>
              <w:top w:val="nil"/>
              <w:left w:val="nil"/>
              <w:bottom w:val="nil"/>
              <w:right w:val="nil"/>
            </w:tcBorders>
            <w:shd w:val="clear" w:color="auto" w:fill="auto"/>
            <w:noWrap/>
            <w:vAlign w:val="bottom"/>
            <w:hideMark/>
          </w:tcPr>
          <w:p w14:paraId="3F64C3F9"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0.032</w:t>
            </w:r>
          </w:p>
        </w:tc>
        <w:tc>
          <w:tcPr>
            <w:tcW w:w="1022" w:type="dxa"/>
            <w:tcBorders>
              <w:top w:val="nil"/>
              <w:left w:val="nil"/>
              <w:bottom w:val="nil"/>
              <w:right w:val="nil"/>
            </w:tcBorders>
            <w:shd w:val="clear" w:color="auto" w:fill="auto"/>
            <w:noWrap/>
            <w:vAlign w:val="bottom"/>
            <w:hideMark/>
          </w:tcPr>
          <w:p w14:paraId="17BF08B7"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c>
          <w:tcPr>
            <w:tcW w:w="1358" w:type="dxa"/>
            <w:tcBorders>
              <w:top w:val="nil"/>
              <w:left w:val="nil"/>
              <w:bottom w:val="nil"/>
              <w:right w:val="nil"/>
            </w:tcBorders>
            <w:shd w:val="clear" w:color="auto" w:fill="auto"/>
            <w:noWrap/>
            <w:vAlign w:val="bottom"/>
            <w:hideMark/>
          </w:tcPr>
          <w:p w14:paraId="16BE257B" w14:textId="4F7DB34A"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0.032</w:t>
            </w:r>
          </w:p>
        </w:tc>
        <w:tc>
          <w:tcPr>
            <w:tcW w:w="1122" w:type="dxa"/>
            <w:tcBorders>
              <w:top w:val="nil"/>
              <w:left w:val="nil"/>
              <w:bottom w:val="nil"/>
              <w:right w:val="nil"/>
            </w:tcBorders>
            <w:shd w:val="clear" w:color="auto" w:fill="auto"/>
            <w:noWrap/>
            <w:vAlign w:val="bottom"/>
            <w:hideMark/>
          </w:tcPr>
          <w:p w14:paraId="17B0A0B9" w14:textId="77777777" w:rsidR="00116164" w:rsidRPr="00116164" w:rsidRDefault="00116164" w:rsidP="00116164">
            <w:pPr>
              <w:jc w:val="right"/>
              <w:rPr>
                <w:rFonts w:ascii="Segoe UI" w:hAnsi="Segoe UI" w:cs="Segoe UI"/>
                <w:color w:val="000000"/>
                <w:sz w:val="20"/>
                <w:szCs w:val="20"/>
              </w:rPr>
            </w:pPr>
            <w:r w:rsidRPr="00116164">
              <w:rPr>
                <w:rFonts w:ascii="Segoe UI" w:hAnsi="Segoe UI" w:cs="Segoe UI"/>
                <w:color w:val="000000"/>
                <w:sz w:val="20"/>
                <w:szCs w:val="20"/>
              </w:rPr>
              <w:t>0.000</w:t>
            </w:r>
          </w:p>
        </w:tc>
      </w:tr>
      <w:tr w:rsidR="00116164" w:rsidRPr="00116164" w14:paraId="0DACD898" w14:textId="77777777" w:rsidTr="00116164">
        <w:trPr>
          <w:trHeight w:val="300"/>
        </w:trPr>
        <w:tc>
          <w:tcPr>
            <w:tcW w:w="1795" w:type="dxa"/>
            <w:tcBorders>
              <w:top w:val="nil"/>
              <w:left w:val="nil"/>
              <w:bottom w:val="nil"/>
              <w:right w:val="nil"/>
            </w:tcBorders>
            <w:shd w:val="clear" w:color="auto" w:fill="auto"/>
            <w:noWrap/>
            <w:vAlign w:val="bottom"/>
            <w:hideMark/>
          </w:tcPr>
          <w:p w14:paraId="5C7D3B46" w14:textId="77777777" w:rsidR="00116164" w:rsidRPr="00116164" w:rsidRDefault="00116164" w:rsidP="00116164">
            <w:pPr>
              <w:rPr>
                <w:rFonts w:ascii="Segoe UI" w:hAnsi="Segoe UI" w:cs="Segoe UI"/>
                <w:color w:val="000000"/>
                <w:sz w:val="20"/>
                <w:szCs w:val="20"/>
              </w:rPr>
            </w:pPr>
            <w:r w:rsidRPr="00116164">
              <w:rPr>
                <w:rFonts w:ascii="Segoe UI" w:hAnsi="Segoe UI" w:cs="Segoe UI"/>
                <w:color w:val="000000"/>
                <w:sz w:val="20"/>
                <w:szCs w:val="20"/>
              </w:rPr>
              <w:t>West Coast</w:t>
            </w:r>
          </w:p>
        </w:tc>
        <w:tc>
          <w:tcPr>
            <w:tcW w:w="1238" w:type="dxa"/>
            <w:tcBorders>
              <w:top w:val="nil"/>
              <w:left w:val="nil"/>
              <w:bottom w:val="nil"/>
              <w:right w:val="nil"/>
            </w:tcBorders>
            <w:shd w:val="clear" w:color="auto" w:fill="auto"/>
            <w:noWrap/>
            <w:vAlign w:val="bottom"/>
            <w:hideMark/>
          </w:tcPr>
          <w:p w14:paraId="4B57D840" w14:textId="77777777" w:rsidR="00116164" w:rsidRPr="00116164" w:rsidRDefault="00116164" w:rsidP="00116164">
            <w:pPr>
              <w:jc w:val="right"/>
              <w:rPr>
                <w:rFonts w:ascii="Segoe UI" w:hAnsi="Segoe UI" w:cs="Segoe UI"/>
                <w:color w:val="000000"/>
                <w:sz w:val="20"/>
                <w:szCs w:val="20"/>
                <w:u w:val="single"/>
              </w:rPr>
            </w:pPr>
            <w:r w:rsidRPr="00116164">
              <w:rPr>
                <w:rFonts w:ascii="Segoe UI" w:hAnsi="Segoe UI" w:cs="Segoe UI"/>
                <w:color w:val="000000"/>
                <w:sz w:val="20"/>
                <w:szCs w:val="20"/>
                <w:u w:val="single"/>
              </w:rPr>
              <w:t>0.003</w:t>
            </w:r>
          </w:p>
        </w:tc>
        <w:tc>
          <w:tcPr>
            <w:tcW w:w="1022" w:type="dxa"/>
            <w:tcBorders>
              <w:top w:val="nil"/>
              <w:left w:val="nil"/>
              <w:bottom w:val="nil"/>
              <w:right w:val="nil"/>
            </w:tcBorders>
            <w:shd w:val="clear" w:color="auto" w:fill="auto"/>
            <w:noWrap/>
            <w:vAlign w:val="bottom"/>
            <w:hideMark/>
          </w:tcPr>
          <w:p w14:paraId="040FF7B4" w14:textId="77777777" w:rsidR="00116164" w:rsidRPr="00116164" w:rsidRDefault="00116164" w:rsidP="00116164">
            <w:pPr>
              <w:jc w:val="right"/>
              <w:rPr>
                <w:rFonts w:ascii="Segoe UI" w:hAnsi="Segoe UI" w:cs="Segoe UI"/>
                <w:color w:val="000000"/>
                <w:sz w:val="20"/>
                <w:szCs w:val="20"/>
                <w:u w:val="single"/>
              </w:rPr>
            </w:pPr>
            <w:r w:rsidRPr="00116164">
              <w:rPr>
                <w:rFonts w:ascii="Segoe UI" w:hAnsi="Segoe UI" w:cs="Segoe UI"/>
                <w:color w:val="000000"/>
                <w:sz w:val="20"/>
                <w:szCs w:val="20"/>
                <w:u w:val="single"/>
              </w:rPr>
              <w:t>0.000</w:t>
            </w:r>
          </w:p>
        </w:tc>
        <w:tc>
          <w:tcPr>
            <w:tcW w:w="1358" w:type="dxa"/>
            <w:tcBorders>
              <w:top w:val="nil"/>
              <w:left w:val="nil"/>
              <w:bottom w:val="nil"/>
              <w:right w:val="nil"/>
            </w:tcBorders>
            <w:shd w:val="clear" w:color="auto" w:fill="auto"/>
            <w:noWrap/>
            <w:vAlign w:val="bottom"/>
            <w:hideMark/>
          </w:tcPr>
          <w:p w14:paraId="739E6FCE" w14:textId="43593121" w:rsidR="00116164" w:rsidRPr="00116164" w:rsidRDefault="00116164" w:rsidP="00116164">
            <w:pPr>
              <w:jc w:val="right"/>
              <w:rPr>
                <w:rFonts w:ascii="Segoe UI" w:hAnsi="Segoe UI" w:cs="Segoe UI"/>
                <w:color w:val="000000"/>
                <w:sz w:val="20"/>
                <w:szCs w:val="20"/>
                <w:u w:val="single"/>
              </w:rPr>
            </w:pPr>
            <w:r w:rsidRPr="00116164">
              <w:rPr>
                <w:rFonts w:ascii="Segoe UI" w:hAnsi="Segoe UI" w:cs="Segoe UI"/>
                <w:color w:val="000000"/>
                <w:sz w:val="20"/>
                <w:szCs w:val="20"/>
                <w:u w:val="single"/>
              </w:rPr>
              <w:t>0.003</w:t>
            </w:r>
          </w:p>
        </w:tc>
        <w:tc>
          <w:tcPr>
            <w:tcW w:w="1122" w:type="dxa"/>
            <w:tcBorders>
              <w:top w:val="nil"/>
              <w:left w:val="nil"/>
              <w:bottom w:val="nil"/>
              <w:right w:val="nil"/>
            </w:tcBorders>
            <w:shd w:val="clear" w:color="auto" w:fill="auto"/>
            <w:noWrap/>
            <w:vAlign w:val="bottom"/>
            <w:hideMark/>
          </w:tcPr>
          <w:p w14:paraId="2034339D" w14:textId="77777777" w:rsidR="00116164" w:rsidRPr="00116164" w:rsidRDefault="00116164" w:rsidP="00116164">
            <w:pPr>
              <w:jc w:val="right"/>
              <w:rPr>
                <w:rFonts w:ascii="Segoe UI" w:hAnsi="Segoe UI" w:cs="Segoe UI"/>
                <w:color w:val="000000"/>
                <w:sz w:val="20"/>
                <w:szCs w:val="20"/>
                <w:u w:val="single"/>
              </w:rPr>
            </w:pPr>
            <w:r w:rsidRPr="00116164">
              <w:rPr>
                <w:rFonts w:ascii="Segoe UI" w:hAnsi="Segoe UI" w:cs="Segoe UI"/>
                <w:color w:val="000000"/>
                <w:sz w:val="20"/>
                <w:szCs w:val="20"/>
                <w:u w:val="single"/>
              </w:rPr>
              <w:t>0.000</w:t>
            </w:r>
          </w:p>
        </w:tc>
      </w:tr>
      <w:tr w:rsidR="00116164" w:rsidRPr="00116164" w14:paraId="2A7A0736" w14:textId="77777777" w:rsidTr="00116164">
        <w:trPr>
          <w:trHeight w:val="300"/>
        </w:trPr>
        <w:tc>
          <w:tcPr>
            <w:tcW w:w="1795" w:type="dxa"/>
            <w:tcBorders>
              <w:top w:val="nil"/>
              <w:left w:val="nil"/>
              <w:bottom w:val="nil"/>
              <w:right w:val="nil"/>
            </w:tcBorders>
            <w:shd w:val="clear" w:color="auto" w:fill="auto"/>
            <w:noWrap/>
            <w:vAlign w:val="bottom"/>
          </w:tcPr>
          <w:p w14:paraId="030F1C07" w14:textId="2136BDFF" w:rsidR="00116164" w:rsidRPr="00116164" w:rsidRDefault="00116164" w:rsidP="00116164">
            <w:pPr>
              <w:rPr>
                <w:rFonts w:ascii="Segoe UI" w:hAnsi="Segoe UI" w:cs="Segoe UI"/>
                <w:color w:val="000000"/>
                <w:sz w:val="20"/>
                <w:szCs w:val="20"/>
              </w:rPr>
            </w:pPr>
            <w:r>
              <w:rPr>
                <w:rFonts w:ascii="Segoe UI" w:hAnsi="Segoe UI" w:cs="Segoe UI"/>
                <w:color w:val="000000"/>
                <w:sz w:val="20"/>
                <w:szCs w:val="20"/>
              </w:rPr>
              <w:t>Total NZ</w:t>
            </w:r>
          </w:p>
        </w:tc>
        <w:tc>
          <w:tcPr>
            <w:tcW w:w="1238" w:type="dxa"/>
            <w:tcBorders>
              <w:top w:val="nil"/>
              <w:left w:val="nil"/>
              <w:bottom w:val="nil"/>
              <w:right w:val="nil"/>
            </w:tcBorders>
            <w:shd w:val="clear" w:color="auto" w:fill="auto"/>
            <w:noWrap/>
            <w:vAlign w:val="bottom"/>
          </w:tcPr>
          <w:p w14:paraId="75B2F562" w14:textId="74D3146E" w:rsidR="00116164" w:rsidRPr="00116164" w:rsidRDefault="00116164" w:rsidP="00116164">
            <w:pPr>
              <w:jc w:val="right"/>
              <w:rPr>
                <w:rFonts w:ascii="Segoe UI" w:hAnsi="Segoe UI" w:cs="Segoe UI"/>
                <w:color w:val="000000"/>
                <w:sz w:val="20"/>
                <w:szCs w:val="20"/>
              </w:rPr>
            </w:pPr>
            <w:r>
              <w:rPr>
                <w:rFonts w:ascii="Segoe UI" w:hAnsi="Segoe UI" w:cs="Segoe UI"/>
                <w:color w:val="000000"/>
                <w:sz w:val="20"/>
                <w:szCs w:val="20"/>
              </w:rPr>
              <w:t>10.751</w:t>
            </w:r>
          </w:p>
        </w:tc>
        <w:tc>
          <w:tcPr>
            <w:tcW w:w="1022" w:type="dxa"/>
            <w:tcBorders>
              <w:top w:val="nil"/>
              <w:left w:val="nil"/>
              <w:bottom w:val="nil"/>
              <w:right w:val="nil"/>
            </w:tcBorders>
            <w:shd w:val="clear" w:color="auto" w:fill="auto"/>
            <w:noWrap/>
            <w:vAlign w:val="bottom"/>
          </w:tcPr>
          <w:p w14:paraId="6D7C9D53" w14:textId="1DB2FB69" w:rsidR="00116164" w:rsidRPr="00116164" w:rsidRDefault="00116164" w:rsidP="00116164">
            <w:pPr>
              <w:jc w:val="right"/>
              <w:rPr>
                <w:rFonts w:ascii="Segoe UI" w:hAnsi="Segoe UI" w:cs="Segoe UI"/>
                <w:color w:val="000000"/>
                <w:sz w:val="20"/>
                <w:szCs w:val="20"/>
              </w:rPr>
            </w:pPr>
            <w:r>
              <w:rPr>
                <w:rFonts w:ascii="Segoe UI" w:hAnsi="Segoe UI" w:cs="Segoe UI"/>
                <w:color w:val="000000"/>
                <w:sz w:val="20"/>
                <w:szCs w:val="20"/>
              </w:rPr>
              <w:t>0.004</w:t>
            </w:r>
          </w:p>
        </w:tc>
        <w:tc>
          <w:tcPr>
            <w:tcW w:w="1358" w:type="dxa"/>
            <w:tcBorders>
              <w:top w:val="nil"/>
              <w:left w:val="nil"/>
              <w:bottom w:val="nil"/>
              <w:right w:val="nil"/>
            </w:tcBorders>
            <w:shd w:val="clear" w:color="auto" w:fill="auto"/>
            <w:noWrap/>
            <w:vAlign w:val="bottom"/>
          </w:tcPr>
          <w:p w14:paraId="60AC5922" w14:textId="5C21611C" w:rsidR="00116164" w:rsidRPr="00116164" w:rsidRDefault="00116164" w:rsidP="00116164">
            <w:pPr>
              <w:jc w:val="right"/>
              <w:rPr>
                <w:rFonts w:ascii="Segoe UI" w:hAnsi="Segoe UI" w:cs="Segoe UI"/>
                <w:color w:val="000000"/>
                <w:sz w:val="20"/>
                <w:szCs w:val="20"/>
              </w:rPr>
            </w:pPr>
            <w:r>
              <w:rPr>
                <w:rFonts w:ascii="Segoe UI" w:hAnsi="Segoe UI" w:cs="Segoe UI"/>
                <w:color w:val="000000"/>
                <w:sz w:val="20"/>
                <w:szCs w:val="20"/>
              </w:rPr>
              <w:t>25.369</w:t>
            </w:r>
          </w:p>
        </w:tc>
        <w:tc>
          <w:tcPr>
            <w:tcW w:w="1122" w:type="dxa"/>
            <w:tcBorders>
              <w:top w:val="nil"/>
              <w:left w:val="nil"/>
              <w:bottom w:val="nil"/>
              <w:right w:val="nil"/>
            </w:tcBorders>
            <w:shd w:val="clear" w:color="auto" w:fill="auto"/>
            <w:noWrap/>
            <w:vAlign w:val="bottom"/>
          </w:tcPr>
          <w:p w14:paraId="4EE4616A" w14:textId="7667A2BE" w:rsidR="00116164" w:rsidRPr="00116164" w:rsidRDefault="00116164" w:rsidP="00116164">
            <w:pPr>
              <w:jc w:val="right"/>
              <w:rPr>
                <w:rFonts w:ascii="Segoe UI" w:hAnsi="Segoe UI" w:cs="Segoe UI"/>
                <w:color w:val="000000"/>
                <w:sz w:val="20"/>
                <w:szCs w:val="20"/>
              </w:rPr>
            </w:pPr>
            <w:r>
              <w:rPr>
                <w:rFonts w:ascii="Segoe UI" w:hAnsi="Segoe UI" w:cs="Segoe UI"/>
                <w:color w:val="000000"/>
                <w:sz w:val="20"/>
                <w:szCs w:val="20"/>
              </w:rPr>
              <w:t>0.010</w:t>
            </w:r>
          </w:p>
        </w:tc>
      </w:tr>
    </w:tbl>
    <w:p w14:paraId="13E053C9" w14:textId="22907835" w:rsidR="009A1F89" w:rsidRDefault="009A1F89" w:rsidP="009A1F89">
      <w:pPr>
        <w:pStyle w:val="Picture"/>
        <w:jc w:val="center"/>
      </w:pPr>
    </w:p>
    <w:p w14:paraId="56460BCF" w14:textId="77777777" w:rsidR="001B28E2" w:rsidRDefault="001B28E2" w:rsidP="001B28E2">
      <w:pPr>
        <w:pStyle w:val="Heading2"/>
      </w:pPr>
      <w:r>
        <w:lastRenderedPageBreak/>
        <w:t>Suggested next steps</w:t>
      </w:r>
    </w:p>
    <w:p w14:paraId="567C7E4D" w14:textId="558692E8" w:rsidR="006658E7" w:rsidRDefault="006658E7" w:rsidP="006658E7">
      <w:pPr>
        <w:pStyle w:val="BodyText"/>
      </w:pPr>
      <w:r>
        <w:t>Refinement of the estimates is possible, using more disaggregated data from the model developed by Resource Economics or using Landcare Research. Another look at Table 1 is probably worthwhile. However, these suggestions need to be carefully considered to see if any represent value for money.</w:t>
      </w:r>
    </w:p>
    <w:p w14:paraId="1B603FCE" w14:textId="77777777" w:rsidR="006658E7" w:rsidRPr="006658E7" w:rsidRDefault="006658E7" w:rsidP="006658E7">
      <w:pPr>
        <w:pStyle w:val="BodyText"/>
      </w:pPr>
    </w:p>
    <w:p w14:paraId="0F017193" w14:textId="3E67FFE7" w:rsidR="00116164" w:rsidRDefault="00116164" w:rsidP="00116164">
      <w:pPr>
        <w:pStyle w:val="Heading1"/>
      </w:pPr>
      <w:bookmarkStart w:id="6" w:name="_Toc36464403"/>
      <w:r>
        <w:lastRenderedPageBreak/>
        <w:t>Appendix A</w:t>
      </w:r>
      <w:bookmarkEnd w:id="6"/>
    </w:p>
    <w:p w14:paraId="396F4EBB" w14:textId="732D8C60" w:rsidR="00116164" w:rsidRDefault="00116164" w:rsidP="00116164">
      <w:pPr>
        <w:pStyle w:val="BodyText"/>
        <w:rPr>
          <w:lang w:val="en-US"/>
        </w:rPr>
      </w:pPr>
      <w:r>
        <w:rPr>
          <w:lang w:val="en-US"/>
        </w:rPr>
        <w:t xml:space="preserve">The following table is taken from </w:t>
      </w:r>
      <w:r w:rsidR="00334F26">
        <w:rPr>
          <w:lang w:val="en-US"/>
        </w:rPr>
        <w:t xml:space="preserve">(Perrin 2016): </w:t>
      </w:r>
      <w:r w:rsidRPr="00116164">
        <w:rPr>
          <w:i/>
          <w:iCs/>
          <w:lang w:val="en-US"/>
        </w:rPr>
        <w:t xml:space="preserve">Lake Rotorua Underutilised </w:t>
      </w:r>
      <w:r w:rsidR="00626FA4">
        <w:rPr>
          <w:i/>
          <w:iCs/>
          <w:lang w:val="en-US"/>
        </w:rPr>
        <w:t>Māori</w:t>
      </w:r>
      <w:r w:rsidRPr="00116164">
        <w:rPr>
          <w:i/>
          <w:iCs/>
          <w:lang w:val="en-US"/>
        </w:rPr>
        <w:t xml:space="preserve"> Land Analysis</w:t>
      </w:r>
      <w:r>
        <w:rPr>
          <w:lang w:val="en-US"/>
        </w:rPr>
        <w:t xml:space="preserve">, Perrin Ag </w:t>
      </w:r>
      <w:r w:rsidR="00FB155F">
        <w:rPr>
          <w:lang w:val="en-US"/>
        </w:rPr>
        <w:t>C</w:t>
      </w:r>
      <w:r>
        <w:rPr>
          <w:lang w:val="en-US"/>
        </w:rPr>
        <w:t xml:space="preserve">onsultants ltd., in conjunction with Scion, May 2016. </w:t>
      </w:r>
    </w:p>
    <w:p w14:paraId="7E5D3E06" w14:textId="5A216FFA" w:rsidR="00116164" w:rsidRPr="00116164" w:rsidRDefault="00116164" w:rsidP="00116164">
      <w:pPr>
        <w:pStyle w:val="BodyText"/>
        <w:rPr>
          <w:lang w:val="en-US"/>
        </w:rPr>
      </w:pPr>
      <w:r w:rsidRPr="007B0AEA">
        <w:rPr>
          <w:noProof/>
          <w:lang w:eastAsia="en-NZ"/>
        </w:rPr>
        <w:drawing>
          <wp:inline distT="0" distB="0" distL="0" distR="0" wp14:anchorId="4FD1B724" wp14:editId="68D890C2">
            <wp:extent cx="5588224" cy="1609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5380" cy="1611786"/>
                    </a:xfrm>
                    <a:prstGeom prst="rect">
                      <a:avLst/>
                    </a:prstGeom>
                    <a:noFill/>
                    <a:ln>
                      <a:noFill/>
                    </a:ln>
                  </pic:spPr>
                </pic:pic>
              </a:graphicData>
            </a:graphic>
          </wp:inline>
        </w:drawing>
      </w:r>
    </w:p>
    <w:sectPr w:rsidR="00116164" w:rsidRPr="00116164" w:rsidSect="009F1812">
      <w:headerReference w:type="even" r:id="rId11"/>
      <w:headerReference w:type="default" r:id="rId12"/>
      <w:footerReference w:type="even" r:id="rId13"/>
      <w:footerReference w:type="default" r:id="rId14"/>
      <w:pgSz w:w="11901" w:h="16817"/>
      <w:pgMar w:top="1440" w:right="1928" w:bottom="1247" w:left="1928" w:header="709" w:footer="5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3901B" w14:textId="77777777" w:rsidR="008F3111" w:rsidRDefault="008F3111" w:rsidP="0064432F">
      <w:r>
        <w:separator/>
      </w:r>
    </w:p>
    <w:p w14:paraId="2CBC2551" w14:textId="77777777" w:rsidR="008F3111" w:rsidRDefault="008F3111" w:rsidP="0064432F"/>
    <w:p w14:paraId="48F04F2B" w14:textId="77777777" w:rsidR="008F3111" w:rsidRDefault="008F3111" w:rsidP="0064432F"/>
  </w:endnote>
  <w:endnote w:type="continuationSeparator" w:id="0">
    <w:p w14:paraId="7099ABA3" w14:textId="77777777" w:rsidR="008F3111" w:rsidRDefault="008F3111" w:rsidP="0064432F">
      <w:r>
        <w:continuationSeparator/>
      </w:r>
    </w:p>
    <w:p w14:paraId="525A7EC8" w14:textId="77777777" w:rsidR="008F3111" w:rsidRDefault="008F3111" w:rsidP="0064432F"/>
    <w:p w14:paraId="74BE8E27" w14:textId="77777777" w:rsidR="008F3111" w:rsidRDefault="008F3111" w:rsidP="00644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terstateML">
    <w:altName w:val="Mang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InterstateMLCn">
    <w:altName w:val="Mangal"/>
    <w:charset w:val="00"/>
    <w:family w:val="auto"/>
    <w:pitch w:val="variable"/>
    <w:sig w:usb0="00000003" w:usb1="00000000" w:usb2="00000000" w:usb3="00000000" w:csb0="00000001" w:csb1="00000000"/>
  </w:font>
  <w:font w:name="Interstate">
    <w:charset w:val="00"/>
    <w:family w:val="auto"/>
    <w:pitch w:val="variable"/>
    <w:sig w:usb0="800000A7" w:usb1="00000040" w:usb2="00000000" w:usb3="00000000" w:csb0="00000009" w:csb1="00000000"/>
  </w:font>
  <w:font w:name="InterstateMCm">
    <w:altName w:val="Mangal"/>
    <w:charset w:val="00"/>
    <w:family w:val="auto"/>
    <w:pitch w:val="variable"/>
    <w:sig w:usb0="00000003" w:usb1="00000000" w:usb2="00000000" w:usb3="00000000" w:csb0="00000001" w:csb1="00000000"/>
  </w:font>
  <w:font w:name="Interstate-Light">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InterstateMCmBl">
    <w:charset w:val="00"/>
    <w:family w:val="auto"/>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345FE" w14:textId="77777777" w:rsidR="00706582" w:rsidRDefault="00706582" w:rsidP="0064432F">
    <w:pPr>
      <w:pStyle w:val="Footer"/>
    </w:pPr>
    <w:r>
      <w:rPr>
        <w:noProof/>
      </w:rPr>
      <w:drawing>
        <wp:inline distT="0" distB="0" distL="0" distR="0" wp14:anchorId="3BFDA837" wp14:editId="0D2B0F30">
          <wp:extent cx="1033145" cy="166370"/>
          <wp:effectExtent l="19050" t="0" r="0" b="0"/>
          <wp:docPr id="10" name="Picture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pic:cNvPicPr>
                    <a:picLocks noChangeAspect="1" noChangeArrowheads="1"/>
                  </pic:cNvPicPr>
                </pic:nvPicPr>
                <pic:blipFill>
                  <a:blip r:embed="rId1"/>
                  <a:srcRect/>
                  <a:stretch>
                    <a:fillRect/>
                  </a:stretch>
                </pic:blipFill>
                <pic:spPr bwMode="auto">
                  <a:xfrm>
                    <a:off x="0" y="0"/>
                    <a:ext cx="1030817" cy="169334"/>
                  </a:xfrm>
                  <a:prstGeom prst="rect">
                    <a:avLst/>
                  </a:prstGeom>
                  <a:noFill/>
                  <a:ln w="9525">
                    <a:noFill/>
                    <a:miter lim="800000"/>
                    <a:headEnd/>
                    <a:tailEnd/>
                  </a:ln>
                </pic:spPr>
              </pic:pic>
            </a:graphicData>
          </a:graphic>
        </wp:inline>
      </w:drawing>
    </w:r>
    <w:r>
      <w:rPr>
        <w:noProof/>
      </w:rPr>
      <mc:AlternateContent>
        <mc:Choice Requires="wps">
          <w:drawing>
            <wp:anchor distT="4294967294" distB="4294967294" distL="114300" distR="114300" simplePos="0" relativeHeight="251658752" behindDoc="0" locked="0" layoutInCell="1" allowOverlap="1" wp14:anchorId="47F269AC" wp14:editId="39CCBF08">
              <wp:simplePos x="0" y="0"/>
              <wp:positionH relativeFrom="column">
                <wp:posOffset>-1402080</wp:posOffset>
              </wp:positionH>
              <wp:positionV relativeFrom="paragraph">
                <wp:posOffset>-74296</wp:posOffset>
              </wp:positionV>
              <wp:extent cx="6659880" cy="0"/>
              <wp:effectExtent l="0" t="0" r="762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59880" cy="0"/>
                      </a:xfrm>
                      <a:prstGeom prst="line">
                        <a:avLst/>
                      </a:prstGeom>
                      <a:noFill/>
                      <a:ln w="3175">
                        <a:solidFill>
                          <a:srgbClr val="7F7F7F"/>
                        </a:solidFill>
                        <a:round/>
                        <a:headEnd/>
                        <a:tailEnd/>
                      </a:ln>
                      <a:effectLst/>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53506C7" id="Line 5" o:spid="_x0000_s1026" style="position:absolute;flip:x;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0.4pt,-5.85pt" to="41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" strokecolor="#7f7f7f" strokeweight=".2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9631" w14:textId="77777777" w:rsidR="00706582" w:rsidRDefault="00706582" w:rsidP="0064432F">
    <w:pPr>
      <w:pStyle w:val="Footer"/>
    </w:pPr>
    <w:r>
      <w:rPr>
        <w:noProof/>
      </w:rPr>
      <w:drawing>
        <wp:anchor distT="0" distB="0" distL="114300" distR="114300" simplePos="0" relativeHeight="251657728" behindDoc="0" locked="0" layoutInCell="1" allowOverlap="1" wp14:anchorId="7EC95DAF" wp14:editId="0E1C033B">
          <wp:simplePos x="0" y="0"/>
          <wp:positionH relativeFrom="column">
            <wp:posOffset>-922655</wp:posOffset>
          </wp:positionH>
          <wp:positionV relativeFrom="paragraph">
            <wp:posOffset>-11483</wp:posOffset>
          </wp:positionV>
          <wp:extent cx="911225" cy="146737"/>
          <wp:effectExtent l="0" t="0" r="3175" b="5715"/>
          <wp:wrapNone/>
          <wp:docPr id="13" name="Picture 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962" cy="15055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4" distB="4294967294" distL="114300" distR="114300" simplePos="0" relativeHeight="251655680" behindDoc="0" locked="0" layoutInCell="1" allowOverlap="1" wp14:anchorId="63B49D43" wp14:editId="23020156">
              <wp:simplePos x="0" y="0"/>
              <wp:positionH relativeFrom="column">
                <wp:posOffset>-911860</wp:posOffset>
              </wp:positionH>
              <wp:positionV relativeFrom="paragraph">
                <wp:posOffset>-81915</wp:posOffset>
              </wp:positionV>
              <wp:extent cx="6786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86000" cy="0"/>
                      </a:xfrm>
                      <a:prstGeom prst="line">
                        <a:avLst/>
                      </a:prstGeom>
                      <a:noFill/>
                      <a:ln w="3175">
                        <a:solidFill>
                          <a:srgbClr val="7F7F7F"/>
                        </a:solidFill>
                        <a:round/>
                        <a:headEnd/>
                        <a:tailEnd/>
                      </a:ln>
                      <a:effectLst/>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BE353CA" id="Line 2" o:spid="_x0000_s1026" style="position:absolute;flip:x;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8pt,-6.45pt" to="462.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" strokecolor="#7f7f7f"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0E0D7" w14:textId="77777777" w:rsidR="008F3111" w:rsidRDefault="008F3111" w:rsidP="0064432F">
      <w:r>
        <w:separator/>
      </w:r>
    </w:p>
  </w:footnote>
  <w:footnote w:type="continuationSeparator" w:id="0">
    <w:p w14:paraId="713A4394" w14:textId="77777777" w:rsidR="008F3111" w:rsidRDefault="008F3111" w:rsidP="0064432F">
      <w:r>
        <w:continuationSeparator/>
      </w:r>
    </w:p>
    <w:p w14:paraId="633F73E2" w14:textId="77777777" w:rsidR="008F3111" w:rsidRDefault="008F3111" w:rsidP="0064432F"/>
    <w:p w14:paraId="144D8D54" w14:textId="77777777" w:rsidR="008F3111" w:rsidRDefault="008F3111" w:rsidP="0064432F"/>
  </w:footnote>
  <w:footnote w:id="1">
    <w:p w14:paraId="693C4E8B" w14:textId="5CBF6544" w:rsidR="00706582" w:rsidRDefault="00706582">
      <w:pPr>
        <w:pStyle w:val="FootnoteText"/>
      </w:pPr>
      <w:r>
        <w:rPr>
          <w:rStyle w:val="FootnoteReference"/>
        </w:rPr>
        <w:footnoteRef/>
      </w:r>
      <w:r>
        <w:t xml:space="preserve"> </w:t>
      </w:r>
      <w:r w:rsidRPr="00CD5931">
        <w:t xml:space="preserve">LUC is Land Use Capability; a broad assessment of the land’s capability for use </w:t>
      </w:r>
      <w:r>
        <w:t>in</w:t>
      </w:r>
      <w:r w:rsidRPr="00CD5931">
        <w:t xml:space="preserve"> different types of agricultural production given its physical limitations. LUCAS is Land Use and Carbon Analysis System.</w:t>
      </w:r>
      <w:r>
        <w:t xml:space="preserve"> </w:t>
      </w:r>
      <w:r w:rsidRPr="00E46882">
        <w:t>For the rest of this paper the term ‘</w:t>
      </w:r>
      <w:r w:rsidR="00626FA4">
        <w:t>Māori</w:t>
      </w:r>
      <w:r w:rsidRPr="00E46882">
        <w:t xml:space="preserve"> land’ means land as defined by the </w:t>
      </w:r>
      <w:r w:rsidR="00626FA4">
        <w:t>Māori</w:t>
      </w:r>
      <w:r w:rsidRPr="00E46882">
        <w:t xml:space="preserve"> Land Court and that secured under Treaty of Waitangi settlements.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B98E2" w14:textId="77777777" w:rsidR="00706582" w:rsidRPr="00C65839" w:rsidRDefault="00706582" w:rsidP="0064432F">
    <w:pPr>
      <w:pStyle w:val="PageNumber1"/>
      <w:framePr w:wrap="around"/>
      <w:rPr>
        <w:rStyle w:val="PageNumber"/>
      </w:rPr>
    </w:pPr>
    <w:r w:rsidRPr="00C65839">
      <w:rPr>
        <w:rStyle w:val="PageNumber"/>
      </w:rPr>
      <w:fldChar w:fldCharType="begin"/>
    </w:r>
    <w:r w:rsidRPr="00C65839">
      <w:rPr>
        <w:rStyle w:val="PageNumber"/>
      </w:rPr>
      <w:instrText xml:space="preserve">PAGE  </w:instrText>
    </w:r>
    <w:r w:rsidRPr="00C65839">
      <w:rPr>
        <w:rStyle w:val="PageNumber"/>
      </w:rPr>
      <w:fldChar w:fldCharType="separate"/>
    </w:r>
    <w:r>
      <w:rPr>
        <w:rStyle w:val="PageNumber"/>
        <w:noProof/>
      </w:rPr>
      <w:t>18</w:t>
    </w:r>
    <w:r w:rsidRPr="00C65839">
      <w:rPr>
        <w:rStyle w:val="PageNumber"/>
      </w:rPr>
      <w:fldChar w:fldCharType="end"/>
    </w:r>
  </w:p>
  <w:p w14:paraId="2AD4E65A" w14:textId="77777777" w:rsidR="00706582" w:rsidRPr="008C3519" w:rsidRDefault="00706582" w:rsidP="0064432F">
    <w:pPr>
      <w:pStyle w:val="Header"/>
      <w:rPr>
        <w:color w:val="000066"/>
      </w:rPr>
    </w:pPr>
    <w:r>
      <w:rPr>
        <w:noProof/>
      </w:rPr>
      <mc:AlternateContent>
        <mc:Choice Requires="wps">
          <w:drawing>
            <wp:anchor distT="4294967294" distB="4294967294" distL="114300" distR="114300" simplePos="0" relativeHeight="251656704" behindDoc="0" locked="0" layoutInCell="1" allowOverlap="1" wp14:anchorId="0353841C" wp14:editId="35FFE111">
              <wp:simplePos x="0" y="0"/>
              <wp:positionH relativeFrom="column">
                <wp:posOffset>-1402080</wp:posOffset>
              </wp:positionH>
              <wp:positionV relativeFrom="paragraph">
                <wp:posOffset>270509</wp:posOffset>
              </wp:positionV>
              <wp:extent cx="6659880" cy="0"/>
              <wp:effectExtent l="0" t="0" r="7620" b="0"/>
              <wp:wrapTight wrapText="bothSides">
                <wp:wrapPolygon edited="0">
                  <wp:start x="0" y="-1"/>
                  <wp:lineTo x="0" y="-1"/>
                  <wp:lineTo x="21625" y="-1"/>
                  <wp:lineTo x="21625" y="-1"/>
                  <wp:lineTo x="0" y="-1"/>
                </wp:wrapPolygon>
              </wp:wrapTight>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59880" cy="0"/>
                      </a:xfrm>
                      <a:prstGeom prst="line">
                        <a:avLst/>
                      </a:prstGeom>
                      <a:noFill/>
                      <a:ln w="3175">
                        <a:solidFill>
                          <a:srgbClr val="7F7F7F"/>
                        </a:solidFill>
                        <a:round/>
                        <a:headEnd/>
                        <a:tailEnd/>
                      </a:ln>
                      <a:effectLst/>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26A206A" id="Line 4" o:spid="_x0000_s1026" style="position:absolute;flip:x;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0.4pt,21.3pt" to="414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" strokecolor="#7f7f7f" strokeweight=".25pt">
              <w10:wrap type="tight"/>
            </v:line>
          </w:pict>
        </mc:Fallback>
      </mc:AlternateContent>
    </w:r>
    <w:r w:rsidRPr="00D83BF0">
      <w:rPr>
        <w:noProof/>
        <w:lang w:val="en-US"/>
      </w:rPr>
      <w:t xml:space="preserve"> </w:t>
    </w:r>
    <w:r>
      <w:rPr>
        <w:noProof/>
        <w:lang w:val="en-US"/>
      </w:rPr>
      <w:t>Report focus (sentence case)</w:t>
    </w:r>
    <w:r w:rsidRPr="00884C43">
      <w:rPr>
        <w:noProof/>
        <w:lang w:val="en-US"/>
      </w:rPr>
      <w:t xml:space="preserve"> – </w:t>
    </w:r>
    <w:r>
      <w:rPr>
        <w:noProof/>
        <w:color w:val="FF4E38"/>
        <w:lang w:val="en-US"/>
      </w:rPr>
      <w:t>Month</w:t>
    </w:r>
    <w:r w:rsidRPr="00884C43">
      <w:rPr>
        <w:noProof/>
        <w:color w:val="FF4E38"/>
        <w:lang w:val="en-US"/>
      </w:rPr>
      <w:t xml:space="preserve"> 201</w:t>
    </w:r>
    <w:r>
      <w:rPr>
        <w:noProof/>
        <w:color w:val="FF4E38"/>
        <w:lang w:val="en-US"/>
      </w:rPr>
      <w:t>8</w:t>
    </w:r>
  </w:p>
  <w:p w14:paraId="4495D2C7" w14:textId="77777777" w:rsidR="00706582" w:rsidRDefault="00706582" w:rsidP="0064432F"/>
  <w:p w14:paraId="42C3EC17" w14:textId="77777777" w:rsidR="00706582" w:rsidRDefault="00706582" w:rsidP="0064432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A7A39" w14:textId="0FE57709" w:rsidR="00706582" w:rsidRPr="001F2E8C" w:rsidRDefault="00706582" w:rsidP="00152339">
    <w:pPr>
      <w:pStyle w:val="PageNumber1"/>
      <w:framePr w:wrap="around" w:x="1494" w:y="-188"/>
      <w:jc w:val="right"/>
      <w:rPr>
        <w:rStyle w:val="PageNumber"/>
        <w:rFonts w:ascii="Segoe UI" w:hAnsi="Segoe UI"/>
        <w:szCs w:val="28"/>
      </w:rPr>
    </w:pPr>
    <w:r w:rsidRPr="001F2E8C">
      <w:rPr>
        <w:rStyle w:val="PageNumber"/>
        <w:rFonts w:ascii="Segoe UI" w:hAnsi="Segoe UI"/>
        <w:szCs w:val="28"/>
      </w:rPr>
      <w:fldChar w:fldCharType="begin"/>
    </w:r>
    <w:r w:rsidRPr="001F2E8C">
      <w:rPr>
        <w:rStyle w:val="PageNumber"/>
        <w:rFonts w:ascii="Segoe UI" w:hAnsi="Segoe UI"/>
        <w:szCs w:val="28"/>
      </w:rPr>
      <w:instrText xml:space="preserve">PAGE  </w:instrText>
    </w:r>
    <w:r w:rsidRPr="001F2E8C">
      <w:rPr>
        <w:rStyle w:val="PageNumber"/>
        <w:rFonts w:ascii="Segoe UI" w:hAnsi="Segoe UI"/>
        <w:szCs w:val="28"/>
      </w:rPr>
      <w:fldChar w:fldCharType="separate"/>
    </w:r>
    <w:r w:rsidR="00E64418">
      <w:rPr>
        <w:rStyle w:val="PageNumber"/>
        <w:rFonts w:ascii="Segoe UI" w:hAnsi="Segoe UI"/>
        <w:noProof/>
        <w:szCs w:val="28"/>
      </w:rPr>
      <w:t>4</w:t>
    </w:r>
    <w:r w:rsidRPr="001F2E8C">
      <w:rPr>
        <w:rStyle w:val="PageNumber"/>
        <w:rFonts w:ascii="Segoe UI" w:hAnsi="Segoe UI"/>
        <w:szCs w:val="28"/>
      </w:rPr>
      <w:fldChar w:fldCharType="end"/>
    </w:r>
  </w:p>
  <w:bookmarkStart w:id="7" w:name="_Hlk500071995"/>
  <w:p w14:paraId="785F9F2A" w14:textId="5C740B65" w:rsidR="00706582" w:rsidRPr="006D269C" w:rsidRDefault="00706582" w:rsidP="0064432F">
    <w:pPr>
      <w:rPr>
        <w:rFonts w:ascii="Segoe UI" w:hAnsi="Segoe UI" w:cs="Segoe UI"/>
        <w:noProof/>
        <w:color w:val="000000" w:themeColor="text1"/>
        <w:sz w:val="18"/>
        <w:szCs w:val="18"/>
        <w:lang w:val="en-US"/>
      </w:rPr>
    </w:pPr>
    <w:r w:rsidRPr="006D269C">
      <w:rPr>
        <w:rFonts w:ascii="Segoe UI" w:hAnsi="Segoe UI" w:cs="Segoe UI"/>
        <w:noProof/>
        <w:color w:val="FF4E38"/>
        <w:sz w:val="18"/>
        <w:szCs w:val="18"/>
      </w:rPr>
      <mc:AlternateContent>
        <mc:Choice Requires="wps">
          <w:drawing>
            <wp:anchor distT="0" distB="0" distL="114300" distR="114300" simplePos="0" relativeHeight="251659776" behindDoc="0" locked="0" layoutInCell="1" allowOverlap="0" wp14:anchorId="346A1A2D" wp14:editId="657B0863">
              <wp:simplePos x="0" y="0"/>
              <wp:positionH relativeFrom="column">
                <wp:posOffset>-915035</wp:posOffset>
              </wp:positionH>
              <wp:positionV relativeFrom="paragraph">
                <wp:posOffset>320040</wp:posOffset>
              </wp:positionV>
              <wp:extent cx="6786000" cy="0"/>
              <wp:effectExtent l="0" t="0" r="0" b="0"/>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6000" cy="0"/>
                      </a:xfrm>
                      <a:prstGeom prst="line">
                        <a:avLst/>
                      </a:prstGeom>
                      <a:noFill/>
                      <a:ln w="3175">
                        <a:solidFill>
                          <a:srgbClr val="7F7F7F"/>
                        </a:solidFill>
                        <a:round/>
                        <a:headEnd/>
                        <a:tailEnd/>
                      </a:ln>
                      <a:effectLst/>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41D979"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05pt,25.2pt" to="462.3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" o:allowoverlap="f" strokecolor="#7f7f7f" strokeweight=".25pt">
              <w10:wrap type="square"/>
            </v:line>
          </w:pict>
        </mc:Fallback>
      </mc:AlternateContent>
    </w:r>
    <w:r>
      <w:rPr>
        <w:rFonts w:ascii="Segoe UI" w:hAnsi="Segoe UI" w:cs="Segoe UI"/>
        <w:noProof/>
        <w:sz w:val="18"/>
        <w:szCs w:val="18"/>
        <w:lang w:val="en-US"/>
      </w:rPr>
      <w:t xml:space="preserve">Water reforms &amp; </w:t>
    </w:r>
    <w:r w:rsidR="00626FA4">
      <w:rPr>
        <w:rFonts w:ascii="Segoe UI" w:hAnsi="Segoe UI" w:cs="Segoe UI"/>
        <w:noProof/>
        <w:sz w:val="18"/>
        <w:szCs w:val="18"/>
        <w:lang w:val="en-US"/>
      </w:rPr>
      <w:t>Māori</w:t>
    </w:r>
    <w:r>
      <w:rPr>
        <w:rFonts w:ascii="Segoe UI" w:hAnsi="Segoe UI" w:cs="Segoe UI"/>
        <w:noProof/>
        <w:sz w:val="18"/>
        <w:szCs w:val="18"/>
        <w:lang w:val="en-US"/>
      </w:rPr>
      <w:t xml:space="preserve"> land</w:t>
    </w:r>
    <w:r w:rsidRPr="006D269C">
      <w:rPr>
        <w:rFonts w:ascii="Segoe UI" w:hAnsi="Segoe UI" w:cs="Segoe UI"/>
        <w:noProof/>
        <w:sz w:val="18"/>
        <w:szCs w:val="18"/>
        <w:lang w:val="en-US"/>
      </w:rPr>
      <w:t xml:space="preserve"> – </w:t>
    </w:r>
    <w:r>
      <w:rPr>
        <w:rFonts w:ascii="Segoe UI" w:hAnsi="Segoe UI" w:cs="Segoe UI"/>
        <w:noProof/>
        <w:sz w:val="18"/>
        <w:szCs w:val="18"/>
        <w:lang w:val="en-US"/>
      </w:rPr>
      <w:t>March</w:t>
    </w:r>
    <w:r w:rsidRPr="006D269C">
      <w:rPr>
        <w:rFonts w:ascii="Segoe UI" w:hAnsi="Segoe UI" w:cs="Segoe UI"/>
        <w:noProof/>
        <w:color w:val="000000" w:themeColor="text1"/>
        <w:sz w:val="18"/>
        <w:szCs w:val="18"/>
        <w:lang w:val="en-US"/>
      </w:rPr>
      <w:t xml:space="preserve"> </w:t>
    </w:r>
    <w:bookmarkEnd w:id="7"/>
    <w:r w:rsidRPr="006D269C">
      <w:rPr>
        <w:rFonts w:ascii="Segoe UI" w:hAnsi="Segoe UI" w:cs="Segoe UI"/>
        <w:noProof/>
        <w:color w:val="000000" w:themeColor="text1"/>
        <w:sz w:val="18"/>
        <w:szCs w:val="18"/>
        <w:lang w:val="en-US"/>
      </w:rPr>
      <w:t>20</w:t>
    </w:r>
    <w:r>
      <w:rPr>
        <w:rFonts w:ascii="Segoe UI" w:hAnsi="Segoe UI" w:cs="Segoe UI"/>
        <w:noProof/>
        <w:color w:val="000000" w:themeColor="text1"/>
        <w:sz w:val="18"/>
        <w:szCs w:val="18"/>
        <w:lang w:val="en-US"/>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098E"/>
    <w:multiLevelType w:val="hybridMultilevel"/>
    <w:tmpl w:val="8206C8AA"/>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E2431A9"/>
    <w:multiLevelType w:val="hybridMultilevel"/>
    <w:tmpl w:val="B48E5E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F514F8B"/>
    <w:multiLevelType w:val="hybridMultilevel"/>
    <w:tmpl w:val="9D869AF0"/>
    <w:lvl w:ilvl="0" w:tplc="8820BAD8">
      <w:numFmt w:val="bullet"/>
      <w:lvlText w:val="•"/>
      <w:lvlJc w:val="left"/>
      <w:pPr>
        <w:ind w:left="1080" w:hanging="720"/>
      </w:pPr>
      <w:rPr>
        <w:rFonts w:ascii="Segoe UI" w:eastAsia="InterstateML"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B711C5"/>
    <w:multiLevelType w:val="hybridMultilevel"/>
    <w:tmpl w:val="5D88C6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5593039"/>
    <w:multiLevelType w:val="hybridMultilevel"/>
    <w:tmpl w:val="950C6F12"/>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645129"/>
    <w:multiLevelType w:val="hybridMultilevel"/>
    <w:tmpl w:val="AC96688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28329CC"/>
    <w:multiLevelType w:val="hybridMultilevel"/>
    <w:tmpl w:val="402C57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3425347"/>
    <w:multiLevelType w:val="hybridMultilevel"/>
    <w:tmpl w:val="14A6A4B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4BA1D58"/>
    <w:multiLevelType w:val="hybridMultilevel"/>
    <w:tmpl w:val="EFAAF40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7CD2D96"/>
    <w:multiLevelType w:val="hybridMultilevel"/>
    <w:tmpl w:val="178233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AE56006"/>
    <w:multiLevelType w:val="hybridMultilevel"/>
    <w:tmpl w:val="354633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C1A2D01"/>
    <w:multiLevelType w:val="hybridMultilevel"/>
    <w:tmpl w:val="6AE408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E2A431B"/>
    <w:multiLevelType w:val="hybridMultilevel"/>
    <w:tmpl w:val="5D88C6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25A568E"/>
    <w:multiLevelType w:val="hybridMultilevel"/>
    <w:tmpl w:val="7B7CE7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5F4087"/>
    <w:multiLevelType w:val="hybridMultilevel"/>
    <w:tmpl w:val="6FA2FB1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E2F3FD1"/>
    <w:multiLevelType w:val="hybridMultilevel"/>
    <w:tmpl w:val="E004B9F8"/>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32D4BBF"/>
    <w:multiLevelType w:val="hybridMultilevel"/>
    <w:tmpl w:val="34D2AA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3EC033F"/>
    <w:multiLevelType w:val="hybridMultilevel"/>
    <w:tmpl w:val="75D4CA8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AD639A4"/>
    <w:multiLevelType w:val="hybridMultilevel"/>
    <w:tmpl w:val="2C1229D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CB164F0"/>
    <w:multiLevelType w:val="hybridMultilevel"/>
    <w:tmpl w:val="25C2CC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0934C8F"/>
    <w:multiLevelType w:val="hybridMultilevel"/>
    <w:tmpl w:val="8D6020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3A66164"/>
    <w:multiLevelType w:val="hybridMultilevel"/>
    <w:tmpl w:val="F81018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74D6802"/>
    <w:multiLevelType w:val="hybridMultilevel"/>
    <w:tmpl w:val="C56672A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97E73A9"/>
    <w:multiLevelType w:val="hybridMultilevel"/>
    <w:tmpl w:val="D1B254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ACA48BB"/>
    <w:multiLevelType w:val="hybridMultilevel"/>
    <w:tmpl w:val="CF20B3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4AA13A0"/>
    <w:multiLevelType w:val="hybridMultilevel"/>
    <w:tmpl w:val="2FA415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F483612"/>
    <w:multiLevelType w:val="hybridMultilevel"/>
    <w:tmpl w:val="2DF21FC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10"/>
  </w:num>
  <w:num w:numId="3">
    <w:abstractNumId w:val="20"/>
  </w:num>
  <w:num w:numId="4">
    <w:abstractNumId w:val="15"/>
  </w:num>
  <w:num w:numId="5">
    <w:abstractNumId w:val="16"/>
  </w:num>
  <w:num w:numId="6">
    <w:abstractNumId w:val="9"/>
  </w:num>
  <w:num w:numId="7">
    <w:abstractNumId w:val="25"/>
  </w:num>
  <w:num w:numId="8">
    <w:abstractNumId w:val="13"/>
  </w:num>
  <w:num w:numId="9">
    <w:abstractNumId w:val="0"/>
  </w:num>
  <w:num w:numId="10">
    <w:abstractNumId w:val="26"/>
  </w:num>
  <w:num w:numId="11">
    <w:abstractNumId w:val="11"/>
  </w:num>
  <w:num w:numId="12">
    <w:abstractNumId w:val="4"/>
  </w:num>
  <w:num w:numId="13">
    <w:abstractNumId w:val="24"/>
  </w:num>
  <w:num w:numId="14">
    <w:abstractNumId w:val="22"/>
  </w:num>
  <w:num w:numId="15">
    <w:abstractNumId w:val="14"/>
  </w:num>
  <w:num w:numId="16">
    <w:abstractNumId w:val="12"/>
  </w:num>
  <w:num w:numId="17">
    <w:abstractNumId w:val="6"/>
  </w:num>
  <w:num w:numId="18">
    <w:abstractNumId w:val="19"/>
  </w:num>
  <w:num w:numId="19">
    <w:abstractNumId w:val="2"/>
  </w:num>
  <w:num w:numId="20">
    <w:abstractNumId w:val="23"/>
  </w:num>
  <w:num w:numId="21">
    <w:abstractNumId w:val="3"/>
  </w:num>
  <w:num w:numId="22">
    <w:abstractNumId w:val="7"/>
  </w:num>
  <w:num w:numId="23">
    <w:abstractNumId w:val="8"/>
  </w:num>
  <w:num w:numId="24">
    <w:abstractNumId w:val="21"/>
  </w:num>
  <w:num w:numId="25">
    <w:abstractNumId w:val="17"/>
  </w:num>
  <w:num w:numId="26">
    <w:abstractNumId w:val="18"/>
  </w:num>
  <w:num w:numId="2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3F6"/>
    <w:rsid w:val="0000370A"/>
    <w:rsid w:val="0000749D"/>
    <w:rsid w:val="00013A66"/>
    <w:rsid w:val="0001491F"/>
    <w:rsid w:val="0001514A"/>
    <w:rsid w:val="00015488"/>
    <w:rsid w:val="00017F03"/>
    <w:rsid w:val="0002173B"/>
    <w:rsid w:val="000222AA"/>
    <w:rsid w:val="00022C23"/>
    <w:rsid w:val="000237E7"/>
    <w:rsid w:val="00032A80"/>
    <w:rsid w:val="00036589"/>
    <w:rsid w:val="000441A0"/>
    <w:rsid w:val="00052D1A"/>
    <w:rsid w:val="00061062"/>
    <w:rsid w:val="000610DC"/>
    <w:rsid w:val="0006270F"/>
    <w:rsid w:val="000633AB"/>
    <w:rsid w:val="00065806"/>
    <w:rsid w:val="00065C16"/>
    <w:rsid w:val="00066166"/>
    <w:rsid w:val="0007247B"/>
    <w:rsid w:val="000726A7"/>
    <w:rsid w:val="000873D3"/>
    <w:rsid w:val="00090632"/>
    <w:rsid w:val="00091196"/>
    <w:rsid w:val="00094A4A"/>
    <w:rsid w:val="00095B08"/>
    <w:rsid w:val="000A6C6A"/>
    <w:rsid w:val="000B0EC8"/>
    <w:rsid w:val="000B1541"/>
    <w:rsid w:val="000B614C"/>
    <w:rsid w:val="000C4267"/>
    <w:rsid w:val="000C6CAB"/>
    <w:rsid w:val="000E1035"/>
    <w:rsid w:val="000E64C7"/>
    <w:rsid w:val="000F501A"/>
    <w:rsid w:val="0010201E"/>
    <w:rsid w:val="001023E5"/>
    <w:rsid w:val="0011258D"/>
    <w:rsid w:val="00115B41"/>
    <w:rsid w:val="00116164"/>
    <w:rsid w:val="00120292"/>
    <w:rsid w:val="00122906"/>
    <w:rsid w:val="0013395E"/>
    <w:rsid w:val="00147370"/>
    <w:rsid w:val="00147882"/>
    <w:rsid w:val="00152339"/>
    <w:rsid w:val="00153337"/>
    <w:rsid w:val="0015601D"/>
    <w:rsid w:val="0015663A"/>
    <w:rsid w:val="00164844"/>
    <w:rsid w:val="0016542A"/>
    <w:rsid w:val="001661D8"/>
    <w:rsid w:val="00166B2B"/>
    <w:rsid w:val="00171A8F"/>
    <w:rsid w:val="00176B55"/>
    <w:rsid w:val="00183332"/>
    <w:rsid w:val="00183FCC"/>
    <w:rsid w:val="00186059"/>
    <w:rsid w:val="0019345B"/>
    <w:rsid w:val="001A072E"/>
    <w:rsid w:val="001A48AB"/>
    <w:rsid w:val="001A59FB"/>
    <w:rsid w:val="001B1F48"/>
    <w:rsid w:val="001B28E2"/>
    <w:rsid w:val="001B5311"/>
    <w:rsid w:val="001C1D93"/>
    <w:rsid w:val="001C63E9"/>
    <w:rsid w:val="001C69EF"/>
    <w:rsid w:val="001E055B"/>
    <w:rsid w:val="001E2FD6"/>
    <w:rsid w:val="001E670A"/>
    <w:rsid w:val="001F0ECE"/>
    <w:rsid w:val="001F1752"/>
    <w:rsid w:val="001F19E8"/>
    <w:rsid w:val="001F2E8C"/>
    <w:rsid w:val="00202588"/>
    <w:rsid w:val="00204370"/>
    <w:rsid w:val="002047BE"/>
    <w:rsid w:val="00217606"/>
    <w:rsid w:val="002210CF"/>
    <w:rsid w:val="00221F7F"/>
    <w:rsid w:val="00226AC3"/>
    <w:rsid w:val="00227394"/>
    <w:rsid w:val="00234D6F"/>
    <w:rsid w:val="00236DFF"/>
    <w:rsid w:val="002525AD"/>
    <w:rsid w:val="00254ED5"/>
    <w:rsid w:val="00255643"/>
    <w:rsid w:val="00263B35"/>
    <w:rsid w:val="00264C48"/>
    <w:rsid w:val="00265A27"/>
    <w:rsid w:val="00266CFB"/>
    <w:rsid w:val="00271BB9"/>
    <w:rsid w:val="00276C9A"/>
    <w:rsid w:val="00276F99"/>
    <w:rsid w:val="00280EBE"/>
    <w:rsid w:val="00284BEA"/>
    <w:rsid w:val="002861CF"/>
    <w:rsid w:val="0029541A"/>
    <w:rsid w:val="00296842"/>
    <w:rsid w:val="00296EA7"/>
    <w:rsid w:val="002A1CAA"/>
    <w:rsid w:val="002A449E"/>
    <w:rsid w:val="002A44F2"/>
    <w:rsid w:val="002A6C75"/>
    <w:rsid w:val="002B02B7"/>
    <w:rsid w:val="002B27D9"/>
    <w:rsid w:val="002B72B3"/>
    <w:rsid w:val="002D1515"/>
    <w:rsid w:val="002D4880"/>
    <w:rsid w:val="002E2047"/>
    <w:rsid w:val="002E29AC"/>
    <w:rsid w:val="002F2219"/>
    <w:rsid w:val="002F3869"/>
    <w:rsid w:val="002F6F3B"/>
    <w:rsid w:val="0030637B"/>
    <w:rsid w:val="003070E7"/>
    <w:rsid w:val="003074D9"/>
    <w:rsid w:val="00307935"/>
    <w:rsid w:val="00310317"/>
    <w:rsid w:val="00310E75"/>
    <w:rsid w:val="003124D3"/>
    <w:rsid w:val="00326C9C"/>
    <w:rsid w:val="00330FC7"/>
    <w:rsid w:val="0033276A"/>
    <w:rsid w:val="00333A3D"/>
    <w:rsid w:val="00334F26"/>
    <w:rsid w:val="00357FA5"/>
    <w:rsid w:val="003651A6"/>
    <w:rsid w:val="00370A88"/>
    <w:rsid w:val="003730DA"/>
    <w:rsid w:val="00373E1F"/>
    <w:rsid w:val="00381512"/>
    <w:rsid w:val="0038217F"/>
    <w:rsid w:val="00382432"/>
    <w:rsid w:val="00382898"/>
    <w:rsid w:val="00386303"/>
    <w:rsid w:val="003A1765"/>
    <w:rsid w:val="003B17F7"/>
    <w:rsid w:val="003B4285"/>
    <w:rsid w:val="003B7DE3"/>
    <w:rsid w:val="003C1C3C"/>
    <w:rsid w:val="003C2ECC"/>
    <w:rsid w:val="003C3BF3"/>
    <w:rsid w:val="003C6F6B"/>
    <w:rsid w:val="003D26F3"/>
    <w:rsid w:val="003D2BE0"/>
    <w:rsid w:val="003D4521"/>
    <w:rsid w:val="003D7FC7"/>
    <w:rsid w:val="003E7F1D"/>
    <w:rsid w:val="003F06DE"/>
    <w:rsid w:val="003F43EB"/>
    <w:rsid w:val="003F4735"/>
    <w:rsid w:val="00402561"/>
    <w:rsid w:val="0040409B"/>
    <w:rsid w:val="004046C1"/>
    <w:rsid w:val="004056C6"/>
    <w:rsid w:val="00415EDD"/>
    <w:rsid w:val="004317A7"/>
    <w:rsid w:val="00433356"/>
    <w:rsid w:val="00442467"/>
    <w:rsid w:val="0044472D"/>
    <w:rsid w:val="00444A1C"/>
    <w:rsid w:val="004530FE"/>
    <w:rsid w:val="0045312A"/>
    <w:rsid w:val="00454AAB"/>
    <w:rsid w:val="00455A43"/>
    <w:rsid w:val="00456023"/>
    <w:rsid w:val="00470CD9"/>
    <w:rsid w:val="004726D2"/>
    <w:rsid w:val="004732C6"/>
    <w:rsid w:val="00473AB2"/>
    <w:rsid w:val="0048481D"/>
    <w:rsid w:val="00485A75"/>
    <w:rsid w:val="00492452"/>
    <w:rsid w:val="00493B33"/>
    <w:rsid w:val="004952CF"/>
    <w:rsid w:val="004A39D6"/>
    <w:rsid w:val="004A460A"/>
    <w:rsid w:val="004A7FB1"/>
    <w:rsid w:val="004B5508"/>
    <w:rsid w:val="004B76B4"/>
    <w:rsid w:val="004C52AA"/>
    <w:rsid w:val="004C6CEC"/>
    <w:rsid w:val="004D09F7"/>
    <w:rsid w:val="004D32BD"/>
    <w:rsid w:val="004E0D71"/>
    <w:rsid w:val="004E1048"/>
    <w:rsid w:val="004F09AD"/>
    <w:rsid w:val="004F5487"/>
    <w:rsid w:val="00500FA3"/>
    <w:rsid w:val="00503EAF"/>
    <w:rsid w:val="00503F43"/>
    <w:rsid w:val="0050532F"/>
    <w:rsid w:val="005054CA"/>
    <w:rsid w:val="00511B87"/>
    <w:rsid w:val="005212B1"/>
    <w:rsid w:val="00531008"/>
    <w:rsid w:val="00541F16"/>
    <w:rsid w:val="00545AB8"/>
    <w:rsid w:val="00547489"/>
    <w:rsid w:val="00547668"/>
    <w:rsid w:val="0055085F"/>
    <w:rsid w:val="00562284"/>
    <w:rsid w:val="0056399C"/>
    <w:rsid w:val="00565575"/>
    <w:rsid w:val="00570541"/>
    <w:rsid w:val="00572120"/>
    <w:rsid w:val="0057358E"/>
    <w:rsid w:val="005A1983"/>
    <w:rsid w:val="005A1DD3"/>
    <w:rsid w:val="005A23E6"/>
    <w:rsid w:val="005A439F"/>
    <w:rsid w:val="005A515A"/>
    <w:rsid w:val="005A7F13"/>
    <w:rsid w:val="005B3DB7"/>
    <w:rsid w:val="005B4C48"/>
    <w:rsid w:val="005B7D5F"/>
    <w:rsid w:val="005C765F"/>
    <w:rsid w:val="005D2189"/>
    <w:rsid w:val="005D70E3"/>
    <w:rsid w:val="005E46CF"/>
    <w:rsid w:val="005E4792"/>
    <w:rsid w:val="005E6E87"/>
    <w:rsid w:val="005F351D"/>
    <w:rsid w:val="005F75EF"/>
    <w:rsid w:val="00600E1C"/>
    <w:rsid w:val="006063F6"/>
    <w:rsid w:val="006107AE"/>
    <w:rsid w:val="006114BE"/>
    <w:rsid w:val="00611A0C"/>
    <w:rsid w:val="006256C6"/>
    <w:rsid w:val="00626FA4"/>
    <w:rsid w:val="00631D10"/>
    <w:rsid w:val="00631F42"/>
    <w:rsid w:val="006365D7"/>
    <w:rsid w:val="00637C8D"/>
    <w:rsid w:val="0064432F"/>
    <w:rsid w:val="006658E7"/>
    <w:rsid w:val="00671148"/>
    <w:rsid w:val="00687A49"/>
    <w:rsid w:val="006932DC"/>
    <w:rsid w:val="00693DA6"/>
    <w:rsid w:val="00696AB6"/>
    <w:rsid w:val="006A2194"/>
    <w:rsid w:val="006B1330"/>
    <w:rsid w:val="006C039D"/>
    <w:rsid w:val="006D0404"/>
    <w:rsid w:val="006D269C"/>
    <w:rsid w:val="006D602B"/>
    <w:rsid w:val="006D62C6"/>
    <w:rsid w:val="006E2B32"/>
    <w:rsid w:val="006F0D70"/>
    <w:rsid w:val="006F3D38"/>
    <w:rsid w:val="00700BA4"/>
    <w:rsid w:val="0070347D"/>
    <w:rsid w:val="00703E06"/>
    <w:rsid w:val="00706192"/>
    <w:rsid w:val="00706582"/>
    <w:rsid w:val="007071B1"/>
    <w:rsid w:val="00707539"/>
    <w:rsid w:val="007076E1"/>
    <w:rsid w:val="00713667"/>
    <w:rsid w:val="00734AE1"/>
    <w:rsid w:val="007370CC"/>
    <w:rsid w:val="00746441"/>
    <w:rsid w:val="00746750"/>
    <w:rsid w:val="00753337"/>
    <w:rsid w:val="00762503"/>
    <w:rsid w:val="007640F8"/>
    <w:rsid w:val="00767832"/>
    <w:rsid w:val="00774AE4"/>
    <w:rsid w:val="0078327B"/>
    <w:rsid w:val="00786BC4"/>
    <w:rsid w:val="0079551E"/>
    <w:rsid w:val="007A5485"/>
    <w:rsid w:val="007A5E47"/>
    <w:rsid w:val="007B5DCE"/>
    <w:rsid w:val="007B774E"/>
    <w:rsid w:val="007C293A"/>
    <w:rsid w:val="007C2D01"/>
    <w:rsid w:val="007C5321"/>
    <w:rsid w:val="007C77DC"/>
    <w:rsid w:val="007D47B7"/>
    <w:rsid w:val="007E19C6"/>
    <w:rsid w:val="007E4E4D"/>
    <w:rsid w:val="007E6732"/>
    <w:rsid w:val="007F335D"/>
    <w:rsid w:val="007F3D17"/>
    <w:rsid w:val="008020E2"/>
    <w:rsid w:val="00802DC2"/>
    <w:rsid w:val="00813259"/>
    <w:rsid w:val="00817C0F"/>
    <w:rsid w:val="00822439"/>
    <w:rsid w:val="00834D45"/>
    <w:rsid w:val="00835117"/>
    <w:rsid w:val="00840534"/>
    <w:rsid w:val="00841A12"/>
    <w:rsid w:val="008458C8"/>
    <w:rsid w:val="00846932"/>
    <w:rsid w:val="00854675"/>
    <w:rsid w:val="00854A8E"/>
    <w:rsid w:val="0085647E"/>
    <w:rsid w:val="00857700"/>
    <w:rsid w:val="0086202F"/>
    <w:rsid w:val="008704A4"/>
    <w:rsid w:val="00873E84"/>
    <w:rsid w:val="00874568"/>
    <w:rsid w:val="0087582A"/>
    <w:rsid w:val="00884C43"/>
    <w:rsid w:val="00892357"/>
    <w:rsid w:val="00892516"/>
    <w:rsid w:val="0089430C"/>
    <w:rsid w:val="008977A1"/>
    <w:rsid w:val="008A4B11"/>
    <w:rsid w:val="008A7169"/>
    <w:rsid w:val="008B1032"/>
    <w:rsid w:val="008B3F65"/>
    <w:rsid w:val="008C385E"/>
    <w:rsid w:val="008C6D4A"/>
    <w:rsid w:val="008D3AF2"/>
    <w:rsid w:val="008D6E24"/>
    <w:rsid w:val="008E0005"/>
    <w:rsid w:val="008E38F2"/>
    <w:rsid w:val="008E4293"/>
    <w:rsid w:val="008E648D"/>
    <w:rsid w:val="008E71BA"/>
    <w:rsid w:val="008F3111"/>
    <w:rsid w:val="008F3855"/>
    <w:rsid w:val="0090164B"/>
    <w:rsid w:val="00904C57"/>
    <w:rsid w:val="00916D69"/>
    <w:rsid w:val="009215EC"/>
    <w:rsid w:val="009219AD"/>
    <w:rsid w:val="0092404F"/>
    <w:rsid w:val="00930AE3"/>
    <w:rsid w:val="00940B37"/>
    <w:rsid w:val="00941DE4"/>
    <w:rsid w:val="00942893"/>
    <w:rsid w:val="0095046A"/>
    <w:rsid w:val="00953B6A"/>
    <w:rsid w:val="009551BA"/>
    <w:rsid w:val="0095566E"/>
    <w:rsid w:val="00956B2E"/>
    <w:rsid w:val="00970AFC"/>
    <w:rsid w:val="00984355"/>
    <w:rsid w:val="00991D11"/>
    <w:rsid w:val="00996B7F"/>
    <w:rsid w:val="009A0443"/>
    <w:rsid w:val="009A1F89"/>
    <w:rsid w:val="009A2E26"/>
    <w:rsid w:val="009A37F2"/>
    <w:rsid w:val="009A3C14"/>
    <w:rsid w:val="009A7D40"/>
    <w:rsid w:val="009B171A"/>
    <w:rsid w:val="009B520C"/>
    <w:rsid w:val="009B63C9"/>
    <w:rsid w:val="009B7545"/>
    <w:rsid w:val="009C5604"/>
    <w:rsid w:val="009C5954"/>
    <w:rsid w:val="009C6652"/>
    <w:rsid w:val="009D47DE"/>
    <w:rsid w:val="009D6473"/>
    <w:rsid w:val="009D66EA"/>
    <w:rsid w:val="009D69BB"/>
    <w:rsid w:val="009E43EA"/>
    <w:rsid w:val="009E7849"/>
    <w:rsid w:val="009F1812"/>
    <w:rsid w:val="00A02B4C"/>
    <w:rsid w:val="00A03000"/>
    <w:rsid w:val="00A03A38"/>
    <w:rsid w:val="00A05597"/>
    <w:rsid w:val="00A10308"/>
    <w:rsid w:val="00A135C8"/>
    <w:rsid w:val="00A15054"/>
    <w:rsid w:val="00A1722B"/>
    <w:rsid w:val="00A207A2"/>
    <w:rsid w:val="00A24E6D"/>
    <w:rsid w:val="00A32967"/>
    <w:rsid w:val="00A411EC"/>
    <w:rsid w:val="00A45A72"/>
    <w:rsid w:val="00A47679"/>
    <w:rsid w:val="00A77596"/>
    <w:rsid w:val="00A80436"/>
    <w:rsid w:val="00A83EDD"/>
    <w:rsid w:val="00A86A96"/>
    <w:rsid w:val="00A87F72"/>
    <w:rsid w:val="00A917B3"/>
    <w:rsid w:val="00A929C7"/>
    <w:rsid w:val="00A93F99"/>
    <w:rsid w:val="00A94446"/>
    <w:rsid w:val="00AA16FE"/>
    <w:rsid w:val="00AA44DC"/>
    <w:rsid w:val="00AA4F49"/>
    <w:rsid w:val="00AB37A1"/>
    <w:rsid w:val="00AB3E69"/>
    <w:rsid w:val="00AC063F"/>
    <w:rsid w:val="00AE08A1"/>
    <w:rsid w:val="00AE2F73"/>
    <w:rsid w:val="00AE3E1E"/>
    <w:rsid w:val="00AE5182"/>
    <w:rsid w:val="00AF6C95"/>
    <w:rsid w:val="00AF7D79"/>
    <w:rsid w:val="00B05CCA"/>
    <w:rsid w:val="00B07082"/>
    <w:rsid w:val="00B12221"/>
    <w:rsid w:val="00B13924"/>
    <w:rsid w:val="00B13AD7"/>
    <w:rsid w:val="00B37EB8"/>
    <w:rsid w:val="00B420F8"/>
    <w:rsid w:val="00B4295E"/>
    <w:rsid w:val="00B46BC4"/>
    <w:rsid w:val="00B570B2"/>
    <w:rsid w:val="00B65F53"/>
    <w:rsid w:val="00B67DCF"/>
    <w:rsid w:val="00B73C11"/>
    <w:rsid w:val="00B77694"/>
    <w:rsid w:val="00B84006"/>
    <w:rsid w:val="00B86DE8"/>
    <w:rsid w:val="00B9045A"/>
    <w:rsid w:val="00B9387E"/>
    <w:rsid w:val="00B971E1"/>
    <w:rsid w:val="00BA1432"/>
    <w:rsid w:val="00BA2FC6"/>
    <w:rsid w:val="00BA59D5"/>
    <w:rsid w:val="00BB7842"/>
    <w:rsid w:val="00BC2DE2"/>
    <w:rsid w:val="00BC4C9B"/>
    <w:rsid w:val="00BC5178"/>
    <w:rsid w:val="00BC5D7B"/>
    <w:rsid w:val="00BE278C"/>
    <w:rsid w:val="00BE4214"/>
    <w:rsid w:val="00BE65B9"/>
    <w:rsid w:val="00BF02A9"/>
    <w:rsid w:val="00BF1235"/>
    <w:rsid w:val="00C02C86"/>
    <w:rsid w:val="00C03F86"/>
    <w:rsid w:val="00C04062"/>
    <w:rsid w:val="00C049DE"/>
    <w:rsid w:val="00C15115"/>
    <w:rsid w:val="00C16D33"/>
    <w:rsid w:val="00C17038"/>
    <w:rsid w:val="00C20D77"/>
    <w:rsid w:val="00C21D68"/>
    <w:rsid w:val="00C3176F"/>
    <w:rsid w:val="00C324DC"/>
    <w:rsid w:val="00C3264C"/>
    <w:rsid w:val="00C356CD"/>
    <w:rsid w:val="00C4161A"/>
    <w:rsid w:val="00C43CAC"/>
    <w:rsid w:val="00C514E1"/>
    <w:rsid w:val="00C52A18"/>
    <w:rsid w:val="00C5415F"/>
    <w:rsid w:val="00C55DE0"/>
    <w:rsid w:val="00C61EB8"/>
    <w:rsid w:val="00C62EF0"/>
    <w:rsid w:val="00C6628D"/>
    <w:rsid w:val="00C722E0"/>
    <w:rsid w:val="00C730F6"/>
    <w:rsid w:val="00C81C46"/>
    <w:rsid w:val="00C8283C"/>
    <w:rsid w:val="00C857F2"/>
    <w:rsid w:val="00C85B5D"/>
    <w:rsid w:val="00C93CFF"/>
    <w:rsid w:val="00C95B12"/>
    <w:rsid w:val="00CA0A80"/>
    <w:rsid w:val="00CA0DAF"/>
    <w:rsid w:val="00CA117C"/>
    <w:rsid w:val="00CA2767"/>
    <w:rsid w:val="00CA4366"/>
    <w:rsid w:val="00CA6063"/>
    <w:rsid w:val="00CA671F"/>
    <w:rsid w:val="00CB486A"/>
    <w:rsid w:val="00CC284C"/>
    <w:rsid w:val="00CD0ACB"/>
    <w:rsid w:val="00CD1A9B"/>
    <w:rsid w:val="00CD5931"/>
    <w:rsid w:val="00CE50C7"/>
    <w:rsid w:val="00CE76C7"/>
    <w:rsid w:val="00D01E35"/>
    <w:rsid w:val="00D10DDD"/>
    <w:rsid w:val="00D22701"/>
    <w:rsid w:val="00D253B2"/>
    <w:rsid w:val="00D2634D"/>
    <w:rsid w:val="00D2663F"/>
    <w:rsid w:val="00D33CA3"/>
    <w:rsid w:val="00D34B90"/>
    <w:rsid w:val="00D35D16"/>
    <w:rsid w:val="00D41619"/>
    <w:rsid w:val="00D44367"/>
    <w:rsid w:val="00D450C0"/>
    <w:rsid w:val="00D4589E"/>
    <w:rsid w:val="00D51BAB"/>
    <w:rsid w:val="00D53929"/>
    <w:rsid w:val="00D53EBF"/>
    <w:rsid w:val="00D552FF"/>
    <w:rsid w:val="00D63011"/>
    <w:rsid w:val="00D8262D"/>
    <w:rsid w:val="00D83BF0"/>
    <w:rsid w:val="00D84D29"/>
    <w:rsid w:val="00D87ABE"/>
    <w:rsid w:val="00D91FDF"/>
    <w:rsid w:val="00D92AD3"/>
    <w:rsid w:val="00D94DFF"/>
    <w:rsid w:val="00DA29E9"/>
    <w:rsid w:val="00DA7E2B"/>
    <w:rsid w:val="00DB47F1"/>
    <w:rsid w:val="00DB514A"/>
    <w:rsid w:val="00DB6180"/>
    <w:rsid w:val="00DC1344"/>
    <w:rsid w:val="00DD211A"/>
    <w:rsid w:val="00DD4B9A"/>
    <w:rsid w:val="00DE22E1"/>
    <w:rsid w:val="00DE3075"/>
    <w:rsid w:val="00DF0BC9"/>
    <w:rsid w:val="00DF5316"/>
    <w:rsid w:val="00E003AA"/>
    <w:rsid w:val="00E03611"/>
    <w:rsid w:val="00E047A8"/>
    <w:rsid w:val="00E14B66"/>
    <w:rsid w:val="00E206C0"/>
    <w:rsid w:val="00E2151C"/>
    <w:rsid w:val="00E22176"/>
    <w:rsid w:val="00E22937"/>
    <w:rsid w:val="00E247BB"/>
    <w:rsid w:val="00E253DE"/>
    <w:rsid w:val="00E3036C"/>
    <w:rsid w:val="00E31D56"/>
    <w:rsid w:val="00E36322"/>
    <w:rsid w:val="00E412A5"/>
    <w:rsid w:val="00E46882"/>
    <w:rsid w:val="00E514FE"/>
    <w:rsid w:val="00E55B45"/>
    <w:rsid w:val="00E64418"/>
    <w:rsid w:val="00E650A5"/>
    <w:rsid w:val="00E656D6"/>
    <w:rsid w:val="00E66744"/>
    <w:rsid w:val="00E67ADF"/>
    <w:rsid w:val="00E71339"/>
    <w:rsid w:val="00E8273F"/>
    <w:rsid w:val="00E879E5"/>
    <w:rsid w:val="00E901C8"/>
    <w:rsid w:val="00E922E0"/>
    <w:rsid w:val="00EA543B"/>
    <w:rsid w:val="00EA5807"/>
    <w:rsid w:val="00EB0D64"/>
    <w:rsid w:val="00EB3B85"/>
    <w:rsid w:val="00EB70C0"/>
    <w:rsid w:val="00EB71B8"/>
    <w:rsid w:val="00EB790A"/>
    <w:rsid w:val="00EC00ED"/>
    <w:rsid w:val="00EC155D"/>
    <w:rsid w:val="00EC1AC8"/>
    <w:rsid w:val="00ED0523"/>
    <w:rsid w:val="00ED07A7"/>
    <w:rsid w:val="00ED3748"/>
    <w:rsid w:val="00ED6AAE"/>
    <w:rsid w:val="00ED6F0D"/>
    <w:rsid w:val="00EE018C"/>
    <w:rsid w:val="00EE1A74"/>
    <w:rsid w:val="00EE1F78"/>
    <w:rsid w:val="00EF028F"/>
    <w:rsid w:val="00EF2129"/>
    <w:rsid w:val="00EF488F"/>
    <w:rsid w:val="00EF59FE"/>
    <w:rsid w:val="00F00000"/>
    <w:rsid w:val="00F00BD9"/>
    <w:rsid w:val="00F04C58"/>
    <w:rsid w:val="00F149B5"/>
    <w:rsid w:val="00F17097"/>
    <w:rsid w:val="00F208F4"/>
    <w:rsid w:val="00F2213E"/>
    <w:rsid w:val="00F23E66"/>
    <w:rsid w:val="00F27886"/>
    <w:rsid w:val="00F33A56"/>
    <w:rsid w:val="00F369A2"/>
    <w:rsid w:val="00F37438"/>
    <w:rsid w:val="00F45674"/>
    <w:rsid w:val="00F737FF"/>
    <w:rsid w:val="00F73C87"/>
    <w:rsid w:val="00F73F8C"/>
    <w:rsid w:val="00F97E2E"/>
    <w:rsid w:val="00FA02C4"/>
    <w:rsid w:val="00FB155F"/>
    <w:rsid w:val="00FB37E9"/>
    <w:rsid w:val="00FB3C47"/>
    <w:rsid w:val="00FB4A62"/>
    <w:rsid w:val="00FB5ED2"/>
    <w:rsid w:val="00FD2D38"/>
    <w:rsid w:val="00FD55F7"/>
    <w:rsid w:val="00FE4679"/>
    <w:rsid w:val="00FE581E"/>
    <w:rsid w:val="00FE637B"/>
    <w:rsid w:val="00FF27E2"/>
    <w:rsid w:val="00FF469C"/>
    <w:rsid w:val="00FF6616"/>
    <w:rsid w:val="00FF772F"/>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F16C195"/>
  <w15:docId w15:val="{C1D44893-0FED-404D-91A5-2F693F89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Times New Roman"/>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51C"/>
    <w:pPr>
      <w:spacing w:after="0" w:line="240" w:lineRule="auto"/>
    </w:pPr>
    <w:rPr>
      <w:rFonts w:ascii="Times New Roman" w:eastAsia="Times New Roman" w:hAnsi="Times New Roman"/>
      <w:sz w:val="24"/>
      <w:szCs w:val="24"/>
      <w:lang w:eastAsia="en-NZ"/>
    </w:rPr>
  </w:style>
  <w:style w:type="paragraph" w:styleId="Heading1">
    <w:name w:val="heading 1"/>
    <w:next w:val="BodyText"/>
    <w:link w:val="Heading1Char"/>
    <w:qFormat/>
    <w:rsid w:val="009C5604"/>
    <w:pPr>
      <w:pageBreakBefore/>
      <w:pBdr>
        <w:bottom w:val="single" w:sz="18" w:space="11" w:color="D84920"/>
      </w:pBdr>
      <w:spacing w:line="240" w:lineRule="auto"/>
      <w:outlineLvl w:val="0"/>
    </w:pPr>
    <w:rPr>
      <w:rFonts w:ascii="Segoe UI Light" w:eastAsia="MS Mincho" w:hAnsi="Segoe UI Light"/>
      <w:color w:val="323E4F" w:themeColor="text2" w:themeShade="BF"/>
      <w:spacing w:val="-20"/>
      <w:sz w:val="56"/>
      <w:szCs w:val="56"/>
      <w:lang w:val="en-US" w:eastAsia="ja-JP"/>
    </w:rPr>
  </w:style>
  <w:style w:type="paragraph" w:styleId="Heading2">
    <w:name w:val="heading 2"/>
    <w:next w:val="BodyText"/>
    <w:link w:val="Heading2Char"/>
    <w:qFormat/>
    <w:rsid w:val="009C5604"/>
    <w:pPr>
      <w:keepNext/>
      <w:spacing w:before="360" w:after="120" w:line="240" w:lineRule="auto"/>
      <w:outlineLvl w:val="1"/>
    </w:pPr>
    <w:rPr>
      <w:rFonts w:ascii="Segoe UI Semibold" w:eastAsia="InterstateMLCn" w:hAnsi="Segoe UI Semibold"/>
      <w:color w:val="2E74B5" w:themeColor="accent1" w:themeShade="BF"/>
      <w:sz w:val="36"/>
      <w:szCs w:val="36"/>
      <w:lang w:eastAsia="ja-JP"/>
    </w:rPr>
  </w:style>
  <w:style w:type="paragraph" w:styleId="Heading3">
    <w:name w:val="heading 3"/>
    <w:basedOn w:val="Heading2"/>
    <w:next w:val="BodyText"/>
    <w:link w:val="Heading3Char"/>
    <w:qFormat/>
    <w:rsid w:val="009C5604"/>
    <w:pPr>
      <w:spacing w:before="240"/>
      <w:outlineLvl w:val="2"/>
    </w:pPr>
    <w:rPr>
      <w:color w:val="0F243E"/>
      <w:sz w:val="28"/>
    </w:rPr>
  </w:style>
  <w:style w:type="paragraph" w:styleId="Heading4">
    <w:name w:val="heading 4"/>
    <w:basedOn w:val="Normal"/>
    <w:next w:val="Normal"/>
    <w:link w:val="Heading4Char"/>
    <w:unhideWhenUsed/>
    <w:qFormat/>
    <w:rsid w:val="009C5604"/>
    <w:pPr>
      <w:spacing w:before="240" w:after="120"/>
      <w:outlineLvl w:val="3"/>
    </w:pPr>
    <w:rPr>
      <w:rFonts w:eastAsia="InterstateML"/>
      <w:color w:val="C45911" w:themeColor="accent2" w:themeShade="B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604"/>
    <w:rPr>
      <w:rFonts w:ascii="Segoe UI Light" w:eastAsia="MS Mincho" w:hAnsi="Segoe UI Light"/>
      <w:color w:val="323E4F" w:themeColor="text2" w:themeShade="BF"/>
      <w:spacing w:val="-20"/>
      <w:sz w:val="56"/>
      <w:szCs w:val="56"/>
      <w:lang w:val="en-US" w:eastAsia="ja-JP"/>
    </w:rPr>
  </w:style>
  <w:style w:type="character" w:customStyle="1" w:styleId="Heading2Char">
    <w:name w:val="Heading 2 Char"/>
    <w:basedOn w:val="DefaultParagraphFont"/>
    <w:link w:val="Heading2"/>
    <w:rsid w:val="009C5604"/>
    <w:rPr>
      <w:rFonts w:ascii="Segoe UI Semibold" w:eastAsia="InterstateMLCn" w:hAnsi="Segoe UI Semibold"/>
      <w:color w:val="2E74B5" w:themeColor="accent1" w:themeShade="BF"/>
      <w:sz w:val="36"/>
      <w:szCs w:val="36"/>
      <w:lang w:eastAsia="ja-JP"/>
    </w:rPr>
  </w:style>
  <w:style w:type="character" w:customStyle="1" w:styleId="Heading3Char">
    <w:name w:val="Heading 3 Char"/>
    <w:basedOn w:val="DefaultParagraphFont"/>
    <w:link w:val="Heading3"/>
    <w:rsid w:val="009C5604"/>
    <w:rPr>
      <w:rFonts w:ascii="Segoe UI Semibold" w:eastAsia="InterstateMLCn" w:hAnsi="Segoe UI Semibold"/>
      <w:color w:val="0F243E"/>
      <w:sz w:val="28"/>
      <w:szCs w:val="36"/>
      <w:lang w:eastAsia="ja-JP"/>
    </w:rPr>
  </w:style>
  <w:style w:type="paragraph" w:styleId="Header">
    <w:name w:val="header"/>
    <w:basedOn w:val="Normal"/>
    <w:link w:val="HeaderChar"/>
    <w:uiPriority w:val="99"/>
    <w:semiHidden/>
    <w:rsid w:val="00E03611"/>
    <w:pPr>
      <w:tabs>
        <w:tab w:val="center" w:pos="4419"/>
        <w:tab w:val="right" w:pos="8838"/>
      </w:tabs>
      <w:snapToGrid w:val="0"/>
    </w:pPr>
  </w:style>
  <w:style w:type="character" w:customStyle="1" w:styleId="HeaderChar">
    <w:name w:val="Header Char"/>
    <w:basedOn w:val="DefaultParagraphFont"/>
    <w:link w:val="Header"/>
    <w:uiPriority w:val="99"/>
    <w:semiHidden/>
    <w:rsid w:val="007B5DCE"/>
  </w:style>
  <w:style w:type="paragraph" w:styleId="Footer">
    <w:name w:val="footer"/>
    <w:basedOn w:val="Normal"/>
    <w:link w:val="FooterChar"/>
    <w:uiPriority w:val="99"/>
    <w:semiHidden/>
    <w:rsid w:val="00E03611"/>
    <w:pPr>
      <w:tabs>
        <w:tab w:val="center" w:pos="4419"/>
        <w:tab w:val="right" w:pos="8838"/>
      </w:tabs>
      <w:snapToGrid w:val="0"/>
    </w:pPr>
  </w:style>
  <w:style w:type="character" w:customStyle="1" w:styleId="FooterChar">
    <w:name w:val="Footer Char"/>
    <w:basedOn w:val="DefaultParagraphFont"/>
    <w:link w:val="Footer"/>
    <w:uiPriority w:val="99"/>
    <w:semiHidden/>
    <w:rsid w:val="007B5DCE"/>
  </w:style>
  <w:style w:type="character" w:styleId="PageNumber">
    <w:name w:val="page number"/>
    <w:basedOn w:val="DefaultParagraphFont"/>
    <w:uiPriority w:val="99"/>
    <w:semiHidden/>
    <w:rsid w:val="00E03611"/>
  </w:style>
  <w:style w:type="paragraph" w:customStyle="1" w:styleId="InfoBody">
    <w:name w:val="Info Body"/>
    <w:link w:val="InfoBodyChar"/>
    <w:semiHidden/>
    <w:rsid w:val="00255643"/>
    <w:pPr>
      <w:spacing w:before="160" w:after="200" w:line="240" w:lineRule="auto"/>
    </w:pPr>
    <w:rPr>
      <w:rFonts w:eastAsia="InterstateML"/>
      <w:color w:val="404040"/>
      <w:lang w:val="en-US" w:eastAsia="ja-JP"/>
    </w:rPr>
  </w:style>
  <w:style w:type="paragraph" w:customStyle="1" w:styleId="PageNumber1">
    <w:name w:val="Page Number1"/>
    <w:basedOn w:val="Header"/>
    <w:link w:val="PagenumberChar"/>
    <w:semiHidden/>
    <w:qFormat/>
    <w:rsid w:val="00E03611"/>
    <w:pPr>
      <w:framePr w:wrap="around" w:vAnchor="text" w:hAnchor="page" w:x="769" w:y="28"/>
      <w:jc w:val="center"/>
    </w:pPr>
    <w:rPr>
      <w:rFonts w:ascii="Interstate" w:hAnsi="Interstate"/>
      <w:color w:val="595959"/>
      <w:sz w:val="28"/>
    </w:rPr>
  </w:style>
  <w:style w:type="character" w:customStyle="1" w:styleId="InfoBodyChar">
    <w:name w:val="Info Body Char"/>
    <w:basedOn w:val="DefaultParagraphFont"/>
    <w:link w:val="InfoBody"/>
    <w:semiHidden/>
    <w:rsid w:val="00255643"/>
    <w:rPr>
      <w:rFonts w:ascii="Segoe UI" w:eastAsia="InterstateML" w:hAnsi="Segoe UI" w:cs="Times New Roman"/>
      <w:color w:val="404040"/>
      <w:sz w:val="20"/>
      <w:szCs w:val="20"/>
      <w:lang w:val="en-US" w:eastAsia="ja-JP"/>
    </w:rPr>
  </w:style>
  <w:style w:type="paragraph" w:customStyle="1" w:styleId="Header1">
    <w:name w:val="Header1"/>
    <w:basedOn w:val="Header"/>
    <w:next w:val="BodyText"/>
    <w:link w:val="Header1Char"/>
    <w:semiHidden/>
    <w:rsid w:val="00E03611"/>
    <w:pPr>
      <w:tabs>
        <w:tab w:val="clear" w:pos="4419"/>
        <w:tab w:val="clear" w:pos="8838"/>
        <w:tab w:val="left" w:pos="1234"/>
      </w:tabs>
      <w:spacing w:before="360"/>
    </w:pPr>
    <w:rPr>
      <w:rFonts w:ascii="Interstate" w:hAnsi="Interstate"/>
      <w:color w:val="0F243E"/>
      <w:sz w:val="28"/>
    </w:rPr>
  </w:style>
  <w:style w:type="character" w:customStyle="1" w:styleId="PagenumberChar">
    <w:name w:val="Page number Char"/>
    <w:basedOn w:val="HeaderChar"/>
    <w:link w:val="PageNumber1"/>
    <w:semiHidden/>
    <w:rsid w:val="00E03611"/>
    <w:rPr>
      <w:rFonts w:ascii="Interstate" w:eastAsia="MS Mincho" w:hAnsi="Interstate" w:cs="Times New Roman"/>
      <w:color w:val="595959"/>
      <w:sz w:val="28"/>
      <w:szCs w:val="24"/>
      <w:lang w:val="en-US" w:eastAsia="ja-JP"/>
    </w:rPr>
  </w:style>
  <w:style w:type="paragraph" w:customStyle="1" w:styleId="Header2">
    <w:name w:val="Header2"/>
    <w:basedOn w:val="Header"/>
    <w:next w:val="BodyText"/>
    <w:link w:val="Header2Char"/>
    <w:semiHidden/>
    <w:rsid w:val="00E03611"/>
    <w:pPr>
      <w:tabs>
        <w:tab w:val="clear" w:pos="4419"/>
        <w:tab w:val="clear" w:pos="8838"/>
        <w:tab w:val="left" w:pos="1234"/>
      </w:tabs>
    </w:pPr>
    <w:rPr>
      <w:rFonts w:ascii="Interstate" w:hAnsi="Interstate"/>
      <w:color w:val="E36C0A"/>
      <w:sz w:val="28"/>
    </w:rPr>
  </w:style>
  <w:style w:type="character" w:customStyle="1" w:styleId="Header1Char">
    <w:name w:val="Header1 Char"/>
    <w:basedOn w:val="HeaderChar"/>
    <w:link w:val="Header1"/>
    <w:semiHidden/>
    <w:rsid w:val="007B5DCE"/>
    <w:rPr>
      <w:rFonts w:ascii="Interstate" w:hAnsi="Interstate"/>
      <w:color w:val="0F243E"/>
      <w:sz w:val="28"/>
    </w:rPr>
  </w:style>
  <w:style w:type="paragraph" w:styleId="Caption">
    <w:name w:val="caption"/>
    <w:next w:val="Normal"/>
    <w:link w:val="CaptionChar"/>
    <w:qFormat/>
    <w:rsid w:val="00176B55"/>
    <w:pPr>
      <w:keepNext/>
      <w:pBdr>
        <w:top w:val="single" w:sz="12" w:space="6" w:color="BFBFBF"/>
      </w:pBdr>
      <w:spacing w:before="240" w:after="120" w:line="240" w:lineRule="auto"/>
    </w:pPr>
    <w:rPr>
      <w:rFonts w:ascii="Segoe UI Semibold" w:eastAsia="InterstateMCm" w:hAnsi="Segoe UI Semibold" w:cs="InterstateMCm"/>
      <w:color w:val="0F243E"/>
      <w:szCs w:val="24"/>
      <w:lang w:eastAsia="en-NZ"/>
    </w:rPr>
  </w:style>
  <w:style w:type="character" w:customStyle="1" w:styleId="Header2Char">
    <w:name w:val="Header2 Char"/>
    <w:basedOn w:val="HeaderChar"/>
    <w:link w:val="Header2"/>
    <w:semiHidden/>
    <w:rsid w:val="007B5DCE"/>
    <w:rPr>
      <w:rFonts w:ascii="Interstate" w:hAnsi="Interstate"/>
      <w:color w:val="E36C0A"/>
      <w:sz w:val="28"/>
    </w:rPr>
  </w:style>
  <w:style w:type="paragraph" w:styleId="TOC1">
    <w:name w:val="toc 1"/>
    <w:next w:val="Normal"/>
    <w:autoRedefine/>
    <w:uiPriority w:val="39"/>
    <w:unhideWhenUsed/>
    <w:rsid w:val="00176B55"/>
    <w:pPr>
      <w:tabs>
        <w:tab w:val="left" w:pos="482"/>
        <w:tab w:val="right" w:leader="dot" w:pos="7524"/>
      </w:tabs>
      <w:spacing w:after="80" w:line="240" w:lineRule="auto"/>
    </w:pPr>
    <w:rPr>
      <w:rFonts w:ascii="Segoe UI Semibold" w:eastAsia="MS Mincho" w:hAnsi="Segoe UI Semibold"/>
      <w:noProof/>
      <w:color w:val="2E74B5" w:themeColor="accent1" w:themeShade="BF"/>
      <w:sz w:val="28"/>
      <w:szCs w:val="28"/>
      <w:lang w:eastAsia="en-NZ"/>
    </w:rPr>
  </w:style>
  <w:style w:type="paragraph" w:styleId="TOC2">
    <w:name w:val="toc 2"/>
    <w:next w:val="Normal"/>
    <w:autoRedefine/>
    <w:uiPriority w:val="39"/>
    <w:unhideWhenUsed/>
    <w:rsid w:val="00547668"/>
    <w:pPr>
      <w:tabs>
        <w:tab w:val="right" w:leader="dot" w:pos="7524"/>
      </w:tabs>
      <w:spacing w:after="60" w:line="240" w:lineRule="auto"/>
    </w:pPr>
    <w:rPr>
      <w:rFonts w:ascii="Segoe UI Semibold" w:eastAsia="MS Mincho" w:hAnsi="Segoe UI Semibold"/>
      <w:noProof/>
      <w:color w:val="000000" w:themeColor="text1"/>
      <w:lang w:val="en-US" w:eastAsia="ja-JP"/>
    </w:rPr>
  </w:style>
  <w:style w:type="paragraph" w:styleId="TOC3">
    <w:name w:val="toc 3"/>
    <w:next w:val="Normal"/>
    <w:autoRedefine/>
    <w:uiPriority w:val="39"/>
    <w:unhideWhenUsed/>
    <w:rsid w:val="00176B55"/>
    <w:pPr>
      <w:tabs>
        <w:tab w:val="right" w:leader="dot" w:pos="7524"/>
      </w:tabs>
      <w:spacing w:after="60"/>
      <w:ind w:left="510"/>
    </w:pPr>
    <w:rPr>
      <w:rFonts w:eastAsia="MS Mincho"/>
      <w:noProof/>
      <w:lang w:val="en-US" w:eastAsia="ja-JP"/>
    </w:rPr>
  </w:style>
  <w:style w:type="paragraph" w:styleId="BodyText">
    <w:name w:val="Body Text"/>
    <w:basedOn w:val="InfoBody"/>
    <w:link w:val="BodyTextChar"/>
    <w:qFormat/>
    <w:rsid w:val="00E03611"/>
    <w:rPr>
      <w:color w:val="auto"/>
      <w:lang w:val="en-NZ"/>
    </w:rPr>
  </w:style>
  <w:style w:type="character" w:customStyle="1" w:styleId="BodyTextChar">
    <w:name w:val="Body Text Char"/>
    <w:basedOn w:val="DefaultParagraphFont"/>
    <w:link w:val="BodyText"/>
    <w:rsid w:val="00E03611"/>
    <w:rPr>
      <w:rFonts w:ascii="Interstate-Light" w:eastAsia="InterstateML" w:hAnsi="Interstate-Light" w:cs="Times New Roman"/>
      <w:sz w:val="20"/>
      <w:szCs w:val="24"/>
      <w:lang w:eastAsia="ja-JP"/>
    </w:rPr>
  </w:style>
  <w:style w:type="paragraph" w:customStyle="1" w:styleId="GreenPara">
    <w:name w:val="Green Para"/>
    <w:basedOn w:val="BodyText"/>
    <w:next w:val="BodyText"/>
    <w:semiHidden/>
    <w:qFormat/>
    <w:rsid w:val="00E03611"/>
    <w:rPr>
      <w:color w:val="E36C0A"/>
    </w:rPr>
  </w:style>
  <w:style w:type="paragraph" w:customStyle="1" w:styleId="Bodytext-firstafterbullets">
    <w:name w:val="Body text - first after bullets"/>
    <w:next w:val="BodyText"/>
    <w:qFormat/>
    <w:rsid w:val="00D53EBF"/>
    <w:pPr>
      <w:spacing w:before="100" w:line="240" w:lineRule="auto"/>
    </w:pPr>
    <w:rPr>
      <w:rFonts w:eastAsia="InterstateML"/>
      <w:szCs w:val="24"/>
      <w:lang w:eastAsia="ja-JP"/>
    </w:rPr>
  </w:style>
  <w:style w:type="character" w:styleId="Hyperlink">
    <w:name w:val="Hyperlink"/>
    <w:uiPriority w:val="99"/>
    <w:semiHidden/>
    <w:qFormat/>
    <w:rsid w:val="0070347D"/>
    <w:rPr>
      <w:color w:val="FF4E38"/>
    </w:rPr>
  </w:style>
  <w:style w:type="paragraph" w:styleId="FootnoteText">
    <w:name w:val="footnote text"/>
    <w:basedOn w:val="Normal"/>
    <w:link w:val="FootnoteTextChar"/>
    <w:qFormat/>
    <w:rsid w:val="007E6732"/>
    <w:rPr>
      <w:rFonts w:ascii="Segoe UI Light" w:eastAsia="MS Mincho" w:hAnsi="Segoe UI Light"/>
      <w:sz w:val="16"/>
      <w:szCs w:val="18"/>
      <w:lang w:val="en-US"/>
    </w:rPr>
  </w:style>
  <w:style w:type="character" w:customStyle="1" w:styleId="FootnoteTextChar">
    <w:name w:val="Footnote Text Char"/>
    <w:basedOn w:val="DefaultParagraphFont"/>
    <w:link w:val="FootnoteText"/>
    <w:uiPriority w:val="99"/>
    <w:rsid w:val="007E6732"/>
    <w:rPr>
      <w:rFonts w:ascii="Segoe UI Light" w:eastAsia="MS Mincho" w:hAnsi="Segoe UI Light"/>
      <w:sz w:val="16"/>
      <w:szCs w:val="18"/>
      <w:lang w:val="en-US"/>
    </w:rPr>
  </w:style>
  <w:style w:type="character" w:styleId="FootnoteReference">
    <w:name w:val="footnote reference"/>
    <w:basedOn w:val="FootnoteTextChar"/>
    <w:semiHidden/>
    <w:rsid w:val="008977A1"/>
    <w:rPr>
      <w:rFonts w:ascii="Segoe UI" w:eastAsia="InterstateML" w:hAnsi="Segoe UI" w:cs="Times New Roman"/>
      <w:b w:val="0"/>
      <w:bCs w:val="0"/>
      <w:i w:val="0"/>
      <w:iCs w:val="0"/>
      <w:sz w:val="18"/>
      <w:szCs w:val="18"/>
      <w:vertAlign w:val="superscript"/>
      <w:lang w:val="en-US" w:eastAsia="ja-JP"/>
    </w:rPr>
  </w:style>
  <w:style w:type="character" w:customStyle="1" w:styleId="CaptionChar">
    <w:name w:val="Caption Char"/>
    <w:basedOn w:val="DefaultParagraphFont"/>
    <w:link w:val="Caption"/>
    <w:rsid w:val="00176B55"/>
    <w:rPr>
      <w:rFonts w:ascii="Segoe UI Semibold" w:eastAsia="InterstateMCm" w:hAnsi="Segoe UI Semibold" w:cs="InterstateMCm"/>
      <w:color w:val="0F243E"/>
      <w:szCs w:val="24"/>
      <w:lang w:eastAsia="en-NZ"/>
    </w:rPr>
  </w:style>
  <w:style w:type="paragraph" w:styleId="ListParagraph">
    <w:name w:val="List Paragraph"/>
    <w:basedOn w:val="Normal"/>
    <w:qFormat/>
    <w:rsid w:val="00A03000"/>
    <w:pPr>
      <w:contextualSpacing/>
    </w:pPr>
  </w:style>
  <w:style w:type="table" w:customStyle="1" w:styleId="GridTable6Colorful-Accent51">
    <w:name w:val="Grid Table 6 Colorful - Accent 51"/>
    <w:basedOn w:val="TableNormal"/>
    <w:uiPriority w:val="51"/>
    <w:rsid w:val="0038630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ndnoteText">
    <w:name w:val="endnote text"/>
    <w:basedOn w:val="Normal"/>
    <w:link w:val="EndnoteTextChar"/>
    <w:uiPriority w:val="99"/>
    <w:semiHidden/>
    <w:rsid w:val="00310E75"/>
  </w:style>
  <w:style w:type="character" w:customStyle="1" w:styleId="EndnoteTextChar">
    <w:name w:val="Endnote Text Char"/>
    <w:basedOn w:val="DefaultParagraphFont"/>
    <w:link w:val="EndnoteText"/>
    <w:uiPriority w:val="99"/>
    <w:semiHidden/>
    <w:rsid w:val="007B5DCE"/>
  </w:style>
  <w:style w:type="character" w:styleId="EndnoteReference">
    <w:name w:val="endnote reference"/>
    <w:basedOn w:val="DefaultParagraphFont"/>
    <w:uiPriority w:val="99"/>
    <w:semiHidden/>
    <w:rsid w:val="00310E75"/>
    <w:rPr>
      <w:vertAlign w:val="superscript"/>
    </w:rPr>
  </w:style>
  <w:style w:type="paragraph" w:styleId="BalloonText">
    <w:name w:val="Balloon Text"/>
    <w:basedOn w:val="Normal"/>
    <w:link w:val="BalloonTextChar"/>
    <w:uiPriority w:val="99"/>
    <w:semiHidden/>
    <w:rsid w:val="0006270F"/>
    <w:rPr>
      <w:rFonts w:cs="Segoe UI"/>
      <w:sz w:val="18"/>
      <w:szCs w:val="18"/>
    </w:rPr>
  </w:style>
  <w:style w:type="character" w:customStyle="1" w:styleId="BalloonTextChar">
    <w:name w:val="Balloon Text Char"/>
    <w:basedOn w:val="DefaultParagraphFont"/>
    <w:link w:val="BalloonText"/>
    <w:uiPriority w:val="99"/>
    <w:semiHidden/>
    <w:rsid w:val="007B5DCE"/>
    <w:rPr>
      <w:rFonts w:cs="Segoe UI"/>
      <w:sz w:val="18"/>
      <w:szCs w:val="18"/>
    </w:rPr>
  </w:style>
  <w:style w:type="character" w:styleId="CommentReference">
    <w:name w:val="annotation reference"/>
    <w:basedOn w:val="DefaultParagraphFont"/>
    <w:uiPriority w:val="99"/>
    <w:semiHidden/>
    <w:rsid w:val="00DF5316"/>
    <w:rPr>
      <w:sz w:val="16"/>
      <w:szCs w:val="16"/>
    </w:rPr>
  </w:style>
  <w:style w:type="paragraph" w:styleId="CommentText">
    <w:name w:val="annotation text"/>
    <w:basedOn w:val="Normal"/>
    <w:link w:val="CommentTextChar"/>
    <w:uiPriority w:val="99"/>
    <w:semiHidden/>
    <w:rsid w:val="00DF5316"/>
  </w:style>
  <w:style w:type="character" w:customStyle="1" w:styleId="CommentTextChar">
    <w:name w:val="Comment Text Char"/>
    <w:basedOn w:val="DefaultParagraphFont"/>
    <w:link w:val="CommentText"/>
    <w:uiPriority w:val="99"/>
    <w:semiHidden/>
    <w:rsid w:val="007B5DCE"/>
  </w:style>
  <w:style w:type="paragraph" w:styleId="CommentSubject">
    <w:name w:val="annotation subject"/>
    <w:basedOn w:val="CommentText"/>
    <w:next w:val="CommentText"/>
    <w:link w:val="CommentSubjectChar"/>
    <w:uiPriority w:val="99"/>
    <w:semiHidden/>
    <w:rsid w:val="00DF5316"/>
    <w:rPr>
      <w:b/>
      <w:bCs/>
    </w:rPr>
  </w:style>
  <w:style w:type="character" w:customStyle="1" w:styleId="CommentSubjectChar">
    <w:name w:val="Comment Subject Char"/>
    <w:basedOn w:val="CommentTextChar"/>
    <w:link w:val="CommentSubject"/>
    <w:uiPriority w:val="99"/>
    <w:semiHidden/>
    <w:rsid w:val="007B5DCE"/>
    <w:rPr>
      <w:b/>
      <w:bCs/>
    </w:rPr>
  </w:style>
  <w:style w:type="paragraph" w:styleId="Title">
    <w:name w:val="Title"/>
    <w:aliases w:val="Client name"/>
    <w:next w:val="Normal"/>
    <w:link w:val="TitleChar"/>
    <w:rsid w:val="004A460A"/>
    <w:pPr>
      <w:spacing w:after="0" w:line="240" w:lineRule="auto"/>
      <w:contextualSpacing/>
    </w:pPr>
    <w:rPr>
      <w:rFonts w:ascii="Segoe UI Semibold" w:eastAsiaTheme="majorEastAsia" w:hAnsi="Segoe UI Semibold" w:cstheme="majorBidi"/>
      <w:noProof/>
      <w:color w:val="323E4F" w:themeColor="text2" w:themeShade="BF"/>
      <w:spacing w:val="5"/>
      <w:kern w:val="28"/>
      <w:sz w:val="52"/>
      <w:szCs w:val="52"/>
      <w:lang w:eastAsia="en-NZ"/>
    </w:rPr>
  </w:style>
  <w:style w:type="character" w:customStyle="1" w:styleId="TitleChar">
    <w:name w:val="Title Char"/>
    <w:aliases w:val="Client name Char"/>
    <w:basedOn w:val="DefaultParagraphFont"/>
    <w:link w:val="Title"/>
    <w:rsid w:val="004A460A"/>
    <w:rPr>
      <w:rFonts w:ascii="Segoe UI Semibold" w:eastAsiaTheme="majorEastAsia" w:hAnsi="Segoe UI Semibold" w:cstheme="majorBidi"/>
      <w:noProof/>
      <w:color w:val="323E4F" w:themeColor="text2" w:themeShade="BF"/>
      <w:spacing w:val="5"/>
      <w:kern w:val="28"/>
      <w:sz w:val="52"/>
      <w:szCs w:val="52"/>
      <w:lang w:eastAsia="en-NZ"/>
    </w:rPr>
  </w:style>
  <w:style w:type="paragraph" w:styleId="Subtitle">
    <w:name w:val="Subtitle"/>
    <w:aliases w:val="Client"/>
    <w:next w:val="Normal"/>
    <w:link w:val="SubtitleChar"/>
    <w:semiHidden/>
    <w:qFormat/>
    <w:rsid w:val="00600E1C"/>
    <w:pPr>
      <w:spacing w:after="240" w:line="180" w:lineRule="auto"/>
    </w:pPr>
    <w:rPr>
      <w:rFonts w:ascii="Segoe UI Light" w:eastAsia="MS Mincho" w:hAnsi="Segoe UI Light"/>
      <w:color w:val="000000" w:themeColor="text1"/>
      <w:sz w:val="72"/>
      <w:szCs w:val="72"/>
      <w:lang w:val="en-US" w:eastAsia="ja-JP"/>
    </w:rPr>
  </w:style>
  <w:style w:type="character" w:customStyle="1" w:styleId="SubtitleChar">
    <w:name w:val="Subtitle Char"/>
    <w:aliases w:val="Client Char"/>
    <w:basedOn w:val="DefaultParagraphFont"/>
    <w:link w:val="Subtitle"/>
    <w:semiHidden/>
    <w:rsid w:val="007B5DCE"/>
    <w:rPr>
      <w:rFonts w:ascii="Segoe UI Light" w:eastAsia="MS Mincho" w:hAnsi="Segoe UI Light"/>
      <w:color w:val="000000" w:themeColor="text1"/>
      <w:sz w:val="72"/>
      <w:szCs w:val="72"/>
      <w:lang w:val="en-US" w:eastAsia="ja-JP"/>
    </w:rPr>
  </w:style>
  <w:style w:type="character" w:customStyle="1" w:styleId="Heading4Char">
    <w:name w:val="Heading 4 Char"/>
    <w:basedOn w:val="DefaultParagraphFont"/>
    <w:link w:val="Heading4"/>
    <w:rsid w:val="009C5604"/>
    <w:rPr>
      <w:rFonts w:eastAsia="InterstateML"/>
      <w:color w:val="C45911" w:themeColor="accent2" w:themeShade="BF"/>
      <w:sz w:val="24"/>
      <w:szCs w:val="24"/>
      <w:lang w:eastAsia="ja-JP"/>
    </w:rPr>
  </w:style>
  <w:style w:type="paragraph" w:customStyle="1" w:styleId="DocumentDate">
    <w:name w:val="Document Date"/>
    <w:link w:val="DocumentDateChar"/>
    <w:rsid w:val="0029541A"/>
    <w:rPr>
      <w:rFonts w:ascii="Segoe UI Light" w:eastAsia="MS Mincho" w:hAnsi="Segoe UI Light"/>
      <w:color w:val="000000" w:themeColor="text1"/>
      <w:sz w:val="48"/>
      <w:szCs w:val="48"/>
      <w:lang w:val="en-US" w:eastAsia="ja-JP"/>
    </w:rPr>
  </w:style>
  <w:style w:type="character" w:customStyle="1" w:styleId="DocumentDateChar">
    <w:name w:val="Document Date Char"/>
    <w:basedOn w:val="SubtitleChar"/>
    <w:link w:val="DocumentDate"/>
    <w:rsid w:val="0029541A"/>
    <w:rPr>
      <w:rFonts w:ascii="Segoe UI Light" w:eastAsia="MS Mincho" w:hAnsi="Segoe UI Light" w:cs="Times New Roman"/>
      <w:color w:val="000000" w:themeColor="text1"/>
      <w:sz w:val="48"/>
      <w:szCs w:val="48"/>
      <w:lang w:val="en-US" w:eastAsia="ja-JP"/>
    </w:rPr>
  </w:style>
  <w:style w:type="paragraph" w:customStyle="1" w:styleId="Hyperlinkfly-leaf">
    <w:name w:val="Hyperlink fly-leaf"/>
    <w:link w:val="Hyperlinkfly-leafChar"/>
    <w:rsid w:val="007E6732"/>
    <w:rPr>
      <w:rFonts w:ascii="Segoe UI Semibold" w:eastAsia="InterstateML" w:hAnsi="Segoe UI Semibold"/>
      <w:color w:val="FF4E38"/>
      <w:sz w:val="24"/>
      <w:szCs w:val="24"/>
      <w:lang w:eastAsia="ja-JP"/>
    </w:rPr>
  </w:style>
  <w:style w:type="character" w:customStyle="1" w:styleId="Hyperlinkfly-leafChar">
    <w:name w:val="Hyperlink fly-leaf Char"/>
    <w:basedOn w:val="DefaultParagraphFont"/>
    <w:link w:val="Hyperlinkfly-leaf"/>
    <w:rsid w:val="007E6732"/>
    <w:rPr>
      <w:rFonts w:ascii="Segoe UI Semibold" w:eastAsia="InterstateML" w:hAnsi="Segoe UI Semibold"/>
      <w:color w:val="FF4E38"/>
      <w:sz w:val="24"/>
      <w:szCs w:val="24"/>
      <w:lang w:eastAsia="ja-JP"/>
    </w:rPr>
  </w:style>
  <w:style w:type="character" w:styleId="Emphasis">
    <w:name w:val="Emphasis"/>
    <w:qFormat/>
    <w:rsid w:val="00A1722B"/>
    <w:rPr>
      <w:rFonts w:ascii="Segoe UI Semibold" w:hAnsi="Segoe UI Semibold"/>
      <w:color w:val="000000" w:themeColor="text1"/>
      <w:spacing w:val="-4"/>
      <w:sz w:val="22"/>
      <w:szCs w:val="22"/>
      <w:lang w:val="en-US"/>
    </w:rPr>
  </w:style>
  <w:style w:type="paragraph" w:customStyle="1" w:styleId="Footnote">
    <w:name w:val="Footnote"/>
    <w:basedOn w:val="FootnoteText"/>
    <w:semiHidden/>
    <w:qFormat/>
    <w:rsid w:val="00176B55"/>
  </w:style>
  <w:style w:type="paragraph" w:customStyle="1" w:styleId="Picture">
    <w:name w:val="Picture"/>
    <w:next w:val="BodyText"/>
    <w:link w:val="PictureChar"/>
    <w:qFormat/>
    <w:rsid w:val="00D34B90"/>
    <w:pPr>
      <w:pBdr>
        <w:bottom w:val="single" w:sz="12" w:space="6" w:color="BFBFBF"/>
      </w:pBdr>
      <w:spacing w:after="280" w:line="240" w:lineRule="auto"/>
    </w:pPr>
    <w:rPr>
      <w:rFonts w:ascii="Interstate-Light" w:eastAsia="InterstateML" w:hAnsi="Interstate-Light" w:cs="Interstate-Light"/>
      <w:color w:val="3F3F3F"/>
      <w:sz w:val="18"/>
      <w:szCs w:val="18"/>
      <w:lang w:eastAsia="ja-JP"/>
    </w:rPr>
  </w:style>
  <w:style w:type="character" w:customStyle="1" w:styleId="PictureChar">
    <w:name w:val="Picture Char"/>
    <w:basedOn w:val="DefaultParagraphFont"/>
    <w:link w:val="Picture"/>
    <w:rsid w:val="00D34B90"/>
    <w:rPr>
      <w:rFonts w:ascii="Interstate-Light" w:eastAsia="InterstateML" w:hAnsi="Interstate-Light" w:cs="Interstate-Light"/>
      <w:color w:val="3F3F3F"/>
      <w:sz w:val="18"/>
      <w:szCs w:val="18"/>
      <w:lang w:eastAsia="ja-JP"/>
    </w:rPr>
  </w:style>
  <w:style w:type="paragraph" w:customStyle="1" w:styleId="Picturebottom">
    <w:name w:val="Picture bottom"/>
    <w:basedOn w:val="Picture"/>
    <w:next w:val="BodyText"/>
    <w:semiHidden/>
    <w:qFormat/>
    <w:rsid w:val="00D34B90"/>
    <w:pPr>
      <w:pBdr>
        <w:bottom w:val="single" w:sz="4" w:space="6" w:color="FFFFFF"/>
      </w:pBdr>
    </w:pPr>
  </w:style>
  <w:style w:type="paragraph" w:customStyle="1" w:styleId="Disclaimer">
    <w:name w:val="Disclaimer"/>
    <w:basedOn w:val="BodyText"/>
    <w:link w:val="DisclaimerChar"/>
    <w:rsid w:val="00176B55"/>
    <w:pPr>
      <w:pBdr>
        <w:top w:val="single" w:sz="12" w:space="1" w:color="141313"/>
        <w:bottom w:val="single" w:sz="12" w:space="1" w:color="141313"/>
      </w:pBdr>
      <w:spacing w:before="0" w:after="100"/>
      <w:jc w:val="both"/>
    </w:pPr>
    <w:rPr>
      <w:sz w:val="18"/>
    </w:rPr>
  </w:style>
  <w:style w:type="character" w:customStyle="1" w:styleId="DisclaimerChar">
    <w:name w:val="Disclaimer Char"/>
    <w:basedOn w:val="BodyTextChar"/>
    <w:link w:val="Disclaimer"/>
    <w:rsid w:val="00176B55"/>
    <w:rPr>
      <w:rFonts w:ascii="Interstate-Light" w:eastAsia="InterstateML" w:hAnsi="Interstate-Light" w:cs="Times New Roman"/>
      <w:sz w:val="18"/>
      <w:szCs w:val="24"/>
      <w:lang w:eastAsia="ja-JP"/>
    </w:rPr>
  </w:style>
  <w:style w:type="paragraph" w:customStyle="1" w:styleId="Authors">
    <w:name w:val="Authors"/>
    <w:next w:val="BodyText"/>
    <w:rsid w:val="00631D10"/>
    <w:rPr>
      <w:spacing w:val="20"/>
      <w:sz w:val="24"/>
      <w:szCs w:val="24"/>
    </w:rPr>
  </w:style>
  <w:style w:type="paragraph" w:styleId="TOC4">
    <w:name w:val="toc 4"/>
    <w:basedOn w:val="Normal"/>
    <w:next w:val="Normal"/>
    <w:autoRedefine/>
    <w:uiPriority w:val="39"/>
    <w:unhideWhenUsed/>
    <w:rsid w:val="00176B55"/>
    <w:pPr>
      <w:tabs>
        <w:tab w:val="right" w:leader="dot" w:pos="7526"/>
      </w:tabs>
      <w:ind w:left="600"/>
    </w:pPr>
    <w:rPr>
      <w:color w:val="74808C"/>
    </w:rPr>
  </w:style>
  <w:style w:type="paragraph" w:styleId="TOC5">
    <w:name w:val="toc 5"/>
    <w:basedOn w:val="Normal"/>
    <w:next w:val="Normal"/>
    <w:autoRedefine/>
    <w:uiPriority w:val="39"/>
    <w:semiHidden/>
    <w:rsid w:val="00996B7F"/>
    <w:pPr>
      <w:ind w:left="800"/>
    </w:pPr>
  </w:style>
  <w:style w:type="paragraph" w:styleId="TOC6">
    <w:name w:val="toc 6"/>
    <w:basedOn w:val="Normal"/>
    <w:next w:val="Normal"/>
    <w:autoRedefine/>
    <w:uiPriority w:val="39"/>
    <w:semiHidden/>
    <w:rsid w:val="00996B7F"/>
    <w:pPr>
      <w:ind w:left="1000"/>
    </w:pPr>
  </w:style>
  <w:style w:type="paragraph" w:styleId="TOC7">
    <w:name w:val="toc 7"/>
    <w:basedOn w:val="Normal"/>
    <w:next w:val="Normal"/>
    <w:autoRedefine/>
    <w:uiPriority w:val="39"/>
    <w:semiHidden/>
    <w:rsid w:val="00996B7F"/>
    <w:pPr>
      <w:ind w:left="1200"/>
    </w:pPr>
  </w:style>
  <w:style w:type="paragraph" w:styleId="TOC8">
    <w:name w:val="toc 8"/>
    <w:basedOn w:val="Normal"/>
    <w:next w:val="Normal"/>
    <w:autoRedefine/>
    <w:uiPriority w:val="39"/>
    <w:semiHidden/>
    <w:rsid w:val="00996B7F"/>
    <w:pPr>
      <w:ind w:left="1400"/>
    </w:pPr>
  </w:style>
  <w:style w:type="paragraph" w:styleId="TOC9">
    <w:name w:val="toc 9"/>
    <w:basedOn w:val="Normal"/>
    <w:next w:val="Normal"/>
    <w:autoRedefine/>
    <w:uiPriority w:val="39"/>
    <w:semiHidden/>
    <w:rsid w:val="00996B7F"/>
    <w:pPr>
      <w:ind w:left="1600"/>
    </w:pPr>
  </w:style>
  <w:style w:type="paragraph" w:customStyle="1" w:styleId="TableofContents">
    <w:name w:val="Table of Contents"/>
    <w:rsid w:val="005E4792"/>
    <w:pPr>
      <w:pBdr>
        <w:bottom w:val="single" w:sz="18" w:space="11" w:color="D84920"/>
      </w:pBdr>
      <w:spacing w:line="180" w:lineRule="auto"/>
    </w:pPr>
    <w:rPr>
      <w:rFonts w:ascii="Segoe UI Light" w:eastAsia="MS Mincho" w:hAnsi="Segoe UI Light"/>
      <w:color w:val="323E4F" w:themeColor="text2" w:themeShade="BF"/>
      <w:spacing w:val="-20"/>
      <w:sz w:val="56"/>
      <w:szCs w:val="56"/>
      <w:lang w:val="en-US" w:eastAsia="ja-JP"/>
    </w:rPr>
  </w:style>
  <w:style w:type="paragraph" w:customStyle="1" w:styleId="Reporttitle">
    <w:name w:val="Report title"/>
    <w:basedOn w:val="Subtitle"/>
    <w:next w:val="Title"/>
    <w:qFormat/>
    <w:rsid w:val="004A460A"/>
    <w:pPr>
      <w:spacing w:line="240" w:lineRule="auto"/>
    </w:pPr>
  </w:style>
  <w:style w:type="paragraph" w:customStyle="1" w:styleId="PictureBottom0">
    <w:name w:val="Picture Bottom"/>
    <w:basedOn w:val="Picture"/>
    <w:qFormat/>
    <w:rsid w:val="00D83BF0"/>
    <w:pPr>
      <w:pBdr>
        <w:bottom w:val="none" w:sz="0" w:space="0" w:color="auto"/>
      </w:pBdr>
    </w:pPr>
  </w:style>
  <w:style w:type="paragraph" w:customStyle="1" w:styleId="CaptionTop">
    <w:name w:val="Caption Top"/>
    <w:basedOn w:val="Caption"/>
    <w:qFormat/>
    <w:rsid w:val="00D83BF0"/>
    <w:pPr>
      <w:pBdr>
        <w:top w:val="none" w:sz="0" w:space="0" w:color="auto"/>
      </w:pBdr>
    </w:pPr>
  </w:style>
  <w:style w:type="character" w:customStyle="1" w:styleId="UnresolvedMention1">
    <w:name w:val="Unresolved Mention1"/>
    <w:basedOn w:val="DefaultParagraphFont"/>
    <w:uiPriority w:val="99"/>
    <w:semiHidden/>
    <w:rsid w:val="00D83BF0"/>
    <w:rPr>
      <w:color w:val="605E5C"/>
      <w:shd w:val="clear" w:color="auto" w:fill="E1DFDD"/>
    </w:rPr>
  </w:style>
  <w:style w:type="paragraph" w:styleId="Revision">
    <w:name w:val="Revision"/>
    <w:hidden/>
    <w:uiPriority w:val="99"/>
    <w:semiHidden/>
    <w:rsid w:val="009A37F2"/>
    <w:pPr>
      <w:spacing w:after="0" w:line="240" w:lineRule="auto"/>
    </w:pPr>
  </w:style>
  <w:style w:type="paragraph" w:customStyle="1" w:styleId="Default">
    <w:name w:val="Default"/>
    <w:rsid w:val="002A449E"/>
    <w:pPr>
      <w:autoSpaceDE w:val="0"/>
      <w:autoSpaceDN w:val="0"/>
      <w:adjustRightInd w:val="0"/>
      <w:spacing w:after="0" w:line="240" w:lineRule="auto"/>
    </w:pPr>
    <w:rPr>
      <w:rFonts w:ascii="Cambria Math" w:hAnsi="Cambria Math" w:cs="Cambria Math"/>
      <w:color w:val="000000"/>
      <w:sz w:val="24"/>
      <w:szCs w:val="24"/>
    </w:rPr>
  </w:style>
  <w:style w:type="character" w:styleId="PlaceholderText">
    <w:name w:val="Placeholder Text"/>
    <w:basedOn w:val="DefaultParagraphFont"/>
    <w:uiPriority w:val="99"/>
    <w:semiHidden/>
    <w:rsid w:val="002A449E"/>
    <w:rPr>
      <w:color w:val="808080"/>
    </w:rPr>
  </w:style>
  <w:style w:type="table" w:styleId="TableGrid">
    <w:name w:val="Table Grid"/>
    <w:basedOn w:val="TableNormal"/>
    <w:uiPriority w:val="39"/>
    <w:rsid w:val="0018605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99"/>
    <w:rsid w:val="009F181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2965">
      <w:bodyDiv w:val="1"/>
      <w:marLeft w:val="0"/>
      <w:marRight w:val="0"/>
      <w:marTop w:val="0"/>
      <w:marBottom w:val="0"/>
      <w:divBdr>
        <w:top w:val="none" w:sz="0" w:space="0" w:color="auto"/>
        <w:left w:val="none" w:sz="0" w:space="0" w:color="auto"/>
        <w:bottom w:val="none" w:sz="0" w:space="0" w:color="auto"/>
        <w:right w:val="none" w:sz="0" w:space="0" w:color="auto"/>
      </w:divBdr>
    </w:div>
    <w:div w:id="37122318">
      <w:bodyDiv w:val="1"/>
      <w:marLeft w:val="0"/>
      <w:marRight w:val="0"/>
      <w:marTop w:val="0"/>
      <w:marBottom w:val="0"/>
      <w:divBdr>
        <w:top w:val="none" w:sz="0" w:space="0" w:color="auto"/>
        <w:left w:val="none" w:sz="0" w:space="0" w:color="auto"/>
        <w:bottom w:val="none" w:sz="0" w:space="0" w:color="auto"/>
        <w:right w:val="none" w:sz="0" w:space="0" w:color="auto"/>
      </w:divBdr>
    </w:div>
    <w:div w:id="160852645">
      <w:bodyDiv w:val="1"/>
      <w:marLeft w:val="0"/>
      <w:marRight w:val="0"/>
      <w:marTop w:val="0"/>
      <w:marBottom w:val="0"/>
      <w:divBdr>
        <w:top w:val="none" w:sz="0" w:space="0" w:color="auto"/>
        <w:left w:val="none" w:sz="0" w:space="0" w:color="auto"/>
        <w:bottom w:val="none" w:sz="0" w:space="0" w:color="auto"/>
        <w:right w:val="none" w:sz="0" w:space="0" w:color="auto"/>
      </w:divBdr>
    </w:div>
    <w:div w:id="320157853">
      <w:bodyDiv w:val="1"/>
      <w:marLeft w:val="0"/>
      <w:marRight w:val="0"/>
      <w:marTop w:val="0"/>
      <w:marBottom w:val="0"/>
      <w:divBdr>
        <w:top w:val="none" w:sz="0" w:space="0" w:color="auto"/>
        <w:left w:val="none" w:sz="0" w:space="0" w:color="auto"/>
        <w:bottom w:val="none" w:sz="0" w:space="0" w:color="auto"/>
        <w:right w:val="none" w:sz="0" w:space="0" w:color="auto"/>
      </w:divBdr>
    </w:div>
    <w:div w:id="684484058">
      <w:bodyDiv w:val="1"/>
      <w:marLeft w:val="0"/>
      <w:marRight w:val="0"/>
      <w:marTop w:val="0"/>
      <w:marBottom w:val="0"/>
      <w:divBdr>
        <w:top w:val="none" w:sz="0" w:space="0" w:color="auto"/>
        <w:left w:val="none" w:sz="0" w:space="0" w:color="auto"/>
        <w:bottom w:val="none" w:sz="0" w:space="0" w:color="auto"/>
        <w:right w:val="none" w:sz="0" w:space="0" w:color="auto"/>
      </w:divBdr>
    </w:div>
    <w:div w:id="1062485094">
      <w:bodyDiv w:val="1"/>
      <w:marLeft w:val="0"/>
      <w:marRight w:val="0"/>
      <w:marTop w:val="0"/>
      <w:marBottom w:val="0"/>
      <w:divBdr>
        <w:top w:val="none" w:sz="0" w:space="0" w:color="auto"/>
        <w:left w:val="none" w:sz="0" w:space="0" w:color="auto"/>
        <w:bottom w:val="none" w:sz="0" w:space="0" w:color="auto"/>
        <w:right w:val="none" w:sz="0" w:space="0" w:color="auto"/>
      </w:divBdr>
    </w:div>
    <w:div w:id="1205869084">
      <w:bodyDiv w:val="1"/>
      <w:marLeft w:val="0"/>
      <w:marRight w:val="0"/>
      <w:marTop w:val="0"/>
      <w:marBottom w:val="0"/>
      <w:divBdr>
        <w:top w:val="none" w:sz="0" w:space="0" w:color="auto"/>
        <w:left w:val="none" w:sz="0" w:space="0" w:color="auto"/>
        <w:bottom w:val="none" w:sz="0" w:space="0" w:color="auto"/>
        <w:right w:val="none" w:sz="0" w:space="0" w:color="auto"/>
      </w:divBdr>
    </w:div>
    <w:div w:id="1574852465">
      <w:bodyDiv w:val="1"/>
      <w:marLeft w:val="0"/>
      <w:marRight w:val="0"/>
      <w:marTop w:val="0"/>
      <w:marBottom w:val="0"/>
      <w:divBdr>
        <w:top w:val="none" w:sz="0" w:space="0" w:color="auto"/>
        <w:left w:val="none" w:sz="0" w:space="0" w:color="auto"/>
        <w:bottom w:val="none" w:sz="0" w:space="0" w:color="auto"/>
        <w:right w:val="none" w:sz="0" w:space="0" w:color="auto"/>
      </w:divBdr>
    </w:div>
    <w:div w:id="1860270146">
      <w:bodyDiv w:val="1"/>
      <w:marLeft w:val="0"/>
      <w:marRight w:val="0"/>
      <w:marTop w:val="0"/>
      <w:marBottom w:val="0"/>
      <w:divBdr>
        <w:top w:val="none" w:sz="0" w:space="0" w:color="auto"/>
        <w:left w:val="none" w:sz="0" w:space="0" w:color="auto"/>
        <w:bottom w:val="none" w:sz="0" w:space="0" w:color="auto"/>
        <w:right w:val="none" w:sz="0" w:space="0" w:color="auto"/>
      </w:divBdr>
    </w:div>
    <w:div w:id="1924411067">
      <w:bodyDiv w:val="1"/>
      <w:marLeft w:val="0"/>
      <w:marRight w:val="0"/>
      <w:marTop w:val="0"/>
      <w:marBottom w:val="0"/>
      <w:divBdr>
        <w:top w:val="none" w:sz="0" w:space="0" w:color="auto"/>
        <w:left w:val="none" w:sz="0" w:space="0" w:color="auto"/>
        <w:bottom w:val="none" w:sz="0" w:space="0" w:color="auto"/>
        <w:right w:val="none" w:sz="0" w:space="0" w:color="auto"/>
      </w:divBdr>
    </w:div>
    <w:div w:id="2008434101">
      <w:bodyDiv w:val="1"/>
      <w:marLeft w:val="0"/>
      <w:marRight w:val="0"/>
      <w:marTop w:val="0"/>
      <w:marBottom w:val="0"/>
      <w:divBdr>
        <w:top w:val="none" w:sz="0" w:space="0" w:color="auto"/>
        <w:left w:val="none" w:sz="0" w:space="0" w:color="auto"/>
        <w:bottom w:val="none" w:sz="0" w:space="0" w:color="auto"/>
        <w:right w:val="none" w:sz="0" w:space="0" w:color="auto"/>
      </w:divBdr>
    </w:div>
    <w:div w:id="2108887766">
      <w:bodyDiv w:val="1"/>
      <w:marLeft w:val="0"/>
      <w:marRight w:val="0"/>
      <w:marTop w:val="0"/>
      <w:marBottom w:val="0"/>
      <w:divBdr>
        <w:top w:val="none" w:sz="0" w:space="0" w:color="auto"/>
        <w:left w:val="none" w:sz="0" w:space="0" w:color="auto"/>
        <w:bottom w:val="none" w:sz="0" w:space="0" w:color="auto"/>
        <w:right w:val="none" w:sz="0" w:space="0" w:color="auto"/>
      </w:divBdr>
    </w:div>
    <w:div w:id="2125876825">
      <w:bodyDiv w:val="1"/>
      <w:marLeft w:val="0"/>
      <w:marRight w:val="0"/>
      <w:marTop w:val="0"/>
      <w:marBottom w:val="0"/>
      <w:divBdr>
        <w:top w:val="none" w:sz="0" w:space="0" w:color="auto"/>
        <w:left w:val="none" w:sz="0" w:space="0" w:color="auto"/>
        <w:bottom w:val="none" w:sz="0" w:space="0" w:color="auto"/>
        <w:right w:val="none" w:sz="0" w:space="0" w:color="auto"/>
      </w:divBdr>
    </w:div>
    <w:div w:id="214060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adolf.stroombergen@infometrics.co.nz"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Report%20Template%202019.dotx" TargetMode="External"/></Relationships>
</file>

<file path=word/theme/theme1.xml><?xml version="1.0" encoding="utf-8"?>
<a:theme xmlns:a="http://schemas.openxmlformats.org/drawingml/2006/main" name="Infometrics_">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8C07-E639-48B3-9141-75AB12C3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2019</Template>
  <TotalTime>68</TotalTime>
  <Pages>9</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Brado</dc:creator>
  <cp:keywords/>
  <dc:description/>
  <cp:lastModifiedBy>Mary McCulloch</cp:lastModifiedBy>
  <cp:revision>10</cp:revision>
  <cp:lastPrinted>2019-08-15T04:41:00Z</cp:lastPrinted>
  <dcterms:created xsi:type="dcterms:W3CDTF">2020-04-19T20:48:00Z</dcterms:created>
  <dcterms:modified xsi:type="dcterms:W3CDTF">2020-05-06T22:46:00Z</dcterms:modified>
</cp:coreProperties>
</file>