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9614" w14:textId="4C8504F7" w:rsidR="00D009D8" w:rsidRPr="00F72876" w:rsidRDefault="0049522F" w:rsidP="001D3AF1">
      <w:pPr>
        <w:pStyle w:val="BodyText"/>
        <w:spacing w:before="0"/>
      </w:pPr>
      <w:bookmarkStart w:id="0" w:name="_GoBack"/>
      <w:bookmarkEnd w:id="0"/>
      <w:r w:rsidRPr="00F72876">
        <w:rPr>
          <w:noProof/>
        </w:rPr>
        <w:drawing>
          <wp:inline distT="0" distB="0" distL="0" distR="0" wp14:anchorId="6176E5E6" wp14:editId="4ABF2B3C">
            <wp:extent cx="5379724" cy="2149199"/>
            <wp:effectExtent l="0" t="0" r="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79724" cy="2149199"/>
                    </a:xfrm>
                    <a:prstGeom prst="rect">
                      <a:avLst/>
                    </a:prstGeom>
                    <a:noFill/>
                    <a:ln>
                      <a:noFill/>
                    </a:ln>
                  </pic:spPr>
                </pic:pic>
              </a:graphicData>
            </a:graphic>
          </wp:inline>
        </w:drawing>
      </w:r>
    </w:p>
    <w:p w14:paraId="79D65E39" w14:textId="773FC9C0" w:rsidR="00B27A6A" w:rsidRPr="00F72876" w:rsidRDefault="00417A3D" w:rsidP="00D00AD0">
      <w:pPr>
        <w:pStyle w:val="Heading1"/>
        <w:spacing w:before="320" w:after="0" w:line="280" w:lineRule="atLeast"/>
        <w:rPr>
          <w:szCs w:val="48"/>
        </w:rPr>
      </w:pPr>
      <w:r w:rsidRPr="00F72876">
        <w:rPr>
          <w:szCs w:val="48"/>
        </w:rPr>
        <w:t>O</w:t>
      </w:r>
      <w:r w:rsidR="0034013E" w:rsidRPr="00F72876">
        <w:rPr>
          <w:szCs w:val="48"/>
        </w:rPr>
        <w:t>verview</w:t>
      </w:r>
      <w:r w:rsidRPr="00F72876">
        <w:rPr>
          <w:szCs w:val="48"/>
        </w:rPr>
        <w:t xml:space="preserve"> factsheet</w:t>
      </w:r>
    </w:p>
    <w:p w14:paraId="04D44290" w14:textId="2E37BB5C" w:rsidR="0034013E" w:rsidRPr="00F72876" w:rsidRDefault="00EF3628" w:rsidP="00D00AD0">
      <w:pPr>
        <w:pStyle w:val="BodyText"/>
        <w:spacing w:before="100" w:after="100"/>
      </w:pPr>
      <w:r w:rsidRPr="00F72876">
        <w:t>Essential Freshwater</w:t>
      </w:r>
      <w:r w:rsidR="0034013E" w:rsidRPr="00F72876">
        <w:t xml:space="preserve"> is part of a new national direction to </w:t>
      </w:r>
      <w:r w:rsidR="007C7B80">
        <w:t>protect and improve</w:t>
      </w:r>
      <w:r w:rsidR="0034013E" w:rsidRPr="00F72876">
        <w:t xml:space="preserve"> our rivers, streams, lakes and wetlands. The </w:t>
      </w:r>
      <w:r w:rsidRPr="00F72876">
        <w:t>Essential Freshwater</w:t>
      </w:r>
      <w:r w:rsidR="0034013E" w:rsidRPr="00F72876">
        <w:t xml:space="preserve"> package aims to:</w:t>
      </w:r>
    </w:p>
    <w:p w14:paraId="5E0A43BC" w14:textId="038B1DE7" w:rsidR="0034013E" w:rsidRPr="00F72876" w:rsidRDefault="009325AC" w:rsidP="00D00AD0">
      <w:pPr>
        <w:pStyle w:val="Bullet"/>
        <w:spacing w:after="100" w:line="270" w:lineRule="exact"/>
      </w:pPr>
      <w:r>
        <w:t>s</w:t>
      </w:r>
      <w:r w:rsidR="0034013E" w:rsidRPr="00F72876">
        <w:t>top further degradation of our freshwater</w:t>
      </w:r>
    </w:p>
    <w:p w14:paraId="4AD570B1" w14:textId="25D90253" w:rsidR="0034013E" w:rsidRPr="00F72876" w:rsidRDefault="009325AC" w:rsidP="00D00AD0">
      <w:pPr>
        <w:pStyle w:val="Bullet"/>
        <w:spacing w:after="100" w:line="270" w:lineRule="exact"/>
      </w:pPr>
      <w:r>
        <w:t>s</w:t>
      </w:r>
      <w:r w:rsidR="0034013E" w:rsidRPr="00F72876">
        <w:t>tart making immediate improvements so water quality improves within five years</w:t>
      </w:r>
    </w:p>
    <w:p w14:paraId="795117A1" w14:textId="534545DE" w:rsidR="0034013E" w:rsidRPr="00F72876" w:rsidRDefault="009325AC" w:rsidP="00D00AD0">
      <w:pPr>
        <w:pStyle w:val="Bullet"/>
        <w:spacing w:after="160" w:line="270" w:lineRule="exact"/>
      </w:pPr>
      <w:r>
        <w:t>r</w:t>
      </w:r>
      <w:r w:rsidR="0034013E" w:rsidRPr="00F72876">
        <w:t>everse past damage to bring our waterways and ecosystems to a healthy state within a</w:t>
      </w:r>
      <w:r w:rsidR="00C93AF1" w:rsidRPr="00F72876">
        <w:t> </w:t>
      </w:r>
      <w:r w:rsidR="0034013E" w:rsidRPr="00F72876">
        <w:t>generation.</w:t>
      </w:r>
    </w:p>
    <w:p w14:paraId="529F4329" w14:textId="77777777" w:rsidR="00BF3945" w:rsidRPr="00CC610E" w:rsidRDefault="00BF3945" w:rsidP="00DA009D">
      <w:pPr>
        <w:pStyle w:val="Boxheading"/>
        <w:rPr>
          <w:color w:val="auto"/>
        </w:rPr>
      </w:pPr>
      <w:r w:rsidRPr="00CC610E">
        <w:rPr>
          <w:color w:val="auto"/>
        </w:rPr>
        <w:t>Te Mana o te Wai is fundamental to all freshwater management</w:t>
      </w:r>
    </w:p>
    <w:p w14:paraId="7D4D1BE2" w14:textId="333C7803" w:rsidR="00BF3945" w:rsidRPr="00F72876" w:rsidRDefault="00BF3945" w:rsidP="00D00AD0">
      <w:pPr>
        <w:pStyle w:val="Box"/>
        <w:spacing w:before="80" w:after="80" w:line="270" w:lineRule="atLeast"/>
      </w:pPr>
      <w:r w:rsidRPr="00CC610E">
        <w:rPr>
          <w:color w:val="auto"/>
        </w:rPr>
        <w:t xml:space="preserve">Te Mana o te Wai recognises the vital importance of water. It expresses the special connection that New Zealanders have with freshwater. By protecting the health of freshwater we protect the health and well-being of people and our ecosystems. When managing freshwater, </w:t>
      </w:r>
      <w:r w:rsidR="00696540" w:rsidRPr="00CC610E">
        <w:rPr>
          <w:color w:val="auto"/>
        </w:rPr>
        <w:t>Te Mana o te Wai</w:t>
      </w:r>
      <w:r w:rsidRPr="00CC610E">
        <w:rPr>
          <w:color w:val="auto"/>
        </w:rPr>
        <w:t xml:space="preserve"> ensures the health and well-being of the water is protected and human needs are provided for before enabling other uses of water.</w:t>
      </w:r>
      <w:r w:rsidR="001D3AF1" w:rsidRPr="00CC610E">
        <w:rPr>
          <w:color w:val="auto"/>
        </w:rPr>
        <w:t xml:space="preserve"> </w:t>
      </w:r>
      <w:r w:rsidRPr="00CC610E">
        <w:rPr>
          <w:color w:val="auto"/>
        </w:rPr>
        <w:t>Through discussions with regional councils, tangata whenua</w:t>
      </w:r>
      <w:r w:rsidR="00B341E6" w:rsidRPr="00CC610E">
        <w:rPr>
          <w:color w:val="auto"/>
        </w:rPr>
        <w:t>,</w:t>
      </w:r>
      <w:r w:rsidRPr="00CC610E">
        <w:rPr>
          <w:color w:val="auto"/>
        </w:rPr>
        <w:t xml:space="preserve"> and communities</w:t>
      </w:r>
      <w:r w:rsidR="00B341E6" w:rsidRPr="00CC610E">
        <w:rPr>
          <w:color w:val="auto"/>
        </w:rPr>
        <w:t>,</w:t>
      </w:r>
      <w:r w:rsidRPr="00CC610E">
        <w:rPr>
          <w:color w:val="auto"/>
        </w:rPr>
        <w:t xml:space="preserve"> </w:t>
      </w:r>
      <w:r w:rsidR="000A1030" w:rsidRPr="00CC610E">
        <w:rPr>
          <w:color w:val="auto"/>
        </w:rPr>
        <w:t xml:space="preserve">people </w:t>
      </w:r>
      <w:r w:rsidRPr="00CC610E">
        <w:rPr>
          <w:color w:val="auto"/>
        </w:rPr>
        <w:t xml:space="preserve">will have a say on how Te Mana o te Wai is applied </w:t>
      </w:r>
      <w:r w:rsidR="000A1030" w:rsidRPr="00CC610E">
        <w:rPr>
          <w:color w:val="auto"/>
        </w:rPr>
        <w:t>locally in freshwater management</w:t>
      </w:r>
      <w:r w:rsidRPr="00CC610E">
        <w:rPr>
          <w:color w:val="auto"/>
        </w:rPr>
        <w:t>.</w:t>
      </w:r>
      <w:r w:rsidR="001D3AF1" w:rsidRPr="00CC610E">
        <w:rPr>
          <w:color w:val="auto"/>
        </w:rPr>
        <w:t xml:space="preserve"> </w:t>
      </w:r>
      <w:r w:rsidRPr="00CC610E">
        <w:rPr>
          <w:color w:val="auto"/>
        </w:rPr>
        <w:t xml:space="preserve">More information can be found in the </w:t>
      </w:r>
      <w:hyperlink r:id="rId9" w:history="1">
        <w:r w:rsidRPr="00CC610E">
          <w:rPr>
            <w:rStyle w:val="Hyperlink"/>
            <w:b/>
          </w:rPr>
          <w:t>Te Mana o te Wai factsheet</w:t>
        </w:r>
      </w:hyperlink>
      <w:r w:rsidR="00CC610E">
        <w:rPr>
          <w:color w:val="auto"/>
        </w:rPr>
        <w:t>.</w:t>
      </w:r>
    </w:p>
    <w:p w14:paraId="32E1ECC5" w14:textId="4E68CB63" w:rsidR="0034013E" w:rsidRPr="00F72876" w:rsidRDefault="0034013E" w:rsidP="00D00AD0">
      <w:pPr>
        <w:pStyle w:val="Heading2"/>
        <w:spacing w:before="320"/>
      </w:pPr>
      <w:r w:rsidRPr="00F72876">
        <w:t>Who should read this factsheet</w:t>
      </w:r>
    </w:p>
    <w:p w14:paraId="439844D6" w14:textId="169BA95E" w:rsidR="0034013E" w:rsidRPr="00F72876" w:rsidRDefault="0034013E" w:rsidP="00C93AF1">
      <w:pPr>
        <w:pStyle w:val="BodyText"/>
      </w:pPr>
      <w:r w:rsidRPr="00F72876">
        <w:t xml:space="preserve">This factsheet is part of a </w:t>
      </w:r>
      <w:hyperlink r:id="rId10" w:history="1">
        <w:r w:rsidRPr="00CC610E">
          <w:rPr>
            <w:rStyle w:val="Hyperlink"/>
            <w:b/>
          </w:rPr>
          <w:t>series</w:t>
        </w:r>
      </w:hyperlink>
      <w:r w:rsidRPr="00F72876">
        <w:t xml:space="preserve"> and provides information explaining the </w:t>
      </w:r>
      <w:r w:rsidR="00EF3628" w:rsidRPr="00F72876">
        <w:t>Essential Freshwater</w:t>
      </w:r>
      <w:r w:rsidRPr="00F72876">
        <w:t xml:space="preserve"> package. It is intended for </w:t>
      </w:r>
      <w:r w:rsidR="00BF3945" w:rsidRPr="00F72876">
        <w:t xml:space="preserve">anyone with an interest in freshwater policy such as </w:t>
      </w:r>
      <w:r w:rsidRPr="00F72876">
        <w:t xml:space="preserve">council </w:t>
      </w:r>
      <w:r w:rsidR="00BF3945" w:rsidRPr="00F72876">
        <w:t>staff</w:t>
      </w:r>
      <w:r w:rsidRPr="00F72876">
        <w:t xml:space="preserve">, iwi, land users, the agricultural industry, farm </w:t>
      </w:r>
      <w:r w:rsidR="00BF3945" w:rsidRPr="00F72876">
        <w:t>advisors and consultants</w:t>
      </w:r>
      <w:r w:rsidRPr="00F72876">
        <w:t xml:space="preserve">. </w:t>
      </w:r>
    </w:p>
    <w:p w14:paraId="1915F79A" w14:textId="381EE06C" w:rsidR="00CE7E3D" w:rsidRPr="00F72876" w:rsidRDefault="005046A6" w:rsidP="00D00AD0">
      <w:pPr>
        <w:pStyle w:val="Heading2"/>
        <w:spacing w:before="240"/>
      </w:pPr>
      <w:r w:rsidRPr="00F72876">
        <w:t xml:space="preserve">What is in the </w:t>
      </w:r>
      <w:r w:rsidR="00EF3628" w:rsidRPr="00F72876">
        <w:t>Essential Freshwater</w:t>
      </w:r>
      <w:r w:rsidRPr="00F72876">
        <w:t xml:space="preserve"> </w:t>
      </w:r>
      <w:r w:rsidR="00FC261C" w:rsidRPr="00F72876">
        <w:t>package</w:t>
      </w:r>
      <w:r w:rsidRPr="00F72876">
        <w:t>?</w:t>
      </w:r>
    </w:p>
    <w:p w14:paraId="6C83F624" w14:textId="3EC8B98F" w:rsidR="00BF3945" w:rsidRPr="00F72876" w:rsidRDefault="00D468FE" w:rsidP="00D00AD0">
      <w:pPr>
        <w:pStyle w:val="BodyText"/>
        <w:spacing w:after="100"/>
      </w:pPr>
      <w:r w:rsidRPr="00F72876">
        <w:t xml:space="preserve">The </w:t>
      </w:r>
      <w:r w:rsidR="00BF3945" w:rsidRPr="00F72876">
        <w:t>package includes a number of new</w:t>
      </w:r>
      <w:r w:rsidR="00465B60">
        <w:t xml:space="preserve"> pieces of law</w:t>
      </w:r>
      <w:r w:rsidR="00BF3945" w:rsidRPr="00F72876">
        <w:t xml:space="preserve"> including:</w:t>
      </w:r>
    </w:p>
    <w:p w14:paraId="1D86AC94" w14:textId="1AEE4D4F" w:rsidR="00BF3945" w:rsidRPr="00F72876" w:rsidRDefault="009325AC" w:rsidP="00D00AD0">
      <w:pPr>
        <w:pStyle w:val="Bullet"/>
        <w:spacing w:after="100" w:line="270" w:lineRule="exact"/>
      </w:pPr>
      <w:r>
        <w:t>n</w:t>
      </w:r>
      <w:r w:rsidR="00BF3945" w:rsidRPr="00F72876">
        <w:t xml:space="preserve">ew </w:t>
      </w:r>
      <w:hyperlink r:id="rId11" w:history="1">
        <w:r w:rsidR="00BF3945" w:rsidRPr="00CC610E">
          <w:rPr>
            <w:rStyle w:val="Hyperlink"/>
            <w:b/>
          </w:rPr>
          <w:t>National Environmental Standards for Freshwater</w:t>
        </w:r>
      </w:hyperlink>
      <w:r w:rsidR="00B11BE3">
        <w:rPr>
          <w:rStyle w:val="Hyperlink"/>
        </w:rPr>
        <w:t xml:space="preserve"> </w:t>
      </w:r>
      <w:r w:rsidR="00B11BE3" w:rsidRPr="00F71585">
        <w:rPr>
          <w:rStyle w:val="BodyTextChar"/>
        </w:rPr>
        <w:t>(NES)</w:t>
      </w:r>
    </w:p>
    <w:p w14:paraId="52977A03" w14:textId="2EA84455" w:rsidR="00BF3945" w:rsidRPr="00F72876" w:rsidRDefault="009325AC" w:rsidP="00D00AD0">
      <w:pPr>
        <w:pStyle w:val="Bullet"/>
        <w:spacing w:after="100" w:line="270" w:lineRule="exact"/>
      </w:pPr>
      <w:r>
        <w:t>n</w:t>
      </w:r>
      <w:r w:rsidR="00BF3945" w:rsidRPr="00F72876">
        <w:t xml:space="preserve">ew </w:t>
      </w:r>
      <w:hyperlink r:id="rId12" w:history="1">
        <w:r w:rsidR="00BF3945" w:rsidRPr="00CC610E">
          <w:rPr>
            <w:rStyle w:val="Hyperlink"/>
            <w:b/>
          </w:rPr>
          <w:t>stock exclusion regulations</w:t>
        </w:r>
      </w:hyperlink>
    </w:p>
    <w:p w14:paraId="1830B389" w14:textId="5EFF39AE" w:rsidR="00BF3945" w:rsidRPr="00CC610E" w:rsidRDefault="009325AC" w:rsidP="00D00AD0">
      <w:pPr>
        <w:pStyle w:val="Bullet"/>
        <w:spacing w:after="100" w:line="270" w:lineRule="exact"/>
        <w:rPr>
          <w:rStyle w:val="Hyperlink"/>
          <w:b/>
        </w:rPr>
      </w:pPr>
      <w:r>
        <w:t>a</w:t>
      </w:r>
      <w:r w:rsidR="00BF3945" w:rsidRPr="00F72876">
        <w:t xml:space="preserve">mendments to the </w:t>
      </w:r>
      <w:hyperlink r:id="rId13" w:history="1">
        <w:r w:rsidR="00BF3945" w:rsidRPr="00CC610E">
          <w:rPr>
            <w:rStyle w:val="Hyperlink"/>
            <w:b/>
          </w:rPr>
          <w:t>Resource Management (Measurement and Reporting of Water Takes) Regulations 2010</w:t>
        </w:r>
      </w:hyperlink>
    </w:p>
    <w:p w14:paraId="1F645E92" w14:textId="1A473200" w:rsidR="00BF3945" w:rsidRPr="00F72876" w:rsidRDefault="009325AC" w:rsidP="00D00AD0">
      <w:pPr>
        <w:pStyle w:val="Bullet"/>
        <w:spacing w:after="100" w:line="270" w:lineRule="exact"/>
      </w:pPr>
      <w:r>
        <w:lastRenderedPageBreak/>
        <w:t>t</w:t>
      </w:r>
      <w:r w:rsidR="0017719A" w:rsidRPr="00F72876">
        <w:t>he</w:t>
      </w:r>
      <w:r w:rsidR="00BF3945" w:rsidRPr="00F72876">
        <w:t xml:space="preserve"> </w:t>
      </w:r>
      <w:hyperlink r:id="rId14" w:history="1">
        <w:r w:rsidR="00BF3945" w:rsidRPr="00CC610E">
          <w:rPr>
            <w:rStyle w:val="Hyperlink"/>
            <w:b/>
          </w:rPr>
          <w:t xml:space="preserve">National Policy Statement for Freshwater Management </w:t>
        </w:r>
        <w:r w:rsidR="0017719A" w:rsidRPr="00CC610E">
          <w:rPr>
            <w:rStyle w:val="Hyperlink"/>
            <w:b/>
          </w:rPr>
          <w:t>2020</w:t>
        </w:r>
      </w:hyperlink>
      <w:r w:rsidR="00BF3945" w:rsidRPr="00F72876">
        <w:t xml:space="preserve"> </w:t>
      </w:r>
      <w:r w:rsidR="00B11BE3">
        <w:t>(NPS-FM</w:t>
      </w:r>
      <w:r w:rsidR="00F71585">
        <w:t xml:space="preserve"> 2020</w:t>
      </w:r>
      <w:r w:rsidR="00B11BE3">
        <w:t>)</w:t>
      </w:r>
      <w:r w:rsidR="00D37E7C">
        <w:t>,</w:t>
      </w:r>
      <w:r w:rsidR="00B11BE3">
        <w:t xml:space="preserve"> </w:t>
      </w:r>
      <w:r w:rsidR="00D37E7C">
        <w:t>which</w:t>
      </w:r>
      <w:r w:rsidR="00BF3945" w:rsidRPr="00F72876">
        <w:t xml:space="preserve"> replaces the NPS</w:t>
      </w:r>
      <w:r w:rsidR="0000130E">
        <w:noBreakHyphen/>
      </w:r>
      <w:r w:rsidR="00BF3945" w:rsidRPr="00F72876">
        <w:t>FM</w:t>
      </w:r>
      <w:r w:rsidR="0017719A" w:rsidRPr="00F72876">
        <w:t xml:space="preserve"> 2017</w:t>
      </w:r>
    </w:p>
    <w:p w14:paraId="688CCBAC" w14:textId="4182AA5C" w:rsidR="00BF3945" w:rsidRPr="00F72876" w:rsidRDefault="006C35CE" w:rsidP="00D00AD0">
      <w:pPr>
        <w:pStyle w:val="Bullet"/>
        <w:spacing w:after="100" w:line="270" w:lineRule="exact"/>
      </w:pPr>
      <w:hyperlink r:id="rId15" w:history="1">
        <w:r w:rsidR="009325AC" w:rsidRPr="00CC610E">
          <w:rPr>
            <w:rStyle w:val="Hyperlink"/>
            <w:b/>
            <w:szCs w:val="22"/>
          </w:rPr>
          <w:t>a</w:t>
        </w:r>
        <w:r w:rsidR="00BF3945" w:rsidRPr="00CC610E">
          <w:rPr>
            <w:rStyle w:val="Hyperlink"/>
            <w:b/>
            <w:szCs w:val="22"/>
          </w:rPr>
          <w:t>mendments to the RMA</w:t>
        </w:r>
      </w:hyperlink>
      <w:r w:rsidR="00BF3945" w:rsidRPr="00F72876">
        <w:t xml:space="preserve"> to provide for a faster freshwater planning process</w:t>
      </w:r>
    </w:p>
    <w:p w14:paraId="3D74EF41" w14:textId="77777777" w:rsidR="00D37E7C" w:rsidRPr="00CE382D" w:rsidRDefault="006C35CE" w:rsidP="00D37E7C">
      <w:pPr>
        <w:pStyle w:val="Bullet"/>
        <w:rPr>
          <w:szCs w:val="22"/>
        </w:rPr>
      </w:pPr>
      <w:hyperlink r:id="rId16">
        <w:r w:rsidR="00D37E7C" w:rsidRPr="00CC610E">
          <w:rPr>
            <w:rStyle w:val="Hyperlink"/>
            <w:b/>
            <w:szCs w:val="22"/>
          </w:rPr>
          <w:t>amendments to the RMA</w:t>
        </w:r>
      </w:hyperlink>
      <w:r w:rsidR="00D37E7C" w:rsidRPr="00CE382D">
        <w:rPr>
          <w:szCs w:val="22"/>
        </w:rPr>
        <w:t xml:space="preserve"> to enable mandatory and enforceable freshwater farm plans, and the creation of regulations for reporting nitrogen fertiliser sales. </w:t>
      </w:r>
    </w:p>
    <w:p w14:paraId="70F60525" w14:textId="0AB35A91" w:rsidR="00E07696" w:rsidRPr="00F72876" w:rsidRDefault="00C9147D" w:rsidP="00D00AD0">
      <w:pPr>
        <w:pStyle w:val="Heading3"/>
        <w:spacing w:before="280"/>
      </w:pPr>
      <w:r w:rsidRPr="00F72876">
        <w:t>Requirements for land</w:t>
      </w:r>
      <w:r w:rsidR="00B11BE3">
        <w:t xml:space="preserve"> </w:t>
      </w:r>
      <w:r w:rsidRPr="00F72876">
        <w:t>users and direction for councils</w:t>
      </w:r>
    </w:p>
    <w:p w14:paraId="249C0ED6" w14:textId="0EF9F97D" w:rsidR="001C65B6" w:rsidRPr="00F72876" w:rsidRDefault="00EF3628" w:rsidP="00C93AF1">
      <w:pPr>
        <w:pStyle w:val="BodyText"/>
      </w:pPr>
      <w:r w:rsidRPr="00F72876">
        <w:t>Essential Freshwater</w:t>
      </w:r>
      <w:r w:rsidR="001C65B6" w:rsidRPr="00F72876">
        <w:t xml:space="preserve"> is a comprehensive package </w:t>
      </w:r>
      <w:r w:rsidR="005046A6" w:rsidRPr="00F72876">
        <w:t>which includes requirements for</w:t>
      </w:r>
      <w:r w:rsidR="00465B60">
        <w:t xml:space="preserve"> resource</w:t>
      </w:r>
      <w:r w:rsidR="005046A6" w:rsidRPr="00F72876">
        <w:t xml:space="preserve"> users as well as direction for councils to </w:t>
      </w:r>
      <w:r w:rsidR="00C9147D" w:rsidRPr="00F72876">
        <w:t xml:space="preserve">engage with communities and iwi to give effect to Te Mana o </w:t>
      </w:r>
      <w:r w:rsidR="00AC13D8">
        <w:t>t</w:t>
      </w:r>
      <w:r w:rsidR="00C9147D" w:rsidRPr="00F72876">
        <w:t xml:space="preserve">e Wai in regional policies and plans. </w:t>
      </w:r>
      <w:r w:rsidR="00696540" w:rsidRPr="00F72876">
        <w:t>The requirements include:</w:t>
      </w:r>
    </w:p>
    <w:p w14:paraId="6734D7D8" w14:textId="63220F23" w:rsidR="001C65B6" w:rsidRPr="00F72876" w:rsidRDefault="00465B60" w:rsidP="00D00AD0">
      <w:pPr>
        <w:pStyle w:val="Heading4"/>
        <w:spacing w:before="240" w:after="120"/>
      </w:pPr>
      <w:r>
        <w:t>Hi</w:t>
      </w:r>
      <w:r w:rsidR="001C65B6" w:rsidRPr="00F72876">
        <w:t>gh-risk farming activities</w:t>
      </w:r>
      <w:r w:rsidR="00CC610E">
        <w:t>:</w:t>
      </w:r>
    </w:p>
    <w:p w14:paraId="616B9BD7" w14:textId="7E88C2D0" w:rsidR="001C65B6" w:rsidRPr="00F72876" w:rsidRDefault="00CC610E" w:rsidP="0000130E">
      <w:pPr>
        <w:pStyle w:val="Bullet"/>
        <w:spacing w:after="100"/>
      </w:pPr>
      <w:r>
        <w:t>e</w:t>
      </w:r>
      <w:r w:rsidR="001C65B6" w:rsidRPr="00F72876">
        <w:t>xcluding stock from</w:t>
      </w:r>
      <w:r w:rsidR="002C20B3">
        <w:t xml:space="preserve"> certain types</w:t>
      </w:r>
      <w:r w:rsidR="001C65B6" w:rsidRPr="00F72876">
        <w:t xml:space="preserve"> </w:t>
      </w:r>
      <w:r w:rsidR="009E5FBC">
        <w:t xml:space="preserve">of </w:t>
      </w:r>
      <w:r w:rsidR="001C65B6" w:rsidRPr="00F72876">
        <w:t>waterways</w:t>
      </w:r>
    </w:p>
    <w:p w14:paraId="0550C056" w14:textId="4ED93D8E" w:rsidR="001C65B6" w:rsidRPr="00F72876" w:rsidRDefault="00CC610E" w:rsidP="0000130E">
      <w:pPr>
        <w:pStyle w:val="Bullet"/>
        <w:spacing w:after="100"/>
      </w:pPr>
      <w:r>
        <w:t>c</w:t>
      </w:r>
      <w:r w:rsidR="001C65B6" w:rsidRPr="00F72876">
        <w:t>ontrolling high-risk feedlots and stockholding areas</w:t>
      </w:r>
    </w:p>
    <w:p w14:paraId="7FFAB18D" w14:textId="77929256" w:rsidR="001C65B6" w:rsidRPr="00F72876" w:rsidRDefault="00CC610E" w:rsidP="0000130E">
      <w:pPr>
        <w:pStyle w:val="Bullet"/>
        <w:spacing w:after="100"/>
      </w:pPr>
      <w:r>
        <w:t>c</w:t>
      </w:r>
      <w:r w:rsidR="001C65B6" w:rsidRPr="00F72876">
        <w:t>ontrolling high-risk intensive winter grazing practices</w:t>
      </w:r>
    </w:p>
    <w:p w14:paraId="340AF32B" w14:textId="7204D5ED" w:rsidR="001C65B6" w:rsidRPr="00F72876" w:rsidRDefault="00CC610E" w:rsidP="0000130E">
      <w:pPr>
        <w:pStyle w:val="Bullet"/>
        <w:spacing w:after="100"/>
      </w:pPr>
      <w:r>
        <w:t>r</w:t>
      </w:r>
      <w:r w:rsidR="001C65B6" w:rsidRPr="00F72876">
        <w:t>estricting</w:t>
      </w:r>
      <w:r w:rsidR="00465B60">
        <w:t xml:space="preserve"> significant</w:t>
      </w:r>
      <w:r w:rsidR="001C65B6" w:rsidRPr="00F72876">
        <w:t xml:space="preserve"> agricultural intensification</w:t>
      </w:r>
    </w:p>
    <w:p w14:paraId="5C0AC60B" w14:textId="2FC569BD" w:rsidR="001C65B6" w:rsidRPr="00F72876" w:rsidRDefault="00CC610E" w:rsidP="00E07696">
      <w:pPr>
        <w:pStyle w:val="Bullet"/>
      </w:pPr>
      <w:r>
        <w:t>m</w:t>
      </w:r>
      <w:r w:rsidR="001C65B6" w:rsidRPr="00F72876">
        <w:t>anagin</w:t>
      </w:r>
      <w:r w:rsidR="002A3B2D" w:rsidRPr="00F72876">
        <w:t>g excessive nitrogen discharges</w:t>
      </w:r>
      <w:r>
        <w:t>.</w:t>
      </w:r>
    </w:p>
    <w:p w14:paraId="55923A03" w14:textId="166CE967" w:rsidR="001C65B6" w:rsidRPr="00F72876" w:rsidRDefault="00C9147D" w:rsidP="00D00AD0">
      <w:pPr>
        <w:pStyle w:val="Heading4"/>
        <w:spacing w:before="240" w:after="120"/>
      </w:pPr>
      <w:r w:rsidRPr="00F72876">
        <w:t>Direction for councils around regional policies and plans</w:t>
      </w:r>
      <w:r w:rsidR="00CC610E">
        <w:t>:</w:t>
      </w:r>
      <w:r w:rsidR="001D3AF1" w:rsidRPr="00F72876">
        <w:t xml:space="preserve"> </w:t>
      </w:r>
    </w:p>
    <w:p w14:paraId="009947C1" w14:textId="5EF95280" w:rsidR="001C65B6" w:rsidRPr="00F72876" w:rsidRDefault="00CC610E" w:rsidP="0000130E">
      <w:pPr>
        <w:pStyle w:val="Bullet"/>
        <w:spacing w:after="100"/>
      </w:pPr>
      <w:r>
        <w:t>a</w:t>
      </w:r>
      <w:r w:rsidR="001C65B6" w:rsidRPr="00F72876">
        <w:t>mending planning processes</w:t>
      </w:r>
      <w:r w:rsidR="00FB6B2D" w:rsidRPr="00F72876">
        <w:t xml:space="preserve"> under the RMA</w:t>
      </w:r>
      <w:r w:rsidR="001C65B6" w:rsidRPr="00F72876">
        <w:t xml:space="preserve"> so regional freshwater planning instruments </w:t>
      </w:r>
      <w:r w:rsidR="002C20B3">
        <w:t xml:space="preserve">can </w:t>
      </w:r>
      <w:r w:rsidR="001C65B6" w:rsidRPr="00F72876">
        <w:t>be developed more quickly</w:t>
      </w:r>
      <w:r w:rsidR="002C20B3">
        <w:t xml:space="preserve"> and consistently around the country</w:t>
      </w:r>
    </w:p>
    <w:p w14:paraId="2F4AEA47" w14:textId="50A75E8A" w:rsidR="00EA506D" w:rsidRPr="00F72876" w:rsidRDefault="00CC610E" w:rsidP="0000130E">
      <w:pPr>
        <w:pStyle w:val="Bullet"/>
        <w:spacing w:after="100"/>
      </w:pPr>
      <w:r>
        <w:t>r</w:t>
      </w:r>
      <w:r w:rsidR="00EA506D" w:rsidRPr="00F72876">
        <w:t>equiring new or updated regional</w:t>
      </w:r>
      <w:r w:rsidR="00C9595F">
        <w:t xml:space="preserve"> policy statements and</w:t>
      </w:r>
      <w:r w:rsidR="00EA506D" w:rsidRPr="00F72876">
        <w:t xml:space="preserve"> plans which set out how counci</w:t>
      </w:r>
      <w:r w:rsidR="00C83F25" w:rsidRPr="00F72876">
        <w:t>ls will implement the NPS-FM</w:t>
      </w:r>
      <w:r w:rsidR="00F71585">
        <w:t xml:space="preserve"> 2020</w:t>
      </w:r>
      <w:r w:rsidR="0017719A" w:rsidRPr="00F72876">
        <w:t xml:space="preserve"> </w:t>
      </w:r>
      <w:r w:rsidR="00A36DE8">
        <w:t xml:space="preserve">including by giving </w:t>
      </w:r>
      <w:r w:rsidR="00C9147D" w:rsidRPr="00F72876">
        <w:t xml:space="preserve">effect to Te Mana o </w:t>
      </w:r>
      <w:r w:rsidR="0078594D">
        <w:t>t</w:t>
      </w:r>
      <w:r w:rsidR="00C9147D" w:rsidRPr="00F72876">
        <w:t>e Wai</w:t>
      </w:r>
      <w:r w:rsidR="001D3AF1" w:rsidRPr="00F72876">
        <w:t xml:space="preserve"> </w:t>
      </w:r>
      <w:r w:rsidR="00EA506D" w:rsidRPr="00F72876">
        <w:t>(se</w:t>
      </w:r>
      <w:r>
        <w:t>e below for more details</w:t>
      </w:r>
      <w:r w:rsidR="00EA506D" w:rsidRPr="00F72876">
        <w:t>)</w:t>
      </w:r>
    </w:p>
    <w:p w14:paraId="208F9081" w14:textId="5AE291A3" w:rsidR="001D1488" w:rsidRDefault="00CC610E" w:rsidP="0000130E">
      <w:pPr>
        <w:pStyle w:val="Bullet"/>
        <w:spacing w:after="100"/>
      </w:pPr>
      <w:r>
        <w:t>p</w:t>
      </w:r>
      <w:r w:rsidR="001D1488" w:rsidRPr="00F72876">
        <w:t xml:space="preserve">roviding stronger national direction </w:t>
      </w:r>
      <w:r w:rsidR="003D548B" w:rsidRPr="00F72876">
        <w:t>in the NPS-FM</w:t>
      </w:r>
      <w:r w:rsidR="00F71585">
        <w:t xml:space="preserve"> 2020</w:t>
      </w:r>
      <w:r w:rsidR="003D548B" w:rsidRPr="00F72876">
        <w:t xml:space="preserve"> </w:t>
      </w:r>
      <w:r w:rsidR="001D1488" w:rsidRPr="00F72876">
        <w:t>through new compulsory values and an expanded National Objectives Framework</w:t>
      </w:r>
    </w:p>
    <w:p w14:paraId="5A84566D" w14:textId="3152BD8C" w:rsidR="00A36DE8" w:rsidRPr="00F72876" w:rsidRDefault="00A36DE8" w:rsidP="00A36DE8">
      <w:pPr>
        <w:pStyle w:val="Heading4"/>
        <w:spacing w:before="240" w:after="120"/>
      </w:pPr>
      <w:r>
        <w:t>Other provisions</w:t>
      </w:r>
      <w:r w:rsidR="00CC610E">
        <w:t>:</w:t>
      </w:r>
    </w:p>
    <w:p w14:paraId="6215A08A" w14:textId="064FA90E" w:rsidR="001C65B6" w:rsidRPr="00F72876" w:rsidRDefault="00CC610E" w:rsidP="0000130E">
      <w:pPr>
        <w:pStyle w:val="Bullet"/>
        <w:spacing w:after="100"/>
      </w:pPr>
      <w:r>
        <w:t>e</w:t>
      </w:r>
      <w:r w:rsidR="001C65B6" w:rsidRPr="00F72876">
        <w:t xml:space="preserve">nabling development of mandatory and enforceable freshwater modules in farm plans </w:t>
      </w:r>
    </w:p>
    <w:p w14:paraId="6AC7FBF1" w14:textId="626AC812" w:rsidR="001D1488" w:rsidRDefault="00CC610E" w:rsidP="00E07696">
      <w:pPr>
        <w:pStyle w:val="Bullet"/>
      </w:pPr>
      <w:r>
        <w:t>m</w:t>
      </w:r>
      <w:r w:rsidR="001C65B6" w:rsidRPr="00F72876">
        <w:t>oving to real-time measuring and reporting data on water use</w:t>
      </w:r>
    </w:p>
    <w:p w14:paraId="53F50AEA" w14:textId="4C47C1D9" w:rsidR="002C20B3" w:rsidRDefault="00CC610E" w:rsidP="00E07696">
      <w:pPr>
        <w:pStyle w:val="Bullet"/>
      </w:pPr>
      <w:r>
        <w:t>p</w:t>
      </w:r>
      <w:r w:rsidR="007030EB">
        <w:t>reventing further loss of wetlands and streams</w:t>
      </w:r>
    </w:p>
    <w:p w14:paraId="4FBDBE99" w14:textId="37CB4003" w:rsidR="002C20B3" w:rsidRPr="00F72876" w:rsidRDefault="00CC610E" w:rsidP="00E07696">
      <w:pPr>
        <w:pStyle w:val="Bullet"/>
      </w:pPr>
      <w:r>
        <w:t>n</w:t>
      </w:r>
      <w:r w:rsidR="002C20B3">
        <w:t xml:space="preserve">ew standards for providing for fish passage when structures are </w:t>
      </w:r>
      <w:r w:rsidR="00514A61">
        <w:t>put in waterways</w:t>
      </w:r>
      <w:r>
        <w:t>.</w:t>
      </w:r>
    </w:p>
    <w:p w14:paraId="64C39BA2" w14:textId="77777777" w:rsidR="00FF78C3" w:rsidRPr="00F72876" w:rsidRDefault="00FF78C3" w:rsidP="00BE44E3">
      <w:pPr>
        <w:pStyle w:val="Heading2"/>
      </w:pPr>
      <w:r w:rsidRPr="00F72876">
        <w:t>The tools</w:t>
      </w:r>
    </w:p>
    <w:p w14:paraId="7CA173FA" w14:textId="6978BB93" w:rsidR="00BE44E3" w:rsidRPr="00F72876" w:rsidRDefault="005E2D20" w:rsidP="0000130E">
      <w:pPr>
        <w:pStyle w:val="Heading3"/>
        <w:spacing w:before="180"/>
      </w:pPr>
      <w:r w:rsidRPr="00F72876">
        <w:t>National Environmental Standards for Freshwater</w:t>
      </w:r>
    </w:p>
    <w:p w14:paraId="5768D665" w14:textId="4862CBB8" w:rsidR="00CA730A" w:rsidRPr="00F72876" w:rsidRDefault="00BF3945" w:rsidP="0000130E">
      <w:pPr>
        <w:pStyle w:val="BodyText"/>
        <w:spacing w:before="100" w:after="100"/>
      </w:pPr>
      <w:r w:rsidRPr="00F72876">
        <w:t xml:space="preserve">The new </w:t>
      </w:r>
      <w:hyperlink r:id="rId17" w:history="1">
        <w:r w:rsidRPr="00CC610E">
          <w:rPr>
            <w:rStyle w:val="Hyperlink"/>
            <w:b/>
          </w:rPr>
          <w:t>National Environmental Standards for Freshwater</w:t>
        </w:r>
      </w:hyperlink>
      <w:r w:rsidRPr="00F72876">
        <w:t xml:space="preserve"> (NES)</w:t>
      </w:r>
      <w:r w:rsidR="00A36DE8">
        <w:t xml:space="preserve"> include m</w:t>
      </w:r>
      <w:r w:rsidR="00CA730A" w:rsidRPr="00F72876">
        <w:t xml:space="preserve">easures to stop </w:t>
      </w:r>
      <w:r w:rsidR="00C9147D" w:rsidRPr="00F72876">
        <w:t xml:space="preserve">the </w:t>
      </w:r>
      <w:r w:rsidR="00CA730A" w:rsidRPr="00F72876">
        <w:t>de</w:t>
      </w:r>
      <w:r w:rsidR="00C9147D" w:rsidRPr="00F72876">
        <w:t>cline</w:t>
      </w:r>
      <w:r w:rsidR="00CA730A" w:rsidRPr="00F72876">
        <w:t xml:space="preserve"> in freshwater</w:t>
      </w:r>
      <w:r w:rsidR="00C9147D" w:rsidRPr="00F72876">
        <w:t xml:space="preserve"> quality</w:t>
      </w:r>
      <w:r w:rsidR="00CA730A" w:rsidRPr="00F72876">
        <w:t>. The NES set</w:t>
      </w:r>
      <w:r w:rsidR="000A1030" w:rsidRPr="00F72876">
        <w:t>s</w:t>
      </w:r>
      <w:r w:rsidR="00CA730A" w:rsidRPr="00F72876">
        <w:t xml:space="preserve"> </w:t>
      </w:r>
      <w:r w:rsidR="00DE2D8C">
        <w:t>national</w:t>
      </w:r>
      <w:r w:rsidR="00CA730A" w:rsidRPr="00F72876">
        <w:t xml:space="preserve"> rules for the ways particular</w:t>
      </w:r>
      <w:r w:rsidR="00DC7E6F" w:rsidRPr="00F72876">
        <w:t> </w:t>
      </w:r>
      <w:r w:rsidR="00CA730A" w:rsidRPr="00F72876">
        <w:t xml:space="preserve">activities or resource uses are to be carried out </w:t>
      </w:r>
      <w:r w:rsidR="0039661D">
        <w:t>to</w:t>
      </w:r>
      <w:r w:rsidR="00CA730A" w:rsidRPr="00F72876">
        <w:t xml:space="preserve"> deliver on shorter-term freshwater</w:t>
      </w:r>
      <w:r w:rsidR="00DC7E6F" w:rsidRPr="00F72876">
        <w:t> </w:t>
      </w:r>
      <w:r w:rsidR="00CA730A" w:rsidRPr="00F72876">
        <w:t>objectives.</w:t>
      </w:r>
    </w:p>
    <w:p w14:paraId="003299A3" w14:textId="69431A53" w:rsidR="00C55068" w:rsidRPr="00F72876" w:rsidRDefault="00C55068" w:rsidP="0000130E">
      <w:pPr>
        <w:pStyle w:val="BodyText"/>
        <w:spacing w:before="100"/>
      </w:pPr>
      <w:r w:rsidRPr="00F72876">
        <w:t xml:space="preserve">The </w:t>
      </w:r>
      <w:r w:rsidR="00D01258">
        <w:t>NES</w:t>
      </w:r>
      <w:r w:rsidR="00D01258" w:rsidRPr="00F72876">
        <w:t xml:space="preserve"> </w:t>
      </w:r>
      <w:r w:rsidR="00C83F25" w:rsidRPr="00F72876">
        <w:t>include</w:t>
      </w:r>
      <w:r w:rsidR="00D01258">
        <w:t>s</w:t>
      </w:r>
      <w:r w:rsidR="003D548B" w:rsidRPr="00F72876">
        <w:t xml:space="preserve"> measures to</w:t>
      </w:r>
      <w:r w:rsidRPr="00F72876">
        <w:t>:</w:t>
      </w:r>
    </w:p>
    <w:p w14:paraId="331D04B1" w14:textId="60D8E85A" w:rsidR="00C55068" w:rsidRPr="00F72876" w:rsidRDefault="00C55068" w:rsidP="00D00AD0">
      <w:pPr>
        <w:pStyle w:val="Heading4"/>
        <w:spacing w:before="240"/>
      </w:pPr>
      <w:r w:rsidRPr="00F72876">
        <w:lastRenderedPageBreak/>
        <w:t xml:space="preserve">Prevent further loss of natural wetlands and </w:t>
      </w:r>
      <w:r w:rsidR="00A93A44" w:rsidRPr="00F72876">
        <w:t>rivers</w:t>
      </w:r>
    </w:p>
    <w:p w14:paraId="13475438" w14:textId="1EBB4DCB" w:rsidR="005E2D20" w:rsidRPr="00F72876" w:rsidRDefault="00EA506D" w:rsidP="0000130E">
      <w:pPr>
        <w:pStyle w:val="BodyText"/>
        <w:spacing w:before="100" w:after="100"/>
      </w:pPr>
      <w:r w:rsidRPr="00F72876">
        <w:t>A</w:t>
      </w:r>
      <w:r w:rsidR="00C55068" w:rsidRPr="00F72876">
        <w:t>ctivities such as clearing vegetation, earthworks, and changes in the water levels of wetlands</w:t>
      </w:r>
      <w:r w:rsidR="005F3FEC" w:rsidRPr="00F72876">
        <w:t xml:space="preserve"> are permitted only where a number of</w:t>
      </w:r>
      <w:r w:rsidR="000A1030" w:rsidRPr="00F72876">
        <w:t xml:space="preserve"> conditions have been followed </w:t>
      </w:r>
      <w:r w:rsidR="005F3FEC" w:rsidRPr="00F72876">
        <w:t xml:space="preserve">and the activity is for </w:t>
      </w:r>
      <w:r w:rsidR="00F16C0D">
        <w:t>specified purposes such as wetland restoration</w:t>
      </w:r>
      <w:r w:rsidR="00914455">
        <w:t>,</w:t>
      </w:r>
      <w:r w:rsidR="00F16C0D">
        <w:t xml:space="preserve"> science</w:t>
      </w:r>
      <w:r w:rsidR="00914455">
        <w:t>, works to a</w:t>
      </w:r>
      <w:r w:rsidR="002F0CB2">
        <w:t>ddress</w:t>
      </w:r>
      <w:r w:rsidR="00914455">
        <w:t xml:space="preserve"> natural hazards, or the maintenance of infrastructure</w:t>
      </w:r>
      <w:r w:rsidR="005F3FEC" w:rsidRPr="00F72876">
        <w:t>. Otherwise, the activities</w:t>
      </w:r>
      <w:r w:rsidRPr="00F72876">
        <w:t xml:space="preserve"> will not be allowed</w:t>
      </w:r>
      <w:r w:rsidR="00AC4CB0" w:rsidRPr="00F72876">
        <w:t xml:space="preserve"> </w:t>
      </w:r>
      <w:r w:rsidR="000A1030" w:rsidRPr="00F72876">
        <w:t>(</w:t>
      </w:r>
      <w:r w:rsidR="00F16C0D" w:rsidRPr="00F72876">
        <w:t>or</w:t>
      </w:r>
      <w:r w:rsidR="00F16C0D">
        <w:t xml:space="preserve"> will </w:t>
      </w:r>
      <w:r w:rsidR="00AC4CB0" w:rsidRPr="00F72876">
        <w:t>require</w:t>
      </w:r>
      <w:r w:rsidR="003D548B" w:rsidRPr="00F72876">
        <w:t xml:space="preserve"> resource</w:t>
      </w:r>
      <w:r w:rsidR="00AC4CB0" w:rsidRPr="00F72876">
        <w:t xml:space="preserve"> consent</w:t>
      </w:r>
      <w:r w:rsidR="00C9147D" w:rsidRPr="00F72876">
        <w:t>)</w:t>
      </w:r>
      <w:r w:rsidR="00C55068" w:rsidRPr="00F72876">
        <w:t>.</w:t>
      </w:r>
      <w:r w:rsidR="001D3AF1" w:rsidRPr="00F72876">
        <w:t xml:space="preserve"> </w:t>
      </w:r>
      <w:r w:rsidR="00C55068" w:rsidRPr="00F72876">
        <w:t xml:space="preserve">These regulations </w:t>
      </w:r>
      <w:r w:rsidR="00284EEC">
        <w:t xml:space="preserve">commence </w:t>
      </w:r>
      <w:r w:rsidR="00EE3899" w:rsidRPr="00F72876">
        <w:t xml:space="preserve">on </w:t>
      </w:r>
      <w:r w:rsidR="00C83F25" w:rsidRPr="00F72876">
        <w:t>3 September 2020.</w:t>
      </w:r>
      <w:r w:rsidR="00C55068" w:rsidRPr="00F72876">
        <w:t xml:space="preserve"> </w:t>
      </w:r>
      <w:r w:rsidR="005C01A8" w:rsidRPr="00F72876">
        <w:t>For mor</w:t>
      </w:r>
      <w:r w:rsidR="008E5AB0" w:rsidRPr="00F72876">
        <w:t xml:space="preserve">e detailed information see </w:t>
      </w:r>
      <w:r w:rsidR="008361F9" w:rsidRPr="00F72876">
        <w:t xml:space="preserve">the </w:t>
      </w:r>
      <w:hyperlink r:id="rId18" w:history="1">
        <w:r w:rsidR="008361F9" w:rsidRPr="00CC610E">
          <w:rPr>
            <w:rStyle w:val="Hyperlink"/>
            <w:b/>
          </w:rPr>
          <w:t xml:space="preserve">wetlands </w:t>
        </w:r>
        <w:r w:rsidR="008E5AB0" w:rsidRPr="00CC610E">
          <w:rPr>
            <w:rStyle w:val="Hyperlink"/>
            <w:b/>
          </w:rPr>
          <w:t>fact</w:t>
        </w:r>
        <w:r w:rsidR="008361F9" w:rsidRPr="00CC610E">
          <w:rPr>
            <w:rStyle w:val="Hyperlink"/>
            <w:b/>
          </w:rPr>
          <w:t>sheet</w:t>
        </w:r>
      </w:hyperlink>
      <w:r w:rsidR="008361F9" w:rsidRPr="00F72876">
        <w:t>.</w:t>
      </w:r>
    </w:p>
    <w:p w14:paraId="0C91F5FD" w14:textId="70B44AE9" w:rsidR="00A93A44" w:rsidRPr="00F72876" w:rsidRDefault="00A93A44" w:rsidP="00C55068">
      <w:pPr>
        <w:pStyle w:val="BodyText"/>
      </w:pPr>
      <w:r w:rsidRPr="00F72876">
        <w:t xml:space="preserve">Reclamation </w:t>
      </w:r>
      <w:r w:rsidR="00DA6644">
        <w:t>of</w:t>
      </w:r>
      <w:r w:rsidR="00DA6644" w:rsidRPr="00F72876">
        <w:t xml:space="preserve"> </w:t>
      </w:r>
      <w:r w:rsidRPr="00F72876">
        <w:t>the beds of rivers will require a resource consent. For mor</w:t>
      </w:r>
      <w:r w:rsidR="008E5AB0" w:rsidRPr="00F72876">
        <w:t xml:space="preserve">e detailed information see </w:t>
      </w:r>
      <w:r w:rsidR="008361F9" w:rsidRPr="00F72876">
        <w:t xml:space="preserve">the </w:t>
      </w:r>
      <w:hyperlink r:id="rId19" w:history="1">
        <w:r w:rsidR="008361F9" w:rsidRPr="00CC610E">
          <w:rPr>
            <w:rStyle w:val="Hyperlink"/>
            <w:b/>
          </w:rPr>
          <w:t xml:space="preserve">rivers </w:t>
        </w:r>
        <w:r w:rsidR="008E5AB0" w:rsidRPr="00CC610E">
          <w:rPr>
            <w:rStyle w:val="Hyperlink"/>
            <w:b/>
          </w:rPr>
          <w:t>fact</w:t>
        </w:r>
        <w:r w:rsidR="008361F9" w:rsidRPr="00CC610E">
          <w:rPr>
            <w:rStyle w:val="Hyperlink"/>
            <w:b/>
          </w:rPr>
          <w:t>sheet</w:t>
        </w:r>
      </w:hyperlink>
      <w:r w:rsidR="008361F9" w:rsidRPr="00F72876">
        <w:t>.</w:t>
      </w:r>
    </w:p>
    <w:p w14:paraId="1ECB2FD5" w14:textId="38FF6BDE" w:rsidR="00C55068" w:rsidRPr="00F72876" w:rsidRDefault="00C55068" w:rsidP="00D00AD0">
      <w:pPr>
        <w:pStyle w:val="Heading4"/>
        <w:spacing w:before="240"/>
      </w:pPr>
      <w:r w:rsidRPr="00F72876">
        <w:t>Preserve connectivity of fish habitat</w:t>
      </w:r>
    </w:p>
    <w:p w14:paraId="39DA019C" w14:textId="75499706" w:rsidR="00C55068" w:rsidRPr="00F72876" w:rsidRDefault="00C55068" w:rsidP="00C55068">
      <w:pPr>
        <w:pStyle w:val="BodyText"/>
      </w:pPr>
      <w:r w:rsidRPr="00F72876">
        <w:t>Resource consent</w:t>
      </w:r>
      <w:r w:rsidR="003F5DC6">
        <w:t>s</w:t>
      </w:r>
      <w:r w:rsidRPr="00F72876">
        <w:t xml:space="preserve"> will be required for certain in-stream structures that can impede fish passage.</w:t>
      </w:r>
      <w:r w:rsidR="00305267" w:rsidRPr="00F72876">
        <w:t xml:space="preserve"> </w:t>
      </w:r>
      <w:r w:rsidR="001A037D" w:rsidRPr="00F72876">
        <w:t xml:space="preserve">The placement, use, alteration, extension or reconstruction of </w:t>
      </w:r>
      <w:r w:rsidR="003F5DC6">
        <w:t xml:space="preserve">passive </w:t>
      </w:r>
      <w:r w:rsidR="001A037D" w:rsidRPr="00F72876">
        <w:t xml:space="preserve">flap gates </w:t>
      </w:r>
      <w:r w:rsidR="00305267" w:rsidRPr="00F72876">
        <w:t xml:space="preserve">will require approval from the regional council. New weirs and culverts are permitted as long as they meet design requirements. If they can’t meet these requirements a consent will be needed. These regulations </w:t>
      </w:r>
      <w:r w:rsidR="00284EEC">
        <w:t>commence</w:t>
      </w:r>
      <w:r w:rsidR="00EE3899" w:rsidRPr="00F72876">
        <w:t xml:space="preserve"> on</w:t>
      </w:r>
      <w:r w:rsidR="00C83F25" w:rsidRPr="00F72876">
        <w:t xml:space="preserve"> 3 September 2020.</w:t>
      </w:r>
      <w:r w:rsidR="00305267" w:rsidRPr="00F72876">
        <w:t xml:space="preserve"> </w:t>
      </w:r>
      <w:r w:rsidR="005C01A8" w:rsidRPr="00F72876">
        <w:t>For mor</w:t>
      </w:r>
      <w:r w:rsidR="008E5AB0" w:rsidRPr="00F72876">
        <w:t>e detailed information see</w:t>
      </w:r>
      <w:r w:rsidR="008361F9" w:rsidRPr="00F72876">
        <w:t xml:space="preserve"> the </w:t>
      </w:r>
      <w:hyperlink r:id="rId20" w:history="1">
        <w:r w:rsidR="008361F9" w:rsidRPr="006F7C0D">
          <w:rPr>
            <w:rStyle w:val="Hyperlink"/>
            <w:b/>
          </w:rPr>
          <w:t>fish passage</w:t>
        </w:r>
        <w:r w:rsidR="008E5AB0" w:rsidRPr="006F7C0D">
          <w:rPr>
            <w:rStyle w:val="Hyperlink"/>
            <w:b/>
          </w:rPr>
          <w:t xml:space="preserve"> fact</w:t>
        </w:r>
        <w:r w:rsidR="008361F9" w:rsidRPr="006F7C0D">
          <w:rPr>
            <w:rStyle w:val="Hyperlink"/>
            <w:b/>
          </w:rPr>
          <w:t>sheet</w:t>
        </w:r>
      </w:hyperlink>
      <w:r w:rsidR="008361F9" w:rsidRPr="00F72876">
        <w:t>.</w:t>
      </w:r>
    </w:p>
    <w:p w14:paraId="74FA25DE" w14:textId="6324B804" w:rsidR="00305267" w:rsidRPr="00F72876" w:rsidRDefault="0017781E" w:rsidP="00080E54">
      <w:pPr>
        <w:pStyle w:val="Heading4"/>
        <w:spacing w:before="240"/>
      </w:pPr>
      <w:r w:rsidRPr="00F72876">
        <w:t>Introduce new controls on i</w:t>
      </w:r>
      <w:r w:rsidR="00305267" w:rsidRPr="00F72876">
        <w:t>ntensive winter grazing</w:t>
      </w:r>
    </w:p>
    <w:p w14:paraId="177D62B4" w14:textId="46748A4D" w:rsidR="00305267" w:rsidRPr="00F72876" w:rsidRDefault="0017781E" w:rsidP="00305267">
      <w:pPr>
        <w:pStyle w:val="BodyText"/>
      </w:pPr>
      <w:r w:rsidRPr="00F72876">
        <w:t>Resource consent</w:t>
      </w:r>
      <w:r w:rsidR="00D829B5">
        <w:t>s</w:t>
      </w:r>
      <w:r w:rsidRPr="00F72876">
        <w:t xml:space="preserve"> </w:t>
      </w:r>
      <w:r w:rsidR="00C83F25" w:rsidRPr="00F72876">
        <w:t>are</w:t>
      </w:r>
      <w:r w:rsidRPr="00F72876">
        <w:t xml:space="preserve"> required where intensive winter grazing of </w:t>
      </w:r>
      <w:r w:rsidR="00D10EE3" w:rsidRPr="00F72876">
        <w:t xml:space="preserve">annual </w:t>
      </w:r>
      <w:r w:rsidRPr="00F72876">
        <w:t>forage crops cannot meet specified thresholds such as the area of land involved, the sl</w:t>
      </w:r>
      <w:r w:rsidR="00D10EE3" w:rsidRPr="00F72876">
        <w:t>ope</w:t>
      </w:r>
      <w:r w:rsidR="00D829B5">
        <w:t xml:space="preserve"> of the land</w:t>
      </w:r>
      <w:r w:rsidR="00D10EE3" w:rsidRPr="00F72876">
        <w:t xml:space="preserve">, setback from waterways, </w:t>
      </w:r>
      <w:r w:rsidR="00D829B5">
        <w:t xml:space="preserve">extent of </w:t>
      </w:r>
      <w:r w:rsidRPr="00F72876">
        <w:t>soil pugging</w:t>
      </w:r>
      <w:r w:rsidR="00D829B5">
        <w:t>,</w:t>
      </w:r>
      <w:r w:rsidR="00D10EE3" w:rsidRPr="00F72876">
        <w:t xml:space="preserve"> and replanting</w:t>
      </w:r>
      <w:r w:rsidR="00D829B5">
        <w:t xml:space="preserve"> requirements</w:t>
      </w:r>
      <w:r w:rsidRPr="00F72876">
        <w:t xml:space="preserve">. These regulations </w:t>
      </w:r>
      <w:r w:rsidR="00284EEC">
        <w:t>commence</w:t>
      </w:r>
      <w:r w:rsidR="00EE3899" w:rsidRPr="00F72876">
        <w:t xml:space="preserve"> on</w:t>
      </w:r>
      <w:r w:rsidRPr="00F72876">
        <w:t xml:space="preserve"> </w:t>
      </w:r>
      <w:r w:rsidR="00D10EE3" w:rsidRPr="00F72876">
        <w:t>1</w:t>
      </w:r>
      <w:r w:rsidR="0000130E">
        <w:t> </w:t>
      </w:r>
      <w:r w:rsidR="00D10EE3" w:rsidRPr="00F72876">
        <w:t>May</w:t>
      </w:r>
      <w:r w:rsidR="0000130E">
        <w:t> </w:t>
      </w:r>
      <w:r w:rsidRPr="00F72876">
        <w:t>2021.</w:t>
      </w:r>
      <w:r w:rsidR="005C01A8" w:rsidRPr="00F72876">
        <w:t xml:space="preserve"> For mor</w:t>
      </w:r>
      <w:r w:rsidR="008E5AB0" w:rsidRPr="00F72876">
        <w:t>e detailed information see</w:t>
      </w:r>
      <w:r w:rsidR="008361F9" w:rsidRPr="00F72876">
        <w:t xml:space="preserve"> the </w:t>
      </w:r>
      <w:hyperlink r:id="rId21" w:history="1">
        <w:r w:rsidR="008361F9" w:rsidRPr="006F7C0D">
          <w:rPr>
            <w:rStyle w:val="Hyperlink"/>
            <w:b/>
          </w:rPr>
          <w:t>intensive winter grazing</w:t>
        </w:r>
        <w:r w:rsidR="008E5AB0" w:rsidRPr="006F7C0D">
          <w:rPr>
            <w:rStyle w:val="Hyperlink"/>
            <w:b/>
          </w:rPr>
          <w:t xml:space="preserve"> fact</w:t>
        </w:r>
        <w:r w:rsidR="008361F9" w:rsidRPr="006F7C0D">
          <w:rPr>
            <w:rStyle w:val="Hyperlink"/>
            <w:b/>
          </w:rPr>
          <w:t>sheet</w:t>
        </w:r>
      </w:hyperlink>
      <w:r w:rsidR="008361F9" w:rsidRPr="00F72876">
        <w:t>.</w:t>
      </w:r>
    </w:p>
    <w:p w14:paraId="6E80AA82" w14:textId="3270DE40" w:rsidR="0017781E" w:rsidRPr="00F72876" w:rsidRDefault="0017781E" w:rsidP="00080E54">
      <w:pPr>
        <w:pStyle w:val="Heading4"/>
        <w:spacing w:before="240"/>
      </w:pPr>
      <w:r w:rsidRPr="00F72876">
        <w:t xml:space="preserve">Control feedlots and </w:t>
      </w:r>
      <w:r w:rsidR="00D10EE3" w:rsidRPr="00F72876">
        <w:t xml:space="preserve">other </w:t>
      </w:r>
      <w:r w:rsidRPr="00F72876">
        <w:t>stockholding areas</w:t>
      </w:r>
    </w:p>
    <w:p w14:paraId="36EAB570" w14:textId="4897A7D8" w:rsidR="009654F9" w:rsidRPr="00F72876" w:rsidRDefault="0017781E" w:rsidP="009654F9">
      <w:pPr>
        <w:pStyle w:val="BodyText"/>
      </w:pPr>
      <w:r w:rsidRPr="00F72876">
        <w:t>Resource consent</w:t>
      </w:r>
      <w:r w:rsidR="00D829B5">
        <w:t>s</w:t>
      </w:r>
      <w:r w:rsidRPr="00F72876">
        <w:t xml:space="preserve"> </w:t>
      </w:r>
      <w:r w:rsidR="00C83F25" w:rsidRPr="00F72876">
        <w:t>are</w:t>
      </w:r>
      <w:r w:rsidRPr="00F72876">
        <w:t xml:space="preserve"> requ</w:t>
      </w:r>
      <w:r w:rsidR="00D866EF" w:rsidRPr="00F72876">
        <w:t xml:space="preserve">ired for </w:t>
      </w:r>
      <w:r w:rsidR="006F4483" w:rsidRPr="00F72876">
        <w:t xml:space="preserve">new </w:t>
      </w:r>
      <w:r w:rsidR="00D866EF" w:rsidRPr="00F72876">
        <w:t>feedlots</w:t>
      </w:r>
      <w:r w:rsidR="00A36DE8">
        <w:t>,</w:t>
      </w:r>
      <w:r w:rsidR="00D866EF" w:rsidRPr="00F72876">
        <w:t xml:space="preserve"> and </w:t>
      </w:r>
      <w:r w:rsidR="00D10EE3" w:rsidRPr="00F72876">
        <w:t xml:space="preserve">other </w:t>
      </w:r>
      <w:r w:rsidR="00D866EF" w:rsidRPr="00F72876">
        <w:t xml:space="preserve">stockholding areas </w:t>
      </w:r>
      <w:r w:rsidR="00284EEC">
        <w:t>for cattle</w:t>
      </w:r>
      <w:r w:rsidR="00A36DE8">
        <w:t>,</w:t>
      </w:r>
      <w:r w:rsidR="00284EEC">
        <w:t xml:space="preserve"> </w:t>
      </w:r>
      <w:r w:rsidR="00D866EF" w:rsidRPr="00F72876">
        <w:t>that</w:t>
      </w:r>
      <w:r w:rsidR="003A6B4B">
        <w:t> </w:t>
      </w:r>
      <w:r w:rsidR="00D866EF" w:rsidRPr="00F72876">
        <w:t xml:space="preserve">do not meet the minimum standards in the NES relating to </w:t>
      </w:r>
      <w:r w:rsidR="00D10EE3" w:rsidRPr="00F72876">
        <w:t>age and weight of cattle, permeability</w:t>
      </w:r>
      <w:r w:rsidR="006F7C0D">
        <w:t xml:space="preserve"> of the base, effluent disposal and distance from water</w:t>
      </w:r>
      <w:r w:rsidR="00D10EE3" w:rsidRPr="00F72876">
        <w:t>bodies</w:t>
      </w:r>
      <w:r w:rsidR="00A61905">
        <w:t xml:space="preserve">. </w:t>
      </w:r>
      <w:r w:rsidR="00D10EE3" w:rsidRPr="00F72876">
        <w:t>The</w:t>
      </w:r>
      <w:r w:rsidR="009654F9" w:rsidRPr="00F72876">
        <w:t xml:space="preserve"> regulations </w:t>
      </w:r>
      <w:r w:rsidR="00D10EE3" w:rsidRPr="00F72876">
        <w:t>for feedlots</w:t>
      </w:r>
      <w:r w:rsidR="009654F9" w:rsidRPr="00F72876">
        <w:t xml:space="preserve"> </w:t>
      </w:r>
      <w:r w:rsidR="00284EEC">
        <w:t>commence</w:t>
      </w:r>
      <w:r w:rsidR="0017719A" w:rsidRPr="00F72876">
        <w:t xml:space="preserve"> on 3</w:t>
      </w:r>
      <w:r w:rsidR="003A6B4B">
        <w:t> </w:t>
      </w:r>
      <w:r w:rsidR="0017719A" w:rsidRPr="00F72876">
        <w:t>September 2020</w:t>
      </w:r>
      <w:r w:rsidR="00D10EE3" w:rsidRPr="00F72876">
        <w:t>. The regulations for stockholding areas</w:t>
      </w:r>
      <w:r w:rsidR="0017719A" w:rsidRPr="00F72876">
        <w:t xml:space="preserve"> other than feedlots</w:t>
      </w:r>
      <w:r w:rsidR="00D10EE3" w:rsidRPr="00F72876">
        <w:t xml:space="preserve"> </w:t>
      </w:r>
      <w:r w:rsidR="00284EEC">
        <w:t>commence</w:t>
      </w:r>
      <w:r w:rsidR="003A6B4B">
        <w:t> </w:t>
      </w:r>
      <w:r w:rsidR="00EE3899" w:rsidRPr="00F72876">
        <w:t xml:space="preserve">on </w:t>
      </w:r>
      <w:r w:rsidR="00D10EE3" w:rsidRPr="00F72876">
        <w:t>1 July</w:t>
      </w:r>
      <w:r w:rsidR="009654F9" w:rsidRPr="00F72876">
        <w:t xml:space="preserve"> 2021.</w:t>
      </w:r>
      <w:r w:rsidR="005C01A8" w:rsidRPr="00F72876">
        <w:t xml:space="preserve"> For mor</w:t>
      </w:r>
      <w:r w:rsidR="008E5AB0" w:rsidRPr="00F72876">
        <w:t xml:space="preserve">e detailed information see </w:t>
      </w:r>
      <w:r w:rsidR="008361F9" w:rsidRPr="00F72876">
        <w:t xml:space="preserve">the </w:t>
      </w:r>
      <w:hyperlink r:id="rId22" w:history="1">
        <w:r w:rsidR="008361F9" w:rsidRPr="006F7C0D">
          <w:rPr>
            <w:rStyle w:val="Hyperlink"/>
            <w:b/>
          </w:rPr>
          <w:t xml:space="preserve">stockholding </w:t>
        </w:r>
        <w:r w:rsidR="00B405C4" w:rsidRPr="006F7C0D">
          <w:rPr>
            <w:rStyle w:val="Hyperlink"/>
            <w:b/>
          </w:rPr>
          <w:t xml:space="preserve">and feedlots </w:t>
        </w:r>
        <w:r w:rsidR="008E5AB0" w:rsidRPr="006F7C0D">
          <w:rPr>
            <w:rStyle w:val="Hyperlink"/>
            <w:b/>
          </w:rPr>
          <w:t>fact</w:t>
        </w:r>
        <w:r w:rsidR="008361F9" w:rsidRPr="006F7C0D">
          <w:rPr>
            <w:rStyle w:val="Hyperlink"/>
            <w:b/>
          </w:rPr>
          <w:t>sheet</w:t>
        </w:r>
      </w:hyperlink>
      <w:r w:rsidR="008361F9" w:rsidRPr="00F72876">
        <w:t>.</w:t>
      </w:r>
    </w:p>
    <w:p w14:paraId="5157E43D" w14:textId="21BC9C47" w:rsidR="00D866EF" w:rsidRPr="00F72876" w:rsidRDefault="00D866EF" w:rsidP="00080E54">
      <w:pPr>
        <w:pStyle w:val="Heading4"/>
        <w:spacing w:before="240"/>
      </w:pPr>
      <w:r w:rsidRPr="00F72876">
        <w:t>Restrict agricultural intensification</w:t>
      </w:r>
    </w:p>
    <w:p w14:paraId="3154B22A" w14:textId="249068D0" w:rsidR="00957896" w:rsidRPr="00F72876" w:rsidRDefault="00957896" w:rsidP="00D866EF">
      <w:pPr>
        <w:pStyle w:val="BodyText"/>
      </w:pPr>
      <w:r w:rsidRPr="00F72876">
        <w:t xml:space="preserve">Resource consents </w:t>
      </w:r>
      <w:r w:rsidR="00C83F25" w:rsidRPr="00F72876">
        <w:t>are</w:t>
      </w:r>
      <w:r w:rsidRPr="00F72876">
        <w:t xml:space="preserve"> required </w:t>
      </w:r>
      <w:r w:rsidR="00DB6C27">
        <w:t>to</w:t>
      </w:r>
      <w:r w:rsidR="00DB6C27" w:rsidRPr="00F72876">
        <w:t xml:space="preserve"> </w:t>
      </w:r>
      <w:r w:rsidRPr="00F72876">
        <w:t xml:space="preserve">change any </w:t>
      </w:r>
      <w:r w:rsidR="00130FD0">
        <w:t xml:space="preserve">farming </w:t>
      </w:r>
      <w:r w:rsidRPr="00F72876">
        <w:t>land use to dairy farming</w:t>
      </w:r>
      <w:r w:rsidR="00DB6C27">
        <w:t>,</w:t>
      </w:r>
      <w:r w:rsidRPr="00F72876">
        <w:t xml:space="preserve"> or</w:t>
      </w:r>
      <w:r w:rsidR="00DB6C27">
        <w:t xml:space="preserve"> to</w:t>
      </w:r>
      <w:r w:rsidRPr="00F72876">
        <w:t xml:space="preserve"> change from plantation forestry to pastoral farming, as well </w:t>
      </w:r>
      <w:r w:rsidR="00DB6C27">
        <w:t>to expand</w:t>
      </w:r>
      <w:r w:rsidR="001B5DF9" w:rsidRPr="00F72876">
        <w:t xml:space="preserve"> irrigation on dairy farms (</w:t>
      </w:r>
      <w:r w:rsidRPr="00F72876">
        <w:t xml:space="preserve">if the change </w:t>
      </w:r>
      <w:r w:rsidR="00564700">
        <w:t xml:space="preserve">is greater than </w:t>
      </w:r>
      <w:r w:rsidRPr="00F72876">
        <w:t>10 hectares of land</w:t>
      </w:r>
      <w:r w:rsidR="00B55655">
        <w:t xml:space="preserve"> since commencement of the NES</w:t>
      </w:r>
      <w:r w:rsidR="001B5DF9" w:rsidRPr="00F72876">
        <w:t>)</w:t>
      </w:r>
      <w:r w:rsidR="00C83F25" w:rsidRPr="00F72876">
        <w:t>.</w:t>
      </w:r>
      <w:r w:rsidRPr="00F72876">
        <w:t xml:space="preserve"> Any expansion of intensive winter grazing or dairy support activities above the landowners</w:t>
      </w:r>
      <w:r w:rsidR="00C36C10" w:rsidRPr="00F72876">
        <w:t>’</w:t>
      </w:r>
      <w:r w:rsidRPr="00F72876">
        <w:t xml:space="preserve"> </w:t>
      </w:r>
      <w:r w:rsidR="00C36C10" w:rsidRPr="00F72876">
        <w:t>historical use (</w:t>
      </w:r>
      <w:r w:rsidR="0076387E">
        <w:t xml:space="preserve">during the period </w:t>
      </w:r>
      <w:r w:rsidRPr="00F72876">
        <w:t xml:space="preserve">from </w:t>
      </w:r>
      <w:r w:rsidR="00C83F25" w:rsidRPr="00F72876">
        <w:t>1 July 2014 to 30 June 2019</w:t>
      </w:r>
      <w:r w:rsidR="00C36C10" w:rsidRPr="00F72876">
        <w:t>)</w:t>
      </w:r>
      <w:r w:rsidRPr="00F72876">
        <w:t xml:space="preserve"> also requires consent. These regulations </w:t>
      </w:r>
      <w:r w:rsidR="00284EEC">
        <w:t>commence</w:t>
      </w:r>
      <w:r w:rsidR="00EE3899" w:rsidRPr="00F72876">
        <w:t xml:space="preserve"> on</w:t>
      </w:r>
      <w:r w:rsidR="00C83F25" w:rsidRPr="00F72876">
        <w:t xml:space="preserve"> 3 September 2020</w:t>
      </w:r>
      <w:r w:rsidRPr="00F72876">
        <w:t xml:space="preserve"> </w:t>
      </w:r>
      <w:r w:rsidR="00EE3899" w:rsidRPr="00F72876">
        <w:t xml:space="preserve">(except for the winter grazing regulations which </w:t>
      </w:r>
      <w:r w:rsidR="00284EEC">
        <w:t>commence</w:t>
      </w:r>
      <w:r w:rsidR="00EE3899" w:rsidRPr="00F72876">
        <w:t xml:space="preserve"> on 1 May 2021) </w:t>
      </w:r>
      <w:r w:rsidRPr="00F72876">
        <w:t xml:space="preserve">and </w:t>
      </w:r>
      <w:r w:rsidR="00C83F25" w:rsidRPr="00F72876">
        <w:t>will</w:t>
      </w:r>
      <w:r w:rsidRPr="00F72876">
        <w:t xml:space="preserve"> </w:t>
      </w:r>
      <w:r w:rsidR="00EE3899" w:rsidRPr="00F72876">
        <w:t>apply</w:t>
      </w:r>
      <w:r w:rsidR="00C9147D" w:rsidRPr="00F72876">
        <w:t xml:space="preserve"> </w:t>
      </w:r>
      <w:r w:rsidRPr="00F72876">
        <w:t xml:space="preserve">until a </w:t>
      </w:r>
      <w:r w:rsidR="00D61422" w:rsidRPr="00F72876">
        <w:t xml:space="preserve">regional </w:t>
      </w:r>
      <w:r w:rsidRPr="00F72876">
        <w:t xml:space="preserve">plan </w:t>
      </w:r>
      <w:r w:rsidR="00EE3899" w:rsidRPr="00F72876">
        <w:t>to give effect to</w:t>
      </w:r>
      <w:r w:rsidR="00C83F25" w:rsidRPr="00F72876">
        <w:t xml:space="preserve"> the NPS-FM</w:t>
      </w:r>
      <w:r w:rsidR="00D61422" w:rsidRPr="00F72876">
        <w:t xml:space="preserve"> </w:t>
      </w:r>
      <w:r w:rsidR="00EE3899" w:rsidRPr="00F72876">
        <w:t xml:space="preserve">2020 </w:t>
      </w:r>
      <w:r w:rsidR="00D61422" w:rsidRPr="00F72876">
        <w:t xml:space="preserve">is </w:t>
      </w:r>
      <w:r w:rsidR="00EE3899" w:rsidRPr="00F72876">
        <w:t>notified</w:t>
      </w:r>
      <w:r w:rsidR="007030EB">
        <w:t xml:space="preserve"> or </w:t>
      </w:r>
      <w:r w:rsidR="00562B47">
        <w:t>1 January 2025, whichever is the sooner.</w:t>
      </w:r>
      <w:r w:rsidR="007030EB" w:rsidRPr="00F72876">
        <w:t xml:space="preserve"> </w:t>
      </w:r>
    </w:p>
    <w:p w14:paraId="17DDD043" w14:textId="69CBE653" w:rsidR="00D866EF" w:rsidRPr="00F72876" w:rsidRDefault="005C01A8" w:rsidP="00D866EF">
      <w:pPr>
        <w:pStyle w:val="BodyText"/>
      </w:pPr>
      <w:r w:rsidRPr="00F72876">
        <w:t>For mor</w:t>
      </w:r>
      <w:r w:rsidR="008E5AB0" w:rsidRPr="00F72876">
        <w:t>e detailed information see</w:t>
      </w:r>
      <w:r w:rsidR="008361F9" w:rsidRPr="00F72876">
        <w:t xml:space="preserve"> the </w:t>
      </w:r>
      <w:hyperlink r:id="rId23" w:history="1">
        <w:r w:rsidR="008361F9" w:rsidRPr="006F7C0D">
          <w:rPr>
            <w:rStyle w:val="Hyperlink"/>
            <w:b/>
          </w:rPr>
          <w:t>intensification</w:t>
        </w:r>
        <w:r w:rsidR="008E5AB0" w:rsidRPr="006F7C0D">
          <w:rPr>
            <w:rStyle w:val="Hyperlink"/>
            <w:b/>
          </w:rPr>
          <w:t xml:space="preserve"> fact</w:t>
        </w:r>
        <w:r w:rsidR="008361F9" w:rsidRPr="006F7C0D">
          <w:rPr>
            <w:rStyle w:val="Hyperlink"/>
            <w:b/>
          </w:rPr>
          <w:t>sheet</w:t>
        </w:r>
      </w:hyperlink>
      <w:r w:rsidR="008361F9" w:rsidRPr="00F72876">
        <w:t>.</w:t>
      </w:r>
    </w:p>
    <w:p w14:paraId="4D5B65E3" w14:textId="7D0FED39" w:rsidR="00D866EF" w:rsidRPr="00F72876" w:rsidRDefault="00D866EF" w:rsidP="00080E54">
      <w:pPr>
        <w:pStyle w:val="Heading4"/>
        <w:spacing w:before="240"/>
      </w:pPr>
      <w:r w:rsidRPr="00F72876">
        <w:t>Reduce exc</w:t>
      </w:r>
      <w:r w:rsidR="0020646F" w:rsidRPr="00F72876">
        <w:t>essive application of</w:t>
      </w:r>
      <w:r w:rsidR="00295240">
        <w:t xml:space="preserve"> synthetic nitrogen</w:t>
      </w:r>
      <w:r w:rsidR="0020646F" w:rsidRPr="00F72876">
        <w:t xml:space="preserve"> fertiliser</w:t>
      </w:r>
    </w:p>
    <w:p w14:paraId="38B46701" w14:textId="297B3075" w:rsidR="00D866EF" w:rsidRPr="00F72876" w:rsidRDefault="0020646F" w:rsidP="003B424C">
      <w:pPr>
        <w:pStyle w:val="BodyText"/>
        <w:spacing w:before="100" w:after="100"/>
      </w:pPr>
      <w:r w:rsidRPr="00F72876">
        <w:t>Resource consent</w:t>
      </w:r>
      <w:r w:rsidR="00562B47">
        <w:t xml:space="preserve">s </w:t>
      </w:r>
      <w:r w:rsidR="00C83F25" w:rsidRPr="00F72876">
        <w:t>are</w:t>
      </w:r>
      <w:r w:rsidRPr="00F72876">
        <w:t xml:space="preserve"> required for pastoral farming that uses more than 190 kg</w:t>
      </w:r>
      <w:r w:rsidR="00FD2729">
        <w:t xml:space="preserve"> per hectare per year</w:t>
      </w:r>
      <w:r w:rsidRPr="00F72876">
        <w:t xml:space="preserve"> of</w:t>
      </w:r>
      <w:r w:rsidR="00FD2729">
        <w:t xml:space="preserve"> nitrogen as a component of</w:t>
      </w:r>
      <w:r w:rsidRPr="00F72876">
        <w:t xml:space="preserve"> synthetic nitrogen fertiliser. </w:t>
      </w:r>
      <w:r w:rsidR="00743575">
        <w:t xml:space="preserve">There are two consenting </w:t>
      </w:r>
      <w:r w:rsidR="00743575">
        <w:lastRenderedPageBreak/>
        <w:t xml:space="preserve">pathways for nitrogen use above this amount. </w:t>
      </w:r>
      <w:r w:rsidR="00A43F71" w:rsidRPr="00F72876">
        <w:t>Consents are limited to term</w:t>
      </w:r>
      <w:r w:rsidR="00743575">
        <w:t>s</w:t>
      </w:r>
      <w:r w:rsidR="00A43F71" w:rsidRPr="00F72876">
        <w:t xml:space="preserve"> of no more than</w:t>
      </w:r>
      <w:r w:rsidR="00743575">
        <w:t xml:space="preserve"> two or</w:t>
      </w:r>
      <w:r w:rsidR="00A43F71" w:rsidRPr="00F72876">
        <w:t xml:space="preserve"> five years</w:t>
      </w:r>
      <w:r w:rsidR="00743575">
        <w:t xml:space="preserve"> depending on the consenting pathway</w:t>
      </w:r>
      <w:r w:rsidR="00A43F71" w:rsidRPr="00F72876">
        <w:t>. All dairy farm</w:t>
      </w:r>
      <w:r w:rsidRPr="00F72876">
        <w:t xml:space="preserve">s will need to report nitrogen use annually. These regulations </w:t>
      </w:r>
      <w:r w:rsidR="00284EEC">
        <w:t>commence</w:t>
      </w:r>
      <w:r w:rsidR="00EE3899" w:rsidRPr="00F72876">
        <w:t xml:space="preserve"> </w:t>
      </w:r>
      <w:r w:rsidR="00A43F71" w:rsidRPr="00F72876">
        <w:t>on 1 July 2021</w:t>
      </w:r>
      <w:r w:rsidRPr="00F72876">
        <w:t>.</w:t>
      </w:r>
      <w:r w:rsidR="005C01A8" w:rsidRPr="00F72876">
        <w:t xml:space="preserve"> </w:t>
      </w:r>
      <w:r w:rsidR="00C83F25" w:rsidRPr="00F72876">
        <w:t>More details will be provided in an upcoming factsheet.</w:t>
      </w:r>
    </w:p>
    <w:p w14:paraId="5BD3EB1A" w14:textId="78FAA21C" w:rsidR="005E2D20" w:rsidRPr="00F72876" w:rsidRDefault="005E2D20" w:rsidP="00FF78C3">
      <w:pPr>
        <w:pStyle w:val="Heading3"/>
      </w:pPr>
      <w:r w:rsidRPr="00F72876">
        <w:t>Section 360 regulations</w:t>
      </w:r>
    </w:p>
    <w:p w14:paraId="73B76884" w14:textId="3B051CB0" w:rsidR="00505F19" w:rsidRPr="00F72876" w:rsidRDefault="00505F19" w:rsidP="0078243F">
      <w:pPr>
        <w:pStyle w:val="Heading4"/>
        <w:spacing w:before="240"/>
      </w:pPr>
      <w:r w:rsidRPr="00F72876">
        <w:t>Stock exclusion</w:t>
      </w:r>
    </w:p>
    <w:p w14:paraId="30DDA0B0" w14:textId="196F6560" w:rsidR="005E2D20" w:rsidRPr="00F72876" w:rsidRDefault="00D71898" w:rsidP="00080E54">
      <w:pPr>
        <w:pStyle w:val="BodyText"/>
        <w:spacing w:before="100" w:after="100"/>
      </w:pPr>
      <w:r>
        <w:t>Under new stock exclusion regulations, s</w:t>
      </w:r>
      <w:r w:rsidR="0020646F" w:rsidRPr="00F72876">
        <w:t>tock must be prevented from grazing with</w:t>
      </w:r>
      <w:r w:rsidR="002C3167" w:rsidRPr="00F72876">
        <w:t>in</w:t>
      </w:r>
      <w:r w:rsidR="0020646F" w:rsidRPr="00F72876">
        <w:t xml:space="preserve"> </w:t>
      </w:r>
      <w:r w:rsidR="0038715C" w:rsidRPr="00F72876">
        <w:t xml:space="preserve">a natural wetland, or within </w:t>
      </w:r>
      <w:r w:rsidR="0020646F" w:rsidRPr="00F72876">
        <w:t xml:space="preserve">three metres of any </w:t>
      </w:r>
      <w:r w:rsidR="0038715C" w:rsidRPr="00F72876">
        <w:t xml:space="preserve">lake </w:t>
      </w:r>
      <w:r w:rsidR="0020646F" w:rsidRPr="00F72876">
        <w:t>or</w:t>
      </w:r>
      <w:r w:rsidR="0078243F" w:rsidRPr="00F72876">
        <w:t> </w:t>
      </w:r>
      <w:r w:rsidR="0020646F" w:rsidRPr="00F72876">
        <w:t xml:space="preserve">river. </w:t>
      </w:r>
      <w:r w:rsidR="003334EA" w:rsidRPr="00F72876">
        <w:t>Th</w:t>
      </w:r>
      <w:r w:rsidR="003334EA">
        <w:t>ese</w:t>
      </w:r>
      <w:r w:rsidR="003334EA" w:rsidRPr="00F72876">
        <w:t xml:space="preserve"> </w:t>
      </w:r>
      <w:r w:rsidR="0020646F" w:rsidRPr="00F72876">
        <w:t>regulation</w:t>
      </w:r>
      <w:r w:rsidR="003334EA">
        <w:t>s</w:t>
      </w:r>
      <w:r w:rsidR="0020646F" w:rsidRPr="00F72876">
        <w:t xml:space="preserve"> </w:t>
      </w:r>
      <w:r w:rsidR="003334EA" w:rsidRPr="00F72876">
        <w:t>appl</w:t>
      </w:r>
      <w:r w:rsidR="003334EA">
        <w:t>y</w:t>
      </w:r>
      <w:r w:rsidR="0038715C" w:rsidRPr="00F72876">
        <w:t xml:space="preserve"> </w:t>
      </w:r>
      <w:r w:rsidR="0020646F" w:rsidRPr="00F72876">
        <w:t>to</w:t>
      </w:r>
      <w:r w:rsidR="0038715C" w:rsidRPr="00F72876">
        <w:t xml:space="preserve"> beef </w:t>
      </w:r>
      <w:r w:rsidR="00FD3FD1" w:rsidRPr="00F72876">
        <w:t xml:space="preserve">and </w:t>
      </w:r>
      <w:r w:rsidR="0020646F" w:rsidRPr="00F72876">
        <w:t xml:space="preserve">dairy cattle, </w:t>
      </w:r>
      <w:r w:rsidR="0038715C" w:rsidRPr="00F72876">
        <w:t>d</w:t>
      </w:r>
      <w:r w:rsidR="00992A0C" w:rsidRPr="00F72876">
        <w:t>ai</w:t>
      </w:r>
      <w:r w:rsidR="0038715C" w:rsidRPr="00F72876">
        <w:t xml:space="preserve">ry support cattle, </w:t>
      </w:r>
      <w:r w:rsidR="0020646F" w:rsidRPr="00F72876">
        <w:t>deer and pigs</w:t>
      </w:r>
      <w:r w:rsidR="00C82035">
        <w:t xml:space="preserve">, and their specific requirements vary depending on </w:t>
      </w:r>
      <w:r w:rsidR="00D6370C" w:rsidRPr="00F72876">
        <w:t>type of stock, location and activity</w:t>
      </w:r>
      <w:r w:rsidR="0020646F" w:rsidRPr="00F72876">
        <w:t xml:space="preserve">. The regulations </w:t>
      </w:r>
      <w:r w:rsidR="00D61422" w:rsidRPr="00F72876">
        <w:t>do</w:t>
      </w:r>
      <w:r w:rsidR="0038715C" w:rsidRPr="00F72876">
        <w:t xml:space="preserve"> not</w:t>
      </w:r>
      <w:r w:rsidR="0020646F" w:rsidRPr="00F72876">
        <w:t xml:space="preserve"> apply to sheep.</w:t>
      </w:r>
    </w:p>
    <w:p w14:paraId="27C85FC5" w14:textId="5EE73B3F" w:rsidR="0020646F" w:rsidRPr="00F72876" w:rsidRDefault="0020646F" w:rsidP="00080E54">
      <w:pPr>
        <w:pStyle w:val="BodyText"/>
        <w:spacing w:before="100" w:after="100"/>
      </w:pPr>
      <w:r w:rsidRPr="00F72876">
        <w:t xml:space="preserve">The regulations </w:t>
      </w:r>
      <w:r w:rsidR="00284EEC">
        <w:t>commence</w:t>
      </w:r>
      <w:r w:rsidR="0038715C" w:rsidRPr="00F72876">
        <w:t xml:space="preserve"> at varying times</w:t>
      </w:r>
      <w:r w:rsidRPr="00F72876">
        <w:t xml:space="preserve"> depending on the type o</w:t>
      </w:r>
      <w:r w:rsidR="00807607" w:rsidRPr="00F72876">
        <w:t>f stock, location and</w:t>
      </w:r>
      <w:r w:rsidR="0078243F" w:rsidRPr="00F72876">
        <w:t> </w:t>
      </w:r>
      <w:r w:rsidR="00807607" w:rsidRPr="00F72876">
        <w:t>activity.</w:t>
      </w:r>
      <w:r w:rsidR="00505F19" w:rsidRPr="00F72876">
        <w:t xml:space="preserve"> </w:t>
      </w:r>
      <w:r w:rsidR="000F0B1E">
        <w:t>For more information r</w:t>
      </w:r>
      <w:r w:rsidR="00D91368" w:rsidRPr="00F72876">
        <w:t xml:space="preserve">efer to </w:t>
      </w:r>
      <w:r w:rsidR="00D61422" w:rsidRPr="00F72876">
        <w:t xml:space="preserve">the </w:t>
      </w:r>
      <w:hyperlink r:id="rId24" w:history="1">
        <w:r w:rsidR="00D91368" w:rsidRPr="006F7C0D">
          <w:rPr>
            <w:rStyle w:val="Hyperlink"/>
            <w:b/>
          </w:rPr>
          <w:t>timeline</w:t>
        </w:r>
      </w:hyperlink>
      <w:r w:rsidR="006F7C0D">
        <w:t xml:space="preserve"> on our website. </w:t>
      </w:r>
      <w:r w:rsidR="00053C83" w:rsidRPr="00F72876">
        <w:t>More details will be provided in an upcoming</w:t>
      </w:r>
      <w:r w:rsidR="0078243F" w:rsidRPr="00F72876">
        <w:t> </w:t>
      </w:r>
      <w:r w:rsidR="00053C83" w:rsidRPr="00F72876">
        <w:t>factsheet.</w:t>
      </w:r>
    </w:p>
    <w:p w14:paraId="30E13296" w14:textId="7750E0D3" w:rsidR="00505F19" w:rsidRPr="00F72876" w:rsidRDefault="006F7C0D" w:rsidP="00080E54">
      <w:pPr>
        <w:pStyle w:val="Heading4"/>
        <w:spacing w:before="240"/>
      </w:pPr>
      <w:r>
        <w:t>Water-</w:t>
      </w:r>
      <w:r w:rsidR="00505F19" w:rsidRPr="00F72876">
        <w:t>use reporting</w:t>
      </w:r>
    </w:p>
    <w:p w14:paraId="7373B109" w14:textId="4118E23F" w:rsidR="003A32EF" w:rsidRPr="00F72876" w:rsidRDefault="00D91368" w:rsidP="00080E54">
      <w:pPr>
        <w:pStyle w:val="BodyText"/>
        <w:spacing w:after="100"/>
      </w:pPr>
      <w:r w:rsidRPr="00F72876">
        <w:t xml:space="preserve">The </w:t>
      </w:r>
      <w:hyperlink r:id="rId25" w:history="1">
        <w:r w:rsidRPr="006F7C0D">
          <w:rPr>
            <w:rStyle w:val="Hyperlink"/>
            <w:b/>
          </w:rPr>
          <w:t>Resource Management (Measurement and Reporting of Water Takes) Regulations</w:t>
        </w:r>
      </w:hyperlink>
      <w:r w:rsidRPr="00F72876">
        <w:t xml:space="preserve"> have been amended</w:t>
      </w:r>
      <w:r w:rsidR="00505F19" w:rsidRPr="00F72876">
        <w:t xml:space="preserve"> to require all </w:t>
      </w:r>
      <w:r w:rsidR="00335574" w:rsidRPr="00F72876">
        <w:t>permit holders</w:t>
      </w:r>
      <w:r w:rsidR="00505F19" w:rsidRPr="00F72876">
        <w:t xml:space="preserve"> who hold </w:t>
      </w:r>
      <w:r w:rsidR="00D61422" w:rsidRPr="00F72876">
        <w:t>consents for taking water (</w:t>
      </w:r>
      <w:r w:rsidR="00505F19" w:rsidRPr="00F72876">
        <w:t>five litres per second</w:t>
      </w:r>
      <w:r w:rsidR="00D61422" w:rsidRPr="00F72876">
        <w:t xml:space="preserve"> or more</w:t>
      </w:r>
      <w:r w:rsidR="00505F19" w:rsidRPr="00F72876">
        <w:t xml:space="preserve">) to record water use </w:t>
      </w:r>
      <w:r w:rsidR="00992A0C" w:rsidRPr="00F72876">
        <w:t xml:space="preserve">every 15 minutes </w:t>
      </w:r>
      <w:r w:rsidR="00505F19" w:rsidRPr="00F72876">
        <w:t xml:space="preserve">and supply the data directly to regional councils. These requirements will be phased in according to </w:t>
      </w:r>
      <w:r w:rsidR="003A32EF" w:rsidRPr="00F72876">
        <w:t xml:space="preserve">the consented rate of take: </w:t>
      </w:r>
    </w:p>
    <w:p w14:paraId="79EFD033" w14:textId="37EAD194" w:rsidR="003A32EF" w:rsidRPr="00F72876" w:rsidRDefault="006F7C0D" w:rsidP="00930BE3">
      <w:pPr>
        <w:pStyle w:val="Bullet"/>
        <w:spacing w:after="100" w:line="270" w:lineRule="exact"/>
      </w:pPr>
      <w:r>
        <w:t>t</w:t>
      </w:r>
      <w:r w:rsidR="00505F19" w:rsidRPr="00F72876">
        <w:t xml:space="preserve">akes of 20 litres per second </w:t>
      </w:r>
      <w:r w:rsidR="003A32EF" w:rsidRPr="00F72876">
        <w:t xml:space="preserve">or more </w:t>
      </w:r>
      <w:r w:rsidR="00505F19" w:rsidRPr="00F72876">
        <w:t xml:space="preserve">will need to comply </w:t>
      </w:r>
      <w:r w:rsidR="00D91368" w:rsidRPr="00F72876">
        <w:t>by 3 September 2022</w:t>
      </w:r>
    </w:p>
    <w:p w14:paraId="201AEF31" w14:textId="327396D9" w:rsidR="003A32EF" w:rsidRPr="00F72876" w:rsidRDefault="00505F19" w:rsidP="00930BE3">
      <w:pPr>
        <w:pStyle w:val="Bullet"/>
        <w:spacing w:after="100" w:line="270" w:lineRule="exact"/>
      </w:pPr>
      <w:r w:rsidRPr="00F72876">
        <w:t>10</w:t>
      </w:r>
      <w:r w:rsidR="003A32EF" w:rsidRPr="00F72876">
        <w:t xml:space="preserve"> litres/s or more </w:t>
      </w:r>
      <w:r w:rsidR="0000665C">
        <w:t>but</w:t>
      </w:r>
      <w:r w:rsidR="0000665C" w:rsidRPr="00F72876">
        <w:t xml:space="preserve"> </w:t>
      </w:r>
      <w:r w:rsidR="003A32EF" w:rsidRPr="00F72876">
        <w:t xml:space="preserve">less than </w:t>
      </w:r>
      <w:r w:rsidRPr="00F72876">
        <w:t>20 litres</w:t>
      </w:r>
      <w:r w:rsidR="003A32EF" w:rsidRPr="00F72876">
        <w:t>/s</w:t>
      </w:r>
      <w:r w:rsidRPr="00F72876">
        <w:t xml:space="preserve"> </w:t>
      </w:r>
      <w:r w:rsidR="00D91368" w:rsidRPr="00F72876">
        <w:t>by 3 September 2024</w:t>
      </w:r>
    </w:p>
    <w:p w14:paraId="466B2668" w14:textId="77777777" w:rsidR="006F7C0D" w:rsidRDefault="00505F19" w:rsidP="00930BE3">
      <w:pPr>
        <w:pStyle w:val="Bullet"/>
        <w:spacing w:line="270" w:lineRule="exact"/>
      </w:pPr>
      <w:r w:rsidRPr="00F72876">
        <w:t>5</w:t>
      </w:r>
      <w:r w:rsidR="003A32EF" w:rsidRPr="00F72876">
        <w:t xml:space="preserve"> litres/s</w:t>
      </w:r>
      <w:r w:rsidR="001B5DF9" w:rsidRPr="00F72876">
        <w:t xml:space="preserve"> or more </w:t>
      </w:r>
      <w:r w:rsidR="0000665C">
        <w:t>but</w:t>
      </w:r>
      <w:r w:rsidR="0000665C" w:rsidRPr="00F72876">
        <w:t xml:space="preserve"> </w:t>
      </w:r>
      <w:r w:rsidR="003A32EF" w:rsidRPr="00F72876">
        <w:t xml:space="preserve">less than </w:t>
      </w:r>
      <w:r w:rsidRPr="00F72876">
        <w:t>10 litres</w:t>
      </w:r>
      <w:r w:rsidR="003A32EF" w:rsidRPr="00F72876">
        <w:t>/s</w:t>
      </w:r>
      <w:r w:rsidRPr="00F72876">
        <w:t xml:space="preserve"> </w:t>
      </w:r>
      <w:r w:rsidR="00D91368" w:rsidRPr="00F72876">
        <w:t>by 3 September 2026</w:t>
      </w:r>
      <w:r w:rsidRPr="00F72876">
        <w:t xml:space="preserve">. </w:t>
      </w:r>
    </w:p>
    <w:p w14:paraId="2B35D51C" w14:textId="4652504C" w:rsidR="00505F19" w:rsidRPr="00F72876" w:rsidRDefault="00C83F25" w:rsidP="006F7C0D">
      <w:pPr>
        <w:pStyle w:val="BodyText"/>
      </w:pPr>
      <w:r w:rsidRPr="00F72876">
        <w:t>More details will be provided in</w:t>
      </w:r>
      <w:r w:rsidR="0078243F" w:rsidRPr="00F72876">
        <w:t> </w:t>
      </w:r>
      <w:r w:rsidRPr="00F72876">
        <w:t>an upcoming factsheet.</w:t>
      </w:r>
    </w:p>
    <w:p w14:paraId="02C9C965" w14:textId="6C52AB47" w:rsidR="005E2D20" w:rsidRPr="00F72876" w:rsidRDefault="005E2D20" w:rsidP="00080E54">
      <w:pPr>
        <w:pStyle w:val="Heading3"/>
        <w:spacing w:before="320"/>
      </w:pPr>
      <w:r w:rsidRPr="00F72876">
        <w:t>National Policy Statement for Freshwater Management</w:t>
      </w:r>
    </w:p>
    <w:p w14:paraId="6BCC3C56" w14:textId="12EDDD1C" w:rsidR="00CA730A" w:rsidRPr="00F72876" w:rsidRDefault="00CA730A" w:rsidP="00080E54">
      <w:pPr>
        <w:pStyle w:val="BodyText"/>
        <w:spacing w:before="100" w:after="100"/>
      </w:pPr>
      <w:r w:rsidRPr="00F72876">
        <w:t xml:space="preserve">The </w:t>
      </w:r>
      <w:hyperlink r:id="rId26" w:history="1">
        <w:r w:rsidR="002D7652" w:rsidRPr="006F7C0D">
          <w:rPr>
            <w:rStyle w:val="Hyperlink"/>
            <w:b/>
          </w:rPr>
          <w:t xml:space="preserve">National Policy Statement for Freshwater Management </w:t>
        </w:r>
        <w:r w:rsidR="00EE3899" w:rsidRPr="006F7C0D">
          <w:rPr>
            <w:rStyle w:val="Hyperlink"/>
            <w:b/>
          </w:rPr>
          <w:t>2020</w:t>
        </w:r>
      </w:hyperlink>
      <w:r w:rsidR="00EE3899" w:rsidRPr="00F72876">
        <w:t xml:space="preserve"> </w:t>
      </w:r>
      <w:r w:rsidR="00511A7A" w:rsidRPr="00F72876">
        <w:t>provides national direction which regional councils translate into action on the ground through their regional policy statement and regional plans</w:t>
      </w:r>
      <w:r w:rsidR="00BF4812">
        <w:t>,</w:t>
      </w:r>
      <w:r w:rsidR="00511A7A" w:rsidRPr="00F72876">
        <w:t xml:space="preserve"> and city and district councils through their district plans.</w:t>
      </w:r>
      <w:r w:rsidRPr="00F72876">
        <w:t xml:space="preserve"> </w:t>
      </w:r>
      <w:r w:rsidR="00D91368" w:rsidRPr="00F72876">
        <w:t>It replaces the</w:t>
      </w:r>
      <w:r w:rsidRPr="00F72876">
        <w:t xml:space="preserve"> NPS-FM 201</w:t>
      </w:r>
      <w:r w:rsidR="00EE3899" w:rsidRPr="00F72876">
        <w:t>7</w:t>
      </w:r>
      <w:r w:rsidR="00D91368" w:rsidRPr="00F72876">
        <w:t>.</w:t>
      </w:r>
    </w:p>
    <w:p w14:paraId="6E8E020A" w14:textId="19D18AA6" w:rsidR="00CA730A" w:rsidRPr="00F72876" w:rsidRDefault="00CA730A" w:rsidP="00080E54">
      <w:pPr>
        <w:pStyle w:val="BodyText"/>
        <w:spacing w:before="100" w:after="100"/>
      </w:pPr>
      <w:r w:rsidRPr="00F72876">
        <w:t xml:space="preserve">The NPS-FM </w:t>
      </w:r>
      <w:r w:rsidR="00FB6B2D" w:rsidRPr="00F72876">
        <w:t xml:space="preserve">2020 </w:t>
      </w:r>
      <w:r w:rsidRPr="00F72876">
        <w:t>requires every regional council, in consultation with its community, to develop a plan for maintaining or improving the state of freshwater in the region.</w:t>
      </w:r>
      <w:r w:rsidR="001D3AF1" w:rsidRPr="00F72876">
        <w:t xml:space="preserve"> </w:t>
      </w:r>
      <w:r w:rsidRPr="00F72876">
        <w:t>There are a</w:t>
      </w:r>
      <w:r w:rsidR="003A6B4B">
        <w:t> </w:t>
      </w:r>
      <w:r w:rsidRPr="00F72876">
        <w:t>number of compulsory values and attributes (measures of the state of a river or lake) that must be met, and communities can choose to go above and beyond these. Regional councils must notify their</w:t>
      </w:r>
      <w:r w:rsidR="00BF4812">
        <w:t xml:space="preserve"> new or amended</w:t>
      </w:r>
      <w:r w:rsidRPr="00F72876">
        <w:t xml:space="preserve"> plans </w:t>
      </w:r>
      <w:r w:rsidR="00994CA5">
        <w:t xml:space="preserve">giving effect to the NPS-FM 2020 </w:t>
      </w:r>
      <w:r w:rsidRPr="00F72876">
        <w:t xml:space="preserve">by </w:t>
      </w:r>
      <w:r w:rsidR="00D91368" w:rsidRPr="00F72876">
        <w:t>31 December</w:t>
      </w:r>
      <w:r w:rsidRPr="00F72876">
        <w:t xml:space="preserve"> 2024</w:t>
      </w:r>
      <w:r w:rsidR="00FB6B2D" w:rsidRPr="00F72876">
        <w:t>.</w:t>
      </w:r>
      <w:r w:rsidR="00030F38" w:rsidRPr="00F72876">
        <w:t xml:space="preserve"> </w:t>
      </w:r>
      <w:bookmarkStart w:id="1" w:name="_Hlk48738601"/>
      <w:r w:rsidRPr="00F72876">
        <w:t>The timeframe for action to achieve attribute target</w:t>
      </w:r>
      <w:r w:rsidR="002C3167" w:rsidRPr="00F72876">
        <w:t xml:space="preserve"> states</w:t>
      </w:r>
      <w:r w:rsidRPr="00F72876">
        <w:t xml:space="preserve"> is </w:t>
      </w:r>
      <w:r w:rsidR="00D91368" w:rsidRPr="00F72876">
        <w:t xml:space="preserve">a long-term process </w:t>
      </w:r>
      <w:r w:rsidRPr="00F72876">
        <w:t xml:space="preserve">set by councils in consultation with their communities. </w:t>
      </w:r>
      <w:bookmarkEnd w:id="1"/>
    </w:p>
    <w:p w14:paraId="51FCC35A" w14:textId="06A0275F" w:rsidR="00885F87" w:rsidRPr="00F72876" w:rsidRDefault="00885F87" w:rsidP="00080E54">
      <w:pPr>
        <w:pStyle w:val="Heading4"/>
        <w:spacing w:before="240"/>
      </w:pPr>
      <w:r w:rsidRPr="00F72876">
        <w:lastRenderedPageBreak/>
        <w:t xml:space="preserve">Te Mana o </w:t>
      </w:r>
      <w:r w:rsidR="00D57670">
        <w:t>t</w:t>
      </w:r>
      <w:r w:rsidRPr="00F72876">
        <w:t>e Wai</w:t>
      </w:r>
    </w:p>
    <w:p w14:paraId="294E4764" w14:textId="2B96FD8A" w:rsidR="00885F87" w:rsidRPr="00F72876" w:rsidRDefault="00CA730A" w:rsidP="00080E54">
      <w:pPr>
        <w:pStyle w:val="BodyText"/>
        <w:keepNext/>
        <w:spacing w:after="100"/>
      </w:pPr>
      <w:r w:rsidRPr="00F72876">
        <w:t xml:space="preserve">Te Mana o te Wai is </w:t>
      </w:r>
      <w:r w:rsidR="00D91368" w:rsidRPr="00F72876">
        <w:t>the</w:t>
      </w:r>
      <w:r w:rsidRPr="00F72876">
        <w:t xml:space="preserve"> fundamental concept that underpins the NPS-FM</w:t>
      </w:r>
      <w:r w:rsidR="00F71585">
        <w:t xml:space="preserve"> 2020</w:t>
      </w:r>
      <w:r w:rsidRPr="00F72876">
        <w:t xml:space="preserve">. Under the NPS-FM </w:t>
      </w:r>
      <w:r w:rsidR="00F71585">
        <w:t xml:space="preserve">2020 </w:t>
      </w:r>
      <w:r w:rsidRPr="00F72876">
        <w:t>councils</w:t>
      </w:r>
      <w:r w:rsidR="00AE3D0A" w:rsidRPr="00F72876">
        <w:t xml:space="preserve"> </w:t>
      </w:r>
      <w:r w:rsidRPr="00F72876">
        <w:t>must:</w:t>
      </w:r>
    </w:p>
    <w:p w14:paraId="52611590" w14:textId="35017315" w:rsidR="00D91368" w:rsidRPr="00F72876" w:rsidRDefault="00D37E7C" w:rsidP="00080E54">
      <w:pPr>
        <w:pStyle w:val="Bullet"/>
        <w:keepNext/>
        <w:spacing w:after="100"/>
      </w:pPr>
      <w:r>
        <w:t>g</w:t>
      </w:r>
      <w:r w:rsidR="00D91368" w:rsidRPr="00F72876">
        <w:t>ive effect to Te Mana o te Wai</w:t>
      </w:r>
    </w:p>
    <w:p w14:paraId="0C481CC2" w14:textId="3E39FF51" w:rsidR="00CA730A" w:rsidRPr="00F72876" w:rsidRDefault="00D37E7C" w:rsidP="00080E54">
      <w:pPr>
        <w:pStyle w:val="Bullet"/>
        <w:spacing w:after="100"/>
      </w:pPr>
      <w:r>
        <w:t>s</w:t>
      </w:r>
      <w:r w:rsidR="00CA730A" w:rsidRPr="00F72876">
        <w:t>et a long-term vision</w:t>
      </w:r>
      <w:r w:rsidR="00AE3D0A" w:rsidRPr="00F72876">
        <w:t xml:space="preserve"> (i</w:t>
      </w:r>
      <w:r w:rsidR="00D57670">
        <w:t>e</w:t>
      </w:r>
      <w:r w:rsidR="00AE3D0A" w:rsidRPr="00F72876">
        <w:t>, multi-generational)</w:t>
      </w:r>
      <w:r w:rsidR="001D3AF1" w:rsidRPr="00F72876">
        <w:t xml:space="preserve"> </w:t>
      </w:r>
      <w:r w:rsidR="00CA730A" w:rsidRPr="00F72876">
        <w:t>for water informed by the aspirations of t</w:t>
      </w:r>
      <w:r w:rsidR="00053C83" w:rsidRPr="00F72876">
        <w:t>a</w:t>
      </w:r>
      <w:r w:rsidR="00CA730A" w:rsidRPr="00F72876">
        <w:t>ngata whenua and communities</w:t>
      </w:r>
    </w:p>
    <w:p w14:paraId="49D09294" w14:textId="3CEDA75F" w:rsidR="00AE3D0A" w:rsidRPr="00F72876" w:rsidRDefault="00D37E7C" w:rsidP="00080E54">
      <w:pPr>
        <w:pStyle w:val="Bullet"/>
        <w:spacing w:after="100"/>
      </w:pPr>
      <w:r>
        <w:t>a</w:t>
      </w:r>
      <w:r w:rsidR="00AE3D0A" w:rsidRPr="00F72876">
        <w:t>ctively involve tangata whenua in freshwater management (e</w:t>
      </w:r>
      <w:r w:rsidR="00D57670">
        <w:t>g,</w:t>
      </w:r>
      <w:r w:rsidR="00AE3D0A" w:rsidRPr="00F72876">
        <w:t xml:space="preserve"> preparation of policy statements and plans)</w:t>
      </w:r>
    </w:p>
    <w:p w14:paraId="61EDB7E6" w14:textId="6A883D03" w:rsidR="00D91368" w:rsidRPr="00F72876" w:rsidRDefault="00D37E7C" w:rsidP="00080E54">
      <w:pPr>
        <w:pStyle w:val="Bullet"/>
        <w:spacing w:after="100"/>
      </w:pPr>
      <w:r>
        <w:t>i</w:t>
      </w:r>
      <w:r w:rsidR="003C5E13" w:rsidRPr="00F72876">
        <w:t xml:space="preserve">nvestigate options for tangata whenua involvement </w:t>
      </w:r>
      <w:r w:rsidR="00AE3D0A" w:rsidRPr="00F72876">
        <w:t>in</w:t>
      </w:r>
      <w:r w:rsidR="00A60891">
        <w:t xml:space="preserve"> other</w:t>
      </w:r>
      <w:r w:rsidR="00AE3D0A" w:rsidRPr="00F72876">
        <w:t xml:space="preserve"> RMA</w:t>
      </w:r>
      <w:r w:rsidR="00EE3899" w:rsidRPr="00F72876">
        <w:t xml:space="preserve"> processes</w:t>
      </w:r>
      <w:r w:rsidR="00A60891">
        <w:t xml:space="preserve"> in relation to freshwater</w:t>
      </w:r>
      <w:r w:rsidR="00335574" w:rsidRPr="00F72876">
        <w:t>.</w:t>
      </w:r>
      <w:r w:rsidR="00AE3D0A" w:rsidRPr="00F72876">
        <w:t xml:space="preserve"> </w:t>
      </w:r>
      <w:r w:rsidR="00D91368" w:rsidRPr="00F72876">
        <w:t>For more detailed informat</w:t>
      </w:r>
      <w:r w:rsidR="008E5AB0" w:rsidRPr="00F72876">
        <w:t xml:space="preserve">ion see </w:t>
      </w:r>
      <w:r w:rsidR="008361F9" w:rsidRPr="00F72876">
        <w:t xml:space="preserve">the </w:t>
      </w:r>
      <w:hyperlink r:id="rId27" w:history="1">
        <w:r w:rsidR="008361F9" w:rsidRPr="006F7C0D">
          <w:rPr>
            <w:rStyle w:val="Hyperlink"/>
            <w:b/>
          </w:rPr>
          <w:t xml:space="preserve">Te Mana o te Wai </w:t>
        </w:r>
        <w:r w:rsidR="008E5AB0" w:rsidRPr="006F7C0D">
          <w:rPr>
            <w:rStyle w:val="Hyperlink"/>
            <w:b/>
          </w:rPr>
          <w:t>fact</w:t>
        </w:r>
        <w:r w:rsidR="00D91368" w:rsidRPr="006F7C0D">
          <w:rPr>
            <w:rStyle w:val="Hyperlink"/>
            <w:b/>
          </w:rPr>
          <w:t>sh</w:t>
        </w:r>
        <w:r w:rsidR="008361F9" w:rsidRPr="006F7C0D">
          <w:rPr>
            <w:rStyle w:val="Hyperlink"/>
            <w:b/>
          </w:rPr>
          <w:t>eet</w:t>
        </w:r>
      </w:hyperlink>
      <w:r w:rsidR="008361F9" w:rsidRPr="00F72876">
        <w:t>.</w:t>
      </w:r>
    </w:p>
    <w:p w14:paraId="33C191EB" w14:textId="7DFDB738" w:rsidR="00885F87" w:rsidRPr="00F72876" w:rsidRDefault="00885F87" w:rsidP="00080E54">
      <w:pPr>
        <w:pStyle w:val="Heading4"/>
        <w:spacing w:before="240"/>
      </w:pPr>
      <w:r w:rsidRPr="00F72876">
        <w:t>Māori values</w:t>
      </w:r>
      <w:r w:rsidR="003A32EF" w:rsidRPr="00F72876">
        <w:t xml:space="preserve"> and mahinga kai</w:t>
      </w:r>
    </w:p>
    <w:p w14:paraId="104DFA58" w14:textId="283390FE" w:rsidR="00885F87" w:rsidRPr="00F72876" w:rsidRDefault="003C5E13" w:rsidP="00080E54">
      <w:pPr>
        <w:pStyle w:val="BodyText"/>
        <w:spacing w:before="100" w:after="100"/>
      </w:pPr>
      <w:r w:rsidRPr="00F72876">
        <w:t xml:space="preserve">The NPS-FM </w:t>
      </w:r>
      <w:r w:rsidR="00F71585">
        <w:t xml:space="preserve">2020 </w:t>
      </w:r>
      <w:r w:rsidRPr="00F72876">
        <w:t>includes a new compulsory value for mahinga kai. This requires regional councils to work with and enable t</w:t>
      </w:r>
      <w:r w:rsidR="00053C83" w:rsidRPr="00F72876">
        <w:t>a</w:t>
      </w:r>
      <w:r w:rsidRPr="00F72876">
        <w:t>ngata whenua to identify measures of freshwater health in their local contexts.</w:t>
      </w:r>
    </w:p>
    <w:p w14:paraId="7FA916D1" w14:textId="2DAA2D24" w:rsidR="00885F87" w:rsidRPr="00F72876" w:rsidRDefault="00885F87" w:rsidP="00080E54">
      <w:pPr>
        <w:pStyle w:val="Heading4"/>
        <w:spacing w:before="240"/>
      </w:pPr>
      <w:r w:rsidRPr="00F72876">
        <w:t>Ecosystem health</w:t>
      </w:r>
    </w:p>
    <w:p w14:paraId="66C778E5" w14:textId="0E63E531" w:rsidR="00885F87" w:rsidRPr="00F72876" w:rsidRDefault="003C5E13" w:rsidP="003B424C">
      <w:pPr>
        <w:pStyle w:val="BodyText"/>
        <w:spacing w:before="100" w:after="100"/>
      </w:pPr>
      <w:r w:rsidRPr="00F72876">
        <w:t xml:space="preserve">The NPS-FM </w:t>
      </w:r>
      <w:r w:rsidR="00F71585">
        <w:t xml:space="preserve">2020 </w:t>
      </w:r>
      <w:r w:rsidRPr="00F72876">
        <w:t>require</w:t>
      </w:r>
      <w:r w:rsidR="00D91368" w:rsidRPr="00F72876">
        <w:t>s</w:t>
      </w:r>
      <w:r w:rsidRPr="00F72876">
        <w:t xml:space="preserve"> regional councils to manage and report on all aspects of ecosystem health, including:</w:t>
      </w:r>
    </w:p>
    <w:p w14:paraId="2660E722" w14:textId="7987958A" w:rsidR="003C5E13" w:rsidRPr="00F72876" w:rsidRDefault="003C5E13" w:rsidP="00930BE3">
      <w:pPr>
        <w:pStyle w:val="Bullet"/>
        <w:spacing w:after="100" w:line="270" w:lineRule="exact"/>
      </w:pPr>
      <w:r w:rsidRPr="00F72876">
        <w:t>water quality (chemical, physical)</w:t>
      </w:r>
    </w:p>
    <w:p w14:paraId="5A05A89A" w14:textId="270FBE05" w:rsidR="003C5E13" w:rsidRPr="00F72876" w:rsidRDefault="003C5E13" w:rsidP="00930BE3">
      <w:pPr>
        <w:pStyle w:val="Bullet"/>
        <w:spacing w:after="100" w:line="270" w:lineRule="exact"/>
      </w:pPr>
      <w:r w:rsidRPr="00F72876">
        <w:t>water quantity (water flows and levels)</w:t>
      </w:r>
    </w:p>
    <w:p w14:paraId="21F97B2B" w14:textId="17CA9700" w:rsidR="003C5E13" w:rsidRPr="00F72876" w:rsidRDefault="003C5E13" w:rsidP="00930BE3">
      <w:pPr>
        <w:pStyle w:val="Bullet"/>
        <w:spacing w:after="100" w:line="270" w:lineRule="exact"/>
      </w:pPr>
      <w:r w:rsidRPr="00F72876">
        <w:t>habitat (for plants and animals)</w:t>
      </w:r>
    </w:p>
    <w:p w14:paraId="4FA61DD2" w14:textId="01D0219B" w:rsidR="003C5E13" w:rsidRPr="00F72876" w:rsidRDefault="003C5E13" w:rsidP="00930BE3">
      <w:pPr>
        <w:pStyle w:val="Bullet"/>
        <w:spacing w:after="100" w:line="270" w:lineRule="exact"/>
      </w:pPr>
      <w:r w:rsidRPr="00F72876">
        <w:t>aquatic life (</w:t>
      </w:r>
      <w:r w:rsidR="003F4370">
        <w:t xml:space="preserve">abundance and diversity of </w:t>
      </w:r>
      <w:r w:rsidRPr="00F72876">
        <w:t>animals, plants</w:t>
      </w:r>
      <w:r w:rsidR="003F4370">
        <w:t>,</w:t>
      </w:r>
      <w:r w:rsidRPr="00F72876">
        <w:t xml:space="preserve"> and </w:t>
      </w:r>
      <w:r w:rsidR="003F4370">
        <w:t>microbes)</w:t>
      </w:r>
    </w:p>
    <w:p w14:paraId="7AA7D74F" w14:textId="5D8A4D33" w:rsidR="003C5E13" w:rsidRDefault="00D91368" w:rsidP="003A6B4B">
      <w:pPr>
        <w:pStyle w:val="Bullet"/>
      </w:pPr>
      <w:r w:rsidRPr="00F72876">
        <w:t>ecological processes</w:t>
      </w:r>
      <w:r w:rsidR="003C5E13" w:rsidRPr="00F72876">
        <w:t xml:space="preserve"> (interactions </w:t>
      </w:r>
      <w:r w:rsidR="003C5E13" w:rsidRPr="003A6B4B">
        <w:t>between</w:t>
      </w:r>
      <w:r w:rsidR="003C5E13" w:rsidRPr="00F72876">
        <w:t xml:space="preserve"> them all).</w:t>
      </w:r>
    </w:p>
    <w:p w14:paraId="1DC0745F" w14:textId="6AE242EC" w:rsidR="00D71898" w:rsidRPr="00F72876" w:rsidRDefault="00D71898" w:rsidP="00D71898">
      <w:pPr>
        <w:pStyle w:val="Heading4"/>
        <w:spacing w:before="240"/>
      </w:pPr>
      <w:r>
        <w:t>Threatened species</w:t>
      </w:r>
    </w:p>
    <w:p w14:paraId="1A3A45BE" w14:textId="52476EFC" w:rsidR="001A037D" w:rsidRDefault="00067B4B" w:rsidP="003A6B4B">
      <w:pPr>
        <w:pStyle w:val="BodyText"/>
        <w:spacing w:before="100" w:after="100"/>
      </w:pPr>
      <w:r w:rsidRPr="00F72876">
        <w:t xml:space="preserve">The NPS-FM </w:t>
      </w:r>
      <w:r w:rsidR="00F71585">
        <w:t xml:space="preserve">2020 </w:t>
      </w:r>
      <w:r w:rsidRPr="00F72876">
        <w:t xml:space="preserve">also introduces a new threatened species value, </w:t>
      </w:r>
      <w:r w:rsidR="001B2129" w:rsidRPr="00F72876">
        <w:t xml:space="preserve">and </w:t>
      </w:r>
      <w:r w:rsidR="0094757C">
        <w:t xml:space="preserve">requires councils to </w:t>
      </w:r>
      <w:r w:rsidRPr="00F72876">
        <w:t xml:space="preserve">prevent further </w:t>
      </w:r>
      <w:r w:rsidR="00402B10" w:rsidRPr="00F72876">
        <w:t>loss</w:t>
      </w:r>
      <w:r w:rsidRPr="00F72876">
        <w:t xml:space="preserve"> of </w:t>
      </w:r>
      <w:r w:rsidR="00402B10" w:rsidRPr="00F72876">
        <w:t xml:space="preserve">natural </w:t>
      </w:r>
      <w:r w:rsidR="001A037D" w:rsidRPr="00F72876">
        <w:t xml:space="preserve">inland </w:t>
      </w:r>
      <w:r w:rsidRPr="00F72876">
        <w:t xml:space="preserve">wetlands and </w:t>
      </w:r>
      <w:r w:rsidR="001A037D" w:rsidRPr="00F72876">
        <w:t>rivers.</w:t>
      </w:r>
    </w:p>
    <w:p w14:paraId="61C37C6D" w14:textId="206A31BF" w:rsidR="00D71898" w:rsidRPr="00F72876" w:rsidRDefault="00D71898" w:rsidP="00D71898">
      <w:pPr>
        <w:pStyle w:val="Heading4"/>
        <w:spacing w:before="240"/>
      </w:pPr>
      <w:r>
        <w:t>Fish passage</w:t>
      </w:r>
    </w:p>
    <w:p w14:paraId="5870AC66" w14:textId="493724B7" w:rsidR="003C5E13" w:rsidRPr="00F72876" w:rsidRDefault="001A037D" w:rsidP="003A6B4B">
      <w:pPr>
        <w:pStyle w:val="BodyText"/>
        <w:spacing w:before="100" w:after="100"/>
      </w:pPr>
      <w:r w:rsidRPr="00F72876">
        <w:t xml:space="preserve">Councils must also </w:t>
      </w:r>
      <w:r w:rsidR="008F5C19">
        <w:t xml:space="preserve">take action to </w:t>
      </w:r>
      <w:r w:rsidR="00C80C96">
        <w:t xml:space="preserve">maintain or improve </w:t>
      </w:r>
      <w:r w:rsidRPr="00F72876">
        <w:t>the passage of fish</w:t>
      </w:r>
      <w:r w:rsidR="008F5C19">
        <w:t xml:space="preserve"> in respect of instream structures</w:t>
      </w:r>
      <w:r w:rsidRPr="00F72876">
        <w:t>.</w:t>
      </w:r>
    </w:p>
    <w:p w14:paraId="32683D7F" w14:textId="6FD036B7" w:rsidR="00885F87" w:rsidRPr="00F72876" w:rsidRDefault="003C5E13" w:rsidP="00080E54">
      <w:pPr>
        <w:pStyle w:val="Heading4"/>
        <w:spacing w:before="240"/>
      </w:pPr>
      <w:r w:rsidRPr="00F72876">
        <w:t>A</w:t>
      </w:r>
      <w:r w:rsidR="00885F87" w:rsidRPr="00F72876">
        <w:t>ttributes for ecosystem health</w:t>
      </w:r>
    </w:p>
    <w:p w14:paraId="22B2A628" w14:textId="361A11EC" w:rsidR="00885F87" w:rsidRPr="00F72876" w:rsidRDefault="003C5E13" w:rsidP="00080E54">
      <w:pPr>
        <w:pStyle w:val="BodyText"/>
        <w:spacing w:before="100" w:after="100"/>
      </w:pPr>
      <w:r w:rsidRPr="00F72876">
        <w:t>The NPS-FM</w:t>
      </w:r>
      <w:r w:rsidR="00FB6B2D" w:rsidRPr="00F72876">
        <w:t xml:space="preserve"> 2020</w:t>
      </w:r>
      <w:r w:rsidRPr="00F72876">
        <w:t xml:space="preserve"> sets out 22 attributes (indicators) of freshwater health</w:t>
      </w:r>
      <w:r w:rsidR="00FB6B2D" w:rsidRPr="00F72876">
        <w:t>.</w:t>
      </w:r>
      <w:r w:rsidRPr="00F72876">
        <w:t xml:space="preserve"> Through their</w:t>
      </w:r>
      <w:r w:rsidR="003A6B4B">
        <w:t> </w:t>
      </w:r>
      <w:r w:rsidRPr="00F72876">
        <w:t>planning documents, regional councils are required to maintain or improve all of these</w:t>
      </w:r>
      <w:r w:rsidR="003A6B4B">
        <w:t> </w:t>
      </w:r>
      <w:r w:rsidRPr="00F72876">
        <w:t>attributes.</w:t>
      </w:r>
    </w:p>
    <w:p w14:paraId="7CA69742" w14:textId="191D3C76" w:rsidR="003C5E13" w:rsidRPr="00F72876" w:rsidRDefault="003C5E13" w:rsidP="00080E54">
      <w:pPr>
        <w:pStyle w:val="BodyText"/>
        <w:spacing w:before="100" w:after="100"/>
      </w:pPr>
      <w:r w:rsidRPr="00F72876">
        <w:t xml:space="preserve">New attributes include sediment, dissolved oxygen, and a higher standard for </w:t>
      </w:r>
      <w:r w:rsidRPr="00F72876">
        <w:rPr>
          <w:i/>
        </w:rPr>
        <w:t xml:space="preserve">E. coli </w:t>
      </w:r>
      <w:r w:rsidRPr="00F72876">
        <w:t>contamination at popular swimming sites during summer.</w:t>
      </w:r>
    </w:p>
    <w:p w14:paraId="75B33949" w14:textId="0A961B6F" w:rsidR="003C5E13" w:rsidRPr="00F72876" w:rsidRDefault="00067B4B" w:rsidP="00080E54">
      <w:pPr>
        <w:pStyle w:val="BodyText"/>
        <w:spacing w:before="100" w:after="100"/>
      </w:pPr>
      <w:r w:rsidRPr="00F72876">
        <w:t>Some of the attributes will be managed through setting limits; others through an action plan</w:t>
      </w:r>
      <w:r w:rsidR="003A6B4B">
        <w:t> </w:t>
      </w:r>
      <w:r w:rsidRPr="00F72876">
        <w:t>approach.</w:t>
      </w:r>
    </w:p>
    <w:p w14:paraId="195D5DA4" w14:textId="17EFF6C5" w:rsidR="003C5E13" w:rsidRPr="00F72876" w:rsidRDefault="003C5E13" w:rsidP="00080E54">
      <w:pPr>
        <w:pStyle w:val="BodyText"/>
        <w:spacing w:before="100" w:after="100"/>
      </w:pPr>
      <w:r w:rsidRPr="00F72876">
        <w:t xml:space="preserve">For more details please refer to the </w:t>
      </w:r>
      <w:hyperlink r:id="rId28" w:history="1">
        <w:r w:rsidRPr="002C312F">
          <w:rPr>
            <w:rStyle w:val="Hyperlink"/>
            <w:b/>
          </w:rPr>
          <w:t xml:space="preserve">information sheet </w:t>
        </w:r>
        <w:r w:rsidR="005A30A2" w:rsidRPr="002C312F">
          <w:rPr>
            <w:rStyle w:val="Hyperlink"/>
            <w:b/>
          </w:rPr>
          <w:t>on attributes</w:t>
        </w:r>
      </w:hyperlink>
      <w:r w:rsidR="005A30A2" w:rsidRPr="00F72876">
        <w:t>.</w:t>
      </w:r>
    </w:p>
    <w:p w14:paraId="4080AE72" w14:textId="0A6AC429" w:rsidR="005E2D20" w:rsidRPr="00F72876" w:rsidRDefault="003A32EF" w:rsidP="003B424C">
      <w:pPr>
        <w:pStyle w:val="Heading3"/>
        <w:spacing w:before="280"/>
      </w:pPr>
      <w:r w:rsidRPr="00F72876">
        <w:lastRenderedPageBreak/>
        <w:t xml:space="preserve">Changes to the RMA </w:t>
      </w:r>
      <w:r w:rsidR="0078243F" w:rsidRPr="00F72876">
        <w:t>–</w:t>
      </w:r>
      <w:r w:rsidRPr="00F72876">
        <w:t xml:space="preserve"> f</w:t>
      </w:r>
      <w:r w:rsidR="005E2D20" w:rsidRPr="00F72876">
        <w:t>reshwater planning process</w:t>
      </w:r>
    </w:p>
    <w:p w14:paraId="474D4F30" w14:textId="15BA43F8" w:rsidR="005E2D20" w:rsidRPr="00F72876" w:rsidRDefault="00807607" w:rsidP="00080E54">
      <w:pPr>
        <w:pStyle w:val="BodyText"/>
        <w:spacing w:before="100" w:after="100"/>
      </w:pPr>
      <w:r w:rsidRPr="00F72876">
        <w:t xml:space="preserve">A new freshwater planning process </w:t>
      </w:r>
      <w:r w:rsidR="00D468FE" w:rsidRPr="00F72876">
        <w:t>has been</w:t>
      </w:r>
      <w:r w:rsidRPr="00F72876">
        <w:t xml:space="preserve"> </w:t>
      </w:r>
      <w:r w:rsidR="00E613C1" w:rsidRPr="00F72876">
        <w:t xml:space="preserve">established through amendments to </w:t>
      </w:r>
      <w:r w:rsidRPr="00F72876">
        <w:t>the RMA. This new</w:t>
      </w:r>
      <w:r w:rsidR="0078243F" w:rsidRPr="00F72876">
        <w:t> </w:t>
      </w:r>
      <w:r w:rsidRPr="00F72876">
        <w:t>plan-making process will help regional councils make final decisions on their plans by 2026</w:t>
      </w:r>
      <w:r w:rsidR="0078243F" w:rsidRPr="00F72876">
        <w:t>.</w:t>
      </w:r>
      <w:r w:rsidR="00527C34" w:rsidRPr="00F72876">
        <w:rPr>
          <w:rStyle w:val="FootnoteReference"/>
        </w:rPr>
        <w:footnoteReference w:id="1"/>
      </w:r>
      <w:r w:rsidRPr="00F72876">
        <w:t xml:space="preserve"> An</w:t>
      </w:r>
      <w:r w:rsidR="0078243F" w:rsidRPr="00F72876">
        <w:t> </w:t>
      </w:r>
      <w:r w:rsidRPr="00F72876">
        <w:t>independent hearings panel will hear submissions and make recommendations to the regional council on all new regional policy statements, plans, or plan changes that relate to</w:t>
      </w:r>
      <w:r w:rsidR="003A6B4B">
        <w:t> </w:t>
      </w:r>
      <w:r w:rsidRPr="00F72876">
        <w:t>freshwater.</w:t>
      </w:r>
      <w:r w:rsidR="00E613C1" w:rsidRPr="00F72876">
        <w:t xml:space="preserve"> The council then makes decision on the panel’s recommendations, and there are limited rights of appeal.</w:t>
      </w:r>
    </w:p>
    <w:p w14:paraId="7B5E8568" w14:textId="6C8E026F" w:rsidR="00D468FE" w:rsidRPr="00F72876" w:rsidRDefault="00D468FE" w:rsidP="00080E54">
      <w:pPr>
        <w:pStyle w:val="BodyText"/>
        <w:spacing w:before="100" w:after="100"/>
      </w:pPr>
      <w:r w:rsidRPr="00F72876">
        <w:t xml:space="preserve">For more detailed information see the </w:t>
      </w:r>
      <w:hyperlink r:id="rId29" w:history="1">
        <w:r w:rsidRPr="002C312F">
          <w:rPr>
            <w:rStyle w:val="Hyperlink"/>
            <w:b/>
          </w:rPr>
          <w:t>freshwater planning process factsheet</w:t>
        </w:r>
      </w:hyperlink>
      <w:r w:rsidRPr="00F72876">
        <w:t>.</w:t>
      </w:r>
    </w:p>
    <w:p w14:paraId="05C371DA" w14:textId="7ED9BD93" w:rsidR="005E2D20" w:rsidRPr="00F72876" w:rsidRDefault="00EA547B" w:rsidP="003A6B4B">
      <w:pPr>
        <w:pStyle w:val="Heading3"/>
        <w:spacing w:before="280"/>
      </w:pPr>
      <w:r w:rsidRPr="00F72876">
        <w:t>Changes to the RMA – f</w:t>
      </w:r>
      <w:r w:rsidR="005E2D20" w:rsidRPr="00F72876">
        <w:t>arm plans</w:t>
      </w:r>
      <w:r w:rsidR="0034013E" w:rsidRPr="00F72876">
        <w:t xml:space="preserve"> and reporting on fertiliser sales</w:t>
      </w:r>
    </w:p>
    <w:p w14:paraId="72578878" w14:textId="04F99F85" w:rsidR="008361F9" w:rsidRPr="00F72876" w:rsidRDefault="008361F9" w:rsidP="00080E54">
      <w:pPr>
        <w:pStyle w:val="BodyText"/>
        <w:spacing w:before="100" w:after="100"/>
      </w:pPr>
      <w:r w:rsidRPr="00F72876">
        <w:t>Over the next 12-plus months</w:t>
      </w:r>
      <w:r w:rsidR="002C312F">
        <w:t>,</w:t>
      </w:r>
      <w:r w:rsidRPr="00F72876">
        <w:t xml:space="preserve"> the Government will engage with primary sector representatives, iwi</w:t>
      </w:r>
      <w:r w:rsidR="003A6B4B">
        <w:t xml:space="preserve"> </w:t>
      </w:r>
      <w:r w:rsidRPr="00F72876">
        <w:t>Māori, regional councils, environmental organisations and other interested groups to develop new regulations under the RMA. The new regulations will set out</w:t>
      </w:r>
      <w:r w:rsidR="003A6B4B">
        <w:t> </w:t>
      </w:r>
      <w:r w:rsidRPr="00F72876">
        <w:t>requirements for mandatory and</w:t>
      </w:r>
      <w:r w:rsidR="0075466F" w:rsidRPr="00F72876">
        <w:t> </w:t>
      </w:r>
      <w:r w:rsidRPr="00F72876">
        <w:t>enforceable freshwater farm plans</w:t>
      </w:r>
      <w:r w:rsidR="00F52F2F">
        <w:t>,</w:t>
      </w:r>
      <w:r w:rsidRPr="00F72876">
        <w:t xml:space="preserve"> and timeframes for when these plans are required.</w:t>
      </w:r>
    </w:p>
    <w:p w14:paraId="7A5DF58A" w14:textId="058D7FB7" w:rsidR="008361F9" w:rsidRPr="00F72876" w:rsidRDefault="008361F9" w:rsidP="00080E54">
      <w:pPr>
        <w:pStyle w:val="BodyText"/>
        <w:spacing w:before="100" w:after="100"/>
      </w:pPr>
      <w:r w:rsidRPr="00F72876">
        <w:t xml:space="preserve">Freshwater farm plans will </w:t>
      </w:r>
      <w:r w:rsidR="00F52F2F">
        <w:t>be developed by farmers</w:t>
      </w:r>
      <w:r w:rsidR="002B662D">
        <w:t xml:space="preserve"> </w:t>
      </w:r>
      <w:r w:rsidR="00C253DB">
        <w:t xml:space="preserve">with farm planners </w:t>
      </w:r>
      <w:r w:rsidR="002B662D">
        <w:t>on a farm-by-farm basis</w:t>
      </w:r>
      <w:r w:rsidR="00C253DB">
        <w:t xml:space="preserve">.  They </w:t>
      </w:r>
      <w:r w:rsidR="00F52F2F">
        <w:t xml:space="preserve">will </w:t>
      </w:r>
      <w:r w:rsidRPr="00F72876">
        <w:t xml:space="preserve">need to be approved by a suitably qualified and experienced person, </w:t>
      </w:r>
      <w:r w:rsidR="002C312F">
        <w:t>audited by independent auditors</w:t>
      </w:r>
      <w:r w:rsidRPr="00F72876">
        <w:t xml:space="preserve"> and enforced by regional councils.</w:t>
      </w:r>
    </w:p>
    <w:p w14:paraId="60C74089" w14:textId="226EEC9C" w:rsidR="008361F9" w:rsidRPr="00F72876" w:rsidRDefault="008361F9" w:rsidP="00080E54">
      <w:pPr>
        <w:pStyle w:val="BodyText"/>
        <w:spacing w:before="100" w:after="100"/>
      </w:pPr>
      <w:r w:rsidRPr="00F72876">
        <w:t>Farm plans will be phased in over time with roll-out prioritised in areas where waterways are</w:t>
      </w:r>
      <w:r w:rsidR="003A6B4B">
        <w:t> </w:t>
      </w:r>
      <w:r w:rsidRPr="00F72876">
        <w:t>less healthy (eg, high nitrogen-impacted catchments). Other obligations on farmers (eg, commitments to</w:t>
      </w:r>
      <w:r w:rsidR="0075466F" w:rsidRPr="00F72876">
        <w:t> </w:t>
      </w:r>
      <w:r w:rsidRPr="00F72876">
        <w:t>reduce greenhouse gas emissions under He Waka Eke Noa) will also be taken into account when prioritising roll-out of freshwater farm plans.</w:t>
      </w:r>
    </w:p>
    <w:p w14:paraId="3543039B" w14:textId="0347DBC7" w:rsidR="00F45AC6" w:rsidRPr="00F72876" w:rsidRDefault="00F45AC6" w:rsidP="00080E54">
      <w:pPr>
        <w:pStyle w:val="BodyText"/>
        <w:spacing w:before="100" w:after="100"/>
      </w:pPr>
      <w:r w:rsidRPr="00F72876">
        <w:t xml:space="preserve">Regulations will also be developed that require fertiliser companies to report on sales of fertiliser containing nitrogen. </w:t>
      </w:r>
    </w:p>
    <w:p w14:paraId="0BB33122" w14:textId="2C99DC52" w:rsidR="0034013E" w:rsidRPr="00F72876" w:rsidRDefault="00CF2948" w:rsidP="00080E54">
      <w:pPr>
        <w:pStyle w:val="BodyText"/>
        <w:spacing w:before="100" w:after="100"/>
      </w:pPr>
      <w:r w:rsidRPr="00CF2948">
        <w:t xml:space="preserve">For more information on these </w:t>
      </w:r>
      <w:r w:rsidRPr="000F0B1E">
        <w:t>changes see</w:t>
      </w:r>
      <w:r w:rsidRPr="00CF2948">
        <w:rPr>
          <w:rStyle w:val="Hyperlink"/>
          <w:b/>
        </w:rPr>
        <w:t xml:space="preserve"> </w:t>
      </w:r>
      <w:hyperlink r:id="rId30" w:history="1">
        <w:r w:rsidR="002C312F" w:rsidRPr="002C312F">
          <w:rPr>
            <w:rStyle w:val="Hyperlink"/>
            <w:b/>
          </w:rPr>
          <w:t>freshwater farm plans</w:t>
        </w:r>
      </w:hyperlink>
      <w:r w:rsidR="002C312F">
        <w:rPr>
          <w:rStyle w:val="Hyperlink"/>
          <w:b/>
        </w:rPr>
        <w:t xml:space="preserve"> </w:t>
      </w:r>
      <w:r w:rsidR="002C312F" w:rsidRPr="002C312F">
        <w:t>on our website</w:t>
      </w:r>
      <w:r w:rsidR="00D468FE" w:rsidRPr="00F72876">
        <w:t>.</w:t>
      </w:r>
    </w:p>
    <w:p w14:paraId="6BFB67EB" w14:textId="77777777" w:rsidR="00BE44E3" w:rsidRPr="00F72876" w:rsidRDefault="00BE44E3" w:rsidP="003A6B4B">
      <w:pPr>
        <w:pStyle w:val="Heading2"/>
        <w:spacing w:before="320"/>
      </w:pPr>
      <w:r w:rsidRPr="00F72876">
        <w:t>What are the key timelines?</w:t>
      </w:r>
    </w:p>
    <w:p w14:paraId="2B0FE22D" w14:textId="15AAA523" w:rsidR="00F77E62" w:rsidRPr="00F72876" w:rsidRDefault="0034013E" w:rsidP="00677E7D">
      <w:pPr>
        <w:spacing w:after="180"/>
        <w:jc w:val="left"/>
      </w:pPr>
      <w:r w:rsidRPr="00F72876">
        <w:t xml:space="preserve">Different parts of the </w:t>
      </w:r>
      <w:r w:rsidR="00EF3628" w:rsidRPr="00F72876">
        <w:t>Essential Freshwater</w:t>
      </w:r>
      <w:r w:rsidRPr="00F72876">
        <w:t xml:space="preserve"> package take effect at different times. We have prepared a summary of the </w:t>
      </w:r>
      <w:hyperlink r:id="rId31" w:history="1">
        <w:r w:rsidRPr="002C312F">
          <w:rPr>
            <w:rStyle w:val="Hyperlink"/>
            <w:b/>
          </w:rPr>
          <w:t>key milestones</w:t>
        </w:r>
      </w:hyperlink>
      <w:r w:rsidR="002C312F">
        <w:t xml:space="preserve"> on our website.  </w:t>
      </w:r>
    </w:p>
    <w:p w14:paraId="4E345C3D" w14:textId="7134D0D8" w:rsidR="00545582" w:rsidRPr="002C312F" w:rsidRDefault="00BF3945" w:rsidP="00DA009D">
      <w:pPr>
        <w:pStyle w:val="Boxheading"/>
        <w:rPr>
          <w:color w:val="auto"/>
        </w:rPr>
      </w:pPr>
      <w:r w:rsidRPr="002C312F">
        <w:rPr>
          <w:color w:val="auto"/>
        </w:rPr>
        <w:t>Fact</w:t>
      </w:r>
      <w:r w:rsidR="00A160B7" w:rsidRPr="002C312F">
        <w:rPr>
          <w:color w:val="auto"/>
        </w:rPr>
        <w:t>sheets in this series</w:t>
      </w:r>
    </w:p>
    <w:p w14:paraId="68E31260" w14:textId="6061C0F3" w:rsidR="00FB0B52" w:rsidRPr="002C312F" w:rsidRDefault="00A160B7" w:rsidP="002655D0">
      <w:pPr>
        <w:pStyle w:val="Box"/>
        <w:spacing w:before="80" w:after="100"/>
        <w:rPr>
          <w:color w:val="auto"/>
        </w:rPr>
      </w:pPr>
      <w:r w:rsidRPr="002C312F">
        <w:rPr>
          <w:color w:val="auto"/>
        </w:rPr>
        <w:t xml:space="preserve">The full set of </w:t>
      </w:r>
      <w:r w:rsidR="00EF3628" w:rsidRPr="002C312F">
        <w:rPr>
          <w:color w:val="auto"/>
        </w:rPr>
        <w:t>Essential Freshwater</w:t>
      </w:r>
      <w:r w:rsidR="00BF3945" w:rsidRPr="002C312F">
        <w:rPr>
          <w:color w:val="auto"/>
        </w:rPr>
        <w:t xml:space="preserve"> fact</w:t>
      </w:r>
      <w:r w:rsidRPr="002C312F">
        <w:rPr>
          <w:color w:val="auto"/>
        </w:rPr>
        <w:t>shee</w:t>
      </w:r>
      <w:r w:rsidR="00FD13C4" w:rsidRPr="002C312F">
        <w:rPr>
          <w:color w:val="auto"/>
        </w:rPr>
        <w:t xml:space="preserve">ts is available </w:t>
      </w:r>
      <w:hyperlink r:id="rId32" w:history="1">
        <w:r w:rsidR="00FD13C4" w:rsidRPr="002C312F">
          <w:rPr>
            <w:rStyle w:val="Hyperlink"/>
            <w:b/>
          </w:rPr>
          <w:t>on our website</w:t>
        </w:r>
      </w:hyperlink>
      <w:r w:rsidR="00FD13C4" w:rsidRPr="002C312F">
        <w:rPr>
          <w:color w:val="auto"/>
        </w:rPr>
        <w:t>.</w:t>
      </w:r>
    </w:p>
    <w:p w14:paraId="70C96FA0" w14:textId="77777777" w:rsidR="00A160B7" w:rsidRPr="002C312F" w:rsidRDefault="00A160B7" w:rsidP="00DA009D">
      <w:pPr>
        <w:pStyle w:val="Boxheading"/>
        <w:rPr>
          <w:color w:val="auto"/>
        </w:rPr>
      </w:pPr>
      <w:r w:rsidRPr="002C312F">
        <w:rPr>
          <w:color w:val="auto"/>
        </w:rPr>
        <w:t>Find out more</w:t>
      </w:r>
      <w:r w:rsidR="00066157" w:rsidRPr="002C312F">
        <w:rPr>
          <w:color w:val="auto"/>
        </w:rPr>
        <w:t xml:space="preserve"> and give us feedback</w:t>
      </w:r>
    </w:p>
    <w:p w14:paraId="7ACC4262" w14:textId="47A9866B" w:rsidR="00A160B7" w:rsidRPr="002C312F" w:rsidRDefault="00A160B7" w:rsidP="002655D0">
      <w:pPr>
        <w:pStyle w:val="Box"/>
        <w:spacing w:before="80"/>
        <w:rPr>
          <w:color w:val="auto"/>
        </w:rPr>
      </w:pPr>
      <w:r w:rsidRPr="002C312F">
        <w:rPr>
          <w:color w:val="auto"/>
        </w:rPr>
        <w:t xml:space="preserve">Contact </w:t>
      </w:r>
      <w:r w:rsidR="00D37E7C" w:rsidRPr="002C312F">
        <w:rPr>
          <w:color w:val="auto"/>
        </w:rPr>
        <w:t xml:space="preserve">us </w:t>
      </w:r>
      <w:r w:rsidRPr="002C312F">
        <w:rPr>
          <w:color w:val="auto"/>
        </w:rPr>
        <w:t xml:space="preserve">by emailing </w:t>
      </w:r>
      <w:r w:rsidR="00F55B3D" w:rsidRPr="002C312F">
        <w:rPr>
          <w:b/>
          <w:color w:val="auto"/>
        </w:rPr>
        <w:t>fresh</w:t>
      </w:r>
      <w:r w:rsidR="00F55B3D" w:rsidRPr="002C312F">
        <w:rPr>
          <w:rStyle w:val="Hyperlink"/>
          <w:b/>
          <w:color w:val="auto"/>
        </w:rPr>
        <w:t>water</w:t>
      </w:r>
      <w:r w:rsidR="00C96B91" w:rsidRPr="002C312F">
        <w:rPr>
          <w:rStyle w:val="Hyperlink"/>
          <w:b/>
          <w:color w:val="auto"/>
        </w:rPr>
        <w:t>@mfe.govt.nz</w:t>
      </w:r>
      <w:r w:rsidRPr="002C312F">
        <w:rPr>
          <w:rStyle w:val="Hyperlink"/>
          <w:b/>
          <w:color w:val="auto"/>
        </w:rPr>
        <w:t>,</w:t>
      </w:r>
      <w:r w:rsidRPr="002C312F">
        <w:rPr>
          <w:color w:val="auto"/>
        </w:rPr>
        <w:t xml:space="preserve"> or visit </w:t>
      </w:r>
      <w:r w:rsidR="002C312F">
        <w:rPr>
          <w:color w:val="auto"/>
        </w:rPr>
        <w:t xml:space="preserve">the </w:t>
      </w:r>
      <w:hyperlink r:id="rId33" w:history="1">
        <w:r w:rsidR="002C312F" w:rsidRPr="002C312F">
          <w:rPr>
            <w:rStyle w:val="Hyperlink"/>
            <w:b/>
          </w:rPr>
          <w:t>Essential Freshwater page</w:t>
        </w:r>
      </w:hyperlink>
      <w:r w:rsidR="002C312F">
        <w:rPr>
          <w:color w:val="auto"/>
        </w:rPr>
        <w:t>.</w:t>
      </w:r>
    </w:p>
    <w:p w14:paraId="091BB426" w14:textId="77777777" w:rsidR="00A160B7" w:rsidRPr="00F72876" w:rsidRDefault="00A160B7" w:rsidP="00200E18">
      <w:pPr>
        <w:pStyle w:val="Heading3"/>
        <w:spacing w:before="240"/>
      </w:pPr>
      <w:r w:rsidRPr="00F72876">
        <w:lastRenderedPageBreak/>
        <w:t>Disclaimer</w:t>
      </w:r>
    </w:p>
    <w:p w14:paraId="06DAC3BD" w14:textId="77777777" w:rsidR="00A160B7" w:rsidRPr="00F72876" w:rsidRDefault="00A160B7" w:rsidP="0001019E">
      <w:pPr>
        <w:pStyle w:val="BodyText"/>
        <w:keepLines/>
        <w:spacing w:after="0" w:line="240" w:lineRule="atLeast"/>
        <w:rPr>
          <w:b/>
          <w:bCs/>
          <w:sz w:val="18"/>
        </w:rPr>
      </w:pPr>
      <w:r w:rsidRPr="00F72876">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1193EA67" w14:textId="77777777" w:rsidR="00A160B7" w:rsidRPr="00F72876" w:rsidRDefault="00A160B7" w:rsidP="0001019E">
      <w:pPr>
        <w:pStyle w:val="BodyText"/>
        <w:spacing w:line="240" w:lineRule="atLeast"/>
        <w:rPr>
          <w:sz w:val="18"/>
        </w:rPr>
      </w:pPr>
      <w:r w:rsidRPr="00F72876">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7294227E" w14:textId="6620B283" w:rsidR="00A160B7" w:rsidRDefault="00A160B7" w:rsidP="00893C26">
      <w:pPr>
        <w:pStyle w:val="Imprint"/>
        <w:spacing w:before="0" w:after="0" w:line="260" w:lineRule="atLeast"/>
        <w:rPr>
          <w:sz w:val="18"/>
        </w:rPr>
      </w:pPr>
      <w:r w:rsidRPr="00F72876">
        <w:rPr>
          <w:sz w:val="20"/>
        </w:rPr>
        <w:br/>
      </w:r>
      <w:r w:rsidRPr="00F72876">
        <w:rPr>
          <w:sz w:val="18"/>
        </w:rPr>
        <w:t xml:space="preserve">Published in </w:t>
      </w:r>
      <w:r w:rsidR="00FD13C4">
        <w:rPr>
          <w:sz w:val="18"/>
        </w:rPr>
        <w:t>September</w:t>
      </w:r>
      <w:r w:rsidR="00CF2948">
        <w:rPr>
          <w:sz w:val="18"/>
        </w:rPr>
        <w:t xml:space="preserve"> 2020</w:t>
      </w:r>
      <w:r w:rsidR="001A13E1" w:rsidRPr="00F72876">
        <w:rPr>
          <w:sz w:val="18"/>
        </w:rPr>
        <w:t xml:space="preserve"> </w:t>
      </w:r>
      <w:r w:rsidRPr="00F72876">
        <w:rPr>
          <w:sz w:val="18"/>
        </w:rPr>
        <w:t>by the</w:t>
      </w:r>
      <w:r w:rsidRPr="00F72876">
        <w:rPr>
          <w:sz w:val="18"/>
        </w:rPr>
        <w:br/>
        <w:t xml:space="preserve">Ministry for the Environment </w:t>
      </w:r>
      <w:r w:rsidR="002B1F34">
        <w:rPr>
          <w:sz w:val="18"/>
        </w:rPr>
        <w:t>and Ministry for Primary Industries</w:t>
      </w:r>
      <w:r w:rsidRPr="00F72876">
        <w:rPr>
          <w:sz w:val="18"/>
        </w:rPr>
        <w:br/>
        <w:t xml:space="preserve">Publication number: INFO </w:t>
      </w:r>
      <w:r w:rsidR="00EF3628" w:rsidRPr="00F72876">
        <w:rPr>
          <w:sz w:val="18"/>
        </w:rPr>
        <w:t>969</w:t>
      </w:r>
    </w:p>
    <w:p w14:paraId="2168BCC1" w14:textId="50389525" w:rsidR="0001019E" w:rsidRPr="00F72876" w:rsidRDefault="002B1F34" w:rsidP="00893C26">
      <w:pPr>
        <w:pStyle w:val="Imprint"/>
        <w:spacing w:before="0" w:after="0" w:line="260" w:lineRule="atLeast"/>
        <w:rPr>
          <w:sz w:val="18"/>
        </w:rPr>
      </w:pPr>
      <w:r>
        <w:rPr>
          <w:noProof/>
          <w:sz w:val="18"/>
        </w:rPr>
        <w:drawing>
          <wp:anchor distT="0" distB="0" distL="114300" distR="114300" simplePos="0" relativeHeight="251656704" behindDoc="0" locked="0" layoutInCell="1" allowOverlap="1" wp14:anchorId="25BE80F6" wp14:editId="10C0D176">
            <wp:simplePos x="0" y="0"/>
            <wp:positionH relativeFrom="column">
              <wp:posOffset>-26509</wp:posOffset>
            </wp:positionH>
            <wp:positionV relativeFrom="paragraph">
              <wp:posOffset>167005</wp:posOffset>
            </wp:positionV>
            <wp:extent cx="1537678" cy="452545"/>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7678" cy="452545"/>
                    </a:xfrm>
                    <a:prstGeom prst="rect">
                      <a:avLst/>
                    </a:prstGeom>
                    <a:noFill/>
                  </pic:spPr>
                </pic:pic>
              </a:graphicData>
            </a:graphic>
            <wp14:sizeRelH relativeFrom="margin">
              <wp14:pctWidth>0</wp14:pctWidth>
            </wp14:sizeRelH>
            <wp14:sizeRelV relativeFrom="margin">
              <wp14:pctHeight>0</wp14:pctHeight>
            </wp14:sizeRelV>
          </wp:anchor>
        </w:drawing>
      </w:r>
    </w:p>
    <w:p w14:paraId="37FC3B01" w14:textId="3DDC2B8C" w:rsidR="00A160B7" w:rsidRPr="00F72876" w:rsidRDefault="002B1F34" w:rsidP="00893C26">
      <w:pPr>
        <w:pStyle w:val="Imprint"/>
        <w:spacing w:before="0" w:after="0"/>
        <w:rPr>
          <w:sz w:val="20"/>
        </w:rPr>
      </w:pPr>
      <w:r>
        <w:rPr>
          <w:noProof/>
          <w:sz w:val="20"/>
        </w:rPr>
        <w:drawing>
          <wp:anchor distT="0" distB="0" distL="114300" distR="114300" simplePos="0" relativeHeight="251657728" behindDoc="0" locked="0" layoutInCell="1" allowOverlap="1" wp14:anchorId="76F322EF" wp14:editId="619CCEE4">
            <wp:simplePos x="0" y="0"/>
            <wp:positionH relativeFrom="column">
              <wp:posOffset>3658973</wp:posOffset>
            </wp:positionH>
            <wp:positionV relativeFrom="paragraph">
              <wp:posOffset>59690</wp:posOffset>
            </wp:positionV>
            <wp:extent cx="1818164" cy="361384"/>
            <wp:effectExtent l="0" t="0" r="0" b="635"/>
            <wp:wrapNone/>
            <wp:docPr id="8" name="Picture 8"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of-govt_NZ_Gov"/>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18164" cy="361384"/>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8752" behindDoc="0" locked="0" layoutInCell="1" allowOverlap="1" wp14:anchorId="2F7DF871" wp14:editId="72AF39D1">
            <wp:simplePos x="0" y="0"/>
            <wp:positionH relativeFrom="column">
              <wp:posOffset>1748155</wp:posOffset>
            </wp:positionH>
            <wp:positionV relativeFrom="paragraph">
              <wp:posOffset>62865</wp:posOffset>
            </wp:positionV>
            <wp:extent cx="1778000" cy="3943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78000" cy="394335"/>
                    </a:xfrm>
                    <a:prstGeom prst="rect">
                      <a:avLst/>
                    </a:prstGeom>
                    <a:noFill/>
                  </pic:spPr>
                </pic:pic>
              </a:graphicData>
            </a:graphic>
            <wp14:sizeRelH relativeFrom="margin">
              <wp14:pctWidth>0</wp14:pctWidth>
            </wp14:sizeRelH>
            <wp14:sizeRelV relativeFrom="margin">
              <wp14:pctHeight>0</wp14:pctHeight>
            </wp14:sizeRelV>
          </wp:anchor>
        </w:drawing>
      </w:r>
    </w:p>
    <w:sectPr w:rsidR="00A160B7" w:rsidRPr="00F72876" w:rsidSect="003B424C">
      <w:headerReference w:type="even" r:id="rId37"/>
      <w:headerReference w:type="default" r:id="rId38"/>
      <w:footerReference w:type="even" r:id="rId39"/>
      <w:footerReference w:type="default" r:id="rId40"/>
      <w:headerReference w:type="first" r:id="rId41"/>
      <w:footerReference w:type="first" r:id="rId42"/>
      <w:pgSz w:w="11907" w:h="16840" w:code="9"/>
      <w:pgMar w:top="1134" w:right="1701" w:bottom="1134" w:left="1701"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B39E" w16cex:dateUtc="2020-08-25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33AD88" w16cid:durableId="22E796B6"/>
  <w16cid:commentId w16cid:paraId="4395AD71" w16cid:durableId="22E796B7"/>
  <w16cid:commentId w16cid:paraId="75397768" w16cid:durableId="22EFA5B2"/>
  <w16cid:commentId w16cid:paraId="16E21E34" w16cid:durableId="22EFA5B3"/>
  <w16cid:commentId w16cid:paraId="1C03D80F" w16cid:durableId="22EFA5B4"/>
  <w16cid:commentId w16cid:paraId="7E51A817" w16cid:durableId="22EFA5B5"/>
  <w16cid:commentId w16cid:paraId="7DCF81DA" w16cid:durableId="22EFA5B6"/>
  <w16cid:commentId w16cid:paraId="0711C274" w16cid:durableId="22EFA5B7"/>
  <w16cid:commentId w16cid:paraId="6677F922" w16cid:durableId="22E796BB"/>
  <w16cid:commentId w16cid:paraId="52F9AAC5" w16cid:durableId="22EFA5B9"/>
  <w16cid:commentId w16cid:paraId="6E16FFA7" w16cid:durableId="22E796BF"/>
  <w16cid:commentId w16cid:paraId="362AE30F" w16cid:durableId="22EFB3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01CAD" w14:textId="77777777" w:rsidR="00AD3E19" w:rsidRDefault="00AD3E19" w:rsidP="0080531E">
      <w:pPr>
        <w:spacing w:before="0" w:after="0" w:line="240" w:lineRule="auto"/>
      </w:pPr>
      <w:r>
        <w:separator/>
      </w:r>
    </w:p>
    <w:p w14:paraId="5FE8D982" w14:textId="77777777" w:rsidR="00AD3E19" w:rsidRDefault="00AD3E19"/>
  </w:endnote>
  <w:endnote w:type="continuationSeparator" w:id="0">
    <w:p w14:paraId="63CC0DCC" w14:textId="77777777" w:rsidR="00AD3E19" w:rsidRDefault="00AD3E19" w:rsidP="0080531E">
      <w:pPr>
        <w:spacing w:before="0" w:after="0" w:line="240" w:lineRule="auto"/>
      </w:pPr>
      <w:r>
        <w:continuationSeparator/>
      </w:r>
    </w:p>
    <w:p w14:paraId="263A34EA" w14:textId="77777777" w:rsidR="00AD3E19" w:rsidRDefault="00AD3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AB4C" w14:textId="1D6A0824"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6C35CE">
      <w:rPr>
        <w:noProof/>
      </w:rPr>
      <w:t>6</w:t>
    </w:r>
    <w:r w:rsidRPr="004F458A">
      <w:rPr>
        <w:b/>
      </w:rPr>
      <w:fldChar w:fldCharType="end"/>
    </w:r>
    <w:r>
      <w:tab/>
    </w:r>
    <w:r w:rsidR="00EF3628">
      <w:t>Essential Freshwater</w:t>
    </w:r>
    <w:r w:rsidR="00932436">
      <w:t>: O</w:t>
    </w:r>
    <w:r w:rsidR="00EF3628">
      <w:t>verview factsheet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0856" w14:textId="54CFE3AB" w:rsidR="00E453AB" w:rsidRDefault="00E5210B" w:rsidP="00CD25E1">
    <w:pPr>
      <w:pStyle w:val="Footerodd"/>
    </w:pPr>
    <w:r>
      <w:tab/>
    </w:r>
    <w:r w:rsidR="00EF3628">
      <w:t>Essential Freshwater</w:t>
    </w:r>
    <w:r w:rsidR="00932436">
      <w:t>:</w:t>
    </w:r>
    <w:r w:rsidR="001D3AF1">
      <w:t xml:space="preserve"> </w:t>
    </w:r>
    <w:r w:rsidR="00932436">
      <w:t>O</w:t>
    </w:r>
    <w:r w:rsidR="0034013E">
      <w:t>verview</w:t>
    </w:r>
    <w:r w:rsidR="00932436">
      <w:t xml:space="preserve"> factsheet</w:t>
    </w:r>
    <w:r>
      <w:tab/>
    </w:r>
    <w:r w:rsidR="008540A6">
      <w:fldChar w:fldCharType="begin"/>
    </w:r>
    <w:r w:rsidR="008540A6">
      <w:instrText xml:space="preserve"> PAGE   \* MERGEFORMAT </w:instrText>
    </w:r>
    <w:r w:rsidR="008540A6">
      <w:fldChar w:fldCharType="separate"/>
    </w:r>
    <w:r w:rsidR="006C35CE">
      <w:rPr>
        <w:noProof/>
      </w:rPr>
      <w:t>1</w:t>
    </w:r>
    <w:r w:rsidR="008540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42F0" w14:textId="77777777" w:rsidR="006C35CE" w:rsidRDefault="006C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F2113" w14:textId="77777777" w:rsidR="00AD3E19" w:rsidRDefault="00AD3E19" w:rsidP="00CB5C5F">
      <w:pPr>
        <w:spacing w:before="0" w:after="80" w:line="240" w:lineRule="auto"/>
      </w:pPr>
      <w:r>
        <w:separator/>
      </w:r>
    </w:p>
  </w:footnote>
  <w:footnote w:type="continuationSeparator" w:id="0">
    <w:p w14:paraId="055755D4" w14:textId="77777777" w:rsidR="00AD3E19" w:rsidRDefault="00AD3E19" w:rsidP="0080531E">
      <w:pPr>
        <w:spacing w:before="0" w:after="0" w:line="240" w:lineRule="auto"/>
      </w:pPr>
      <w:r>
        <w:continuationSeparator/>
      </w:r>
    </w:p>
    <w:p w14:paraId="02844A83" w14:textId="77777777" w:rsidR="00AD3E19" w:rsidRDefault="00AD3E19"/>
  </w:footnote>
  <w:footnote w:id="1">
    <w:p w14:paraId="1DB5D9B0" w14:textId="35643BE1" w:rsidR="00527C34" w:rsidRDefault="00527C34" w:rsidP="00080E54">
      <w:pPr>
        <w:pStyle w:val="FootnoteText"/>
        <w:spacing w:after="0"/>
      </w:pPr>
      <w:r>
        <w:rPr>
          <w:rStyle w:val="FootnoteReference"/>
        </w:rPr>
        <w:footnoteRef/>
      </w:r>
      <w:r>
        <w:t xml:space="preserve"> </w:t>
      </w:r>
      <w:r w:rsidR="0075466F">
        <w:tab/>
      </w:r>
      <w:r>
        <w:t>Or 2027 if they are granted an extension.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46C3" w14:textId="77777777" w:rsidR="006C35CE" w:rsidRDefault="006C3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95AE" w14:textId="77777777" w:rsidR="006C35CE" w:rsidRDefault="006C3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E0902" w14:textId="77777777" w:rsidR="006C35CE" w:rsidRDefault="006C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E6F201E"/>
    <w:multiLevelType w:val="multilevel"/>
    <w:tmpl w:val="C7440BB4"/>
    <w:numStyleLink w:val="Style2"/>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94F51B1"/>
    <w:multiLevelType w:val="hybridMultilevel"/>
    <w:tmpl w:val="5020488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792398"/>
    <w:multiLevelType w:val="multilevel"/>
    <w:tmpl w:val="33A22176"/>
    <w:numStyleLink w:val="Bullets"/>
  </w:abstractNum>
  <w:abstractNum w:abstractNumId="16"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797594"/>
    <w:multiLevelType w:val="hybridMultilevel"/>
    <w:tmpl w:val="EA9632D0"/>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10DD8"/>
    <w:multiLevelType w:val="hybridMultilevel"/>
    <w:tmpl w:val="92D2E9E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870203"/>
    <w:multiLevelType w:val="multilevel"/>
    <w:tmpl w:val="14090001"/>
    <w:numStyleLink w:val="Bulletss"/>
  </w:abstractNum>
  <w:abstractNum w:abstractNumId="26" w15:restartNumberingAfterBreak="0">
    <w:nsid w:val="4DC25C32"/>
    <w:multiLevelType w:val="multilevel"/>
    <w:tmpl w:val="33A22176"/>
    <w:numStyleLink w:val="Bullets"/>
  </w:abstractNum>
  <w:abstractNum w:abstractNumId="27" w15:restartNumberingAfterBreak="0">
    <w:nsid w:val="4FA362C9"/>
    <w:multiLevelType w:val="multilevel"/>
    <w:tmpl w:val="196E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29" w15:restartNumberingAfterBreak="0">
    <w:nsid w:val="5856145D"/>
    <w:multiLevelType w:val="hybridMultilevel"/>
    <w:tmpl w:val="DF8EE3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8F33DB"/>
    <w:multiLevelType w:val="hybridMultilevel"/>
    <w:tmpl w:val="1A8A8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857F43"/>
    <w:multiLevelType w:val="hybridMultilevel"/>
    <w:tmpl w:val="73FE4A60"/>
    <w:lvl w:ilvl="0" w:tplc="55447E6C">
      <w:start w:val="31"/>
      <w:numFmt w:val="bullet"/>
      <w:lvlText w:val="-"/>
      <w:lvlJc w:val="left"/>
      <w:pPr>
        <w:ind w:left="720" w:hanging="360"/>
      </w:pPr>
      <w:rPr>
        <w:rFonts w:ascii="Calibri" w:eastAsia="Times New Roman" w:hAnsi="Calibri" w:cs="Calibri" w:hint="default"/>
        <w:color w:val="595959"/>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8C4588"/>
    <w:multiLevelType w:val="hybridMultilevel"/>
    <w:tmpl w:val="812AC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7" w15:restartNumberingAfterBreak="0">
    <w:nsid w:val="6C042717"/>
    <w:multiLevelType w:val="multilevel"/>
    <w:tmpl w:val="DCDEB9D0"/>
    <w:numStyleLink w:val="Style1"/>
  </w:abstractNum>
  <w:abstractNum w:abstractNumId="38"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B5067"/>
    <w:multiLevelType w:val="multilevel"/>
    <w:tmpl w:val="14090001"/>
    <w:numStyleLink w:val="Bulletss"/>
  </w:abstractNum>
  <w:abstractNum w:abstractNumId="41"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2"/>
  </w:num>
  <w:num w:numId="2">
    <w:abstractNumId w:val="28"/>
  </w:num>
  <w:num w:numId="3">
    <w:abstractNumId w:val="41"/>
  </w:num>
  <w:num w:numId="4">
    <w:abstractNumId w:val="19"/>
  </w:num>
  <w:num w:numId="5">
    <w:abstractNumId w:val="10"/>
  </w:num>
  <w:num w:numId="6">
    <w:abstractNumId w:val="6"/>
  </w:num>
  <w:num w:numId="7">
    <w:abstractNumId w:val="23"/>
  </w:num>
  <w:num w:numId="8">
    <w:abstractNumId w:val="21"/>
  </w:num>
  <w:num w:numId="9">
    <w:abstractNumId w:val="3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6"/>
  </w:num>
  <w:num w:numId="13">
    <w:abstractNumId w:val="9"/>
  </w:num>
  <w:num w:numId="14">
    <w:abstractNumId w:val="37"/>
  </w:num>
  <w:num w:numId="15">
    <w:abstractNumId w:val="20"/>
  </w:num>
  <w:num w:numId="16">
    <w:abstractNumId w:val="24"/>
  </w:num>
  <w:num w:numId="17">
    <w:abstractNumId w:val="0"/>
  </w:num>
  <w:num w:numId="18">
    <w:abstractNumId w:val="26"/>
  </w:num>
  <w:num w:numId="19">
    <w:abstractNumId w:val="38"/>
  </w:num>
  <w:num w:numId="20">
    <w:abstractNumId w:val="11"/>
  </w:num>
  <w:num w:numId="21">
    <w:abstractNumId w:val="30"/>
  </w:num>
  <w:num w:numId="22">
    <w:abstractNumId w:val="4"/>
  </w:num>
  <w:num w:numId="23">
    <w:abstractNumId w:val="32"/>
  </w:num>
  <w:num w:numId="24">
    <w:abstractNumId w:val="40"/>
  </w:num>
  <w:num w:numId="25">
    <w:abstractNumId w:val="25"/>
  </w:num>
  <w:num w:numId="26">
    <w:abstractNumId w:val="35"/>
  </w:num>
  <w:num w:numId="27">
    <w:abstractNumId w:val="15"/>
  </w:num>
  <w:num w:numId="28">
    <w:abstractNumId w:val="16"/>
  </w:num>
  <w:num w:numId="29">
    <w:abstractNumId w:val="7"/>
  </w:num>
  <w:num w:numId="30">
    <w:abstractNumId w:val="3"/>
  </w:num>
  <w:num w:numId="31">
    <w:abstractNumId w:val="2"/>
  </w:num>
  <w:num w:numId="32">
    <w:abstractNumId w:val="5"/>
  </w:num>
  <w:num w:numId="33">
    <w:abstractNumId w:val="8"/>
  </w:num>
  <w:num w:numId="34">
    <w:abstractNumId w:val="17"/>
  </w:num>
  <w:num w:numId="35">
    <w:abstractNumId w:val="14"/>
  </w:num>
  <w:num w:numId="36">
    <w:abstractNumId w:val="29"/>
  </w:num>
  <w:num w:numId="37">
    <w:abstractNumId w:val="33"/>
  </w:num>
  <w:num w:numId="38">
    <w:abstractNumId w:val="13"/>
  </w:num>
  <w:num w:numId="39">
    <w:abstractNumId w:val="18"/>
  </w:num>
  <w:num w:numId="40">
    <w:abstractNumId w:val="31"/>
  </w:num>
  <w:num w:numId="41">
    <w:abstractNumId w:val="34"/>
  </w:num>
  <w:num w:numId="42">
    <w:abstractNumId w:val="22"/>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397"/>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B"/>
    <w:rsid w:val="00000792"/>
    <w:rsid w:val="00000F04"/>
    <w:rsid w:val="0000130E"/>
    <w:rsid w:val="00003C4F"/>
    <w:rsid w:val="00004E0A"/>
    <w:rsid w:val="00004FD3"/>
    <w:rsid w:val="0000665C"/>
    <w:rsid w:val="00006794"/>
    <w:rsid w:val="00006DF5"/>
    <w:rsid w:val="00006F95"/>
    <w:rsid w:val="00007023"/>
    <w:rsid w:val="0000709F"/>
    <w:rsid w:val="000071D6"/>
    <w:rsid w:val="00007F2D"/>
    <w:rsid w:val="00007FAC"/>
    <w:rsid w:val="0001019E"/>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0F3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3C83"/>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157"/>
    <w:rsid w:val="000667E9"/>
    <w:rsid w:val="00067128"/>
    <w:rsid w:val="000675CD"/>
    <w:rsid w:val="00067872"/>
    <w:rsid w:val="000678AC"/>
    <w:rsid w:val="00067B4B"/>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4"/>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030"/>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71F"/>
    <w:rsid w:val="000A7658"/>
    <w:rsid w:val="000A7F0F"/>
    <w:rsid w:val="000A7F4C"/>
    <w:rsid w:val="000B02BC"/>
    <w:rsid w:val="000B0498"/>
    <w:rsid w:val="000B1942"/>
    <w:rsid w:val="000B1BED"/>
    <w:rsid w:val="000B2240"/>
    <w:rsid w:val="000B2477"/>
    <w:rsid w:val="000B2600"/>
    <w:rsid w:val="000B281E"/>
    <w:rsid w:val="000B36F9"/>
    <w:rsid w:val="000B4074"/>
    <w:rsid w:val="000B4732"/>
    <w:rsid w:val="000B4BCD"/>
    <w:rsid w:val="000B66DC"/>
    <w:rsid w:val="000B6D1F"/>
    <w:rsid w:val="000C02FA"/>
    <w:rsid w:val="000C062F"/>
    <w:rsid w:val="000C17E7"/>
    <w:rsid w:val="000C3270"/>
    <w:rsid w:val="000C577E"/>
    <w:rsid w:val="000D04BA"/>
    <w:rsid w:val="000D0B6E"/>
    <w:rsid w:val="000D0D65"/>
    <w:rsid w:val="000D12E0"/>
    <w:rsid w:val="000D1944"/>
    <w:rsid w:val="000D1DD9"/>
    <w:rsid w:val="000D2172"/>
    <w:rsid w:val="000D293C"/>
    <w:rsid w:val="000D2BC1"/>
    <w:rsid w:val="000D307C"/>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10"/>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1E"/>
    <w:rsid w:val="000F0B5E"/>
    <w:rsid w:val="000F0B73"/>
    <w:rsid w:val="000F1D43"/>
    <w:rsid w:val="000F1FFF"/>
    <w:rsid w:val="000F20AA"/>
    <w:rsid w:val="000F2651"/>
    <w:rsid w:val="000F348D"/>
    <w:rsid w:val="000F369A"/>
    <w:rsid w:val="000F4463"/>
    <w:rsid w:val="000F4AAB"/>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EB5"/>
    <w:rsid w:val="00117F9B"/>
    <w:rsid w:val="00121211"/>
    <w:rsid w:val="00121628"/>
    <w:rsid w:val="0012167D"/>
    <w:rsid w:val="00122189"/>
    <w:rsid w:val="00122280"/>
    <w:rsid w:val="00122D42"/>
    <w:rsid w:val="00123345"/>
    <w:rsid w:val="00123C46"/>
    <w:rsid w:val="0012470B"/>
    <w:rsid w:val="00124CAA"/>
    <w:rsid w:val="00125C75"/>
    <w:rsid w:val="00125C7E"/>
    <w:rsid w:val="00127945"/>
    <w:rsid w:val="00127D94"/>
    <w:rsid w:val="00127E90"/>
    <w:rsid w:val="001302C1"/>
    <w:rsid w:val="001306D3"/>
    <w:rsid w:val="00130FD0"/>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E98"/>
    <w:rsid w:val="0017719A"/>
    <w:rsid w:val="0017781E"/>
    <w:rsid w:val="00177996"/>
    <w:rsid w:val="00180B3F"/>
    <w:rsid w:val="00180C83"/>
    <w:rsid w:val="00180CE5"/>
    <w:rsid w:val="0018175B"/>
    <w:rsid w:val="00181F6C"/>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037D"/>
    <w:rsid w:val="001A13E1"/>
    <w:rsid w:val="001A1CED"/>
    <w:rsid w:val="001A279B"/>
    <w:rsid w:val="001A2C65"/>
    <w:rsid w:val="001A2DC3"/>
    <w:rsid w:val="001A2E87"/>
    <w:rsid w:val="001A3869"/>
    <w:rsid w:val="001A38C2"/>
    <w:rsid w:val="001A65C8"/>
    <w:rsid w:val="001A732E"/>
    <w:rsid w:val="001A7F30"/>
    <w:rsid w:val="001B06E2"/>
    <w:rsid w:val="001B103A"/>
    <w:rsid w:val="001B103D"/>
    <w:rsid w:val="001B1513"/>
    <w:rsid w:val="001B1767"/>
    <w:rsid w:val="001B2129"/>
    <w:rsid w:val="001B2453"/>
    <w:rsid w:val="001B3D48"/>
    <w:rsid w:val="001B5AF9"/>
    <w:rsid w:val="001B5DF9"/>
    <w:rsid w:val="001B6600"/>
    <w:rsid w:val="001B6B9B"/>
    <w:rsid w:val="001B6C27"/>
    <w:rsid w:val="001B7126"/>
    <w:rsid w:val="001B7144"/>
    <w:rsid w:val="001B7E91"/>
    <w:rsid w:val="001C147E"/>
    <w:rsid w:val="001C151B"/>
    <w:rsid w:val="001C19E5"/>
    <w:rsid w:val="001C3800"/>
    <w:rsid w:val="001C3C7B"/>
    <w:rsid w:val="001C6122"/>
    <w:rsid w:val="001C6587"/>
    <w:rsid w:val="001C65B6"/>
    <w:rsid w:val="001C69BE"/>
    <w:rsid w:val="001C6DB5"/>
    <w:rsid w:val="001C71AC"/>
    <w:rsid w:val="001C7316"/>
    <w:rsid w:val="001C7E5C"/>
    <w:rsid w:val="001D00CC"/>
    <w:rsid w:val="001D0494"/>
    <w:rsid w:val="001D07B7"/>
    <w:rsid w:val="001D1488"/>
    <w:rsid w:val="001D1719"/>
    <w:rsid w:val="001D171B"/>
    <w:rsid w:val="001D1732"/>
    <w:rsid w:val="001D1E2E"/>
    <w:rsid w:val="001D2203"/>
    <w:rsid w:val="001D255C"/>
    <w:rsid w:val="001D2DEF"/>
    <w:rsid w:val="001D30BB"/>
    <w:rsid w:val="001D3AF1"/>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E18"/>
    <w:rsid w:val="00200FAE"/>
    <w:rsid w:val="0020102D"/>
    <w:rsid w:val="002010E2"/>
    <w:rsid w:val="00201B73"/>
    <w:rsid w:val="0020238E"/>
    <w:rsid w:val="00202517"/>
    <w:rsid w:val="00202ADB"/>
    <w:rsid w:val="00202BB7"/>
    <w:rsid w:val="0020435B"/>
    <w:rsid w:val="00204533"/>
    <w:rsid w:val="00205566"/>
    <w:rsid w:val="002063AA"/>
    <w:rsid w:val="0020646F"/>
    <w:rsid w:val="00210549"/>
    <w:rsid w:val="0021069E"/>
    <w:rsid w:val="00210804"/>
    <w:rsid w:val="0021088F"/>
    <w:rsid w:val="002113FE"/>
    <w:rsid w:val="00211737"/>
    <w:rsid w:val="0021181B"/>
    <w:rsid w:val="0021230F"/>
    <w:rsid w:val="002125B0"/>
    <w:rsid w:val="00212A82"/>
    <w:rsid w:val="00213FE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73A"/>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5D0"/>
    <w:rsid w:val="0026591F"/>
    <w:rsid w:val="00265A65"/>
    <w:rsid w:val="002660F0"/>
    <w:rsid w:val="002675B6"/>
    <w:rsid w:val="00267A99"/>
    <w:rsid w:val="00270271"/>
    <w:rsid w:val="00271294"/>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4EEC"/>
    <w:rsid w:val="0028529F"/>
    <w:rsid w:val="00285687"/>
    <w:rsid w:val="00287649"/>
    <w:rsid w:val="00287DAB"/>
    <w:rsid w:val="00287FB6"/>
    <w:rsid w:val="002900C5"/>
    <w:rsid w:val="002901E0"/>
    <w:rsid w:val="0029075B"/>
    <w:rsid w:val="00290BB1"/>
    <w:rsid w:val="00291BC1"/>
    <w:rsid w:val="002933CA"/>
    <w:rsid w:val="00293A8F"/>
    <w:rsid w:val="00295155"/>
    <w:rsid w:val="00295240"/>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2D"/>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1F34"/>
    <w:rsid w:val="002B3ED7"/>
    <w:rsid w:val="002B4778"/>
    <w:rsid w:val="002B662D"/>
    <w:rsid w:val="002B75B2"/>
    <w:rsid w:val="002B79B7"/>
    <w:rsid w:val="002C141D"/>
    <w:rsid w:val="002C19C0"/>
    <w:rsid w:val="002C20B3"/>
    <w:rsid w:val="002C2485"/>
    <w:rsid w:val="002C25E0"/>
    <w:rsid w:val="002C2A2D"/>
    <w:rsid w:val="002C312F"/>
    <w:rsid w:val="002C3167"/>
    <w:rsid w:val="002C36C0"/>
    <w:rsid w:val="002C3928"/>
    <w:rsid w:val="002C3B33"/>
    <w:rsid w:val="002C435E"/>
    <w:rsid w:val="002C43BB"/>
    <w:rsid w:val="002C44AB"/>
    <w:rsid w:val="002C5E39"/>
    <w:rsid w:val="002C5FA2"/>
    <w:rsid w:val="002C7A02"/>
    <w:rsid w:val="002C7BD4"/>
    <w:rsid w:val="002D0107"/>
    <w:rsid w:val="002D062E"/>
    <w:rsid w:val="002D0D43"/>
    <w:rsid w:val="002D1309"/>
    <w:rsid w:val="002D15C2"/>
    <w:rsid w:val="002D2B10"/>
    <w:rsid w:val="002D386A"/>
    <w:rsid w:val="002D4100"/>
    <w:rsid w:val="002D477F"/>
    <w:rsid w:val="002D4F48"/>
    <w:rsid w:val="002D519B"/>
    <w:rsid w:val="002D621E"/>
    <w:rsid w:val="002D66DA"/>
    <w:rsid w:val="002D7027"/>
    <w:rsid w:val="002D70DC"/>
    <w:rsid w:val="002D758B"/>
    <w:rsid w:val="002D7652"/>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CB2"/>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04D"/>
    <w:rsid w:val="00301D0A"/>
    <w:rsid w:val="003027B8"/>
    <w:rsid w:val="0030293F"/>
    <w:rsid w:val="00302947"/>
    <w:rsid w:val="00302C50"/>
    <w:rsid w:val="003031C2"/>
    <w:rsid w:val="00303861"/>
    <w:rsid w:val="00304FFF"/>
    <w:rsid w:val="00305267"/>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4EA"/>
    <w:rsid w:val="0033393C"/>
    <w:rsid w:val="00335574"/>
    <w:rsid w:val="003357EE"/>
    <w:rsid w:val="00337368"/>
    <w:rsid w:val="00337B4D"/>
    <w:rsid w:val="0034013E"/>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008"/>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C8"/>
    <w:rsid w:val="00377FF0"/>
    <w:rsid w:val="00380616"/>
    <w:rsid w:val="00381022"/>
    <w:rsid w:val="003814B8"/>
    <w:rsid w:val="00382909"/>
    <w:rsid w:val="00382EE1"/>
    <w:rsid w:val="00384258"/>
    <w:rsid w:val="00385131"/>
    <w:rsid w:val="0038620B"/>
    <w:rsid w:val="0038715C"/>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61D"/>
    <w:rsid w:val="00396725"/>
    <w:rsid w:val="00397A28"/>
    <w:rsid w:val="00397E94"/>
    <w:rsid w:val="00397F05"/>
    <w:rsid w:val="003A0442"/>
    <w:rsid w:val="003A0899"/>
    <w:rsid w:val="003A1512"/>
    <w:rsid w:val="003A1EB7"/>
    <w:rsid w:val="003A23F3"/>
    <w:rsid w:val="003A2D82"/>
    <w:rsid w:val="003A32EF"/>
    <w:rsid w:val="003A337C"/>
    <w:rsid w:val="003A36DA"/>
    <w:rsid w:val="003A38F1"/>
    <w:rsid w:val="003A3D1B"/>
    <w:rsid w:val="003A3F39"/>
    <w:rsid w:val="003A4296"/>
    <w:rsid w:val="003A4549"/>
    <w:rsid w:val="003A49B3"/>
    <w:rsid w:val="003A55B4"/>
    <w:rsid w:val="003A61B6"/>
    <w:rsid w:val="003A623F"/>
    <w:rsid w:val="003A6B4B"/>
    <w:rsid w:val="003A71AD"/>
    <w:rsid w:val="003A7D1D"/>
    <w:rsid w:val="003B13C5"/>
    <w:rsid w:val="003B1688"/>
    <w:rsid w:val="003B1FA4"/>
    <w:rsid w:val="003B1FE6"/>
    <w:rsid w:val="003B3106"/>
    <w:rsid w:val="003B3974"/>
    <w:rsid w:val="003B39E0"/>
    <w:rsid w:val="003B3DAB"/>
    <w:rsid w:val="003B404D"/>
    <w:rsid w:val="003B424C"/>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494D"/>
    <w:rsid w:val="003C5177"/>
    <w:rsid w:val="003C52B0"/>
    <w:rsid w:val="003C5911"/>
    <w:rsid w:val="003C5CDB"/>
    <w:rsid w:val="003C5E13"/>
    <w:rsid w:val="003C6465"/>
    <w:rsid w:val="003C65E4"/>
    <w:rsid w:val="003C7712"/>
    <w:rsid w:val="003C7862"/>
    <w:rsid w:val="003C7C54"/>
    <w:rsid w:val="003C7ECD"/>
    <w:rsid w:val="003D007D"/>
    <w:rsid w:val="003D01A1"/>
    <w:rsid w:val="003D04D6"/>
    <w:rsid w:val="003D04F6"/>
    <w:rsid w:val="003D18CC"/>
    <w:rsid w:val="003D206D"/>
    <w:rsid w:val="003D3583"/>
    <w:rsid w:val="003D391E"/>
    <w:rsid w:val="003D3B6F"/>
    <w:rsid w:val="003D40E8"/>
    <w:rsid w:val="003D4470"/>
    <w:rsid w:val="003D455E"/>
    <w:rsid w:val="003D548B"/>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AD6"/>
    <w:rsid w:val="003F2D5B"/>
    <w:rsid w:val="003F4370"/>
    <w:rsid w:val="003F4701"/>
    <w:rsid w:val="003F4792"/>
    <w:rsid w:val="003F5AD2"/>
    <w:rsid w:val="003F5CA4"/>
    <w:rsid w:val="003F5DC6"/>
    <w:rsid w:val="003F6D50"/>
    <w:rsid w:val="003F7006"/>
    <w:rsid w:val="003F7507"/>
    <w:rsid w:val="003F7C72"/>
    <w:rsid w:val="003F7D10"/>
    <w:rsid w:val="00401000"/>
    <w:rsid w:val="004016C6"/>
    <w:rsid w:val="0040179A"/>
    <w:rsid w:val="00401856"/>
    <w:rsid w:val="004028A2"/>
    <w:rsid w:val="00402B10"/>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A3D"/>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27D3"/>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48E"/>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5B60"/>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22F"/>
    <w:rsid w:val="00495557"/>
    <w:rsid w:val="0049618D"/>
    <w:rsid w:val="004965EF"/>
    <w:rsid w:val="0049719D"/>
    <w:rsid w:val="00497FCD"/>
    <w:rsid w:val="004A0D1E"/>
    <w:rsid w:val="004A0E66"/>
    <w:rsid w:val="004A0EEC"/>
    <w:rsid w:val="004A130F"/>
    <w:rsid w:val="004A17EF"/>
    <w:rsid w:val="004A1BDA"/>
    <w:rsid w:val="004A22DA"/>
    <w:rsid w:val="004A2700"/>
    <w:rsid w:val="004A35E1"/>
    <w:rsid w:val="004A36C8"/>
    <w:rsid w:val="004A3721"/>
    <w:rsid w:val="004A3742"/>
    <w:rsid w:val="004A37B8"/>
    <w:rsid w:val="004A386B"/>
    <w:rsid w:val="004A3ED3"/>
    <w:rsid w:val="004A47BC"/>
    <w:rsid w:val="004A4AC6"/>
    <w:rsid w:val="004B1199"/>
    <w:rsid w:val="004B16C4"/>
    <w:rsid w:val="004B1867"/>
    <w:rsid w:val="004B2A64"/>
    <w:rsid w:val="004B41DA"/>
    <w:rsid w:val="004B470D"/>
    <w:rsid w:val="004B4764"/>
    <w:rsid w:val="004B4846"/>
    <w:rsid w:val="004B4D10"/>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4F7B"/>
    <w:rsid w:val="004E5104"/>
    <w:rsid w:val="004E5B06"/>
    <w:rsid w:val="004E5FA8"/>
    <w:rsid w:val="004E684C"/>
    <w:rsid w:val="004E6B10"/>
    <w:rsid w:val="004E6FF1"/>
    <w:rsid w:val="004E76DB"/>
    <w:rsid w:val="004F1F90"/>
    <w:rsid w:val="004F2401"/>
    <w:rsid w:val="004F2A44"/>
    <w:rsid w:val="004F2DAD"/>
    <w:rsid w:val="004F34F7"/>
    <w:rsid w:val="004F55D6"/>
    <w:rsid w:val="004F565A"/>
    <w:rsid w:val="004F571B"/>
    <w:rsid w:val="004F5F59"/>
    <w:rsid w:val="004F64EB"/>
    <w:rsid w:val="004F7A74"/>
    <w:rsid w:val="005000EA"/>
    <w:rsid w:val="00500250"/>
    <w:rsid w:val="00500264"/>
    <w:rsid w:val="00500824"/>
    <w:rsid w:val="00500DAB"/>
    <w:rsid w:val="00501144"/>
    <w:rsid w:val="005013EF"/>
    <w:rsid w:val="005014EF"/>
    <w:rsid w:val="005019E0"/>
    <w:rsid w:val="0050211F"/>
    <w:rsid w:val="005022E7"/>
    <w:rsid w:val="00502A93"/>
    <w:rsid w:val="005046A6"/>
    <w:rsid w:val="00504DA9"/>
    <w:rsid w:val="00505F19"/>
    <w:rsid w:val="00506083"/>
    <w:rsid w:val="00506B86"/>
    <w:rsid w:val="00506EEC"/>
    <w:rsid w:val="00506FD4"/>
    <w:rsid w:val="005107FF"/>
    <w:rsid w:val="00510CBC"/>
    <w:rsid w:val="00510EE2"/>
    <w:rsid w:val="0051102D"/>
    <w:rsid w:val="005112A5"/>
    <w:rsid w:val="00511A7A"/>
    <w:rsid w:val="00511F48"/>
    <w:rsid w:val="00512448"/>
    <w:rsid w:val="0051253A"/>
    <w:rsid w:val="0051266C"/>
    <w:rsid w:val="00513B72"/>
    <w:rsid w:val="00514A61"/>
    <w:rsid w:val="00515277"/>
    <w:rsid w:val="005158C2"/>
    <w:rsid w:val="005169DE"/>
    <w:rsid w:val="0051785D"/>
    <w:rsid w:val="00517913"/>
    <w:rsid w:val="0052005F"/>
    <w:rsid w:val="00520200"/>
    <w:rsid w:val="00520E2D"/>
    <w:rsid w:val="00520F04"/>
    <w:rsid w:val="00521717"/>
    <w:rsid w:val="005224B2"/>
    <w:rsid w:val="00522D81"/>
    <w:rsid w:val="00523B23"/>
    <w:rsid w:val="00523DFA"/>
    <w:rsid w:val="005249A9"/>
    <w:rsid w:val="005254BC"/>
    <w:rsid w:val="005256FC"/>
    <w:rsid w:val="00525AB5"/>
    <w:rsid w:val="00526C27"/>
    <w:rsid w:val="00526DFF"/>
    <w:rsid w:val="00527473"/>
    <w:rsid w:val="00527C34"/>
    <w:rsid w:val="00527EF9"/>
    <w:rsid w:val="005305FF"/>
    <w:rsid w:val="00530B8B"/>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B47"/>
    <w:rsid w:val="00562D90"/>
    <w:rsid w:val="00563564"/>
    <w:rsid w:val="00563A23"/>
    <w:rsid w:val="00563A5A"/>
    <w:rsid w:val="00563C61"/>
    <w:rsid w:val="00563ECB"/>
    <w:rsid w:val="00563F47"/>
    <w:rsid w:val="005640BB"/>
    <w:rsid w:val="00564700"/>
    <w:rsid w:val="00564965"/>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956"/>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97E01"/>
    <w:rsid w:val="005A04BD"/>
    <w:rsid w:val="005A0A3F"/>
    <w:rsid w:val="005A114F"/>
    <w:rsid w:val="005A1F49"/>
    <w:rsid w:val="005A2364"/>
    <w:rsid w:val="005A2480"/>
    <w:rsid w:val="005A2B2C"/>
    <w:rsid w:val="005A2D6B"/>
    <w:rsid w:val="005A30A2"/>
    <w:rsid w:val="005A3252"/>
    <w:rsid w:val="005A33F7"/>
    <w:rsid w:val="005A40CF"/>
    <w:rsid w:val="005A48A9"/>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1A8"/>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2D20"/>
    <w:rsid w:val="005E3864"/>
    <w:rsid w:val="005E3BCD"/>
    <w:rsid w:val="005E498F"/>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2C1F"/>
    <w:rsid w:val="005F2E44"/>
    <w:rsid w:val="005F3690"/>
    <w:rsid w:val="005F3986"/>
    <w:rsid w:val="005F3FEC"/>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5B0"/>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5DC1"/>
    <w:rsid w:val="00666284"/>
    <w:rsid w:val="006667F3"/>
    <w:rsid w:val="00667AEA"/>
    <w:rsid w:val="006704FA"/>
    <w:rsid w:val="00670687"/>
    <w:rsid w:val="00670DC5"/>
    <w:rsid w:val="00671652"/>
    <w:rsid w:val="00671FAA"/>
    <w:rsid w:val="00675DA5"/>
    <w:rsid w:val="00677E7D"/>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540"/>
    <w:rsid w:val="00696EE3"/>
    <w:rsid w:val="0069715D"/>
    <w:rsid w:val="00697392"/>
    <w:rsid w:val="006973E5"/>
    <w:rsid w:val="00697664"/>
    <w:rsid w:val="00697681"/>
    <w:rsid w:val="0069770C"/>
    <w:rsid w:val="006A0735"/>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5CE"/>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C74"/>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483"/>
    <w:rsid w:val="006F48BA"/>
    <w:rsid w:val="006F4AF9"/>
    <w:rsid w:val="006F54EB"/>
    <w:rsid w:val="006F5CC1"/>
    <w:rsid w:val="006F67A5"/>
    <w:rsid w:val="006F762D"/>
    <w:rsid w:val="006F7C0D"/>
    <w:rsid w:val="00700492"/>
    <w:rsid w:val="0070167E"/>
    <w:rsid w:val="00701E1B"/>
    <w:rsid w:val="00702ED0"/>
    <w:rsid w:val="007030EB"/>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0851"/>
    <w:rsid w:val="00741BA2"/>
    <w:rsid w:val="00741CF4"/>
    <w:rsid w:val="00741DCC"/>
    <w:rsid w:val="00741DE2"/>
    <w:rsid w:val="007421A1"/>
    <w:rsid w:val="007427FE"/>
    <w:rsid w:val="00742C51"/>
    <w:rsid w:val="00743445"/>
    <w:rsid w:val="0074357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466F"/>
    <w:rsid w:val="00755663"/>
    <w:rsid w:val="00756386"/>
    <w:rsid w:val="00756603"/>
    <w:rsid w:val="007575C0"/>
    <w:rsid w:val="00757D2F"/>
    <w:rsid w:val="00757FBC"/>
    <w:rsid w:val="0076000E"/>
    <w:rsid w:val="00760C00"/>
    <w:rsid w:val="007610E9"/>
    <w:rsid w:val="00761728"/>
    <w:rsid w:val="00761C6C"/>
    <w:rsid w:val="00762B72"/>
    <w:rsid w:val="0076387E"/>
    <w:rsid w:val="00763CCB"/>
    <w:rsid w:val="007642B4"/>
    <w:rsid w:val="00764C45"/>
    <w:rsid w:val="00766277"/>
    <w:rsid w:val="0076656A"/>
    <w:rsid w:val="00766701"/>
    <w:rsid w:val="00766911"/>
    <w:rsid w:val="00767793"/>
    <w:rsid w:val="007679D8"/>
    <w:rsid w:val="00770803"/>
    <w:rsid w:val="00771319"/>
    <w:rsid w:val="007713E8"/>
    <w:rsid w:val="00771794"/>
    <w:rsid w:val="007719B7"/>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43F"/>
    <w:rsid w:val="0078254E"/>
    <w:rsid w:val="00782628"/>
    <w:rsid w:val="007826AB"/>
    <w:rsid w:val="007840E2"/>
    <w:rsid w:val="0078569F"/>
    <w:rsid w:val="00785803"/>
    <w:rsid w:val="0078594D"/>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734"/>
    <w:rsid w:val="007C3914"/>
    <w:rsid w:val="007C3CEA"/>
    <w:rsid w:val="007C3D92"/>
    <w:rsid w:val="007C3E98"/>
    <w:rsid w:val="007C5A8F"/>
    <w:rsid w:val="007C5B38"/>
    <w:rsid w:val="007C76E8"/>
    <w:rsid w:val="007C7B80"/>
    <w:rsid w:val="007D01E6"/>
    <w:rsid w:val="007D035E"/>
    <w:rsid w:val="007D0396"/>
    <w:rsid w:val="007D0644"/>
    <w:rsid w:val="007D1801"/>
    <w:rsid w:val="007D1FE0"/>
    <w:rsid w:val="007D20BB"/>
    <w:rsid w:val="007D261E"/>
    <w:rsid w:val="007D2F61"/>
    <w:rsid w:val="007D3004"/>
    <w:rsid w:val="007D32DC"/>
    <w:rsid w:val="007D3D0E"/>
    <w:rsid w:val="007D3D33"/>
    <w:rsid w:val="007D41C2"/>
    <w:rsid w:val="007D4F02"/>
    <w:rsid w:val="007D614B"/>
    <w:rsid w:val="007D663B"/>
    <w:rsid w:val="007D674C"/>
    <w:rsid w:val="007D6B7B"/>
    <w:rsid w:val="007D6CF1"/>
    <w:rsid w:val="007D7131"/>
    <w:rsid w:val="007D7BEC"/>
    <w:rsid w:val="007D7CE3"/>
    <w:rsid w:val="007E051A"/>
    <w:rsid w:val="007E0798"/>
    <w:rsid w:val="007E1B72"/>
    <w:rsid w:val="007E3EE3"/>
    <w:rsid w:val="007E45C1"/>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607"/>
    <w:rsid w:val="008077ED"/>
    <w:rsid w:val="00807B6F"/>
    <w:rsid w:val="00807E93"/>
    <w:rsid w:val="00810172"/>
    <w:rsid w:val="00810762"/>
    <w:rsid w:val="00810858"/>
    <w:rsid w:val="00810D8B"/>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1F9"/>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6D6"/>
    <w:rsid w:val="008777C2"/>
    <w:rsid w:val="00881511"/>
    <w:rsid w:val="00882448"/>
    <w:rsid w:val="00882F1D"/>
    <w:rsid w:val="00883A4D"/>
    <w:rsid w:val="00883B21"/>
    <w:rsid w:val="00883F8F"/>
    <w:rsid w:val="00884235"/>
    <w:rsid w:val="00885285"/>
    <w:rsid w:val="0088555E"/>
    <w:rsid w:val="00885985"/>
    <w:rsid w:val="00885F87"/>
    <w:rsid w:val="00886699"/>
    <w:rsid w:val="0088709A"/>
    <w:rsid w:val="00887D2A"/>
    <w:rsid w:val="0089199F"/>
    <w:rsid w:val="00891C32"/>
    <w:rsid w:val="00891D7F"/>
    <w:rsid w:val="00892265"/>
    <w:rsid w:val="0089233E"/>
    <w:rsid w:val="0089330E"/>
    <w:rsid w:val="00893A8E"/>
    <w:rsid w:val="00893C26"/>
    <w:rsid w:val="00893E27"/>
    <w:rsid w:val="0089439C"/>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25F"/>
    <w:rsid w:val="008B25F2"/>
    <w:rsid w:val="008B2643"/>
    <w:rsid w:val="008B29B2"/>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2B62"/>
    <w:rsid w:val="008D427A"/>
    <w:rsid w:val="008D4DD5"/>
    <w:rsid w:val="008D5657"/>
    <w:rsid w:val="008D6752"/>
    <w:rsid w:val="008D69E7"/>
    <w:rsid w:val="008D6FC1"/>
    <w:rsid w:val="008E0140"/>
    <w:rsid w:val="008E0688"/>
    <w:rsid w:val="008E0BEF"/>
    <w:rsid w:val="008E266D"/>
    <w:rsid w:val="008E2F0C"/>
    <w:rsid w:val="008E3E23"/>
    <w:rsid w:val="008E547B"/>
    <w:rsid w:val="008E5AB0"/>
    <w:rsid w:val="008E5DF8"/>
    <w:rsid w:val="008F0250"/>
    <w:rsid w:val="008F11F4"/>
    <w:rsid w:val="008F1952"/>
    <w:rsid w:val="008F254D"/>
    <w:rsid w:val="008F310B"/>
    <w:rsid w:val="008F322B"/>
    <w:rsid w:val="008F34CB"/>
    <w:rsid w:val="008F3519"/>
    <w:rsid w:val="008F3AD3"/>
    <w:rsid w:val="008F3CA7"/>
    <w:rsid w:val="008F443F"/>
    <w:rsid w:val="008F5C19"/>
    <w:rsid w:val="008F5DE5"/>
    <w:rsid w:val="008F5E42"/>
    <w:rsid w:val="008F63B1"/>
    <w:rsid w:val="008F6973"/>
    <w:rsid w:val="008F6E6A"/>
    <w:rsid w:val="008F7AA7"/>
    <w:rsid w:val="00900947"/>
    <w:rsid w:val="00900EB8"/>
    <w:rsid w:val="00900FBA"/>
    <w:rsid w:val="0090170C"/>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2E8A"/>
    <w:rsid w:val="00913019"/>
    <w:rsid w:val="00913F1E"/>
    <w:rsid w:val="00913FB2"/>
    <w:rsid w:val="009140C4"/>
    <w:rsid w:val="00914455"/>
    <w:rsid w:val="009144A9"/>
    <w:rsid w:val="0091468B"/>
    <w:rsid w:val="0091526F"/>
    <w:rsid w:val="009153D2"/>
    <w:rsid w:val="00916286"/>
    <w:rsid w:val="00916595"/>
    <w:rsid w:val="00916681"/>
    <w:rsid w:val="00916C47"/>
    <w:rsid w:val="009171AD"/>
    <w:rsid w:val="00917569"/>
    <w:rsid w:val="00920174"/>
    <w:rsid w:val="009219D2"/>
    <w:rsid w:val="00921A4E"/>
    <w:rsid w:val="00921E37"/>
    <w:rsid w:val="00921F9F"/>
    <w:rsid w:val="00922511"/>
    <w:rsid w:val="00922F07"/>
    <w:rsid w:val="00923463"/>
    <w:rsid w:val="00925238"/>
    <w:rsid w:val="00925ACF"/>
    <w:rsid w:val="0092615D"/>
    <w:rsid w:val="00926546"/>
    <w:rsid w:val="009265A1"/>
    <w:rsid w:val="00927700"/>
    <w:rsid w:val="0093036E"/>
    <w:rsid w:val="00930BE3"/>
    <w:rsid w:val="00931224"/>
    <w:rsid w:val="00932436"/>
    <w:rsid w:val="009325AC"/>
    <w:rsid w:val="009333D3"/>
    <w:rsid w:val="009339B6"/>
    <w:rsid w:val="00933B4C"/>
    <w:rsid w:val="00933DC4"/>
    <w:rsid w:val="0093431B"/>
    <w:rsid w:val="009346D6"/>
    <w:rsid w:val="00934743"/>
    <w:rsid w:val="0093487E"/>
    <w:rsid w:val="00934FFE"/>
    <w:rsid w:val="00935B10"/>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57C"/>
    <w:rsid w:val="00947C94"/>
    <w:rsid w:val="009507C8"/>
    <w:rsid w:val="0095115E"/>
    <w:rsid w:val="0095118A"/>
    <w:rsid w:val="00952468"/>
    <w:rsid w:val="00954767"/>
    <w:rsid w:val="0095487A"/>
    <w:rsid w:val="009548FB"/>
    <w:rsid w:val="0095538B"/>
    <w:rsid w:val="00957896"/>
    <w:rsid w:val="00957AF7"/>
    <w:rsid w:val="00960ACA"/>
    <w:rsid w:val="00960C4F"/>
    <w:rsid w:val="0096217C"/>
    <w:rsid w:val="00962441"/>
    <w:rsid w:val="00963277"/>
    <w:rsid w:val="00964B53"/>
    <w:rsid w:val="00964C3F"/>
    <w:rsid w:val="00964C6C"/>
    <w:rsid w:val="00965176"/>
    <w:rsid w:val="00965240"/>
    <w:rsid w:val="009654F9"/>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C"/>
    <w:rsid w:val="00992A0E"/>
    <w:rsid w:val="0099399E"/>
    <w:rsid w:val="0099413C"/>
    <w:rsid w:val="00994230"/>
    <w:rsid w:val="0099479E"/>
    <w:rsid w:val="00994CA5"/>
    <w:rsid w:val="009951D8"/>
    <w:rsid w:val="00995355"/>
    <w:rsid w:val="0099586F"/>
    <w:rsid w:val="0099719E"/>
    <w:rsid w:val="009A0169"/>
    <w:rsid w:val="009A1B56"/>
    <w:rsid w:val="009A2596"/>
    <w:rsid w:val="009A39BB"/>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327"/>
    <w:rsid w:val="009C28AE"/>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37DC"/>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5FBC"/>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3AB4"/>
    <w:rsid w:val="00A040CD"/>
    <w:rsid w:val="00A04429"/>
    <w:rsid w:val="00A06446"/>
    <w:rsid w:val="00A06697"/>
    <w:rsid w:val="00A06C40"/>
    <w:rsid w:val="00A10586"/>
    <w:rsid w:val="00A10A48"/>
    <w:rsid w:val="00A110DA"/>
    <w:rsid w:val="00A1132B"/>
    <w:rsid w:val="00A11930"/>
    <w:rsid w:val="00A11DDB"/>
    <w:rsid w:val="00A1238C"/>
    <w:rsid w:val="00A1263D"/>
    <w:rsid w:val="00A12AF2"/>
    <w:rsid w:val="00A12D8A"/>
    <w:rsid w:val="00A12E6C"/>
    <w:rsid w:val="00A136D0"/>
    <w:rsid w:val="00A13D1A"/>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E8"/>
    <w:rsid w:val="00A36DFE"/>
    <w:rsid w:val="00A370FD"/>
    <w:rsid w:val="00A3798C"/>
    <w:rsid w:val="00A37DD9"/>
    <w:rsid w:val="00A40ED7"/>
    <w:rsid w:val="00A40F83"/>
    <w:rsid w:val="00A412BA"/>
    <w:rsid w:val="00A41416"/>
    <w:rsid w:val="00A4200D"/>
    <w:rsid w:val="00A424BF"/>
    <w:rsid w:val="00A4258E"/>
    <w:rsid w:val="00A432D1"/>
    <w:rsid w:val="00A43716"/>
    <w:rsid w:val="00A43F71"/>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0891"/>
    <w:rsid w:val="00A61905"/>
    <w:rsid w:val="00A637A0"/>
    <w:rsid w:val="00A63ECD"/>
    <w:rsid w:val="00A64093"/>
    <w:rsid w:val="00A640EB"/>
    <w:rsid w:val="00A64815"/>
    <w:rsid w:val="00A65043"/>
    <w:rsid w:val="00A659C9"/>
    <w:rsid w:val="00A66DF9"/>
    <w:rsid w:val="00A704E4"/>
    <w:rsid w:val="00A7136A"/>
    <w:rsid w:val="00A71C44"/>
    <w:rsid w:val="00A72296"/>
    <w:rsid w:val="00A7388E"/>
    <w:rsid w:val="00A74548"/>
    <w:rsid w:val="00A74DF2"/>
    <w:rsid w:val="00A74E4D"/>
    <w:rsid w:val="00A7592E"/>
    <w:rsid w:val="00A75DEF"/>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3A44"/>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2C8"/>
    <w:rsid w:val="00AB6886"/>
    <w:rsid w:val="00AB6AE4"/>
    <w:rsid w:val="00AB6E00"/>
    <w:rsid w:val="00AB6F37"/>
    <w:rsid w:val="00AB769E"/>
    <w:rsid w:val="00AB7D55"/>
    <w:rsid w:val="00AC0681"/>
    <w:rsid w:val="00AC13D8"/>
    <w:rsid w:val="00AC154B"/>
    <w:rsid w:val="00AC155A"/>
    <w:rsid w:val="00AC1B72"/>
    <w:rsid w:val="00AC26FE"/>
    <w:rsid w:val="00AC350D"/>
    <w:rsid w:val="00AC3568"/>
    <w:rsid w:val="00AC3CF2"/>
    <w:rsid w:val="00AC47EC"/>
    <w:rsid w:val="00AC4CB0"/>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3E19"/>
    <w:rsid w:val="00AD3E53"/>
    <w:rsid w:val="00AD4FF4"/>
    <w:rsid w:val="00AD531D"/>
    <w:rsid w:val="00AD600C"/>
    <w:rsid w:val="00AD63D6"/>
    <w:rsid w:val="00AD6CD5"/>
    <w:rsid w:val="00AD733B"/>
    <w:rsid w:val="00AD7CA7"/>
    <w:rsid w:val="00AE0040"/>
    <w:rsid w:val="00AE165C"/>
    <w:rsid w:val="00AE184D"/>
    <w:rsid w:val="00AE1C03"/>
    <w:rsid w:val="00AE23E3"/>
    <w:rsid w:val="00AE2F65"/>
    <w:rsid w:val="00AE317E"/>
    <w:rsid w:val="00AE35A5"/>
    <w:rsid w:val="00AE3D0A"/>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BE3"/>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5ED6"/>
    <w:rsid w:val="00B26937"/>
    <w:rsid w:val="00B27A6A"/>
    <w:rsid w:val="00B30243"/>
    <w:rsid w:val="00B30421"/>
    <w:rsid w:val="00B30DC8"/>
    <w:rsid w:val="00B315BB"/>
    <w:rsid w:val="00B31977"/>
    <w:rsid w:val="00B3235A"/>
    <w:rsid w:val="00B333FE"/>
    <w:rsid w:val="00B3382B"/>
    <w:rsid w:val="00B341E6"/>
    <w:rsid w:val="00B35094"/>
    <w:rsid w:val="00B350F0"/>
    <w:rsid w:val="00B357AC"/>
    <w:rsid w:val="00B35992"/>
    <w:rsid w:val="00B35E4B"/>
    <w:rsid w:val="00B35FCC"/>
    <w:rsid w:val="00B36518"/>
    <w:rsid w:val="00B37665"/>
    <w:rsid w:val="00B378CC"/>
    <w:rsid w:val="00B405C4"/>
    <w:rsid w:val="00B41615"/>
    <w:rsid w:val="00B41FD8"/>
    <w:rsid w:val="00B420DF"/>
    <w:rsid w:val="00B428E2"/>
    <w:rsid w:val="00B42A2C"/>
    <w:rsid w:val="00B42A5C"/>
    <w:rsid w:val="00B42A98"/>
    <w:rsid w:val="00B42C64"/>
    <w:rsid w:val="00B448EF"/>
    <w:rsid w:val="00B47493"/>
    <w:rsid w:val="00B474C8"/>
    <w:rsid w:val="00B474DF"/>
    <w:rsid w:val="00B47915"/>
    <w:rsid w:val="00B47AD3"/>
    <w:rsid w:val="00B50E18"/>
    <w:rsid w:val="00B513A9"/>
    <w:rsid w:val="00B51568"/>
    <w:rsid w:val="00B51610"/>
    <w:rsid w:val="00B5167B"/>
    <w:rsid w:val="00B520E3"/>
    <w:rsid w:val="00B52336"/>
    <w:rsid w:val="00B5388C"/>
    <w:rsid w:val="00B55655"/>
    <w:rsid w:val="00B55CED"/>
    <w:rsid w:val="00B55D57"/>
    <w:rsid w:val="00B55F80"/>
    <w:rsid w:val="00B56480"/>
    <w:rsid w:val="00B565D6"/>
    <w:rsid w:val="00B56B47"/>
    <w:rsid w:val="00B576A4"/>
    <w:rsid w:val="00B57998"/>
    <w:rsid w:val="00B57CD0"/>
    <w:rsid w:val="00B57DA9"/>
    <w:rsid w:val="00B60177"/>
    <w:rsid w:val="00B60639"/>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18D7"/>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0F49"/>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0D5B"/>
    <w:rsid w:val="00BD2668"/>
    <w:rsid w:val="00BD3924"/>
    <w:rsid w:val="00BD450F"/>
    <w:rsid w:val="00BD4512"/>
    <w:rsid w:val="00BD52AA"/>
    <w:rsid w:val="00BE1061"/>
    <w:rsid w:val="00BE1321"/>
    <w:rsid w:val="00BE2893"/>
    <w:rsid w:val="00BE2EB4"/>
    <w:rsid w:val="00BE2F5A"/>
    <w:rsid w:val="00BE37D3"/>
    <w:rsid w:val="00BE44E3"/>
    <w:rsid w:val="00BE522A"/>
    <w:rsid w:val="00BE57B5"/>
    <w:rsid w:val="00BE6BA9"/>
    <w:rsid w:val="00BE7A7C"/>
    <w:rsid w:val="00BF0A44"/>
    <w:rsid w:val="00BF0CEC"/>
    <w:rsid w:val="00BF1A44"/>
    <w:rsid w:val="00BF1EDF"/>
    <w:rsid w:val="00BF3945"/>
    <w:rsid w:val="00BF4812"/>
    <w:rsid w:val="00BF4D3D"/>
    <w:rsid w:val="00BF5B8C"/>
    <w:rsid w:val="00BF66B7"/>
    <w:rsid w:val="00BF6A68"/>
    <w:rsid w:val="00BF7152"/>
    <w:rsid w:val="00BF73F0"/>
    <w:rsid w:val="00BF75B1"/>
    <w:rsid w:val="00BF75C9"/>
    <w:rsid w:val="00BF7BD3"/>
    <w:rsid w:val="00C00352"/>
    <w:rsid w:val="00C0074F"/>
    <w:rsid w:val="00C007CE"/>
    <w:rsid w:val="00C00A22"/>
    <w:rsid w:val="00C00F18"/>
    <w:rsid w:val="00C01D39"/>
    <w:rsid w:val="00C020A8"/>
    <w:rsid w:val="00C034A4"/>
    <w:rsid w:val="00C03DD0"/>
    <w:rsid w:val="00C04445"/>
    <w:rsid w:val="00C04A7F"/>
    <w:rsid w:val="00C04E2B"/>
    <w:rsid w:val="00C0508E"/>
    <w:rsid w:val="00C051AA"/>
    <w:rsid w:val="00C060A0"/>
    <w:rsid w:val="00C07187"/>
    <w:rsid w:val="00C075C9"/>
    <w:rsid w:val="00C07FAD"/>
    <w:rsid w:val="00C106C4"/>
    <w:rsid w:val="00C111EA"/>
    <w:rsid w:val="00C119AD"/>
    <w:rsid w:val="00C11ABE"/>
    <w:rsid w:val="00C1228D"/>
    <w:rsid w:val="00C128B0"/>
    <w:rsid w:val="00C13FED"/>
    <w:rsid w:val="00C14E7D"/>
    <w:rsid w:val="00C16897"/>
    <w:rsid w:val="00C200C9"/>
    <w:rsid w:val="00C21D8E"/>
    <w:rsid w:val="00C22525"/>
    <w:rsid w:val="00C23DBB"/>
    <w:rsid w:val="00C23FE1"/>
    <w:rsid w:val="00C2410D"/>
    <w:rsid w:val="00C24BAF"/>
    <w:rsid w:val="00C253DB"/>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C10"/>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785"/>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5068"/>
    <w:rsid w:val="00C56324"/>
    <w:rsid w:val="00C5653B"/>
    <w:rsid w:val="00C565A3"/>
    <w:rsid w:val="00C577F7"/>
    <w:rsid w:val="00C60667"/>
    <w:rsid w:val="00C61AB9"/>
    <w:rsid w:val="00C61F84"/>
    <w:rsid w:val="00C62B5A"/>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507"/>
    <w:rsid w:val="00C726C9"/>
    <w:rsid w:val="00C72801"/>
    <w:rsid w:val="00C72C0A"/>
    <w:rsid w:val="00C73E67"/>
    <w:rsid w:val="00C73FAD"/>
    <w:rsid w:val="00C74AE1"/>
    <w:rsid w:val="00C757B8"/>
    <w:rsid w:val="00C76906"/>
    <w:rsid w:val="00C76B7C"/>
    <w:rsid w:val="00C76CC7"/>
    <w:rsid w:val="00C76F81"/>
    <w:rsid w:val="00C776A4"/>
    <w:rsid w:val="00C77F77"/>
    <w:rsid w:val="00C800DD"/>
    <w:rsid w:val="00C80920"/>
    <w:rsid w:val="00C80B03"/>
    <w:rsid w:val="00C80C96"/>
    <w:rsid w:val="00C82035"/>
    <w:rsid w:val="00C8243F"/>
    <w:rsid w:val="00C8289B"/>
    <w:rsid w:val="00C82A36"/>
    <w:rsid w:val="00C82D54"/>
    <w:rsid w:val="00C82F3B"/>
    <w:rsid w:val="00C837C4"/>
    <w:rsid w:val="00C83829"/>
    <w:rsid w:val="00C83EDD"/>
    <w:rsid w:val="00C83F25"/>
    <w:rsid w:val="00C84BF1"/>
    <w:rsid w:val="00C84CA2"/>
    <w:rsid w:val="00C85A36"/>
    <w:rsid w:val="00C85CD1"/>
    <w:rsid w:val="00C86C56"/>
    <w:rsid w:val="00C8773E"/>
    <w:rsid w:val="00C90601"/>
    <w:rsid w:val="00C90D16"/>
    <w:rsid w:val="00C9116A"/>
    <w:rsid w:val="00C9147D"/>
    <w:rsid w:val="00C9265D"/>
    <w:rsid w:val="00C92824"/>
    <w:rsid w:val="00C937BA"/>
    <w:rsid w:val="00C93AF1"/>
    <w:rsid w:val="00C949FC"/>
    <w:rsid w:val="00C9521B"/>
    <w:rsid w:val="00C9595F"/>
    <w:rsid w:val="00C960CF"/>
    <w:rsid w:val="00C96672"/>
    <w:rsid w:val="00C96678"/>
    <w:rsid w:val="00C96772"/>
    <w:rsid w:val="00C96B91"/>
    <w:rsid w:val="00C96CFA"/>
    <w:rsid w:val="00C96E5A"/>
    <w:rsid w:val="00C96EB5"/>
    <w:rsid w:val="00CA0257"/>
    <w:rsid w:val="00CA0917"/>
    <w:rsid w:val="00CA102B"/>
    <w:rsid w:val="00CA2123"/>
    <w:rsid w:val="00CA283D"/>
    <w:rsid w:val="00CA29D1"/>
    <w:rsid w:val="00CA2DD6"/>
    <w:rsid w:val="00CA3247"/>
    <w:rsid w:val="00CA3752"/>
    <w:rsid w:val="00CA3999"/>
    <w:rsid w:val="00CA39C0"/>
    <w:rsid w:val="00CA5AD3"/>
    <w:rsid w:val="00CA62DD"/>
    <w:rsid w:val="00CA69BA"/>
    <w:rsid w:val="00CA730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610E"/>
    <w:rsid w:val="00CC62A6"/>
    <w:rsid w:val="00CC676C"/>
    <w:rsid w:val="00CC798B"/>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5CFC"/>
    <w:rsid w:val="00CE64BB"/>
    <w:rsid w:val="00CE6A6D"/>
    <w:rsid w:val="00CE774C"/>
    <w:rsid w:val="00CE7E3D"/>
    <w:rsid w:val="00CF012E"/>
    <w:rsid w:val="00CF04D4"/>
    <w:rsid w:val="00CF0B4C"/>
    <w:rsid w:val="00CF1680"/>
    <w:rsid w:val="00CF1BD7"/>
    <w:rsid w:val="00CF21A5"/>
    <w:rsid w:val="00CF2518"/>
    <w:rsid w:val="00CF2948"/>
    <w:rsid w:val="00CF2DDE"/>
    <w:rsid w:val="00CF344A"/>
    <w:rsid w:val="00CF39A0"/>
    <w:rsid w:val="00CF3C78"/>
    <w:rsid w:val="00CF3D1C"/>
    <w:rsid w:val="00CF4B12"/>
    <w:rsid w:val="00CF58FE"/>
    <w:rsid w:val="00CF5EBE"/>
    <w:rsid w:val="00CF783B"/>
    <w:rsid w:val="00CF7D97"/>
    <w:rsid w:val="00CF7EEC"/>
    <w:rsid w:val="00D001C2"/>
    <w:rsid w:val="00D00779"/>
    <w:rsid w:val="00D009D8"/>
    <w:rsid w:val="00D00AD0"/>
    <w:rsid w:val="00D0125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0EE3"/>
    <w:rsid w:val="00D1163E"/>
    <w:rsid w:val="00D12362"/>
    <w:rsid w:val="00D12A4F"/>
    <w:rsid w:val="00D14C15"/>
    <w:rsid w:val="00D15CB3"/>
    <w:rsid w:val="00D15F51"/>
    <w:rsid w:val="00D16ED5"/>
    <w:rsid w:val="00D202B1"/>
    <w:rsid w:val="00D20662"/>
    <w:rsid w:val="00D21291"/>
    <w:rsid w:val="00D21C8A"/>
    <w:rsid w:val="00D22922"/>
    <w:rsid w:val="00D2297E"/>
    <w:rsid w:val="00D22DE5"/>
    <w:rsid w:val="00D233BD"/>
    <w:rsid w:val="00D233D7"/>
    <w:rsid w:val="00D23CBB"/>
    <w:rsid w:val="00D2436B"/>
    <w:rsid w:val="00D25806"/>
    <w:rsid w:val="00D25E9D"/>
    <w:rsid w:val="00D25F1C"/>
    <w:rsid w:val="00D26DBB"/>
    <w:rsid w:val="00D26DE6"/>
    <w:rsid w:val="00D26EE7"/>
    <w:rsid w:val="00D30718"/>
    <w:rsid w:val="00D322FB"/>
    <w:rsid w:val="00D32475"/>
    <w:rsid w:val="00D32EF4"/>
    <w:rsid w:val="00D33610"/>
    <w:rsid w:val="00D33F81"/>
    <w:rsid w:val="00D34850"/>
    <w:rsid w:val="00D35060"/>
    <w:rsid w:val="00D369D4"/>
    <w:rsid w:val="00D36AD7"/>
    <w:rsid w:val="00D373E9"/>
    <w:rsid w:val="00D37C61"/>
    <w:rsid w:val="00D37E7C"/>
    <w:rsid w:val="00D403FF"/>
    <w:rsid w:val="00D404C4"/>
    <w:rsid w:val="00D40CE9"/>
    <w:rsid w:val="00D42115"/>
    <w:rsid w:val="00D42EFD"/>
    <w:rsid w:val="00D437B9"/>
    <w:rsid w:val="00D457D1"/>
    <w:rsid w:val="00D458AA"/>
    <w:rsid w:val="00D46338"/>
    <w:rsid w:val="00D468FE"/>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670"/>
    <w:rsid w:val="00D57F53"/>
    <w:rsid w:val="00D60CAB"/>
    <w:rsid w:val="00D610FD"/>
    <w:rsid w:val="00D612AF"/>
    <w:rsid w:val="00D61422"/>
    <w:rsid w:val="00D619F3"/>
    <w:rsid w:val="00D62A5B"/>
    <w:rsid w:val="00D62B43"/>
    <w:rsid w:val="00D62ECD"/>
    <w:rsid w:val="00D6370C"/>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898"/>
    <w:rsid w:val="00D719EF"/>
    <w:rsid w:val="00D72327"/>
    <w:rsid w:val="00D727E0"/>
    <w:rsid w:val="00D72B87"/>
    <w:rsid w:val="00D72C72"/>
    <w:rsid w:val="00D73DF1"/>
    <w:rsid w:val="00D74160"/>
    <w:rsid w:val="00D75D22"/>
    <w:rsid w:val="00D75DA5"/>
    <w:rsid w:val="00D76C58"/>
    <w:rsid w:val="00D76CF2"/>
    <w:rsid w:val="00D76E7C"/>
    <w:rsid w:val="00D80B40"/>
    <w:rsid w:val="00D8155B"/>
    <w:rsid w:val="00D81E79"/>
    <w:rsid w:val="00D825A5"/>
    <w:rsid w:val="00D825B7"/>
    <w:rsid w:val="00D8290E"/>
    <w:rsid w:val="00D829B5"/>
    <w:rsid w:val="00D82AD1"/>
    <w:rsid w:val="00D82E6E"/>
    <w:rsid w:val="00D83040"/>
    <w:rsid w:val="00D8323B"/>
    <w:rsid w:val="00D83489"/>
    <w:rsid w:val="00D83D13"/>
    <w:rsid w:val="00D841AC"/>
    <w:rsid w:val="00D8589D"/>
    <w:rsid w:val="00D85A81"/>
    <w:rsid w:val="00D86466"/>
    <w:rsid w:val="00D866EF"/>
    <w:rsid w:val="00D870E8"/>
    <w:rsid w:val="00D87423"/>
    <w:rsid w:val="00D87452"/>
    <w:rsid w:val="00D87485"/>
    <w:rsid w:val="00D907CB"/>
    <w:rsid w:val="00D91368"/>
    <w:rsid w:val="00D91BF2"/>
    <w:rsid w:val="00D93C1C"/>
    <w:rsid w:val="00D94026"/>
    <w:rsid w:val="00D94120"/>
    <w:rsid w:val="00D951DD"/>
    <w:rsid w:val="00D952ED"/>
    <w:rsid w:val="00D957FA"/>
    <w:rsid w:val="00D9664C"/>
    <w:rsid w:val="00D97404"/>
    <w:rsid w:val="00D975A3"/>
    <w:rsid w:val="00D979D0"/>
    <w:rsid w:val="00DA009D"/>
    <w:rsid w:val="00DA08CA"/>
    <w:rsid w:val="00DA0F37"/>
    <w:rsid w:val="00DA101A"/>
    <w:rsid w:val="00DA122C"/>
    <w:rsid w:val="00DA2FD5"/>
    <w:rsid w:val="00DA4838"/>
    <w:rsid w:val="00DA4989"/>
    <w:rsid w:val="00DA5721"/>
    <w:rsid w:val="00DA6173"/>
    <w:rsid w:val="00DA6644"/>
    <w:rsid w:val="00DA7477"/>
    <w:rsid w:val="00DA7573"/>
    <w:rsid w:val="00DA77EC"/>
    <w:rsid w:val="00DA7BD4"/>
    <w:rsid w:val="00DB0191"/>
    <w:rsid w:val="00DB0359"/>
    <w:rsid w:val="00DB0628"/>
    <w:rsid w:val="00DB0EF6"/>
    <w:rsid w:val="00DB0F8A"/>
    <w:rsid w:val="00DB26A8"/>
    <w:rsid w:val="00DB27CF"/>
    <w:rsid w:val="00DB324C"/>
    <w:rsid w:val="00DB37D1"/>
    <w:rsid w:val="00DB3FD3"/>
    <w:rsid w:val="00DB5F2A"/>
    <w:rsid w:val="00DB6C27"/>
    <w:rsid w:val="00DB6F45"/>
    <w:rsid w:val="00DB72B7"/>
    <w:rsid w:val="00DB7546"/>
    <w:rsid w:val="00DC0624"/>
    <w:rsid w:val="00DC0FC3"/>
    <w:rsid w:val="00DC1542"/>
    <w:rsid w:val="00DC1A58"/>
    <w:rsid w:val="00DC1AC0"/>
    <w:rsid w:val="00DC1CDD"/>
    <w:rsid w:val="00DC1D8E"/>
    <w:rsid w:val="00DC20C3"/>
    <w:rsid w:val="00DC227A"/>
    <w:rsid w:val="00DC2328"/>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6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EC2"/>
    <w:rsid w:val="00DD6F44"/>
    <w:rsid w:val="00DD7CCA"/>
    <w:rsid w:val="00DE0A92"/>
    <w:rsid w:val="00DE0BDE"/>
    <w:rsid w:val="00DE10CF"/>
    <w:rsid w:val="00DE1270"/>
    <w:rsid w:val="00DE1E1E"/>
    <w:rsid w:val="00DE223E"/>
    <w:rsid w:val="00DE2D33"/>
    <w:rsid w:val="00DE2D8C"/>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796"/>
    <w:rsid w:val="00DF78FD"/>
    <w:rsid w:val="00DF7EFE"/>
    <w:rsid w:val="00E002BE"/>
    <w:rsid w:val="00E00DDA"/>
    <w:rsid w:val="00E00E15"/>
    <w:rsid w:val="00E00F63"/>
    <w:rsid w:val="00E01210"/>
    <w:rsid w:val="00E01C58"/>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696"/>
    <w:rsid w:val="00E1024A"/>
    <w:rsid w:val="00E10B17"/>
    <w:rsid w:val="00E10B67"/>
    <w:rsid w:val="00E12742"/>
    <w:rsid w:val="00E12AB9"/>
    <w:rsid w:val="00E12B67"/>
    <w:rsid w:val="00E13CBA"/>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A81"/>
    <w:rsid w:val="00E36F43"/>
    <w:rsid w:val="00E37752"/>
    <w:rsid w:val="00E37F0C"/>
    <w:rsid w:val="00E40ADF"/>
    <w:rsid w:val="00E418E3"/>
    <w:rsid w:val="00E423DE"/>
    <w:rsid w:val="00E42F07"/>
    <w:rsid w:val="00E4370F"/>
    <w:rsid w:val="00E4441D"/>
    <w:rsid w:val="00E445CB"/>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3C1"/>
    <w:rsid w:val="00E61B23"/>
    <w:rsid w:val="00E625BE"/>
    <w:rsid w:val="00E6284B"/>
    <w:rsid w:val="00E62D07"/>
    <w:rsid w:val="00E62DF6"/>
    <w:rsid w:val="00E63A22"/>
    <w:rsid w:val="00E63B8F"/>
    <w:rsid w:val="00E6543F"/>
    <w:rsid w:val="00E661C0"/>
    <w:rsid w:val="00E663F5"/>
    <w:rsid w:val="00E66E97"/>
    <w:rsid w:val="00E701EA"/>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2E6"/>
    <w:rsid w:val="00E90329"/>
    <w:rsid w:val="00E910D5"/>
    <w:rsid w:val="00E913AC"/>
    <w:rsid w:val="00E922C4"/>
    <w:rsid w:val="00E943AE"/>
    <w:rsid w:val="00E947B0"/>
    <w:rsid w:val="00E94D8A"/>
    <w:rsid w:val="00E95640"/>
    <w:rsid w:val="00E95D82"/>
    <w:rsid w:val="00E95F21"/>
    <w:rsid w:val="00E96273"/>
    <w:rsid w:val="00E96E97"/>
    <w:rsid w:val="00E97D49"/>
    <w:rsid w:val="00EA0251"/>
    <w:rsid w:val="00EA0263"/>
    <w:rsid w:val="00EA1065"/>
    <w:rsid w:val="00EA1434"/>
    <w:rsid w:val="00EA3C3E"/>
    <w:rsid w:val="00EA4694"/>
    <w:rsid w:val="00EA48D3"/>
    <w:rsid w:val="00EA506D"/>
    <w:rsid w:val="00EA546B"/>
    <w:rsid w:val="00EA547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1A89"/>
    <w:rsid w:val="00EB235B"/>
    <w:rsid w:val="00EB31A3"/>
    <w:rsid w:val="00EB325B"/>
    <w:rsid w:val="00EB3E22"/>
    <w:rsid w:val="00EB693B"/>
    <w:rsid w:val="00EB7BA9"/>
    <w:rsid w:val="00EB7D75"/>
    <w:rsid w:val="00EB7E5D"/>
    <w:rsid w:val="00EC0B20"/>
    <w:rsid w:val="00EC0EE7"/>
    <w:rsid w:val="00EC1C3A"/>
    <w:rsid w:val="00EC1F51"/>
    <w:rsid w:val="00EC2B1D"/>
    <w:rsid w:val="00EC4233"/>
    <w:rsid w:val="00EC4544"/>
    <w:rsid w:val="00EC4A85"/>
    <w:rsid w:val="00EC57B2"/>
    <w:rsid w:val="00EC58F4"/>
    <w:rsid w:val="00EC650B"/>
    <w:rsid w:val="00EC7405"/>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899"/>
    <w:rsid w:val="00EE3B32"/>
    <w:rsid w:val="00EE3CFF"/>
    <w:rsid w:val="00EE3F39"/>
    <w:rsid w:val="00EE414C"/>
    <w:rsid w:val="00EE44FE"/>
    <w:rsid w:val="00EE5406"/>
    <w:rsid w:val="00EE5EF8"/>
    <w:rsid w:val="00EE6964"/>
    <w:rsid w:val="00EE6A1D"/>
    <w:rsid w:val="00EE6D18"/>
    <w:rsid w:val="00EE7E7A"/>
    <w:rsid w:val="00EF223B"/>
    <w:rsid w:val="00EF29DE"/>
    <w:rsid w:val="00EF3628"/>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C0D"/>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5DD1"/>
    <w:rsid w:val="00F365A7"/>
    <w:rsid w:val="00F3681C"/>
    <w:rsid w:val="00F3769D"/>
    <w:rsid w:val="00F404F4"/>
    <w:rsid w:val="00F4143E"/>
    <w:rsid w:val="00F41CC5"/>
    <w:rsid w:val="00F41D25"/>
    <w:rsid w:val="00F423C2"/>
    <w:rsid w:val="00F433F8"/>
    <w:rsid w:val="00F433FE"/>
    <w:rsid w:val="00F43627"/>
    <w:rsid w:val="00F43781"/>
    <w:rsid w:val="00F4463C"/>
    <w:rsid w:val="00F45AC6"/>
    <w:rsid w:val="00F473A5"/>
    <w:rsid w:val="00F473F3"/>
    <w:rsid w:val="00F474B8"/>
    <w:rsid w:val="00F478CA"/>
    <w:rsid w:val="00F47CE2"/>
    <w:rsid w:val="00F501F3"/>
    <w:rsid w:val="00F50A98"/>
    <w:rsid w:val="00F50E5F"/>
    <w:rsid w:val="00F51460"/>
    <w:rsid w:val="00F51667"/>
    <w:rsid w:val="00F521DC"/>
    <w:rsid w:val="00F52F2F"/>
    <w:rsid w:val="00F53199"/>
    <w:rsid w:val="00F541A1"/>
    <w:rsid w:val="00F54B09"/>
    <w:rsid w:val="00F54BEA"/>
    <w:rsid w:val="00F54E8A"/>
    <w:rsid w:val="00F557AE"/>
    <w:rsid w:val="00F559A8"/>
    <w:rsid w:val="00F55B3D"/>
    <w:rsid w:val="00F55C21"/>
    <w:rsid w:val="00F55E5F"/>
    <w:rsid w:val="00F55F6D"/>
    <w:rsid w:val="00F5736B"/>
    <w:rsid w:val="00F57880"/>
    <w:rsid w:val="00F608AB"/>
    <w:rsid w:val="00F60BE7"/>
    <w:rsid w:val="00F60D6E"/>
    <w:rsid w:val="00F6159C"/>
    <w:rsid w:val="00F61714"/>
    <w:rsid w:val="00F6238F"/>
    <w:rsid w:val="00F6299E"/>
    <w:rsid w:val="00F63E59"/>
    <w:rsid w:val="00F64BE0"/>
    <w:rsid w:val="00F65B68"/>
    <w:rsid w:val="00F67846"/>
    <w:rsid w:val="00F67B42"/>
    <w:rsid w:val="00F70B72"/>
    <w:rsid w:val="00F70DEF"/>
    <w:rsid w:val="00F70EA3"/>
    <w:rsid w:val="00F71398"/>
    <w:rsid w:val="00F71585"/>
    <w:rsid w:val="00F72876"/>
    <w:rsid w:val="00F7294C"/>
    <w:rsid w:val="00F72C5F"/>
    <w:rsid w:val="00F730DF"/>
    <w:rsid w:val="00F73549"/>
    <w:rsid w:val="00F75782"/>
    <w:rsid w:val="00F77E62"/>
    <w:rsid w:val="00F80C1D"/>
    <w:rsid w:val="00F81130"/>
    <w:rsid w:val="00F818F7"/>
    <w:rsid w:val="00F82836"/>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31"/>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0B52"/>
    <w:rsid w:val="00FB12D8"/>
    <w:rsid w:val="00FB176A"/>
    <w:rsid w:val="00FB1CDC"/>
    <w:rsid w:val="00FB238A"/>
    <w:rsid w:val="00FB2446"/>
    <w:rsid w:val="00FB2C81"/>
    <w:rsid w:val="00FB2C9F"/>
    <w:rsid w:val="00FB3BC4"/>
    <w:rsid w:val="00FB3F9C"/>
    <w:rsid w:val="00FB3FDE"/>
    <w:rsid w:val="00FB4676"/>
    <w:rsid w:val="00FB5552"/>
    <w:rsid w:val="00FB5789"/>
    <w:rsid w:val="00FB5F3A"/>
    <w:rsid w:val="00FB670A"/>
    <w:rsid w:val="00FB6AA9"/>
    <w:rsid w:val="00FB6AD4"/>
    <w:rsid w:val="00FB6B2D"/>
    <w:rsid w:val="00FB7F22"/>
    <w:rsid w:val="00FC00F3"/>
    <w:rsid w:val="00FC0A33"/>
    <w:rsid w:val="00FC1416"/>
    <w:rsid w:val="00FC14B2"/>
    <w:rsid w:val="00FC1823"/>
    <w:rsid w:val="00FC2198"/>
    <w:rsid w:val="00FC261C"/>
    <w:rsid w:val="00FC26A4"/>
    <w:rsid w:val="00FC2C93"/>
    <w:rsid w:val="00FC325A"/>
    <w:rsid w:val="00FC33ED"/>
    <w:rsid w:val="00FC43AD"/>
    <w:rsid w:val="00FC5876"/>
    <w:rsid w:val="00FC62F5"/>
    <w:rsid w:val="00FC731E"/>
    <w:rsid w:val="00FD035A"/>
    <w:rsid w:val="00FD13C4"/>
    <w:rsid w:val="00FD14D3"/>
    <w:rsid w:val="00FD19F1"/>
    <w:rsid w:val="00FD1A7E"/>
    <w:rsid w:val="00FD2729"/>
    <w:rsid w:val="00FD2CC3"/>
    <w:rsid w:val="00FD31BF"/>
    <w:rsid w:val="00FD3ABC"/>
    <w:rsid w:val="00FD3CC7"/>
    <w:rsid w:val="00FD3FD1"/>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8C3"/>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057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CC610E"/>
    <w:pPr>
      <w:spacing w:before="28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CC610E"/>
    <w:rPr>
      <w:rFonts w:eastAsia="Times New Roman"/>
      <w:b/>
      <w:bCs/>
      <w:color w:val="0F7B7D"/>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A009D"/>
    <w:pPr>
      <w:keepNext/>
      <w:spacing w:after="0"/>
    </w:pPr>
    <w:rPr>
      <w:b/>
      <w:szCs w:val="20"/>
    </w:rPr>
  </w:style>
  <w:style w:type="paragraph" w:customStyle="1" w:styleId="Bullet">
    <w:name w:val="Bullet"/>
    <w:basedOn w:val="Normal"/>
    <w:link w:val="BulletChar"/>
    <w:qFormat/>
    <w:rsid w:val="008B5A2D"/>
    <w:pPr>
      <w:numPr>
        <w:numId w:val="34"/>
      </w:num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2C312F"/>
    <w:rPr>
      <w:color w:val="0F7B7D"/>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styleId="CommentText">
    <w:name w:val="annotation text"/>
    <w:basedOn w:val="Normal"/>
    <w:link w:val="CommentTextChar"/>
    <w:uiPriority w:val="99"/>
    <w:rsid w:val="00522D81"/>
    <w:rPr>
      <w:sz w:val="20"/>
      <w:szCs w:val="20"/>
    </w:rPr>
  </w:style>
  <w:style w:type="character" w:customStyle="1" w:styleId="CommentTextChar">
    <w:name w:val="Comment Text Char"/>
    <w:link w:val="CommentText"/>
    <w:uiPriority w:val="99"/>
    <w:rsid w:val="00522D81"/>
    <w:rPr>
      <w:rFonts w:eastAsia="Times New Roman"/>
    </w:rPr>
  </w:style>
  <w:style w:type="paragraph" w:styleId="NormalWeb">
    <w:name w:val="Normal (Web)"/>
    <w:basedOn w:val="Normal"/>
    <w:uiPriority w:val="99"/>
    <w:unhideWhenUsed/>
    <w:rsid w:val="0034013E"/>
    <w:pPr>
      <w:spacing w:before="0" w:after="165" w:line="240" w:lineRule="auto"/>
      <w:jc w:val="left"/>
    </w:pPr>
    <w:rPr>
      <w:rFonts w:ascii="Times New Roman" w:hAnsi="Times New Roman"/>
      <w:sz w:val="24"/>
      <w:szCs w:val="24"/>
    </w:rPr>
  </w:style>
  <w:style w:type="paragraph" w:customStyle="1" w:styleId="Default">
    <w:name w:val="Default"/>
    <w:rsid w:val="004427D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7193">
      <w:bodyDiv w:val="1"/>
      <w:marLeft w:val="0"/>
      <w:marRight w:val="0"/>
      <w:marTop w:val="0"/>
      <w:marBottom w:val="0"/>
      <w:divBdr>
        <w:top w:val="none" w:sz="0" w:space="0" w:color="auto"/>
        <w:left w:val="none" w:sz="0" w:space="0" w:color="auto"/>
        <w:bottom w:val="none" w:sz="0" w:space="0" w:color="auto"/>
        <w:right w:val="none" w:sz="0" w:space="0" w:color="auto"/>
      </w:divBdr>
    </w:div>
    <w:div w:id="215045684">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350958206">
      <w:bodyDiv w:val="1"/>
      <w:marLeft w:val="0"/>
      <w:marRight w:val="0"/>
      <w:marTop w:val="0"/>
      <w:marBottom w:val="0"/>
      <w:divBdr>
        <w:top w:val="none" w:sz="0" w:space="0" w:color="auto"/>
        <w:left w:val="none" w:sz="0" w:space="0" w:color="auto"/>
        <w:bottom w:val="none" w:sz="0" w:space="0" w:color="auto"/>
        <w:right w:val="none" w:sz="0" w:space="0" w:color="auto"/>
      </w:divBdr>
    </w:div>
    <w:div w:id="1452020452">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30012248">
      <w:bodyDiv w:val="1"/>
      <w:marLeft w:val="0"/>
      <w:marRight w:val="0"/>
      <w:marTop w:val="0"/>
      <w:marBottom w:val="0"/>
      <w:divBdr>
        <w:top w:val="none" w:sz="0" w:space="0" w:color="auto"/>
        <w:left w:val="none" w:sz="0" w:space="0" w:color="auto"/>
        <w:bottom w:val="none" w:sz="0" w:space="0" w:color="auto"/>
        <w:right w:val="none" w:sz="0" w:space="0" w:color="auto"/>
      </w:divBdr>
    </w:div>
    <w:div w:id="1940063854">
      <w:bodyDiv w:val="1"/>
      <w:marLeft w:val="0"/>
      <w:marRight w:val="0"/>
      <w:marTop w:val="0"/>
      <w:marBottom w:val="0"/>
      <w:divBdr>
        <w:top w:val="none" w:sz="0" w:space="0" w:color="auto"/>
        <w:left w:val="none" w:sz="0" w:space="0" w:color="auto"/>
        <w:bottom w:val="none" w:sz="0" w:space="0" w:color="auto"/>
        <w:right w:val="none" w:sz="0" w:space="0" w:color="auto"/>
      </w:divBdr>
      <w:divsChild>
        <w:div w:id="1103762877">
          <w:marLeft w:val="0"/>
          <w:marRight w:val="0"/>
          <w:marTop w:val="0"/>
          <w:marBottom w:val="0"/>
          <w:divBdr>
            <w:top w:val="none" w:sz="0" w:space="0" w:color="auto"/>
            <w:left w:val="none" w:sz="0" w:space="0" w:color="auto"/>
            <w:bottom w:val="none" w:sz="0" w:space="0" w:color="auto"/>
            <w:right w:val="none" w:sz="0" w:space="0" w:color="auto"/>
          </w:divBdr>
          <w:divsChild>
            <w:div w:id="1385836839">
              <w:marLeft w:val="0"/>
              <w:marRight w:val="0"/>
              <w:marTop w:val="0"/>
              <w:marBottom w:val="0"/>
              <w:divBdr>
                <w:top w:val="none" w:sz="0" w:space="0" w:color="auto"/>
                <w:left w:val="none" w:sz="0" w:space="0" w:color="auto"/>
                <w:bottom w:val="none" w:sz="0" w:space="0" w:color="auto"/>
                <w:right w:val="none" w:sz="0" w:space="0" w:color="auto"/>
              </w:divBdr>
              <w:divsChild>
                <w:div w:id="693385712">
                  <w:marLeft w:val="-75"/>
                  <w:marRight w:val="-75"/>
                  <w:marTop w:val="0"/>
                  <w:marBottom w:val="0"/>
                  <w:divBdr>
                    <w:top w:val="none" w:sz="0" w:space="0" w:color="auto"/>
                    <w:left w:val="none" w:sz="0" w:space="0" w:color="auto"/>
                    <w:bottom w:val="none" w:sz="0" w:space="0" w:color="auto"/>
                    <w:right w:val="none" w:sz="0" w:space="0" w:color="auto"/>
                  </w:divBdr>
                  <w:divsChild>
                    <w:div w:id="239410256">
                      <w:marLeft w:val="0"/>
                      <w:marRight w:val="0"/>
                      <w:marTop w:val="0"/>
                      <w:marBottom w:val="0"/>
                      <w:divBdr>
                        <w:top w:val="none" w:sz="0" w:space="0" w:color="auto"/>
                        <w:left w:val="none" w:sz="0" w:space="0" w:color="auto"/>
                        <w:bottom w:val="none" w:sz="0" w:space="0" w:color="auto"/>
                        <w:right w:val="none" w:sz="0" w:space="0" w:color="auto"/>
                      </w:divBdr>
                      <w:divsChild>
                        <w:div w:id="2074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1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t.nz/regulation/public/2020/0176/latest/LMS351161.html" TargetMode="External"/><Relationship Id="rId18" Type="http://schemas.openxmlformats.org/officeDocument/2006/relationships/hyperlink" Target="https://www.mfe.govt.nz/publications/fresh-water/essential-freshwater-wetlands-factsheet" TargetMode="External"/><Relationship Id="rId26" Type="http://schemas.openxmlformats.org/officeDocument/2006/relationships/hyperlink" Target="https://www.mfe.govt.nz/publications/fresh-water/national-policy-statement-freshwater-management-202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fe.govt.nz/publications/fresh-water/essential-freshwater-intensive-winter-grazing" TargetMode="External"/><Relationship Id="rId34" Type="http://schemas.openxmlformats.org/officeDocument/2006/relationships/image" Target="media/image2.jpe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gislation.govt.nz/regulation/public/2020/0175/latest/LMS379869.html" TargetMode="External"/><Relationship Id="rId17" Type="http://schemas.openxmlformats.org/officeDocument/2006/relationships/hyperlink" Target="http://www.legislation.govt.nz/regulation/public/2020/0174/latest/LMS364099.html" TargetMode="External"/><Relationship Id="rId25" Type="http://schemas.openxmlformats.org/officeDocument/2006/relationships/hyperlink" Target="http://www.legislation.govt.nz/regulation/public/2020/0176/latest/LMS351161.html" TargetMode="External"/><Relationship Id="rId33" Type="http://schemas.openxmlformats.org/officeDocument/2006/relationships/hyperlink" Target="https://www.mfe.govt.nz/fresh-water/freshwater-guidance/factsheets-policies-and-regulations-essential-freshwater" TargetMode="External"/><Relationship Id="rId38" Type="http://schemas.openxmlformats.org/officeDocument/2006/relationships/header" Target="header2.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mfe.govt.nz/fresh-water/freshwater-acts-and-regulations/regulations-freshwater-farm-plans-and-reporting-of-sales" TargetMode="External"/><Relationship Id="rId20" Type="http://schemas.openxmlformats.org/officeDocument/2006/relationships/hyperlink" Target="https://www.mfe.govt.nz/publications/fresh-water/essential-freshwater-fish-passage-factsheet" TargetMode="External"/><Relationship Id="rId29" Type="http://schemas.openxmlformats.org/officeDocument/2006/relationships/hyperlink" Target="https://www.mfe.govt.nz/publications/rma/action-healthy-waterways-factsheet-new-freshwater-planning-proces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20/0174/latest/LMS364099.html" TargetMode="External"/><Relationship Id="rId24" Type="http://schemas.openxmlformats.org/officeDocument/2006/relationships/hyperlink" Target="https://www.mfe.govt.nz/publications/fresh-water/essential-freshwater-milestones-what-happens-when" TargetMode="External"/><Relationship Id="rId32" Type="http://schemas.openxmlformats.org/officeDocument/2006/relationships/hyperlink" Target="https://www.mfe.govt.nz/fresh-water/freshwater-guidance/factsheets-policies-and-regulations-essential-freshwater"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mfe.govt.nz/rma/improving-our-resource-management-system" TargetMode="External"/><Relationship Id="rId23" Type="http://schemas.openxmlformats.org/officeDocument/2006/relationships/hyperlink" Target="https://www.mfe.govt.nz/publications/fresh-water/essential-freshwater-agricultural-intensification-factsheet" TargetMode="External"/><Relationship Id="rId28" Type="http://schemas.openxmlformats.org/officeDocument/2006/relationships/hyperlink" Target="https://www.mfe.govt.nz/publications/fresh-water/action-healthy-waterways-information-about-attributes-nps-freshwater" TargetMode="External"/><Relationship Id="rId36" Type="http://schemas.openxmlformats.org/officeDocument/2006/relationships/image" Target="media/image4.png"/><Relationship Id="rId10" Type="http://schemas.openxmlformats.org/officeDocument/2006/relationships/hyperlink" Target="https://www.mfe.govt.nz/fresh-water/freshwater-guidance/factsheets-policies-and-regulations-essential-freshwater" TargetMode="External"/><Relationship Id="rId19" Type="http://schemas.openxmlformats.org/officeDocument/2006/relationships/hyperlink" Target="https://www.mfe.govt.nz/publications/fresh-water/essential-freshwater-avoiding-loss-of-rivers-factsheet" TargetMode="External"/><Relationship Id="rId31" Type="http://schemas.openxmlformats.org/officeDocument/2006/relationships/hyperlink" Target="https://www.mfe.govt.nz/publications/fresh-water/essential-freshwater-milestones-what-happens-wh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fe.govt.nz/publications/fresh-water/essential-freshwater-te-mana-o-te-wai-factsheet" TargetMode="External"/><Relationship Id="rId14" Type="http://schemas.openxmlformats.org/officeDocument/2006/relationships/hyperlink" Target="https://www.mfe.govt.nz/publications/fresh-water/national-policy-statement-freshwater-management-2020" TargetMode="External"/><Relationship Id="rId22" Type="http://schemas.openxmlformats.org/officeDocument/2006/relationships/hyperlink" Target="https://www.mfe.govt.nz/publications/fresh-water/essential-freshwater-stockholding-and-feedlots-factsheet" TargetMode="External"/><Relationship Id="rId27" Type="http://schemas.openxmlformats.org/officeDocument/2006/relationships/hyperlink" Target="https://www.mfe.govt.nz/publications/fresh-water/essential-freshwater-te-mana-o-te-wai-factsheet" TargetMode="External"/><Relationship Id="rId30" Type="http://schemas.openxmlformats.org/officeDocument/2006/relationships/hyperlink" Target="https://www.mfe.govt.nz/fresh-water/freshwater-acts-and-regulations/regulations-freshwater-farm-plans-and-reporting-of-sales" TargetMode="External"/><Relationship Id="rId35" Type="http://schemas.openxmlformats.org/officeDocument/2006/relationships/image" Target="media/image3.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127B2-A357-4648-A210-1E755970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2626</Words>
  <Characters>14974</Characters>
  <Application>Microsoft Office Word</Application>
  <DocSecurity>0</DocSecurity>
  <Lines>124</Lines>
  <Paragraphs>35</Paragraphs>
  <ScaleCrop>false</ScaleCrop>
  <Company/>
  <LinksUpToDate>false</LinksUpToDate>
  <CharactersWithSpaces>17565</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2020-09-10T21:23:00Z</dcterms:created>
  <dcterms:modified xsi:type="dcterms:W3CDTF">2020-09-10T21:23:00Z</dcterms:modified>
</cp:coreProperties>
</file>