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8C047" w14:textId="799B5C3F" w:rsidR="00C87BB1" w:rsidRPr="00ED6306" w:rsidRDefault="009D3E88" w:rsidP="002C70E1">
      <w:pPr>
        <w:pStyle w:val="Heading1"/>
        <w:spacing w:before="120"/>
        <w:rPr>
          <w:rFonts w:ascii="PMingLiU" w:hAnsi="PMingLiU"/>
          <w:sz w:val="46"/>
          <w:szCs w:val="46"/>
        </w:rPr>
      </w:pPr>
      <w:r>
        <w:rPr>
          <w:rFonts w:ascii="PMingLiU" w:hAnsi="PMingLiU"/>
          <w:sz w:val="46"/>
          <w:szCs w:val="46"/>
        </w:rPr>
        <w:pict w14:anchorId="7FFE1B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6.65pt;margin-top:0;width:440.25pt;height:139.5pt;z-index:251654656;mso-position-horizontal:absolute;mso-position-horizontal-relative:text;mso-position-vertical:absolute;mso-position-vertical-relative:text;mso-width-relative:page;mso-height-relative:page">
            <v:imagedata r:id="rId8" o:title="Masthead"/>
            <w10:wrap type="square"/>
          </v:shape>
        </w:pict>
      </w:r>
      <w:r w:rsidR="006F22A9" w:rsidRPr="00ED6306">
        <w:rPr>
          <w:rFonts w:ascii="PMingLiU" w:hAnsi="PMingLiU"/>
          <w:sz w:val="46"/>
        </w:rPr>
        <w:t>一次性塑膠購物袋替代品對環境的利弊</w:t>
      </w:r>
    </w:p>
    <w:p w14:paraId="63152521" w14:textId="06B05B4A" w:rsidR="0008259F" w:rsidRPr="00ED6306" w:rsidRDefault="0008259F" w:rsidP="0008259F">
      <w:pPr>
        <w:pStyle w:val="BodyText"/>
        <w:rPr>
          <w:rFonts w:ascii="PMingLiU" w:hAnsi="PMingLiU"/>
          <w:sz w:val="24"/>
          <w:szCs w:val="24"/>
        </w:rPr>
      </w:pPr>
      <w:r w:rsidRPr="00ED6306">
        <w:rPr>
          <w:rFonts w:ascii="PMingLiU" w:hAnsi="PMingLiU"/>
          <w:sz w:val="24"/>
        </w:rPr>
        <w:t>所有的袋子對環境都會產生影響。它們的生產過程中使用了能源與其他資源，在處理它們的時候也對造成對環境的影響。</w:t>
      </w:r>
    </w:p>
    <w:p w14:paraId="3D3E4BD0" w14:textId="77777777" w:rsidR="0008259F" w:rsidRPr="00ED6306" w:rsidRDefault="0008259F" w:rsidP="0008259F">
      <w:pPr>
        <w:pStyle w:val="BodyText"/>
        <w:rPr>
          <w:rFonts w:ascii="PMingLiU" w:hAnsi="PMingLiU"/>
          <w:sz w:val="28"/>
          <w:szCs w:val="28"/>
        </w:rPr>
      </w:pPr>
      <w:r w:rsidRPr="00ED6306">
        <w:rPr>
          <w:rFonts w:ascii="PMingLiU" w:hAnsi="PMingLiU"/>
          <w:sz w:val="24"/>
        </w:rPr>
        <w:t>在此實用資訊中，我們提供了不同袋子類型的優缺點，並提供減少它們對環境的整體影響的方式</w:t>
      </w:r>
      <w:r w:rsidRPr="00ED6306">
        <w:rPr>
          <w:rFonts w:ascii="PMingLiU" w:hAnsi="PMingLiU"/>
          <w:sz w:val="28"/>
          <w:szCs w:val="28"/>
        </w:rPr>
        <w:t>。</w:t>
      </w:r>
    </w:p>
    <w:p w14:paraId="19EF48D3" w14:textId="77777777" w:rsidR="0008259F" w:rsidRPr="00ED6306" w:rsidRDefault="0008259F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t xml:space="preserve">聚丙烯織布和不織布( 100％以回收的原料製成） - 最佳選擇 </w:t>
      </w:r>
    </w:p>
    <w:p w14:paraId="0BC98D77" w14:textId="43C111CA" w:rsidR="0008259F" w:rsidRPr="00ED6306" w:rsidRDefault="0008259F" w:rsidP="0008259F">
      <w:pPr>
        <w:pStyle w:val="Bullet"/>
        <w:rPr>
          <w:rFonts w:ascii="PMingLiU" w:hAnsi="PMingLiU"/>
        </w:rPr>
      </w:pPr>
      <w:r w:rsidRPr="00ED6306">
        <w:rPr>
          <w:rFonts w:ascii="PMingLiU" w:hAnsi="PMingLiU"/>
          <w:b/>
        </w:rPr>
        <w:t>優點</w:t>
      </w:r>
      <w:r w:rsidRPr="00ED6306">
        <w:rPr>
          <w:rFonts w:ascii="PMingLiU" w:hAnsi="PMingLiU"/>
        </w:rPr>
        <w:t xml:space="preserve">: 對環境影響最小、耐用、堅固。 </w:t>
      </w:r>
    </w:p>
    <w:p w14:paraId="4E44B44B" w14:textId="77777777" w:rsidR="0008259F" w:rsidRPr="00ED6306" w:rsidRDefault="0008259F" w:rsidP="0008259F">
      <w:pPr>
        <w:pStyle w:val="Bullet"/>
        <w:rPr>
          <w:rFonts w:ascii="PMingLiU" w:hAnsi="PMingLiU"/>
        </w:rPr>
      </w:pPr>
      <w:r w:rsidRPr="00ED6306">
        <w:rPr>
          <w:rFonts w:ascii="PMingLiU" w:hAnsi="PMingLiU"/>
          <w:b/>
        </w:rPr>
        <w:t>缺點</w:t>
      </w:r>
      <w:r w:rsidRPr="00ED6306">
        <w:rPr>
          <w:rFonts w:ascii="PMingLiU" w:hAnsi="PMingLiU"/>
        </w:rPr>
        <w:t>:可能比新的 (原始塑膠做成的袋子) 更貴。</w:t>
      </w:r>
    </w:p>
    <w:p w14:paraId="3CC58593" w14:textId="77777777" w:rsidR="0008259F" w:rsidRPr="00ED6306" w:rsidRDefault="0008259F" w:rsidP="0008259F">
      <w:pPr>
        <w:pStyle w:val="Box"/>
        <w:rPr>
          <w:rFonts w:ascii="PMingLiU" w:hAnsi="PMingLiU"/>
          <w:spacing w:val="-4"/>
          <w:sz w:val="22"/>
        </w:rPr>
      </w:pPr>
      <w:r w:rsidRPr="00ED6306">
        <w:rPr>
          <w:rFonts w:ascii="PMingLiU" w:hAnsi="PMingLiU"/>
          <w:spacing w:val="-4"/>
          <w:sz w:val="22"/>
        </w:rPr>
        <w:t xml:space="preserve">提示：在可行的情況下，提供袋子回收計畫，並將它們回收製成新袋子。 </w:t>
      </w:r>
    </w:p>
    <w:p w14:paraId="1E5BAC06" w14:textId="07094776" w:rsidR="00AC72AD" w:rsidRPr="00ED6306" w:rsidRDefault="0008259F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lastRenderedPageBreak/>
        <w:t>聚丙烯織布和不織布</w:t>
      </w:r>
    </w:p>
    <w:tbl>
      <w:tblPr>
        <w:tblW w:w="864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57"/>
        <w:gridCol w:w="2944"/>
        <w:gridCol w:w="2942"/>
      </w:tblGrid>
      <w:tr w:rsidR="0008601F" w:rsidRPr="0008601F" w14:paraId="6245B94F" w14:textId="191E8B78" w:rsidTr="0008601F">
        <w:trPr>
          <w:trHeight w:val="3767"/>
        </w:trPr>
        <w:tc>
          <w:tcPr>
            <w:tcW w:w="2757" w:type="dxa"/>
            <w:shd w:val="clear" w:color="auto" w:fill="auto"/>
          </w:tcPr>
          <w:p w14:paraId="53F3FF9A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優點</w:t>
            </w:r>
            <w:r w:rsidRPr="0008601F">
              <w:rPr>
                <w:rFonts w:ascii="PMingLiU" w:hAnsi="PMingLiU"/>
              </w:rPr>
              <w:t xml:space="preserve">:耐用、堅固。 </w:t>
            </w:r>
          </w:p>
          <w:p w14:paraId="1D823A98" w14:textId="30049966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缺點</w:t>
            </w:r>
            <w:r w:rsidRPr="0008601F">
              <w:rPr>
                <w:rFonts w:ascii="PMingLiU" w:hAnsi="PMingLiU"/>
              </w:rPr>
              <w:t xml:space="preserve">:需要使用化石燃料基質的塑膠製成。 </w:t>
            </w:r>
          </w:p>
        </w:tc>
        <w:tc>
          <w:tcPr>
            <w:tcW w:w="2944" w:type="dxa"/>
            <w:shd w:val="clear" w:color="auto" w:fill="auto"/>
          </w:tcPr>
          <w:p w14:paraId="6DAC1D4C" w14:textId="2CE297AB" w:rsidR="005D473A" w:rsidRPr="0008601F" w:rsidRDefault="009D3E88" w:rsidP="0008601F">
            <w:pPr>
              <w:pStyle w:val="Heading2"/>
              <w:spacing w:after="0"/>
              <w:rPr>
                <w:rFonts w:ascii="PMingLiU" w:hAnsi="PMingLiU"/>
              </w:rPr>
            </w:pPr>
            <w:r>
              <w:rPr>
                <w:rFonts w:ascii="PMingLiU" w:hAnsi="PMingLiU"/>
              </w:rPr>
              <w:pict w14:anchorId="3996B88A">
                <v:shape id="_x0000_i1025" type="#_x0000_t75" style="width:128.25pt;height:170.25pt;mso-position-horizontal:absolute;mso-position-horizontal-relative:margin;mso-position-vertical:absolute;mso-position-vertical-relative:margin" wrapcoords="-126 0 -126 21505 21600 21505 21600 0 -126 0" o:allowoverlap="f">
                  <v:imagedata r:id="rId9" o:title="Bag F (Polypropylene)"/>
                </v:shape>
              </w:pict>
            </w:r>
          </w:p>
        </w:tc>
        <w:tc>
          <w:tcPr>
            <w:tcW w:w="2942" w:type="dxa"/>
            <w:shd w:val="clear" w:color="auto" w:fill="auto"/>
          </w:tcPr>
          <w:p w14:paraId="7EECECCF" w14:textId="5FB6B1B0" w:rsidR="005D473A" w:rsidRPr="0008601F" w:rsidRDefault="009D3E88" w:rsidP="0008601F">
            <w:pPr>
              <w:pStyle w:val="Heading2"/>
              <w:spacing w:after="0"/>
              <w:rPr>
                <w:rFonts w:ascii="PMingLiU" w:hAnsi="PMingLiU"/>
              </w:rPr>
            </w:pPr>
            <w:r>
              <w:rPr>
                <w:rFonts w:ascii="PMingLiU" w:hAnsi="PMingLiU"/>
              </w:rPr>
              <w:pict w14:anchorId="06B1FF93">
                <v:shape id="_x0000_i1026" type="#_x0000_t75" style="width:127.5pt;height:170.25pt;mso-position-horizontal:absolute;mso-position-horizontal-relative:margin;mso-position-vertical:absolute;mso-position-vertical-relative:margin" o:allowoverlap="f">
                  <v:imagedata r:id="rId10" o:title="Bag G (Polypropylene)"/>
                </v:shape>
              </w:pict>
            </w:r>
          </w:p>
        </w:tc>
      </w:tr>
    </w:tbl>
    <w:p w14:paraId="4FC978C8" w14:textId="30A66DB7" w:rsidR="0008259F" w:rsidRPr="00ED6306" w:rsidRDefault="0008259F" w:rsidP="0008259F">
      <w:pPr>
        <w:pStyle w:val="Box"/>
        <w:rPr>
          <w:rFonts w:ascii="PMingLiU" w:hAnsi="PMingLiU"/>
          <w:sz w:val="22"/>
        </w:rPr>
      </w:pPr>
      <w:r w:rsidRPr="00ED6306">
        <w:rPr>
          <w:rFonts w:ascii="PMingLiU" w:hAnsi="PMingLiU"/>
          <w:sz w:val="22"/>
        </w:rPr>
        <w:t xml:space="preserve">提示：尋找以再生塑料成分製成的袋子，以減少對環境的影響。 </w:t>
      </w:r>
    </w:p>
    <w:p w14:paraId="7F2B737C" w14:textId="77777777" w:rsidR="0008259F" w:rsidRPr="00ED6306" w:rsidRDefault="0008259F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t xml:space="preserve">聚對苯二甲酸乙二酯 (PET) 可重複使用的袋子 </w:t>
      </w:r>
    </w:p>
    <w:p w14:paraId="40FA4C4A" w14:textId="77777777" w:rsidR="0008259F" w:rsidRPr="00ED6306" w:rsidRDefault="0008259F" w:rsidP="0008259F">
      <w:pPr>
        <w:pStyle w:val="Bullet"/>
        <w:rPr>
          <w:rFonts w:ascii="PMingLiU" w:hAnsi="PMingLiU"/>
        </w:rPr>
      </w:pPr>
      <w:r w:rsidRPr="00ED6306">
        <w:rPr>
          <w:rFonts w:ascii="PMingLiU" w:hAnsi="PMingLiU"/>
          <w:b/>
        </w:rPr>
        <w:t>優點</w:t>
      </w:r>
      <w:r w:rsidRPr="00ED6306">
        <w:rPr>
          <w:rFonts w:ascii="PMingLiU" w:hAnsi="PMingLiU"/>
        </w:rPr>
        <w:t xml:space="preserve">:耐用、堅固。 </w:t>
      </w:r>
    </w:p>
    <w:p w14:paraId="5D4D909E" w14:textId="77777777" w:rsidR="0008259F" w:rsidRPr="00ED6306" w:rsidRDefault="0008259F" w:rsidP="0008259F">
      <w:pPr>
        <w:pStyle w:val="Bullet"/>
        <w:rPr>
          <w:rFonts w:ascii="PMingLiU" w:hAnsi="PMingLiU"/>
        </w:rPr>
      </w:pPr>
      <w:r w:rsidRPr="00ED6306">
        <w:rPr>
          <w:rFonts w:ascii="PMingLiU" w:hAnsi="PMingLiU"/>
          <w:b/>
        </w:rPr>
        <w:t>缺點</w:t>
      </w:r>
      <w:r w:rsidRPr="00ED6306">
        <w:rPr>
          <w:rFonts w:ascii="PMingLiU" w:hAnsi="PMingLiU"/>
        </w:rPr>
        <w:t xml:space="preserve">:有時含有複合材料，回收處理時較為困難。 </w:t>
      </w:r>
    </w:p>
    <w:p w14:paraId="03B1E028" w14:textId="77777777" w:rsidR="0008259F" w:rsidRPr="00ED6306" w:rsidRDefault="0008259F" w:rsidP="0008259F">
      <w:pPr>
        <w:pStyle w:val="Box"/>
        <w:rPr>
          <w:rFonts w:ascii="PMingLiU" w:hAnsi="PMingLiU"/>
          <w:sz w:val="22"/>
        </w:rPr>
      </w:pPr>
      <w:r w:rsidRPr="00ED6306">
        <w:rPr>
          <w:rFonts w:ascii="PMingLiU" w:hAnsi="PMingLiU"/>
          <w:sz w:val="22"/>
        </w:rPr>
        <w:t xml:space="preserve">提示：尋找以再生塑料成分製成的袋子，以減少對環境的影響。 </w:t>
      </w:r>
    </w:p>
    <w:p w14:paraId="59F12171" w14:textId="05D81BD9" w:rsidR="0008259F" w:rsidRPr="00ED6306" w:rsidRDefault="0008259F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t xml:space="preserve">棉 (手提包款式）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48"/>
        <w:gridCol w:w="4492"/>
      </w:tblGrid>
      <w:tr w:rsidR="005D473A" w:rsidRPr="0008601F" w14:paraId="324CBD51" w14:textId="77777777" w:rsidTr="0008601F">
        <w:trPr>
          <w:trHeight w:val="3329"/>
        </w:trPr>
        <w:tc>
          <w:tcPr>
            <w:tcW w:w="4348" w:type="dxa"/>
            <w:shd w:val="clear" w:color="auto" w:fill="auto"/>
          </w:tcPr>
          <w:p w14:paraId="0DA97517" w14:textId="6A8B2E70" w:rsidR="005D473A" w:rsidRPr="0008601F" w:rsidRDefault="009D3E88" w:rsidP="005D473A">
            <w:pPr>
              <w:pStyle w:val="Bullet"/>
              <w:rPr>
                <w:rFonts w:ascii="PMingLiU" w:hAnsi="PMingLiU" w:cs="Calibri"/>
              </w:rPr>
            </w:pPr>
            <w:r>
              <w:rPr>
                <w:rFonts w:ascii="PMingLiU" w:hAnsi="PMingLiU"/>
              </w:rPr>
              <w:pict w14:anchorId="15CB8F4A">
                <v:shape id="_x0000_s1058" type="#_x0000_t75" style="position:absolute;left:0;text-align:left;margin-left:324.85pt;margin-top:0;width:127.5pt;height:169.5pt;z-index:251656704;mso-position-horizontal-relative:margin;mso-position-vertical-relative:margin">
                  <v:imagedata r:id="rId11" o:title="Bag C Cotton Bag"/>
                  <w10:wrap type="square" anchorx="margin" anchory="margin"/>
                </v:shape>
              </w:pict>
            </w:r>
            <w:r w:rsidR="005D473A" w:rsidRPr="0008601F">
              <w:rPr>
                <w:rFonts w:ascii="PMingLiU" w:hAnsi="PMingLiU"/>
                <w:b/>
              </w:rPr>
              <w:t>優點</w:t>
            </w:r>
            <w:r w:rsidR="005D473A" w:rsidRPr="0008601F">
              <w:rPr>
                <w:rFonts w:ascii="PMingLiU" w:hAnsi="PMingLiU"/>
              </w:rPr>
              <w:t xml:space="preserve">:耐用、輕便且體積小、容易清洗。 </w:t>
            </w:r>
          </w:p>
          <w:p w14:paraId="3498DFA8" w14:textId="38FD9898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缺點</w:t>
            </w:r>
            <w:r w:rsidRPr="0008601F">
              <w:rPr>
                <w:rFonts w:ascii="PMingLiU" w:hAnsi="PMingLiU"/>
              </w:rPr>
              <w:t xml:space="preserve">:需要大量資源 (能源，水）製造，除非明確聲明為“有機棉”，否則通常需要在製造過程中使用殺蟲劑。 </w:t>
            </w:r>
          </w:p>
        </w:tc>
        <w:tc>
          <w:tcPr>
            <w:tcW w:w="4492" w:type="dxa"/>
            <w:shd w:val="clear" w:color="auto" w:fill="auto"/>
          </w:tcPr>
          <w:p w14:paraId="7A364D78" w14:textId="5FE836CD" w:rsidR="005D473A" w:rsidRPr="0008601F" w:rsidRDefault="005D473A" w:rsidP="00DF4CFB">
            <w:pPr>
              <w:pStyle w:val="Heading2"/>
              <w:rPr>
                <w:rFonts w:ascii="PMingLiU" w:hAnsi="PMingLiU"/>
              </w:rPr>
            </w:pPr>
          </w:p>
        </w:tc>
      </w:tr>
    </w:tbl>
    <w:p w14:paraId="02259768" w14:textId="772E1365" w:rsidR="00ED6306" w:rsidRPr="00ED6306" w:rsidRDefault="0008259F" w:rsidP="00ED6306">
      <w:pPr>
        <w:pStyle w:val="Box"/>
        <w:rPr>
          <w:rFonts w:ascii="PMingLiU" w:hAnsi="PMingLiU"/>
          <w:spacing w:val="-6"/>
          <w:sz w:val="22"/>
        </w:rPr>
      </w:pPr>
      <w:r w:rsidRPr="00ED6306">
        <w:rPr>
          <w:rFonts w:ascii="PMingLiU" w:hAnsi="PMingLiU"/>
          <w:spacing w:val="-6"/>
          <w:sz w:val="22"/>
        </w:rPr>
        <w:lastRenderedPageBreak/>
        <w:t xml:space="preserve">提示：需要重複使用130次以上才能使其對於環境影響低於一次性塑膠袋。儘量避免使用帶有塑膠襯裡的袋子，因為這些襯裡經常會破裂而使袋子難以回收或堆肥。 </w:t>
      </w:r>
    </w:p>
    <w:p w14:paraId="53101E58" w14:textId="62E18E86" w:rsidR="0008259F" w:rsidRPr="00ED6306" w:rsidRDefault="00916A66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t xml:space="preserve">棉/麻繩提袋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480"/>
      </w:tblGrid>
      <w:tr w:rsidR="005D473A" w:rsidRPr="0008601F" w14:paraId="51C05522" w14:textId="77777777" w:rsidTr="0008601F">
        <w:trPr>
          <w:trHeight w:val="3663"/>
        </w:trPr>
        <w:tc>
          <w:tcPr>
            <w:tcW w:w="4360" w:type="dxa"/>
            <w:shd w:val="clear" w:color="auto" w:fill="auto"/>
          </w:tcPr>
          <w:p w14:paraId="37D47971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優點</w:t>
            </w:r>
            <w:r w:rsidRPr="0008601F">
              <w:rPr>
                <w:rFonts w:ascii="PMingLiU" w:hAnsi="PMingLiU"/>
              </w:rPr>
              <w:t xml:space="preserve">:輕便而體積小、容易清洗、方便攜帶。 </w:t>
            </w:r>
          </w:p>
          <w:p w14:paraId="6D43C4DB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缺點</w:t>
            </w:r>
            <w:r w:rsidRPr="0008601F">
              <w:rPr>
                <w:rFonts w:ascii="PMingLiU" w:hAnsi="PMingLiU"/>
              </w:rPr>
              <w:t xml:space="preserve">:棉花需要大量的能源和水來製造生產。不適合較小的物品。 </w:t>
            </w:r>
          </w:p>
          <w:p w14:paraId="06B0AA58" w14:textId="77777777" w:rsidR="005D473A" w:rsidRPr="0008601F" w:rsidRDefault="005D473A" w:rsidP="005D473A">
            <w:pPr>
              <w:pStyle w:val="Heading2"/>
              <w:rPr>
                <w:rFonts w:ascii="PMingLiU" w:hAnsi="PMingLiU"/>
              </w:rPr>
            </w:pPr>
          </w:p>
        </w:tc>
        <w:tc>
          <w:tcPr>
            <w:tcW w:w="4480" w:type="dxa"/>
            <w:shd w:val="clear" w:color="auto" w:fill="auto"/>
          </w:tcPr>
          <w:p w14:paraId="3C3A701E" w14:textId="55A826C4" w:rsidR="005D473A" w:rsidRPr="0008601F" w:rsidRDefault="009D3E88" w:rsidP="005D473A">
            <w:pPr>
              <w:pStyle w:val="Heading2"/>
              <w:rPr>
                <w:rFonts w:ascii="PMingLiU" w:hAnsi="PMingLiU"/>
              </w:rPr>
            </w:pPr>
            <w:r>
              <w:rPr>
                <w:rFonts w:ascii="PMingLiU" w:hAnsi="PMingLiU"/>
              </w:rPr>
              <w:pict w14:anchorId="614CAD7B">
                <v:shape id="_x0000_s1059" type="#_x0000_t75" style="position:absolute;margin-left:0;margin-top:0;width:127.5pt;height:170.25pt;z-index:251657728;mso-position-horizontal:left;mso-position-horizontal-relative:margin;mso-position-vertical:top;mso-position-vertical-relative:margin">
                  <v:imagedata r:id="rId12" o:title="Bag B Cotton String Bag"/>
                  <w10:wrap type="square" anchorx="margin" anchory="margin"/>
                </v:shape>
              </w:pict>
            </w:r>
          </w:p>
        </w:tc>
      </w:tr>
    </w:tbl>
    <w:p w14:paraId="58E26BBA" w14:textId="77777777" w:rsidR="0008259F" w:rsidRPr="00ED6306" w:rsidRDefault="0008259F" w:rsidP="0008259F">
      <w:pPr>
        <w:pStyle w:val="Box"/>
        <w:rPr>
          <w:rFonts w:ascii="PMingLiU" w:hAnsi="PMingLiU"/>
          <w:sz w:val="22"/>
        </w:rPr>
      </w:pPr>
      <w:r w:rsidRPr="00ED6306">
        <w:rPr>
          <w:rFonts w:ascii="PMingLiU" w:hAnsi="PMingLiU"/>
          <w:sz w:val="22"/>
        </w:rPr>
        <w:t xml:space="preserve">提示：如果是選擇索繩袋，麻繩可能比棉花更好，因為它需要較少量的能源種植。 </w:t>
      </w:r>
    </w:p>
    <w:p w14:paraId="014BB20A" w14:textId="623BD13D" w:rsidR="0008259F" w:rsidRPr="00ED6306" w:rsidRDefault="0008259F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t xml:space="preserve">黄麻或粗麻布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3017"/>
        <w:gridCol w:w="3019"/>
      </w:tblGrid>
      <w:tr w:rsidR="0008601F" w:rsidRPr="0008601F" w14:paraId="37779FFD" w14:textId="79EC30ED" w:rsidTr="0008601F">
        <w:trPr>
          <w:trHeight w:val="3678"/>
        </w:trPr>
        <w:tc>
          <w:tcPr>
            <w:tcW w:w="2804" w:type="dxa"/>
            <w:shd w:val="clear" w:color="auto" w:fill="auto"/>
          </w:tcPr>
          <w:p w14:paraId="67C9F1D2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優點</w:t>
            </w:r>
            <w:r w:rsidRPr="0008601F">
              <w:rPr>
                <w:rFonts w:ascii="PMingLiU" w:hAnsi="PMingLiU"/>
              </w:rPr>
              <w:t xml:space="preserve">:耐用、堅固，黄麻不需要很多的水來種植。 </w:t>
            </w:r>
          </w:p>
          <w:p w14:paraId="0F25B074" w14:textId="494EFD66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缺點</w:t>
            </w:r>
            <w:r w:rsidRPr="0008601F">
              <w:rPr>
                <w:rFonts w:ascii="PMingLiU" w:hAnsi="PMingLiU"/>
              </w:rPr>
              <w:t>:可能與其他材料一同使用或是有棉製手把，在回收時較難處理，生產過程中可能需要耗費更多資源。在雨天可能效能不佳。</w:t>
            </w:r>
          </w:p>
        </w:tc>
        <w:tc>
          <w:tcPr>
            <w:tcW w:w="3017" w:type="dxa"/>
            <w:shd w:val="clear" w:color="auto" w:fill="auto"/>
          </w:tcPr>
          <w:p w14:paraId="036C08B2" w14:textId="5222766A" w:rsidR="005D473A" w:rsidRPr="0008601F" w:rsidRDefault="009D3E88" w:rsidP="00DF4CFB">
            <w:pPr>
              <w:pStyle w:val="Heading2"/>
              <w:rPr>
                <w:rFonts w:ascii="PMingLiU" w:hAnsi="PMingLiU"/>
              </w:rPr>
            </w:pPr>
            <w:r>
              <w:rPr>
                <w:rFonts w:ascii="PMingLiU" w:hAnsi="PMingLiU"/>
              </w:rPr>
              <w:pict w14:anchorId="1434B636">
                <v:shape id="_x0000_i1027" type="#_x0000_t75" style="width:127.5pt;height:170.25pt">
                  <v:imagedata r:id="rId13" o:title="Bag A (Jute)"/>
                </v:shape>
              </w:pict>
            </w:r>
          </w:p>
        </w:tc>
        <w:tc>
          <w:tcPr>
            <w:tcW w:w="3019" w:type="dxa"/>
            <w:shd w:val="clear" w:color="auto" w:fill="auto"/>
          </w:tcPr>
          <w:p w14:paraId="629634E2" w14:textId="1030BEDB" w:rsidR="005D473A" w:rsidRPr="0008601F" w:rsidRDefault="009D3E88" w:rsidP="00DF4CFB">
            <w:pPr>
              <w:pStyle w:val="Heading2"/>
              <w:rPr>
                <w:rFonts w:ascii="PMingLiU" w:hAnsi="PMingLiU"/>
              </w:rPr>
            </w:pPr>
            <w:r>
              <w:rPr>
                <w:rFonts w:ascii="PMingLiU" w:hAnsi="PMingLiU"/>
              </w:rPr>
              <w:pict w14:anchorId="7626DEF1">
                <v:shape id="_x0000_i1028" type="#_x0000_t75" style="width:128.25pt;height:169.5pt">
                  <v:imagedata r:id="rId14" o:title="Bag H (Jute)"/>
                </v:shape>
              </w:pict>
            </w:r>
          </w:p>
        </w:tc>
      </w:tr>
    </w:tbl>
    <w:p w14:paraId="5E376E76" w14:textId="77777777" w:rsidR="0008259F" w:rsidRPr="00ED6306" w:rsidRDefault="0008259F" w:rsidP="0008259F">
      <w:pPr>
        <w:pStyle w:val="Box"/>
        <w:rPr>
          <w:rFonts w:ascii="PMingLiU" w:hAnsi="PMingLiU"/>
          <w:sz w:val="24"/>
          <w:szCs w:val="24"/>
        </w:rPr>
      </w:pPr>
      <w:r w:rsidRPr="00ED6306">
        <w:rPr>
          <w:rFonts w:ascii="PMingLiU" w:hAnsi="PMingLiU"/>
          <w:sz w:val="24"/>
          <w:szCs w:val="24"/>
        </w:rPr>
        <w:t xml:space="preserve">提示：儘量避免使用帶有塑膠襯裡的袋子，因為這些襯裡經常會破裂而使袋子難以回收或堆肥。 </w:t>
      </w:r>
    </w:p>
    <w:p w14:paraId="0F957FD5" w14:textId="0579A982" w:rsidR="0008259F" w:rsidRPr="00ED6306" w:rsidRDefault="0008259F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t xml:space="preserve">再生織物袋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480"/>
      </w:tblGrid>
      <w:tr w:rsidR="005D473A" w:rsidRPr="0008601F" w14:paraId="1646DA31" w14:textId="77777777" w:rsidTr="0008601F">
        <w:trPr>
          <w:trHeight w:val="3663"/>
        </w:trPr>
        <w:tc>
          <w:tcPr>
            <w:tcW w:w="4360" w:type="dxa"/>
            <w:shd w:val="clear" w:color="auto" w:fill="auto"/>
          </w:tcPr>
          <w:p w14:paraId="429EC4FA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優點</w:t>
            </w:r>
            <w:r w:rsidRPr="0008601F">
              <w:rPr>
                <w:rFonts w:ascii="PMingLiU" w:hAnsi="PMingLiU"/>
              </w:rPr>
              <w:t xml:space="preserve">:重複使用現有資源、輕便且體積小，容易清洗。 </w:t>
            </w:r>
          </w:p>
          <w:p w14:paraId="5FF78EEC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缺點</w:t>
            </w:r>
            <w:r w:rsidRPr="0008601F">
              <w:rPr>
                <w:rFonts w:ascii="PMingLiU" w:hAnsi="PMingLiU"/>
              </w:rPr>
              <w:t xml:space="preserve">:袋子的品質可能因其製作的良莠度而有所不同。 </w:t>
            </w:r>
          </w:p>
          <w:p w14:paraId="1995B869" w14:textId="77777777" w:rsidR="005D473A" w:rsidRPr="0008601F" w:rsidRDefault="005D473A" w:rsidP="0008601F">
            <w:pPr>
              <w:pStyle w:val="Bullet"/>
              <w:numPr>
                <w:ilvl w:val="0"/>
                <w:numId w:val="0"/>
              </w:numPr>
              <w:ind w:left="397"/>
              <w:rPr>
                <w:rFonts w:ascii="PMingLiU" w:hAnsi="PMingLiU"/>
              </w:rPr>
            </w:pPr>
          </w:p>
        </w:tc>
        <w:tc>
          <w:tcPr>
            <w:tcW w:w="4480" w:type="dxa"/>
            <w:shd w:val="clear" w:color="auto" w:fill="auto"/>
          </w:tcPr>
          <w:p w14:paraId="1FD05483" w14:textId="6E021312" w:rsidR="005D473A" w:rsidRPr="0008601F" w:rsidRDefault="009D3E88" w:rsidP="00DF4CFB">
            <w:pPr>
              <w:pStyle w:val="Heading2"/>
              <w:rPr>
                <w:rFonts w:ascii="PMingLiU" w:hAnsi="PMingLiU"/>
              </w:rPr>
            </w:pPr>
            <w:r>
              <w:rPr>
                <w:rFonts w:ascii="PMingLiU" w:hAnsi="PMingLiU"/>
              </w:rPr>
              <w:pict w14:anchorId="62C656F0">
                <v:shape id="_x0000_s1073" type="#_x0000_t75" style="position:absolute;margin-left:0;margin-top:0;width:127.5pt;height:170.25pt;z-index:251658752;mso-position-horizontal:left;mso-position-horizontal-relative:margin;mso-position-vertical:top;mso-position-vertical-relative:margin">
                  <v:imagedata r:id="rId15" o:title="Bag I (Recycled Fabric)"/>
                  <w10:wrap type="square" anchorx="margin" anchory="margin"/>
                </v:shape>
              </w:pict>
            </w:r>
          </w:p>
        </w:tc>
      </w:tr>
    </w:tbl>
    <w:p w14:paraId="0BBDD02E" w14:textId="77777777" w:rsidR="0008259F" w:rsidRPr="00ED6306" w:rsidRDefault="0008259F" w:rsidP="0008259F">
      <w:pPr>
        <w:pStyle w:val="Box"/>
        <w:rPr>
          <w:rFonts w:ascii="PMingLiU" w:hAnsi="PMingLiU"/>
          <w:sz w:val="22"/>
        </w:rPr>
      </w:pPr>
      <w:r w:rsidRPr="00ED6306">
        <w:rPr>
          <w:rFonts w:ascii="PMingLiU" w:hAnsi="PMingLiU"/>
          <w:sz w:val="22"/>
        </w:rPr>
        <w:t xml:space="preserve">提示：可能適用於袋子共享機制 (例如，Boomerang bags)。 </w:t>
      </w:r>
    </w:p>
    <w:p w14:paraId="0BE83215" w14:textId="79817DC3" w:rsidR="0008259F" w:rsidRPr="00ED6306" w:rsidRDefault="0008259F" w:rsidP="0008259F">
      <w:pPr>
        <w:pStyle w:val="Heading2"/>
        <w:rPr>
          <w:rFonts w:ascii="PMingLiU" w:hAnsi="PMingLiU"/>
        </w:rPr>
      </w:pPr>
      <w:r w:rsidRPr="00ED6306">
        <w:rPr>
          <w:rFonts w:ascii="PMingLiU" w:hAnsi="PMingLiU"/>
        </w:rPr>
        <w:t xml:space="preserve">紙袋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480"/>
      </w:tblGrid>
      <w:tr w:rsidR="005D473A" w:rsidRPr="0008601F" w14:paraId="2523D23A" w14:textId="77777777" w:rsidTr="0008601F">
        <w:trPr>
          <w:trHeight w:val="3663"/>
        </w:trPr>
        <w:tc>
          <w:tcPr>
            <w:tcW w:w="4360" w:type="dxa"/>
            <w:shd w:val="clear" w:color="auto" w:fill="auto"/>
          </w:tcPr>
          <w:p w14:paraId="4BFB358A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優點</w:t>
            </w:r>
            <w:r w:rsidRPr="0008601F">
              <w:rPr>
                <w:rFonts w:ascii="PMingLiU" w:hAnsi="PMingLiU"/>
              </w:rPr>
              <w:t xml:space="preserve">: 輕便、取用方便、攜帶方便。 </w:t>
            </w:r>
          </w:p>
          <w:p w14:paraId="7F41C5AC" w14:textId="77777777" w:rsidR="005D473A" w:rsidRPr="0008601F" w:rsidRDefault="005D473A" w:rsidP="005D473A">
            <w:pPr>
              <w:pStyle w:val="Bullet"/>
              <w:rPr>
                <w:rFonts w:ascii="PMingLiU" w:hAnsi="PMingLiU" w:cs="Calibri"/>
              </w:rPr>
            </w:pPr>
            <w:r w:rsidRPr="0008601F">
              <w:rPr>
                <w:rFonts w:ascii="PMingLiU" w:hAnsi="PMingLiU"/>
                <w:b/>
              </w:rPr>
              <w:t>缺點</w:t>
            </w:r>
            <w:r w:rsidRPr="0008601F">
              <w:rPr>
                <w:rFonts w:ascii="PMingLiU" w:hAnsi="PMingLiU"/>
              </w:rPr>
              <w:t>:高碳足跡，使用了大量資源 (例如木材、化學品、能源與水)。</w:t>
            </w:r>
          </w:p>
          <w:p w14:paraId="4BEF435B" w14:textId="77777777" w:rsidR="005D473A" w:rsidRPr="0008601F" w:rsidRDefault="005D473A" w:rsidP="0008601F">
            <w:pPr>
              <w:pStyle w:val="Bullet"/>
              <w:numPr>
                <w:ilvl w:val="0"/>
                <w:numId w:val="0"/>
              </w:numPr>
              <w:ind w:left="397"/>
              <w:rPr>
                <w:rFonts w:ascii="PMingLiU" w:hAnsi="PMingLiU"/>
              </w:rPr>
            </w:pPr>
          </w:p>
        </w:tc>
        <w:tc>
          <w:tcPr>
            <w:tcW w:w="4480" w:type="dxa"/>
            <w:shd w:val="clear" w:color="auto" w:fill="auto"/>
          </w:tcPr>
          <w:p w14:paraId="34F7E548" w14:textId="3FF70B47" w:rsidR="005D473A" w:rsidRPr="0008601F" w:rsidRDefault="009D3E88" w:rsidP="00DF4CFB">
            <w:pPr>
              <w:pStyle w:val="Heading2"/>
              <w:rPr>
                <w:rFonts w:ascii="PMingLiU" w:hAnsi="PMingLiU"/>
              </w:rPr>
            </w:pPr>
            <w:r>
              <w:rPr>
                <w:rFonts w:ascii="PMingLiU" w:hAnsi="PMingLiU"/>
              </w:rPr>
              <w:pict w14:anchorId="7AD7B2E6">
                <v:shape id="_x0000_s1075" type="#_x0000_t75" style="position:absolute;margin-left:0;margin-top:0;width:127.5pt;height:170.25pt;z-index:251659776;mso-position-horizontal:left;mso-position-horizontal-relative:margin;mso-position-vertical:top;mso-position-vertical-relative:margin">
                  <v:imagedata r:id="rId16" o:title="Paper bag with handles"/>
                  <w10:wrap type="square" anchorx="margin" anchory="margin"/>
                </v:shape>
              </w:pict>
            </w:r>
          </w:p>
        </w:tc>
      </w:tr>
    </w:tbl>
    <w:p w14:paraId="0404DF4F" w14:textId="77777777" w:rsidR="0008259F" w:rsidRPr="00ED6306" w:rsidRDefault="0008259F" w:rsidP="0008259F">
      <w:pPr>
        <w:pStyle w:val="Box"/>
        <w:rPr>
          <w:rFonts w:ascii="PMingLiU" w:hAnsi="PMingLiU"/>
          <w:sz w:val="22"/>
        </w:rPr>
      </w:pPr>
      <w:r w:rsidRPr="00ED6306">
        <w:rPr>
          <w:rFonts w:ascii="PMingLiU" w:hAnsi="PMingLiU"/>
          <w:sz w:val="22"/>
        </w:rPr>
        <w:t xml:space="preserve">提示：優先選擇未經漂白而非經過漂白的紙袋。尋找再生的原料。 </w:t>
      </w:r>
    </w:p>
    <w:p w14:paraId="1BF8C141" w14:textId="77777777" w:rsidR="000F0243" w:rsidRPr="00ED6306" w:rsidRDefault="000F0243" w:rsidP="00454F58">
      <w:pPr>
        <w:pStyle w:val="Imprint"/>
        <w:spacing w:after="240"/>
        <w:rPr>
          <w:rFonts w:ascii="PMingLiU" w:hAnsi="PMingLiU"/>
          <w:sz w:val="18"/>
        </w:rPr>
      </w:pPr>
    </w:p>
    <w:p w14:paraId="0DC90953" w14:textId="7D17488B" w:rsidR="00454F58" w:rsidRPr="00ED6306" w:rsidRDefault="009D3E88" w:rsidP="00454F58">
      <w:pPr>
        <w:pStyle w:val="Imprint"/>
        <w:spacing w:after="240"/>
        <w:rPr>
          <w:rFonts w:ascii="PMingLiU" w:hAnsi="PMingLiU"/>
          <w:sz w:val="18"/>
        </w:rPr>
      </w:pPr>
      <w:r>
        <w:rPr>
          <w:rFonts w:ascii="PMingLiU" w:hAnsi="PMingLiU"/>
        </w:rPr>
        <w:pict w14:anchorId="52668A0F">
          <v:shape id="Picture 5" o:spid="_x0000_s1028" type="#_x0000_t75" alt="All-of-govt_NZ_Gov" style="position:absolute;margin-left:282.05pt;margin-top:108pt;width:151.5pt;height:32.45pt;z-index:-251655680;visibility:visible" wrapcoords="-107 0 -107 21098 21600 21098 21600 0 -107 0">
            <v:imagedata r:id="rId17" o:title="All-of-govt_NZ_Gov" cropbottom="13985f" cropleft="4179f"/>
            <w10:wrap type="tight"/>
          </v:shape>
        </w:pict>
      </w:r>
      <w:r w:rsidR="006F22A9" w:rsidRPr="00ED6306">
        <w:rPr>
          <w:rFonts w:ascii="PMingLiU" w:hAnsi="PMingLiU"/>
          <w:sz w:val="18"/>
        </w:rPr>
        <w:t>由環境部於2019年5月出版</w:t>
      </w:r>
      <w:r w:rsidR="00454F58" w:rsidRPr="00ED6306">
        <w:rPr>
          <w:rFonts w:ascii="PMingLiU" w:hAnsi="PMingLiU"/>
          <w:sz w:val="18"/>
        </w:rPr>
        <w:br/>
      </w:r>
      <w:r w:rsidR="006F22A9" w:rsidRPr="00ED6306">
        <w:rPr>
          <w:rFonts w:ascii="PMingLiU" w:hAnsi="PMingLiU"/>
          <w:sz w:val="18"/>
        </w:rPr>
        <w:t>出版號：INFO 883</w:t>
      </w:r>
      <w:r>
        <w:rPr>
          <w:rFonts w:ascii="PMingLiU" w:hAnsi="PMingLiU"/>
          <w:sz w:val="18"/>
        </w:rPr>
        <w:t>C</w:t>
      </w:r>
      <w:bookmarkStart w:id="0" w:name="_GoBack"/>
      <w:bookmarkEnd w:id="0"/>
    </w:p>
    <w:p w14:paraId="74777331" w14:textId="77777777" w:rsidR="00B44B27" w:rsidRPr="00ED6306" w:rsidRDefault="00B44B27" w:rsidP="00454F58">
      <w:pPr>
        <w:pStyle w:val="Imprint"/>
        <w:rPr>
          <w:rFonts w:ascii="PMingLiU" w:hAnsi="PMingLiU"/>
          <w:sz w:val="20"/>
        </w:rPr>
        <w:sectPr w:rsidR="00B44B27" w:rsidRPr="00ED6306" w:rsidSect="00B4615E">
          <w:footerReference w:type="even" r:id="rId18"/>
          <w:footerReference w:type="default" r:id="rId19"/>
          <w:type w:val="continuous"/>
          <w:pgSz w:w="11907" w:h="16840" w:code="9"/>
          <w:pgMar w:top="1440" w:right="1440" w:bottom="1276" w:left="1276" w:header="567" w:footer="567" w:gutter="567"/>
          <w:cols w:space="720"/>
          <w:docGrid w:linePitch="299"/>
        </w:sectPr>
      </w:pPr>
    </w:p>
    <w:p w14:paraId="258B07ED" w14:textId="77777777" w:rsidR="00454F58" w:rsidRPr="00ED6306" w:rsidRDefault="009D3E88" w:rsidP="00454F58">
      <w:pPr>
        <w:pStyle w:val="Imprint"/>
        <w:rPr>
          <w:rFonts w:ascii="PMingLiU" w:hAnsi="PMingLiU"/>
          <w:sz w:val="20"/>
        </w:rPr>
      </w:pPr>
      <w:r>
        <w:rPr>
          <w:rFonts w:ascii="PMingLiU" w:hAnsi="PMingLiU"/>
        </w:rPr>
        <w:pict w14:anchorId="42CB3824">
          <v:shape id="_x0000_s1038" type="#_x0000_t75" style="position:absolute;margin-left:0;margin-top:5pt;width:210pt;height:90pt;z-index:251655680;mso-position-horizontal-relative:text;mso-position-vertical-relative:text;mso-width-relative:page;mso-height-relative:page">
            <v:imagedata r:id="rId20" o:title="stacked-up-purpose-lock-up"/>
            <w10:wrap type="square"/>
          </v:shape>
        </w:pict>
      </w:r>
    </w:p>
    <w:p w14:paraId="61BBE2F1" w14:textId="77777777" w:rsidR="00D51469" w:rsidRPr="00ED6306" w:rsidRDefault="00D51469">
      <w:pPr>
        <w:spacing w:before="0" w:after="200" w:line="276" w:lineRule="auto"/>
        <w:jc w:val="left"/>
        <w:rPr>
          <w:rFonts w:ascii="PMingLiU" w:hAnsi="PMingLiU"/>
        </w:rPr>
      </w:pPr>
    </w:p>
    <w:sectPr w:rsidR="00D51469" w:rsidRPr="00ED6306" w:rsidSect="00B44B27">
      <w:type w:val="continuous"/>
      <w:pgSz w:w="11907" w:h="16840" w:code="9"/>
      <w:pgMar w:top="1440" w:right="1440" w:bottom="1276" w:left="1276" w:header="567" w:footer="567" w:gutter="567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8ABC" w14:textId="77777777" w:rsidR="0008601F" w:rsidRDefault="0008601F" w:rsidP="0080531E">
      <w:pPr>
        <w:spacing w:before="0" w:after="0" w:line="240" w:lineRule="auto"/>
      </w:pPr>
      <w:r>
        <w:separator/>
      </w:r>
    </w:p>
    <w:p w14:paraId="3EA645BC" w14:textId="77777777" w:rsidR="0008601F" w:rsidRDefault="0008601F"/>
  </w:endnote>
  <w:endnote w:type="continuationSeparator" w:id="0">
    <w:p w14:paraId="79AE4A2A" w14:textId="77777777" w:rsidR="0008601F" w:rsidRDefault="0008601F" w:rsidP="0080531E">
      <w:pPr>
        <w:spacing w:before="0" w:after="0" w:line="240" w:lineRule="auto"/>
      </w:pPr>
      <w:r>
        <w:continuationSeparator/>
      </w:r>
    </w:p>
    <w:p w14:paraId="2E601C61" w14:textId="77777777" w:rsidR="0008601F" w:rsidRDefault="000860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71153" w14:textId="0262CB92" w:rsidR="00E453AB" w:rsidRDefault="00E5210B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9D3E88">
      <w:rPr>
        <w:noProof/>
      </w:rPr>
      <w:t>2</w:t>
    </w:r>
    <w:r w:rsidRPr="004F458A">
      <w:rPr>
        <w:b/>
      </w:rPr>
      <w:fldChar w:fldCharType="end"/>
    </w:r>
    <w:r>
      <w:tab/>
    </w:r>
    <w:r w:rsidR="0008259F" w:rsidRPr="0008259F">
      <w:t>一次性塑膠購物袋替代品對環境的利弊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06BEA" w14:textId="224706C2" w:rsidR="00E453AB" w:rsidRDefault="00E5210B" w:rsidP="00CD25E1">
    <w:pPr>
      <w:pStyle w:val="Footerodd"/>
    </w:pPr>
    <w:r>
      <w:tab/>
    </w:r>
    <w:r>
      <w:t>一次性塑膠購物袋替代品對環境的利弊</w:t>
    </w:r>
    <w:r>
      <w:tab/>
    </w:r>
    <w:r w:rsidR="008540A6">
      <w:fldChar w:fldCharType="begin"/>
    </w:r>
    <w:r w:rsidR="008540A6">
      <w:instrText xml:space="preserve"> PAGE   \* MERGEFORMAT </w:instrText>
    </w:r>
    <w:r w:rsidR="008540A6">
      <w:fldChar w:fldCharType="separate"/>
    </w:r>
    <w:r w:rsidR="009D3E88">
      <w:rPr>
        <w:noProof/>
      </w:rPr>
      <w:t>1</w:t>
    </w:r>
    <w:r w:rsidR="008540A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EBE94E" w14:textId="77777777" w:rsidR="0008601F" w:rsidRDefault="0008601F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345A49D1" w14:textId="77777777" w:rsidR="0008601F" w:rsidRDefault="0008601F" w:rsidP="0080531E">
      <w:pPr>
        <w:spacing w:before="0" w:after="0" w:line="240" w:lineRule="auto"/>
      </w:pPr>
      <w:r>
        <w:continuationSeparator/>
      </w:r>
    </w:p>
    <w:p w14:paraId="06CEB903" w14:textId="77777777" w:rsidR="0008601F" w:rsidRDefault="000860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673"/>
    <w:multiLevelType w:val="multilevel"/>
    <w:tmpl w:val="33A22176"/>
    <w:numStyleLink w:val="Bullets"/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hybridMultilevel"/>
    <w:tmpl w:val="2AD6E0C0"/>
    <w:lvl w:ilvl="0" w:tplc="DCECFA8A">
      <w:start w:val="1"/>
      <w:numFmt w:val="bullet"/>
      <w:pStyle w:val="Greenbullet-casestudytables"/>
      <w:lvlText w:val=""/>
      <w:lvlJc w:val="left"/>
      <w:pPr>
        <w:ind w:left="644" w:hanging="360"/>
      </w:pPr>
      <w:rPr>
        <w:rFonts w:ascii="Symbol" w:eastAsia="Symbol" w:hAnsi="Symbol" w:hint="default"/>
        <w:color w:val="0F7B7D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eastAsia="Wingdings" w:hAnsi="Wingdings" w:hint="default"/>
      </w:rPr>
    </w:lvl>
  </w:abstractNum>
  <w:abstractNum w:abstractNumId="3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4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eastAsia="Symbol" w:hAnsi="Symbol" w:hint="default"/>
      </w:rPr>
    </w:lvl>
  </w:abstractNum>
  <w:abstractNum w:abstractNumId="5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eastAsia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6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eastAsia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eastAsia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8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eastAsia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9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eastAsia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0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eastAsia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1" w15:restartNumberingAfterBreak="0">
    <w:nsid w:val="2E6F201E"/>
    <w:multiLevelType w:val="multilevel"/>
    <w:tmpl w:val="C7440BB4"/>
    <w:numStyleLink w:val="Style2"/>
  </w:abstractNum>
  <w:abstractNum w:abstractNumId="12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3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eastAsia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4" w15:restartNumberingAfterBreak="0">
    <w:nsid w:val="3C792398"/>
    <w:multiLevelType w:val="multilevel"/>
    <w:tmpl w:val="33A22176"/>
    <w:numStyleLink w:val="Bullets"/>
  </w:abstractNum>
  <w:abstractNum w:abstractNumId="15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eastAsia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6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eastAsia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7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eastAsia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</w:rPr>
    </w:lvl>
  </w:abstractNum>
  <w:abstractNum w:abstractNumId="18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9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eastAsia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</w:rPr>
    </w:lvl>
  </w:abstractNum>
  <w:abstractNum w:abstractNumId="20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eastAsia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1" w15:restartNumberingAfterBreak="0">
    <w:nsid w:val="47111CBC"/>
    <w:multiLevelType w:val="multilevel"/>
    <w:tmpl w:val="33A22176"/>
    <w:styleLink w:val="Bullets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eastAsia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2" w15:restartNumberingAfterBreak="0">
    <w:nsid w:val="49870203"/>
    <w:multiLevelType w:val="multilevel"/>
    <w:tmpl w:val="14090001"/>
    <w:numStyleLink w:val="Bulletss"/>
  </w:abstractNum>
  <w:abstractNum w:abstractNumId="23" w15:restartNumberingAfterBreak="0">
    <w:nsid w:val="4DC25C32"/>
    <w:multiLevelType w:val="multilevel"/>
    <w:tmpl w:val="33A22176"/>
    <w:numStyleLink w:val="Bullets"/>
  </w:abstractNum>
  <w:abstractNum w:abstractNumId="24" w15:restartNumberingAfterBreak="0">
    <w:nsid w:val="53535234"/>
    <w:multiLevelType w:val="singleLevel"/>
    <w:tmpl w:val="44B68220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eastAsia="Symbol" w:hAnsi="Symbol" w:hint="default"/>
        <w:color w:val="1C556C"/>
        <w:sz w:val="16"/>
      </w:rPr>
    </w:lvl>
  </w:abstractNum>
  <w:abstractNum w:abstractNumId="25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6" w15:restartNumberingAfterBreak="0">
    <w:nsid w:val="5D2E6E9E"/>
    <w:multiLevelType w:val="multilevel"/>
    <w:tmpl w:val="14090001"/>
    <w:styleLink w:val="Bulletss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eastAsia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7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9" w15:restartNumberingAfterBreak="0">
    <w:nsid w:val="6C042717"/>
    <w:multiLevelType w:val="multilevel"/>
    <w:tmpl w:val="DCDEB9D0"/>
    <w:numStyleLink w:val="Style1"/>
  </w:abstractNum>
  <w:abstractNum w:abstractNumId="30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eastAsia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</w:rPr>
    </w:lvl>
  </w:abstractNum>
  <w:abstractNum w:abstractNumId="32" w15:restartNumberingAfterBreak="0">
    <w:nsid w:val="7AEB5067"/>
    <w:multiLevelType w:val="multilevel"/>
    <w:tmpl w:val="14090001"/>
    <w:numStyleLink w:val="Bulletss"/>
  </w:abstractNum>
  <w:abstractNum w:abstractNumId="33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Symbol" w:hAnsi="Symbol" w:hint="default"/>
        <w:color w:val="auto"/>
        <w:sz w:val="18"/>
        <w:szCs w:val="20"/>
      </w:rPr>
    </w:lvl>
  </w:abstractNum>
  <w:num w:numId="1">
    <w:abstractNumId w:val="12"/>
  </w:num>
  <w:num w:numId="2">
    <w:abstractNumId w:val="24"/>
  </w:num>
  <w:num w:numId="3">
    <w:abstractNumId w:val="33"/>
  </w:num>
  <w:num w:numId="4">
    <w:abstractNumId w:val="17"/>
  </w:num>
  <w:num w:numId="5">
    <w:abstractNumId w:val="10"/>
  </w:num>
  <w:num w:numId="6">
    <w:abstractNumId w:val="6"/>
  </w:num>
  <w:num w:numId="7">
    <w:abstractNumId w:val="20"/>
  </w:num>
  <w:num w:numId="8">
    <w:abstractNumId w:val="19"/>
  </w:num>
  <w:num w:numId="9">
    <w:abstractNumId w:val="3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8"/>
  </w:num>
  <w:num w:numId="13">
    <w:abstractNumId w:val="9"/>
  </w:num>
  <w:num w:numId="14">
    <w:abstractNumId w:val="29"/>
  </w:num>
  <w:num w:numId="15">
    <w:abstractNumId w:val="18"/>
  </w:num>
  <w:num w:numId="16">
    <w:abstractNumId w:val="21"/>
  </w:num>
  <w:num w:numId="17">
    <w:abstractNumId w:val="0"/>
  </w:num>
  <w:num w:numId="18">
    <w:abstractNumId w:val="23"/>
  </w:num>
  <w:num w:numId="19">
    <w:abstractNumId w:val="30"/>
  </w:num>
  <w:num w:numId="20">
    <w:abstractNumId w:val="11"/>
  </w:num>
  <w:num w:numId="21">
    <w:abstractNumId w:val="25"/>
  </w:num>
  <w:num w:numId="22">
    <w:abstractNumId w:val="4"/>
  </w:num>
  <w:num w:numId="23">
    <w:abstractNumId w:val="26"/>
  </w:num>
  <w:num w:numId="24">
    <w:abstractNumId w:val="32"/>
  </w:num>
  <w:num w:numId="25">
    <w:abstractNumId w:val="22"/>
  </w:num>
  <w:num w:numId="26">
    <w:abstractNumId w:val="27"/>
  </w:num>
  <w:num w:numId="27">
    <w:abstractNumId w:val="14"/>
  </w:num>
  <w:num w:numId="28">
    <w:abstractNumId w:val="15"/>
  </w:num>
  <w:num w:numId="29">
    <w:abstractNumId w:val="7"/>
  </w:num>
  <w:num w:numId="30">
    <w:abstractNumId w:val="3"/>
  </w:num>
  <w:num w:numId="31">
    <w:abstractNumId w:val="2"/>
  </w:num>
  <w:num w:numId="32">
    <w:abstractNumId w:val="5"/>
  </w:num>
  <w:num w:numId="33">
    <w:abstractNumId w:val="8"/>
  </w:num>
  <w:num w:numId="34">
    <w:abstractNumId w:val="16"/>
  </w:num>
  <w:num w:numId="3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TrackMove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7793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4236"/>
    <w:rsid w:val="000148F6"/>
    <w:rsid w:val="00015217"/>
    <w:rsid w:val="000159D2"/>
    <w:rsid w:val="00016264"/>
    <w:rsid w:val="00016993"/>
    <w:rsid w:val="00016CAB"/>
    <w:rsid w:val="00016E5B"/>
    <w:rsid w:val="0001749B"/>
    <w:rsid w:val="00017D75"/>
    <w:rsid w:val="00017FE5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DFA"/>
    <w:rsid w:val="000357ED"/>
    <w:rsid w:val="00035E15"/>
    <w:rsid w:val="0003640E"/>
    <w:rsid w:val="0003688A"/>
    <w:rsid w:val="000368FC"/>
    <w:rsid w:val="00036DA3"/>
    <w:rsid w:val="000379BF"/>
    <w:rsid w:val="00037BEC"/>
    <w:rsid w:val="000400D9"/>
    <w:rsid w:val="0004035C"/>
    <w:rsid w:val="00040860"/>
    <w:rsid w:val="00040CED"/>
    <w:rsid w:val="00040EA1"/>
    <w:rsid w:val="0004205F"/>
    <w:rsid w:val="000423C6"/>
    <w:rsid w:val="00042EDB"/>
    <w:rsid w:val="00044A50"/>
    <w:rsid w:val="00044C65"/>
    <w:rsid w:val="000458C7"/>
    <w:rsid w:val="00045991"/>
    <w:rsid w:val="00045E5C"/>
    <w:rsid w:val="00046288"/>
    <w:rsid w:val="00047941"/>
    <w:rsid w:val="00050A22"/>
    <w:rsid w:val="0005144F"/>
    <w:rsid w:val="00051D42"/>
    <w:rsid w:val="000538A1"/>
    <w:rsid w:val="00055375"/>
    <w:rsid w:val="00056319"/>
    <w:rsid w:val="000564E7"/>
    <w:rsid w:val="00056770"/>
    <w:rsid w:val="00057386"/>
    <w:rsid w:val="00057EEF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35A2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259F"/>
    <w:rsid w:val="000831C8"/>
    <w:rsid w:val="00083F5E"/>
    <w:rsid w:val="00084FDB"/>
    <w:rsid w:val="0008505C"/>
    <w:rsid w:val="00085C46"/>
    <w:rsid w:val="0008601F"/>
    <w:rsid w:val="0008686A"/>
    <w:rsid w:val="00087175"/>
    <w:rsid w:val="00087D35"/>
    <w:rsid w:val="00091796"/>
    <w:rsid w:val="00091BA2"/>
    <w:rsid w:val="00091CB0"/>
    <w:rsid w:val="00094344"/>
    <w:rsid w:val="000953C6"/>
    <w:rsid w:val="000953F4"/>
    <w:rsid w:val="0009590C"/>
    <w:rsid w:val="000959E7"/>
    <w:rsid w:val="00095E7D"/>
    <w:rsid w:val="000964DE"/>
    <w:rsid w:val="000972AB"/>
    <w:rsid w:val="00097B40"/>
    <w:rsid w:val="00097D0E"/>
    <w:rsid w:val="000A17EA"/>
    <w:rsid w:val="000A1C7A"/>
    <w:rsid w:val="000A2345"/>
    <w:rsid w:val="000A2394"/>
    <w:rsid w:val="000A2546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66DC"/>
    <w:rsid w:val="000B6D1F"/>
    <w:rsid w:val="000C062F"/>
    <w:rsid w:val="000C17E7"/>
    <w:rsid w:val="000C3270"/>
    <w:rsid w:val="000C577E"/>
    <w:rsid w:val="000D04BA"/>
    <w:rsid w:val="000D0B6E"/>
    <w:rsid w:val="000D0D65"/>
    <w:rsid w:val="000D12E0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A7"/>
    <w:rsid w:val="000E7FA0"/>
    <w:rsid w:val="000F00BA"/>
    <w:rsid w:val="000F0243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651"/>
    <w:rsid w:val="000F348D"/>
    <w:rsid w:val="000F369A"/>
    <w:rsid w:val="000F4463"/>
    <w:rsid w:val="000F5285"/>
    <w:rsid w:val="000F52E0"/>
    <w:rsid w:val="000F53A9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221A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E4E"/>
    <w:rsid w:val="00136246"/>
    <w:rsid w:val="001364D4"/>
    <w:rsid w:val="001371C8"/>
    <w:rsid w:val="001372ED"/>
    <w:rsid w:val="001414E0"/>
    <w:rsid w:val="00142B50"/>
    <w:rsid w:val="00143873"/>
    <w:rsid w:val="001439E9"/>
    <w:rsid w:val="00143C55"/>
    <w:rsid w:val="00144C6F"/>
    <w:rsid w:val="00145089"/>
    <w:rsid w:val="001451E7"/>
    <w:rsid w:val="001462E3"/>
    <w:rsid w:val="0014720C"/>
    <w:rsid w:val="001472C2"/>
    <w:rsid w:val="00147458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C3D"/>
    <w:rsid w:val="00161B24"/>
    <w:rsid w:val="00161C41"/>
    <w:rsid w:val="00161DD5"/>
    <w:rsid w:val="001633A4"/>
    <w:rsid w:val="001634D6"/>
    <w:rsid w:val="001648DD"/>
    <w:rsid w:val="00165705"/>
    <w:rsid w:val="00166389"/>
    <w:rsid w:val="00166E03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83"/>
    <w:rsid w:val="00180CE5"/>
    <w:rsid w:val="0018175B"/>
    <w:rsid w:val="001820A3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7B8"/>
    <w:rsid w:val="00194BB7"/>
    <w:rsid w:val="00194CC5"/>
    <w:rsid w:val="001951B2"/>
    <w:rsid w:val="00197564"/>
    <w:rsid w:val="00197EC2"/>
    <w:rsid w:val="00197ECE"/>
    <w:rsid w:val="001A1CED"/>
    <w:rsid w:val="001A279B"/>
    <w:rsid w:val="001A2DC3"/>
    <w:rsid w:val="001A2E87"/>
    <w:rsid w:val="001A3869"/>
    <w:rsid w:val="001A38C2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3D48"/>
    <w:rsid w:val="001B5AF9"/>
    <w:rsid w:val="001B6600"/>
    <w:rsid w:val="001B6B9B"/>
    <w:rsid w:val="001B6C27"/>
    <w:rsid w:val="001B7144"/>
    <w:rsid w:val="001B7E91"/>
    <w:rsid w:val="001C147E"/>
    <w:rsid w:val="001C151B"/>
    <w:rsid w:val="001C19E5"/>
    <w:rsid w:val="001C2E8B"/>
    <w:rsid w:val="001C3800"/>
    <w:rsid w:val="001C3C7B"/>
    <w:rsid w:val="001C6122"/>
    <w:rsid w:val="001C6587"/>
    <w:rsid w:val="001C69BE"/>
    <w:rsid w:val="001C6DB5"/>
    <w:rsid w:val="001C71AC"/>
    <w:rsid w:val="001C7316"/>
    <w:rsid w:val="001C7E5C"/>
    <w:rsid w:val="001D00CC"/>
    <w:rsid w:val="001D0494"/>
    <w:rsid w:val="001D07B7"/>
    <w:rsid w:val="001D1719"/>
    <w:rsid w:val="001D171B"/>
    <w:rsid w:val="001D1732"/>
    <w:rsid w:val="001D1E2E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53A"/>
    <w:rsid w:val="001D7DEE"/>
    <w:rsid w:val="001E02CB"/>
    <w:rsid w:val="001E14FD"/>
    <w:rsid w:val="001E180F"/>
    <w:rsid w:val="001E1C64"/>
    <w:rsid w:val="001E1CEC"/>
    <w:rsid w:val="001E2ECB"/>
    <w:rsid w:val="001E4B64"/>
    <w:rsid w:val="001E552A"/>
    <w:rsid w:val="001E57B9"/>
    <w:rsid w:val="001E6E8D"/>
    <w:rsid w:val="001E7EE4"/>
    <w:rsid w:val="001E7F76"/>
    <w:rsid w:val="001F0FAF"/>
    <w:rsid w:val="001F139F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5566"/>
    <w:rsid w:val="002063AA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0038"/>
    <w:rsid w:val="002517A8"/>
    <w:rsid w:val="00251EEE"/>
    <w:rsid w:val="00253177"/>
    <w:rsid w:val="002538B8"/>
    <w:rsid w:val="0025396F"/>
    <w:rsid w:val="00254319"/>
    <w:rsid w:val="0025539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A44"/>
    <w:rsid w:val="0028529F"/>
    <w:rsid w:val="00285687"/>
    <w:rsid w:val="00287649"/>
    <w:rsid w:val="00287DAB"/>
    <w:rsid w:val="00287FB6"/>
    <w:rsid w:val="002900C5"/>
    <w:rsid w:val="002901E0"/>
    <w:rsid w:val="0029075B"/>
    <w:rsid w:val="00290BB1"/>
    <w:rsid w:val="00291BC1"/>
    <w:rsid w:val="0029321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F1F"/>
    <w:rsid w:val="002A21B5"/>
    <w:rsid w:val="002A2631"/>
    <w:rsid w:val="002A2A0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6E1"/>
    <w:rsid w:val="002A59BD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0E1"/>
    <w:rsid w:val="002C7A02"/>
    <w:rsid w:val="002C7BD4"/>
    <w:rsid w:val="002D0107"/>
    <w:rsid w:val="002D062E"/>
    <w:rsid w:val="002D0D43"/>
    <w:rsid w:val="002D15C2"/>
    <w:rsid w:val="002D2B10"/>
    <w:rsid w:val="002D386A"/>
    <w:rsid w:val="002D4100"/>
    <w:rsid w:val="002D477F"/>
    <w:rsid w:val="002D4F48"/>
    <w:rsid w:val="002D519B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17CB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87B"/>
    <w:rsid w:val="002F7974"/>
    <w:rsid w:val="002F7D01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E5C"/>
    <w:rsid w:val="00307C19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20339"/>
    <w:rsid w:val="00321214"/>
    <w:rsid w:val="003213D5"/>
    <w:rsid w:val="00323737"/>
    <w:rsid w:val="00323AD6"/>
    <w:rsid w:val="00323F27"/>
    <w:rsid w:val="003242EF"/>
    <w:rsid w:val="00325339"/>
    <w:rsid w:val="003255AA"/>
    <w:rsid w:val="003314B6"/>
    <w:rsid w:val="00331A20"/>
    <w:rsid w:val="00331E65"/>
    <w:rsid w:val="00333107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D76"/>
    <w:rsid w:val="00344DFD"/>
    <w:rsid w:val="003451D3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524"/>
    <w:rsid w:val="0036513A"/>
    <w:rsid w:val="00365237"/>
    <w:rsid w:val="0036559C"/>
    <w:rsid w:val="0036587E"/>
    <w:rsid w:val="003660CD"/>
    <w:rsid w:val="00366B08"/>
    <w:rsid w:val="00367496"/>
    <w:rsid w:val="003678BE"/>
    <w:rsid w:val="003700F8"/>
    <w:rsid w:val="00370949"/>
    <w:rsid w:val="0037243B"/>
    <w:rsid w:val="0037251C"/>
    <w:rsid w:val="0037272C"/>
    <w:rsid w:val="00372B9A"/>
    <w:rsid w:val="003731BF"/>
    <w:rsid w:val="00375791"/>
    <w:rsid w:val="00375826"/>
    <w:rsid w:val="00375994"/>
    <w:rsid w:val="00375C59"/>
    <w:rsid w:val="00375E05"/>
    <w:rsid w:val="00376BB7"/>
    <w:rsid w:val="00376EEE"/>
    <w:rsid w:val="00377BA1"/>
    <w:rsid w:val="00377FF0"/>
    <w:rsid w:val="00380616"/>
    <w:rsid w:val="00381022"/>
    <w:rsid w:val="003814B8"/>
    <w:rsid w:val="00382909"/>
    <w:rsid w:val="00382EE1"/>
    <w:rsid w:val="00384258"/>
    <w:rsid w:val="00385131"/>
    <w:rsid w:val="0038620B"/>
    <w:rsid w:val="00387647"/>
    <w:rsid w:val="0038791A"/>
    <w:rsid w:val="00390056"/>
    <w:rsid w:val="0039055C"/>
    <w:rsid w:val="00390718"/>
    <w:rsid w:val="00390767"/>
    <w:rsid w:val="00390883"/>
    <w:rsid w:val="00391470"/>
    <w:rsid w:val="003920C4"/>
    <w:rsid w:val="00392184"/>
    <w:rsid w:val="00392652"/>
    <w:rsid w:val="00392B41"/>
    <w:rsid w:val="0039340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71AD"/>
    <w:rsid w:val="003A7D1D"/>
    <w:rsid w:val="003B1688"/>
    <w:rsid w:val="003B1FA4"/>
    <w:rsid w:val="003B1FE6"/>
    <w:rsid w:val="003B3106"/>
    <w:rsid w:val="003B3974"/>
    <w:rsid w:val="003B39E0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8F2"/>
    <w:rsid w:val="003C5177"/>
    <w:rsid w:val="003C52B0"/>
    <w:rsid w:val="003C5911"/>
    <w:rsid w:val="003C5CDB"/>
    <w:rsid w:val="003C6465"/>
    <w:rsid w:val="003C65E4"/>
    <w:rsid w:val="003C7712"/>
    <w:rsid w:val="003C7862"/>
    <w:rsid w:val="003C7ECD"/>
    <w:rsid w:val="003D007D"/>
    <w:rsid w:val="003D01A1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5F0"/>
    <w:rsid w:val="003F2D5B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6766"/>
    <w:rsid w:val="004267D0"/>
    <w:rsid w:val="004279CA"/>
    <w:rsid w:val="00427A82"/>
    <w:rsid w:val="00427EA2"/>
    <w:rsid w:val="00430115"/>
    <w:rsid w:val="00430A4B"/>
    <w:rsid w:val="00431C46"/>
    <w:rsid w:val="004327E6"/>
    <w:rsid w:val="004329DC"/>
    <w:rsid w:val="00432AC6"/>
    <w:rsid w:val="00434C5E"/>
    <w:rsid w:val="00435765"/>
    <w:rsid w:val="004360B6"/>
    <w:rsid w:val="004362E5"/>
    <w:rsid w:val="00436356"/>
    <w:rsid w:val="00440722"/>
    <w:rsid w:val="004425D9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426"/>
    <w:rsid w:val="00453775"/>
    <w:rsid w:val="00453890"/>
    <w:rsid w:val="00454380"/>
    <w:rsid w:val="0045470C"/>
    <w:rsid w:val="00454F58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B23"/>
    <w:rsid w:val="004840D7"/>
    <w:rsid w:val="004846F4"/>
    <w:rsid w:val="00485C26"/>
    <w:rsid w:val="00485EC0"/>
    <w:rsid w:val="004875E1"/>
    <w:rsid w:val="00487B37"/>
    <w:rsid w:val="00490636"/>
    <w:rsid w:val="00490FF0"/>
    <w:rsid w:val="004910FE"/>
    <w:rsid w:val="00491198"/>
    <w:rsid w:val="004917E0"/>
    <w:rsid w:val="00491BF6"/>
    <w:rsid w:val="00491FED"/>
    <w:rsid w:val="00492F82"/>
    <w:rsid w:val="004943C2"/>
    <w:rsid w:val="00494918"/>
    <w:rsid w:val="00494C65"/>
    <w:rsid w:val="00494F0C"/>
    <w:rsid w:val="00495557"/>
    <w:rsid w:val="0049618D"/>
    <w:rsid w:val="004965EF"/>
    <w:rsid w:val="0049719D"/>
    <w:rsid w:val="00497FCD"/>
    <w:rsid w:val="004A0D1E"/>
    <w:rsid w:val="004A0E66"/>
    <w:rsid w:val="004A0EEC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B7D"/>
    <w:rsid w:val="004C1E3C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E8A"/>
    <w:rsid w:val="004C514A"/>
    <w:rsid w:val="004C6572"/>
    <w:rsid w:val="004C6D4F"/>
    <w:rsid w:val="004C7541"/>
    <w:rsid w:val="004D1E71"/>
    <w:rsid w:val="004D2CDF"/>
    <w:rsid w:val="004D33C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55D6"/>
    <w:rsid w:val="004F565A"/>
    <w:rsid w:val="004F571B"/>
    <w:rsid w:val="004F64EB"/>
    <w:rsid w:val="004F7A03"/>
    <w:rsid w:val="004F7A74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5E2B"/>
    <w:rsid w:val="00506083"/>
    <w:rsid w:val="00506B86"/>
    <w:rsid w:val="00506EEC"/>
    <w:rsid w:val="00506FD4"/>
    <w:rsid w:val="005107FF"/>
    <w:rsid w:val="00510CBC"/>
    <w:rsid w:val="0051102D"/>
    <w:rsid w:val="005112A5"/>
    <w:rsid w:val="00511F48"/>
    <w:rsid w:val="00512448"/>
    <w:rsid w:val="0051253A"/>
    <w:rsid w:val="0051266C"/>
    <w:rsid w:val="00513B72"/>
    <w:rsid w:val="00515277"/>
    <w:rsid w:val="005158C2"/>
    <w:rsid w:val="005169DE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1222"/>
    <w:rsid w:val="00541A8D"/>
    <w:rsid w:val="00544DA0"/>
    <w:rsid w:val="005454BD"/>
    <w:rsid w:val="005457E4"/>
    <w:rsid w:val="00546C49"/>
    <w:rsid w:val="0055010B"/>
    <w:rsid w:val="00550D59"/>
    <w:rsid w:val="0055110D"/>
    <w:rsid w:val="00551F81"/>
    <w:rsid w:val="0055210F"/>
    <w:rsid w:val="00552CD7"/>
    <w:rsid w:val="005533BE"/>
    <w:rsid w:val="00554FFB"/>
    <w:rsid w:val="005568DE"/>
    <w:rsid w:val="00557C50"/>
    <w:rsid w:val="005606B6"/>
    <w:rsid w:val="00560809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DF4"/>
    <w:rsid w:val="0057765D"/>
    <w:rsid w:val="005777FC"/>
    <w:rsid w:val="005808EB"/>
    <w:rsid w:val="00580D37"/>
    <w:rsid w:val="00581FA0"/>
    <w:rsid w:val="00582B90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574D"/>
    <w:rsid w:val="005A5B5C"/>
    <w:rsid w:val="005A6E93"/>
    <w:rsid w:val="005A707A"/>
    <w:rsid w:val="005A7340"/>
    <w:rsid w:val="005A7F93"/>
    <w:rsid w:val="005B07EA"/>
    <w:rsid w:val="005B0B20"/>
    <w:rsid w:val="005B0BD6"/>
    <w:rsid w:val="005B0EFB"/>
    <w:rsid w:val="005B1060"/>
    <w:rsid w:val="005B12B9"/>
    <w:rsid w:val="005B17C1"/>
    <w:rsid w:val="005B3737"/>
    <w:rsid w:val="005B3A42"/>
    <w:rsid w:val="005B5D40"/>
    <w:rsid w:val="005B5EFC"/>
    <w:rsid w:val="005B6412"/>
    <w:rsid w:val="005B68A7"/>
    <w:rsid w:val="005B6AC3"/>
    <w:rsid w:val="005C055E"/>
    <w:rsid w:val="005C0FA1"/>
    <w:rsid w:val="005C1615"/>
    <w:rsid w:val="005C1D98"/>
    <w:rsid w:val="005C1DA5"/>
    <w:rsid w:val="005C2559"/>
    <w:rsid w:val="005C2873"/>
    <w:rsid w:val="005C34FC"/>
    <w:rsid w:val="005C3B5C"/>
    <w:rsid w:val="005C3C7F"/>
    <w:rsid w:val="005C5143"/>
    <w:rsid w:val="005C5639"/>
    <w:rsid w:val="005C5742"/>
    <w:rsid w:val="005C760E"/>
    <w:rsid w:val="005C7E9E"/>
    <w:rsid w:val="005D18C9"/>
    <w:rsid w:val="005D1B72"/>
    <w:rsid w:val="005D2471"/>
    <w:rsid w:val="005D2779"/>
    <w:rsid w:val="005D473A"/>
    <w:rsid w:val="005D610C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207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777"/>
    <w:rsid w:val="0061189F"/>
    <w:rsid w:val="0061219B"/>
    <w:rsid w:val="00612D05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0E32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64E"/>
    <w:rsid w:val="0063191D"/>
    <w:rsid w:val="00633488"/>
    <w:rsid w:val="00633581"/>
    <w:rsid w:val="006339AF"/>
    <w:rsid w:val="00633C47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404D1"/>
    <w:rsid w:val="00640F43"/>
    <w:rsid w:val="006412CA"/>
    <w:rsid w:val="006420D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036"/>
    <w:rsid w:val="00653FC4"/>
    <w:rsid w:val="00654F91"/>
    <w:rsid w:val="00655361"/>
    <w:rsid w:val="00656253"/>
    <w:rsid w:val="00656799"/>
    <w:rsid w:val="00656B77"/>
    <w:rsid w:val="00656E72"/>
    <w:rsid w:val="006578A1"/>
    <w:rsid w:val="0066137B"/>
    <w:rsid w:val="0066174E"/>
    <w:rsid w:val="00661BBB"/>
    <w:rsid w:val="00661E57"/>
    <w:rsid w:val="006629E4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5DA5"/>
    <w:rsid w:val="00680059"/>
    <w:rsid w:val="00680482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BF8"/>
    <w:rsid w:val="00684D9B"/>
    <w:rsid w:val="00685BCF"/>
    <w:rsid w:val="006871D0"/>
    <w:rsid w:val="0068751F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561D"/>
    <w:rsid w:val="006A5A0C"/>
    <w:rsid w:val="006A5BA0"/>
    <w:rsid w:val="006A5BB1"/>
    <w:rsid w:val="006A5F88"/>
    <w:rsid w:val="006A7D95"/>
    <w:rsid w:val="006B120D"/>
    <w:rsid w:val="006B13C1"/>
    <w:rsid w:val="006B2CC7"/>
    <w:rsid w:val="006B3AF9"/>
    <w:rsid w:val="006B44C5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30E7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2A9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7A5"/>
    <w:rsid w:val="006F762D"/>
    <w:rsid w:val="00700492"/>
    <w:rsid w:val="0070167E"/>
    <w:rsid w:val="00701E1B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8E2"/>
    <w:rsid w:val="007239B4"/>
    <w:rsid w:val="00724446"/>
    <w:rsid w:val="00724584"/>
    <w:rsid w:val="00724AA1"/>
    <w:rsid w:val="00724D39"/>
    <w:rsid w:val="00725A19"/>
    <w:rsid w:val="00726356"/>
    <w:rsid w:val="007268C7"/>
    <w:rsid w:val="00726AAB"/>
    <w:rsid w:val="00727077"/>
    <w:rsid w:val="0072751C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C3E"/>
    <w:rsid w:val="007736E8"/>
    <w:rsid w:val="00774ACE"/>
    <w:rsid w:val="00775823"/>
    <w:rsid w:val="00775F57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54E"/>
    <w:rsid w:val="00782628"/>
    <w:rsid w:val="007826AB"/>
    <w:rsid w:val="007840E2"/>
    <w:rsid w:val="0078569F"/>
    <w:rsid w:val="00785803"/>
    <w:rsid w:val="00785EB4"/>
    <w:rsid w:val="0078609A"/>
    <w:rsid w:val="00786F85"/>
    <w:rsid w:val="0078731A"/>
    <w:rsid w:val="00787487"/>
    <w:rsid w:val="007875C5"/>
    <w:rsid w:val="007906F1"/>
    <w:rsid w:val="00790EDA"/>
    <w:rsid w:val="00791349"/>
    <w:rsid w:val="00791D85"/>
    <w:rsid w:val="00791DAF"/>
    <w:rsid w:val="007924CA"/>
    <w:rsid w:val="00794CBF"/>
    <w:rsid w:val="00795365"/>
    <w:rsid w:val="0079567E"/>
    <w:rsid w:val="007961D5"/>
    <w:rsid w:val="00796A6F"/>
    <w:rsid w:val="00796C5D"/>
    <w:rsid w:val="00797B06"/>
    <w:rsid w:val="00797B9C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CA"/>
    <w:rsid w:val="007B358D"/>
    <w:rsid w:val="007B5401"/>
    <w:rsid w:val="007B5FB4"/>
    <w:rsid w:val="007B6B2B"/>
    <w:rsid w:val="007B7949"/>
    <w:rsid w:val="007B7D30"/>
    <w:rsid w:val="007C0FA9"/>
    <w:rsid w:val="007C2413"/>
    <w:rsid w:val="007C3152"/>
    <w:rsid w:val="007C333B"/>
    <w:rsid w:val="007C3914"/>
    <w:rsid w:val="007C3CEA"/>
    <w:rsid w:val="007C3D92"/>
    <w:rsid w:val="007C3E98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D0E"/>
    <w:rsid w:val="007D3D33"/>
    <w:rsid w:val="007D41C2"/>
    <w:rsid w:val="007D4F02"/>
    <w:rsid w:val="007D674C"/>
    <w:rsid w:val="007D6B7B"/>
    <w:rsid w:val="007D6CF1"/>
    <w:rsid w:val="007D7131"/>
    <w:rsid w:val="007D7BEC"/>
    <w:rsid w:val="007D7CE3"/>
    <w:rsid w:val="007E051A"/>
    <w:rsid w:val="007E0798"/>
    <w:rsid w:val="007E1B72"/>
    <w:rsid w:val="007E3EE3"/>
    <w:rsid w:val="007E57DE"/>
    <w:rsid w:val="007E5902"/>
    <w:rsid w:val="007E6719"/>
    <w:rsid w:val="007E68ED"/>
    <w:rsid w:val="007E69ED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DBA"/>
    <w:rsid w:val="007F519C"/>
    <w:rsid w:val="007F534D"/>
    <w:rsid w:val="007F54A2"/>
    <w:rsid w:val="007F54FE"/>
    <w:rsid w:val="007F5535"/>
    <w:rsid w:val="007F5D32"/>
    <w:rsid w:val="007F72DC"/>
    <w:rsid w:val="007F795F"/>
    <w:rsid w:val="0080069C"/>
    <w:rsid w:val="008006FD"/>
    <w:rsid w:val="0080148D"/>
    <w:rsid w:val="0080156B"/>
    <w:rsid w:val="00801A3A"/>
    <w:rsid w:val="00804114"/>
    <w:rsid w:val="00804634"/>
    <w:rsid w:val="008047E8"/>
    <w:rsid w:val="0080531E"/>
    <w:rsid w:val="00805C3D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D31"/>
    <w:rsid w:val="0081601F"/>
    <w:rsid w:val="00816064"/>
    <w:rsid w:val="008174B2"/>
    <w:rsid w:val="00817CFF"/>
    <w:rsid w:val="0082000D"/>
    <w:rsid w:val="0082037E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5FD"/>
    <w:rsid w:val="00830BA1"/>
    <w:rsid w:val="00830EB2"/>
    <w:rsid w:val="00831652"/>
    <w:rsid w:val="0083202E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3084"/>
    <w:rsid w:val="00853142"/>
    <w:rsid w:val="008540A6"/>
    <w:rsid w:val="00854420"/>
    <w:rsid w:val="00854481"/>
    <w:rsid w:val="00857591"/>
    <w:rsid w:val="00857E88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7125"/>
    <w:rsid w:val="008777C2"/>
    <w:rsid w:val="00881511"/>
    <w:rsid w:val="00882448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87D2A"/>
    <w:rsid w:val="0089199F"/>
    <w:rsid w:val="00891C32"/>
    <w:rsid w:val="00891D7F"/>
    <w:rsid w:val="00892265"/>
    <w:rsid w:val="0089233E"/>
    <w:rsid w:val="0089330E"/>
    <w:rsid w:val="00893A8E"/>
    <w:rsid w:val="00893E27"/>
    <w:rsid w:val="008945F7"/>
    <w:rsid w:val="0089463D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3B4"/>
    <w:rsid w:val="008C1557"/>
    <w:rsid w:val="008C1B8C"/>
    <w:rsid w:val="008C2306"/>
    <w:rsid w:val="008C26D1"/>
    <w:rsid w:val="008C2B7F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390B"/>
    <w:rsid w:val="008D427A"/>
    <w:rsid w:val="008D4DD5"/>
    <w:rsid w:val="008D5657"/>
    <w:rsid w:val="008D6752"/>
    <w:rsid w:val="008D69E7"/>
    <w:rsid w:val="008D6FC1"/>
    <w:rsid w:val="008E0140"/>
    <w:rsid w:val="008E0688"/>
    <w:rsid w:val="008E0BEF"/>
    <w:rsid w:val="008E266D"/>
    <w:rsid w:val="008E2F0C"/>
    <w:rsid w:val="008E3E23"/>
    <w:rsid w:val="008E547B"/>
    <w:rsid w:val="008E5DF8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43F"/>
    <w:rsid w:val="008F5DE5"/>
    <w:rsid w:val="008F5E42"/>
    <w:rsid w:val="008F63B1"/>
    <w:rsid w:val="008F6973"/>
    <w:rsid w:val="008F6E6A"/>
    <w:rsid w:val="008F7AA7"/>
    <w:rsid w:val="00900947"/>
    <w:rsid w:val="00900EB8"/>
    <w:rsid w:val="00900FBA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A66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463"/>
    <w:rsid w:val="00925238"/>
    <w:rsid w:val="00925ACF"/>
    <w:rsid w:val="0092615D"/>
    <w:rsid w:val="00926546"/>
    <w:rsid w:val="009265A1"/>
    <w:rsid w:val="00927700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6ECB"/>
    <w:rsid w:val="00947268"/>
    <w:rsid w:val="0094750E"/>
    <w:rsid w:val="00947C94"/>
    <w:rsid w:val="009507C8"/>
    <w:rsid w:val="0095115E"/>
    <w:rsid w:val="0095118A"/>
    <w:rsid w:val="00952468"/>
    <w:rsid w:val="00954767"/>
    <w:rsid w:val="0095487A"/>
    <w:rsid w:val="009548FB"/>
    <w:rsid w:val="0095538B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6E4A"/>
    <w:rsid w:val="00967041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719E"/>
    <w:rsid w:val="009A0169"/>
    <w:rsid w:val="009A1B56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2B6"/>
    <w:rsid w:val="009B42CC"/>
    <w:rsid w:val="009B43D6"/>
    <w:rsid w:val="009B5081"/>
    <w:rsid w:val="009B6985"/>
    <w:rsid w:val="009B69B3"/>
    <w:rsid w:val="009B7011"/>
    <w:rsid w:val="009B71E4"/>
    <w:rsid w:val="009C04EE"/>
    <w:rsid w:val="009C0CD4"/>
    <w:rsid w:val="009C15E7"/>
    <w:rsid w:val="009C17C8"/>
    <w:rsid w:val="009C385B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E12"/>
    <w:rsid w:val="009D2DA9"/>
    <w:rsid w:val="009D2E93"/>
    <w:rsid w:val="009D2EA9"/>
    <w:rsid w:val="009D3038"/>
    <w:rsid w:val="009D34C0"/>
    <w:rsid w:val="009D35FB"/>
    <w:rsid w:val="009D3E88"/>
    <w:rsid w:val="009D4BBE"/>
    <w:rsid w:val="009D4E16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D24"/>
    <w:rsid w:val="009E2EA0"/>
    <w:rsid w:val="009E305F"/>
    <w:rsid w:val="009E36FF"/>
    <w:rsid w:val="009E37D3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F4B"/>
    <w:rsid w:val="009E703C"/>
    <w:rsid w:val="009E7E4C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2D3"/>
    <w:rsid w:val="00A00112"/>
    <w:rsid w:val="00A008B5"/>
    <w:rsid w:val="00A017B4"/>
    <w:rsid w:val="00A01C53"/>
    <w:rsid w:val="00A01D38"/>
    <w:rsid w:val="00A02414"/>
    <w:rsid w:val="00A025B9"/>
    <w:rsid w:val="00A0355C"/>
    <w:rsid w:val="00A03A13"/>
    <w:rsid w:val="00A040CD"/>
    <w:rsid w:val="00A04429"/>
    <w:rsid w:val="00A06446"/>
    <w:rsid w:val="00A06697"/>
    <w:rsid w:val="00A06C40"/>
    <w:rsid w:val="00A10586"/>
    <w:rsid w:val="00A10A48"/>
    <w:rsid w:val="00A110DA"/>
    <w:rsid w:val="00A1132B"/>
    <w:rsid w:val="00A11930"/>
    <w:rsid w:val="00A1238C"/>
    <w:rsid w:val="00A1263D"/>
    <w:rsid w:val="00A12AF2"/>
    <w:rsid w:val="00A12D8A"/>
    <w:rsid w:val="00A12E6C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C9"/>
    <w:rsid w:val="00A20C27"/>
    <w:rsid w:val="00A20E7D"/>
    <w:rsid w:val="00A216BC"/>
    <w:rsid w:val="00A23931"/>
    <w:rsid w:val="00A23FD6"/>
    <w:rsid w:val="00A25317"/>
    <w:rsid w:val="00A25706"/>
    <w:rsid w:val="00A25D84"/>
    <w:rsid w:val="00A26029"/>
    <w:rsid w:val="00A262E4"/>
    <w:rsid w:val="00A268EA"/>
    <w:rsid w:val="00A31CE0"/>
    <w:rsid w:val="00A31FA9"/>
    <w:rsid w:val="00A333BF"/>
    <w:rsid w:val="00A33825"/>
    <w:rsid w:val="00A3398F"/>
    <w:rsid w:val="00A35583"/>
    <w:rsid w:val="00A363EF"/>
    <w:rsid w:val="00A36DFE"/>
    <w:rsid w:val="00A370FD"/>
    <w:rsid w:val="00A3798C"/>
    <w:rsid w:val="00A37DD9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DAE"/>
    <w:rsid w:val="00A56D3B"/>
    <w:rsid w:val="00A57450"/>
    <w:rsid w:val="00A57479"/>
    <w:rsid w:val="00A57C08"/>
    <w:rsid w:val="00A600D9"/>
    <w:rsid w:val="00A604CD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296"/>
    <w:rsid w:val="00A7388E"/>
    <w:rsid w:val="00A74548"/>
    <w:rsid w:val="00A74DF2"/>
    <w:rsid w:val="00A74E4D"/>
    <w:rsid w:val="00A7592E"/>
    <w:rsid w:val="00A76C1F"/>
    <w:rsid w:val="00A803FC"/>
    <w:rsid w:val="00A8071A"/>
    <w:rsid w:val="00A80DD9"/>
    <w:rsid w:val="00A80FCA"/>
    <w:rsid w:val="00A81CBC"/>
    <w:rsid w:val="00A82506"/>
    <w:rsid w:val="00A837CE"/>
    <w:rsid w:val="00A83DB5"/>
    <w:rsid w:val="00A83FBA"/>
    <w:rsid w:val="00A84636"/>
    <w:rsid w:val="00A85080"/>
    <w:rsid w:val="00A86406"/>
    <w:rsid w:val="00A86853"/>
    <w:rsid w:val="00A86B75"/>
    <w:rsid w:val="00A86E75"/>
    <w:rsid w:val="00A86F33"/>
    <w:rsid w:val="00A9065F"/>
    <w:rsid w:val="00A90B0E"/>
    <w:rsid w:val="00A91AA1"/>
    <w:rsid w:val="00A91C8C"/>
    <w:rsid w:val="00A91F0D"/>
    <w:rsid w:val="00A9235A"/>
    <w:rsid w:val="00A92FF7"/>
    <w:rsid w:val="00A93069"/>
    <w:rsid w:val="00A9468F"/>
    <w:rsid w:val="00A9498D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3D86"/>
    <w:rsid w:val="00AB42B6"/>
    <w:rsid w:val="00AB4D67"/>
    <w:rsid w:val="00AB545D"/>
    <w:rsid w:val="00AB54D7"/>
    <w:rsid w:val="00AB57D3"/>
    <w:rsid w:val="00AB6886"/>
    <w:rsid w:val="00AB6AE4"/>
    <w:rsid w:val="00AB6E00"/>
    <w:rsid w:val="00AB6F37"/>
    <w:rsid w:val="00AB769E"/>
    <w:rsid w:val="00AB7D55"/>
    <w:rsid w:val="00AC0681"/>
    <w:rsid w:val="00AC154B"/>
    <w:rsid w:val="00AC155A"/>
    <w:rsid w:val="00AC1B72"/>
    <w:rsid w:val="00AC26FE"/>
    <w:rsid w:val="00AC350D"/>
    <w:rsid w:val="00AC3568"/>
    <w:rsid w:val="00AC3CF2"/>
    <w:rsid w:val="00AC47EC"/>
    <w:rsid w:val="00AC4E5D"/>
    <w:rsid w:val="00AC6C53"/>
    <w:rsid w:val="00AC6E85"/>
    <w:rsid w:val="00AC7284"/>
    <w:rsid w:val="00AC72AD"/>
    <w:rsid w:val="00AC7CE6"/>
    <w:rsid w:val="00AD0828"/>
    <w:rsid w:val="00AD0B13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4CEA"/>
    <w:rsid w:val="00B05607"/>
    <w:rsid w:val="00B05A08"/>
    <w:rsid w:val="00B05F14"/>
    <w:rsid w:val="00B06737"/>
    <w:rsid w:val="00B0784C"/>
    <w:rsid w:val="00B07CE9"/>
    <w:rsid w:val="00B101D5"/>
    <w:rsid w:val="00B10633"/>
    <w:rsid w:val="00B10B08"/>
    <w:rsid w:val="00B11A78"/>
    <w:rsid w:val="00B11CFB"/>
    <w:rsid w:val="00B12111"/>
    <w:rsid w:val="00B13E18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6937"/>
    <w:rsid w:val="00B30243"/>
    <w:rsid w:val="00B30421"/>
    <w:rsid w:val="00B30DC8"/>
    <w:rsid w:val="00B315BB"/>
    <w:rsid w:val="00B31977"/>
    <w:rsid w:val="00B3235A"/>
    <w:rsid w:val="00B333FE"/>
    <w:rsid w:val="00B3382B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4B27"/>
    <w:rsid w:val="00B4615E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E3"/>
    <w:rsid w:val="00B52336"/>
    <w:rsid w:val="00B5388C"/>
    <w:rsid w:val="00B55CED"/>
    <w:rsid w:val="00B55D57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308E"/>
    <w:rsid w:val="00B63D58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2543"/>
    <w:rsid w:val="00B82998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B1D"/>
    <w:rsid w:val="00BA3D14"/>
    <w:rsid w:val="00BA435A"/>
    <w:rsid w:val="00BA54BA"/>
    <w:rsid w:val="00BA5603"/>
    <w:rsid w:val="00BA56D9"/>
    <w:rsid w:val="00BA6194"/>
    <w:rsid w:val="00BA7EEE"/>
    <w:rsid w:val="00BB2008"/>
    <w:rsid w:val="00BB2CFC"/>
    <w:rsid w:val="00BB34DC"/>
    <w:rsid w:val="00BB35D0"/>
    <w:rsid w:val="00BB3AC4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7155"/>
    <w:rsid w:val="00BC7550"/>
    <w:rsid w:val="00BD0B72"/>
    <w:rsid w:val="00BD2668"/>
    <w:rsid w:val="00BD3924"/>
    <w:rsid w:val="00BD450F"/>
    <w:rsid w:val="00BD4512"/>
    <w:rsid w:val="00BD52AA"/>
    <w:rsid w:val="00BE1061"/>
    <w:rsid w:val="00BE1321"/>
    <w:rsid w:val="00BE2893"/>
    <w:rsid w:val="00BE2EB4"/>
    <w:rsid w:val="00BE2F5A"/>
    <w:rsid w:val="00BE37D3"/>
    <w:rsid w:val="00BE522A"/>
    <w:rsid w:val="00BE57B5"/>
    <w:rsid w:val="00BE7A7C"/>
    <w:rsid w:val="00BF0A44"/>
    <w:rsid w:val="00BF0CE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A8"/>
    <w:rsid w:val="00C034A4"/>
    <w:rsid w:val="00C03DD0"/>
    <w:rsid w:val="00C04445"/>
    <w:rsid w:val="00C04A7F"/>
    <w:rsid w:val="00C04E2B"/>
    <w:rsid w:val="00C051AA"/>
    <w:rsid w:val="00C060A0"/>
    <w:rsid w:val="00C07187"/>
    <w:rsid w:val="00C075C9"/>
    <w:rsid w:val="00C07FAD"/>
    <w:rsid w:val="00C106C4"/>
    <w:rsid w:val="00C111EA"/>
    <w:rsid w:val="00C119AD"/>
    <w:rsid w:val="00C1228D"/>
    <w:rsid w:val="00C13FED"/>
    <w:rsid w:val="00C14E7D"/>
    <w:rsid w:val="00C16897"/>
    <w:rsid w:val="00C200C9"/>
    <w:rsid w:val="00C21D8E"/>
    <w:rsid w:val="00C22525"/>
    <w:rsid w:val="00C23DBB"/>
    <w:rsid w:val="00C23FE1"/>
    <w:rsid w:val="00C2410D"/>
    <w:rsid w:val="00C24BAF"/>
    <w:rsid w:val="00C25F8B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C11"/>
    <w:rsid w:val="00C54C67"/>
    <w:rsid w:val="00C54E65"/>
    <w:rsid w:val="00C56324"/>
    <w:rsid w:val="00C5653B"/>
    <w:rsid w:val="00C565A3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6906"/>
    <w:rsid w:val="00C76B7C"/>
    <w:rsid w:val="00C76CC7"/>
    <w:rsid w:val="00C76F81"/>
    <w:rsid w:val="00C776A4"/>
    <w:rsid w:val="00C800DD"/>
    <w:rsid w:val="00C80920"/>
    <w:rsid w:val="00C80B03"/>
    <w:rsid w:val="00C8243F"/>
    <w:rsid w:val="00C8289B"/>
    <w:rsid w:val="00C82D54"/>
    <w:rsid w:val="00C82F3B"/>
    <w:rsid w:val="00C837C4"/>
    <w:rsid w:val="00C83829"/>
    <w:rsid w:val="00C83EDD"/>
    <w:rsid w:val="00C84BF1"/>
    <w:rsid w:val="00C84CA2"/>
    <w:rsid w:val="00C85A36"/>
    <w:rsid w:val="00C85CD1"/>
    <w:rsid w:val="00C86C56"/>
    <w:rsid w:val="00C8773E"/>
    <w:rsid w:val="00C87BB1"/>
    <w:rsid w:val="00C90601"/>
    <w:rsid w:val="00C90D16"/>
    <w:rsid w:val="00C9116A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752"/>
    <w:rsid w:val="00CA3999"/>
    <w:rsid w:val="00CA39C0"/>
    <w:rsid w:val="00CA5AD3"/>
    <w:rsid w:val="00CA615A"/>
    <w:rsid w:val="00CA62DD"/>
    <w:rsid w:val="00CA69BA"/>
    <w:rsid w:val="00CA7DE6"/>
    <w:rsid w:val="00CB0339"/>
    <w:rsid w:val="00CB110E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5E1"/>
    <w:rsid w:val="00CD367C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1037A"/>
    <w:rsid w:val="00D10D09"/>
    <w:rsid w:val="00D1163E"/>
    <w:rsid w:val="00D12362"/>
    <w:rsid w:val="00D12A4F"/>
    <w:rsid w:val="00D14C15"/>
    <w:rsid w:val="00D15CB3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DE6"/>
    <w:rsid w:val="00D26EE7"/>
    <w:rsid w:val="00D30718"/>
    <w:rsid w:val="00D322FB"/>
    <w:rsid w:val="00D32475"/>
    <w:rsid w:val="00D32EF4"/>
    <w:rsid w:val="00D33F81"/>
    <w:rsid w:val="00D34850"/>
    <w:rsid w:val="00D35060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BFF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4160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59D"/>
    <w:rsid w:val="00D8589D"/>
    <w:rsid w:val="00D85A81"/>
    <w:rsid w:val="00D86466"/>
    <w:rsid w:val="00D870E8"/>
    <w:rsid w:val="00D87423"/>
    <w:rsid w:val="00D87452"/>
    <w:rsid w:val="00D87485"/>
    <w:rsid w:val="00D907CB"/>
    <w:rsid w:val="00D91BF2"/>
    <w:rsid w:val="00D93C1C"/>
    <w:rsid w:val="00D94026"/>
    <w:rsid w:val="00D94120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5F2A"/>
    <w:rsid w:val="00DB6F45"/>
    <w:rsid w:val="00DB72B7"/>
    <w:rsid w:val="00DB7546"/>
    <w:rsid w:val="00DC0624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727F"/>
    <w:rsid w:val="00DC7E78"/>
    <w:rsid w:val="00DD0493"/>
    <w:rsid w:val="00DD0924"/>
    <w:rsid w:val="00DD0CBF"/>
    <w:rsid w:val="00DD1071"/>
    <w:rsid w:val="00DD1250"/>
    <w:rsid w:val="00DD12FD"/>
    <w:rsid w:val="00DD1576"/>
    <w:rsid w:val="00DD2893"/>
    <w:rsid w:val="00DD4717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4D0"/>
    <w:rsid w:val="00DF580C"/>
    <w:rsid w:val="00DF5C1A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F0C"/>
    <w:rsid w:val="00E40ADF"/>
    <w:rsid w:val="00E418E3"/>
    <w:rsid w:val="00E423DE"/>
    <w:rsid w:val="00E42F07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D6E"/>
    <w:rsid w:val="00E56FEF"/>
    <w:rsid w:val="00E577F9"/>
    <w:rsid w:val="00E57FB5"/>
    <w:rsid w:val="00E60F14"/>
    <w:rsid w:val="00E61B23"/>
    <w:rsid w:val="00E625BE"/>
    <w:rsid w:val="00E6284B"/>
    <w:rsid w:val="00E62D07"/>
    <w:rsid w:val="00E62DF6"/>
    <w:rsid w:val="00E63A22"/>
    <w:rsid w:val="00E63B8F"/>
    <w:rsid w:val="00E6543F"/>
    <w:rsid w:val="00E661C0"/>
    <w:rsid w:val="00E663F5"/>
    <w:rsid w:val="00E66E97"/>
    <w:rsid w:val="00E70BD6"/>
    <w:rsid w:val="00E71305"/>
    <w:rsid w:val="00E72383"/>
    <w:rsid w:val="00E724D2"/>
    <w:rsid w:val="00E72D9F"/>
    <w:rsid w:val="00E73C41"/>
    <w:rsid w:val="00E74933"/>
    <w:rsid w:val="00E74EDC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713D"/>
    <w:rsid w:val="00E90329"/>
    <w:rsid w:val="00E910D5"/>
    <w:rsid w:val="00E922C4"/>
    <w:rsid w:val="00E943AE"/>
    <w:rsid w:val="00E947B0"/>
    <w:rsid w:val="00E95D82"/>
    <w:rsid w:val="00E95F21"/>
    <w:rsid w:val="00E96273"/>
    <w:rsid w:val="00E96E97"/>
    <w:rsid w:val="00E97D49"/>
    <w:rsid w:val="00EA0251"/>
    <w:rsid w:val="00EA1065"/>
    <w:rsid w:val="00EA1434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8CE"/>
    <w:rsid w:val="00EB3E22"/>
    <w:rsid w:val="00EB693B"/>
    <w:rsid w:val="00EB7BA9"/>
    <w:rsid w:val="00EB7D75"/>
    <w:rsid w:val="00EC0B20"/>
    <w:rsid w:val="00EC0EE7"/>
    <w:rsid w:val="00EC1C3A"/>
    <w:rsid w:val="00EC1F51"/>
    <w:rsid w:val="00EC2B1D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725"/>
    <w:rsid w:val="00ED34D1"/>
    <w:rsid w:val="00ED367F"/>
    <w:rsid w:val="00ED4206"/>
    <w:rsid w:val="00ED58A2"/>
    <w:rsid w:val="00ED58C3"/>
    <w:rsid w:val="00ED5C71"/>
    <w:rsid w:val="00ED5EEE"/>
    <w:rsid w:val="00ED6306"/>
    <w:rsid w:val="00ED667C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EF8"/>
    <w:rsid w:val="00EE6964"/>
    <w:rsid w:val="00EE6A1D"/>
    <w:rsid w:val="00EE6D18"/>
    <w:rsid w:val="00EE7793"/>
    <w:rsid w:val="00EE7E7A"/>
    <w:rsid w:val="00EF223B"/>
    <w:rsid w:val="00EF29DE"/>
    <w:rsid w:val="00EF3978"/>
    <w:rsid w:val="00EF3AAC"/>
    <w:rsid w:val="00EF4848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6BD"/>
    <w:rsid w:val="00F13433"/>
    <w:rsid w:val="00F134FC"/>
    <w:rsid w:val="00F1350E"/>
    <w:rsid w:val="00F14419"/>
    <w:rsid w:val="00F1470E"/>
    <w:rsid w:val="00F147A5"/>
    <w:rsid w:val="00F14AA7"/>
    <w:rsid w:val="00F15884"/>
    <w:rsid w:val="00F15B8E"/>
    <w:rsid w:val="00F16665"/>
    <w:rsid w:val="00F16FB0"/>
    <w:rsid w:val="00F1733B"/>
    <w:rsid w:val="00F17474"/>
    <w:rsid w:val="00F201CC"/>
    <w:rsid w:val="00F20487"/>
    <w:rsid w:val="00F20F65"/>
    <w:rsid w:val="00F2106D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3C2"/>
    <w:rsid w:val="00F433F8"/>
    <w:rsid w:val="00F433FE"/>
    <w:rsid w:val="00F43627"/>
    <w:rsid w:val="00F43781"/>
    <w:rsid w:val="00F44244"/>
    <w:rsid w:val="00F4463C"/>
    <w:rsid w:val="00F473A5"/>
    <w:rsid w:val="00F473F3"/>
    <w:rsid w:val="00F474B8"/>
    <w:rsid w:val="00F478CA"/>
    <w:rsid w:val="00F47CE2"/>
    <w:rsid w:val="00F501F3"/>
    <w:rsid w:val="00F50A98"/>
    <w:rsid w:val="00F50E5F"/>
    <w:rsid w:val="00F51460"/>
    <w:rsid w:val="00F51667"/>
    <w:rsid w:val="00F521DC"/>
    <w:rsid w:val="00F53199"/>
    <w:rsid w:val="00F541A1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3E59"/>
    <w:rsid w:val="00F64BE0"/>
    <w:rsid w:val="00F65B68"/>
    <w:rsid w:val="00F67846"/>
    <w:rsid w:val="00F67B42"/>
    <w:rsid w:val="00F70B72"/>
    <w:rsid w:val="00F70DEF"/>
    <w:rsid w:val="00F70EA3"/>
    <w:rsid w:val="00F71398"/>
    <w:rsid w:val="00F7294C"/>
    <w:rsid w:val="00F72C5F"/>
    <w:rsid w:val="00F73549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2EE"/>
    <w:rsid w:val="00F93431"/>
    <w:rsid w:val="00F93A4A"/>
    <w:rsid w:val="00F93D27"/>
    <w:rsid w:val="00F95DD6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CC7"/>
    <w:rsid w:val="00FD4148"/>
    <w:rsid w:val="00FD4D5B"/>
    <w:rsid w:val="00FD6453"/>
    <w:rsid w:val="00FD67FD"/>
    <w:rsid w:val="00FD7CB2"/>
    <w:rsid w:val="00FD7D46"/>
    <w:rsid w:val="00FD7D8B"/>
    <w:rsid w:val="00FE0AF2"/>
    <w:rsid w:val="00FE1C47"/>
    <w:rsid w:val="00FE22DD"/>
    <w:rsid w:val="00FE2CFB"/>
    <w:rsid w:val="00FE4A60"/>
    <w:rsid w:val="00FE54E0"/>
    <w:rsid w:val="00FE55F0"/>
    <w:rsid w:val="00FE6331"/>
    <w:rsid w:val="00FE685B"/>
    <w:rsid w:val="00FE6C12"/>
    <w:rsid w:val="00FE7894"/>
    <w:rsid w:val="00FF01FA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64A9DA"/>
  <w15:chartTrackingRefBased/>
  <w15:docId w15:val="{D4F98753-DCCF-4A9F-9C40-027D211E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lang w:val="en-NZ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1702C"/>
    <w:pPr>
      <w:spacing w:before="120" w:after="120" w:line="280" w:lineRule="atLeast"/>
      <w:jc w:val="both"/>
    </w:pPr>
    <w:rPr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EF4848"/>
    <w:pPr>
      <w:keepNext/>
      <w:tabs>
        <w:tab w:val="left" w:pos="851"/>
      </w:tabs>
      <w:spacing w:before="360" w:line="240" w:lineRule="auto"/>
      <w:jc w:val="left"/>
      <w:outlineLvl w:val="1"/>
    </w:pPr>
    <w:rPr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4F7A03"/>
    <w:pPr>
      <w:keepNext/>
      <w:tabs>
        <w:tab w:val="left" w:pos="851"/>
      </w:tabs>
      <w:spacing w:before="360" w:after="0" w:line="240" w:lineRule="auto"/>
      <w:jc w:val="left"/>
      <w:outlineLvl w:val="2"/>
    </w:pPr>
    <w:rPr>
      <w:b/>
      <w:bCs/>
      <w:color w:val="7F7F7F"/>
      <w:sz w:val="28"/>
    </w:rPr>
  </w:style>
  <w:style w:type="paragraph" w:styleId="Heading4">
    <w:name w:val="heading 4"/>
    <w:basedOn w:val="Heading3"/>
    <w:next w:val="BodyText"/>
    <w:link w:val="Heading4Char"/>
    <w:qFormat/>
    <w:rsid w:val="00D8559D"/>
    <w:pPr>
      <w:spacing w:before="240"/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eastAsia="Times New Roman" w:hAnsi="Times New Roman"/>
      <w:b/>
      <w:szCs w:val="20"/>
      <w:lang w:val="en-AU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eastAsia="Times New Roman" w:hAnsi="Times New Roman"/>
      <w:szCs w:val="20"/>
      <w:lang w:val="en-AU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eastAsia="Times New Roman" w:hAnsi="Times New Roman"/>
      <w:i/>
      <w:szCs w:val="20"/>
      <w:lang w:val="en-AU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eastAsia="Arial" w:hAnsi="Arial"/>
      <w:bCs w:val="0"/>
      <w:color w:val="FFFFFF"/>
      <w:kern w:val="28"/>
      <w:sz w:val="2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B68EC"/>
    <w:rPr>
      <w:rFonts w:ascii="Calibri" w:eastAsia="Calibri" w:hAnsi="Calibri" w:cs="Times New Roman"/>
      <w:b/>
      <w:bCs/>
      <w:color w:val="1C556C"/>
      <w:sz w:val="48"/>
      <w:szCs w:val="28"/>
      <w:lang w:eastAsia="zh-TW"/>
    </w:rPr>
  </w:style>
  <w:style w:type="character" w:customStyle="1" w:styleId="Heading2Char">
    <w:name w:val="Heading 2 Char"/>
    <w:link w:val="Heading2"/>
    <w:rsid w:val="00EF4848"/>
    <w:rPr>
      <w:b/>
      <w:bCs/>
      <w:color w:val="0F7B7D"/>
      <w:sz w:val="36"/>
      <w:szCs w:val="26"/>
    </w:rPr>
  </w:style>
  <w:style w:type="character" w:customStyle="1" w:styleId="Heading3Char">
    <w:name w:val="Heading 3 Char"/>
    <w:link w:val="Heading3"/>
    <w:rsid w:val="004F7A03"/>
    <w:rPr>
      <w:b/>
      <w:bCs/>
      <w:color w:val="7F7F7F"/>
      <w:sz w:val="28"/>
      <w:szCs w:val="22"/>
    </w:rPr>
  </w:style>
  <w:style w:type="character" w:customStyle="1" w:styleId="Heading4Char">
    <w:name w:val="Heading 4 Char"/>
    <w:link w:val="Heading4"/>
    <w:rsid w:val="00D8559D"/>
    <w:rPr>
      <w:b/>
      <w:bCs/>
      <w:color w:val="0F7B7D"/>
      <w:sz w:val="24"/>
      <w:szCs w:val="22"/>
    </w:rPr>
  </w:style>
  <w:style w:type="character" w:customStyle="1" w:styleId="Heading5Char">
    <w:name w:val="Heading 5 Char"/>
    <w:link w:val="Heading5"/>
    <w:rsid w:val="008B68EC"/>
    <w:rPr>
      <w:rFonts w:ascii="Calibri" w:eastAsia="Calibri" w:hAnsi="Calibri" w:cs="Times New Roman"/>
      <w:i/>
      <w:sz w:val="24"/>
      <w:lang w:eastAsia="zh-TW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link w:val="BodyText"/>
    <w:rsid w:val="00EA64B4"/>
    <w:rPr>
      <w:rFonts w:ascii="Calibri" w:eastAsia="Calibri" w:hAnsi="Calibri"/>
      <w:lang w:eastAsia="zh-TW"/>
    </w:rPr>
  </w:style>
  <w:style w:type="table" w:styleId="TableGrid">
    <w:name w:val="Table Grid"/>
    <w:basedOn w:val="TableNormal"/>
    <w:uiPriority w:val="59"/>
    <w:rsid w:val="00EA64B4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eastAsia="Arial" w:hAnsi="Arial"/>
      <w:sz w:val="16"/>
    </w:rPr>
  </w:style>
  <w:style w:type="character" w:customStyle="1" w:styleId="HeaderChar">
    <w:name w:val="Header Char"/>
    <w:link w:val="Header"/>
    <w:semiHidden/>
    <w:rsid w:val="00F03FF2"/>
    <w:rPr>
      <w:rFonts w:ascii="Arial" w:eastAsia="Arial" w:hAnsi="Arial"/>
      <w:sz w:val="16"/>
      <w:lang w:eastAsia="zh-TW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link w:val="Quote"/>
    <w:uiPriority w:val="1"/>
    <w:rsid w:val="00684D9B"/>
    <w:rPr>
      <w:rFonts w:ascii="Calibri" w:eastAsia="Calibri" w:hAnsi="Calibri"/>
      <w:sz w:val="20"/>
      <w:lang w:eastAsia="zh-TW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numPr>
        <w:numId w:val="2"/>
      </w:num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EF4848"/>
    <w:pPr>
      <w:numPr>
        <w:numId w:val="34"/>
      </w:numPr>
      <w:tabs>
        <w:tab w:val="left" w:pos="397"/>
      </w:tabs>
      <w:spacing w:line="280" w:lineRule="exact"/>
      <w:jc w:val="left"/>
    </w:pPr>
    <w:rPr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03FF2"/>
    <w:rPr>
      <w:rFonts w:ascii="Calibri" w:eastAsia="Calibri" w:hAnsi="Calibri"/>
      <w:lang w:eastAsia="zh-TW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eastAsia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link w:val="FootnoteText"/>
    <w:uiPriority w:val="99"/>
    <w:rsid w:val="00BE2893"/>
    <w:rPr>
      <w:rFonts w:ascii="Calibri" w:eastAsia="Calibri" w:hAnsi="Calibri"/>
      <w:sz w:val="19"/>
      <w:lang w:eastAsia="zh-TW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375791"/>
    <w:pPr>
      <w:spacing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link w:val="Title"/>
    <w:uiPriority w:val="2"/>
    <w:rsid w:val="00684D9B"/>
    <w:rPr>
      <w:rFonts w:ascii="Calibri" w:eastAsia="Calibri" w:hAnsi="Calibri"/>
      <w:b/>
      <w:color w:val="17556C"/>
      <w:sz w:val="52"/>
      <w:lang w:eastAsia="zh-TW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link w:val="Subtitle"/>
    <w:uiPriority w:val="2"/>
    <w:rsid w:val="00D94120"/>
    <w:rPr>
      <w:rFonts w:ascii="Calibri" w:eastAsia="Calibri" w:hAnsi="Calibri"/>
      <w:b/>
      <w:color w:val="17556C"/>
      <w:sz w:val="36"/>
      <w:szCs w:val="36"/>
      <w:lang w:eastAsia="zh-TW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40656"/>
    <w:pPr>
      <w:numPr>
        <w:numId w:val="5"/>
      </w:numPr>
      <w:spacing w:before="0"/>
      <w:ind w:firstLin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A64B4"/>
    <w:rPr>
      <w:rFonts w:ascii="Calibri" w:eastAsia="Calibri" w:hAnsi="Calibri"/>
      <w:sz w:val="20"/>
      <w:lang w:eastAsia="zh-TW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szCs w:val="20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rsid w:val="00AB54D7"/>
    <w:rPr>
      <w:rFonts w:ascii="Calibri" w:eastAsia="Calibri" w:hAnsi="Calibri"/>
      <w:b/>
      <w:bCs/>
      <w:sz w:val="20"/>
      <w:lang w:eastAsia="zh-TW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eastAsia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A64B4"/>
    <w:rPr>
      <w:rFonts w:ascii="Tahoma" w:eastAsia="Tahoma" w:hAnsi="Tahoma"/>
      <w:sz w:val="16"/>
      <w:szCs w:val="16"/>
      <w:lang w:eastAsia="zh-TW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Arial" w:hAnsi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semiHidden/>
    <w:rsid w:val="0080531E"/>
    <w:rPr>
      <w:rFonts w:ascii="Arial" w:eastAsia="Arial" w:hAnsi="Arial"/>
      <w:vanish/>
      <w:color w:val="183C47"/>
      <w:sz w:val="16"/>
      <w:szCs w:val="16"/>
      <w:lang w:val="en-US" w:eastAsia="zh-TW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Arial" w:hAnsi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80531E"/>
    <w:rPr>
      <w:rFonts w:ascii="Arial" w:eastAsia="Arial" w:hAnsi="Arial"/>
      <w:vanish/>
      <w:color w:val="183C47"/>
      <w:sz w:val="16"/>
      <w:szCs w:val="16"/>
      <w:lang w:val="en-US" w:eastAsia="zh-TW"/>
    </w:rPr>
  </w:style>
  <w:style w:type="table" w:styleId="MediumShading1-Accent2">
    <w:name w:val="Medium Shading 1 Accent 2"/>
    <w:basedOn w:val="TableNormal"/>
    <w:uiPriority w:val="63"/>
    <w:rsid w:val="00EA64B4"/>
    <w:tblPr>
      <w:tblStyleRowBandSize w:val="1"/>
      <w:tblStyleColBandSize w:val="1"/>
      <w:tblBorders>
        <w:top w:val="single" w:sz="8" w:space="0" w:color="19CCCF"/>
        <w:left w:val="single" w:sz="8" w:space="0" w:color="19CCCF"/>
        <w:bottom w:val="single" w:sz="8" w:space="0" w:color="19CCCF"/>
        <w:right w:val="single" w:sz="8" w:space="0" w:color="19CCCF"/>
        <w:insideH w:val="single" w:sz="8" w:space="0" w:color="19CC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  <w:shd w:val="clear" w:color="auto" w:fill="0F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FC7B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  <w:insideH w:val="single" w:sz="8" w:space="0" w:color="6FC7B7"/>
        <w:insideV w:val="single" w:sz="8" w:space="0" w:color="6FC7B7"/>
      </w:tblBorders>
    </w:tblPr>
    <w:tblStylePr w:type="firstRow">
      <w:pPr>
        <w:spacing w:before="0" w:after="0" w:line="240" w:lineRule="auto"/>
      </w:pPr>
      <w:rPr>
        <w:rFonts w:ascii="DengXian" w:eastAsia="DengXi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1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lastRow">
      <w:pPr>
        <w:spacing w:before="0" w:after="0" w:line="240" w:lineRule="auto"/>
      </w:pPr>
      <w:rPr>
        <w:rFonts w:ascii="DengXian" w:eastAsia="DengXian" w:hAnsi="DengXian" w:cs="Times New Roman"/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firstCol">
      <w:rPr>
        <w:rFonts w:ascii="DengXian" w:eastAsia="DengXian" w:hAnsi="DengXian" w:cs="Times New Roman"/>
        <w:b/>
        <w:bCs/>
      </w:rPr>
    </w:tblStylePr>
    <w:tblStylePr w:type="lastCol">
      <w:rPr>
        <w:rFonts w:ascii="DengXian" w:eastAsia="DengXi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  <w:shd w:val="clear" w:color="auto" w:fill="DBF1ED"/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  <w:shd w:val="clear" w:color="auto" w:fill="DBF1ED"/>
      </w:tcPr>
    </w:tblStylePr>
    <w:tblStylePr w:type="band2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  <w:insideH w:val="single" w:sz="8" w:space="0" w:color="1C556C"/>
        <w:insideV w:val="single" w:sz="8" w:space="0" w:color="1C556C"/>
      </w:tblBorders>
    </w:tblPr>
    <w:tblStylePr w:type="firstRow">
      <w:pPr>
        <w:spacing w:before="0" w:after="0" w:line="240" w:lineRule="auto"/>
      </w:pPr>
      <w:rPr>
        <w:rFonts w:ascii="DengXian" w:eastAsia="DengXi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1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lastRow">
      <w:pPr>
        <w:spacing w:before="0" w:after="0" w:line="240" w:lineRule="auto"/>
      </w:pPr>
      <w:rPr>
        <w:rFonts w:ascii="DengXian" w:eastAsia="DengXian" w:hAnsi="DengXian" w:cs="Times New Roman"/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firstCol">
      <w:rPr>
        <w:rFonts w:ascii="DengXian" w:eastAsia="DengXian" w:hAnsi="DengXian" w:cs="Times New Roman"/>
        <w:b/>
        <w:bCs/>
      </w:rPr>
    </w:tblStylePr>
    <w:tblStylePr w:type="lastCol">
      <w:rPr>
        <w:rFonts w:ascii="DengXian" w:eastAsia="DengXi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  <w:shd w:val="clear" w:color="auto" w:fill="B5DCEC"/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  <w:shd w:val="clear" w:color="auto" w:fill="B5DCEC"/>
      </w:tcPr>
    </w:tblStylePr>
    <w:tblStylePr w:type="band2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rPr>
      <w:color w:val="153F50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C556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</w:style>
  <w:style w:type="character" w:styleId="CommentReference">
    <w:name w:val="annotation reference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rPr>
      <w:rFonts w:ascii="Times New Roman" w:eastAsia="Times New Roman" w:hAnsi="Times New Roman"/>
      <w:sz w:val="22"/>
    </w:rPr>
  </w:style>
  <w:style w:type="character" w:styleId="Strong">
    <w:name w:val="Strong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uiPriority w:val="99"/>
    <w:semiHidden/>
    <w:rsid w:val="00EA64B4"/>
    <w:rPr>
      <w:color w:val="800080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eastAsia="Arial" w:hAnsi="Arial"/>
      <w:color w:val="auto"/>
      <w:szCs w:val="20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eastAsia="Arial" w:hAnsi="Arial"/>
      <w:b/>
      <w:color w:val="auto"/>
      <w:sz w:val="22"/>
      <w:szCs w:val="20"/>
    </w:rPr>
  </w:style>
  <w:style w:type="character" w:customStyle="1" w:styleId="Heading6Char">
    <w:name w:val="Heading 6 Char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 w:eastAsia="zh-TW"/>
    </w:rPr>
  </w:style>
  <w:style w:type="character" w:customStyle="1" w:styleId="Heading7Char">
    <w:name w:val="Heading 7 Char"/>
    <w:link w:val="Heading7"/>
    <w:semiHidden/>
    <w:rsid w:val="00EA64B4"/>
    <w:rPr>
      <w:rFonts w:ascii="Times New Roman" w:eastAsia="Times New Roman" w:hAnsi="Times New Roman" w:cs="Times New Roman"/>
      <w:szCs w:val="20"/>
      <w:lang w:val="en-AU" w:eastAsia="zh-TW"/>
    </w:rPr>
  </w:style>
  <w:style w:type="character" w:customStyle="1" w:styleId="Heading8Char">
    <w:name w:val="Heading 8 Char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 w:eastAsia="zh-TW"/>
    </w:rPr>
  </w:style>
  <w:style w:type="character" w:customStyle="1" w:styleId="Heading9Char">
    <w:name w:val="Heading 9 Char"/>
    <w:link w:val="Heading9"/>
    <w:semiHidden/>
    <w:rsid w:val="00EA64B4"/>
    <w:rPr>
      <w:rFonts w:ascii="Arial" w:eastAsia="Arial" w:hAnsi="Arial" w:cs="Times New Roman"/>
      <w:b/>
      <w:color w:val="FFFFFF"/>
      <w:kern w:val="28"/>
      <w:sz w:val="2"/>
      <w:szCs w:val="20"/>
      <w:lang w:val="en-AU" w:eastAsia="zh-TW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eastAsia="Arial" w:hAnsi="Arial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EA64B4"/>
    <w:pPr>
      <w:spacing w:before="0" w:after="200" w:line="240" w:lineRule="auto"/>
    </w:pPr>
    <w:rPr>
      <w:rFonts w:ascii="Times New Roman" w:eastAsia="Times New Roman" w:hAnsi="Times New Roman"/>
      <w:b/>
      <w:bCs/>
      <w:color w:val="1C556C"/>
      <w:sz w:val="18"/>
      <w:szCs w:val="18"/>
    </w:rPr>
  </w:style>
  <w:style w:type="character" w:customStyle="1" w:styleId="BulletChar">
    <w:name w:val="Bullet Char"/>
    <w:link w:val="Bullet"/>
    <w:locked/>
    <w:rsid w:val="00EF4848"/>
    <w:rPr>
      <w:sz w:val="22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/>
    </w:rPr>
  </w:style>
  <w:style w:type="table" w:styleId="LightShading-Accent1">
    <w:name w:val="Light Shading Accent 1"/>
    <w:basedOn w:val="TableNormal"/>
    <w:uiPriority w:val="60"/>
    <w:rsid w:val="00E05569"/>
    <w:rPr>
      <w:color w:val="153F50"/>
      <w:lang w:val="en-US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styleId="LightList-Accent3">
    <w:name w:val="Light List Accent 3"/>
    <w:basedOn w:val="TableNormal"/>
    <w:uiPriority w:val="61"/>
    <w:rsid w:val="00416330"/>
    <w:rPr>
      <w:lang w:val="en-US"/>
    </w:rPr>
    <w:tblPr>
      <w:tblStyleRowBandSize w:val="1"/>
      <w:tblStyleColBandSize w:val="1"/>
      <w:tblBorders>
        <w:top w:val="single" w:sz="8" w:space="0" w:color="D2DDE2"/>
        <w:left w:val="single" w:sz="8" w:space="0" w:color="D2DDE2"/>
        <w:bottom w:val="single" w:sz="8" w:space="0" w:color="D2DDE2"/>
        <w:right w:val="single" w:sz="8" w:space="0" w:color="D2DDE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2DDE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band1Horz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Bullets">
    <w:name w:val="Bullets"/>
    <w:uiPriority w:val="99"/>
    <w:rsid w:val="00B07CE9"/>
    <w:pPr>
      <w:numPr>
        <w:numId w:val="16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numbering" w:customStyle="1" w:styleId="Bulletss">
    <w:name w:val="Bulletss"/>
    <w:uiPriority w:val="99"/>
    <w:rsid w:val="00602FF4"/>
    <w:pPr>
      <w:numPr>
        <w:numId w:val="23"/>
      </w:numPr>
    </w:pPr>
  </w:style>
  <w:style w:type="paragraph" w:customStyle="1" w:styleId="Greenbullet-casestudytables">
    <w:name w:val="Green bullet - case study tables"/>
    <w:basedOn w:val="Bullet"/>
    <w:uiPriority w:val="1"/>
    <w:rsid w:val="005C760E"/>
    <w:pPr>
      <w:numPr>
        <w:numId w:val="31"/>
      </w:numPr>
      <w:tabs>
        <w:tab w:val="left" w:pos="397"/>
      </w:tabs>
      <w:ind w:left="681" w:right="284" w:hanging="397"/>
    </w:pPr>
    <w:rPr>
      <w:color w:val="0F7B7D"/>
      <w:sz w:val="20"/>
    </w:rPr>
  </w:style>
  <w:style w:type="paragraph" w:customStyle="1" w:styleId="Greentext-casestudytables">
    <w:name w:val="Green text - case study tables"/>
    <w:basedOn w:val="BodyText"/>
    <w:uiPriority w:val="1"/>
    <w:rsid w:val="001A1CED"/>
    <w:pPr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27473"/>
    <w:pPr>
      <w:keepNext/>
      <w:spacing w:before="240" w:after="0"/>
    </w:pPr>
    <w:rPr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0825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82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Calibri Light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06785-DD7B-4850-AF25-B1263EE6C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for the Environment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WarringD</dc:creator>
  <cp:keywords/>
  <cp:lastModifiedBy>Dee Warring</cp:lastModifiedBy>
  <cp:revision>4</cp:revision>
  <dcterms:created xsi:type="dcterms:W3CDTF">2019-04-29T23:45:00Z</dcterms:created>
  <dcterms:modified xsi:type="dcterms:W3CDTF">2019-06-03T22:33:00Z</dcterms:modified>
</cp:coreProperties>
</file>