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21A08" w14:textId="77777777" w:rsidR="00C87BB1" w:rsidRPr="008F6887" w:rsidRDefault="00011524" w:rsidP="002C70E1">
      <w:pPr>
        <w:pStyle w:val="Heading1"/>
        <w:spacing w:before="120"/>
        <w:rPr>
          <w:rFonts w:ascii="PMingLiU" w:hAnsi="PMingLiU"/>
        </w:rPr>
      </w:pPr>
      <w:r>
        <w:rPr>
          <w:rFonts w:ascii="PMingLiU" w:hAnsi="PMingLiU"/>
        </w:rPr>
        <w:pict w14:anchorId="6C383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6.65pt;margin-top:0;width:440.25pt;height:139.5pt;z-index:251656704;mso-position-horizontal:absolute;mso-position-horizontal-relative:text;mso-position-vertical:absolute;mso-position-vertical-relative:text;mso-width-relative:page;mso-height-relative:page">
            <v:imagedata r:id="rId8" o:title="Masthead"/>
            <w10:wrap type="square"/>
          </v:shape>
        </w:pict>
      </w:r>
      <w:r w:rsidR="007B1B89" w:rsidRPr="008F6887">
        <w:rPr>
          <w:rStyle w:val="Heading1Char"/>
          <w:rFonts w:ascii="PMingLiU" w:hAnsi="PMingLiU"/>
          <w:b/>
        </w:rPr>
        <w:t>回答顧客的問题</w:t>
      </w:r>
    </w:p>
    <w:p w14:paraId="6E4D7CA6" w14:textId="77777777" w:rsidR="00680059" w:rsidRPr="008F6887" w:rsidRDefault="00680059" w:rsidP="00680059">
      <w:pPr>
        <w:pStyle w:val="BodyText"/>
        <w:rPr>
          <w:rFonts w:ascii="PMingLiU" w:hAnsi="PMingLiU"/>
          <w:sz w:val="28"/>
          <w:szCs w:val="28"/>
        </w:rPr>
      </w:pPr>
      <w:r w:rsidRPr="008F6887">
        <w:rPr>
          <w:rFonts w:ascii="PMingLiU" w:hAnsi="PMingLiU"/>
          <w:sz w:val="28"/>
        </w:rPr>
        <w:t xml:space="preserve">禁用一次性塑膠購物袋的規定將於2019年7月1日生效。 </w:t>
      </w:r>
    </w:p>
    <w:p w14:paraId="2DB3D1AF" w14:textId="77777777" w:rsidR="00680059" w:rsidRPr="008F6887" w:rsidRDefault="00680059" w:rsidP="00680059">
      <w:pPr>
        <w:pStyle w:val="BodyText"/>
        <w:rPr>
          <w:rFonts w:ascii="PMingLiU" w:hAnsi="PMingLiU"/>
          <w:sz w:val="28"/>
          <w:szCs w:val="28"/>
        </w:rPr>
      </w:pPr>
      <w:r w:rsidRPr="008F6887">
        <w:rPr>
          <w:rFonts w:ascii="PMingLiU" w:hAnsi="PMingLiU"/>
          <w:sz w:val="28"/>
        </w:rPr>
        <w:t>顧客可能對新規定有疑問。以下是顧客可能提出的問題以及我們的建議答覆。方框中的資訊是對於零售商可以採取的行動之建議。</w:t>
      </w:r>
    </w:p>
    <w:p w14:paraId="667FF745" w14:textId="77777777" w:rsidR="00680059" w:rsidRPr="008F6887" w:rsidRDefault="00680059" w:rsidP="00680059">
      <w:pPr>
        <w:pStyle w:val="Heading2"/>
        <w:rPr>
          <w:rFonts w:ascii="PMingLiU" w:hAnsi="PMingLiU"/>
        </w:rPr>
      </w:pPr>
      <w:r w:rsidRPr="008F6887">
        <w:rPr>
          <w:rFonts w:ascii="PMingLiU" w:hAnsi="PMingLiU"/>
        </w:rPr>
        <w:t xml:space="preserve">為什麼我不能再取得免費的袋子了？ </w:t>
      </w:r>
    </w:p>
    <w:p w14:paraId="563E03F5" w14:textId="77777777" w:rsidR="00680059" w:rsidRPr="008F6887" w:rsidRDefault="00680059" w:rsidP="00680059">
      <w:pPr>
        <w:pStyle w:val="BodyText"/>
        <w:rPr>
          <w:rFonts w:ascii="PMingLiU" w:hAnsi="PMingLiU"/>
        </w:rPr>
      </w:pPr>
      <w:r w:rsidRPr="008F6887">
        <w:rPr>
          <w:rFonts w:ascii="PMingLiU" w:hAnsi="PMingLiU"/>
        </w:rPr>
        <w:t xml:space="preserve">政府已經批准禁止銷售和發送一次性塑膠購物袋的規定。規定於2019年7月1日生效。 </w:t>
      </w:r>
    </w:p>
    <w:p w14:paraId="242AAB71" w14:textId="77777777" w:rsidR="00680059" w:rsidRPr="008F6887" w:rsidRDefault="00680059" w:rsidP="00680059">
      <w:pPr>
        <w:pStyle w:val="BodyText"/>
        <w:rPr>
          <w:rFonts w:ascii="PMingLiU" w:hAnsi="PMingLiU"/>
        </w:rPr>
      </w:pPr>
      <w:r w:rsidRPr="008F6887">
        <w:rPr>
          <w:rFonts w:ascii="PMingLiU" w:hAnsi="PMingLiU"/>
        </w:rPr>
        <w:t xml:space="preserve">一次性塑膠購物袋污染了我們的環境。它們重量輕，容易經由風與水散佈。因為它們對於環境的影響，政府正在逐步禁止一次性塑膠購物袋的使用。 </w:t>
      </w:r>
    </w:p>
    <w:p w14:paraId="13FFD4F0" w14:textId="77777777" w:rsidR="00680059" w:rsidRPr="008F6887" w:rsidRDefault="00680059" w:rsidP="00680059">
      <w:pPr>
        <w:pStyle w:val="Heading2"/>
        <w:rPr>
          <w:rFonts w:ascii="PMingLiU" w:hAnsi="PMingLiU"/>
        </w:rPr>
      </w:pPr>
      <w:r w:rsidRPr="008F6887">
        <w:rPr>
          <w:rFonts w:ascii="PMingLiU" w:hAnsi="PMingLiU"/>
        </w:rPr>
        <w:t>那些類型的袋子被禁止使用？</w:t>
      </w:r>
    </w:p>
    <w:p w14:paraId="5898A838" w14:textId="77777777" w:rsidR="00680059" w:rsidRPr="008F6887" w:rsidRDefault="00680059" w:rsidP="00680059">
      <w:pPr>
        <w:pStyle w:val="BodyText"/>
        <w:rPr>
          <w:rFonts w:ascii="PMingLiU" w:hAnsi="PMingLiU"/>
        </w:rPr>
      </w:pPr>
      <w:r w:rsidRPr="008F6887">
        <w:rPr>
          <w:rFonts w:ascii="PMingLiU" w:hAnsi="PMingLiU"/>
        </w:rPr>
        <w:t>請至</w:t>
      </w:r>
      <w:hyperlink r:id="rId9" w:history="1">
        <w:r w:rsidRPr="008F6887">
          <w:rPr>
            <w:rStyle w:val="Hyperlink"/>
            <w:rFonts w:ascii="PMingLiU" w:hAnsi="PMingLiU"/>
          </w:rPr>
          <w:t>本局的網站</w:t>
        </w:r>
      </w:hyperlink>
      <w:r w:rsidRPr="008F6887">
        <w:rPr>
          <w:rFonts w:ascii="PMingLiU" w:hAnsi="PMingLiU"/>
        </w:rPr>
        <w:t>參閱被列入禁令中袋子之圖片。</w:t>
      </w:r>
    </w:p>
    <w:p w14:paraId="737A4C8D" w14:textId="77777777" w:rsidR="00680059" w:rsidRPr="008F6887" w:rsidRDefault="00680059" w:rsidP="00680059">
      <w:pPr>
        <w:pStyle w:val="BodyText"/>
        <w:rPr>
          <w:rFonts w:ascii="PMingLiU" w:hAnsi="PMingLiU"/>
        </w:rPr>
      </w:pPr>
      <w:r w:rsidRPr="008F6887">
        <w:rPr>
          <w:rFonts w:ascii="PMingLiU" w:hAnsi="PMingLiU"/>
        </w:rPr>
        <w:t>被禁用的塑膠購物袋是由厚度為70微米的各類塑膠所製成，包括新的或尚未使用過的，而且有手把的塑膠袋。</w:t>
      </w:r>
    </w:p>
    <w:p w14:paraId="35D79FC1" w14:textId="77777777" w:rsidR="00680059" w:rsidRPr="008F6887" w:rsidRDefault="00680059" w:rsidP="00680059">
      <w:pPr>
        <w:pStyle w:val="BodyText"/>
        <w:rPr>
          <w:rFonts w:ascii="PMingLiU" w:hAnsi="PMingLiU"/>
        </w:rPr>
      </w:pPr>
      <w:r w:rsidRPr="008F6887">
        <w:rPr>
          <w:rFonts w:ascii="PMingLiU" w:hAnsi="PMingLiU"/>
        </w:rPr>
        <w:t xml:space="preserve">被禁用的塑膠袋不能贈送或出售给客户使其將售出的商品帶回家。 </w:t>
      </w:r>
    </w:p>
    <w:p w14:paraId="2C18838F" w14:textId="77777777" w:rsidR="00680059" w:rsidRPr="008F6887" w:rsidRDefault="00680059" w:rsidP="00680059">
      <w:pPr>
        <w:pStyle w:val="BodyText"/>
        <w:rPr>
          <w:rFonts w:ascii="PMingLiU" w:hAnsi="PMingLiU"/>
        </w:rPr>
      </w:pPr>
      <w:r w:rsidRPr="008F6887">
        <w:rPr>
          <w:rFonts w:ascii="PMingLiU" w:hAnsi="PMingLiU"/>
        </w:rPr>
        <w:t>您仍然可以購買寵物垃圾袋與垃圾桶專用袋。</w:t>
      </w:r>
    </w:p>
    <w:p w14:paraId="437BD3A0" w14:textId="77777777" w:rsidR="00680059" w:rsidRPr="008F6887" w:rsidRDefault="00680059" w:rsidP="00680059">
      <w:pPr>
        <w:pStyle w:val="BodyText"/>
        <w:rPr>
          <w:rFonts w:ascii="PMingLiU" w:hAnsi="PMingLiU"/>
        </w:rPr>
      </w:pPr>
      <w:r w:rsidRPr="008F6887">
        <w:rPr>
          <w:rFonts w:ascii="PMingLiU" w:hAnsi="PMingLiU"/>
        </w:rPr>
        <w:t xml:space="preserve">輕質阻隔袋 (例如沒有手把、用於裝盛像肉或新鮮蔬果等易腐蝕品的塑膠袋) 沒有在禁令之內。 </w:t>
      </w:r>
    </w:p>
    <w:p w14:paraId="00727054" w14:textId="77777777" w:rsidR="00680059" w:rsidRPr="008F6887" w:rsidRDefault="00680059" w:rsidP="00680059">
      <w:pPr>
        <w:pStyle w:val="Heading2"/>
        <w:rPr>
          <w:rFonts w:ascii="PMingLiU" w:hAnsi="PMingLiU"/>
        </w:rPr>
      </w:pPr>
      <w:r w:rsidRPr="008F6887">
        <w:rPr>
          <w:rFonts w:ascii="PMingLiU" w:hAnsi="PMingLiU"/>
        </w:rPr>
        <w:t xml:space="preserve">我應該使用什麼代替品呢？ </w:t>
      </w:r>
    </w:p>
    <w:p w14:paraId="414BF9C4" w14:textId="77777777" w:rsidR="00680059" w:rsidRPr="008F6887" w:rsidRDefault="00680059" w:rsidP="00680059">
      <w:pPr>
        <w:pStyle w:val="BodyText"/>
        <w:rPr>
          <w:rFonts w:ascii="PMingLiU" w:hAnsi="PMingLiU"/>
        </w:rPr>
      </w:pPr>
      <w:r w:rsidRPr="008F6887">
        <w:rPr>
          <w:rFonts w:ascii="PMingLiU" w:hAnsi="PMingLiU"/>
        </w:rPr>
        <w:t xml:space="preserve">您可以不帶袋子、攜帶自己的袋子或以少許費用購買一個可重覆使用的袋子。 </w:t>
      </w:r>
    </w:p>
    <w:p w14:paraId="1AB9B756" w14:textId="77777777" w:rsidR="00680059" w:rsidRPr="008F6887" w:rsidRDefault="00680059" w:rsidP="002C70E1">
      <w:pPr>
        <w:pStyle w:val="Box"/>
        <w:rPr>
          <w:rFonts w:ascii="PMingLiU" w:hAnsi="PMingLiU"/>
          <w:sz w:val="22"/>
        </w:rPr>
      </w:pPr>
      <w:r w:rsidRPr="008F6887">
        <w:rPr>
          <w:rFonts w:ascii="PMingLiU" w:hAnsi="PMingLiU"/>
          <w:sz w:val="22"/>
        </w:rPr>
        <w:lastRenderedPageBreak/>
        <w:t>給零售商的提醒：建議您在店裡存放可重複使用的袋子或是提供一些箱子讓顧客使用。社區組織 (例如Boomerang bags) 提供袋子共用機制，對小型商家來說可能是不錯的備用選項。</w:t>
      </w:r>
    </w:p>
    <w:p w14:paraId="61BB2918" w14:textId="77777777" w:rsidR="00680059" w:rsidRPr="008F6887" w:rsidRDefault="00680059" w:rsidP="00680059">
      <w:pPr>
        <w:pStyle w:val="Heading2"/>
        <w:rPr>
          <w:rFonts w:ascii="PMingLiU" w:hAnsi="PMingLiU"/>
        </w:rPr>
      </w:pPr>
      <w:r w:rsidRPr="008F6887">
        <w:rPr>
          <w:rFonts w:ascii="PMingLiU" w:hAnsi="PMingLiU"/>
        </w:rPr>
        <w:t xml:space="preserve">為什麼不提供可生物分解或可堆肥的袋子呢？ </w:t>
      </w:r>
    </w:p>
    <w:p w14:paraId="6424692A" w14:textId="77777777" w:rsidR="00680059" w:rsidRPr="008F6887" w:rsidRDefault="00680059" w:rsidP="00680059">
      <w:pPr>
        <w:pStyle w:val="BodyText"/>
        <w:rPr>
          <w:rFonts w:ascii="PMingLiU" w:hAnsi="PMingLiU"/>
          <w:spacing w:val="-4"/>
        </w:rPr>
      </w:pPr>
      <w:r w:rsidRPr="008F6887">
        <w:rPr>
          <w:rFonts w:ascii="PMingLiU" w:hAnsi="PMingLiU"/>
          <w:spacing w:val="-4"/>
        </w:rPr>
        <w:t xml:space="preserve">政府也禁用厚度小於70微米的可生物分解和可堆肥的袋子。這是因為它們可能和無法生物分解的塑膠一樣對環境造成傷害。 </w:t>
      </w:r>
    </w:p>
    <w:p w14:paraId="63E35C3A" w14:textId="77777777" w:rsidR="00680059" w:rsidRPr="008F6887" w:rsidRDefault="00680059" w:rsidP="00680059">
      <w:pPr>
        <w:pStyle w:val="BodyText"/>
        <w:rPr>
          <w:rFonts w:ascii="PMingLiU" w:hAnsi="PMingLiU"/>
        </w:rPr>
      </w:pPr>
      <w:r w:rsidRPr="008F6887">
        <w:rPr>
          <w:rFonts w:ascii="PMingLiU" w:hAnsi="PMingLiU"/>
        </w:rPr>
        <w:t xml:space="preserve">目前，紐西蘭沒有足夠的設施可以完全分解可生物分解和可堆肥的袋子。 </w:t>
      </w:r>
    </w:p>
    <w:p w14:paraId="24561376" w14:textId="77777777" w:rsidR="00680059" w:rsidRPr="008F6887" w:rsidRDefault="00680059" w:rsidP="00680059">
      <w:pPr>
        <w:pStyle w:val="Heading2"/>
        <w:rPr>
          <w:rFonts w:ascii="PMingLiU" w:hAnsi="PMingLiU"/>
          <w:spacing w:val="-4"/>
        </w:rPr>
      </w:pPr>
      <w:r w:rsidRPr="008F6887">
        <w:rPr>
          <w:rFonts w:ascii="PMingLiU" w:hAnsi="PMingLiU"/>
          <w:spacing w:val="-4"/>
        </w:rPr>
        <w:t xml:space="preserve">我可以重複使用家裡舊的一次性塑膠袋嗎？ </w:t>
      </w:r>
    </w:p>
    <w:p w14:paraId="1535490C" w14:textId="77777777" w:rsidR="00680059" w:rsidRPr="008F6887" w:rsidRDefault="00680059" w:rsidP="00680059">
      <w:pPr>
        <w:pStyle w:val="BodyText"/>
        <w:rPr>
          <w:rFonts w:ascii="PMingLiU" w:hAnsi="PMingLiU"/>
        </w:rPr>
      </w:pPr>
      <w:r w:rsidRPr="008F6887">
        <w:rPr>
          <w:rFonts w:ascii="PMingLiU" w:hAnsi="PMingLiU"/>
        </w:rPr>
        <w:t xml:space="preserve">可以。該禁令僅適用於新的和尚未使用過的袋子。您可以重複使用家中的舊袋子，包括將它們帶到店裡裝盛您所購買的物品。 </w:t>
      </w:r>
    </w:p>
    <w:p w14:paraId="38400729" w14:textId="77777777" w:rsidR="00680059" w:rsidRPr="008F6887" w:rsidRDefault="00680059" w:rsidP="00680059">
      <w:pPr>
        <w:pStyle w:val="Heading2"/>
        <w:rPr>
          <w:rFonts w:ascii="PMingLiU" w:hAnsi="PMingLiU"/>
        </w:rPr>
      </w:pPr>
      <w:r w:rsidRPr="008F6887">
        <w:rPr>
          <w:rFonts w:ascii="PMingLiU" w:hAnsi="PMingLiU"/>
        </w:rPr>
        <w:t xml:space="preserve">禁令真的有成效嗎？ </w:t>
      </w:r>
    </w:p>
    <w:p w14:paraId="0B5F7369" w14:textId="77777777" w:rsidR="00680059" w:rsidRPr="008F6887" w:rsidRDefault="00680059" w:rsidP="00680059">
      <w:pPr>
        <w:pStyle w:val="BodyText"/>
        <w:rPr>
          <w:rFonts w:ascii="PMingLiU" w:hAnsi="PMingLiU"/>
        </w:rPr>
      </w:pPr>
      <w:r w:rsidRPr="008F6887">
        <w:rPr>
          <w:rFonts w:ascii="PMingLiU" w:hAnsi="PMingLiU"/>
        </w:rPr>
        <w:t>此禁令將避免每年數百萬個一次性塑膠袋進入我們的環境中。這將有利於我們的水道、海洋和野生生物。</w:t>
      </w:r>
    </w:p>
    <w:p w14:paraId="67DB2981" w14:textId="77777777" w:rsidR="00680059" w:rsidRPr="008F6887" w:rsidRDefault="00680059" w:rsidP="002C70E1">
      <w:pPr>
        <w:pStyle w:val="Heading2"/>
        <w:rPr>
          <w:rFonts w:ascii="PMingLiU" w:hAnsi="PMingLiU"/>
        </w:rPr>
      </w:pPr>
      <w:r w:rsidRPr="008F6887">
        <w:rPr>
          <w:rFonts w:ascii="PMingLiU" w:hAnsi="PMingLiU"/>
        </w:rPr>
        <w:t xml:space="preserve">我沒攜帶足夠的可重複使用的袋子，該怎麼辦？ </w:t>
      </w:r>
    </w:p>
    <w:p w14:paraId="5DD43A10" w14:textId="77777777" w:rsidR="00680059" w:rsidRPr="008F6887" w:rsidRDefault="00680059" w:rsidP="00680059">
      <w:pPr>
        <w:pStyle w:val="BodyText"/>
        <w:rPr>
          <w:rFonts w:ascii="PMingLiU" w:hAnsi="PMingLiU"/>
        </w:rPr>
      </w:pPr>
      <w:r w:rsidRPr="008F6887">
        <w:rPr>
          <w:rFonts w:ascii="PMingLiU" w:hAnsi="PMingLiU"/>
        </w:rPr>
        <w:t>您能以小額費用在店內購買可重複使用的袋子。</w:t>
      </w:r>
    </w:p>
    <w:p w14:paraId="31C46FD9" w14:textId="77777777" w:rsidR="00680059" w:rsidRPr="008F6887" w:rsidRDefault="00680059" w:rsidP="002C70E1">
      <w:pPr>
        <w:pStyle w:val="Box"/>
        <w:rPr>
          <w:rFonts w:ascii="PMingLiU" w:hAnsi="PMingLiU"/>
          <w:sz w:val="22"/>
        </w:rPr>
      </w:pPr>
      <w:r w:rsidRPr="008F6887">
        <w:rPr>
          <w:rFonts w:ascii="PMingLiU" w:hAnsi="PMingLiU"/>
          <w:sz w:val="22"/>
        </w:rPr>
        <w:t>給零售商的提醒：建議您可以考慮備有一些小箱子、或提供少量的袋子供顧客借用和歸還。</w:t>
      </w:r>
    </w:p>
    <w:p w14:paraId="5803B138" w14:textId="77777777" w:rsidR="00680059" w:rsidRPr="008F6887" w:rsidRDefault="00680059" w:rsidP="002C70E1">
      <w:pPr>
        <w:pStyle w:val="Heading2"/>
        <w:rPr>
          <w:rFonts w:ascii="PMingLiU" w:hAnsi="PMingLiU"/>
        </w:rPr>
      </w:pPr>
      <w:r w:rsidRPr="008F6887">
        <w:rPr>
          <w:rFonts w:ascii="PMingLiU" w:hAnsi="PMingLiU"/>
        </w:rPr>
        <w:t xml:space="preserve">為什麼我需要為替代用的袋子支付費用？ </w:t>
      </w:r>
    </w:p>
    <w:p w14:paraId="20B2A5EF" w14:textId="77777777" w:rsidR="00680059" w:rsidRPr="008F6887" w:rsidRDefault="00680059" w:rsidP="00680059">
      <w:pPr>
        <w:pStyle w:val="BodyText"/>
        <w:rPr>
          <w:rFonts w:ascii="PMingLiU" w:hAnsi="PMingLiU"/>
        </w:rPr>
      </w:pPr>
      <w:r w:rsidRPr="008F6887">
        <w:rPr>
          <w:rFonts w:ascii="PMingLiU" w:hAnsi="PMingLiU"/>
        </w:rPr>
        <w:t xml:space="preserve">所有的袋子，無論其製作材質，都需要製造的成本費用。可重複使用的袋子往往品質更優良，因此製造成本通常更高。 </w:t>
      </w:r>
    </w:p>
    <w:p w14:paraId="00948D95" w14:textId="77777777" w:rsidR="00680059" w:rsidRPr="008F6887" w:rsidRDefault="00680059" w:rsidP="00680059">
      <w:pPr>
        <w:pStyle w:val="BodyText"/>
        <w:rPr>
          <w:rFonts w:ascii="PMingLiU" w:hAnsi="PMingLiU"/>
        </w:rPr>
      </w:pPr>
      <w:r w:rsidRPr="008F6887">
        <w:rPr>
          <w:rFonts w:ascii="PMingLiU" w:hAnsi="PMingLiU"/>
        </w:rPr>
        <w:t>為節省開銷，請確保您在購物時攜帶可重複使用的袋子。</w:t>
      </w:r>
    </w:p>
    <w:p w14:paraId="5E0832BE" w14:textId="77777777" w:rsidR="00680059" w:rsidRPr="008F6887" w:rsidRDefault="00680059" w:rsidP="004F6EE7">
      <w:pPr>
        <w:pStyle w:val="Heading2"/>
        <w:rPr>
          <w:rFonts w:ascii="PMingLiU" w:hAnsi="PMingLiU"/>
        </w:rPr>
      </w:pPr>
      <w:r w:rsidRPr="008F6887">
        <w:rPr>
          <w:rFonts w:ascii="PMingLiU" w:hAnsi="PMingLiU"/>
        </w:rPr>
        <w:lastRenderedPageBreak/>
        <w:t xml:space="preserve">為什麼我不能使用我自行攜帶的袋子？ </w:t>
      </w:r>
    </w:p>
    <w:p w14:paraId="7B8F83E7" w14:textId="77777777" w:rsidR="00680059" w:rsidRPr="008F6887" w:rsidRDefault="00680059" w:rsidP="002C70E1">
      <w:pPr>
        <w:pStyle w:val="Box"/>
        <w:rPr>
          <w:rFonts w:ascii="PMingLiU" w:hAnsi="PMingLiU"/>
          <w:sz w:val="22"/>
        </w:rPr>
      </w:pPr>
      <w:r w:rsidRPr="008F6887">
        <w:rPr>
          <w:rFonts w:ascii="PMingLiU" w:hAnsi="PMingLiU"/>
          <w:sz w:val="22"/>
        </w:rPr>
        <w:t xml:space="preserve">給零售商的提醒：如果顧客拿出非常骯髒或破損的袋子，建議您禮貌地告知顧客，袋子因為太髒或過於破損而無法使用，並提供替代品。如果顧客對您的決定提出質疑，您可以告訴他們包裝袋可能汙染裡面的產品 (例如未包裝的食品)，對員工造成健康危害，如果袋子破損，也會使顧客面臨風險。 </w:t>
      </w:r>
    </w:p>
    <w:p w14:paraId="4BC43B44" w14:textId="77777777" w:rsidR="00680059" w:rsidRPr="008F6887" w:rsidRDefault="00680059" w:rsidP="002C70E1">
      <w:pPr>
        <w:pStyle w:val="Heading2"/>
        <w:rPr>
          <w:rFonts w:ascii="PMingLiU" w:hAnsi="PMingLiU"/>
        </w:rPr>
      </w:pPr>
      <w:r w:rsidRPr="008F6887">
        <w:rPr>
          <w:rFonts w:ascii="PMingLiU" w:hAnsi="PMingLiU"/>
        </w:rPr>
        <w:t xml:space="preserve">我應該使用什麼作為垃圾袋？ </w:t>
      </w:r>
    </w:p>
    <w:p w14:paraId="42226D67" w14:textId="77777777" w:rsidR="00680059" w:rsidRPr="008F6887" w:rsidRDefault="00680059" w:rsidP="00680059">
      <w:pPr>
        <w:pStyle w:val="BodyText"/>
        <w:rPr>
          <w:rFonts w:ascii="PMingLiU" w:hAnsi="PMingLiU"/>
        </w:rPr>
      </w:pPr>
      <w:r w:rsidRPr="008F6887">
        <w:rPr>
          <w:rFonts w:ascii="PMingLiU" w:hAnsi="PMingLiU"/>
        </w:rPr>
        <w:t xml:space="preserve">垃圾袋不在禁令之內，因此您仍然可以購買。如果您不想購買垃圾袋，也可以嘗試其他選擇 (例如，使用報紙鋪於垃圾桶內側或是清洗垃圾桶)。 </w:t>
      </w:r>
    </w:p>
    <w:p w14:paraId="3DCBF01F" w14:textId="77777777" w:rsidR="00680059" w:rsidRPr="008F6887" w:rsidRDefault="00680059" w:rsidP="00680059">
      <w:pPr>
        <w:pStyle w:val="BodyText"/>
        <w:rPr>
          <w:rFonts w:ascii="PMingLiU" w:hAnsi="PMingLiU"/>
          <w:spacing w:val="-4"/>
        </w:rPr>
      </w:pPr>
      <w:r w:rsidRPr="008F6887">
        <w:rPr>
          <w:rFonts w:ascii="PMingLiU" w:hAnsi="PMingLiU"/>
          <w:spacing w:val="-4"/>
        </w:rPr>
        <w:t xml:space="preserve">家庭堆肥系统可以帮助减少垃圾箱中的氣味，您可能就不需要垃圾袋。 </w:t>
      </w:r>
    </w:p>
    <w:p w14:paraId="53C797B9" w14:textId="77777777" w:rsidR="00680059" w:rsidRPr="008F6887" w:rsidRDefault="00680059" w:rsidP="002C70E1">
      <w:pPr>
        <w:pStyle w:val="Heading2"/>
        <w:rPr>
          <w:rFonts w:ascii="PMingLiU" w:hAnsi="PMingLiU"/>
          <w:spacing w:val="-4"/>
        </w:rPr>
      </w:pPr>
      <w:r w:rsidRPr="008F6887">
        <w:rPr>
          <w:rFonts w:ascii="PMingLiU" w:hAnsi="PMingLiU"/>
          <w:spacing w:val="-4"/>
        </w:rPr>
        <w:t xml:space="preserve">我用完袋子後應要如何處理？ </w:t>
      </w:r>
    </w:p>
    <w:p w14:paraId="2B147278" w14:textId="77777777" w:rsidR="00680059" w:rsidRPr="008F6887" w:rsidRDefault="00680059" w:rsidP="002C70E1">
      <w:pPr>
        <w:pStyle w:val="Box"/>
        <w:rPr>
          <w:rFonts w:ascii="PMingLiU" w:hAnsi="PMingLiU"/>
          <w:sz w:val="22"/>
        </w:rPr>
      </w:pPr>
      <w:r w:rsidRPr="008F6887">
        <w:rPr>
          <w:rFonts w:ascii="PMingLiU" w:hAnsi="PMingLiU"/>
          <w:sz w:val="22"/>
        </w:rPr>
        <w:t xml:space="preserve">給零售商的提醒：如果您要為顧客提供替代用的袋子，您可以讓他們知道在哪裡回收或是他們在袋子使用損耗報廢後的處理方式。 </w:t>
      </w:r>
    </w:p>
    <w:p w14:paraId="4A782C67" w14:textId="77777777" w:rsidR="00680059" w:rsidRPr="008F6887" w:rsidRDefault="00680059" w:rsidP="002C70E1">
      <w:pPr>
        <w:pStyle w:val="Heading2"/>
        <w:rPr>
          <w:rFonts w:ascii="PMingLiU" w:hAnsi="PMingLiU"/>
        </w:rPr>
      </w:pPr>
      <w:r w:rsidRPr="008F6887">
        <w:rPr>
          <w:rFonts w:ascii="PMingLiU" w:hAnsi="PMingLiU"/>
        </w:rPr>
        <w:t xml:space="preserve">我以為禁令只適用於超市？ </w:t>
      </w:r>
    </w:p>
    <w:p w14:paraId="7F4C37D7" w14:textId="77777777" w:rsidR="00680059" w:rsidRPr="008F6887" w:rsidRDefault="00680059" w:rsidP="00680059">
      <w:pPr>
        <w:pStyle w:val="BodyText"/>
        <w:rPr>
          <w:rFonts w:ascii="PMingLiU" w:hAnsi="PMingLiU"/>
        </w:rPr>
      </w:pPr>
      <w:r w:rsidRPr="008F6887">
        <w:rPr>
          <w:rFonts w:ascii="PMingLiU" w:hAnsi="PMingLiU"/>
        </w:rPr>
        <w:t>該法規適用於紐西蘭的所有零售企業，無論其規模和類型為何。</w:t>
      </w:r>
    </w:p>
    <w:p w14:paraId="2A073DCD" w14:textId="77777777" w:rsidR="00680059" w:rsidRPr="008F6887" w:rsidRDefault="00680059" w:rsidP="002C70E1">
      <w:pPr>
        <w:pStyle w:val="Heading2"/>
        <w:rPr>
          <w:rFonts w:ascii="PMingLiU" w:hAnsi="PMingLiU"/>
        </w:rPr>
      </w:pPr>
      <w:r w:rsidRPr="008F6887">
        <w:rPr>
          <w:rFonts w:ascii="PMingLiU" w:hAnsi="PMingLiU"/>
        </w:rPr>
        <w:t xml:space="preserve">我該用什麼來清理寵物排泄物？ </w:t>
      </w:r>
    </w:p>
    <w:p w14:paraId="72DA9D56" w14:textId="77777777" w:rsidR="00680059" w:rsidRPr="008F6887" w:rsidRDefault="00680059" w:rsidP="00680059">
      <w:pPr>
        <w:pStyle w:val="BodyText"/>
        <w:rPr>
          <w:rFonts w:ascii="PMingLiU" w:hAnsi="PMingLiU"/>
        </w:rPr>
      </w:pPr>
      <w:r w:rsidRPr="008F6887">
        <w:rPr>
          <w:rFonts w:ascii="PMingLiU" w:hAnsi="PMingLiU"/>
        </w:rPr>
        <w:t>寵物垃圾袋並沒有在禁令之內。如果您不想特別為寵物排泄物購買袋子，您可以重複使用塑膠生鮮袋，因為這些袋子仍在流通。</w:t>
      </w:r>
    </w:p>
    <w:p w14:paraId="47D2F177" w14:textId="77777777" w:rsidR="00680059" w:rsidRPr="008F6887" w:rsidRDefault="00680059" w:rsidP="00680059">
      <w:pPr>
        <w:pStyle w:val="BodyText"/>
        <w:rPr>
          <w:rFonts w:ascii="PMingLiU" w:hAnsi="PMingLiU"/>
        </w:rPr>
      </w:pPr>
      <w:r w:rsidRPr="008F6887">
        <w:rPr>
          <w:rFonts w:ascii="PMingLiU" w:hAnsi="PMingLiU"/>
        </w:rPr>
        <w:t> </w:t>
      </w:r>
    </w:p>
    <w:p w14:paraId="7281D2CB" w14:textId="6D5975D2" w:rsidR="00B44B27" w:rsidRPr="00011524" w:rsidRDefault="00011524" w:rsidP="00011524">
      <w:pPr>
        <w:pStyle w:val="Imprint"/>
        <w:spacing w:after="240"/>
        <w:rPr>
          <w:rFonts w:ascii="PMingLiU" w:hAnsi="PMingLiU"/>
          <w:sz w:val="18"/>
        </w:rPr>
        <w:sectPr w:rsidR="00B44B27" w:rsidRPr="00011524" w:rsidSect="00B4615E">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440" w:right="1440" w:bottom="1276" w:left="1276" w:header="567" w:footer="567" w:gutter="567"/>
          <w:cols w:space="720"/>
          <w:docGrid w:linePitch="299"/>
        </w:sectPr>
      </w:pPr>
      <w:r>
        <w:rPr>
          <w:rFonts w:ascii="PMingLiU" w:hAnsi="PMingLiU"/>
        </w:rPr>
        <w:pict w14:anchorId="44716BD8">
          <v:shape id="Picture 5" o:spid="_x0000_s1028" type="#_x0000_t75" alt="All-of-govt_NZ_Gov" style="position:absolute;margin-left:277.55pt;margin-top:128.25pt;width:151.5pt;height:32.45pt;z-index:-251657728;visibility:visible" wrapcoords="-107 0 -107 21098 21600 21098 21600 0 -107 0">
            <v:imagedata r:id="rId16" o:title="All-of-govt_NZ_Gov" cropbottom="13985f" cropleft="4179f"/>
            <w10:wrap type="tight"/>
          </v:shape>
        </w:pict>
      </w:r>
      <w:r w:rsidR="007B1B89" w:rsidRPr="008F6887">
        <w:rPr>
          <w:rFonts w:ascii="PMingLiU" w:hAnsi="PMingLiU"/>
          <w:sz w:val="18"/>
        </w:rPr>
        <w:t>由環境部於2019年5月出版</w:t>
      </w:r>
      <w:r w:rsidR="00454F58" w:rsidRPr="008F6887">
        <w:rPr>
          <w:rFonts w:ascii="PMingLiU" w:hAnsi="PMingLiU"/>
          <w:sz w:val="18"/>
        </w:rPr>
        <w:br/>
      </w:r>
      <w:r w:rsidR="007B1B89" w:rsidRPr="008F6887">
        <w:rPr>
          <w:rFonts w:ascii="PMingLiU" w:hAnsi="PMingLiU"/>
          <w:sz w:val="18"/>
        </w:rPr>
        <w:t>出版號：INFO 882</w:t>
      </w:r>
      <w:r>
        <w:rPr>
          <w:rFonts w:ascii="PMingLiU" w:hAnsi="PMingLiU"/>
          <w:sz w:val="18"/>
        </w:rPr>
        <w:t>C</w:t>
      </w:r>
      <w:bookmarkStart w:id="0" w:name="_GoBack"/>
      <w:bookmarkEnd w:id="0"/>
    </w:p>
    <w:p w14:paraId="7980BB31" w14:textId="77777777" w:rsidR="00454F58" w:rsidRPr="008F6887" w:rsidRDefault="00011524" w:rsidP="00454F58">
      <w:pPr>
        <w:pStyle w:val="Imprint"/>
        <w:rPr>
          <w:rFonts w:ascii="PMingLiU" w:hAnsi="PMingLiU"/>
          <w:sz w:val="20"/>
        </w:rPr>
      </w:pPr>
      <w:r>
        <w:rPr>
          <w:rFonts w:ascii="PMingLiU" w:hAnsi="PMingLiU"/>
        </w:rPr>
        <w:pict w14:anchorId="4E431B34">
          <v:shape id="_x0000_s1038" type="#_x0000_t75" style="position:absolute;margin-left:0;margin-top:5pt;width:210pt;height:90pt;z-index:251657728;mso-position-horizontal-relative:text;mso-position-vertical-relative:text;mso-width-relative:page;mso-height-relative:page">
            <v:imagedata r:id="rId17" o:title="stacked-up-purpose-lock-up"/>
            <w10:wrap type="square"/>
          </v:shape>
        </w:pict>
      </w:r>
    </w:p>
    <w:p w14:paraId="5A9A4AE6" w14:textId="77777777" w:rsidR="00D51469" w:rsidRPr="008F6887" w:rsidRDefault="00D51469">
      <w:pPr>
        <w:spacing w:before="0" w:after="200" w:line="276" w:lineRule="auto"/>
        <w:jc w:val="left"/>
        <w:rPr>
          <w:rFonts w:ascii="PMingLiU" w:hAnsi="PMingLiU"/>
        </w:rPr>
      </w:pPr>
    </w:p>
    <w:sectPr w:rsidR="00D51469" w:rsidRPr="008F6887" w:rsidSect="00B44B27">
      <w:type w:val="continuous"/>
      <w:pgSz w:w="11907" w:h="16840" w:code="9"/>
      <w:pgMar w:top="1440" w:right="1440" w:bottom="1276" w:left="1276" w:header="567" w:footer="567" w:gutter="567"/>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835D2" w14:textId="77777777" w:rsidR="009039AB" w:rsidRDefault="009039AB" w:rsidP="0080531E">
      <w:pPr>
        <w:spacing w:before="0" w:after="0" w:line="240" w:lineRule="auto"/>
      </w:pPr>
      <w:r>
        <w:separator/>
      </w:r>
    </w:p>
    <w:p w14:paraId="2EE5B49F" w14:textId="77777777" w:rsidR="009039AB" w:rsidRDefault="009039AB"/>
  </w:endnote>
  <w:endnote w:type="continuationSeparator" w:id="0">
    <w:p w14:paraId="1D4C13A7" w14:textId="77777777" w:rsidR="009039AB" w:rsidRDefault="009039AB" w:rsidP="0080531E">
      <w:pPr>
        <w:spacing w:before="0" w:after="0" w:line="240" w:lineRule="auto"/>
      </w:pPr>
      <w:r>
        <w:continuationSeparator/>
      </w:r>
    </w:p>
    <w:p w14:paraId="0A9AC1AB" w14:textId="77777777" w:rsidR="009039AB" w:rsidRDefault="009039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62464" w14:textId="288BF0D6"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011524">
      <w:rPr>
        <w:noProof/>
      </w:rPr>
      <w:t>2</w:t>
    </w:r>
    <w:r w:rsidRPr="004F458A">
      <w:rPr>
        <w:b/>
      </w:rPr>
      <w:fldChar w:fldCharType="end"/>
    </w:r>
    <w:r>
      <w:tab/>
    </w:r>
    <w:r w:rsidR="002C70E1">
      <w:t xml:space="preserve"> </w:t>
    </w:r>
    <w:r w:rsidR="002C70E1">
      <w:t>一次性塑膠購物袋禁令：回答顧客的問題</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13A3" w14:textId="5F427D04" w:rsidR="00E453AB" w:rsidRDefault="00E5210B" w:rsidP="00CD25E1">
    <w:pPr>
      <w:pStyle w:val="Footerodd"/>
    </w:pPr>
    <w:r>
      <w:t xml:space="preserve"> </w:t>
    </w:r>
    <w:r>
      <w:t>一次性塑膠購物袋禁令：回答顧客的問题</w:t>
    </w:r>
    <w:r>
      <w:tab/>
    </w:r>
    <w:r w:rsidR="008540A6">
      <w:fldChar w:fldCharType="begin"/>
    </w:r>
    <w:r w:rsidR="008540A6">
      <w:instrText xml:space="preserve"> PAGE   \* MERGEFORMAT </w:instrText>
    </w:r>
    <w:r w:rsidR="008540A6">
      <w:fldChar w:fldCharType="separate"/>
    </w:r>
    <w:r w:rsidR="00011524">
      <w:rPr>
        <w:noProof/>
      </w:rPr>
      <w:t>3</w:t>
    </w:r>
    <w:r w:rsidR="008540A6">
      <w:fldChar w:fldCharType="end"/>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0AEE3" w14:textId="77777777" w:rsidR="002C70E1" w:rsidRDefault="002C7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21850" w14:textId="77777777" w:rsidR="009039AB" w:rsidRDefault="009039AB" w:rsidP="00CB5C5F">
      <w:pPr>
        <w:spacing w:before="0" w:after="80" w:line="240" w:lineRule="auto"/>
      </w:pPr>
      <w:r>
        <w:separator/>
      </w:r>
    </w:p>
  </w:footnote>
  <w:footnote w:type="continuationSeparator" w:id="0">
    <w:p w14:paraId="013144C3" w14:textId="77777777" w:rsidR="009039AB" w:rsidRDefault="009039AB" w:rsidP="0080531E">
      <w:pPr>
        <w:spacing w:before="0" w:after="0" w:line="240" w:lineRule="auto"/>
      </w:pPr>
      <w:r>
        <w:continuationSeparator/>
      </w:r>
    </w:p>
    <w:p w14:paraId="5A279B98" w14:textId="77777777" w:rsidR="009039AB" w:rsidRDefault="009039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A179C" w14:textId="77777777" w:rsidR="002C70E1" w:rsidRDefault="002C7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12555" w14:textId="77777777" w:rsidR="002C70E1" w:rsidRDefault="002C70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2B44D" w14:textId="77777777" w:rsidR="002C70E1" w:rsidRDefault="002C70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eastAsia="Symbol" w:hAnsi="Symbol" w:hint="default"/>
        <w:color w:val="0F7B7D"/>
        <w:sz w:val="20"/>
        <w:szCs w:val="20"/>
      </w:rPr>
    </w:lvl>
    <w:lvl w:ilvl="1" w:tplc="14090003">
      <w:start w:val="1"/>
      <w:numFmt w:val="bullet"/>
      <w:lvlText w:val="o"/>
      <w:lvlJc w:val="left"/>
      <w:pPr>
        <w:ind w:left="1724" w:hanging="360"/>
      </w:pPr>
      <w:rPr>
        <w:rFonts w:ascii="Courier New" w:eastAsia="Courier New" w:hAnsi="Courier New" w:cs="Courier New" w:hint="default"/>
      </w:rPr>
    </w:lvl>
    <w:lvl w:ilvl="2" w:tplc="14090005" w:tentative="1">
      <w:start w:val="1"/>
      <w:numFmt w:val="bullet"/>
      <w:lvlText w:val=""/>
      <w:lvlJc w:val="left"/>
      <w:pPr>
        <w:ind w:left="2444" w:hanging="360"/>
      </w:pPr>
      <w:rPr>
        <w:rFonts w:ascii="Wingdings" w:eastAsia="Wingdings" w:hAnsi="Wingdings" w:hint="default"/>
      </w:rPr>
    </w:lvl>
    <w:lvl w:ilvl="3" w:tplc="14090001" w:tentative="1">
      <w:start w:val="1"/>
      <w:numFmt w:val="bullet"/>
      <w:lvlText w:val=""/>
      <w:lvlJc w:val="left"/>
      <w:pPr>
        <w:ind w:left="3164" w:hanging="360"/>
      </w:pPr>
      <w:rPr>
        <w:rFonts w:ascii="Symbol" w:eastAsia="Symbol" w:hAnsi="Symbol" w:hint="default"/>
      </w:rPr>
    </w:lvl>
    <w:lvl w:ilvl="4" w:tplc="14090003" w:tentative="1">
      <w:start w:val="1"/>
      <w:numFmt w:val="bullet"/>
      <w:lvlText w:val="o"/>
      <w:lvlJc w:val="left"/>
      <w:pPr>
        <w:ind w:left="3884" w:hanging="360"/>
      </w:pPr>
      <w:rPr>
        <w:rFonts w:ascii="Courier New" w:eastAsia="Courier New" w:hAnsi="Courier New" w:cs="Courier New" w:hint="default"/>
      </w:rPr>
    </w:lvl>
    <w:lvl w:ilvl="5" w:tplc="14090005" w:tentative="1">
      <w:start w:val="1"/>
      <w:numFmt w:val="bullet"/>
      <w:lvlText w:val=""/>
      <w:lvlJc w:val="left"/>
      <w:pPr>
        <w:ind w:left="4604" w:hanging="360"/>
      </w:pPr>
      <w:rPr>
        <w:rFonts w:ascii="Wingdings" w:eastAsia="Wingdings" w:hAnsi="Wingdings" w:hint="default"/>
      </w:rPr>
    </w:lvl>
    <w:lvl w:ilvl="6" w:tplc="14090001" w:tentative="1">
      <w:start w:val="1"/>
      <w:numFmt w:val="bullet"/>
      <w:lvlText w:val=""/>
      <w:lvlJc w:val="left"/>
      <w:pPr>
        <w:ind w:left="5324" w:hanging="360"/>
      </w:pPr>
      <w:rPr>
        <w:rFonts w:ascii="Symbol" w:eastAsia="Symbol" w:hAnsi="Symbol" w:hint="default"/>
      </w:rPr>
    </w:lvl>
    <w:lvl w:ilvl="7" w:tplc="14090003" w:tentative="1">
      <w:start w:val="1"/>
      <w:numFmt w:val="bullet"/>
      <w:lvlText w:val="o"/>
      <w:lvlJc w:val="left"/>
      <w:pPr>
        <w:ind w:left="6044" w:hanging="360"/>
      </w:pPr>
      <w:rPr>
        <w:rFonts w:ascii="Courier New" w:eastAsia="Courier New" w:hAnsi="Courier New" w:cs="Courier New" w:hint="default"/>
      </w:rPr>
    </w:lvl>
    <w:lvl w:ilvl="8" w:tplc="14090005" w:tentative="1">
      <w:start w:val="1"/>
      <w:numFmt w:val="bullet"/>
      <w:lvlText w:val=""/>
      <w:lvlJc w:val="left"/>
      <w:pPr>
        <w:ind w:left="6764" w:hanging="360"/>
      </w:pPr>
      <w:rPr>
        <w:rFonts w:ascii="Wingdings" w:eastAsia="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eastAsia="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eastAsia="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eastAsia="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B41433"/>
    <w:multiLevelType w:val="multilevel"/>
    <w:tmpl w:val="33A22176"/>
    <w:lvl w:ilvl="0">
      <w:start w:val="1"/>
      <w:numFmt w:val="bullet"/>
      <w:lvlText w:val=""/>
      <w:lvlJc w:val="left"/>
      <w:pPr>
        <w:tabs>
          <w:tab w:val="num" w:pos="397"/>
        </w:tabs>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eastAsia="Symbol" w:hAnsi="Symbol" w:hint="default"/>
        <w:color w:val="auto"/>
        <w:sz w:val="18"/>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eastAsia="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E6F201E"/>
    <w:multiLevelType w:val="multilevel"/>
    <w:tmpl w:val="C7440BB4"/>
    <w:numStyleLink w:val="Style2"/>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95B04BD"/>
    <w:multiLevelType w:val="multilevel"/>
    <w:tmpl w:val="DB22692C"/>
    <w:lvl w:ilvl="0">
      <w:start w:val="1"/>
      <w:numFmt w:val="bullet"/>
      <w:lvlText w:val=""/>
      <w:lvlJc w:val="left"/>
      <w:pPr>
        <w:tabs>
          <w:tab w:val="num" w:pos="567"/>
        </w:tabs>
        <w:ind w:left="397" w:hanging="397"/>
      </w:pPr>
      <w:rPr>
        <w:rFonts w:ascii="Symbol" w:eastAsia="Symbol" w:hAnsi="Symbol" w:hint="default"/>
        <w:color w:val="auto"/>
        <w:sz w:val="18"/>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4" w15:restartNumberingAfterBreak="0">
    <w:nsid w:val="3C792398"/>
    <w:multiLevelType w:val="multilevel"/>
    <w:tmpl w:val="33A22176"/>
    <w:numStyleLink w:val="Bullets"/>
  </w:abstractNum>
  <w:abstractNum w:abstractNumId="15" w15:restartNumberingAfterBreak="0">
    <w:nsid w:val="3C857CC9"/>
    <w:multiLevelType w:val="multilevel"/>
    <w:tmpl w:val="33A22176"/>
    <w:lvl w:ilvl="0">
      <w:start w:val="1"/>
      <w:numFmt w:val="bullet"/>
      <w:lvlText w:val=""/>
      <w:lvlJc w:val="left"/>
      <w:pPr>
        <w:tabs>
          <w:tab w:val="num" w:pos="397"/>
        </w:tabs>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6"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eastAsia="Symbol" w:hAnsi="Symbol" w:hint="default"/>
        <w:color w:val="auto"/>
        <w:sz w:val="18"/>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1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eastAsia="Symbol" w:hAnsi="Symbol" w:hint="default"/>
      </w:rPr>
    </w:lvl>
    <w:lvl w:ilvl="1" w:tplc="14090003">
      <w:start w:val="1"/>
      <w:numFmt w:val="bullet"/>
      <w:lvlText w:val="o"/>
      <w:lvlJc w:val="left"/>
      <w:pPr>
        <w:tabs>
          <w:tab w:val="num" w:pos="1440"/>
        </w:tabs>
        <w:ind w:left="1440" w:hanging="360"/>
      </w:pPr>
      <w:rPr>
        <w:rFonts w:ascii="Courier New" w:eastAsia="Courier New" w:hAnsi="Courier New" w:cs="Courier New" w:hint="default"/>
      </w:rPr>
    </w:lvl>
    <w:lvl w:ilvl="2" w:tplc="14090005" w:tentative="1">
      <w:start w:val="1"/>
      <w:numFmt w:val="bullet"/>
      <w:lvlText w:val=""/>
      <w:lvlJc w:val="left"/>
      <w:pPr>
        <w:tabs>
          <w:tab w:val="num" w:pos="2160"/>
        </w:tabs>
        <w:ind w:left="2160" w:hanging="360"/>
      </w:pPr>
      <w:rPr>
        <w:rFonts w:ascii="Wingdings" w:eastAsia="Wingdings" w:hAnsi="Wingdings" w:hint="default"/>
      </w:rPr>
    </w:lvl>
    <w:lvl w:ilvl="3" w:tplc="14090001" w:tentative="1">
      <w:start w:val="1"/>
      <w:numFmt w:val="bullet"/>
      <w:lvlText w:val=""/>
      <w:lvlJc w:val="left"/>
      <w:pPr>
        <w:tabs>
          <w:tab w:val="num" w:pos="2880"/>
        </w:tabs>
        <w:ind w:left="2880" w:hanging="360"/>
      </w:pPr>
      <w:rPr>
        <w:rFonts w:ascii="Symbol" w:eastAsia="Symbol" w:hAnsi="Symbol" w:hint="default"/>
      </w:rPr>
    </w:lvl>
    <w:lvl w:ilvl="4" w:tplc="14090003" w:tentative="1">
      <w:start w:val="1"/>
      <w:numFmt w:val="bullet"/>
      <w:lvlText w:val="o"/>
      <w:lvlJc w:val="left"/>
      <w:pPr>
        <w:tabs>
          <w:tab w:val="num" w:pos="3600"/>
        </w:tabs>
        <w:ind w:left="3600" w:hanging="360"/>
      </w:pPr>
      <w:rPr>
        <w:rFonts w:ascii="Courier New" w:eastAsia="Courier New" w:hAnsi="Courier New" w:cs="Courier New" w:hint="default"/>
      </w:rPr>
    </w:lvl>
    <w:lvl w:ilvl="5" w:tplc="14090005" w:tentative="1">
      <w:start w:val="1"/>
      <w:numFmt w:val="bullet"/>
      <w:lvlText w:val=""/>
      <w:lvlJc w:val="left"/>
      <w:pPr>
        <w:tabs>
          <w:tab w:val="num" w:pos="4320"/>
        </w:tabs>
        <w:ind w:left="4320" w:hanging="360"/>
      </w:pPr>
      <w:rPr>
        <w:rFonts w:ascii="Wingdings" w:eastAsia="Wingdings" w:hAnsi="Wingdings" w:hint="default"/>
      </w:rPr>
    </w:lvl>
    <w:lvl w:ilvl="6" w:tplc="14090001" w:tentative="1">
      <w:start w:val="1"/>
      <w:numFmt w:val="bullet"/>
      <w:lvlText w:val=""/>
      <w:lvlJc w:val="left"/>
      <w:pPr>
        <w:tabs>
          <w:tab w:val="num" w:pos="5040"/>
        </w:tabs>
        <w:ind w:left="5040" w:hanging="360"/>
      </w:pPr>
      <w:rPr>
        <w:rFonts w:ascii="Symbol" w:eastAsia="Symbol" w:hAnsi="Symbol" w:hint="default"/>
      </w:rPr>
    </w:lvl>
    <w:lvl w:ilvl="7" w:tplc="14090003" w:tentative="1">
      <w:start w:val="1"/>
      <w:numFmt w:val="bullet"/>
      <w:lvlText w:val="o"/>
      <w:lvlJc w:val="left"/>
      <w:pPr>
        <w:tabs>
          <w:tab w:val="num" w:pos="5760"/>
        </w:tabs>
        <w:ind w:left="5760" w:hanging="360"/>
      </w:pPr>
      <w:rPr>
        <w:rFonts w:ascii="Courier New" w:eastAsia="Courier New" w:hAnsi="Courier New" w:cs="Courier New" w:hint="default"/>
      </w:rPr>
    </w:lvl>
    <w:lvl w:ilvl="8" w:tplc="14090005" w:tentative="1">
      <w:start w:val="1"/>
      <w:numFmt w:val="bullet"/>
      <w:lvlText w:val=""/>
      <w:lvlJc w:val="left"/>
      <w:pPr>
        <w:tabs>
          <w:tab w:val="num" w:pos="6480"/>
        </w:tabs>
        <w:ind w:left="6480" w:hanging="360"/>
      </w:pPr>
      <w:rPr>
        <w:rFonts w:ascii="Wingdings" w:eastAsia="Wingdings" w:hAnsi="Wingdings" w:hint="default"/>
      </w:rPr>
    </w:lvl>
  </w:abstractNum>
  <w:abstractNum w:abstractNumId="18" w15:restartNumberingAfterBreak="0">
    <w:nsid w:val="432C3D35"/>
    <w:multiLevelType w:val="hybridMultilevel"/>
    <w:tmpl w:val="93E6894A"/>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eastAsia="Symbol" w:hAnsi="Symbol" w:hint="default"/>
        <w:sz w:val="16"/>
        <w:szCs w:val="16"/>
      </w:rPr>
    </w:lvl>
    <w:lvl w:ilvl="1" w:tplc="14090003">
      <w:numFmt w:val="bullet"/>
      <w:lvlText w:val="-"/>
      <w:lvlJc w:val="left"/>
      <w:pPr>
        <w:ind w:left="1440" w:hanging="360"/>
      </w:pPr>
      <w:rPr>
        <w:rFonts w:ascii="Calibri" w:eastAsia="Calibri" w:hAnsi="Calibri" w:cs="Times New Roman" w:hint="default"/>
      </w:rPr>
    </w:lvl>
    <w:lvl w:ilvl="2" w:tplc="14090005" w:tentative="1">
      <w:start w:val="1"/>
      <w:numFmt w:val="bullet"/>
      <w:lvlText w:val=""/>
      <w:lvlJc w:val="left"/>
      <w:pPr>
        <w:tabs>
          <w:tab w:val="num" w:pos="2160"/>
        </w:tabs>
        <w:ind w:left="2160" w:hanging="360"/>
      </w:pPr>
      <w:rPr>
        <w:rFonts w:ascii="Wingdings" w:eastAsia="Wingdings" w:hAnsi="Wingdings" w:hint="default"/>
      </w:rPr>
    </w:lvl>
    <w:lvl w:ilvl="3" w:tplc="14090001" w:tentative="1">
      <w:start w:val="1"/>
      <w:numFmt w:val="bullet"/>
      <w:lvlText w:val=""/>
      <w:lvlJc w:val="left"/>
      <w:pPr>
        <w:tabs>
          <w:tab w:val="num" w:pos="2880"/>
        </w:tabs>
        <w:ind w:left="2880" w:hanging="360"/>
      </w:pPr>
      <w:rPr>
        <w:rFonts w:ascii="Symbol" w:eastAsia="Symbol" w:hAnsi="Symbol" w:hint="default"/>
      </w:rPr>
    </w:lvl>
    <w:lvl w:ilvl="4" w:tplc="14090003" w:tentative="1">
      <w:start w:val="1"/>
      <w:numFmt w:val="bullet"/>
      <w:lvlText w:val="o"/>
      <w:lvlJc w:val="left"/>
      <w:pPr>
        <w:tabs>
          <w:tab w:val="num" w:pos="3600"/>
        </w:tabs>
        <w:ind w:left="3600" w:hanging="360"/>
      </w:pPr>
      <w:rPr>
        <w:rFonts w:ascii="Courier New" w:eastAsia="Courier New" w:hAnsi="Courier New" w:cs="Courier New" w:hint="default"/>
      </w:rPr>
    </w:lvl>
    <w:lvl w:ilvl="5" w:tplc="14090005" w:tentative="1">
      <w:start w:val="1"/>
      <w:numFmt w:val="bullet"/>
      <w:lvlText w:val=""/>
      <w:lvlJc w:val="left"/>
      <w:pPr>
        <w:tabs>
          <w:tab w:val="num" w:pos="4320"/>
        </w:tabs>
        <w:ind w:left="4320" w:hanging="360"/>
      </w:pPr>
      <w:rPr>
        <w:rFonts w:ascii="Wingdings" w:eastAsia="Wingdings" w:hAnsi="Wingdings" w:hint="default"/>
      </w:rPr>
    </w:lvl>
    <w:lvl w:ilvl="6" w:tplc="14090001" w:tentative="1">
      <w:start w:val="1"/>
      <w:numFmt w:val="bullet"/>
      <w:lvlText w:val=""/>
      <w:lvlJc w:val="left"/>
      <w:pPr>
        <w:tabs>
          <w:tab w:val="num" w:pos="5040"/>
        </w:tabs>
        <w:ind w:left="5040" w:hanging="360"/>
      </w:pPr>
      <w:rPr>
        <w:rFonts w:ascii="Symbol" w:eastAsia="Symbol" w:hAnsi="Symbol" w:hint="default"/>
      </w:rPr>
    </w:lvl>
    <w:lvl w:ilvl="7" w:tplc="14090003" w:tentative="1">
      <w:start w:val="1"/>
      <w:numFmt w:val="bullet"/>
      <w:lvlText w:val="o"/>
      <w:lvlJc w:val="left"/>
      <w:pPr>
        <w:tabs>
          <w:tab w:val="num" w:pos="5760"/>
        </w:tabs>
        <w:ind w:left="5760" w:hanging="360"/>
      </w:pPr>
      <w:rPr>
        <w:rFonts w:ascii="Courier New" w:eastAsia="Courier New" w:hAnsi="Courier New" w:cs="Courier New" w:hint="default"/>
      </w:rPr>
    </w:lvl>
    <w:lvl w:ilvl="8" w:tplc="14090005" w:tentative="1">
      <w:start w:val="1"/>
      <w:numFmt w:val="bullet"/>
      <w:lvlText w:val=""/>
      <w:lvlJc w:val="left"/>
      <w:pPr>
        <w:tabs>
          <w:tab w:val="num" w:pos="6480"/>
        </w:tabs>
        <w:ind w:left="6480" w:hanging="360"/>
      </w:pPr>
      <w:rPr>
        <w:rFonts w:ascii="Wingdings" w:eastAsia="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eastAsia="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22" w15:restartNumberingAfterBreak="0">
    <w:nsid w:val="49870203"/>
    <w:multiLevelType w:val="multilevel"/>
    <w:tmpl w:val="14090001"/>
    <w:numStyleLink w:val="Bulletss"/>
  </w:abstractNum>
  <w:abstractNum w:abstractNumId="23" w15:restartNumberingAfterBreak="0">
    <w:nsid w:val="4DC25C32"/>
    <w:multiLevelType w:val="multilevel"/>
    <w:tmpl w:val="33A22176"/>
    <w:numStyleLink w:val="Bullets"/>
  </w:abstractNum>
  <w:abstractNum w:abstractNumId="24" w15:restartNumberingAfterBreak="0">
    <w:nsid w:val="53535234"/>
    <w:multiLevelType w:val="singleLevel"/>
    <w:tmpl w:val="44B68220"/>
    <w:lvl w:ilvl="0">
      <w:start w:val="1"/>
      <w:numFmt w:val="bullet"/>
      <w:pStyle w:val="Boxbullet"/>
      <w:lvlText w:val=""/>
      <w:lvlJc w:val="left"/>
      <w:pPr>
        <w:ind w:left="644" w:hanging="360"/>
      </w:pPr>
      <w:rPr>
        <w:rFonts w:ascii="Symbol" w:eastAsia="Symbol" w:hAnsi="Symbol" w:hint="default"/>
        <w:color w:val="1C556C"/>
        <w:sz w:val="16"/>
      </w:rPr>
    </w:lvl>
  </w:abstractNum>
  <w:abstractNum w:abstractNumId="25" w15:restartNumberingAfterBreak="0">
    <w:nsid w:val="5A3B4A45"/>
    <w:multiLevelType w:val="hybridMultilevel"/>
    <w:tmpl w:val="E4A429C8"/>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6"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eastAsia="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hint="default"/>
      </w:rPr>
    </w:lvl>
    <w:lvl w:ilvl="3">
      <w:start w:val="1"/>
      <w:numFmt w:val="bullet"/>
      <w:lvlText w:val=""/>
      <w:lvlJc w:val="left"/>
      <w:pPr>
        <w:ind w:left="2880" w:hanging="360"/>
      </w:pPr>
      <w:rPr>
        <w:rFonts w:ascii="Symbol" w:eastAsia="Symbol" w:hAnsi="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hint="default"/>
      </w:rPr>
    </w:lvl>
    <w:lvl w:ilvl="6">
      <w:start w:val="1"/>
      <w:numFmt w:val="bullet"/>
      <w:lvlText w:val=""/>
      <w:lvlJc w:val="left"/>
      <w:pPr>
        <w:ind w:left="5040" w:hanging="360"/>
      </w:pPr>
      <w:rPr>
        <w:rFonts w:ascii="Symbol" w:eastAsia="Symbol" w:hAnsi="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eastAsia="Symbol" w:hAnsi="Symbol" w:hint="default"/>
      </w:rPr>
    </w:lvl>
    <w:lvl w:ilvl="1" w:tplc="326CB890" w:tentative="1">
      <w:start w:val="1"/>
      <w:numFmt w:val="bullet"/>
      <w:lvlText w:val="o"/>
      <w:lvlJc w:val="left"/>
      <w:pPr>
        <w:ind w:left="1440" w:hanging="360"/>
      </w:pPr>
      <w:rPr>
        <w:rFonts w:ascii="Courier New" w:eastAsia="Courier New" w:hAnsi="Courier New" w:cs="Courier New" w:hint="default"/>
      </w:rPr>
    </w:lvl>
    <w:lvl w:ilvl="2" w:tplc="03926F58" w:tentative="1">
      <w:start w:val="1"/>
      <w:numFmt w:val="bullet"/>
      <w:lvlText w:val=""/>
      <w:lvlJc w:val="left"/>
      <w:pPr>
        <w:ind w:left="2160" w:hanging="360"/>
      </w:pPr>
      <w:rPr>
        <w:rFonts w:ascii="Wingdings" w:eastAsia="Wingdings" w:hAnsi="Wingdings" w:hint="default"/>
      </w:rPr>
    </w:lvl>
    <w:lvl w:ilvl="3" w:tplc="F5ECFB66" w:tentative="1">
      <w:start w:val="1"/>
      <w:numFmt w:val="bullet"/>
      <w:lvlText w:val=""/>
      <w:lvlJc w:val="left"/>
      <w:pPr>
        <w:ind w:left="2880" w:hanging="360"/>
      </w:pPr>
      <w:rPr>
        <w:rFonts w:ascii="Symbol" w:eastAsia="Symbol" w:hAnsi="Symbol" w:hint="default"/>
      </w:rPr>
    </w:lvl>
    <w:lvl w:ilvl="4" w:tplc="20B07310" w:tentative="1">
      <w:start w:val="1"/>
      <w:numFmt w:val="bullet"/>
      <w:lvlText w:val="o"/>
      <w:lvlJc w:val="left"/>
      <w:pPr>
        <w:ind w:left="3600" w:hanging="360"/>
      </w:pPr>
      <w:rPr>
        <w:rFonts w:ascii="Courier New" w:eastAsia="Courier New" w:hAnsi="Courier New" w:cs="Courier New" w:hint="default"/>
      </w:rPr>
    </w:lvl>
    <w:lvl w:ilvl="5" w:tplc="94B42C86" w:tentative="1">
      <w:start w:val="1"/>
      <w:numFmt w:val="bullet"/>
      <w:lvlText w:val=""/>
      <w:lvlJc w:val="left"/>
      <w:pPr>
        <w:ind w:left="4320" w:hanging="360"/>
      </w:pPr>
      <w:rPr>
        <w:rFonts w:ascii="Wingdings" w:eastAsia="Wingdings" w:hAnsi="Wingdings" w:hint="default"/>
      </w:rPr>
    </w:lvl>
    <w:lvl w:ilvl="6" w:tplc="551A5E58" w:tentative="1">
      <w:start w:val="1"/>
      <w:numFmt w:val="bullet"/>
      <w:lvlText w:val=""/>
      <w:lvlJc w:val="left"/>
      <w:pPr>
        <w:ind w:left="5040" w:hanging="360"/>
      </w:pPr>
      <w:rPr>
        <w:rFonts w:ascii="Symbol" w:eastAsia="Symbol" w:hAnsi="Symbol" w:hint="default"/>
      </w:rPr>
    </w:lvl>
    <w:lvl w:ilvl="7" w:tplc="DBBA094A" w:tentative="1">
      <w:start w:val="1"/>
      <w:numFmt w:val="bullet"/>
      <w:lvlText w:val="o"/>
      <w:lvlJc w:val="left"/>
      <w:pPr>
        <w:ind w:left="5760" w:hanging="360"/>
      </w:pPr>
      <w:rPr>
        <w:rFonts w:ascii="Courier New" w:eastAsia="Courier New" w:hAnsi="Courier New" w:cs="Courier New" w:hint="default"/>
      </w:rPr>
    </w:lvl>
    <w:lvl w:ilvl="8" w:tplc="A3546D6C" w:tentative="1">
      <w:start w:val="1"/>
      <w:numFmt w:val="bullet"/>
      <w:lvlText w:val=""/>
      <w:lvlJc w:val="left"/>
      <w:pPr>
        <w:ind w:left="6480" w:hanging="360"/>
      </w:pPr>
      <w:rPr>
        <w:rFonts w:ascii="Wingdings" w:eastAsia="Wingdings" w:hAnsi="Wingdings" w:hint="default"/>
      </w:rPr>
    </w:lvl>
  </w:abstractNum>
  <w:abstractNum w:abstractNumId="29" w15:restartNumberingAfterBreak="0">
    <w:nsid w:val="6C042717"/>
    <w:multiLevelType w:val="multilevel"/>
    <w:tmpl w:val="DCDEB9D0"/>
    <w:numStyleLink w:val="Style1"/>
  </w:abstractNum>
  <w:abstractNum w:abstractNumId="3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eastAsia="Symbol" w:hAnsi="Symbol" w:hint="default"/>
        <w:color w:val="auto"/>
        <w:sz w:val="16"/>
        <w:szCs w:val="16"/>
      </w:rPr>
    </w:lvl>
    <w:lvl w:ilvl="1" w:tplc="66624CCE">
      <w:start w:val="1"/>
      <w:numFmt w:val="bullet"/>
      <w:lvlText w:val="o"/>
      <w:lvlJc w:val="left"/>
      <w:pPr>
        <w:tabs>
          <w:tab w:val="num" w:pos="1440"/>
        </w:tabs>
        <w:ind w:left="1440" w:hanging="360"/>
      </w:pPr>
      <w:rPr>
        <w:rFonts w:ascii="Courier New" w:eastAsia="Courier New" w:hAnsi="Courier New" w:cs="Courier New" w:hint="default"/>
      </w:rPr>
    </w:lvl>
    <w:lvl w:ilvl="2" w:tplc="F50EB80C" w:tentative="1">
      <w:start w:val="1"/>
      <w:numFmt w:val="bullet"/>
      <w:lvlText w:val=""/>
      <w:lvlJc w:val="left"/>
      <w:pPr>
        <w:tabs>
          <w:tab w:val="num" w:pos="2160"/>
        </w:tabs>
        <w:ind w:left="2160" w:hanging="360"/>
      </w:pPr>
      <w:rPr>
        <w:rFonts w:ascii="Wingdings" w:eastAsia="Wingdings" w:hAnsi="Wingdings" w:hint="default"/>
      </w:rPr>
    </w:lvl>
    <w:lvl w:ilvl="3" w:tplc="3662DCF6" w:tentative="1">
      <w:start w:val="1"/>
      <w:numFmt w:val="bullet"/>
      <w:lvlText w:val=""/>
      <w:lvlJc w:val="left"/>
      <w:pPr>
        <w:tabs>
          <w:tab w:val="num" w:pos="2880"/>
        </w:tabs>
        <w:ind w:left="2880" w:hanging="360"/>
      </w:pPr>
      <w:rPr>
        <w:rFonts w:ascii="Symbol" w:eastAsia="Symbol" w:hAnsi="Symbol" w:hint="default"/>
      </w:rPr>
    </w:lvl>
    <w:lvl w:ilvl="4" w:tplc="4F909F22" w:tentative="1">
      <w:start w:val="1"/>
      <w:numFmt w:val="bullet"/>
      <w:lvlText w:val="o"/>
      <w:lvlJc w:val="left"/>
      <w:pPr>
        <w:tabs>
          <w:tab w:val="num" w:pos="3600"/>
        </w:tabs>
        <w:ind w:left="3600" w:hanging="360"/>
      </w:pPr>
      <w:rPr>
        <w:rFonts w:ascii="Courier New" w:eastAsia="Courier New" w:hAnsi="Courier New" w:cs="Courier New" w:hint="default"/>
      </w:rPr>
    </w:lvl>
    <w:lvl w:ilvl="5" w:tplc="6D8E5B5C" w:tentative="1">
      <w:start w:val="1"/>
      <w:numFmt w:val="bullet"/>
      <w:lvlText w:val=""/>
      <w:lvlJc w:val="left"/>
      <w:pPr>
        <w:tabs>
          <w:tab w:val="num" w:pos="4320"/>
        </w:tabs>
        <w:ind w:left="4320" w:hanging="360"/>
      </w:pPr>
      <w:rPr>
        <w:rFonts w:ascii="Wingdings" w:eastAsia="Wingdings" w:hAnsi="Wingdings" w:hint="default"/>
      </w:rPr>
    </w:lvl>
    <w:lvl w:ilvl="6" w:tplc="430447C8" w:tentative="1">
      <w:start w:val="1"/>
      <w:numFmt w:val="bullet"/>
      <w:lvlText w:val=""/>
      <w:lvlJc w:val="left"/>
      <w:pPr>
        <w:tabs>
          <w:tab w:val="num" w:pos="5040"/>
        </w:tabs>
        <w:ind w:left="5040" w:hanging="360"/>
      </w:pPr>
      <w:rPr>
        <w:rFonts w:ascii="Symbol" w:eastAsia="Symbol" w:hAnsi="Symbol" w:hint="default"/>
      </w:rPr>
    </w:lvl>
    <w:lvl w:ilvl="7" w:tplc="489CDFD4" w:tentative="1">
      <w:start w:val="1"/>
      <w:numFmt w:val="bullet"/>
      <w:lvlText w:val="o"/>
      <w:lvlJc w:val="left"/>
      <w:pPr>
        <w:tabs>
          <w:tab w:val="num" w:pos="5760"/>
        </w:tabs>
        <w:ind w:left="5760" w:hanging="360"/>
      </w:pPr>
      <w:rPr>
        <w:rFonts w:ascii="Courier New" w:eastAsia="Courier New" w:hAnsi="Courier New" w:cs="Courier New" w:hint="default"/>
      </w:rPr>
    </w:lvl>
    <w:lvl w:ilvl="8" w:tplc="5FD01C96" w:tentative="1">
      <w:start w:val="1"/>
      <w:numFmt w:val="bullet"/>
      <w:lvlText w:val=""/>
      <w:lvlJc w:val="left"/>
      <w:pPr>
        <w:tabs>
          <w:tab w:val="num" w:pos="6480"/>
        </w:tabs>
        <w:ind w:left="6480" w:hanging="360"/>
      </w:pPr>
      <w:rPr>
        <w:rFonts w:ascii="Wingdings" w:eastAsia="Wingdings" w:hAnsi="Wingdings" w:hint="default"/>
      </w:rPr>
    </w:lvl>
  </w:abstractNum>
  <w:abstractNum w:abstractNumId="32" w15:restartNumberingAfterBreak="0">
    <w:nsid w:val="7AEB5067"/>
    <w:multiLevelType w:val="multilevel"/>
    <w:tmpl w:val="14090001"/>
    <w:numStyleLink w:val="Bulletss"/>
  </w:abstractNum>
  <w:abstractNum w:abstractNumId="33" w15:restartNumberingAfterBreak="0">
    <w:nsid w:val="7E4D254A"/>
    <w:multiLevelType w:val="singleLevel"/>
    <w:tmpl w:val="4BDCAC54"/>
    <w:lvl w:ilvl="0">
      <w:start w:val="1"/>
      <w:numFmt w:val="bullet"/>
      <w:lvlText w:val=""/>
      <w:lvlJc w:val="left"/>
      <w:pPr>
        <w:tabs>
          <w:tab w:val="num" w:pos="567"/>
        </w:tabs>
        <w:ind w:left="567" w:hanging="567"/>
      </w:pPr>
      <w:rPr>
        <w:rFonts w:ascii="Symbol" w:eastAsia="Symbol" w:hAnsi="Symbol" w:hint="default"/>
        <w:color w:val="auto"/>
        <w:sz w:val="18"/>
        <w:szCs w:val="20"/>
      </w:rPr>
    </w:lvl>
  </w:abstractNum>
  <w:num w:numId="1">
    <w:abstractNumId w:val="12"/>
  </w:num>
  <w:num w:numId="2">
    <w:abstractNumId w:val="24"/>
  </w:num>
  <w:num w:numId="3">
    <w:abstractNumId w:val="33"/>
  </w:num>
  <w:num w:numId="4">
    <w:abstractNumId w:val="17"/>
  </w:num>
  <w:num w:numId="5">
    <w:abstractNumId w:val="10"/>
  </w:num>
  <w:num w:numId="6">
    <w:abstractNumId w:val="6"/>
  </w:num>
  <w:num w:numId="7">
    <w:abstractNumId w:val="20"/>
  </w:num>
  <w:num w:numId="8">
    <w:abstractNumId w:val="19"/>
  </w:num>
  <w:num w:numId="9">
    <w:abstractNumId w:val="3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8"/>
  </w:num>
  <w:num w:numId="13">
    <w:abstractNumId w:val="9"/>
  </w:num>
  <w:num w:numId="14">
    <w:abstractNumId w:val="29"/>
  </w:num>
  <w:num w:numId="15">
    <w:abstractNumId w:val="18"/>
  </w:num>
  <w:num w:numId="16">
    <w:abstractNumId w:val="21"/>
  </w:num>
  <w:num w:numId="17">
    <w:abstractNumId w:val="0"/>
  </w:num>
  <w:num w:numId="18">
    <w:abstractNumId w:val="23"/>
  </w:num>
  <w:num w:numId="19">
    <w:abstractNumId w:val="30"/>
  </w:num>
  <w:num w:numId="20">
    <w:abstractNumId w:val="11"/>
  </w:num>
  <w:num w:numId="21">
    <w:abstractNumId w:val="25"/>
  </w:num>
  <w:num w:numId="22">
    <w:abstractNumId w:val="4"/>
  </w:num>
  <w:num w:numId="23">
    <w:abstractNumId w:val="26"/>
  </w:num>
  <w:num w:numId="24">
    <w:abstractNumId w:val="32"/>
  </w:num>
  <w:num w:numId="25">
    <w:abstractNumId w:val="22"/>
  </w:num>
  <w:num w:numId="26">
    <w:abstractNumId w:val="27"/>
  </w:num>
  <w:num w:numId="27">
    <w:abstractNumId w:val="14"/>
  </w:num>
  <w:num w:numId="28">
    <w:abstractNumId w:val="15"/>
  </w:num>
  <w:num w:numId="29">
    <w:abstractNumId w:val="7"/>
  </w:num>
  <w:num w:numId="30">
    <w:abstractNumId w:val="3"/>
  </w:num>
  <w:num w:numId="31">
    <w:abstractNumId w:val="2"/>
  </w:num>
  <w:num w:numId="32">
    <w:abstractNumId w:val="5"/>
  </w:num>
  <w:num w:numId="33">
    <w:abstractNumId w:val="8"/>
  </w:num>
  <w:num w:numId="34">
    <w:abstractNumId w:val="16"/>
  </w:num>
  <w:num w:numId="3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oNotTrackMoves/>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77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1524"/>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0E1"/>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6EE7"/>
    <w:rsid w:val="004F7A03"/>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0E32"/>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059"/>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875C5"/>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1B89"/>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887"/>
    <w:rsid w:val="008F6973"/>
    <w:rsid w:val="008F6E6A"/>
    <w:rsid w:val="008F7AA7"/>
    <w:rsid w:val="00900947"/>
    <w:rsid w:val="00900EB8"/>
    <w:rsid w:val="00900FBA"/>
    <w:rsid w:val="00902E5B"/>
    <w:rsid w:val="009039A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4B27"/>
    <w:rsid w:val="00B4615E"/>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BB1"/>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59D"/>
    <w:rsid w:val="00D8589D"/>
    <w:rsid w:val="00D85A81"/>
    <w:rsid w:val="00D86466"/>
    <w:rsid w:val="00D870E8"/>
    <w:rsid w:val="00D87423"/>
    <w:rsid w:val="00D87452"/>
    <w:rsid w:val="00D87485"/>
    <w:rsid w:val="00D907CB"/>
    <w:rsid w:val="00D91BF2"/>
    <w:rsid w:val="00D93351"/>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50"/>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793"/>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244"/>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2EE"/>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A7F33"/>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FBEA3B"/>
  <w15:chartTrackingRefBased/>
  <w15:docId w15:val="{D4F98753-DCCF-4A9F-9C40-027D211E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NZ"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sz w:val="22"/>
      <w:szCs w:val="22"/>
    </w:rPr>
  </w:style>
  <w:style w:type="paragraph" w:styleId="Heading1">
    <w:name w:val="heading 1"/>
    <w:basedOn w:val="Normal"/>
    <w:next w:val="BodyText"/>
    <w:link w:val="Heading1Char"/>
    <w:qFormat/>
    <w:rsid w:val="004F6EE7"/>
    <w:pPr>
      <w:keepNext/>
      <w:tabs>
        <w:tab w:val="left" w:pos="851"/>
      </w:tabs>
      <w:spacing w:before="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4F7A03"/>
    <w:pPr>
      <w:keepNext/>
      <w:tabs>
        <w:tab w:val="left" w:pos="851"/>
      </w:tabs>
      <w:spacing w:before="360" w:after="0" w:line="240" w:lineRule="auto"/>
      <w:jc w:val="left"/>
      <w:outlineLvl w:val="2"/>
    </w:pPr>
    <w:rPr>
      <w:b/>
      <w:bCs/>
      <w:color w:val="7F7F7F"/>
      <w:sz w:val="28"/>
    </w:rPr>
  </w:style>
  <w:style w:type="paragraph" w:styleId="Heading4">
    <w:name w:val="heading 4"/>
    <w:basedOn w:val="Heading3"/>
    <w:next w:val="BodyText"/>
    <w:link w:val="Heading4Char"/>
    <w:qFormat/>
    <w:rsid w:val="00D8559D"/>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b/>
      <w:szCs w:val="20"/>
      <w:lang w:val="en-AU"/>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szCs w:val="20"/>
      <w:lang w:val="en-AU"/>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i/>
      <w:szCs w:val="20"/>
      <w:lang w:val="en-AU"/>
    </w:rPr>
  </w:style>
  <w:style w:type="paragraph" w:styleId="Heading9">
    <w:name w:val="heading 9"/>
    <w:basedOn w:val="Heading1"/>
    <w:next w:val="Normal"/>
    <w:link w:val="Heading9Char"/>
    <w:semiHidden/>
    <w:qFormat/>
    <w:rsid w:val="00EA64B4"/>
    <w:pPr>
      <w:numPr>
        <w:ilvl w:val="8"/>
        <w:numId w:val="1"/>
      </w:numPr>
      <w:tabs>
        <w:tab w:val="clear" w:pos="851"/>
      </w:tabs>
      <w:spacing w:before="240"/>
      <w:outlineLvl w:val="8"/>
    </w:pPr>
    <w:rPr>
      <w:rFonts w:ascii="Arial" w:eastAsia="Arial" w:hAnsi="Arial"/>
      <w:bCs w:val="0"/>
      <w:color w:val="FFFFFF"/>
      <w:kern w:val="28"/>
      <w:sz w:val="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F6EE7"/>
    <w:rPr>
      <w:b/>
      <w:bCs/>
      <w:color w:val="1C556C"/>
      <w:sz w:val="48"/>
      <w:szCs w:val="28"/>
    </w:rPr>
  </w:style>
  <w:style w:type="character" w:customStyle="1" w:styleId="Heading2Char">
    <w:name w:val="Heading 2 Char"/>
    <w:link w:val="Heading2"/>
    <w:rsid w:val="00B51610"/>
    <w:rPr>
      <w:rFonts w:ascii="Calibri" w:eastAsia="Calibri" w:hAnsi="Calibri" w:cs="Times New Roman"/>
      <w:b/>
      <w:bCs/>
      <w:color w:val="0F7B7D"/>
      <w:sz w:val="36"/>
      <w:szCs w:val="26"/>
      <w:lang w:eastAsia="zh-TW"/>
    </w:rPr>
  </w:style>
  <w:style w:type="character" w:customStyle="1" w:styleId="Heading3Char">
    <w:name w:val="Heading 3 Char"/>
    <w:link w:val="Heading3"/>
    <w:rsid w:val="004F7A03"/>
    <w:rPr>
      <w:b/>
      <w:bCs/>
      <w:color w:val="7F7F7F"/>
      <w:sz w:val="28"/>
      <w:szCs w:val="22"/>
    </w:rPr>
  </w:style>
  <w:style w:type="character" w:customStyle="1" w:styleId="Heading4Char">
    <w:name w:val="Heading 4 Char"/>
    <w:link w:val="Heading4"/>
    <w:rsid w:val="00D8559D"/>
    <w:rPr>
      <w:b/>
      <w:bCs/>
      <w:color w:val="0F7B7D"/>
      <w:sz w:val="24"/>
      <w:szCs w:val="22"/>
    </w:rPr>
  </w:style>
  <w:style w:type="character" w:customStyle="1" w:styleId="Heading5Char">
    <w:name w:val="Heading 5 Char"/>
    <w:link w:val="Heading5"/>
    <w:rsid w:val="008B68EC"/>
    <w:rPr>
      <w:rFonts w:ascii="Calibri" w:eastAsia="Calibri" w:hAnsi="Calibri" w:cs="Times New Roman"/>
      <w:i/>
      <w:sz w:val="24"/>
      <w:lang w:eastAsia="zh-TW"/>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Calibri" w:hAnsi="Calibri"/>
      <w:lang w:eastAsia="zh-TW"/>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eastAsia="Arial" w:hAnsi="Arial"/>
      <w:sz w:val="16"/>
    </w:rPr>
  </w:style>
  <w:style w:type="character" w:customStyle="1" w:styleId="HeaderChar">
    <w:name w:val="Header Char"/>
    <w:link w:val="Header"/>
    <w:semiHidden/>
    <w:rsid w:val="00F03FF2"/>
    <w:rPr>
      <w:rFonts w:ascii="Arial" w:eastAsia="Arial" w:hAnsi="Arial"/>
      <w:sz w:val="16"/>
      <w:lang w:eastAsia="zh-TW"/>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Calibri" w:hAnsi="Calibri"/>
      <w:sz w:val="20"/>
      <w:lang w:eastAsia="zh-TW"/>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Calibri" w:hAnsi="Calibri"/>
      <w:lang w:eastAsia="zh-TW"/>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eastAsia="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Calibri" w:hAnsi="Calibri"/>
      <w:sz w:val="19"/>
      <w:lang w:eastAsia="zh-TW"/>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Calibri" w:hAnsi="Calibri"/>
      <w:b/>
      <w:color w:val="17556C"/>
      <w:sz w:val="52"/>
      <w:lang w:eastAsia="zh-TW"/>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Calibri" w:hAnsi="Calibri"/>
      <w:b/>
      <w:color w:val="17556C"/>
      <w:sz w:val="36"/>
      <w:szCs w:val="36"/>
      <w:lang w:eastAsia="zh-TW"/>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Calibri" w:hAnsi="Calibri"/>
      <w:sz w:val="20"/>
      <w:lang w:eastAsia="zh-TW"/>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eastAsia="Times New Roman" w:hAnsi="Times New Roman"/>
      <w:szCs w:val="20"/>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Calibri" w:hAnsi="Calibri"/>
      <w:b/>
      <w:bCs/>
      <w:sz w:val="20"/>
      <w:lang w:eastAsia="zh-TW"/>
    </w:rPr>
  </w:style>
  <w:style w:type="paragraph" w:styleId="BalloonText">
    <w:name w:val="Balloon Text"/>
    <w:basedOn w:val="Normal"/>
    <w:link w:val="BalloonTextChar"/>
    <w:semiHidden/>
    <w:unhideWhenUsed/>
    <w:rsid w:val="00EA64B4"/>
    <w:rPr>
      <w:rFonts w:ascii="Tahoma" w:eastAsia="Tahoma" w:hAnsi="Tahoma"/>
      <w:sz w:val="16"/>
      <w:szCs w:val="16"/>
    </w:rPr>
  </w:style>
  <w:style w:type="character" w:customStyle="1" w:styleId="BalloonTextChar">
    <w:name w:val="Balloon Text Char"/>
    <w:link w:val="BalloonText"/>
    <w:semiHidden/>
    <w:rsid w:val="00EA64B4"/>
    <w:rPr>
      <w:rFonts w:ascii="Tahoma" w:eastAsia="Tahoma" w:hAnsi="Tahoma"/>
      <w:sz w:val="16"/>
      <w:szCs w:val="16"/>
      <w:lang w:eastAsia="zh-TW"/>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Arial" w:hAnsi="Arial"/>
      <w:vanish/>
      <w:sz w:val="16"/>
      <w:szCs w:val="16"/>
      <w:lang w:val="en-US"/>
    </w:rPr>
  </w:style>
  <w:style w:type="character" w:customStyle="1" w:styleId="z-BottomofFormChar">
    <w:name w:val="z-Bottom of Form Char"/>
    <w:link w:val="z-BottomofForm"/>
    <w:uiPriority w:val="99"/>
    <w:semiHidden/>
    <w:rsid w:val="0080531E"/>
    <w:rPr>
      <w:rFonts w:ascii="Arial" w:eastAsia="Arial" w:hAnsi="Arial"/>
      <w:vanish/>
      <w:color w:val="183C47"/>
      <w:sz w:val="16"/>
      <w:szCs w:val="16"/>
      <w:lang w:val="en-US" w:eastAsia="zh-TW"/>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Arial" w:hAnsi="Arial"/>
      <w:vanish/>
      <w:sz w:val="16"/>
      <w:szCs w:val="16"/>
      <w:lang w:val="en-US"/>
    </w:rPr>
  </w:style>
  <w:style w:type="character" w:customStyle="1" w:styleId="z-TopofFormChar">
    <w:name w:val="z-Top of Form Char"/>
    <w:link w:val="z-TopofForm"/>
    <w:uiPriority w:val="99"/>
    <w:semiHidden/>
    <w:rsid w:val="0080531E"/>
    <w:rPr>
      <w:rFonts w:ascii="Arial" w:eastAsia="Arial" w:hAnsi="Arial"/>
      <w:vanish/>
      <w:color w:val="183C47"/>
      <w:sz w:val="16"/>
      <w:szCs w:val="16"/>
      <w:lang w:val="en-US" w:eastAsia="zh-TW"/>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DengXi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DengXi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DengXian" w:hAnsi="DengXian" w:cs="Times New Roman"/>
        <w:b/>
        <w:bCs/>
      </w:rPr>
    </w:tblStylePr>
    <w:tblStylePr w:type="lastCol">
      <w:rPr>
        <w:rFonts w:ascii="DengXian" w:eastAsia="DengXi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DengXi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DengXi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DengXian" w:hAnsi="DengXian" w:cs="Times New Roman"/>
        <w:b/>
        <w:bCs/>
      </w:rPr>
    </w:tblStylePr>
    <w:tblStylePr w:type="lastCol">
      <w:rPr>
        <w:rFonts w:ascii="DengXian" w:eastAsia="DengXi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Arial" w:hAnsi="Arial"/>
      <w:color w:val="auto"/>
      <w:szCs w:val="20"/>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Arial" w:hAnsi="Arial"/>
      <w:b/>
      <w:color w:val="auto"/>
      <w:sz w:val="22"/>
      <w:szCs w:val="20"/>
    </w:rPr>
  </w:style>
  <w:style w:type="character" w:customStyle="1" w:styleId="Heading6Char">
    <w:name w:val="Heading 6 Char"/>
    <w:link w:val="Heading6"/>
    <w:semiHidden/>
    <w:rsid w:val="00EA64B4"/>
    <w:rPr>
      <w:rFonts w:ascii="Times New Roman" w:eastAsia="Times New Roman" w:hAnsi="Times New Roman" w:cs="Times New Roman"/>
      <w:b/>
      <w:szCs w:val="20"/>
      <w:lang w:val="en-AU" w:eastAsia="zh-TW"/>
    </w:rPr>
  </w:style>
  <w:style w:type="character" w:customStyle="1" w:styleId="Heading7Char">
    <w:name w:val="Heading 7 Char"/>
    <w:link w:val="Heading7"/>
    <w:semiHidden/>
    <w:rsid w:val="00EA64B4"/>
    <w:rPr>
      <w:rFonts w:ascii="Times New Roman" w:eastAsia="Times New Roman" w:hAnsi="Times New Roman" w:cs="Times New Roman"/>
      <w:szCs w:val="20"/>
      <w:lang w:val="en-AU" w:eastAsia="zh-TW"/>
    </w:rPr>
  </w:style>
  <w:style w:type="character" w:customStyle="1" w:styleId="Heading8Char">
    <w:name w:val="Heading 8 Char"/>
    <w:link w:val="Heading8"/>
    <w:semiHidden/>
    <w:rsid w:val="00EA64B4"/>
    <w:rPr>
      <w:rFonts w:ascii="Times New Roman" w:eastAsia="Times New Roman" w:hAnsi="Times New Roman" w:cs="Times New Roman"/>
      <w:i/>
      <w:szCs w:val="20"/>
      <w:lang w:val="en-AU" w:eastAsia="zh-TW"/>
    </w:rPr>
  </w:style>
  <w:style w:type="character" w:customStyle="1" w:styleId="Heading9Char">
    <w:name w:val="Heading 9 Char"/>
    <w:link w:val="Heading9"/>
    <w:semiHidden/>
    <w:rsid w:val="00EA64B4"/>
    <w:rPr>
      <w:rFonts w:ascii="Arial" w:eastAsia="Arial" w:hAnsi="Arial" w:cs="Times New Roman"/>
      <w:b/>
      <w:color w:val="FFFFFF"/>
      <w:kern w:val="28"/>
      <w:sz w:val="2"/>
      <w:szCs w:val="20"/>
      <w:lang w:val="en-AU" w:eastAsia="zh-TW"/>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Arial" w:hAnsi="Arial"/>
      <w:sz w:val="20"/>
      <w:szCs w:val="20"/>
    </w:rPr>
  </w:style>
  <w:style w:type="paragraph" w:styleId="Caption">
    <w:name w:val="caption"/>
    <w:basedOn w:val="Normal"/>
    <w:next w:val="Normal"/>
    <w:uiPriority w:val="35"/>
    <w:qFormat/>
    <w:rsid w:val="00EA64B4"/>
    <w:pPr>
      <w:spacing w:before="0" w:after="200" w:line="240" w:lineRule="auto"/>
    </w:pPr>
    <w:rPr>
      <w:rFonts w:ascii="Times New Roman" w:eastAsia="Times New Roman" w:hAnsi="Times New Roman"/>
      <w:b/>
      <w:bCs/>
      <w:color w:val="1C556C"/>
      <w:sz w:val="18"/>
      <w:szCs w:val="18"/>
    </w:rPr>
  </w:style>
  <w:style w:type="character" w:customStyle="1" w:styleId="BulletChar">
    <w:name w:val="Bullet Char"/>
    <w:link w:val="Bullet"/>
    <w:locked/>
    <w:rsid w:val="008B5A2D"/>
    <w:rPr>
      <w:rFonts w:ascii="Calibri" w:eastAsia="Calibri" w:hAnsi="Calibri" w:cs="Times New Roman"/>
      <w:szCs w:val="20"/>
      <w:lang w:eastAsia="zh-TW"/>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fe.govt.nz/waste/plastic-bag-phase-out/which-plastic-shopping-bags-are-being-phased-out"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Calibri Light"/>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45018A-ADFF-4C15-9BA9-FFC2CD754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WarringD</dc:creator>
  <cp:keywords/>
  <cp:lastModifiedBy>Dee Warring</cp:lastModifiedBy>
  <cp:revision>4</cp:revision>
  <dcterms:created xsi:type="dcterms:W3CDTF">2019-04-30T00:23:00Z</dcterms:created>
  <dcterms:modified xsi:type="dcterms:W3CDTF">2019-06-03T22:43:00Z</dcterms:modified>
</cp:coreProperties>
</file>