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32" w:rsidRPr="00670828" w:rsidRDefault="00AC0732" w:rsidP="002E4A85">
      <w:pPr>
        <w:pStyle w:val="Heading1"/>
        <w:spacing w:after="60"/>
        <w:ind w:left="567"/>
        <w:rPr>
          <w:color w:val="DA5A28" w:themeColor="accent2"/>
          <w:sz w:val="46"/>
          <w:szCs w:val="46"/>
        </w:rPr>
      </w:pPr>
      <w:bookmarkStart w:id="0" w:name="_Toc449273384"/>
      <w:r w:rsidRPr="00670828">
        <w:rPr>
          <w:color w:val="DA5A28" w:themeColor="accent2"/>
          <w:sz w:val="46"/>
          <w:szCs w:val="46"/>
        </w:rPr>
        <w:t>Summary of the National Policy Statement on Urban Development</w:t>
      </w:r>
      <w:bookmarkEnd w:id="0"/>
      <w:r w:rsidRPr="00670828">
        <w:rPr>
          <w:color w:val="DA5A28" w:themeColor="accent2"/>
          <w:sz w:val="46"/>
          <w:szCs w:val="46"/>
        </w:rPr>
        <w:t xml:space="preserve"> </w:t>
      </w:r>
      <w:r w:rsidR="00B17023" w:rsidRPr="00670828">
        <w:rPr>
          <w:color w:val="DA5A28" w:themeColor="accent2"/>
          <w:sz w:val="46"/>
          <w:szCs w:val="46"/>
        </w:rPr>
        <w:t>Capacity</w:t>
      </w:r>
      <w:r w:rsidR="00D41C7A" w:rsidRPr="00670828">
        <w:rPr>
          <w:color w:val="DA5A28" w:themeColor="accent2"/>
          <w:sz w:val="46"/>
          <w:szCs w:val="46"/>
        </w:rPr>
        <w:t xml:space="preserve"> </w:t>
      </w:r>
      <w:r w:rsidR="00D41C7A" w:rsidRPr="00670828">
        <w:rPr>
          <w:color w:val="DA5A28" w:themeColor="accent2"/>
          <w:sz w:val="24"/>
          <w:szCs w:val="24"/>
        </w:rPr>
        <w:t xml:space="preserve">(updated </w:t>
      </w:r>
      <w:r w:rsidR="00A74D23" w:rsidRPr="00670828">
        <w:rPr>
          <w:color w:val="DA5A28" w:themeColor="accent2"/>
          <w:sz w:val="24"/>
          <w:szCs w:val="24"/>
        </w:rPr>
        <w:t>23</w:t>
      </w:r>
      <w:r w:rsidR="00B517AB" w:rsidRPr="00670828">
        <w:rPr>
          <w:color w:val="DA5A28" w:themeColor="accent2"/>
          <w:sz w:val="24"/>
          <w:szCs w:val="24"/>
        </w:rPr>
        <w:t xml:space="preserve"> November</w:t>
      </w:r>
      <w:r w:rsidR="00D41C7A" w:rsidRPr="00670828">
        <w:rPr>
          <w:color w:val="DA5A28" w:themeColor="accent2"/>
          <w:sz w:val="24"/>
          <w:szCs w:val="24"/>
        </w:rPr>
        <w:t xml:space="preserve"> 2017)</w:t>
      </w:r>
    </w:p>
    <w:tbl>
      <w:tblPr>
        <w:tblStyle w:val="TableGrid"/>
        <w:tblpPr w:leftFromText="180" w:rightFromText="180" w:vertAnchor="text" w:tblpY="1"/>
        <w:tblOverlap w:val="never"/>
        <w:tblW w:w="23106" w:type="dxa"/>
        <w:tblLayout w:type="fixed"/>
        <w:tblLook w:val="04A0" w:firstRow="1" w:lastRow="0" w:firstColumn="1" w:lastColumn="0" w:noHBand="0" w:noVBand="1"/>
      </w:tblPr>
      <w:tblGrid>
        <w:gridCol w:w="1134"/>
        <w:gridCol w:w="4433"/>
        <w:gridCol w:w="6096"/>
        <w:gridCol w:w="7087"/>
        <w:gridCol w:w="567"/>
        <w:gridCol w:w="3789"/>
      </w:tblGrid>
      <w:tr w:rsidR="00ED777B" w:rsidRPr="00B75754" w:rsidTr="00670828">
        <w:trPr>
          <w:trHeight w:val="213"/>
        </w:trPr>
        <w:tc>
          <w:tcPr>
            <w:tcW w:w="1134" w:type="dxa"/>
            <w:shd w:val="clear" w:color="auto" w:fill="0F7B7D" w:themeFill="accent3"/>
            <w:vAlign w:val="bottom"/>
          </w:tcPr>
          <w:p w:rsidR="00ED777B" w:rsidRPr="00B75754" w:rsidDel="00ED777B" w:rsidRDefault="00ED777B" w:rsidP="000E38A6">
            <w:pPr>
              <w:pStyle w:val="TableTextbold"/>
              <w:jc w:val="center"/>
            </w:pPr>
          </w:p>
        </w:tc>
        <w:tc>
          <w:tcPr>
            <w:tcW w:w="4433" w:type="dxa"/>
            <w:shd w:val="clear" w:color="auto" w:fill="0F7B7D" w:themeFill="accent3"/>
            <w:vAlign w:val="center"/>
          </w:tcPr>
          <w:p w:rsidR="00ED777B" w:rsidRPr="00FC6118" w:rsidDel="00ED777B" w:rsidRDefault="000572D6" w:rsidP="000E38A6">
            <w:pPr>
              <w:pStyle w:val="TableTextbold"/>
              <w:rPr>
                <w:color w:val="FFFFFF" w:themeColor="background1"/>
                <w:sz w:val="19"/>
                <w:szCs w:val="19"/>
              </w:rPr>
            </w:pPr>
            <w:r>
              <w:rPr>
                <w:color w:val="FFFFFF" w:themeColor="background1"/>
                <w:sz w:val="19"/>
                <w:szCs w:val="19"/>
              </w:rPr>
              <w:t xml:space="preserve">A: </w:t>
            </w:r>
            <w:r w:rsidR="00ED777B" w:rsidRPr="00FC6118">
              <w:rPr>
                <w:color w:val="FFFFFF" w:themeColor="background1"/>
                <w:sz w:val="19"/>
                <w:szCs w:val="19"/>
              </w:rPr>
              <w:t>Outcomes for</w:t>
            </w:r>
            <w:r w:rsidR="00133D57" w:rsidRPr="00FC6118">
              <w:rPr>
                <w:color w:val="FFFFFF" w:themeColor="background1"/>
                <w:sz w:val="19"/>
                <w:szCs w:val="19"/>
              </w:rPr>
              <w:t xml:space="preserve"> planning decisions</w:t>
            </w:r>
          </w:p>
        </w:tc>
        <w:tc>
          <w:tcPr>
            <w:tcW w:w="6096" w:type="dxa"/>
            <w:shd w:val="clear" w:color="auto" w:fill="0F7B7D" w:themeFill="accent3"/>
            <w:vAlign w:val="center"/>
          </w:tcPr>
          <w:p w:rsidR="00ED777B" w:rsidRPr="00FC6118" w:rsidRDefault="000572D6" w:rsidP="000E38A6">
            <w:pPr>
              <w:pStyle w:val="TableTextbold"/>
              <w:rPr>
                <w:color w:val="FFFFFF" w:themeColor="background1"/>
                <w:sz w:val="19"/>
                <w:szCs w:val="19"/>
              </w:rPr>
            </w:pPr>
            <w:r>
              <w:rPr>
                <w:color w:val="FFFFFF" w:themeColor="background1"/>
                <w:sz w:val="19"/>
                <w:szCs w:val="19"/>
              </w:rPr>
              <w:t xml:space="preserve">B: </w:t>
            </w:r>
            <w:r w:rsidR="00ED777B" w:rsidRPr="00FC6118">
              <w:rPr>
                <w:color w:val="FFFFFF" w:themeColor="background1"/>
                <w:sz w:val="19"/>
                <w:szCs w:val="19"/>
              </w:rPr>
              <w:t>Evidence and monitoring to support</w:t>
            </w:r>
            <w:r w:rsidR="005D12CE" w:rsidRPr="00FC6118">
              <w:rPr>
                <w:color w:val="FFFFFF" w:themeColor="background1"/>
                <w:sz w:val="19"/>
                <w:szCs w:val="19"/>
              </w:rPr>
              <w:t xml:space="preserve"> </w:t>
            </w:r>
            <w:r w:rsidR="00133D57" w:rsidRPr="00FC6118">
              <w:rPr>
                <w:color w:val="FFFFFF" w:themeColor="background1"/>
                <w:sz w:val="19"/>
                <w:szCs w:val="19"/>
              </w:rPr>
              <w:t>planning decisions</w:t>
            </w:r>
          </w:p>
        </w:tc>
        <w:tc>
          <w:tcPr>
            <w:tcW w:w="7087" w:type="dxa"/>
            <w:shd w:val="clear" w:color="auto" w:fill="0F7B7D" w:themeFill="accent3"/>
            <w:vAlign w:val="center"/>
          </w:tcPr>
          <w:p w:rsidR="00ED777B" w:rsidRPr="00FC6118" w:rsidRDefault="000572D6" w:rsidP="000E38A6">
            <w:pPr>
              <w:pStyle w:val="TableTextbold"/>
              <w:rPr>
                <w:color w:val="FFFFFF" w:themeColor="background1"/>
                <w:sz w:val="19"/>
                <w:szCs w:val="19"/>
              </w:rPr>
            </w:pPr>
            <w:r>
              <w:rPr>
                <w:color w:val="FFFFFF" w:themeColor="background1"/>
                <w:sz w:val="19"/>
                <w:szCs w:val="19"/>
              </w:rPr>
              <w:t xml:space="preserve">C: </w:t>
            </w:r>
            <w:r w:rsidR="00E63AC5">
              <w:rPr>
                <w:color w:val="FFFFFF" w:themeColor="background1"/>
                <w:sz w:val="19"/>
                <w:szCs w:val="19"/>
              </w:rPr>
              <w:t>Responsive p</w:t>
            </w:r>
            <w:r w:rsidR="00ED777B" w:rsidRPr="00FC6118">
              <w:rPr>
                <w:color w:val="FFFFFF" w:themeColor="background1"/>
                <w:sz w:val="19"/>
                <w:szCs w:val="19"/>
              </w:rPr>
              <w:t>lanning</w:t>
            </w:r>
          </w:p>
        </w:tc>
        <w:tc>
          <w:tcPr>
            <w:tcW w:w="4356" w:type="dxa"/>
            <w:gridSpan w:val="2"/>
            <w:shd w:val="clear" w:color="auto" w:fill="0F7B7D" w:themeFill="accent3"/>
            <w:vAlign w:val="center"/>
          </w:tcPr>
          <w:p w:rsidR="00ED777B" w:rsidRPr="00FC6118" w:rsidRDefault="000572D6" w:rsidP="000E38A6">
            <w:pPr>
              <w:pStyle w:val="TableTextbold"/>
              <w:ind w:left="317"/>
              <w:jc w:val="center"/>
              <w:rPr>
                <w:color w:val="FFFFFF" w:themeColor="background1"/>
                <w:sz w:val="19"/>
                <w:szCs w:val="19"/>
              </w:rPr>
            </w:pPr>
            <w:r>
              <w:rPr>
                <w:color w:val="FFFFFF" w:themeColor="background1"/>
                <w:sz w:val="19"/>
                <w:szCs w:val="19"/>
              </w:rPr>
              <w:t xml:space="preserve">D: </w:t>
            </w:r>
            <w:r w:rsidR="00ED777B" w:rsidRPr="00FC6118">
              <w:rPr>
                <w:color w:val="FFFFFF" w:themeColor="background1"/>
                <w:sz w:val="19"/>
                <w:szCs w:val="19"/>
              </w:rPr>
              <w:t xml:space="preserve">Coordinated </w:t>
            </w:r>
            <w:r w:rsidR="00FC6118">
              <w:rPr>
                <w:color w:val="FFFFFF" w:themeColor="background1"/>
                <w:sz w:val="19"/>
                <w:szCs w:val="19"/>
              </w:rPr>
              <w:t xml:space="preserve">planning evidence and </w:t>
            </w:r>
            <w:r w:rsidR="00ED777B" w:rsidRPr="00FC6118">
              <w:rPr>
                <w:color w:val="FFFFFF" w:themeColor="background1"/>
                <w:sz w:val="19"/>
                <w:szCs w:val="19"/>
              </w:rPr>
              <w:t>decision</w:t>
            </w:r>
            <w:r w:rsidR="00FC6118">
              <w:rPr>
                <w:color w:val="FFFFFF" w:themeColor="background1"/>
                <w:sz w:val="19"/>
                <w:szCs w:val="19"/>
              </w:rPr>
              <w:t>s</w:t>
            </w:r>
          </w:p>
        </w:tc>
      </w:tr>
      <w:tr w:rsidR="00ED777B" w:rsidRPr="00B75754" w:rsidTr="00670828">
        <w:trPr>
          <w:trHeight w:val="147"/>
        </w:trPr>
        <w:tc>
          <w:tcPr>
            <w:tcW w:w="1134" w:type="dxa"/>
            <w:vMerge w:val="restart"/>
          </w:tcPr>
          <w:p w:rsidR="00ED777B" w:rsidRPr="000C58D5" w:rsidRDefault="00ED777B" w:rsidP="000E38A6">
            <w:pPr>
              <w:pStyle w:val="TableTextbold"/>
              <w:rPr>
                <w:sz w:val="19"/>
                <w:szCs w:val="19"/>
              </w:rPr>
            </w:pPr>
            <w:r w:rsidRPr="000C58D5">
              <w:rPr>
                <w:sz w:val="19"/>
                <w:szCs w:val="19"/>
              </w:rPr>
              <w:t>Objectives</w:t>
            </w:r>
          </w:p>
        </w:tc>
        <w:tc>
          <w:tcPr>
            <w:tcW w:w="21972" w:type="dxa"/>
            <w:gridSpan w:val="5"/>
            <w:shd w:val="clear" w:color="auto" w:fill="A8DDD3" w:themeFill="accent5" w:themeFillTint="99"/>
          </w:tcPr>
          <w:p w:rsidR="00ED777B" w:rsidRPr="000C58D5" w:rsidDel="003872FA" w:rsidRDefault="00133D57" w:rsidP="000E38A6">
            <w:pPr>
              <w:pStyle w:val="Tabletext"/>
              <w:rPr>
                <w:i/>
                <w:sz w:val="19"/>
                <w:szCs w:val="19"/>
              </w:rPr>
            </w:pPr>
            <w:r w:rsidRPr="000C58D5">
              <w:rPr>
                <w:i/>
                <w:sz w:val="19"/>
                <w:szCs w:val="19"/>
              </w:rPr>
              <w:t>T</w:t>
            </w:r>
            <w:r w:rsidR="00ED777B" w:rsidRPr="000C58D5">
              <w:rPr>
                <w:i/>
                <w:sz w:val="19"/>
                <w:szCs w:val="19"/>
              </w:rPr>
              <w:t xml:space="preserve">hese </w:t>
            </w:r>
            <w:r w:rsidR="00ED777B" w:rsidRPr="00F40619">
              <w:rPr>
                <w:b/>
                <w:i/>
                <w:sz w:val="19"/>
                <w:szCs w:val="19"/>
              </w:rPr>
              <w:t xml:space="preserve">objectives </w:t>
            </w:r>
            <w:r w:rsidRPr="000C58D5">
              <w:rPr>
                <w:i/>
                <w:sz w:val="19"/>
                <w:szCs w:val="19"/>
              </w:rPr>
              <w:t xml:space="preserve">apply to </w:t>
            </w:r>
            <w:r w:rsidRPr="00F40619">
              <w:rPr>
                <w:b/>
                <w:i/>
                <w:sz w:val="19"/>
                <w:szCs w:val="19"/>
              </w:rPr>
              <w:t>all local authorities</w:t>
            </w:r>
            <w:r w:rsidRPr="000C58D5">
              <w:rPr>
                <w:i/>
                <w:sz w:val="19"/>
                <w:szCs w:val="19"/>
              </w:rPr>
              <w:t xml:space="preserve"> </w:t>
            </w:r>
            <w:r w:rsidRPr="00F40619">
              <w:rPr>
                <w:b/>
                <w:i/>
                <w:sz w:val="19"/>
                <w:szCs w:val="19"/>
              </w:rPr>
              <w:t>and decision-makers</w:t>
            </w:r>
            <w:r w:rsidR="005D12CE" w:rsidRPr="00F40619">
              <w:rPr>
                <w:b/>
                <w:i/>
                <w:sz w:val="19"/>
                <w:szCs w:val="19"/>
              </w:rPr>
              <w:t>.</w:t>
            </w:r>
            <w:r w:rsidR="005D12CE" w:rsidRPr="000C58D5">
              <w:rPr>
                <w:i/>
                <w:sz w:val="19"/>
                <w:szCs w:val="19"/>
              </w:rPr>
              <w:t xml:space="preserve">  </w:t>
            </w:r>
            <w:r w:rsidR="00F40619">
              <w:rPr>
                <w:i/>
                <w:sz w:val="19"/>
                <w:szCs w:val="19"/>
              </w:rPr>
              <w:t>Policies PA1 to PA4</w:t>
            </w:r>
            <w:r w:rsidR="005D12CE" w:rsidRPr="000C58D5">
              <w:rPr>
                <w:i/>
                <w:sz w:val="19"/>
                <w:szCs w:val="19"/>
              </w:rPr>
              <w:t xml:space="preserve"> apply to any urban environment expecting to experience growth.</w:t>
            </w:r>
          </w:p>
        </w:tc>
      </w:tr>
      <w:tr w:rsidR="00ED777B" w:rsidRPr="00B75754" w:rsidTr="00670828">
        <w:trPr>
          <w:trHeight w:val="1215"/>
        </w:trPr>
        <w:tc>
          <w:tcPr>
            <w:tcW w:w="1134" w:type="dxa"/>
            <w:vMerge/>
          </w:tcPr>
          <w:p w:rsidR="00ED777B" w:rsidRPr="000C58D5" w:rsidRDefault="00ED777B" w:rsidP="000E38A6">
            <w:pPr>
              <w:pStyle w:val="TableTextbold"/>
              <w:rPr>
                <w:sz w:val="19"/>
                <w:szCs w:val="19"/>
              </w:rPr>
            </w:pPr>
          </w:p>
        </w:tc>
        <w:tc>
          <w:tcPr>
            <w:tcW w:w="4433" w:type="dxa"/>
            <w:vMerge w:val="restart"/>
            <w:shd w:val="clear" w:color="auto" w:fill="A8DDD3" w:themeFill="accent5" w:themeFillTint="99"/>
          </w:tcPr>
          <w:p w:rsidR="00ED777B" w:rsidRPr="000C58D5" w:rsidRDefault="00ED777B" w:rsidP="000E38A6">
            <w:pPr>
              <w:pStyle w:val="Tabletext"/>
              <w:spacing w:before="120"/>
              <w:rPr>
                <w:i/>
                <w:iCs/>
                <w:color w:val="404040" w:themeColor="text1" w:themeTint="BF"/>
                <w:sz w:val="19"/>
                <w:szCs w:val="19"/>
              </w:rPr>
            </w:pPr>
            <w:r w:rsidRPr="000C58D5">
              <w:rPr>
                <w:sz w:val="19"/>
                <w:szCs w:val="19"/>
              </w:rPr>
              <w:t>OA1. Effective and efficient urban environments that enable people and communities and future generations to provide for social, economic, cultural and environmental wellbeing.</w:t>
            </w:r>
          </w:p>
          <w:p w:rsidR="00ED777B" w:rsidRPr="000C58D5" w:rsidRDefault="007950CF" w:rsidP="000E38A6">
            <w:pPr>
              <w:pStyle w:val="Tabletext"/>
              <w:spacing w:before="120"/>
              <w:rPr>
                <w:i/>
                <w:iCs/>
                <w:color w:val="404040" w:themeColor="text1" w:themeTint="BF"/>
                <w:sz w:val="19"/>
                <w:szCs w:val="19"/>
              </w:rPr>
            </w:pPr>
            <w:r>
              <w:rPr>
                <w:noProof/>
                <w:sz w:val="19"/>
                <w:szCs w:val="19"/>
                <w:lang w:eastAsia="en-NZ"/>
              </w:rPr>
              <mc:AlternateContent>
                <mc:Choice Requires="wps">
                  <w:drawing>
                    <wp:anchor distT="0" distB="0" distL="114300" distR="114300" simplePos="0" relativeHeight="251711488" behindDoc="0" locked="0" layoutInCell="1" allowOverlap="1" wp14:anchorId="2DC11205" wp14:editId="62DD24C7">
                      <wp:simplePos x="0" y="0"/>
                      <wp:positionH relativeFrom="column">
                        <wp:posOffset>2738120</wp:posOffset>
                      </wp:positionH>
                      <wp:positionV relativeFrom="paragraph">
                        <wp:posOffset>316963</wp:posOffset>
                      </wp:positionV>
                      <wp:extent cx="635" cy="1174115"/>
                      <wp:effectExtent l="19050" t="0" r="37465" b="6985"/>
                      <wp:wrapNone/>
                      <wp:docPr id="2" name="Straight Connector 2"/>
                      <wp:cNvGraphicFramePr/>
                      <a:graphic xmlns:a="http://schemas.openxmlformats.org/drawingml/2006/main">
                        <a:graphicData uri="http://schemas.microsoft.com/office/word/2010/wordprocessingShape">
                          <wps:wsp>
                            <wps:cNvCnPr/>
                            <wps:spPr>
                              <a:xfrm flipH="1">
                                <a:off x="0" y="0"/>
                                <a:ext cx="635" cy="1174115"/>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pt,24.95pt" to="215.6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" strokecolor="#0b5b5d [2406]" strokeweight="2.25pt"/>
                  </w:pict>
                </mc:Fallback>
              </mc:AlternateContent>
            </w:r>
            <w:r w:rsidR="00E63AC5">
              <w:rPr>
                <w:sz w:val="19"/>
                <w:szCs w:val="19"/>
              </w:rPr>
              <w:t xml:space="preserve">OA2. </w:t>
            </w:r>
            <w:r w:rsidR="00ED777B" w:rsidRPr="000C58D5">
              <w:rPr>
                <w:sz w:val="19"/>
                <w:szCs w:val="19"/>
              </w:rPr>
              <w:t>Urban environments that have sufficient opportunities to meet demand</w:t>
            </w:r>
            <w:r w:rsidR="00B73E13" w:rsidRPr="000C58D5">
              <w:rPr>
                <w:sz w:val="19"/>
                <w:szCs w:val="19"/>
              </w:rPr>
              <w:t>, and which provide choices that will meet the needs of people and communities</w:t>
            </w:r>
            <w:r w:rsidR="00133D57" w:rsidRPr="000C58D5">
              <w:rPr>
                <w:sz w:val="19"/>
                <w:szCs w:val="19"/>
              </w:rPr>
              <w:t xml:space="preserve"> and future generations</w:t>
            </w:r>
            <w:r w:rsidR="00B73E13" w:rsidRPr="000C58D5">
              <w:rPr>
                <w:sz w:val="19"/>
                <w:szCs w:val="19"/>
              </w:rPr>
              <w:t xml:space="preserve"> for a range of dwe</w:t>
            </w:r>
            <w:r w:rsidR="00F40619">
              <w:rPr>
                <w:sz w:val="19"/>
                <w:szCs w:val="19"/>
              </w:rPr>
              <w:t>l</w:t>
            </w:r>
            <w:r w:rsidR="00B73E13" w:rsidRPr="000C58D5">
              <w:rPr>
                <w:sz w:val="19"/>
                <w:szCs w:val="19"/>
              </w:rPr>
              <w:t xml:space="preserve">ling types and locations, working environments and places to locate businesses. </w:t>
            </w:r>
          </w:p>
          <w:p w:rsidR="00ED777B" w:rsidRPr="000C58D5" w:rsidRDefault="00ED777B" w:rsidP="000E38A6">
            <w:pPr>
              <w:pStyle w:val="Tabletext"/>
              <w:spacing w:after="120"/>
              <w:rPr>
                <w:i/>
                <w:iCs/>
                <w:color w:val="404040" w:themeColor="text1" w:themeTint="BF"/>
                <w:sz w:val="19"/>
                <w:szCs w:val="19"/>
              </w:rPr>
            </w:pPr>
            <w:r w:rsidRPr="000C58D5">
              <w:rPr>
                <w:sz w:val="19"/>
                <w:szCs w:val="19"/>
              </w:rPr>
              <w:t>OA3. Urban environments that, over time, develop and change in response to the changing needs of people and communities</w:t>
            </w:r>
            <w:r w:rsidR="00B73E13" w:rsidRPr="000C58D5">
              <w:rPr>
                <w:sz w:val="19"/>
                <w:szCs w:val="19"/>
              </w:rPr>
              <w:t xml:space="preserve"> and </w:t>
            </w:r>
            <w:r w:rsidRPr="000C58D5">
              <w:rPr>
                <w:sz w:val="19"/>
                <w:szCs w:val="19"/>
              </w:rPr>
              <w:t xml:space="preserve">future generations. </w:t>
            </w:r>
          </w:p>
        </w:tc>
        <w:tc>
          <w:tcPr>
            <w:tcW w:w="6096" w:type="dxa"/>
            <w:shd w:val="clear" w:color="auto" w:fill="A8DDD3" w:themeFill="accent5" w:themeFillTint="99"/>
          </w:tcPr>
          <w:p w:rsidR="00ED777B" w:rsidRPr="000C58D5" w:rsidRDefault="00ED777B" w:rsidP="000E38A6">
            <w:pPr>
              <w:pStyle w:val="Tabletext"/>
              <w:rPr>
                <w:sz w:val="19"/>
                <w:szCs w:val="19"/>
              </w:rPr>
            </w:pPr>
            <w:r w:rsidRPr="000C58D5">
              <w:rPr>
                <w:sz w:val="19"/>
                <w:szCs w:val="19"/>
              </w:rPr>
              <w:t>OB1. A robustly developed, comprehensive and frequently updated evidence base to inform</w:t>
            </w:r>
            <w:r w:rsidR="00133D57" w:rsidRPr="000C58D5">
              <w:rPr>
                <w:sz w:val="19"/>
                <w:szCs w:val="19"/>
              </w:rPr>
              <w:t xml:space="preserve"> planning</w:t>
            </w:r>
            <w:r w:rsidRPr="000C58D5">
              <w:rPr>
                <w:sz w:val="19"/>
                <w:szCs w:val="19"/>
              </w:rPr>
              <w:t xml:space="preserve"> decisions </w:t>
            </w:r>
            <w:r w:rsidR="00133D57" w:rsidRPr="000C58D5">
              <w:rPr>
                <w:sz w:val="19"/>
                <w:szCs w:val="19"/>
              </w:rPr>
              <w:t>in</w:t>
            </w:r>
            <w:r w:rsidR="005D12CE" w:rsidRPr="000C58D5">
              <w:rPr>
                <w:sz w:val="19"/>
                <w:szCs w:val="19"/>
              </w:rPr>
              <w:t xml:space="preserve"> </w:t>
            </w:r>
            <w:r w:rsidRPr="000C58D5">
              <w:rPr>
                <w:sz w:val="19"/>
                <w:szCs w:val="19"/>
              </w:rPr>
              <w:t xml:space="preserve">urban </w:t>
            </w:r>
            <w:r w:rsidR="00133D57" w:rsidRPr="000C58D5">
              <w:rPr>
                <w:sz w:val="19"/>
                <w:szCs w:val="19"/>
              </w:rPr>
              <w:t>environments</w:t>
            </w:r>
            <w:r w:rsidRPr="000C58D5">
              <w:rPr>
                <w:sz w:val="19"/>
                <w:szCs w:val="19"/>
              </w:rPr>
              <w:t>.</w:t>
            </w:r>
          </w:p>
        </w:tc>
        <w:tc>
          <w:tcPr>
            <w:tcW w:w="7654" w:type="dxa"/>
            <w:gridSpan w:val="2"/>
            <w:shd w:val="clear" w:color="auto" w:fill="A8DDD3" w:themeFill="accent5" w:themeFillTint="99"/>
          </w:tcPr>
          <w:p w:rsidR="00ED777B" w:rsidRPr="00FC6118" w:rsidRDefault="00ED777B" w:rsidP="000E38A6">
            <w:pPr>
              <w:pStyle w:val="Tabletext"/>
              <w:rPr>
                <w:sz w:val="19"/>
                <w:szCs w:val="19"/>
              </w:rPr>
            </w:pPr>
            <w:r w:rsidRPr="00FC6118">
              <w:rPr>
                <w:sz w:val="19"/>
                <w:szCs w:val="19"/>
              </w:rPr>
              <w:t>OC1. Planning decisions</w:t>
            </w:r>
            <w:r w:rsidR="00F40619">
              <w:rPr>
                <w:sz w:val="19"/>
                <w:szCs w:val="19"/>
              </w:rPr>
              <w:t>,</w:t>
            </w:r>
            <w:r w:rsidRPr="00FC6118">
              <w:rPr>
                <w:sz w:val="19"/>
                <w:szCs w:val="19"/>
              </w:rPr>
              <w:t xml:space="preserve"> practices and methods </w:t>
            </w:r>
            <w:r w:rsidR="00CC5D91">
              <w:rPr>
                <w:sz w:val="19"/>
                <w:szCs w:val="19"/>
              </w:rPr>
              <w:t xml:space="preserve">that </w:t>
            </w:r>
            <w:r w:rsidRPr="00FC6118">
              <w:rPr>
                <w:sz w:val="19"/>
                <w:szCs w:val="19"/>
              </w:rPr>
              <w:t xml:space="preserve">enable urban development </w:t>
            </w:r>
            <w:r w:rsidR="00133D57" w:rsidRPr="00FC6118">
              <w:rPr>
                <w:sz w:val="19"/>
                <w:szCs w:val="19"/>
              </w:rPr>
              <w:t xml:space="preserve">which </w:t>
            </w:r>
            <w:r w:rsidRPr="00FC6118">
              <w:rPr>
                <w:sz w:val="19"/>
                <w:szCs w:val="19"/>
              </w:rPr>
              <w:t>provides for the social, economic, cultural and environmental wellbeing of people and communities and future generation</w:t>
            </w:r>
            <w:r w:rsidR="00DE3388">
              <w:rPr>
                <w:sz w:val="19"/>
                <w:szCs w:val="19"/>
              </w:rPr>
              <w:t xml:space="preserve">s in the short, medium and long </w:t>
            </w:r>
            <w:r w:rsidRPr="00FC6118">
              <w:rPr>
                <w:sz w:val="19"/>
                <w:szCs w:val="19"/>
              </w:rPr>
              <w:t>term</w:t>
            </w:r>
            <w:r w:rsidR="00E63AC5">
              <w:rPr>
                <w:sz w:val="19"/>
                <w:szCs w:val="19"/>
              </w:rPr>
              <w:t>.</w:t>
            </w:r>
          </w:p>
          <w:p w:rsidR="00ED777B" w:rsidDel="003872FA" w:rsidRDefault="00ED777B" w:rsidP="000E38A6">
            <w:pPr>
              <w:pStyle w:val="Tabletext"/>
            </w:pPr>
            <w:r w:rsidRPr="00FC6118">
              <w:rPr>
                <w:sz w:val="19"/>
                <w:szCs w:val="19"/>
              </w:rPr>
              <w:t xml:space="preserve">OC2. Local authorities adapt and respond to evidence about urban development, market activity and </w:t>
            </w:r>
            <w:r w:rsidR="00133D57" w:rsidRPr="00FC6118">
              <w:rPr>
                <w:sz w:val="19"/>
                <w:szCs w:val="19"/>
              </w:rPr>
              <w:t xml:space="preserve">the </w:t>
            </w:r>
            <w:r w:rsidRPr="00FC6118">
              <w:rPr>
                <w:sz w:val="19"/>
                <w:szCs w:val="19"/>
              </w:rPr>
              <w:t xml:space="preserve">social, economic, cultural and environmental wellbeing of people and communities </w:t>
            </w:r>
            <w:r w:rsidR="00133D57" w:rsidRPr="00FC6118">
              <w:rPr>
                <w:sz w:val="19"/>
                <w:szCs w:val="19"/>
              </w:rPr>
              <w:t>and future generations</w:t>
            </w:r>
            <w:r w:rsidR="00CC5D91">
              <w:rPr>
                <w:sz w:val="19"/>
                <w:szCs w:val="19"/>
              </w:rPr>
              <w:t>,</w:t>
            </w:r>
            <w:r w:rsidR="00133D57" w:rsidRPr="00FC6118">
              <w:rPr>
                <w:sz w:val="19"/>
                <w:szCs w:val="19"/>
              </w:rPr>
              <w:t xml:space="preserve"> </w:t>
            </w:r>
            <w:r w:rsidRPr="00FC6118">
              <w:rPr>
                <w:sz w:val="19"/>
                <w:szCs w:val="19"/>
              </w:rPr>
              <w:t>in a timely way</w:t>
            </w:r>
            <w:r w:rsidR="00E63AC5">
              <w:rPr>
                <w:sz w:val="19"/>
                <w:szCs w:val="19"/>
              </w:rPr>
              <w:t>.</w:t>
            </w:r>
          </w:p>
        </w:tc>
        <w:tc>
          <w:tcPr>
            <w:tcW w:w="3789" w:type="dxa"/>
            <w:shd w:val="clear" w:color="auto" w:fill="A8DDD3" w:themeFill="accent5" w:themeFillTint="99"/>
          </w:tcPr>
          <w:p w:rsidR="00ED777B" w:rsidRPr="00FC6118" w:rsidRDefault="00ED777B" w:rsidP="000E38A6">
            <w:pPr>
              <w:pStyle w:val="Tabletext"/>
              <w:spacing w:before="0" w:after="0"/>
              <w:rPr>
                <w:sz w:val="19"/>
                <w:szCs w:val="19"/>
              </w:rPr>
            </w:pPr>
            <w:r w:rsidRPr="00FC6118" w:rsidDel="003872FA">
              <w:rPr>
                <w:sz w:val="19"/>
                <w:szCs w:val="19"/>
              </w:rPr>
              <w:t>O</w:t>
            </w:r>
            <w:r w:rsidRPr="00FC6118">
              <w:rPr>
                <w:sz w:val="19"/>
                <w:szCs w:val="19"/>
              </w:rPr>
              <w:t xml:space="preserve">D1. </w:t>
            </w:r>
            <w:r w:rsidR="00133D57" w:rsidRPr="00FC6118">
              <w:rPr>
                <w:sz w:val="19"/>
                <w:szCs w:val="19"/>
              </w:rPr>
              <w:t>Urban environments where land use, development, development infrastructure and other infrastructure are integrated with each other.</w:t>
            </w:r>
          </w:p>
          <w:p w:rsidR="00ED777B" w:rsidRPr="00B27A78" w:rsidRDefault="00ED777B" w:rsidP="000E38A6">
            <w:pPr>
              <w:pStyle w:val="Tabletext"/>
              <w:spacing w:before="0" w:after="0"/>
            </w:pPr>
            <w:r w:rsidRPr="00FC6118">
              <w:rPr>
                <w:sz w:val="19"/>
                <w:szCs w:val="19"/>
              </w:rPr>
              <w:t xml:space="preserve">OD2. </w:t>
            </w:r>
            <w:r w:rsidR="00133D57" w:rsidRPr="00FC6118">
              <w:rPr>
                <w:sz w:val="19"/>
                <w:szCs w:val="19"/>
              </w:rPr>
              <w:t>Coordinated and aligned planning decisions within and across local authority boundaries.</w:t>
            </w:r>
          </w:p>
        </w:tc>
      </w:tr>
      <w:tr w:rsidR="008E5E7A" w:rsidRPr="00B75754" w:rsidTr="00670828">
        <w:trPr>
          <w:trHeight w:val="340"/>
        </w:trPr>
        <w:tc>
          <w:tcPr>
            <w:tcW w:w="1134" w:type="dxa"/>
            <w:vMerge/>
          </w:tcPr>
          <w:p w:rsidR="008E5E7A" w:rsidRPr="000C58D5" w:rsidRDefault="008E5E7A" w:rsidP="000E38A6">
            <w:pPr>
              <w:pStyle w:val="TableTextbold"/>
              <w:rPr>
                <w:sz w:val="19"/>
                <w:szCs w:val="19"/>
              </w:rPr>
            </w:pPr>
          </w:p>
        </w:tc>
        <w:tc>
          <w:tcPr>
            <w:tcW w:w="4433" w:type="dxa"/>
            <w:vMerge/>
            <w:shd w:val="clear" w:color="auto" w:fill="A8DDD3" w:themeFill="accent5" w:themeFillTint="99"/>
          </w:tcPr>
          <w:p w:rsidR="008E5E7A" w:rsidRPr="000C58D5" w:rsidRDefault="008E5E7A" w:rsidP="000E38A6">
            <w:pPr>
              <w:pStyle w:val="Tabletext"/>
              <w:spacing w:before="120"/>
              <w:rPr>
                <w:sz w:val="19"/>
                <w:szCs w:val="19"/>
              </w:rPr>
            </w:pPr>
          </w:p>
        </w:tc>
        <w:tc>
          <w:tcPr>
            <w:tcW w:w="17539" w:type="dxa"/>
            <w:gridSpan w:val="4"/>
            <w:shd w:val="clear" w:color="auto" w:fill="A2D0E1" w:themeFill="text2" w:themeFillTint="66"/>
          </w:tcPr>
          <w:p w:rsidR="008E5E7A" w:rsidRPr="000C58D5" w:rsidRDefault="007950CF" w:rsidP="000E38A6">
            <w:pPr>
              <w:pStyle w:val="Tabletext"/>
              <w:rPr>
                <w:i/>
                <w:sz w:val="19"/>
                <w:szCs w:val="19"/>
              </w:rPr>
            </w:pPr>
            <w:r>
              <w:rPr>
                <w:noProof/>
                <w:sz w:val="19"/>
                <w:szCs w:val="19"/>
                <w:lang w:eastAsia="en-NZ"/>
              </w:rPr>
              <mc:AlternateContent>
                <mc:Choice Requires="wps">
                  <w:drawing>
                    <wp:anchor distT="0" distB="0" distL="114300" distR="114300" simplePos="0" relativeHeight="251713536" behindDoc="0" locked="0" layoutInCell="1" allowOverlap="1" wp14:anchorId="58D8D3C3" wp14:editId="1140C825">
                      <wp:simplePos x="0" y="0"/>
                      <wp:positionH relativeFrom="column">
                        <wp:posOffset>-76737</wp:posOffset>
                      </wp:positionH>
                      <wp:positionV relativeFrom="paragraph">
                        <wp:posOffset>-98</wp:posOffset>
                      </wp:positionV>
                      <wp:extent cx="11144640" cy="0"/>
                      <wp:effectExtent l="0" t="19050" r="0" b="19050"/>
                      <wp:wrapNone/>
                      <wp:docPr id="17" name="Straight Connector 17"/>
                      <wp:cNvGraphicFramePr/>
                      <a:graphic xmlns:a="http://schemas.openxmlformats.org/drawingml/2006/main">
                        <a:graphicData uri="http://schemas.microsoft.com/office/word/2010/wordprocessingShape">
                          <wps:wsp>
                            <wps:cNvCnPr/>
                            <wps:spPr>
                              <a:xfrm>
                                <a:off x="0" y="0"/>
                                <a:ext cx="11144640" cy="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0" to="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" strokecolor="#0b5b5d [2406]" strokeweight="2.25pt"/>
                  </w:pict>
                </mc:Fallback>
              </mc:AlternateContent>
            </w:r>
            <w:r w:rsidR="00F40619">
              <w:rPr>
                <w:i/>
                <w:sz w:val="19"/>
                <w:szCs w:val="19"/>
              </w:rPr>
              <w:t xml:space="preserve">Policies PB1-PB7, PC1-PC4, PD1 and PD2 apply to </w:t>
            </w:r>
            <w:r w:rsidR="005D12CE" w:rsidRPr="000C58D5">
              <w:rPr>
                <w:i/>
                <w:sz w:val="19"/>
                <w:szCs w:val="19"/>
              </w:rPr>
              <w:t>l</w:t>
            </w:r>
            <w:r w:rsidR="008E5E7A" w:rsidRPr="000C58D5">
              <w:rPr>
                <w:i/>
                <w:sz w:val="19"/>
                <w:szCs w:val="19"/>
              </w:rPr>
              <w:t xml:space="preserve">ocal authorities </w:t>
            </w:r>
            <w:r w:rsidR="005D12CE" w:rsidRPr="000C58D5">
              <w:rPr>
                <w:i/>
                <w:sz w:val="19"/>
                <w:szCs w:val="19"/>
              </w:rPr>
              <w:t xml:space="preserve">with a </w:t>
            </w:r>
            <w:r w:rsidR="005D12CE" w:rsidRPr="000C58D5">
              <w:rPr>
                <w:b/>
                <w:i/>
                <w:sz w:val="19"/>
                <w:szCs w:val="19"/>
              </w:rPr>
              <w:t>Medium</w:t>
            </w:r>
            <w:r w:rsidR="008E5E7A" w:rsidRPr="000C58D5">
              <w:rPr>
                <w:i/>
                <w:sz w:val="19"/>
                <w:szCs w:val="19"/>
              </w:rPr>
              <w:t xml:space="preserve"> or </w:t>
            </w:r>
            <w:r w:rsidR="00513A6C">
              <w:rPr>
                <w:b/>
                <w:i/>
                <w:sz w:val="19"/>
                <w:szCs w:val="19"/>
              </w:rPr>
              <w:t>High-</w:t>
            </w:r>
            <w:r w:rsidR="008E5E7A" w:rsidRPr="000C58D5">
              <w:rPr>
                <w:b/>
                <w:i/>
                <w:sz w:val="19"/>
                <w:szCs w:val="19"/>
              </w:rPr>
              <w:t>Growth Urban Area</w:t>
            </w:r>
            <w:r w:rsidR="008E5E7A" w:rsidRPr="000C58D5">
              <w:rPr>
                <w:i/>
                <w:sz w:val="19"/>
                <w:szCs w:val="19"/>
              </w:rPr>
              <w:t xml:space="preserve"> </w:t>
            </w:r>
            <w:r w:rsidR="005D12CE" w:rsidRPr="000C58D5">
              <w:rPr>
                <w:i/>
                <w:sz w:val="19"/>
                <w:szCs w:val="19"/>
              </w:rPr>
              <w:t>within their district or region</w:t>
            </w:r>
            <w:r w:rsidR="008E5E7A" w:rsidRPr="000C58D5">
              <w:rPr>
                <w:i/>
                <w:sz w:val="19"/>
                <w:szCs w:val="19"/>
              </w:rPr>
              <w:t>.  The</w:t>
            </w:r>
            <w:r w:rsidR="00C038FE" w:rsidRPr="000C58D5">
              <w:rPr>
                <w:i/>
                <w:sz w:val="19"/>
                <w:szCs w:val="19"/>
              </w:rPr>
              <w:t xml:space="preserve"> </w:t>
            </w:r>
            <w:r w:rsidR="008E5E7A" w:rsidRPr="000C58D5">
              <w:rPr>
                <w:i/>
                <w:sz w:val="19"/>
                <w:szCs w:val="19"/>
              </w:rPr>
              <w:t xml:space="preserve">application of the policies </w:t>
            </w:r>
            <w:r w:rsidR="00C038FE" w:rsidRPr="000C58D5">
              <w:rPr>
                <w:i/>
                <w:sz w:val="19"/>
                <w:szCs w:val="19"/>
              </w:rPr>
              <w:t xml:space="preserve">is not restricted </w:t>
            </w:r>
            <w:r w:rsidR="008E5E7A" w:rsidRPr="000C58D5">
              <w:rPr>
                <w:i/>
                <w:sz w:val="19"/>
                <w:szCs w:val="19"/>
              </w:rPr>
              <w:t>to the boundaries of th</w:t>
            </w:r>
            <w:r w:rsidR="00C038FE" w:rsidRPr="000C58D5">
              <w:rPr>
                <w:i/>
                <w:sz w:val="19"/>
                <w:szCs w:val="19"/>
              </w:rPr>
              <w:t>e</w:t>
            </w:r>
            <w:r w:rsidR="008E5E7A" w:rsidRPr="000C58D5">
              <w:rPr>
                <w:i/>
                <w:sz w:val="19"/>
                <w:szCs w:val="19"/>
              </w:rPr>
              <w:t xml:space="preserve"> </w:t>
            </w:r>
            <w:r w:rsidR="008E5E7A" w:rsidRPr="000C58D5">
              <w:rPr>
                <w:b/>
                <w:i/>
                <w:sz w:val="19"/>
                <w:szCs w:val="19"/>
              </w:rPr>
              <w:t>Urban Area.</w:t>
            </w:r>
          </w:p>
        </w:tc>
      </w:tr>
      <w:tr w:rsidR="00FC6118" w:rsidRPr="00B75754" w:rsidTr="00670828">
        <w:trPr>
          <w:trHeight w:val="977"/>
        </w:trPr>
        <w:tc>
          <w:tcPr>
            <w:tcW w:w="1134" w:type="dxa"/>
            <w:vMerge/>
          </w:tcPr>
          <w:p w:rsidR="008E5E7A" w:rsidRPr="000C58D5" w:rsidRDefault="008E5E7A" w:rsidP="000E38A6">
            <w:pPr>
              <w:pStyle w:val="TableTextbold"/>
              <w:rPr>
                <w:sz w:val="19"/>
                <w:szCs w:val="19"/>
              </w:rPr>
            </w:pPr>
          </w:p>
        </w:tc>
        <w:tc>
          <w:tcPr>
            <w:tcW w:w="4433" w:type="dxa"/>
            <w:vMerge/>
            <w:shd w:val="clear" w:color="auto" w:fill="A8DDD3" w:themeFill="accent5" w:themeFillTint="99"/>
          </w:tcPr>
          <w:p w:rsidR="008E5E7A" w:rsidRPr="000C58D5" w:rsidRDefault="008E5E7A" w:rsidP="000E38A6">
            <w:pPr>
              <w:pStyle w:val="Tabletext"/>
              <w:spacing w:before="120"/>
              <w:rPr>
                <w:sz w:val="19"/>
                <w:szCs w:val="19"/>
              </w:rPr>
            </w:pPr>
          </w:p>
        </w:tc>
        <w:tc>
          <w:tcPr>
            <w:tcW w:w="6096" w:type="dxa"/>
            <w:vMerge w:val="restart"/>
            <w:shd w:val="clear" w:color="auto" w:fill="A2D0E1" w:themeFill="text2" w:themeFillTint="66"/>
          </w:tcPr>
          <w:p w:rsidR="008E5E7A" w:rsidRPr="000C58D5" w:rsidRDefault="00503F12" w:rsidP="000E38A6">
            <w:pPr>
              <w:pStyle w:val="Tabletext"/>
              <w:spacing w:before="40" w:after="40"/>
              <w:rPr>
                <w:sz w:val="19"/>
                <w:szCs w:val="19"/>
              </w:rPr>
            </w:pPr>
            <w:r>
              <w:rPr>
                <w:sz w:val="19"/>
                <w:szCs w:val="19"/>
              </w:rPr>
              <w:t>PB1</w:t>
            </w:r>
            <w:r w:rsidR="008E5E7A" w:rsidRPr="000C58D5">
              <w:rPr>
                <w:sz w:val="19"/>
                <w:szCs w:val="19"/>
              </w:rPr>
              <w:t xml:space="preserve">. Local authorities </w:t>
            </w:r>
            <w:r w:rsidR="001E6937" w:rsidRPr="000C58D5">
              <w:rPr>
                <w:sz w:val="19"/>
                <w:szCs w:val="19"/>
              </w:rPr>
              <w:t>shall</w:t>
            </w:r>
            <w:r w:rsidR="008E5E7A" w:rsidRPr="000C58D5">
              <w:rPr>
                <w:sz w:val="19"/>
                <w:szCs w:val="19"/>
              </w:rPr>
              <w:t xml:space="preserve"> carry out a </w:t>
            </w:r>
            <w:r w:rsidR="008E5E7A" w:rsidRPr="000C58D5">
              <w:rPr>
                <w:b/>
                <w:sz w:val="19"/>
                <w:szCs w:val="19"/>
              </w:rPr>
              <w:t xml:space="preserve">housing and business </w:t>
            </w:r>
            <w:r w:rsidR="00760690">
              <w:rPr>
                <w:b/>
                <w:sz w:val="19"/>
                <w:szCs w:val="19"/>
              </w:rPr>
              <w:t xml:space="preserve">development capacity </w:t>
            </w:r>
            <w:r w:rsidR="008E5E7A" w:rsidRPr="000C58D5">
              <w:rPr>
                <w:b/>
                <w:sz w:val="19"/>
                <w:szCs w:val="19"/>
              </w:rPr>
              <w:t>assessment</w:t>
            </w:r>
            <w:r w:rsidR="008E5E7A" w:rsidRPr="000C58D5">
              <w:rPr>
                <w:sz w:val="19"/>
                <w:szCs w:val="19"/>
              </w:rPr>
              <w:t xml:space="preserve"> at least </w:t>
            </w:r>
            <w:r>
              <w:rPr>
                <w:sz w:val="19"/>
                <w:szCs w:val="19"/>
              </w:rPr>
              <w:t>three</w:t>
            </w:r>
            <w:r w:rsidR="00C038FE" w:rsidRPr="000C58D5">
              <w:rPr>
                <w:sz w:val="19"/>
                <w:szCs w:val="19"/>
              </w:rPr>
              <w:t>-</w:t>
            </w:r>
            <w:r w:rsidR="008E5E7A" w:rsidRPr="000C58D5">
              <w:rPr>
                <w:sz w:val="19"/>
                <w:szCs w:val="19"/>
              </w:rPr>
              <w:t>yearly that:</w:t>
            </w:r>
          </w:p>
          <w:p w:rsidR="008E5E7A" w:rsidRPr="000C58D5" w:rsidRDefault="008E5E7A" w:rsidP="000E38A6">
            <w:pPr>
              <w:pStyle w:val="Tablebullet"/>
              <w:spacing w:before="40"/>
              <w:rPr>
                <w:sz w:val="19"/>
                <w:szCs w:val="19"/>
              </w:rPr>
            </w:pPr>
            <w:r w:rsidRPr="000C58D5">
              <w:rPr>
                <w:sz w:val="19"/>
                <w:szCs w:val="19"/>
              </w:rPr>
              <w:t>Estimates housing demand, including for different types, locations and price points; and the supply of development capacity to meet that demand, in t</w:t>
            </w:r>
            <w:r w:rsidR="00DE3388">
              <w:rPr>
                <w:sz w:val="19"/>
                <w:szCs w:val="19"/>
              </w:rPr>
              <w:t xml:space="preserve">he short, medium and long </w:t>
            </w:r>
            <w:r w:rsidR="00092F4F">
              <w:rPr>
                <w:sz w:val="19"/>
                <w:szCs w:val="19"/>
              </w:rPr>
              <w:t>term</w:t>
            </w:r>
            <w:r w:rsidR="00BB600E">
              <w:rPr>
                <w:sz w:val="19"/>
                <w:szCs w:val="19"/>
              </w:rPr>
              <w:t>s.</w:t>
            </w:r>
          </w:p>
          <w:p w:rsidR="008E5E7A" w:rsidRPr="000C58D5" w:rsidRDefault="008E5E7A" w:rsidP="000E38A6">
            <w:pPr>
              <w:pStyle w:val="Tablebullet"/>
              <w:spacing w:before="40"/>
              <w:rPr>
                <w:sz w:val="19"/>
                <w:szCs w:val="19"/>
              </w:rPr>
            </w:pPr>
            <w:r w:rsidRPr="000C58D5">
              <w:rPr>
                <w:sz w:val="19"/>
                <w:szCs w:val="19"/>
              </w:rPr>
              <w:t xml:space="preserve">Estimates demand for different types and locations of </w:t>
            </w:r>
            <w:r w:rsidR="00092F4F">
              <w:rPr>
                <w:sz w:val="19"/>
                <w:szCs w:val="19"/>
              </w:rPr>
              <w:t xml:space="preserve">business land and floor area for businesses </w:t>
            </w:r>
            <w:r w:rsidRPr="000C58D5">
              <w:rPr>
                <w:sz w:val="19"/>
                <w:szCs w:val="19"/>
              </w:rPr>
              <w:t>and the supply of development capacity to meet that demand in t</w:t>
            </w:r>
            <w:r w:rsidR="00092F4F">
              <w:rPr>
                <w:sz w:val="19"/>
                <w:szCs w:val="19"/>
              </w:rPr>
              <w:t>he short, medium and long</w:t>
            </w:r>
            <w:r w:rsidR="00DE3388">
              <w:rPr>
                <w:sz w:val="19"/>
                <w:szCs w:val="19"/>
              </w:rPr>
              <w:t xml:space="preserve"> </w:t>
            </w:r>
            <w:r w:rsidR="00092F4F">
              <w:rPr>
                <w:sz w:val="19"/>
                <w:szCs w:val="19"/>
              </w:rPr>
              <w:t>term</w:t>
            </w:r>
            <w:r w:rsidR="00BB600E">
              <w:rPr>
                <w:sz w:val="19"/>
                <w:szCs w:val="19"/>
              </w:rPr>
              <w:t>s.</w:t>
            </w:r>
          </w:p>
          <w:p w:rsidR="008E5E7A" w:rsidRPr="000C58D5" w:rsidRDefault="008E5E7A" w:rsidP="000E38A6">
            <w:pPr>
              <w:pStyle w:val="Tablebullet"/>
              <w:spacing w:before="40"/>
              <w:rPr>
                <w:sz w:val="19"/>
                <w:szCs w:val="19"/>
              </w:rPr>
            </w:pPr>
            <w:r w:rsidRPr="000C58D5">
              <w:rPr>
                <w:sz w:val="19"/>
                <w:szCs w:val="19"/>
              </w:rPr>
              <w:t>Assesses interactions between housing and business</w:t>
            </w:r>
            <w:r w:rsidR="00092F4F">
              <w:rPr>
                <w:sz w:val="19"/>
                <w:szCs w:val="19"/>
              </w:rPr>
              <w:t xml:space="preserve"> activities</w:t>
            </w:r>
            <w:r w:rsidRPr="000C58D5">
              <w:rPr>
                <w:sz w:val="19"/>
                <w:szCs w:val="19"/>
              </w:rPr>
              <w:t xml:space="preserve">, </w:t>
            </w:r>
            <w:r w:rsidR="00E63AC5">
              <w:rPr>
                <w:sz w:val="19"/>
                <w:szCs w:val="19"/>
              </w:rPr>
              <w:t>and their impacts on each other.</w:t>
            </w:r>
          </w:p>
          <w:p w:rsidR="008E5E7A" w:rsidRPr="000C58D5" w:rsidRDefault="00503F12" w:rsidP="000E38A6">
            <w:pPr>
              <w:pStyle w:val="Tabletext"/>
              <w:spacing w:before="40" w:after="40"/>
              <w:rPr>
                <w:sz w:val="19"/>
                <w:szCs w:val="19"/>
              </w:rPr>
            </w:pPr>
            <w:r>
              <w:rPr>
                <w:sz w:val="19"/>
                <w:szCs w:val="19"/>
              </w:rPr>
              <w:t xml:space="preserve">PB2. </w:t>
            </w:r>
            <w:r w:rsidR="008E5E7A" w:rsidRPr="000C58D5">
              <w:rPr>
                <w:sz w:val="19"/>
                <w:szCs w:val="19"/>
              </w:rPr>
              <w:t xml:space="preserve">The assessment </w:t>
            </w:r>
            <w:r w:rsidR="001E6937" w:rsidRPr="000C58D5">
              <w:rPr>
                <w:sz w:val="19"/>
                <w:szCs w:val="19"/>
              </w:rPr>
              <w:t>shall</w:t>
            </w:r>
            <w:r w:rsidR="008E5E7A" w:rsidRPr="000C58D5">
              <w:rPr>
                <w:sz w:val="19"/>
                <w:szCs w:val="19"/>
              </w:rPr>
              <w:t xml:space="preserve"> use information about demand including:</w:t>
            </w:r>
          </w:p>
          <w:p w:rsidR="008E5E7A" w:rsidRPr="000C58D5" w:rsidRDefault="00092F4F" w:rsidP="000E38A6">
            <w:pPr>
              <w:pStyle w:val="Tabletext"/>
              <w:numPr>
                <w:ilvl w:val="0"/>
                <w:numId w:val="8"/>
              </w:numPr>
              <w:tabs>
                <w:tab w:val="clear" w:pos="397"/>
                <w:tab w:val="left" w:pos="318"/>
              </w:tabs>
              <w:spacing w:before="40" w:after="40"/>
              <w:rPr>
                <w:rFonts w:asciiTheme="minorHAnsi" w:hAnsiTheme="minorHAnsi" w:cs="Arial"/>
                <w:sz w:val="19"/>
                <w:szCs w:val="19"/>
              </w:rPr>
            </w:pPr>
            <w:r>
              <w:rPr>
                <w:rFonts w:asciiTheme="minorHAnsi" w:hAnsiTheme="minorHAnsi" w:cs="Arial"/>
                <w:sz w:val="19"/>
                <w:szCs w:val="19"/>
              </w:rPr>
              <w:t>Demographic change</w:t>
            </w:r>
            <w:r w:rsidR="008E5E7A" w:rsidRPr="000C58D5">
              <w:rPr>
                <w:rFonts w:asciiTheme="minorHAnsi" w:hAnsiTheme="minorHAnsi" w:cs="Arial"/>
                <w:sz w:val="19"/>
                <w:szCs w:val="19"/>
              </w:rPr>
              <w:t xml:space="preserve"> </w:t>
            </w:r>
            <w:r w:rsidR="005D12CE" w:rsidRPr="000C58D5">
              <w:rPr>
                <w:rFonts w:asciiTheme="minorHAnsi" w:hAnsiTheme="minorHAnsi" w:cs="Arial"/>
                <w:sz w:val="19"/>
                <w:szCs w:val="19"/>
              </w:rPr>
              <w:t xml:space="preserve">(including </w:t>
            </w:r>
            <w:r w:rsidR="008E5E7A" w:rsidRPr="000C58D5">
              <w:rPr>
                <w:rFonts w:asciiTheme="minorHAnsi" w:hAnsiTheme="minorHAnsi" w:cs="Arial"/>
                <w:sz w:val="19"/>
                <w:szCs w:val="19"/>
              </w:rPr>
              <w:t>Statistics New Zealand population projections</w:t>
            </w:r>
            <w:r w:rsidR="005D12CE" w:rsidRPr="000C58D5">
              <w:rPr>
                <w:rFonts w:asciiTheme="minorHAnsi" w:hAnsiTheme="minorHAnsi" w:cs="Arial"/>
                <w:sz w:val="19"/>
                <w:szCs w:val="19"/>
              </w:rPr>
              <w:t>)</w:t>
            </w:r>
          </w:p>
          <w:p w:rsidR="008E5E7A" w:rsidRPr="000C58D5" w:rsidRDefault="008E5E7A" w:rsidP="000E38A6">
            <w:pPr>
              <w:pStyle w:val="Tablebullet"/>
              <w:spacing w:before="40"/>
              <w:rPr>
                <w:sz w:val="19"/>
                <w:szCs w:val="19"/>
              </w:rPr>
            </w:pPr>
            <w:r w:rsidRPr="000C58D5">
              <w:rPr>
                <w:sz w:val="19"/>
                <w:szCs w:val="19"/>
              </w:rPr>
              <w:t>Future change</w:t>
            </w:r>
            <w:r w:rsidR="00092F4F">
              <w:rPr>
                <w:sz w:val="19"/>
                <w:szCs w:val="19"/>
              </w:rPr>
              <w:t>s</w:t>
            </w:r>
            <w:r w:rsidRPr="000C58D5">
              <w:rPr>
                <w:sz w:val="19"/>
                <w:szCs w:val="19"/>
              </w:rPr>
              <w:t xml:space="preserve"> in business activities</w:t>
            </w:r>
            <w:r w:rsidR="00092F4F">
              <w:rPr>
                <w:sz w:val="19"/>
                <w:szCs w:val="19"/>
              </w:rPr>
              <w:t xml:space="preserve"> of the local economy </w:t>
            </w:r>
            <w:r w:rsidRPr="000C58D5">
              <w:rPr>
                <w:sz w:val="19"/>
                <w:szCs w:val="19"/>
              </w:rPr>
              <w:t xml:space="preserve"> and potential impacts on</w:t>
            </w:r>
            <w:r w:rsidR="005D12CE" w:rsidRPr="000C58D5">
              <w:rPr>
                <w:sz w:val="19"/>
                <w:szCs w:val="19"/>
              </w:rPr>
              <w:t xml:space="preserve"> demand for</w:t>
            </w:r>
            <w:r w:rsidR="00962437">
              <w:rPr>
                <w:sz w:val="19"/>
                <w:szCs w:val="19"/>
              </w:rPr>
              <w:t xml:space="preserve"> housing and business land</w:t>
            </w:r>
          </w:p>
          <w:p w:rsidR="008E5E7A" w:rsidRPr="000C58D5" w:rsidRDefault="001E6937" w:rsidP="000E38A6">
            <w:pPr>
              <w:pStyle w:val="Tablebullet"/>
              <w:spacing w:before="40"/>
              <w:rPr>
                <w:sz w:val="19"/>
                <w:szCs w:val="19"/>
              </w:rPr>
            </w:pPr>
            <w:r w:rsidRPr="000C58D5">
              <w:rPr>
                <w:sz w:val="19"/>
                <w:szCs w:val="19"/>
              </w:rPr>
              <w:t>Market i</w:t>
            </w:r>
            <w:r w:rsidR="008E5E7A" w:rsidRPr="000C58D5">
              <w:rPr>
                <w:sz w:val="19"/>
                <w:szCs w:val="19"/>
              </w:rPr>
              <w:t>ndicators monitored under</w:t>
            </w:r>
            <w:r w:rsidRPr="000C58D5">
              <w:rPr>
                <w:sz w:val="19"/>
                <w:szCs w:val="19"/>
              </w:rPr>
              <w:t xml:space="preserve"> PB6</w:t>
            </w:r>
            <w:r w:rsidR="005D12CE" w:rsidRPr="000C58D5">
              <w:rPr>
                <w:sz w:val="19"/>
                <w:szCs w:val="19"/>
              </w:rPr>
              <w:t xml:space="preserve"> and PB7</w:t>
            </w:r>
            <w:r w:rsidR="00E63AC5">
              <w:rPr>
                <w:sz w:val="19"/>
                <w:szCs w:val="19"/>
              </w:rPr>
              <w:t>.</w:t>
            </w:r>
          </w:p>
          <w:p w:rsidR="008E5E7A" w:rsidRPr="000C58D5" w:rsidRDefault="00503F12" w:rsidP="000E38A6">
            <w:pPr>
              <w:pStyle w:val="Tablebullet"/>
              <w:numPr>
                <w:ilvl w:val="0"/>
                <w:numId w:val="0"/>
              </w:numPr>
              <w:spacing w:before="40"/>
              <w:rPr>
                <w:b/>
                <w:bCs/>
                <w:i/>
                <w:iCs/>
                <w:color w:val="E36F1E"/>
                <w:sz w:val="19"/>
                <w:szCs w:val="19"/>
              </w:rPr>
            </w:pPr>
            <w:r>
              <w:rPr>
                <w:sz w:val="19"/>
                <w:szCs w:val="19"/>
              </w:rPr>
              <w:t xml:space="preserve">PB3. </w:t>
            </w:r>
            <w:r w:rsidR="008E5E7A" w:rsidRPr="000C58D5">
              <w:rPr>
                <w:sz w:val="19"/>
                <w:szCs w:val="19"/>
              </w:rPr>
              <w:t xml:space="preserve">The assessment </w:t>
            </w:r>
            <w:r w:rsidR="001E6937" w:rsidRPr="000C58D5">
              <w:rPr>
                <w:sz w:val="19"/>
                <w:szCs w:val="19"/>
              </w:rPr>
              <w:t>shall</w:t>
            </w:r>
            <w:r w:rsidR="008E5E7A" w:rsidRPr="000C58D5">
              <w:rPr>
                <w:sz w:val="19"/>
                <w:szCs w:val="19"/>
              </w:rPr>
              <w:t xml:space="preserve"> estimate the sufficiency of development capacity provided by plans including:</w:t>
            </w:r>
          </w:p>
          <w:p w:rsidR="008E5E7A" w:rsidRPr="000C58D5" w:rsidRDefault="008E5E7A" w:rsidP="000E38A6">
            <w:pPr>
              <w:pStyle w:val="Tablebullet"/>
              <w:spacing w:before="40"/>
              <w:rPr>
                <w:sz w:val="19"/>
                <w:szCs w:val="19"/>
              </w:rPr>
            </w:pPr>
            <w:r w:rsidRPr="000C58D5">
              <w:rPr>
                <w:sz w:val="19"/>
                <w:szCs w:val="19"/>
              </w:rPr>
              <w:t xml:space="preserve">The cumulative impact </w:t>
            </w:r>
            <w:r w:rsidR="00E63AC5">
              <w:rPr>
                <w:sz w:val="19"/>
                <w:szCs w:val="19"/>
              </w:rPr>
              <w:t xml:space="preserve">of </w:t>
            </w:r>
            <w:r w:rsidR="00092F4F">
              <w:rPr>
                <w:sz w:val="19"/>
                <w:szCs w:val="19"/>
              </w:rPr>
              <w:t xml:space="preserve">all zoning, </w:t>
            </w:r>
            <w:r w:rsidR="00E63AC5">
              <w:rPr>
                <w:sz w:val="19"/>
                <w:szCs w:val="19"/>
              </w:rPr>
              <w:t>objectives, policies, rules and</w:t>
            </w:r>
            <w:r w:rsidRPr="000C58D5">
              <w:rPr>
                <w:sz w:val="19"/>
                <w:szCs w:val="19"/>
              </w:rPr>
              <w:t xml:space="preserve"> overlays in plans</w:t>
            </w:r>
          </w:p>
          <w:p w:rsidR="008E5E7A" w:rsidRPr="000C58D5" w:rsidRDefault="009F2C3E" w:rsidP="000E38A6">
            <w:pPr>
              <w:pStyle w:val="Tablebullet"/>
              <w:spacing w:before="40"/>
              <w:rPr>
                <w:sz w:val="19"/>
                <w:szCs w:val="19"/>
              </w:rPr>
            </w:pPr>
            <w:r w:rsidRPr="000C58D5">
              <w:rPr>
                <w:sz w:val="19"/>
                <w:szCs w:val="19"/>
              </w:rPr>
              <w:t>Actual and l</w:t>
            </w:r>
            <w:r w:rsidR="008E5E7A" w:rsidRPr="000C58D5">
              <w:rPr>
                <w:sz w:val="19"/>
                <w:szCs w:val="19"/>
              </w:rPr>
              <w:t>ikely availability of infrastructure under PA1</w:t>
            </w:r>
          </w:p>
          <w:p w:rsidR="008E5E7A" w:rsidRPr="000C58D5" w:rsidRDefault="008E5E7A" w:rsidP="000E38A6">
            <w:pPr>
              <w:pStyle w:val="Tablebullet"/>
              <w:spacing w:before="40"/>
              <w:rPr>
                <w:sz w:val="19"/>
                <w:szCs w:val="19"/>
              </w:rPr>
            </w:pPr>
            <w:r w:rsidRPr="000C58D5">
              <w:rPr>
                <w:sz w:val="19"/>
                <w:szCs w:val="19"/>
              </w:rPr>
              <w:t>Current feasibility of development capacity</w:t>
            </w:r>
          </w:p>
          <w:p w:rsidR="008E5E7A" w:rsidRPr="000C58D5" w:rsidRDefault="008E5E7A" w:rsidP="000E38A6">
            <w:pPr>
              <w:pStyle w:val="Tablebullet"/>
              <w:spacing w:before="40"/>
              <w:rPr>
                <w:sz w:val="19"/>
                <w:szCs w:val="19"/>
              </w:rPr>
            </w:pPr>
            <w:r w:rsidRPr="000C58D5">
              <w:rPr>
                <w:sz w:val="19"/>
                <w:szCs w:val="19"/>
              </w:rPr>
              <w:t>Rate of take up of development capacity</w:t>
            </w:r>
          </w:p>
          <w:p w:rsidR="008E5E7A" w:rsidRPr="000C58D5" w:rsidRDefault="008E5E7A" w:rsidP="000E38A6">
            <w:pPr>
              <w:pStyle w:val="Tablebullet"/>
              <w:spacing w:before="40"/>
              <w:rPr>
                <w:sz w:val="19"/>
                <w:szCs w:val="19"/>
              </w:rPr>
            </w:pPr>
            <w:r w:rsidRPr="000C58D5">
              <w:rPr>
                <w:sz w:val="19"/>
                <w:szCs w:val="19"/>
              </w:rPr>
              <w:t xml:space="preserve">The market’s response to </w:t>
            </w:r>
            <w:r w:rsidR="009F2C3E" w:rsidRPr="000C58D5">
              <w:rPr>
                <w:sz w:val="19"/>
                <w:szCs w:val="19"/>
              </w:rPr>
              <w:t xml:space="preserve">planning decisions </w:t>
            </w:r>
            <w:r w:rsidRPr="000C58D5">
              <w:rPr>
                <w:sz w:val="19"/>
                <w:szCs w:val="19"/>
              </w:rPr>
              <w:t>obtained through</w:t>
            </w:r>
            <w:r w:rsidR="001E6937" w:rsidRPr="000C58D5">
              <w:rPr>
                <w:sz w:val="19"/>
                <w:szCs w:val="19"/>
              </w:rPr>
              <w:t xml:space="preserve"> monitoring indicators under PB6</w:t>
            </w:r>
            <w:r w:rsidR="009F2C3E" w:rsidRPr="000C58D5">
              <w:rPr>
                <w:sz w:val="19"/>
                <w:szCs w:val="19"/>
              </w:rPr>
              <w:t xml:space="preserve"> and PB7</w:t>
            </w:r>
            <w:r w:rsidR="00E63AC5">
              <w:rPr>
                <w:sz w:val="19"/>
                <w:szCs w:val="19"/>
              </w:rPr>
              <w:t>.</w:t>
            </w:r>
          </w:p>
          <w:p w:rsidR="001E6937" w:rsidRPr="000C58D5" w:rsidRDefault="00CE670B" w:rsidP="000E38A6">
            <w:pPr>
              <w:pStyle w:val="Tabletext"/>
              <w:spacing w:before="40" w:after="40"/>
              <w:rPr>
                <w:sz w:val="19"/>
                <w:szCs w:val="19"/>
              </w:rPr>
            </w:pPr>
            <w:r>
              <w:rPr>
                <w:sz w:val="19"/>
                <w:szCs w:val="19"/>
              </w:rPr>
              <w:t xml:space="preserve">PB4. </w:t>
            </w:r>
            <w:r w:rsidR="001E6937" w:rsidRPr="000C58D5">
              <w:rPr>
                <w:sz w:val="19"/>
                <w:szCs w:val="19"/>
              </w:rPr>
              <w:t>The assessment shall es</w:t>
            </w:r>
            <w:r w:rsidR="005E7D1B" w:rsidRPr="000C58D5">
              <w:rPr>
                <w:sz w:val="19"/>
                <w:szCs w:val="19"/>
              </w:rPr>
              <w:t>t</w:t>
            </w:r>
            <w:r w:rsidR="001E6937" w:rsidRPr="000C58D5">
              <w:rPr>
                <w:sz w:val="19"/>
                <w:szCs w:val="19"/>
              </w:rPr>
              <w:t>imate the additional capacity needed if any of the above factors indicate that the supply</w:t>
            </w:r>
            <w:r w:rsidR="00EA330B">
              <w:rPr>
                <w:sz w:val="19"/>
                <w:szCs w:val="19"/>
              </w:rPr>
              <w:t xml:space="preserve"> of development capacity</w:t>
            </w:r>
            <w:r w:rsidR="001E6937" w:rsidRPr="000C58D5">
              <w:rPr>
                <w:sz w:val="19"/>
                <w:szCs w:val="19"/>
              </w:rPr>
              <w:t xml:space="preserve"> is not likely to meet demand in the short, medium or long</w:t>
            </w:r>
            <w:r w:rsidR="00DE3388">
              <w:rPr>
                <w:sz w:val="19"/>
                <w:szCs w:val="19"/>
              </w:rPr>
              <w:t xml:space="preserve"> </w:t>
            </w:r>
            <w:r w:rsidR="001E6937" w:rsidRPr="000C58D5">
              <w:rPr>
                <w:sz w:val="19"/>
                <w:szCs w:val="19"/>
              </w:rPr>
              <w:t>term.</w:t>
            </w:r>
          </w:p>
          <w:p w:rsidR="005D12CE" w:rsidRPr="000C58D5" w:rsidRDefault="00CE670B" w:rsidP="000E38A6">
            <w:pPr>
              <w:pStyle w:val="Tabletext"/>
              <w:spacing w:before="40" w:after="40"/>
              <w:rPr>
                <w:sz w:val="19"/>
                <w:szCs w:val="19"/>
              </w:rPr>
            </w:pPr>
            <w:r>
              <w:rPr>
                <w:sz w:val="19"/>
                <w:szCs w:val="19"/>
              </w:rPr>
              <w:t xml:space="preserve">PB5. </w:t>
            </w:r>
            <w:r w:rsidR="008E5E7A" w:rsidRPr="000C58D5">
              <w:rPr>
                <w:sz w:val="19"/>
                <w:szCs w:val="19"/>
              </w:rPr>
              <w:t xml:space="preserve">In carrying out the assessment local authorities </w:t>
            </w:r>
            <w:r w:rsidR="00760690">
              <w:rPr>
                <w:sz w:val="19"/>
                <w:szCs w:val="19"/>
              </w:rPr>
              <w:t>shall</w:t>
            </w:r>
            <w:r w:rsidR="008E5E7A" w:rsidRPr="000C58D5">
              <w:rPr>
                <w:sz w:val="19"/>
                <w:szCs w:val="19"/>
              </w:rPr>
              <w:t xml:space="preserve"> seek and use the input of iwi authorities, the property </w:t>
            </w:r>
            <w:r w:rsidR="00760690">
              <w:rPr>
                <w:sz w:val="19"/>
                <w:szCs w:val="19"/>
              </w:rPr>
              <w:t xml:space="preserve">development sector, </w:t>
            </w:r>
            <w:r w:rsidR="009A04F8">
              <w:rPr>
                <w:sz w:val="19"/>
                <w:szCs w:val="19"/>
              </w:rPr>
              <w:t xml:space="preserve">significant land owners, </w:t>
            </w:r>
            <w:r w:rsidR="00760690">
              <w:rPr>
                <w:sz w:val="19"/>
                <w:szCs w:val="19"/>
              </w:rPr>
              <w:t>social housing providers</w:t>
            </w:r>
            <w:r w:rsidR="009A04F8">
              <w:rPr>
                <w:sz w:val="19"/>
                <w:szCs w:val="19"/>
              </w:rPr>
              <w:t>, requiring authorities</w:t>
            </w:r>
            <w:r w:rsidR="00760690">
              <w:rPr>
                <w:sz w:val="19"/>
                <w:szCs w:val="19"/>
              </w:rPr>
              <w:t xml:space="preserve"> </w:t>
            </w:r>
            <w:r w:rsidR="004D2A94" w:rsidRPr="000C58D5">
              <w:rPr>
                <w:sz w:val="19"/>
                <w:szCs w:val="19"/>
              </w:rPr>
              <w:t>and</w:t>
            </w:r>
            <w:r w:rsidR="00760690">
              <w:rPr>
                <w:sz w:val="19"/>
                <w:szCs w:val="19"/>
              </w:rPr>
              <w:t xml:space="preserve"> the providers of development and</w:t>
            </w:r>
            <w:r w:rsidR="004D2A94" w:rsidRPr="000C58D5">
              <w:rPr>
                <w:sz w:val="19"/>
                <w:szCs w:val="19"/>
              </w:rPr>
              <w:t xml:space="preserve"> other </w:t>
            </w:r>
            <w:r w:rsidR="00760690">
              <w:rPr>
                <w:sz w:val="19"/>
                <w:szCs w:val="19"/>
              </w:rPr>
              <w:t>infrastructure</w:t>
            </w:r>
            <w:r w:rsidR="004D2A94" w:rsidRPr="000C58D5">
              <w:rPr>
                <w:sz w:val="19"/>
                <w:szCs w:val="19"/>
              </w:rPr>
              <w:t>.</w:t>
            </w:r>
            <w:r w:rsidR="008E5E7A" w:rsidRPr="000C58D5">
              <w:rPr>
                <w:sz w:val="19"/>
                <w:szCs w:val="19"/>
              </w:rPr>
              <w:t xml:space="preserve"> </w:t>
            </w:r>
          </w:p>
          <w:p w:rsidR="008E5E7A" w:rsidRPr="000C58D5" w:rsidRDefault="008E5E7A" w:rsidP="000E38A6">
            <w:pPr>
              <w:pStyle w:val="Tabletext"/>
              <w:spacing w:before="40" w:after="40"/>
              <w:rPr>
                <w:sz w:val="19"/>
                <w:szCs w:val="19"/>
              </w:rPr>
            </w:pPr>
            <w:r w:rsidRPr="000C58D5">
              <w:rPr>
                <w:sz w:val="19"/>
                <w:szCs w:val="19"/>
              </w:rPr>
              <w:t>PB</w:t>
            </w:r>
            <w:r w:rsidR="001E6937" w:rsidRPr="000C58D5">
              <w:rPr>
                <w:sz w:val="19"/>
                <w:szCs w:val="19"/>
              </w:rPr>
              <w:t>6</w:t>
            </w:r>
            <w:r w:rsidRPr="000C58D5">
              <w:rPr>
                <w:sz w:val="19"/>
                <w:szCs w:val="19"/>
              </w:rPr>
              <w:t xml:space="preserve">. To ensure they are </w:t>
            </w:r>
            <w:r w:rsidR="00760690">
              <w:rPr>
                <w:sz w:val="19"/>
                <w:szCs w:val="19"/>
              </w:rPr>
              <w:t>well-</w:t>
            </w:r>
            <w:r w:rsidRPr="000C58D5">
              <w:rPr>
                <w:sz w:val="19"/>
                <w:szCs w:val="19"/>
              </w:rPr>
              <w:t xml:space="preserve">informed about </w:t>
            </w:r>
            <w:r w:rsidR="00760690">
              <w:rPr>
                <w:sz w:val="19"/>
                <w:szCs w:val="19"/>
              </w:rPr>
              <w:t xml:space="preserve">demand, development capacity, </w:t>
            </w:r>
            <w:r w:rsidRPr="000C58D5">
              <w:rPr>
                <w:sz w:val="19"/>
                <w:szCs w:val="19"/>
              </w:rPr>
              <w:t xml:space="preserve">urban development activity and </w:t>
            </w:r>
            <w:r w:rsidR="00310BA6" w:rsidRPr="000C58D5">
              <w:rPr>
                <w:sz w:val="19"/>
                <w:szCs w:val="19"/>
              </w:rPr>
              <w:t xml:space="preserve">outcomes and </w:t>
            </w:r>
            <w:r w:rsidRPr="000C58D5">
              <w:rPr>
                <w:sz w:val="19"/>
                <w:szCs w:val="19"/>
              </w:rPr>
              <w:t xml:space="preserve">how planning decisions may affect this, local authorities </w:t>
            </w:r>
            <w:r w:rsidR="00760690">
              <w:rPr>
                <w:sz w:val="19"/>
                <w:szCs w:val="19"/>
              </w:rPr>
              <w:t xml:space="preserve">shall </w:t>
            </w:r>
            <w:r w:rsidR="00AB14A0">
              <w:rPr>
                <w:b/>
                <w:sz w:val="19"/>
                <w:szCs w:val="19"/>
              </w:rPr>
              <w:t xml:space="preserve">monitor </w:t>
            </w:r>
            <w:r w:rsidR="00AB14A0">
              <w:rPr>
                <w:sz w:val="19"/>
                <w:szCs w:val="19"/>
              </w:rPr>
              <w:t>q</w:t>
            </w:r>
            <w:r w:rsidR="00066C4C">
              <w:rPr>
                <w:sz w:val="19"/>
                <w:szCs w:val="19"/>
              </w:rPr>
              <w:t>uarterly</w:t>
            </w:r>
            <w:r w:rsidRPr="000C58D5">
              <w:rPr>
                <w:sz w:val="19"/>
                <w:szCs w:val="19"/>
              </w:rPr>
              <w:t>:</w:t>
            </w:r>
          </w:p>
          <w:p w:rsidR="005D12CE" w:rsidRPr="000C58D5" w:rsidRDefault="005D12CE" w:rsidP="000E38A6">
            <w:pPr>
              <w:pStyle w:val="Tabletext"/>
              <w:numPr>
                <w:ilvl w:val="0"/>
                <w:numId w:val="14"/>
              </w:numPr>
              <w:tabs>
                <w:tab w:val="clear" w:pos="397"/>
                <w:tab w:val="left" w:pos="317"/>
              </w:tabs>
              <w:spacing w:before="40" w:after="40"/>
              <w:ind w:left="357" w:hanging="357"/>
              <w:rPr>
                <w:sz w:val="19"/>
                <w:szCs w:val="19"/>
              </w:rPr>
            </w:pPr>
            <w:r w:rsidRPr="000C58D5">
              <w:rPr>
                <w:sz w:val="19"/>
                <w:szCs w:val="19"/>
              </w:rPr>
              <w:t>Prices and rents for housing, residential and business land by location and type; and changes in these over time</w:t>
            </w:r>
          </w:p>
          <w:p w:rsidR="008E5E7A" w:rsidRPr="000C58D5" w:rsidRDefault="004D2A94" w:rsidP="000E38A6">
            <w:pPr>
              <w:pStyle w:val="Tabletext"/>
              <w:numPr>
                <w:ilvl w:val="0"/>
                <w:numId w:val="14"/>
              </w:numPr>
              <w:tabs>
                <w:tab w:val="clear" w:pos="397"/>
                <w:tab w:val="left" w:pos="317"/>
              </w:tabs>
              <w:spacing w:before="40" w:after="40"/>
              <w:ind w:left="357" w:hanging="357"/>
              <w:rPr>
                <w:sz w:val="19"/>
                <w:szCs w:val="19"/>
              </w:rPr>
            </w:pPr>
            <w:r w:rsidRPr="000C58D5">
              <w:rPr>
                <w:sz w:val="19"/>
                <w:szCs w:val="19"/>
              </w:rPr>
              <w:t xml:space="preserve">Resource and building consents relative to population growth </w:t>
            </w:r>
          </w:p>
          <w:p w:rsidR="008E5E7A" w:rsidRPr="000C58D5" w:rsidRDefault="004D2A94" w:rsidP="000E38A6">
            <w:pPr>
              <w:pStyle w:val="Tabletext"/>
              <w:numPr>
                <w:ilvl w:val="0"/>
                <w:numId w:val="14"/>
              </w:numPr>
              <w:tabs>
                <w:tab w:val="clear" w:pos="397"/>
                <w:tab w:val="left" w:pos="317"/>
              </w:tabs>
              <w:spacing w:before="40" w:after="40"/>
              <w:ind w:left="357" w:hanging="357"/>
              <w:rPr>
                <w:sz w:val="19"/>
                <w:szCs w:val="19"/>
              </w:rPr>
            </w:pPr>
            <w:r w:rsidRPr="000C58D5">
              <w:rPr>
                <w:sz w:val="19"/>
                <w:szCs w:val="19"/>
              </w:rPr>
              <w:t>Indicators of housing affordability</w:t>
            </w:r>
            <w:r w:rsidR="00E63AC5">
              <w:rPr>
                <w:sz w:val="19"/>
                <w:szCs w:val="19"/>
              </w:rPr>
              <w:t>.</w:t>
            </w:r>
          </w:p>
          <w:p w:rsidR="004D2A94" w:rsidRPr="000C58D5" w:rsidRDefault="009F2C3E" w:rsidP="000E38A6">
            <w:pPr>
              <w:pStyle w:val="Tabletext"/>
              <w:spacing w:before="40" w:after="40"/>
              <w:rPr>
                <w:sz w:val="19"/>
                <w:szCs w:val="19"/>
              </w:rPr>
            </w:pPr>
            <w:r w:rsidRPr="000C58D5">
              <w:rPr>
                <w:sz w:val="19"/>
                <w:szCs w:val="19"/>
              </w:rPr>
              <w:t xml:space="preserve">PB7: </w:t>
            </w:r>
            <w:r w:rsidR="004D2A94" w:rsidRPr="000C58D5">
              <w:rPr>
                <w:sz w:val="19"/>
                <w:szCs w:val="19"/>
              </w:rPr>
              <w:t>Local authorities shall use information provided by indicators of price efficiency in their land and development market, such as price differentials between zones, to understand how well the market is functioning and how planning may affect this, and when additional development capacity might be needed</w:t>
            </w:r>
            <w:r w:rsidR="00E63AC5">
              <w:rPr>
                <w:sz w:val="19"/>
                <w:szCs w:val="19"/>
              </w:rPr>
              <w:t>.</w:t>
            </w:r>
          </w:p>
          <w:p w:rsidR="009F2C3E" w:rsidRPr="00E63AC5" w:rsidDel="003872FA" w:rsidRDefault="004D2A94" w:rsidP="000E38A6">
            <w:pPr>
              <w:pStyle w:val="Tabletext"/>
              <w:spacing w:before="40" w:after="40"/>
              <w:rPr>
                <w:i/>
                <w:sz w:val="19"/>
                <w:szCs w:val="19"/>
              </w:rPr>
            </w:pPr>
            <w:r w:rsidRPr="00E63AC5">
              <w:rPr>
                <w:i/>
                <w:sz w:val="19"/>
                <w:szCs w:val="19"/>
              </w:rPr>
              <w:t>Local authorities are encouraged to publish the housing and busines</w:t>
            </w:r>
            <w:r w:rsidR="00503F12" w:rsidRPr="00E63AC5">
              <w:rPr>
                <w:i/>
                <w:sz w:val="19"/>
                <w:szCs w:val="19"/>
              </w:rPr>
              <w:t>s</w:t>
            </w:r>
            <w:r w:rsidR="00760690">
              <w:rPr>
                <w:i/>
                <w:sz w:val="19"/>
                <w:szCs w:val="19"/>
              </w:rPr>
              <w:t xml:space="preserve"> development capacity</w:t>
            </w:r>
            <w:r w:rsidR="00503F12" w:rsidRPr="00E63AC5">
              <w:rPr>
                <w:i/>
                <w:sz w:val="19"/>
                <w:szCs w:val="19"/>
              </w:rPr>
              <w:t xml:space="preserve"> assessment </w:t>
            </w:r>
            <w:r w:rsidR="00E63AC5" w:rsidRPr="00E63AC5">
              <w:rPr>
                <w:i/>
                <w:sz w:val="19"/>
                <w:szCs w:val="19"/>
              </w:rPr>
              <w:t xml:space="preserve">under PB1 </w:t>
            </w:r>
            <w:r w:rsidR="00503F12" w:rsidRPr="00E63AC5">
              <w:rPr>
                <w:i/>
                <w:sz w:val="19"/>
                <w:szCs w:val="19"/>
              </w:rPr>
              <w:t>and monitoring</w:t>
            </w:r>
            <w:r w:rsidR="00E63AC5" w:rsidRPr="00E63AC5">
              <w:rPr>
                <w:i/>
                <w:sz w:val="19"/>
                <w:szCs w:val="19"/>
              </w:rPr>
              <w:t xml:space="preserve"> results under PB6 and PB7.</w:t>
            </w:r>
          </w:p>
        </w:tc>
        <w:tc>
          <w:tcPr>
            <w:tcW w:w="7654" w:type="dxa"/>
            <w:gridSpan w:val="2"/>
            <w:vMerge w:val="restart"/>
            <w:shd w:val="clear" w:color="auto" w:fill="A2D0E1" w:themeFill="text2" w:themeFillTint="66"/>
          </w:tcPr>
          <w:p w:rsidR="001E6937" w:rsidRPr="000C58D5" w:rsidRDefault="008E5E7A" w:rsidP="000E38A6">
            <w:pPr>
              <w:pStyle w:val="Tabletext"/>
              <w:spacing w:before="40" w:after="40"/>
              <w:rPr>
                <w:sz w:val="19"/>
                <w:szCs w:val="19"/>
              </w:rPr>
            </w:pPr>
            <w:r w:rsidRPr="00E13D0F">
              <w:rPr>
                <w:sz w:val="19"/>
                <w:szCs w:val="19"/>
              </w:rPr>
              <w:t>PC1.</w:t>
            </w:r>
            <w:r w:rsidR="002B2CA9">
              <w:rPr>
                <w:sz w:val="19"/>
                <w:szCs w:val="19"/>
              </w:rPr>
              <w:t>To factor in the proportion of feasible development capacity that may not be developed, in addition to the requirement to ensure sufficient, feasible development capacity as outlined in PA1, local authorities shall also provide an additional margin of feasible development capacity over and above projected demand of at least: 20% in the short and medium term; and, 15% in the long term</w:t>
            </w:r>
            <w:r w:rsidRPr="00E13D0F">
              <w:rPr>
                <w:sz w:val="19"/>
                <w:szCs w:val="19"/>
              </w:rPr>
              <w:t>.</w:t>
            </w:r>
            <w:r w:rsidRPr="000C58D5">
              <w:rPr>
                <w:sz w:val="19"/>
                <w:szCs w:val="19"/>
              </w:rPr>
              <w:t xml:space="preserve"> </w:t>
            </w:r>
          </w:p>
          <w:p w:rsidR="008E5E7A" w:rsidRPr="000C58D5" w:rsidRDefault="001E6937" w:rsidP="000E38A6">
            <w:pPr>
              <w:pStyle w:val="Tabletext"/>
              <w:spacing w:before="40" w:after="40"/>
              <w:rPr>
                <w:sz w:val="19"/>
                <w:szCs w:val="19"/>
              </w:rPr>
            </w:pPr>
            <w:r w:rsidRPr="000C58D5">
              <w:rPr>
                <w:sz w:val="19"/>
                <w:szCs w:val="19"/>
              </w:rPr>
              <w:t>PC2.</w:t>
            </w:r>
            <w:r w:rsidR="00E63AC5">
              <w:rPr>
                <w:sz w:val="19"/>
                <w:szCs w:val="19"/>
              </w:rPr>
              <w:t xml:space="preserve"> </w:t>
            </w:r>
            <w:r w:rsidRPr="000C58D5">
              <w:rPr>
                <w:sz w:val="19"/>
                <w:szCs w:val="19"/>
              </w:rPr>
              <w:t xml:space="preserve">If </w:t>
            </w:r>
            <w:r w:rsidR="00FC6118">
              <w:rPr>
                <w:sz w:val="19"/>
                <w:szCs w:val="19"/>
              </w:rPr>
              <w:t>evidence</w:t>
            </w:r>
            <w:r w:rsidR="00B063A5">
              <w:rPr>
                <w:sz w:val="19"/>
                <w:szCs w:val="19"/>
              </w:rPr>
              <w:t xml:space="preserve"> from the assessment</w:t>
            </w:r>
            <w:r w:rsidR="002B2CA9">
              <w:rPr>
                <w:sz w:val="19"/>
                <w:szCs w:val="19"/>
              </w:rPr>
              <w:t xml:space="preserve"> under PB1</w:t>
            </w:r>
            <w:r w:rsidR="00FC6118">
              <w:rPr>
                <w:sz w:val="19"/>
                <w:szCs w:val="19"/>
              </w:rPr>
              <w:t xml:space="preserve">, </w:t>
            </w:r>
            <w:r w:rsidRPr="000C58D5">
              <w:rPr>
                <w:sz w:val="19"/>
                <w:szCs w:val="19"/>
              </w:rPr>
              <w:t>including information about the rate of take</w:t>
            </w:r>
            <w:r w:rsidR="006F2749">
              <w:rPr>
                <w:sz w:val="19"/>
                <w:szCs w:val="19"/>
              </w:rPr>
              <w:t>-</w:t>
            </w:r>
            <w:r w:rsidRPr="000C58D5">
              <w:rPr>
                <w:sz w:val="19"/>
                <w:szCs w:val="19"/>
              </w:rPr>
              <w:t xml:space="preserve">up of development capacity, </w:t>
            </w:r>
            <w:r w:rsidR="002B2CA9">
              <w:rPr>
                <w:sz w:val="19"/>
                <w:szCs w:val="19"/>
              </w:rPr>
              <w:t>indicate</w:t>
            </w:r>
            <w:r w:rsidR="00B20AF7">
              <w:rPr>
                <w:sz w:val="19"/>
                <w:szCs w:val="19"/>
              </w:rPr>
              <w:t xml:space="preserve">s a higher margin is </w:t>
            </w:r>
            <w:r w:rsidR="00B063A5">
              <w:rPr>
                <w:sz w:val="19"/>
                <w:szCs w:val="19"/>
              </w:rPr>
              <w:t xml:space="preserve">more </w:t>
            </w:r>
            <w:r w:rsidR="00B20AF7">
              <w:rPr>
                <w:sz w:val="19"/>
                <w:szCs w:val="19"/>
              </w:rPr>
              <w:t xml:space="preserve">appropriate, </w:t>
            </w:r>
            <w:r w:rsidRPr="000C58D5">
              <w:rPr>
                <w:sz w:val="19"/>
                <w:szCs w:val="19"/>
              </w:rPr>
              <w:t>this</w:t>
            </w:r>
            <w:r w:rsidR="002B2CA9">
              <w:rPr>
                <w:sz w:val="19"/>
                <w:szCs w:val="19"/>
              </w:rPr>
              <w:t xml:space="preserve"> higher</w:t>
            </w:r>
            <w:r w:rsidRPr="000C58D5">
              <w:rPr>
                <w:sz w:val="19"/>
                <w:szCs w:val="19"/>
              </w:rPr>
              <w:t xml:space="preserve"> margin should be used.</w:t>
            </w:r>
          </w:p>
          <w:p w:rsidR="008E5E7A" w:rsidRPr="000C58D5" w:rsidRDefault="001E6937" w:rsidP="000E38A6">
            <w:pPr>
              <w:pStyle w:val="Tabletext"/>
              <w:tabs>
                <w:tab w:val="clear" w:pos="397"/>
                <w:tab w:val="left" w:pos="0"/>
              </w:tabs>
              <w:spacing w:before="40" w:after="40"/>
              <w:rPr>
                <w:sz w:val="19"/>
                <w:szCs w:val="19"/>
              </w:rPr>
            </w:pPr>
            <w:r w:rsidRPr="000C58D5">
              <w:rPr>
                <w:sz w:val="19"/>
                <w:szCs w:val="19"/>
              </w:rPr>
              <w:t>PC3</w:t>
            </w:r>
            <w:r w:rsidR="008E5E7A" w:rsidRPr="000C58D5">
              <w:rPr>
                <w:sz w:val="19"/>
                <w:szCs w:val="19"/>
              </w:rPr>
              <w:t xml:space="preserve">. When the </w:t>
            </w:r>
            <w:r w:rsidR="004D2A94" w:rsidRPr="000C58D5">
              <w:rPr>
                <w:sz w:val="19"/>
                <w:szCs w:val="19"/>
              </w:rPr>
              <w:t xml:space="preserve">housing and business </w:t>
            </w:r>
            <w:r w:rsidR="00760690">
              <w:rPr>
                <w:sz w:val="19"/>
                <w:szCs w:val="19"/>
              </w:rPr>
              <w:t>development capacity</w:t>
            </w:r>
            <w:r w:rsidR="004D2A94" w:rsidRPr="000C58D5">
              <w:rPr>
                <w:sz w:val="19"/>
                <w:szCs w:val="19"/>
              </w:rPr>
              <w:t xml:space="preserve"> </w:t>
            </w:r>
            <w:r w:rsidR="008E5E7A" w:rsidRPr="000C58D5">
              <w:rPr>
                <w:sz w:val="19"/>
                <w:szCs w:val="19"/>
              </w:rPr>
              <w:t>assessment or monitoring indicates develop</w:t>
            </w:r>
            <w:r w:rsidR="00FC6118">
              <w:rPr>
                <w:sz w:val="19"/>
                <w:szCs w:val="19"/>
              </w:rPr>
              <w:t>ment capacity is not sufficient</w:t>
            </w:r>
            <w:r w:rsidR="006F2749">
              <w:rPr>
                <w:sz w:val="19"/>
                <w:szCs w:val="19"/>
              </w:rPr>
              <w:t xml:space="preserve"> in any of the short, medium or long</w:t>
            </w:r>
            <w:r w:rsidR="00DE3388">
              <w:rPr>
                <w:sz w:val="19"/>
                <w:szCs w:val="19"/>
              </w:rPr>
              <w:t xml:space="preserve"> term</w:t>
            </w:r>
            <w:r w:rsidR="00FC6118">
              <w:rPr>
                <w:sz w:val="19"/>
                <w:szCs w:val="19"/>
              </w:rPr>
              <w:t xml:space="preserve">, </w:t>
            </w:r>
            <w:r w:rsidR="008E5E7A" w:rsidRPr="000C58D5">
              <w:rPr>
                <w:sz w:val="19"/>
                <w:szCs w:val="19"/>
              </w:rPr>
              <w:t xml:space="preserve">local authorities </w:t>
            </w:r>
            <w:r w:rsidR="006F2749">
              <w:rPr>
                <w:sz w:val="19"/>
                <w:szCs w:val="19"/>
              </w:rPr>
              <w:t xml:space="preserve">shall </w:t>
            </w:r>
            <w:r w:rsidR="008E5E7A" w:rsidRPr="000C58D5">
              <w:rPr>
                <w:sz w:val="19"/>
                <w:szCs w:val="19"/>
              </w:rPr>
              <w:t>respond by providing further development capacity and enabling development</w:t>
            </w:r>
            <w:r w:rsidR="004D2A94" w:rsidRPr="000C58D5">
              <w:rPr>
                <w:sz w:val="19"/>
                <w:szCs w:val="19"/>
              </w:rPr>
              <w:t>.</w:t>
            </w:r>
            <w:r w:rsidRPr="000C58D5">
              <w:rPr>
                <w:sz w:val="19"/>
                <w:szCs w:val="19"/>
              </w:rPr>
              <w:t xml:space="preserve"> </w:t>
            </w:r>
          </w:p>
          <w:p w:rsidR="008E5E7A" w:rsidRPr="000C58D5" w:rsidRDefault="008E5E7A" w:rsidP="000E38A6">
            <w:pPr>
              <w:pStyle w:val="Tabletext"/>
              <w:spacing w:before="40" w:after="40"/>
              <w:rPr>
                <w:sz w:val="19"/>
                <w:szCs w:val="19"/>
              </w:rPr>
            </w:pPr>
            <w:r w:rsidRPr="000C58D5">
              <w:rPr>
                <w:sz w:val="19"/>
                <w:szCs w:val="19"/>
              </w:rPr>
              <w:t>PC</w:t>
            </w:r>
            <w:r w:rsidR="001E6937" w:rsidRPr="000C58D5">
              <w:rPr>
                <w:sz w:val="19"/>
                <w:szCs w:val="19"/>
              </w:rPr>
              <w:t>4</w:t>
            </w:r>
            <w:r w:rsidRPr="000C58D5">
              <w:rPr>
                <w:sz w:val="19"/>
                <w:szCs w:val="19"/>
              </w:rPr>
              <w:t xml:space="preserve">. Local authorities </w:t>
            </w:r>
            <w:r w:rsidR="001B39C5">
              <w:rPr>
                <w:sz w:val="19"/>
                <w:szCs w:val="19"/>
              </w:rPr>
              <w:t>shall</w:t>
            </w:r>
            <w:r w:rsidRPr="000C58D5">
              <w:rPr>
                <w:sz w:val="19"/>
                <w:szCs w:val="19"/>
              </w:rPr>
              <w:t xml:space="preserve"> consider all practicable options for </w:t>
            </w:r>
            <w:r w:rsidR="001B39C5">
              <w:rPr>
                <w:sz w:val="19"/>
                <w:szCs w:val="19"/>
              </w:rPr>
              <w:t>providing sufficient</w:t>
            </w:r>
            <w:r w:rsidR="00E13D0F">
              <w:rPr>
                <w:sz w:val="19"/>
                <w:szCs w:val="19"/>
              </w:rPr>
              <w:t>,</w:t>
            </w:r>
            <w:r w:rsidR="00F91166">
              <w:rPr>
                <w:sz w:val="19"/>
                <w:szCs w:val="19"/>
              </w:rPr>
              <w:t xml:space="preserve"> feasible </w:t>
            </w:r>
            <w:r w:rsidRPr="000C58D5">
              <w:rPr>
                <w:sz w:val="19"/>
                <w:szCs w:val="19"/>
              </w:rPr>
              <w:t xml:space="preserve">development capacity and enabling development to meet demand including: </w:t>
            </w:r>
          </w:p>
          <w:p w:rsidR="008E5E7A" w:rsidRPr="000C58D5" w:rsidRDefault="008E5E7A" w:rsidP="000E38A6">
            <w:pPr>
              <w:pStyle w:val="Tabletext"/>
              <w:numPr>
                <w:ilvl w:val="0"/>
                <w:numId w:val="3"/>
              </w:numPr>
              <w:tabs>
                <w:tab w:val="clear" w:pos="397"/>
                <w:tab w:val="left" w:pos="175"/>
              </w:tabs>
              <w:spacing w:before="40" w:after="40"/>
              <w:ind w:left="176" w:hanging="176"/>
              <w:rPr>
                <w:sz w:val="19"/>
                <w:szCs w:val="19"/>
              </w:rPr>
            </w:pPr>
            <w:r w:rsidRPr="000C58D5">
              <w:rPr>
                <w:sz w:val="19"/>
                <w:szCs w:val="19"/>
              </w:rPr>
              <w:t>Changes to plans and regional policy statements including zoning, objectives, policies, rules and overlays that apply in both existing urban environments and greenfield areas</w:t>
            </w:r>
          </w:p>
          <w:p w:rsidR="008E5E7A" w:rsidRPr="000C58D5" w:rsidRDefault="008E5E7A" w:rsidP="000E38A6">
            <w:pPr>
              <w:pStyle w:val="Tabletext"/>
              <w:numPr>
                <w:ilvl w:val="0"/>
                <w:numId w:val="3"/>
              </w:numPr>
              <w:tabs>
                <w:tab w:val="clear" w:pos="397"/>
                <w:tab w:val="left" w:pos="175"/>
              </w:tabs>
              <w:spacing w:before="40" w:after="40"/>
              <w:ind w:left="176" w:hanging="176"/>
              <w:rPr>
                <w:b/>
                <w:sz w:val="19"/>
                <w:szCs w:val="19"/>
              </w:rPr>
            </w:pPr>
            <w:r w:rsidRPr="000C58D5">
              <w:rPr>
                <w:b/>
                <w:sz w:val="19"/>
                <w:szCs w:val="19"/>
              </w:rPr>
              <w:t>Integrated and coordinated consenting proces</w:t>
            </w:r>
            <w:r w:rsidR="00E63AC5">
              <w:rPr>
                <w:b/>
                <w:sz w:val="19"/>
                <w:szCs w:val="19"/>
              </w:rPr>
              <w:t>se</w:t>
            </w:r>
            <w:r w:rsidRPr="000C58D5">
              <w:rPr>
                <w:b/>
                <w:sz w:val="19"/>
                <w:szCs w:val="19"/>
              </w:rPr>
              <w:t>s that facilitate development</w:t>
            </w:r>
          </w:p>
          <w:p w:rsidR="008E5E7A" w:rsidRPr="000C58D5" w:rsidDel="003872FA" w:rsidRDefault="008E5E7A" w:rsidP="000E38A6">
            <w:pPr>
              <w:pStyle w:val="Tabletext"/>
              <w:numPr>
                <w:ilvl w:val="0"/>
                <w:numId w:val="3"/>
              </w:numPr>
              <w:tabs>
                <w:tab w:val="left" w:pos="175"/>
              </w:tabs>
              <w:spacing w:before="40" w:after="40"/>
              <w:ind w:left="176" w:hanging="176"/>
              <w:rPr>
                <w:sz w:val="19"/>
                <w:szCs w:val="19"/>
              </w:rPr>
            </w:pPr>
            <w:r w:rsidRPr="000C58D5">
              <w:rPr>
                <w:sz w:val="19"/>
                <w:szCs w:val="19"/>
              </w:rPr>
              <w:t>Statutory tools and other methods available under other legislation.</w:t>
            </w:r>
          </w:p>
        </w:tc>
        <w:tc>
          <w:tcPr>
            <w:tcW w:w="3789" w:type="dxa"/>
            <w:vMerge w:val="restart"/>
            <w:shd w:val="clear" w:color="auto" w:fill="A2D0E1" w:themeFill="text2" w:themeFillTint="66"/>
          </w:tcPr>
          <w:p w:rsidR="008E5E7A" w:rsidRPr="000C58D5" w:rsidRDefault="008E5E7A" w:rsidP="000E38A6">
            <w:pPr>
              <w:pStyle w:val="Tabletext"/>
              <w:spacing w:before="0" w:after="40"/>
              <w:rPr>
                <w:sz w:val="19"/>
                <w:szCs w:val="19"/>
              </w:rPr>
            </w:pPr>
            <w:r w:rsidRPr="000C58D5">
              <w:rPr>
                <w:sz w:val="19"/>
                <w:szCs w:val="19"/>
              </w:rPr>
              <w:t xml:space="preserve">PD1. Local authorities that share jurisdiction over an </w:t>
            </w:r>
            <w:r w:rsidRPr="000C58D5">
              <w:rPr>
                <w:b/>
                <w:sz w:val="19"/>
                <w:szCs w:val="19"/>
              </w:rPr>
              <w:t>Urban Area</w:t>
            </w:r>
            <w:r w:rsidRPr="000C58D5">
              <w:rPr>
                <w:sz w:val="19"/>
                <w:szCs w:val="19"/>
              </w:rPr>
              <w:t xml:space="preserve"> are strongly encouraged to </w:t>
            </w:r>
            <w:r w:rsidR="006F6CFF" w:rsidRPr="000C58D5">
              <w:rPr>
                <w:sz w:val="19"/>
                <w:szCs w:val="19"/>
              </w:rPr>
              <w:t xml:space="preserve">work together to implement this NPS,  and particularly to </w:t>
            </w:r>
            <w:r w:rsidRPr="000C58D5">
              <w:rPr>
                <w:sz w:val="19"/>
                <w:szCs w:val="19"/>
              </w:rPr>
              <w:t>cooperate and agree on</w:t>
            </w:r>
            <w:r w:rsidR="00760690">
              <w:rPr>
                <w:sz w:val="19"/>
                <w:szCs w:val="19"/>
              </w:rPr>
              <w:t>:</w:t>
            </w:r>
            <w:r w:rsidRPr="000C58D5">
              <w:rPr>
                <w:sz w:val="19"/>
                <w:szCs w:val="19"/>
              </w:rPr>
              <w:t xml:space="preserve"> </w:t>
            </w:r>
          </w:p>
          <w:p w:rsidR="008E5E7A" w:rsidRPr="000C58D5" w:rsidRDefault="00760690" w:rsidP="000E38A6">
            <w:pPr>
              <w:pStyle w:val="Tabletext"/>
              <w:numPr>
                <w:ilvl w:val="0"/>
                <w:numId w:val="16"/>
              </w:numPr>
              <w:spacing w:before="40" w:after="40"/>
              <w:rPr>
                <w:sz w:val="19"/>
                <w:szCs w:val="19"/>
              </w:rPr>
            </w:pPr>
            <w:r>
              <w:rPr>
                <w:sz w:val="19"/>
                <w:szCs w:val="19"/>
              </w:rPr>
              <w:t>A</w:t>
            </w:r>
            <w:r w:rsidR="008E5E7A" w:rsidRPr="000C58D5">
              <w:rPr>
                <w:sz w:val="19"/>
                <w:szCs w:val="19"/>
              </w:rPr>
              <w:t xml:space="preserve"> joint </w:t>
            </w:r>
            <w:r w:rsidR="006F6CFF" w:rsidRPr="000C58D5">
              <w:rPr>
                <w:sz w:val="19"/>
                <w:szCs w:val="19"/>
              </w:rPr>
              <w:t xml:space="preserve">housing and business </w:t>
            </w:r>
            <w:r>
              <w:rPr>
                <w:sz w:val="19"/>
                <w:szCs w:val="19"/>
              </w:rPr>
              <w:t>development capacity</w:t>
            </w:r>
            <w:r w:rsidR="00715A18" w:rsidRPr="000C58D5">
              <w:rPr>
                <w:sz w:val="19"/>
                <w:szCs w:val="19"/>
              </w:rPr>
              <w:t xml:space="preserve"> </w:t>
            </w:r>
            <w:r w:rsidR="008E5E7A" w:rsidRPr="000C58D5">
              <w:rPr>
                <w:sz w:val="19"/>
                <w:szCs w:val="19"/>
              </w:rPr>
              <w:t xml:space="preserve">assessment </w:t>
            </w:r>
          </w:p>
          <w:p w:rsidR="008E5E7A" w:rsidRPr="000C58D5" w:rsidRDefault="008E5E7A" w:rsidP="000E38A6">
            <w:pPr>
              <w:pStyle w:val="Tabletext"/>
              <w:numPr>
                <w:ilvl w:val="0"/>
                <w:numId w:val="16"/>
              </w:numPr>
              <w:spacing w:before="40" w:after="40"/>
              <w:ind w:left="357" w:hanging="357"/>
              <w:rPr>
                <w:sz w:val="19"/>
                <w:szCs w:val="19"/>
              </w:rPr>
            </w:pPr>
            <w:r w:rsidRPr="000C58D5">
              <w:rPr>
                <w:sz w:val="19"/>
                <w:szCs w:val="19"/>
              </w:rPr>
              <w:t>The provision and l</w:t>
            </w:r>
            <w:r w:rsidR="003B40DC">
              <w:rPr>
                <w:sz w:val="19"/>
                <w:szCs w:val="19"/>
              </w:rPr>
              <w:t xml:space="preserve">ocation of </w:t>
            </w:r>
            <w:r w:rsidR="00760690">
              <w:rPr>
                <w:sz w:val="19"/>
                <w:szCs w:val="19"/>
              </w:rPr>
              <w:t>sufficient</w:t>
            </w:r>
            <w:r w:rsidR="00E13D0F">
              <w:rPr>
                <w:sz w:val="19"/>
                <w:szCs w:val="19"/>
              </w:rPr>
              <w:t xml:space="preserve">, </w:t>
            </w:r>
            <w:r w:rsidR="00F91166">
              <w:rPr>
                <w:sz w:val="19"/>
                <w:szCs w:val="19"/>
              </w:rPr>
              <w:t xml:space="preserve">feasible </w:t>
            </w:r>
            <w:r w:rsidR="003B40DC">
              <w:rPr>
                <w:sz w:val="19"/>
                <w:szCs w:val="19"/>
              </w:rPr>
              <w:t>development capacity.</w:t>
            </w:r>
          </w:p>
          <w:p w:rsidR="008E5E7A" w:rsidRPr="000C58D5" w:rsidDel="003872FA" w:rsidRDefault="008E5E7A" w:rsidP="000E38A6">
            <w:pPr>
              <w:pStyle w:val="Tabletext"/>
              <w:spacing w:before="120"/>
              <w:rPr>
                <w:sz w:val="19"/>
                <w:szCs w:val="19"/>
              </w:rPr>
            </w:pPr>
            <w:r w:rsidRPr="000C58D5">
              <w:rPr>
                <w:sz w:val="19"/>
                <w:szCs w:val="19"/>
              </w:rPr>
              <w:t xml:space="preserve">PD2. Local authorities </w:t>
            </w:r>
            <w:r w:rsidR="006F6CFF" w:rsidRPr="000C58D5">
              <w:rPr>
                <w:sz w:val="19"/>
                <w:szCs w:val="19"/>
              </w:rPr>
              <w:t xml:space="preserve">shall </w:t>
            </w:r>
            <w:r w:rsidRPr="000C58D5">
              <w:rPr>
                <w:sz w:val="19"/>
                <w:szCs w:val="19"/>
              </w:rPr>
              <w:t xml:space="preserve">work with providers of </w:t>
            </w:r>
            <w:r w:rsidRPr="000C58D5">
              <w:rPr>
                <w:b/>
                <w:sz w:val="19"/>
                <w:szCs w:val="19"/>
              </w:rPr>
              <w:t>development infrastructure</w:t>
            </w:r>
            <w:r w:rsidRPr="000C58D5">
              <w:rPr>
                <w:sz w:val="19"/>
                <w:szCs w:val="19"/>
              </w:rPr>
              <w:t xml:space="preserve"> </w:t>
            </w:r>
            <w:r w:rsidR="00715A18" w:rsidRPr="000C58D5">
              <w:rPr>
                <w:sz w:val="19"/>
                <w:szCs w:val="19"/>
              </w:rPr>
              <w:t xml:space="preserve">and </w:t>
            </w:r>
            <w:r w:rsidR="00715A18" w:rsidRPr="000C58D5">
              <w:rPr>
                <w:b/>
                <w:sz w:val="19"/>
                <w:szCs w:val="19"/>
              </w:rPr>
              <w:t>other infrastructure</w:t>
            </w:r>
            <w:r w:rsidR="006F6CFF" w:rsidRPr="000C58D5">
              <w:rPr>
                <w:sz w:val="19"/>
                <w:szCs w:val="19"/>
              </w:rPr>
              <w:t xml:space="preserve"> to achieve integrated land use and infrastructure planning</w:t>
            </w:r>
            <w:r w:rsidR="00715A18" w:rsidRPr="000C58D5">
              <w:rPr>
                <w:sz w:val="19"/>
                <w:szCs w:val="19"/>
              </w:rPr>
              <w:t xml:space="preserve"> in order to</w:t>
            </w:r>
            <w:r w:rsidR="00B26A45">
              <w:rPr>
                <w:sz w:val="19"/>
                <w:szCs w:val="19"/>
              </w:rPr>
              <w:t xml:space="preserve"> implement PA1-PA3,</w:t>
            </w:r>
            <w:r w:rsidR="006F6CFF" w:rsidRPr="000C58D5">
              <w:rPr>
                <w:sz w:val="19"/>
                <w:szCs w:val="19"/>
              </w:rPr>
              <w:t xml:space="preserve"> PC1</w:t>
            </w:r>
            <w:r w:rsidR="00B26A45">
              <w:rPr>
                <w:sz w:val="19"/>
                <w:szCs w:val="19"/>
              </w:rPr>
              <w:t xml:space="preserve"> and PC2</w:t>
            </w:r>
            <w:r w:rsidRPr="000C58D5">
              <w:rPr>
                <w:sz w:val="19"/>
                <w:szCs w:val="19"/>
              </w:rPr>
              <w:t>.</w:t>
            </w:r>
          </w:p>
        </w:tc>
      </w:tr>
      <w:tr w:rsidR="00FC6118" w:rsidRPr="00B75754" w:rsidTr="00670828">
        <w:trPr>
          <w:trHeight w:val="2311"/>
        </w:trPr>
        <w:tc>
          <w:tcPr>
            <w:tcW w:w="1134" w:type="dxa"/>
            <w:vMerge w:val="restart"/>
          </w:tcPr>
          <w:p w:rsidR="008E5E7A" w:rsidRPr="000C58D5" w:rsidRDefault="007950CF" w:rsidP="000E38A6">
            <w:pPr>
              <w:pStyle w:val="TableTextbold"/>
              <w:rPr>
                <w:sz w:val="19"/>
                <w:szCs w:val="19"/>
              </w:rPr>
            </w:pPr>
            <w:r>
              <w:rPr>
                <w:noProof/>
                <w:sz w:val="19"/>
                <w:szCs w:val="19"/>
                <w:lang w:eastAsia="en-NZ"/>
              </w:rPr>
              <mc:AlternateContent>
                <mc:Choice Requires="wps">
                  <w:drawing>
                    <wp:anchor distT="0" distB="0" distL="114300" distR="114300" simplePos="0" relativeHeight="251712512" behindDoc="0" locked="0" layoutInCell="1" allowOverlap="1" wp14:anchorId="7D4AE0EB" wp14:editId="3CA3A164">
                      <wp:simplePos x="0" y="0"/>
                      <wp:positionH relativeFrom="column">
                        <wp:posOffset>-73758</wp:posOffset>
                      </wp:positionH>
                      <wp:positionV relativeFrom="paragraph">
                        <wp:posOffset>-5715</wp:posOffset>
                      </wp:positionV>
                      <wp:extent cx="3525520" cy="0"/>
                      <wp:effectExtent l="0" t="19050" r="17780" b="19050"/>
                      <wp:wrapNone/>
                      <wp:docPr id="8" name="Straight Connector 8"/>
                      <wp:cNvGraphicFramePr/>
                      <a:graphic xmlns:a="http://schemas.openxmlformats.org/drawingml/2006/main">
                        <a:graphicData uri="http://schemas.microsoft.com/office/word/2010/wordprocessingShape">
                          <wps:wsp>
                            <wps:cNvCnPr/>
                            <wps:spPr>
                              <a:xfrm>
                                <a:off x="0" y="0"/>
                                <a:ext cx="3525520" cy="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8pt,-.45pt" to="27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" strokecolor="#0b5b5d [2406]" strokeweight="2.25pt"/>
                  </w:pict>
                </mc:Fallback>
              </mc:AlternateContent>
            </w:r>
            <w:r w:rsidR="008E5E7A" w:rsidRPr="000C58D5">
              <w:rPr>
                <w:sz w:val="19"/>
                <w:szCs w:val="19"/>
              </w:rPr>
              <w:t xml:space="preserve">Policies </w:t>
            </w:r>
          </w:p>
        </w:tc>
        <w:tc>
          <w:tcPr>
            <w:tcW w:w="4433" w:type="dxa"/>
            <w:vMerge w:val="restart"/>
            <w:shd w:val="clear" w:color="auto" w:fill="A8DDD3" w:themeFill="accent5" w:themeFillTint="99"/>
          </w:tcPr>
          <w:p w:rsidR="008E5E7A" w:rsidRPr="000C58D5" w:rsidRDefault="008E5E7A" w:rsidP="000E38A6">
            <w:pPr>
              <w:pStyle w:val="Tabletext"/>
              <w:spacing w:before="120" w:after="40"/>
              <w:rPr>
                <w:sz w:val="19"/>
                <w:szCs w:val="19"/>
              </w:rPr>
            </w:pPr>
            <w:r w:rsidRPr="000C58D5">
              <w:rPr>
                <w:sz w:val="19"/>
                <w:szCs w:val="19"/>
              </w:rPr>
              <w:t xml:space="preserve">PA1. Local authorities </w:t>
            </w:r>
            <w:r w:rsidR="00C038FE" w:rsidRPr="000C58D5">
              <w:rPr>
                <w:sz w:val="19"/>
                <w:szCs w:val="19"/>
              </w:rPr>
              <w:t>shall</w:t>
            </w:r>
            <w:r w:rsidRPr="000C58D5">
              <w:rPr>
                <w:sz w:val="19"/>
                <w:szCs w:val="19"/>
              </w:rPr>
              <w:t xml:space="preserve"> ensure that at any one time there is </w:t>
            </w:r>
            <w:r w:rsidRPr="000C58D5">
              <w:rPr>
                <w:b/>
                <w:sz w:val="19"/>
                <w:szCs w:val="19"/>
              </w:rPr>
              <w:t>sufficient</w:t>
            </w:r>
            <w:r w:rsidRPr="000C58D5">
              <w:rPr>
                <w:sz w:val="19"/>
                <w:szCs w:val="19"/>
              </w:rPr>
              <w:t xml:space="preserve"> </w:t>
            </w:r>
            <w:r w:rsidRPr="000C58D5">
              <w:rPr>
                <w:b/>
                <w:sz w:val="19"/>
                <w:szCs w:val="19"/>
              </w:rPr>
              <w:t>development capacity</w:t>
            </w:r>
            <w:r w:rsidRPr="000C58D5">
              <w:rPr>
                <w:sz w:val="19"/>
                <w:szCs w:val="19"/>
              </w:rPr>
              <w:t xml:space="preserve"> available as follows:</w:t>
            </w:r>
          </w:p>
          <w:p w:rsidR="008E5E7A" w:rsidRPr="000C58D5" w:rsidRDefault="00DE3388" w:rsidP="000E38A6">
            <w:pPr>
              <w:pStyle w:val="Tabletext"/>
              <w:numPr>
                <w:ilvl w:val="0"/>
                <w:numId w:val="5"/>
              </w:numPr>
              <w:spacing w:before="40" w:after="40"/>
              <w:ind w:left="357" w:hanging="357"/>
              <w:rPr>
                <w:sz w:val="19"/>
                <w:szCs w:val="19"/>
              </w:rPr>
            </w:pPr>
            <w:r>
              <w:rPr>
                <w:b/>
                <w:sz w:val="19"/>
                <w:szCs w:val="19"/>
              </w:rPr>
              <w:t xml:space="preserve">Short </w:t>
            </w:r>
            <w:r w:rsidR="008E5E7A" w:rsidRPr="000C58D5">
              <w:rPr>
                <w:b/>
                <w:sz w:val="19"/>
                <w:szCs w:val="19"/>
              </w:rPr>
              <w:t>term</w:t>
            </w:r>
            <w:r w:rsidR="008E5E7A" w:rsidRPr="000C58D5">
              <w:rPr>
                <w:sz w:val="19"/>
                <w:szCs w:val="19"/>
              </w:rPr>
              <w:t xml:space="preserve"> capacity must be </w:t>
            </w:r>
            <w:r w:rsidR="008E5E7A" w:rsidRPr="000C58D5">
              <w:rPr>
                <w:b/>
                <w:sz w:val="19"/>
                <w:szCs w:val="19"/>
              </w:rPr>
              <w:t>feasible</w:t>
            </w:r>
            <w:r w:rsidR="008E5E7A" w:rsidRPr="000C58D5">
              <w:rPr>
                <w:sz w:val="19"/>
                <w:szCs w:val="19"/>
              </w:rPr>
              <w:t xml:space="preserve">, zoned and serviced with </w:t>
            </w:r>
            <w:r w:rsidR="008E5E7A" w:rsidRPr="000C58D5">
              <w:rPr>
                <w:b/>
                <w:sz w:val="19"/>
                <w:szCs w:val="19"/>
              </w:rPr>
              <w:t>development infrastructure</w:t>
            </w:r>
          </w:p>
          <w:p w:rsidR="008E5E7A" w:rsidRPr="000C58D5" w:rsidRDefault="00DE3388" w:rsidP="000E38A6">
            <w:pPr>
              <w:pStyle w:val="Tabletext"/>
              <w:numPr>
                <w:ilvl w:val="0"/>
                <w:numId w:val="5"/>
              </w:numPr>
              <w:spacing w:before="40" w:after="40"/>
              <w:ind w:left="357" w:hanging="357"/>
              <w:rPr>
                <w:sz w:val="19"/>
                <w:szCs w:val="19"/>
              </w:rPr>
            </w:pPr>
            <w:r>
              <w:rPr>
                <w:b/>
                <w:sz w:val="19"/>
                <w:szCs w:val="19"/>
              </w:rPr>
              <w:t xml:space="preserve">Medium </w:t>
            </w:r>
            <w:r w:rsidR="008E5E7A" w:rsidRPr="000C58D5">
              <w:rPr>
                <w:b/>
                <w:sz w:val="19"/>
                <w:szCs w:val="19"/>
              </w:rPr>
              <w:t>term</w:t>
            </w:r>
            <w:r w:rsidR="008E5E7A" w:rsidRPr="000C58D5">
              <w:rPr>
                <w:sz w:val="19"/>
                <w:szCs w:val="19"/>
              </w:rPr>
              <w:t xml:space="preserve"> capacity must be </w:t>
            </w:r>
            <w:r w:rsidR="008E5E7A" w:rsidRPr="000C58D5">
              <w:rPr>
                <w:b/>
                <w:sz w:val="19"/>
                <w:szCs w:val="19"/>
              </w:rPr>
              <w:t>feasible</w:t>
            </w:r>
            <w:r w:rsidR="008E5E7A" w:rsidRPr="000C58D5">
              <w:rPr>
                <w:sz w:val="19"/>
                <w:szCs w:val="19"/>
              </w:rPr>
              <w:t xml:space="preserve">, zoned and either serviced with </w:t>
            </w:r>
            <w:r w:rsidR="008E5E7A" w:rsidRPr="000C58D5">
              <w:rPr>
                <w:b/>
                <w:sz w:val="19"/>
                <w:szCs w:val="19"/>
              </w:rPr>
              <w:t>development infrastructure,</w:t>
            </w:r>
            <w:r w:rsidR="008E5E7A" w:rsidRPr="000C58D5">
              <w:rPr>
                <w:sz w:val="19"/>
                <w:szCs w:val="19"/>
              </w:rPr>
              <w:t xml:space="preserve"> or development </w:t>
            </w:r>
            <w:r w:rsidR="00B864A7">
              <w:rPr>
                <w:sz w:val="19"/>
                <w:szCs w:val="19"/>
              </w:rPr>
              <w:t>infrastructure identified in a long term p</w:t>
            </w:r>
            <w:r w:rsidR="008E5E7A" w:rsidRPr="000C58D5">
              <w:rPr>
                <w:sz w:val="19"/>
                <w:szCs w:val="19"/>
              </w:rPr>
              <w:t>lan under the LGA</w:t>
            </w:r>
          </w:p>
          <w:p w:rsidR="008E5E7A" w:rsidRPr="000C58D5" w:rsidRDefault="00DE3388" w:rsidP="000E38A6">
            <w:pPr>
              <w:pStyle w:val="Tabletext"/>
              <w:numPr>
                <w:ilvl w:val="0"/>
                <w:numId w:val="5"/>
              </w:numPr>
              <w:spacing w:before="40" w:after="40"/>
              <w:ind w:left="357" w:hanging="357"/>
              <w:rPr>
                <w:sz w:val="19"/>
                <w:szCs w:val="19"/>
              </w:rPr>
            </w:pPr>
            <w:r>
              <w:rPr>
                <w:b/>
                <w:sz w:val="19"/>
                <w:szCs w:val="19"/>
              </w:rPr>
              <w:t xml:space="preserve">Long </w:t>
            </w:r>
            <w:r w:rsidR="008E5E7A" w:rsidRPr="000C58D5">
              <w:rPr>
                <w:b/>
                <w:sz w:val="19"/>
                <w:szCs w:val="19"/>
              </w:rPr>
              <w:t>term</w:t>
            </w:r>
            <w:r w:rsidR="008E5E7A" w:rsidRPr="000C58D5">
              <w:rPr>
                <w:sz w:val="19"/>
                <w:szCs w:val="19"/>
              </w:rPr>
              <w:t xml:space="preserve"> capacity must be</w:t>
            </w:r>
            <w:r w:rsidR="00120F76">
              <w:rPr>
                <w:sz w:val="19"/>
                <w:szCs w:val="19"/>
              </w:rPr>
              <w:t xml:space="preserve"> feasible</w:t>
            </w:r>
            <w:r w:rsidR="002B2CA9">
              <w:rPr>
                <w:sz w:val="19"/>
                <w:szCs w:val="19"/>
              </w:rPr>
              <w:t>,</w:t>
            </w:r>
            <w:r w:rsidR="008E5E7A" w:rsidRPr="000C58D5">
              <w:rPr>
                <w:sz w:val="19"/>
                <w:szCs w:val="19"/>
              </w:rPr>
              <w:t xml:space="preserve"> identified in </w:t>
            </w:r>
            <w:r w:rsidR="007D2072" w:rsidRPr="000C58D5">
              <w:rPr>
                <w:sz w:val="19"/>
                <w:szCs w:val="19"/>
              </w:rPr>
              <w:t xml:space="preserve">relevant </w:t>
            </w:r>
            <w:r w:rsidR="008E5E7A" w:rsidRPr="000C58D5">
              <w:rPr>
                <w:sz w:val="19"/>
                <w:szCs w:val="19"/>
              </w:rPr>
              <w:t>plans</w:t>
            </w:r>
            <w:r w:rsidR="007D2072" w:rsidRPr="000C58D5">
              <w:rPr>
                <w:sz w:val="19"/>
                <w:szCs w:val="19"/>
              </w:rPr>
              <w:t xml:space="preserve"> and strategies</w:t>
            </w:r>
            <w:r w:rsidR="008E5E7A" w:rsidRPr="000C58D5">
              <w:rPr>
                <w:sz w:val="19"/>
                <w:szCs w:val="19"/>
              </w:rPr>
              <w:t xml:space="preserve">, and the </w:t>
            </w:r>
            <w:r w:rsidR="008E5E7A" w:rsidRPr="000C58D5">
              <w:rPr>
                <w:b/>
                <w:sz w:val="19"/>
                <w:szCs w:val="19"/>
              </w:rPr>
              <w:t>development infrastructure</w:t>
            </w:r>
            <w:r w:rsidR="008E5E7A" w:rsidRPr="000C58D5">
              <w:rPr>
                <w:sz w:val="19"/>
                <w:szCs w:val="19"/>
              </w:rPr>
              <w:t xml:space="preserve"> to support it</w:t>
            </w:r>
            <w:r w:rsidR="00092F4F">
              <w:rPr>
                <w:sz w:val="19"/>
                <w:szCs w:val="19"/>
              </w:rPr>
              <w:t xml:space="preserve"> must be identified in an infrastructure s</w:t>
            </w:r>
            <w:r w:rsidR="008E5E7A" w:rsidRPr="000C58D5">
              <w:rPr>
                <w:sz w:val="19"/>
                <w:szCs w:val="19"/>
              </w:rPr>
              <w:t>trategy under the LGA</w:t>
            </w:r>
          </w:p>
          <w:p w:rsidR="008E5E7A" w:rsidRPr="000C58D5" w:rsidRDefault="00B73E13" w:rsidP="000E38A6">
            <w:pPr>
              <w:pStyle w:val="Tabletext"/>
              <w:spacing w:after="120"/>
              <w:rPr>
                <w:sz w:val="19"/>
                <w:szCs w:val="19"/>
              </w:rPr>
            </w:pPr>
            <w:r w:rsidRPr="000C58D5">
              <w:rPr>
                <w:sz w:val="19"/>
                <w:szCs w:val="19"/>
              </w:rPr>
              <w:t xml:space="preserve">PA2. </w:t>
            </w:r>
            <w:r w:rsidR="00C038FE" w:rsidRPr="000C58D5">
              <w:rPr>
                <w:sz w:val="19"/>
                <w:szCs w:val="19"/>
              </w:rPr>
              <w:t>L</w:t>
            </w:r>
            <w:r w:rsidR="008E5E7A" w:rsidRPr="000C58D5">
              <w:rPr>
                <w:sz w:val="19"/>
                <w:szCs w:val="19"/>
              </w:rPr>
              <w:t xml:space="preserve">ocal authorities </w:t>
            </w:r>
            <w:r w:rsidR="00C038FE" w:rsidRPr="000C58D5">
              <w:rPr>
                <w:sz w:val="19"/>
                <w:szCs w:val="19"/>
              </w:rPr>
              <w:t>shall</w:t>
            </w:r>
            <w:r w:rsidR="008E5E7A" w:rsidRPr="000C58D5">
              <w:rPr>
                <w:sz w:val="19"/>
                <w:szCs w:val="19"/>
              </w:rPr>
              <w:t xml:space="preserve"> satisfy themselves that </w:t>
            </w:r>
            <w:r w:rsidR="008E5E7A" w:rsidRPr="000C58D5">
              <w:rPr>
                <w:b/>
                <w:sz w:val="19"/>
                <w:szCs w:val="19"/>
              </w:rPr>
              <w:t>other infrastructure</w:t>
            </w:r>
            <w:r w:rsidR="00C038FE" w:rsidRPr="000C58D5">
              <w:rPr>
                <w:sz w:val="19"/>
                <w:szCs w:val="19"/>
              </w:rPr>
              <w:t xml:space="preserve"> </w:t>
            </w:r>
            <w:r w:rsidR="007D2072" w:rsidRPr="000C58D5">
              <w:rPr>
                <w:sz w:val="19"/>
                <w:szCs w:val="19"/>
              </w:rPr>
              <w:t>required</w:t>
            </w:r>
            <w:r w:rsidR="005D12CE" w:rsidRPr="000C58D5">
              <w:rPr>
                <w:sz w:val="19"/>
                <w:szCs w:val="19"/>
              </w:rPr>
              <w:t xml:space="preserve"> </w:t>
            </w:r>
            <w:r w:rsidR="00C038FE" w:rsidRPr="000C58D5">
              <w:rPr>
                <w:sz w:val="19"/>
                <w:szCs w:val="19"/>
              </w:rPr>
              <w:t xml:space="preserve">to </w:t>
            </w:r>
            <w:r w:rsidR="008E5E7A" w:rsidRPr="000C58D5">
              <w:rPr>
                <w:sz w:val="19"/>
                <w:szCs w:val="19"/>
              </w:rPr>
              <w:t xml:space="preserve">support </w:t>
            </w:r>
            <w:r w:rsidR="00503F12">
              <w:rPr>
                <w:sz w:val="19"/>
                <w:szCs w:val="19"/>
              </w:rPr>
              <w:t xml:space="preserve">urban </w:t>
            </w:r>
            <w:r w:rsidR="00C038FE" w:rsidRPr="000C58D5">
              <w:rPr>
                <w:sz w:val="19"/>
                <w:szCs w:val="19"/>
              </w:rPr>
              <w:t xml:space="preserve">development </w:t>
            </w:r>
            <w:r w:rsidR="00092F4F">
              <w:rPr>
                <w:sz w:val="19"/>
                <w:szCs w:val="19"/>
              </w:rPr>
              <w:t>is</w:t>
            </w:r>
            <w:r w:rsidR="00C038FE" w:rsidRPr="000C58D5">
              <w:rPr>
                <w:sz w:val="19"/>
                <w:szCs w:val="19"/>
              </w:rPr>
              <w:t xml:space="preserve"> likely to be available</w:t>
            </w:r>
            <w:r w:rsidR="007D2072" w:rsidRPr="000C58D5">
              <w:rPr>
                <w:sz w:val="19"/>
                <w:szCs w:val="19"/>
              </w:rPr>
              <w:t>.</w:t>
            </w:r>
          </w:p>
          <w:p w:rsidR="008E5E7A" w:rsidRPr="000C58D5" w:rsidRDefault="008E5E7A" w:rsidP="000E38A6">
            <w:pPr>
              <w:pStyle w:val="Tabletext"/>
              <w:spacing w:before="120"/>
              <w:rPr>
                <w:sz w:val="19"/>
                <w:szCs w:val="19"/>
              </w:rPr>
            </w:pPr>
            <w:r w:rsidRPr="000C58D5">
              <w:rPr>
                <w:sz w:val="19"/>
                <w:szCs w:val="19"/>
              </w:rPr>
              <w:t>PA</w:t>
            </w:r>
            <w:r w:rsidR="00B73E13" w:rsidRPr="000C58D5">
              <w:rPr>
                <w:sz w:val="19"/>
                <w:szCs w:val="19"/>
              </w:rPr>
              <w:t>3</w:t>
            </w:r>
            <w:r w:rsidRPr="000C58D5">
              <w:rPr>
                <w:sz w:val="19"/>
                <w:szCs w:val="19"/>
              </w:rPr>
              <w:t>. When making decisions that affect the way and rate at which development capacity is provided, decision</w:t>
            </w:r>
            <w:r w:rsidR="009D0A4C" w:rsidRPr="000C58D5">
              <w:rPr>
                <w:sz w:val="19"/>
                <w:szCs w:val="19"/>
              </w:rPr>
              <w:t>-</w:t>
            </w:r>
            <w:r w:rsidRPr="000C58D5">
              <w:rPr>
                <w:sz w:val="19"/>
                <w:szCs w:val="19"/>
              </w:rPr>
              <w:t xml:space="preserve">makers </w:t>
            </w:r>
            <w:r w:rsidR="00C038FE" w:rsidRPr="000C58D5">
              <w:rPr>
                <w:sz w:val="19"/>
                <w:szCs w:val="19"/>
              </w:rPr>
              <w:t>shall</w:t>
            </w:r>
            <w:r w:rsidRPr="000C58D5">
              <w:rPr>
                <w:sz w:val="19"/>
                <w:szCs w:val="19"/>
              </w:rPr>
              <w:t xml:space="preserve"> provide for the social, economic, cultural and environmental wellbeing of people and communities and future generations, </w:t>
            </w:r>
            <w:r w:rsidR="009D0A4C" w:rsidRPr="000C58D5">
              <w:rPr>
                <w:sz w:val="19"/>
                <w:szCs w:val="19"/>
              </w:rPr>
              <w:t>having regard to</w:t>
            </w:r>
            <w:r w:rsidRPr="000C58D5">
              <w:rPr>
                <w:sz w:val="19"/>
                <w:szCs w:val="19"/>
              </w:rPr>
              <w:t>:</w:t>
            </w:r>
          </w:p>
          <w:p w:rsidR="008E5E7A" w:rsidRPr="000C58D5" w:rsidRDefault="00092F4F" w:rsidP="000E38A6">
            <w:pPr>
              <w:pStyle w:val="Tablebullet"/>
              <w:spacing w:before="40"/>
              <w:rPr>
                <w:sz w:val="19"/>
                <w:szCs w:val="19"/>
              </w:rPr>
            </w:pPr>
            <w:r>
              <w:rPr>
                <w:sz w:val="19"/>
                <w:szCs w:val="19"/>
              </w:rPr>
              <w:t>Providing choices that will meet the needs of people and communities and future generations for a range of</w:t>
            </w:r>
            <w:r w:rsidR="008E5E7A" w:rsidRPr="000C58D5">
              <w:rPr>
                <w:sz w:val="19"/>
                <w:szCs w:val="19"/>
              </w:rPr>
              <w:t xml:space="preserve"> dwelling types and locations, working environments and places to locate businesses</w:t>
            </w:r>
          </w:p>
          <w:p w:rsidR="008E5E7A" w:rsidRPr="000C58D5" w:rsidRDefault="009D0A4C" w:rsidP="000E38A6">
            <w:pPr>
              <w:pStyle w:val="Tablebullet"/>
              <w:spacing w:before="40"/>
              <w:rPr>
                <w:sz w:val="19"/>
                <w:szCs w:val="19"/>
              </w:rPr>
            </w:pPr>
            <w:r w:rsidRPr="000C58D5">
              <w:rPr>
                <w:sz w:val="19"/>
                <w:szCs w:val="19"/>
              </w:rPr>
              <w:t xml:space="preserve">Promoting </w:t>
            </w:r>
            <w:r w:rsidR="008E5E7A" w:rsidRPr="000C58D5">
              <w:rPr>
                <w:sz w:val="19"/>
                <w:szCs w:val="19"/>
              </w:rPr>
              <w:t>efficient use of scarce urban land and infrastructure</w:t>
            </w:r>
          </w:p>
          <w:p w:rsidR="008E5E7A" w:rsidRPr="000C58D5" w:rsidRDefault="008E5E7A" w:rsidP="000E38A6">
            <w:pPr>
              <w:pStyle w:val="Tablebullet"/>
              <w:rPr>
                <w:sz w:val="19"/>
                <w:szCs w:val="19"/>
              </w:rPr>
            </w:pPr>
            <w:r w:rsidRPr="000C58D5">
              <w:rPr>
                <w:sz w:val="19"/>
                <w:szCs w:val="19"/>
              </w:rPr>
              <w:t xml:space="preserve">Limiting </w:t>
            </w:r>
            <w:r w:rsidR="009D0A4C" w:rsidRPr="000C58D5">
              <w:rPr>
                <w:sz w:val="19"/>
                <w:szCs w:val="19"/>
              </w:rPr>
              <w:t xml:space="preserve">as much as possible </w:t>
            </w:r>
            <w:r w:rsidRPr="000C58D5">
              <w:rPr>
                <w:sz w:val="19"/>
                <w:szCs w:val="19"/>
              </w:rPr>
              <w:t xml:space="preserve">adverse </w:t>
            </w:r>
            <w:r w:rsidR="009D0A4C" w:rsidRPr="000C58D5">
              <w:rPr>
                <w:sz w:val="19"/>
                <w:szCs w:val="19"/>
              </w:rPr>
              <w:t xml:space="preserve">impacts </w:t>
            </w:r>
            <w:r w:rsidRPr="000C58D5">
              <w:rPr>
                <w:sz w:val="19"/>
                <w:szCs w:val="19"/>
              </w:rPr>
              <w:t>on the competitive operation of land and development markets.</w:t>
            </w:r>
          </w:p>
          <w:p w:rsidR="008E5E7A" w:rsidRPr="000C58D5" w:rsidRDefault="008E5E7A" w:rsidP="000E38A6">
            <w:pPr>
              <w:pStyle w:val="Tabletext"/>
              <w:spacing w:before="120"/>
              <w:rPr>
                <w:sz w:val="19"/>
                <w:szCs w:val="19"/>
              </w:rPr>
            </w:pPr>
            <w:r w:rsidRPr="000C58D5">
              <w:rPr>
                <w:sz w:val="19"/>
                <w:szCs w:val="19"/>
              </w:rPr>
              <w:t>PA</w:t>
            </w:r>
            <w:r w:rsidR="00B73E13" w:rsidRPr="000C58D5">
              <w:rPr>
                <w:sz w:val="19"/>
                <w:szCs w:val="19"/>
              </w:rPr>
              <w:t>4</w:t>
            </w:r>
            <w:r w:rsidRPr="000C58D5">
              <w:rPr>
                <w:sz w:val="19"/>
                <w:szCs w:val="19"/>
              </w:rPr>
              <w:t>. When considering effects of urban development</w:t>
            </w:r>
            <w:r w:rsidR="00E63AC5">
              <w:rPr>
                <w:sz w:val="19"/>
                <w:szCs w:val="19"/>
              </w:rPr>
              <w:t>,</w:t>
            </w:r>
            <w:r w:rsidRPr="000C58D5">
              <w:rPr>
                <w:sz w:val="19"/>
                <w:szCs w:val="19"/>
              </w:rPr>
              <w:t xml:space="preserve"> decision-makers </w:t>
            </w:r>
            <w:r w:rsidR="005D12CE" w:rsidRPr="000C58D5">
              <w:rPr>
                <w:sz w:val="19"/>
                <w:szCs w:val="19"/>
              </w:rPr>
              <w:t xml:space="preserve">shall </w:t>
            </w:r>
            <w:r w:rsidRPr="000C58D5">
              <w:rPr>
                <w:sz w:val="19"/>
                <w:szCs w:val="19"/>
              </w:rPr>
              <w:t>take into account:</w:t>
            </w:r>
          </w:p>
          <w:p w:rsidR="008E5E7A" w:rsidRPr="000C58D5" w:rsidRDefault="008E5E7A" w:rsidP="000E38A6">
            <w:pPr>
              <w:pStyle w:val="Tablebullet"/>
              <w:spacing w:before="60" w:after="60"/>
              <w:rPr>
                <w:sz w:val="19"/>
                <w:szCs w:val="19"/>
              </w:rPr>
            </w:pPr>
            <w:r w:rsidRPr="000C58D5">
              <w:rPr>
                <w:sz w:val="19"/>
                <w:szCs w:val="19"/>
              </w:rPr>
              <w:t>The benefits that urban development will provide with respect to the ability of people, communities and future generations to provide for their social, economic, cultural a</w:t>
            </w:r>
            <w:r w:rsidR="00E63AC5">
              <w:rPr>
                <w:sz w:val="19"/>
                <w:szCs w:val="19"/>
              </w:rPr>
              <w:t>nd envir</w:t>
            </w:r>
            <w:r w:rsidR="00092F4F">
              <w:rPr>
                <w:sz w:val="19"/>
                <w:szCs w:val="19"/>
              </w:rPr>
              <w:t>onmental well</w:t>
            </w:r>
            <w:r w:rsidR="00E63AC5">
              <w:rPr>
                <w:sz w:val="19"/>
                <w:szCs w:val="19"/>
              </w:rPr>
              <w:t>being</w:t>
            </w:r>
          </w:p>
          <w:p w:rsidR="008E5E7A" w:rsidRPr="000C58D5" w:rsidRDefault="008E5E7A" w:rsidP="000E38A6">
            <w:pPr>
              <w:pStyle w:val="Tablebullet"/>
              <w:ind w:left="227" w:hanging="227"/>
              <w:rPr>
                <w:sz w:val="19"/>
                <w:szCs w:val="19"/>
              </w:rPr>
            </w:pPr>
            <w:r w:rsidRPr="000C58D5">
              <w:rPr>
                <w:sz w:val="19"/>
                <w:szCs w:val="19"/>
              </w:rPr>
              <w:t xml:space="preserve">The </w:t>
            </w:r>
            <w:r w:rsidR="00092F4F">
              <w:rPr>
                <w:sz w:val="19"/>
                <w:szCs w:val="19"/>
              </w:rPr>
              <w:t>benefits and costs</w:t>
            </w:r>
            <w:r w:rsidR="009A04F8">
              <w:rPr>
                <w:sz w:val="19"/>
                <w:szCs w:val="19"/>
              </w:rPr>
              <w:t xml:space="preserve"> of urban development at a </w:t>
            </w:r>
            <w:r w:rsidR="00981BB8">
              <w:rPr>
                <w:sz w:val="19"/>
                <w:szCs w:val="19"/>
              </w:rPr>
              <w:t>national,</w:t>
            </w:r>
            <w:r w:rsidRPr="000C58D5">
              <w:rPr>
                <w:sz w:val="19"/>
                <w:szCs w:val="19"/>
              </w:rPr>
              <w:t xml:space="preserve"> inter</w:t>
            </w:r>
            <w:r w:rsidR="005D12CE" w:rsidRPr="000C58D5">
              <w:rPr>
                <w:sz w:val="19"/>
                <w:szCs w:val="19"/>
              </w:rPr>
              <w:t>-</w:t>
            </w:r>
            <w:r w:rsidRPr="000C58D5">
              <w:rPr>
                <w:sz w:val="19"/>
                <w:szCs w:val="19"/>
              </w:rPr>
              <w:t>regional, regional and district scale, as well as local effects.</w:t>
            </w:r>
          </w:p>
        </w:tc>
        <w:tc>
          <w:tcPr>
            <w:tcW w:w="6096" w:type="dxa"/>
            <w:vMerge/>
            <w:shd w:val="clear" w:color="auto" w:fill="A2D0E1" w:themeFill="text2" w:themeFillTint="66"/>
          </w:tcPr>
          <w:p w:rsidR="008E5E7A" w:rsidRPr="00804149" w:rsidRDefault="008E5E7A" w:rsidP="000E38A6">
            <w:pPr>
              <w:pStyle w:val="Tabletext"/>
              <w:spacing w:after="120"/>
              <w:rPr>
                <w:i/>
              </w:rPr>
            </w:pPr>
          </w:p>
        </w:tc>
        <w:tc>
          <w:tcPr>
            <w:tcW w:w="7654" w:type="dxa"/>
            <w:gridSpan w:val="2"/>
            <w:vMerge/>
            <w:shd w:val="clear" w:color="auto" w:fill="A2D0E1" w:themeFill="text2" w:themeFillTint="66"/>
          </w:tcPr>
          <w:p w:rsidR="008E5E7A" w:rsidRPr="00804149" w:rsidRDefault="008E5E7A" w:rsidP="000E38A6">
            <w:pPr>
              <w:pStyle w:val="Tabletext"/>
              <w:numPr>
                <w:ilvl w:val="0"/>
                <w:numId w:val="3"/>
              </w:numPr>
              <w:tabs>
                <w:tab w:val="left" w:pos="175"/>
              </w:tabs>
              <w:spacing w:after="0"/>
              <w:ind w:left="176" w:hanging="176"/>
              <w:rPr>
                <w:i/>
              </w:rPr>
            </w:pPr>
          </w:p>
        </w:tc>
        <w:tc>
          <w:tcPr>
            <w:tcW w:w="3789" w:type="dxa"/>
            <w:vMerge/>
            <w:shd w:val="clear" w:color="auto" w:fill="A2D0E1" w:themeFill="text2" w:themeFillTint="66"/>
          </w:tcPr>
          <w:p w:rsidR="008E5E7A" w:rsidRPr="006F64D9" w:rsidRDefault="008E5E7A" w:rsidP="000E38A6">
            <w:pPr>
              <w:pStyle w:val="Tabletext"/>
              <w:spacing w:before="120"/>
              <w:rPr>
                <w:i/>
              </w:rPr>
            </w:pPr>
          </w:p>
        </w:tc>
      </w:tr>
      <w:tr w:rsidR="008E5E7A" w:rsidRPr="00B75754" w:rsidTr="00670828">
        <w:trPr>
          <w:trHeight w:val="532"/>
        </w:trPr>
        <w:tc>
          <w:tcPr>
            <w:tcW w:w="1134" w:type="dxa"/>
            <w:vMerge/>
          </w:tcPr>
          <w:p w:rsidR="008E5E7A" w:rsidRPr="00B75754" w:rsidRDefault="008E5E7A" w:rsidP="000E38A6">
            <w:pPr>
              <w:pStyle w:val="TableTextbold"/>
            </w:pPr>
          </w:p>
        </w:tc>
        <w:tc>
          <w:tcPr>
            <w:tcW w:w="4433" w:type="dxa"/>
            <w:vMerge/>
            <w:shd w:val="clear" w:color="auto" w:fill="A8DDD3" w:themeFill="accent5" w:themeFillTint="99"/>
          </w:tcPr>
          <w:p w:rsidR="008E5E7A" w:rsidRPr="00B75754" w:rsidRDefault="008E5E7A" w:rsidP="000E38A6">
            <w:pPr>
              <w:pStyle w:val="Tabletext"/>
            </w:pPr>
          </w:p>
        </w:tc>
        <w:tc>
          <w:tcPr>
            <w:tcW w:w="6096" w:type="dxa"/>
            <w:vMerge/>
            <w:shd w:val="clear" w:color="auto" w:fill="A2D0E1" w:themeFill="text2" w:themeFillTint="66"/>
          </w:tcPr>
          <w:p w:rsidR="008E5E7A" w:rsidRPr="00B75754" w:rsidRDefault="008E5E7A" w:rsidP="000E38A6">
            <w:pPr>
              <w:pStyle w:val="Tabletext"/>
              <w:spacing w:after="40"/>
            </w:pPr>
          </w:p>
        </w:tc>
        <w:tc>
          <w:tcPr>
            <w:tcW w:w="11443" w:type="dxa"/>
            <w:gridSpan w:val="3"/>
            <w:shd w:val="clear" w:color="auto" w:fill="F7DDD3" w:themeFill="accent2" w:themeFillTint="33"/>
          </w:tcPr>
          <w:p w:rsidR="008E5E7A" w:rsidRPr="000C58D5" w:rsidRDefault="00523C96" w:rsidP="000E38A6">
            <w:pPr>
              <w:pStyle w:val="Tabletext"/>
              <w:spacing w:after="40"/>
              <w:rPr>
                <w:i/>
                <w:sz w:val="19"/>
                <w:szCs w:val="19"/>
              </w:rPr>
            </w:pPr>
            <w:r w:rsidRPr="000C58D5">
              <w:rPr>
                <w:i/>
                <w:sz w:val="19"/>
                <w:szCs w:val="19"/>
              </w:rPr>
              <w:t xml:space="preserve">These policies </w:t>
            </w:r>
            <w:r w:rsidRPr="000C58D5">
              <w:rPr>
                <w:i/>
                <w:sz w:val="19"/>
                <w:szCs w:val="19"/>
                <w:u w:val="single"/>
              </w:rPr>
              <w:t xml:space="preserve">apply </w:t>
            </w:r>
            <w:r w:rsidRPr="000C58D5">
              <w:rPr>
                <w:i/>
                <w:sz w:val="19"/>
                <w:szCs w:val="19"/>
              </w:rPr>
              <w:t>to l</w:t>
            </w:r>
            <w:r w:rsidR="008E5E7A" w:rsidRPr="000C58D5">
              <w:rPr>
                <w:i/>
                <w:sz w:val="19"/>
                <w:szCs w:val="19"/>
              </w:rPr>
              <w:t xml:space="preserve">ocal </w:t>
            </w:r>
            <w:r w:rsidRPr="000C58D5">
              <w:rPr>
                <w:i/>
                <w:sz w:val="19"/>
                <w:szCs w:val="19"/>
              </w:rPr>
              <w:t>a</w:t>
            </w:r>
            <w:r w:rsidR="008E5E7A" w:rsidRPr="000C58D5">
              <w:rPr>
                <w:i/>
                <w:sz w:val="19"/>
                <w:szCs w:val="19"/>
              </w:rPr>
              <w:t xml:space="preserve">uthorities with a </w:t>
            </w:r>
            <w:r w:rsidR="00513A6C">
              <w:rPr>
                <w:b/>
                <w:i/>
                <w:sz w:val="19"/>
                <w:szCs w:val="19"/>
              </w:rPr>
              <w:t>High-</w:t>
            </w:r>
            <w:r w:rsidR="008E5E7A" w:rsidRPr="000C58D5">
              <w:rPr>
                <w:b/>
                <w:i/>
                <w:sz w:val="19"/>
                <w:szCs w:val="19"/>
              </w:rPr>
              <w:t>Growth Urban Area</w:t>
            </w:r>
            <w:r w:rsidR="008E5E7A" w:rsidRPr="000C58D5">
              <w:rPr>
                <w:i/>
                <w:sz w:val="19"/>
                <w:szCs w:val="19"/>
              </w:rPr>
              <w:t xml:space="preserve"> </w:t>
            </w:r>
            <w:r w:rsidRPr="000C58D5">
              <w:rPr>
                <w:i/>
                <w:sz w:val="19"/>
                <w:szCs w:val="19"/>
              </w:rPr>
              <w:t>within their district or region</w:t>
            </w:r>
            <w:r w:rsidR="008E5E7A" w:rsidRPr="000C58D5">
              <w:rPr>
                <w:i/>
                <w:sz w:val="19"/>
                <w:szCs w:val="19"/>
              </w:rPr>
              <w:t>.  Local authorities</w:t>
            </w:r>
            <w:r w:rsidRPr="000C58D5">
              <w:rPr>
                <w:i/>
                <w:sz w:val="19"/>
                <w:szCs w:val="19"/>
              </w:rPr>
              <w:t xml:space="preserve"> with </w:t>
            </w:r>
            <w:r w:rsidR="008E5E7A" w:rsidRPr="000C58D5">
              <w:rPr>
                <w:i/>
                <w:sz w:val="19"/>
                <w:szCs w:val="19"/>
              </w:rPr>
              <w:t xml:space="preserve">a </w:t>
            </w:r>
            <w:r w:rsidR="00513A6C">
              <w:rPr>
                <w:b/>
                <w:i/>
                <w:sz w:val="19"/>
                <w:szCs w:val="19"/>
              </w:rPr>
              <w:t>Medium-</w:t>
            </w:r>
            <w:r w:rsidR="008E5E7A" w:rsidRPr="000C58D5">
              <w:rPr>
                <w:b/>
                <w:i/>
                <w:sz w:val="19"/>
                <w:szCs w:val="19"/>
              </w:rPr>
              <w:t>Growth Urban Area</w:t>
            </w:r>
            <w:r w:rsidRPr="000C58D5">
              <w:rPr>
                <w:b/>
                <w:i/>
                <w:sz w:val="19"/>
                <w:szCs w:val="19"/>
              </w:rPr>
              <w:t xml:space="preserve"> </w:t>
            </w:r>
            <w:r w:rsidRPr="000C58D5">
              <w:rPr>
                <w:i/>
                <w:sz w:val="19"/>
                <w:szCs w:val="19"/>
              </w:rPr>
              <w:t>within their district or region</w:t>
            </w:r>
            <w:r w:rsidR="008E5E7A" w:rsidRPr="000C58D5">
              <w:rPr>
                <w:i/>
                <w:sz w:val="19"/>
                <w:szCs w:val="19"/>
              </w:rPr>
              <w:t xml:space="preserve"> </w:t>
            </w:r>
            <w:r w:rsidR="008E5E7A" w:rsidRPr="000C58D5">
              <w:rPr>
                <w:i/>
                <w:sz w:val="19"/>
                <w:szCs w:val="19"/>
                <w:u w:val="single"/>
              </w:rPr>
              <w:t>are encouraged</w:t>
            </w:r>
            <w:r w:rsidR="008E5E7A" w:rsidRPr="000C58D5">
              <w:rPr>
                <w:i/>
                <w:sz w:val="19"/>
                <w:szCs w:val="19"/>
              </w:rPr>
              <w:t xml:space="preserve"> to give effect to these policies. </w:t>
            </w:r>
            <w:r w:rsidR="005E7D1B" w:rsidRPr="000C58D5">
              <w:rPr>
                <w:i/>
                <w:sz w:val="19"/>
                <w:szCs w:val="19"/>
              </w:rPr>
              <w:t>The</w:t>
            </w:r>
            <w:r w:rsidR="008E5E7A" w:rsidRPr="000C58D5">
              <w:rPr>
                <w:i/>
                <w:sz w:val="19"/>
                <w:szCs w:val="19"/>
              </w:rPr>
              <w:t xml:space="preserve"> application of the policies</w:t>
            </w:r>
            <w:r w:rsidR="005E7D1B" w:rsidRPr="000C58D5">
              <w:rPr>
                <w:i/>
                <w:sz w:val="19"/>
                <w:szCs w:val="19"/>
              </w:rPr>
              <w:t xml:space="preserve"> is not restricted</w:t>
            </w:r>
            <w:r w:rsidR="008E5E7A" w:rsidRPr="000C58D5">
              <w:rPr>
                <w:i/>
                <w:sz w:val="19"/>
                <w:szCs w:val="19"/>
              </w:rPr>
              <w:t xml:space="preserve"> to the boundaries of the </w:t>
            </w:r>
            <w:r w:rsidR="008E5E7A" w:rsidRPr="000C58D5">
              <w:rPr>
                <w:b/>
                <w:i/>
                <w:sz w:val="19"/>
                <w:szCs w:val="19"/>
              </w:rPr>
              <w:t>Urban Area</w:t>
            </w:r>
            <w:r w:rsidR="008E5E7A" w:rsidRPr="000C58D5">
              <w:rPr>
                <w:i/>
                <w:sz w:val="19"/>
                <w:szCs w:val="19"/>
              </w:rPr>
              <w:t>.</w:t>
            </w:r>
          </w:p>
        </w:tc>
      </w:tr>
      <w:tr w:rsidR="008E5E7A" w:rsidRPr="00B75754" w:rsidTr="00670828">
        <w:trPr>
          <w:trHeight w:val="7152"/>
        </w:trPr>
        <w:tc>
          <w:tcPr>
            <w:tcW w:w="1134" w:type="dxa"/>
            <w:vMerge/>
          </w:tcPr>
          <w:p w:rsidR="008E5E7A" w:rsidRPr="00B75754" w:rsidRDefault="008E5E7A" w:rsidP="000E38A6">
            <w:pPr>
              <w:pStyle w:val="TableTextbold"/>
            </w:pPr>
          </w:p>
        </w:tc>
        <w:tc>
          <w:tcPr>
            <w:tcW w:w="4433" w:type="dxa"/>
            <w:vMerge/>
            <w:shd w:val="clear" w:color="auto" w:fill="A8DDD3" w:themeFill="accent5" w:themeFillTint="99"/>
          </w:tcPr>
          <w:p w:rsidR="008E5E7A" w:rsidRPr="00B75754" w:rsidRDefault="008E5E7A" w:rsidP="000E38A6">
            <w:pPr>
              <w:pStyle w:val="Tabletext"/>
              <w:spacing w:before="120" w:after="40"/>
            </w:pPr>
          </w:p>
        </w:tc>
        <w:tc>
          <w:tcPr>
            <w:tcW w:w="6096" w:type="dxa"/>
            <w:vMerge/>
            <w:shd w:val="clear" w:color="auto" w:fill="A2D0E1" w:themeFill="text2" w:themeFillTint="66"/>
          </w:tcPr>
          <w:p w:rsidR="008E5E7A" w:rsidRPr="00B75754" w:rsidRDefault="008E5E7A" w:rsidP="000E38A6">
            <w:pPr>
              <w:pStyle w:val="Tabletext"/>
              <w:spacing w:after="40"/>
            </w:pPr>
          </w:p>
        </w:tc>
        <w:tc>
          <w:tcPr>
            <w:tcW w:w="7654" w:type="dxa"/>
            <w:gridSpan w:val="2"/>
            <w:shd w:val="clear" w:color="auto" w:fill="F7DDD3" w:themeFill="accent2" w:themeFillTint="33"/>
          </w:tcPr>
          <w:p w:rsidR="008E5E7A" w:rsidRPr="000C58D5" w:rsidRDefault="008E5E7A" w:rsidP="000E38A6">
            <w:pPr>
              <w:pStyle w:val="Tabletext"/>
              <w:spacing w:before="120" w:after="40"/>
              <w:rPr>
                <w:sz w:val="19"/>
                <w:szCs w:val="19"/>
              </w:rPr>
            </w:pPr>
            <w:r w:rsidRPr="000C58D5">
              <w:rPr>
                <w:sz w:val="19"/>
                <w:szCs w:val="19"/>
              </w:rPr>
              <w:t>PC</w:t>
            </w:r>
            <w:r w:rsidR="005E7D1B" w:rsidRPr="000C58D5">
              <w:rPr>
                <w:sz w:val="19"/>
                <w:szCs w:val="19"/>
              </w:rPr>
              <w:t>5</w:t>
            </w:r>
            <w:r w:rsidR="004D2A94" w:rsidRPr="000C58D5">
              <w:rPr>
                <w:sz w:val="19"/>
                <w:szCs w:val="19"/>
              </w:rPr>
              <w:t>-11</w:t>
            </w:r>
            <w:r w:rsidRPr="000C58D5">
              <w:rPr>
                <w:sz w:val="19"/>
                <w:szCs w:val="19"/>
              </w:rPr>
              <w:t xml:space="preserve">. </w:t>
            </w:r>
            <w:r w:rsidR="004D2A94" w:rsidRPr="000C58D5">
              <w:rPr>
                <w:sz w:val="19"/>
                <w:szCs w:val="19"/>
              </w:rPr>
              <w:t>Local authorities</w:t>
            </w:r>
            <w:r w:rsidRPr="000C58D5">
              <w:rPr>
                <w:sz w:val="19"/>
                <w:szCs w:val="19"/>
              </w:rPr>
              <w:t xml:space="preserve"> </w:t>
            </w:r>
            <w:r w:rsidR="00032395" w:rsidRPr="000C58D5">
              <w:rPr>
                <w:sz w:val="19"/>
                <w:szCs w:val="19"/>
              </w:rPr>
              <w:t>shall</w:t>
            </w:r>
            <w:r w:rsidRPr="000C58D5">
              <w:rPr>
                <w:sz w:val="19"/>
                <w:szCs w:val="19"/>
              </w:rPr>
              <w:t xml:space="preserve"> set </w:t>
            </w:r>
            <w:r w:rsidRPr="000C58D5">
              <w:rPr>
                <w:b/>
                <w:sz w:val="19"/>
                <w:szCs w:val="19"/>
              </w:rPr>
              <w:t>minimum targets</w:t>
            </w:r>
            <w:r w:rsidRPr="000C58D5">
              <w:rPr>
                <w:sz w:val="19"/>
                <w:szCs w:val="19"/>
              </w:rPr>
              <w:t xml:space="preserve"> for sufficient</w:t>
            </w:r>
            <w:r w:rsidR="00E13D0F">
              <w:rPr>
                <w:sz w:val="19"/>
                <w:szCs w:val="19"/>
              </w:rPr>
              <w:t>,</w:t>
            </w:r>
            <w:r w:rsidR="00F91166">
              <w:rPr>
                <w:sz w:val="19"/>
                <w:szCs w:val="19"/>
              </w:rPr>
              <w:t xml:space="preserve"> feasible </w:t>
            </w:r>
            <w:r w:rsidRPr="000C58D5">
              <w:rPr>
                <w:sz w:val="19"/>
                <w:szCs w:val="19"/>
              </w:rPr>
              <w:t>d</w:t>
            </w:r>
            <w:r w:rsidR="004F3DB4">
              <w:rPr>
                <w:sz w:val="19"/>
                <w:szCs w:val="19"/>
              </w:rPr>
              <w:t xml:space="preserve">evelopment capacity for housing.  </w:t>
            </w:r>
            <w:r w:rsidR="001B39C5">
              <w:rPr>
                <w:sz w:val="19"/>
                <w:szCs w:val="19"/>
              </w:rPr>
              <w:t>Regional c</w:t>
            </w:r>
            <w:r w:rsidR="006F2749">
              <w:rPr>
                <w:sz w:val="19"/>
                <w:szCs w:val="19"/>
              </w:rPr>
              <w:t>ouncils</w:t>
            </w:r>
            <w:r w:rsidR="00B4670D">
              <w:rPr>
                <w:sz w:val="19"/>
                <w:szCs w:val="19"/>
              </w:rPr>
              <w:t xml:space="preserve"> </w:t>
            </w:r>
            <w:r w:rsidR="004F3DB4" w:rsidRPr="006F2749">
              <w:rPr>
                <w:sz w:val="19"/>
                <w:szCs w:val="19"/>
              </w:rPr>
              <w:t xml:space="preserve">shall </w:t>
            </w:r>
            <w:r w:rsidRPr="006F2749">
              <w:rPr>
                <w:sz w:val="19"/>
                <w:szCs w:val="19"/>
              </w:rPr>
              <w:t>incorporate these into their regional policy statement</w:t>
            </w:r>
            <w:r w:rsidR="006F2749" w:rsidRPr="006F2749">
              <w:rPr>
                <w:sz w:val="19"/>
                <w:szCs w:val="19"/>
              </w:rPr>
              <w:t xml:space="preserve"> and territorial authorities shall incorporate these</w:t>
            </w:r>
            <w:r w:rsidR="004D2A94" w:rsidRPr="006F2749">
              <w:rPr>
                <w:sz w:val="19"/>
                <w:szCs w:val="19"/>
              </w:rPr>
              <w:t xml:space="preserve"> as an objective in their relevant plan</w:t>
            </w:r>
            <w:r w:rsidRPr="006F2749">
              <w:rPr>
                <w:sz w:val="19"/>
                <w:szCs w:val="19"/>
              </w:rPr>
              <w:t>.</w:t>
            </w:r>
          </w:p>
          <w:p w:rsidR="008E5E7A" w:rsidRPr="000C58D5" w:rsidRDefault="00FC6118" w:rsidP="000E38A6">
            <w:pPr>
              <w:pStyle w:val="Tabletext"/>
              <w:spacing w:after="40"/>
              <w:rPr>
                <w:sz w:val="19"/>
                <w:szCs w:val="19"/>
              </w:rPr>
            </w:pPr>
            <w:r>
              <w:rPr>
                <w:sz w:val="19"/>
                <w:szCs w:val="19"/>
              </w:rPr>
              <w:t>Minimum</w:t>
            </w:r>
            <w:r w:rsidR="008E5E7A" w:rsidRPr="000C58D5">
              <w:rPr>
                <w:sz w:val="19"/>
                <w:szCs w:val="19"/>
              </w:rPr>
              <w:t xml:space="preserve"> targets </w:t>
            </w:r>
            <w:r w:rsidR="00032395" w:rsidRPr="000C58D5">
              <w:rPr>
                <w:sz w:val="19"/>
                <w:szCs w:val="19"/>
              </w:rPr>
              <w:t xml:space="preserve">shall </w:t>
            </w:r>
            <w:r w:rsidR="00DE3388">
              <w:rPr>
                <w:sz w:val="19"/>
                <w:szCs w:val="19"/>
              </w:rPr>
              <w:t xml:space="preserve">be set for the medium and long </w:t>
            </w:r>
            <w:r w:rsidR="008E5E7A" w:rsidRPr="000C58D5">
              <w:rPr>
                <w:sz w:val="19"/>
                <w:szCs w:val="19"/>
              </w:rPr>
              <w:t>terms and reviewed every three years.</w:t>
            </w:r>
            <w:r w:rsidR="004D2A94" w:rsidRPr="000C58D5">
              <w:rPr>
                <w:sz w:val="19"/>
                <w:szCs w:val="19"/>
              </w:rPr>
              <w:t xml:space="preserve"> </w:t>
            </w:r>
            <w:r>
              <w:rPr>
                <w:sz w:val="19"/>
                <w:szCs w:val="19"/>
              </w:rPr>
              <w:t>When evidence</w:t>
            </w:r>
            <w:r w:rsidR="005E7D1B" w:rsidRPr="000C58D5">
              <w:rPr>
                <w:sz w:val="19"/>
                <w:szCs w:val="19"/>
              </w:rPr>
              <w:t xml:space="preserve"> </w:t>
            </w:r>
            <w:r w:rsidR="008E5E7A" w:rsidRPr="000C58D5">
              <w:rPr>
                <w:sz w:val="19"/>
                <w:szCs w:val="19"/>
              </w:rPr>
              <w:t xml:space="preserve">shows that the minimum targets set in the regional policy statement </w:t>
            </w:r>
            <w:r w:rsidR="004D2A94" w:rsidRPr="000C58D5">
              <w:rPr>
                <w:sz w:val="19"/>
                <w:szCs w:val="19"/>
              </w:rPr>
              <w:t xml:space="preserve">or relevant plans </w:t>
            </w:r>
            <w:r w:rsidR="008E5E7A" w:rsidRPr="000C58D5">
              <w:rPr>
                <w:sz w:val="19"/>
                <w:szCs w:val="19"/>
              </w:rPr>
              <w:t xml:space="preserve">are </w:t>
            </w:r>
            <w:r w:rsidR="00F91166">
              <w:rPr>
                <w:sz w:val="19"/>
                <w:szCs w:val="19"/>
              </w:rPr>
              <w:t xml:space="preserve">not </w:t>
            </w:r>
            <w:r w:rsidR="00032395" w:rsidRPr="000C58D5">
              <w:rPr>
                <w:sz w:val="19"/>
                <w:szCs w:val="19"/>
              </w:rPr>
              <w:t xml:space="preserve">sufficient, </w:t>
            </w:r>
            <w:r w:rsidR="004D2A94" w:rsidRPr="000C58D5">
              <w:rPr>
                <w:sz w:val="19"/>
                <w:szCs w:val="19"/>
              </w:rPr>
              <w:t>local authorities</w:t>
            </w:r>
            <w:r w:rsidR="00032395" w:rsidRPr="000C58D5">
              <w:rPr>
                <w:sz w:val="19"/>
                <w:szCs w:val="19"/>
              </w:rPr>
              <w:t xml:space="preserve"> shall</w:t>
            </w:r>
            <w:r w:rsidR="008E5E7A" w:rsidRPr="000C58D5">
              <w:rPr>
                <w:sz w:val="19"/>
                <w:szCs w:val="19"/>
              </w:rPr>
              <w:t xml:space="preserve"> revise those minimum targets.</w:t>
            </w:r>
          </w:p>
          <w:p w:rsidR="004D2A94" w:rsidRPr="000C58D5" w:rsidRDefault="004D2A94" w:rsidP="000E38A6">
            <w:pPr>
              <w:pStyle w:val="Tabletext"/>
              <w:spacing w:after="100"/>
              <w:rPr>
                <w:sz w:val="19"/>
                <w:szCs w:val="19"/>
              </w:rPr>
            </w:pPr>
            <w:r w:rsidRPr="000C58D5">
              <w:rPr>
                <w:sz w:val="19"/>
                <w:szCs w:val="19"/>
              </w:rPr>
              <w:t xml:space="preserve">Local authorities shall set and revise the minimum targets in their regional policy statement or relevant plan without going through the consultation process set out in </w:t>
            </w:r>
            <w:r w:rsidR="004F3DB4">
              <w:rPr>
                <w:sz w:val="19"/>
                <w:szCs w:val="19"/>
              </w:rPr>
              <w:t>S</w:t>
            </w:r>
            <w:r w:rsidRPr="000C58D5">
              <w:rPr>
                <w:sz w:val="19"/>
                <w:szCs w:val="19"/>
              </w:rPr>
              <w:t>chedule 1 of the RMA.</w:t>
            </w:r>
          </w:p>
          <w:p w:rsidR="00032395" w:rsidRPr="000C58D5" w:rsidRDefault="008E5E7A" w:rsidP="000E38A6">
            <w:pPr>
              <w:pStyle w:val="Tabletext"/>
              <w:spacing w:before="120" w:after="40"/>
              <w:rPr>
                <w:sz w:val="19"/>
                <w:szCs w:val="19"/>
              </w:rPr>
            </w:pPr>
            <w:r w:rsidRPr="000C58D5">
              <w:rPr>
                <w:sz w:val="19"/>
                <w:szCs w:val="19"/>
              </w:rPr>
              <w:t>PC12</w:t>
            </w:r>
            <w:r w:rsidR="00032395" w:rsidRPr="000C58D5">
              <w:rPr>
                <w:sz w:val="19"/>
                <w:szCs w:val="19"/>
              </w:rPr>
              <w:t>-14</w:t>
            </w:r>
            <w:r w:rsidRPr="000C58D5">
              <w:rPr>
                <w:sz w:val="19"/>
                <w:szCs w:val="19"/>
              </w:rPr>
              <w:t xml:space="preserve">. Local authorities </w:t>
            </w:r>
            <w:r w:rsidR="00032395" w:rsidRPr="000C58D5">
              <w:rPr>
                <w:sz w:val="19"/>
                <w:szCs w:val="19"/>
              </w:rPr>
              <w:t xml:space="preserve">shall produce a </w:t>
            </w:r>
            <w:r w:rsidR="00032395" w:rsidRPr="000C58D5">
              <w:rPr>
                <w:b/>
                <w:sz w:val="19"/>
                <w:szCs w:val="19"/>
              </w:rPr>
              <w:t>future development strategy</w:t>
            </w:r>
            <w:r w:rsidR="00032395" w:rsidRPr="000C58D5">
              <w:rPr>
                <w:sz w:val="19"/>
                <w:szCs w:val="19"/>
              </w:rPr>
              <w:t xml:space="preserve"> that demonstrates there will be sufficient</w:t>
            </w:r>
            <w:r w:rsidR="00E13D0F">
              <w:rPr>
                <w:sz w:val="19"/>
                <w:szCs w:val="19"/>
              </w:rPr>
              <w:t xml:space="preserve">, </w:t>
            </w:r>
            <w:r w:rsidR="00F91166">
              <w:rPr>
                <w:sz w:val="19"/>
                <w:szCs w:val="19"/>
              </w:rPr>
              <w:t>feasible</w:t>
            </w:r>
            <w:r w:rsidR="00032395" w:rsidRPr="000C58D5">
              <w:rPr>
                <w:sz w:val="19"/>
                <w:szCs w:val="19"/>
              </w:rPr>
              <w:t xml:space="preserve"> development </w:t>
            </w:r>
            <w:r w:rsidR="00DE3388">
              <w:rPr>
                <w:sz w:val="19"/>
                <w:szCs w:val="19"/>
              </w:rPr>
              <w:t xml:space="preserve">capacity in the medium and long </w:t>
            </w:r>
            <w:r w:rsidR="00032395" w:rsidRPr="000C58D5">
              <w:rPr>
                <w:sz w:val="19"/>
                <w:szCs w:val="19"/>
              </w:rPr>
              <w:t xml:space="preserve">terms and that the minimum </w:t>
            </w:r>
            <w:r w:rsidR="004D2A94" w:rsidRPr="000C58D5">
              <w:rPr>
                <w:sz w:val="19"/>
                <w:szCs w:val="19"/>
              </w:rPr>
              <w:t xml:space="preserve">targets </w:t>
            </w:r>
            <w:r w:rsidR="00032395" w:rsidRPr="000C58D5">
              <w:rPr>
                <w:sz w:val="19"/>
                <w:szCs w:val="19"/>
              </w:rPr>
              <w:t>wi</w:t>
            </w:r>
            <w:r w:rsidR="00F47F21">
              <w:rPr>
                <w:sz w:val="19"/>
                <w:szCs w:val="19"/>
              </w:rPr>
              <w:t>ll be met.  This strategy shall</w:t>
            </w:r>
            <w:r w:rsidR="00032395" w:rsidRPr="000C58D5">
              <w:rPr>
                <w:sz w:val="19"/>
                <w:szCs w:val="19"/>
              </w:rPr>
              <w:t>:</w:t>
            </w:r>
          </w:p>
          <w:p w:rsidR="00032395" w:rsidRPr="000C58D5" w:rsidRDefault="00032395" w:rsidP="000E38A6">
            <w:pPr>
              <w:pStyle w:val="Tabletext"/>
              <w:numPr>
                <w:ilvl w:val="0"/>
                <w:numId w:val="3"/>
              </w:numPr>
              <w:spacing w:before="40" w:after="40"/>
              <w:ind w:left="357" w:hanging="357"/>
              <w:rPr>
                <w:sz w:val="19"/>
                <w:szCs w:val="19"/>
              </w:rPr>
            </w:pPr>
            <w:r w:rsidRPr="000C58D5">
              <w:rPr>
                <w:sz w:val="19"/>
                <w:szCs w:val="19"/>
              </w:rPr>
              <w:t xml:space="preserve">Identify the location, timing and sequencing of future development capacity </w:t>
            </w:r>
            <w:r w:rsidR="000572D6">
              <w:rPr>
                <w:sz w:val="19"/>
                <w:szCs w:val="19"/>
              </w:rPr>
              <w:t xml:space="preserve">for </w:t>
            </w:r>
            <w:r w:rsidR="000572D6" w:rsidRPr="000572D6">
              <w:rPr>
                <w:sz w:val="19"/>
                <w:szCs w:val="19"/>
              </w:rPr>
              <w:t>the</w:t>
            </w:r>
            <w:r w:rsidR="001B39C5">
              <w:rPr>
                <w:sz w:val="19"/>
                <w:szCs w:val="19"/>
              </w:rPr>
              <w:t xml:space="preserve"> long-</w:t>
            </w:r>
            <w:r w:rsidRPr="000572D6">
              <w:rPr>
                <w:sz w:val="19"/>
                <w:szCs w:val="19"/>
              </w:rPr>
              <w:t>term,</w:t>
            </w:r>
            <w:r w:rsidRPr="000C58D5">
              <w:rPr>
                <w:sz w:val="19"/>
                <w:szCs w:val="19"/>
              </w:rPr>
              <w:t xml:space="preserve"> including both future greenfield areas and intensification opportunities in existing urban environments</w:t>
            </w:r>
          </w:p>
          <w:p w:rsidR="00032395" w:rsidRPr="000C58D5" w:rsidRDefault="00FC6118" w:rsidP="000E38A6">
            <w:pPr>
              <w:pStyle w:val="Tabletext"/>
              <w:numPr>
                <w:ilvl w:val="0"/>
                <w:numId w:val="3"/>
              </w:numPr>
              <w:spacing w:before="40" w:after="40"/>
              <w:rPr>
                <w:sz w:val="19"/>
                <w:szCs w:val="19"/>
              </w:rPr>
            </w:pPr>
            <w:r w:rsidRPr="000C58D5">
              <w:rPr>
                <w:sz w:val="19"/>
                <w:szCs w:val="19"/>
              </w:rPr>
              <w:t>Balance</w:t>
            </w:r>
            <w:r w:rsidR="00032395" w:rsidRPr="000C58D5">
              <w:rPr>
                <w:sz w:val="19"/>
                <w:szCs w:val="19"/>
              </w:rPr>
              <w:t xml:space="preserve"> certainty about future urban development with being responsive to demand.</w:t>
            </w:r>
          </w:p>
          <w:p w:rsidR="008E5E7A" w:rsidRPr="000C58D5" w:rsidRDefault="008E5E7A" w:rsidP="000E38A6">
            <w:pPr>
              <w:pStyle w:val="Tabletext"/>
              <w:spacing w:before="40" w:after="40"/>
              <w:rPr>
                <w:sz w:val="19"/>
                <w:szCs w:val="19"/>
              </w:rPr>
            </w:pPr>
            <w:r w:rsidRPr="000C58D5">
              <w:rPr>
                <w:sz w:val="19"/>
                <w:szCs w:val="19"/>
              </w:rPr>
              <w:t>This strategy:</w:t>
            </w:r>
          </w:p>
          <w:p w:rsidR="008E5E7A" w:rsidRPr="000C58D5" w:rsidRDefault="00032395" w:rsidP="000E38A6">
            <w:pPr>
              <w:pStyle w:val="Tablebullet"/>
              <w:numPr>
                <w:ilvl w:val="0"/>
                <w:numId w:val="3"/>
              </w:numPr>
              <w:spacing w:before="40"/>
              <w:rPr>
                <w:sz w:val="19"/>
                <w:szCs w:val="19"/>
              </w:rPr>
            </w:pPr>
            <w:r w:rsidRPr="000C58D5">
              <w:rPr>
                <w:sz w:val="19"/>
                <w:szCs w:val="19"/>
              </w:rPr>
              <w:t>Shall</w:t>
            </w:r>
            <w:r w:rsidR="008E5E7A" w:rsidRPr="000C58D5">
              <w:rPr>
                <w:sz w:val="19"/>
                <w:szCs w:val="19"/>
              </w:rPr>
              <w:t xml:space="preserve"> be informed by the relevant </w:t>
            </w:r>
            <w:r w:rsidR="00F47F21">
              <w:rPr>
                <w:sz w:val="19"/>
                <w:szCs w:val="19"/>
              </w:rPr>
              <w:t>long t</w:t>
            </w:r>
            <w:r w:rsidR="008E5E7A" w:rsidRPr="000C58D5">
              <w:rPr>
                <w:sz w:val="19"/>
                <w:szCs w:val="19"/>
              </w:rPr>
              <w:t xml:space="preserve">erm </w:t>
            </w:r>
            <w:r w:rsidR="00F47F21">
              <w:rPr>
                <w:sz w:val="19"/>
                <w:szCs w:val="19"/>
              </w:rPr>
              <w:t>plans and infrastructure strategies under the Local Government Act 2002 (LGA)</w:t>
            </w:r>
          </w:p>
          <w:p w:rsidR="008E5E7A" w:rsidRPr="000C58D5" w:rsidRDefault="008E5E7A" w:rsidP="000E38A6">
            <w:pPr>
              <w:pStyle w:val="Tablebullet"/>
              <w:numPr>
                <w:ilvl w:val="0"/>
                <w:numId w:val="3"/>
              </w:numPr>
              <w:spacing w:before="40"/>
              <w:rPr>
                <w:sz w:val="19"/>
                <w:szCs w:val="19"/>
              </w:rPr>
            </w:pPr>
            <w:r w:rsidRPr="000C58D5">
              <w:rPr>
                <w:sz w:val="19"/>
                <w:szCs w:val="19"/>
              </w:rPr>
              <w:t>Can be incorporated into a non-statutory document outside the R</w:t>
            </w:r>
            <w:r w:rsidR="00F47F21">
              <w:rPr>
                <w:sz w:val="19"/>
                <w:szCs w:val="19"/>
              </w:rPr>
              <w:t>M</w:t>
            </w:r>
            <w:r w:rsidRPr="000C58D5">
              <w:rPr>
                <w:sz w:val="19"/>
                <w:szCs w:val="19"/>
              </w:rPr>
              <w:t>A</w:t>
            </w:r>
            <w:r w:rsidR="00F47F21">
              <w:rPr>
                <w:sz w:val="19"/>
                <w:szCs w:val="19"/>
              </w:rPr>
              <w:t>.</w:t>
            </w:r>
          </w:p>
          <w:p w:rsidR="008E5E7A" w:rsidRPr="000C58D5" w:rsidRDefault="008E5E7A" w:rsidP="000E38A6">
            <w:pPr>
              <w:pStyle w:val="Tabletext"/>
              <w:spacing w:before="40" w:after="40"/>
              <w:rPr>
                <w:sz w:val="19"/>
                <w:szCs w:val="19"/>
              </w:rPr>
            </w:pPr>
            <w:r w:rsidRPr="000C58D5">
              <w:rPr>
                <w:sz w:val="19"/>
                <w:szCs w:val="19"/>
              </w:rPr>
              <w:t>In developing this strategy local authorities should:</w:t>
            </w:r>
          </w:p>
          <w:p w:rsidR="008E5E7A" w:rsidRPr="000C58D5" w:rsidRDefault="008E5E7A" w:rsidP="000E38A6">
            <w:pPr>
              <w:pStyle w:val="Tabletext"/>
              <w:numPr>
                <w:ilvl w:val="0"/>
                <w:numId w:val="3"/>
              </w:numPr>
              <w:spacing w:before="40" w:after="40"/>
              <w:rPr>
                <w:sz w:val="19"/>
                <w:szCs w:val="19"/>
              </w:rPr>
            </w:pPr>
            <w:r w:rsidRPr="000C58D5">
              <w:rPr>
                <w:sz w:val="19"/>
                <w:szCs w:val="19"/>
              </w:rPr>
              <w:t xml:space="preserve">Undertake a consultation process that complies with either Part 6 of the LGA, or </w:t>
            </w:r>
            <w:r w:rsidR="00032395" w:rsidRPr="000C58D5">
              <w:rPr>
                <w:sz w:val="19"/>
                <w:szCs w:val="19"/>
              </w:rPr>
              <w:t xml:space="preserve">Schedule 1 </w:t>
            </w:r>
            <w:r w:rsidRPr="000C58D5">
              <w:rPr>
                <w:sz w:val="19"/>
                <w:szCs w:val="19"/>
              </w:rPr>
              <w:t>of the RMA</w:t>
            </w:r>
          </w:p>
          <w:p w:rsidR="008E5E7A" w:rsidRPr="000C58D5" w:rsidRDefault="008E5E7A" w:rsidP="000E38A6">
            <w:pPr>
              <w:pStyle w:val="Tabletext"/>
              <w:numPr>
                <w:ilvl w:val="0"/>
                <w:numId w:val="3"/>
              </w:numPr>
              <w:spacing w:before="40" w:after="40"/>
              <w:rPr>
                <w:sz w:val="19"/>
                <w:szCs w:val="19"/>
              </w:rPr>
            </w:pPr>
            <w:r w:rsidRPr="000C58D5">
              <w:rPr>
                <w:sz w:val="19"/>
                <w:szCs w:val="19"/>
              </w:rPr>
              <w:t xml:space="preserve">Be informed by the </w:t>
            </w:r>
            <w:r w:rsidR="00032395" w:rsidRPr="000C58D5">
              <w:rPr>
                <w:sz w:val="19"/>
                <w:szCs w:val="19"/>
              </w:rPr>
              <w:t>housing and business</w:t>
            </w:r>
            <w:r w:rsidR="00715A18" w:rsidRPr="000C58D5">
              <w:rPr>
                <w:sz w:val="19"/>
                <w:szCs w:val="19"/>
              </w:rPr>
              <w:t xml:space="preserve"> </w:t>
            </w:r>
            <w:r w:rsidR="00760690">
              <w:rPr>
                <w:sz w:val="19"/>
                <w:szCs w:val="19"/>
              </w:rPr>
              <w:t xml:space="preserve">development capacity </w:t>
            </w:r>
            <w:r w:rsidRPr="000C58D5">
              <w:rPr>
                <w:sz w:val="19"/>
                <w:szCs w:val="19"/>
              </w:rPr>
              <w:t xml:space="preserve">assessment </w:t>
            </w:r>
          </w:p>
          <w:p w:rsidR="008E5E7A" w:rsidRPr="000C58D5" w:rsidRDefault="008E5E7A" w:rsidP="000E38A6">
            <w:pPr>
              <w:pStyle w:val="Tabletext"/>
              <w:numPr>
                <w:ilvl w:val="0"/>
                <w:numId w:val="3"/>
              </w:numPr>
              <w:spacing w:before="40" w:after="40"/>
              <w:rPr>
                <w:i/>
                <w:sz w:val="19"/>
                <w:szCs w:val="19"/>
              </w:rPr>
            </w:pPr>
            <w:r w:rsidRPr="000C58D5">
              <w:rPr>
                <w:sz w:val="19"/>
                <w:szCs w:val="19"/>
              </w:rPr>
              <w:t>Have particular regard to policy PA</w:t>
            </w:r>
            <w:r w:rsidR="00032395" w:rsidRPr="000C58D5">
              <w:rPr>
                <w:sz w:val="19"/>
                <w:szCs w:val="19"/>
              </w:rPr>
              <w:t>3</w:t>
            </w:r>
            <w:r w:rsidRPr="000C58D5">
              <w:rPr>
                <w:sz w:val="19"/>
                <w:szCs w:val="19"/>
              </w:rPr>
              <w:t xml:space="preserve"> when considering how to provide development capacity. </w:t>
            </w:r>
          </w:p>
        </w:tc>
        <w:tc>
          <w:tcPr>
            <w:tcW w:w="3789" w:type="dxa"/>
            <w:shd w:val="clear" w:color="auto" w:fill="F7DDD3" w:themeFill="accent2" w:themeFillTint="33"/>
          </w:tcPr>
          <w:p w:rsidR="008E5E7A" w:rsidRPr="000C58D5" w:rsidRDefault="008E5E7A" w:rsidP="000E38A6">
            <w:pPr>
              <w:pStyle w:val="Tabletext"/>
              <w:spacing w:before="120" w:after="40"/>
              <w:rPr>
                <w:sz w:val="19"/>
                <w:szCs w:val="19"/>
              </w:rPr>
            </w:pPr>
            <w:r w:rsidRPr="000C58D5">
              <w:rPr>
                <w:sz w:val="19"/>
                <w:szCs w:val="19"/>
              </w:rPr>
              <w:t xml:space="preserve">PD3. Local authorities </w:t>
            </w:r>
            <w:r w:rsidR="006F6CFF" w:rsidRPr="000C58D5">
              <w:rPr>
                <w:sz w:val="19"/>
                <w:szCs w:val="19"/>
              </w:rPr>
              <w:t xml:space="preserve">that share jurisdiction over an </w:t>
            </w:r>
            <w:r w:rsidR="006F6CFF" w:rsidRPr="000C58D5">
              <w:rPr>
                <w:b/>
                <w:sz w:val="19"/>
                <w:szCs w:val="19"/>
              </w:rPr>
              <w:t>Urban Area</w:t>
            </w:r>
            <w:r w:rsidR="006F6CFF" w:rsidRPr="000C58D5">
              <w:rPr>
                <w:sz w:val="19"/>
                <w:szCs w:val="19"/>
              </w:rPr>
              <w:t xml:space="preserve"> </w:t>
            </w:r>
            <w:r w:rsidR="00F47F21">
              <w:rPr>
                <w:sz w:val="19"/>
                <w:szCs w:val="19"/>
              </w:rPr>
              <w:t>are strongly encouraged to co</w:t>
            </w:r>
            <w:r w:rsidRPr="000C58D5">
              <w:rPr>
                <w:sz w:val="19"/>
                <w:szCs w:val="19"/>
              </w:rPr>
              <w:t xml:space="preserve">operate </w:t>
            </w:r>
            <w:r w:rsidR="00310BA6" w:rsidRPr="000C58D5">
              <w:rPr>
                <w:sz w:val="19"/>
                <w:szCs w:val="19"/>
              </w:rPr>
              <w:t>and</w:t>
            </w:r>
            <w:r w:rsidRPr="000C58D5">
              <w:rPr>
                <w:sz w:val="19"/>
                <w:szCs w:val="19"/>
              </w:rPr>
              <w:t xml:space="preserve"> agree upon:</w:t>
            </w:r>
          </w:p>
          <w:p w:rsidR="008E5E7A" w:rsidRPr="000C58D5" w:rsidRDefault="008E5E7A" w:rsidP="000E38A6">
            <w:pPr>
              <w:pStyle w:val="Tabletext"/>
              <w:numPr>
                <w:ilvl w:val="0"/>
                <w:numId w:val="7"/>
              </w:numPr>
              <w:spacing w:after="40"/>
              <w:rPr>
                <w:sz w:val="19"/>
                <w:szCs w:val="19"/>
              </w:rPr>
            </w:pPr>
            <w:r w:rsidRPr="000C58D5">
              <w:rPr>
                <w:sz w:val="19"/>
                <w:szCs w:val="19"/>
              </w:rPr>
              <w:t xml:space="preserve">The specification of minimum targets </w:t>
            </w:r>
            <w:r w:rsidR="00523C96" w:rsidRPr="000C58D5">
              <w:rPr>
                <w:sz w:val="19"/>
                <w:szCs w:val="19"/>
              </w:rPr>
              <w:t xml:space="preserve"> and their review</w:t>
            </w:r>
          </w:p>
          <w:p w:rsidR="008E5E7A" w:rsidRPr="000C58D5" w:rsidRDefault="008E5E7A" w:rsidP="000E38A6">
            <w:pPr>
              <w:pStyle w:val="Tabletext"/>
              <w:numPr>
                <w:ilvl w:val="0"/>
                <w:numId w:val="7"/>
              </w:numPr>
              <w:spacing w:after="40"/>
              <w:rPr>
                <w:i/>
                <w:sz w:val="19"/>
                <w:szCs w:val="19"/>
              </w:rPr>
            </w:pPr>
            <w:r w:rsidRPr="000C58D5">
              <w:rPr>
                <w:sz w:val="19"/>
                <w:szCs w:val="19"/>
              </w:rPr>
              <w:t>The development of a joint</w:t>
            </w:r>
            <w:r w:rsidR="00523C96" w:rsidRPr="000C58D5">
              <w:rPr>
                <w:sz w:val="19"/>
                <w:szCs w:val="19"/>
              </w:rPr>
              <w:t xml:space="preserve"> future development strategy</w:t>
            </w:r>
            <w:r w:rsidRPr="000C58D5">
              <w:rPr>
                <w:sz w:val="19"/>
                <w:szCs w:val="19"/>
              </w:rPr>
              <w:t>.</w:t>
            </w:r>
          </w:p>
          <w:p w:rsidR="005E7D1B" w:rsidRPr="000C58D5" w:rsidRDefault="005E7D1B" w:rsidP="000E38A6">
            <w:pPr>
              <w:pStyle w:val="Tabletext"/>
              <w:spacing w:after="40"/>
              <w:rPr>
                <w:i/>
                <w:sz w:val="19"/>
                <w:szCs w:val="19"/>
              </w:rPr>
            </w:pPr>
            <w:r w:rsidRPr="000C58D5">
              <w:rPr>
                <w:sz w:val="19"/>
                <w:szCs w:val="19"/>
              </w:rPr>
              <w:t xml:space="preserve">PD4. </w:t>
            </w:r>
            <w:r w:rsidR="006F6CFF" w:rsidRPr="000C58D5">
              <w:rPr>
                <w:sz w:val="19"/>
                <w:szCs w:val="19"/>
              </w:rPr>
              <w:t xml:space="preserve">Local authorities shall work with providers of </w:t>
            </w:r>
            <w:r w:rsidR="006F6CFF" w:rsidRPr="000C58D5">
              <w:rPr>
                <w:b/>
                <w:sz w:val="19"/>
                <w:szCs w:val="19"/>
              </w:rPr>
              <w:t>development infrastructure</w:t>
            </w:r>
            <w:r w:rsidR="006F6CFF" w:rsidRPr="000C58D5">
              <w:rPr>
                <w:sz w:val="19"/>
                <w:szCs w:val="19"/>
              </w:rPr>
              <w:t xml:space="preserve"> </w:t>
            </w:r>
            <w:r w:rsidR="00523C96" w:rsidRPr="000C58D5">
              <w:rPr>
                <w:sz w:val="19"/>
                <w:szCs w:val="19"/>
              </w:rPr>
              <w:t xml:space="preserve">and </w:t>
            </w:r>
            <w:r w:rsidR="00523C96" w:rsidRPr="000C58D5">
              <w:rPr>
                <w:b/>
                <w:sz w:val="19"/>
                <w:szCs w:val="19"/>
              </w:rPr>
              <w:t>other infrastructure</w:t>
            </w:r>
            <w:r w:rsidR="00523C96" w:rsidRPr="000C58D5">
              <w:rPr>
                <w:sz w:val="19"/>
                <w:szCs w:val="19"/>
              </w:rPr>
              <w:t xml:space="preserve"> in preparing the future development strategy.</w:t>
            </w:r>
            <w:r w:rsidR="006F6CFF" w:rsidRPr="000C58D5">
              <w:rPr>
                <w:sz w:val="19"/>
                <w:szCs w:val="19"/>
              </w:rPr>
              <w:t xml:space="preserve"> </w:t>
            </w:r>
          </w:p>
          <w:p w:rsidR="008E5E7A" w:rsidRPr="000C58D5" w:rsidRDefault="008E5E7A" w:rsidP="000E38A6">
            <w:pPr>
              <w:pStyle w:val="Tabletext"/>
              <w:spacing w:after="40"/>
              <w:ind w:left="360"/>
              <w:rPr>
                <w:i/>
                <w:sz w:val="19"/>
                <w:szCs w:val="19"/>
              </w:rPr>
            </w:pPr>
          </w:p>
        </w:tc>
      </w:tr>
    </w:tbl>
    <w:p w:rsidR="00267BFE" w:rsidRPr="006F64D9" w:rsidRDefault="000E38A6" w:rsidP="00736C01">
      <w:pPr>
        <w:pStyle w:val="Heading1"/>
        <w:tabs>
          <w:tab w:val="clear" w:pos="851"/>
          <w:tab w:val="left" w:pos="142"/>
          <w:tab w:val="left" w:pos="7088"/>
          <w:tab w:val="left" w:pos="8364"/>
        </w:tabs>
        <w:spacing w:after="120"/>
        <w:rPr>
          <w:sz w:val="32"/>
          <w:szCs w:val="32"/>
        </w:rPr>
      </w:pPr>
      <w:r>
        <w:rPr>
          <w:sz w:val="32"/>
          <w:szCs w:val="32"/>
        </w:rPr>
        <w:lastRenderedPageBreak/>
        <w:br w:type="textWrapping" w:clear="all"/>
      </w:r>
      <w:r w:rsidR="00E929C4">
        <w:rPr>
          <w:sz w:val="32"/>
          <w:szCs w:val="32"/>
        </w:rPr>
        <w:t xml:space="preserve">  </w:t>
      </w:r>
      <w:r w:rsidR="00736C01">
        <w:rPr>
          <w:sz w:val="32"/>
          <w:szCs w:val="32"/>
        </w:rPr>
        <w:tab/>
      </w:r>
      <w:r w:rsidR="00405DD6">
        <w:rPr>
          <w:sz w:val="32"/>
          <w:szCs w:val="32"/>
        </w:rPr>
        <w:t>Which NPS-UDC objectives and policies apply to which local authorities</w:t>
      </w:r>
    </w:p>
    <w:tbl>
      <w:tblPr>
        <w:tblStyle w:val="TableGrid"/>
        <w:tblW w:w="22822" w:type="dxa"/>
        <w:tblInd w:w="-34" w:type="dxa"/>
        <w:tblLayout w:type="fixed"/>
        <w:tblLook w:val="04A0" w:firstRow="1" w:lastRow="0" w:firstColumn="1" w:lastColumn="0" w:noHBand="0" w:noVBand="1"/>
      </w:tblPr>
      <w:tblGrid>
        <w:gridCol w:w="2126"/>
        <w:gridCol w:w="12333"/>
        <w:gridCol w:w="2693"/>
        <w:gridCol w:w="2977"/>
        <w:gridCol w:w="2693"/>
      </w:tblGrid>
      <w:tr w:rsidR="00A45549" w:rsidTr="00557025">
        <w:tc>
          <w:tcPr>
            <w:tcW w:w="2126" w:type="dxa"/>
            <w:vAlign w:val="center"/>
          </w:tcPr>
          <w:p w:rsidR="00A45549" w:rsidRPr="00166E3B" w:rsidRDefault="00A45549" w:rsidP="00736C01">
            <w:pPr>
              <w:pStyle w:val="BodyText"/>
              <w:spacing w:before="0" w:after="0" w:line="240" w:lineRule="auto"/>
              <w:jc w:val="center"/>
              <w:rPr>
                <w:rFonts w:asciiTheme="minorHAnsi" w:hAnsiTheme="minorHAnsi" w:cs="Times New Roman"/>
              </w:rPr>
            </w:pPr>
            <w:r w:rsidRPr="00166E3B">
              <w:rPr>
                <w:rFonts w:asciiTheme="minorHAnsi" w:hAnsiTheme="minorHAnsi" w:cs="Arial"/>
                <w:b/>
                <w:bCs/>
              </w:rPr>
              <w:t>Area</w:t>
            </w:r>
          </w:p>
        </w:tc>
        <w:tc>
          <w:tcPr>
            <w:tcW w:w="12333" w:type="dxa"/>
            <w:vAlign w:val="center"/>
          </w:tcPr>
          <w:p w:rsidR="00A45549" w:rsidRPr="00166E3B" w:rsidRDefault="00A45549" w:rsidP="00736C01">
            <w:pPr>
              <w:pStyle w:val="BodyText"/>
              <w:spacing w:before="0" w:after="0" w:line="240" w:lineRule="auto"/>
              <w:jc w:val="center"/>
              <w:rPr>
                <w:rFonts w:asciiTheme="minorHAnsi" w:hAnsiTheme="minorHAnsi"/>
              </w:rPr>
            </w:pPr>
            <w:r w:rsidRPr="00166E3B">
              <w:rPr>
                <w:rFonts w:asciiTheme="minorHAnsi" w:hAnsiTheme="minorHAnsi" w:cs="Arial"/>
                <w:b/>
                <w:bCs/>
              </w:rPr>
              <w:t>Relevant Local Authorities</w:t>
            </w:r>
          </w:p>
        </w:tc>
        <w:tc>
          <w:tcPr>
            <w:tcW w:w="8363" w:type="dxa"/>
            <w:gridSpan w:val="3"/>
            <w:vAlign w:val="center"/>
          </w:tcPr>
          <w:p w:rsidR="00A45549" w:rsidRPr="00166E3B" w:rsidRDefault="00A45549" w:rsidP="00736C01">
            <w:pPr>
              <w:pStyle w:val="BodyText"/>
              <w:spacing w:before="0" w:after="0" w:line="240" w:lineRule="auto"/>
              <w:jc w:val="center"/>
              <w:rPr>
                <w:rFonts w:asciiTheme="minorHAnsi" w:hAnsiTheme="minorHAnsi"/>
              </w:rPr>
            </w:pPr>
            <w:r w:rsidRPr="00166E3B">
              <w:rPr>
                <w:rFonts w:asciiTheme="minorHAnsi" w:hAnsiTheme="minorHAnsi" w:cs="Arial"/>
                <w:b/>
                <w:bCs/>
              </w:rPr>
              <w:t>Relevant Objectives and Policies for Implementation</w:t>
            </w:r>
          </w:p>
        </w:tc>
      </w:tr>
      <w:tr w:rsidR="00A45549" w:rsidTr="00B126D5">
        <w:trPr>
          <w:trHeight w:val="397"/>
        </w:trPr>
        <w:tc>
          <w:tcPr>
            <w:tcW w:w="14459" w:type="dxa"/>
            <w:gridSpan w:val="2"/>
            <w:vAlign w:val="center"/>
          </w:tcPr>
          <w:p w:rsidR="00A45549" w:rsidRPr="007725D2" w:rsidRDefault="00A45549" w:rsidP="007725D2">
            <w:pPr>
              <w:pStyle w:val="BodyText"/>
              <w:spacing w:before="0" w:after="0" w:line="240" w:lineRule="auto"/>
              <w:jc w:val="center"/>
              <w:rPr>
                <w:rFonts w:asciiTheme="minorHAnsi" w:hAnsiTheme="minorHAnsi" w:cs="Times New Roman"/>
                <w:b/>
                <w:i/>
              </w:rPr>
            </w:pPr>
            <w:r>
              <w:rPr>
                <w:rFonts w:asciiTheme="minorHAnsi" w:hAnsiTheme="minorHAnsi" w:cs="Times New Roman"/>
                <w:b/>
                <w:i/>
              </w:rPr>
              <w:t>(Subject to change as population projections are revised)</w:t>
            </w:r>
          </w:p>
        </w:tc>
        <w:tc>
          <w:tcPr>
            <w:tcW w:w="2693" w:type="dxa"/>
            <w:shd w:val="clear" w:color="auto" w:fill="6DD5C2" w:themeFill="accent4" w:themeFillTint="99"/>
          </w:tcPr>
          <w:p w:rsidR="00A45549" w:rsidRPr="00166E3B" w:rsidRDefault="00A45549" w:rsidP="00736C01">
            <w:pPr>
              <w:pStyle w:val="BodyText"/>
              <w:spacing w:before="0" w:after="0" w:line="240" w:lineRule="auto"/>
              <w:jc w:val="left"/>
              <w:rPr>
                <w:rFonts w:asciiTheme="minorHAnsi" w:hAnsiTheme="minorHAnsi"/>
              </w:rPr>
            </w:pPr>
            <w:r w:rsidRPr="00166E3B">
              <w:rPr>
                <w:rFonts w:asciiTheme="minorHAnsi" w:hAnsiTheme="minorHAnsi"/>
              </w:rPr>
              <w:t>All Objectives and Policies PA1-PA4</w:t>
            </w:r>
          </w:p>
        </w:tc>
        <w:tc>
          <w:tcPr>
            <w:tcW w:w="2977" w:type="dxa"/>
            <w:shd w:val="clear" w:color="auto" w:fill="88C6E0" w:themeFill="accent1" w:themeFillTint="66"/>
          </w:tcPr>
          <w:p w:rsidR="00A45549" w:rsidRPr="00AD1588" w:rsidRDefault="00A45549" w:rsidP="00B20AF7">
            <w:pPr>
              <w:pStyle w:val="BodyText"/>
              <w:spacing w:before="0" w:after="0" w:line="240" w:lineRule="auto"/>
              <w:jc w:val="left"/>
              <w:rPr>
                <w:rFonts w:asciiTheme="minorHAnsi" w:hAnsiTheme="minorHAnsi"/>
              </w:rPr>
            </w:pPr>
            <w:r w:rsidRPr="00AD1588">
              <w:rPr>
                <w:rFonts w:asciiTheme="minorHAnsi" w:hAnsiTheme="minorHAnsi"/>
              </w:rPr>
              <w:t>Policies PB1-PB7, PC1-PC4 and PD1-PD2</w:t>
            </w:r>
          </w:p>
        </w:tc>
        <w:tc>
          <w:tcPr>
            <w:tcW w:w="2693" w:type="dxa"/>
            <w:shd w:val="clear" w:color="auto" w:fill="552C1B" w:themeFill="accent6" w:themeFillShade="BF"/>
          </w:tcPr>
          <w:p w:rsidR="00A45549" w:rsidRPr="00AD1588" w:rsidRDefault="00A45549" w:rsidP="00B20AF7">
            <w:pPr>
              <w:pStyle w:val="BodyText"/>
              <w:spacing w:before="0" w:after="0" w:line="240" w:lineRule="auto"/>
              <w:jc w:val="left"/>
              <w:rPr>
                <w:rFonts w:asciiTheme="minorHAnsi" w:hAnsiTheme="minorHAnsi"/>
              </w:rPr>
            </w:pPr>
            <w:r w:rsidRPr="00AD1588">
              <w:rPr>
                <w:rFonts w:asciiTheme="minorHAnsi" w:hAnsiTheme="minorHAnsi"/>
              </w:rPr>
              <w:t>Policies PC5-PC14 and PD3-PD4</w:t>
            </w:r>
          </w:p>
        </w:tc>
      </w:tr>
      <w:tr w:rsidR="00A45549" w:rsidTr="00A45549">
        <w:trPr>
          <w:trHeight w:val="330"/>
        </w:trPr>
        <w:tc>
          <w:tcPr>
            <w:tcW w:w="22822" w:type="dxa"/>
            <w:gridSpan w:val="5"/>
          </w:tcPr>
          <w:p w:rsidR="00A45549" w:rsidRPr="00D41C7A" w:rsidRDefault="00A45549" w:rsidP="00736C01">
            <w:pPr>
              <w:pStyle w:val="BodyText"/>
              <w:spacing w:before="0" w:after="0" w:line="240" w:lineRule="auto"/>
              <w:jc w:val="left"/>
              <w:rPr>
                <w:rFonts w:asciiTheme="minorHAnsi" w:hAnsiTheme="minorHAnsi"/>
                <w:b/>
              </w:rPr>
            </w:pPr>
            <w:r w:rsidRPr="00D41C7A">
              <w:rPr>
                <w:rFonts w:asciiTheme="minorHAnsi" w:hAnsiTheme="minorHAnsi" w:cs="Times New Roman"/>
                <w:b/>
                <w:i/>
                <w:sz w:val="24"/>
                <w:szCs w:val="24"/>
              </w:rPr>
              <w:t>High-Growth Urban Areas</w:t>
            </w:r>
          </w:p>
        </w:tc>
      </w:tr>
      <w:tr w:rsidR="00A45549" w:rsidTr="00B126D5">
        <w:trPr>
          <w:trHeight w:val="20"/>
        </w:trPr>
        <w:tc>
          <w:tcPr>
            <w:tcW w:w="2126" w:type="dxa"/>
          </w:tcPr>
          <w:p w:rsidR="00A45549" w:rsidRPr="00C84CCC" w:rsidRDefault="00A45549" w:rsidP="00736C01">
            <w:pPr>
              <w:spacing w:before="0" w:after="0" w:line="240" w:lineRule="auto"/>
            </w:pPr>
            <w:r w:rsidRPr="00C84CCC">
              <w:t>Auckland</w:t>
            </w:r>
          </w:p>
        </w:tc>
        <w:tc>
          <w:tcPr>
            <w:tcW w:w="12333" w:type="dxa"/>
          </w:tcPr>
          <w:p w:rsidR="00A45549" w:rsidRPr="00C84CCC" w:rsidRDefault="00A45549" w:rsidP="00736C01">
            <w:pPr>
              <w:spacing w:before="0" w:after="0" w:line="240" w:lineRule="auto"/>
            </w:pPr>
            <w:r w:rsidRPr="00C84CCC">
              <w:t>Auckland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977" w:type="dxa"/>
            <w:shd w:val="clear" w:color="auto" w:fill="88C6E0" w:themeFill="accent1" w:themeFillTint="66"/>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rPr>
            </w:pPr>
            <w:r>
              <w:rPr>
                <w:rFonts w:asciiTheme="minorHAnsi" w:hAnsiTheme="minorHAnsi"/>
              </w:rPr>
              <w:t>X</w:t>
            </w:r>
          </w:p>
        </w:tc>
      </w:tr>
      <w:tr w:rsidR="00A45549" w:rsidTr="00B126D5">
        <w:trPr>
          <w:trHeight w:val="20"/>
        </w:trPr>
        <w:tc>
          <w:tcPr>
            <w:tcW w:w="2126" w:type="dxa"/>
          </w:tcPr>
          <w:p w:rsidR="00A45549" w:rsidRPr="00C84CCC" w:rsidRDefault="00A45549" w:rsidP="00A63638">
            <w:pPr>
              <w:spacing w:before="0" w:after="0" w:line="240" w:lineRule="auto"/>
            </w:pPr>
            <w:r w:rsidRPr="00C54014">
              <w:t>Christchurch</w:t>
            </w:r>
            <w:r w:rsidRPr="00C84CCC">
              <w:t xml:space="preserve"> </w:t>
            </w:r>
          </w:p>
        </w:tc>
        <w:tc>
          <w:tcPr>
            <w:tcW w:w="12333" w:type="dxa"/>
          </w:tcPr>
          <w:p w:rsidR="00A45549" w:rsidRPr="00C84CCC" w:rsidRDefault="00A45549" w:rsidP="00A63638">
            <w:pPr>
              <w:spacing w:before="0" w:after="0" w:line="240" w:lineRule="auto"/>
            </w:pPr>
            <w:r w:rsidRPr="00C54014">
              <w:t xml:space="preserve">Christchurch City Council, </w:t>
            </w:r>
            <w:proofErr w:type="spellStart"/>
            <w:r w:rsidRPr="00C54014">
              <w:t>Waimakariri</w:t>
            </w:r>
            <w:proofErr w:type="spellEnd"/>
            <w:r w:rsidRPr="00C54014">
              <w:t xml:space="preserve"> District Council, Selwyn District Council, Environment Canterbury Regional Council</w:t>
            </w:r>
            <w:r w:rsidRPr="00C84CCC">
              <w:t xml:space="preserve"> </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977" w:type="dxa"/>
            <w:shd w:val="clear" w:color="auto" w:fill="D0E7F0" w:themeFill="text2" w:themeFillTint="33"/>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rPr>
            </w:pPr>
            <w:r>
              <w:rPr>
                <w:rFonts w:asciiTheme="minorHAnsi" w:hAnsiTheme="minorHAnsi"/>
              </w:rPr>
              <w:t>X</w:t>
            </w:r>
          </w:p>
        </w:tc>
      </w:tr>
      <w:tr w:rsidR="00A45549" w:rsidTr="00B126D5">
        <w:trPr>
          <w:trHeight w:val="20"/>
        </w:trPr>
        <w:tc>
          <w:tcPr>
            <w:tcW w:w="2126" w:type="dxa"/>
          </w:tcPr>
          <w:p w:rsidR="00A45549" w:rsidRPr="00C84CCC" w:rsidRDefault="00A45549" w:rsidP="00736C01">
            <w:pPr>
              <w:spacing w:before="0" w:after="0" w:line="240" w:lineRule="auto"/>
            </w:pPr>
            <w:r w:rsidRPr="00C84CCC">
              <w:t>Hamilton</w:t>
            </w:r>
          </w:p>
        </w:tc>
        <w:tc>
          <w:tcPr>
            <w:tcW w:w="12333" w:type="dxa"/>
          </w:tcPr>
          <w:p w:rsidR="00A45549" w:rsidRDefault="00A45549" w:rsidP="00736C01">
            <w:pPr>
              <w:spacing w:before="0" w:after="0" w:line="240" w:lineRule="auto"/>
            </w:pPr>
            <w:r w:rsidRPr="00C84CCC">
              <w:t xml:space="preserve">Hamilton City Council, </w:t>
            </w:r>
            <w:proofErr w:type="spellStart"/>
            <w:r w:rsidRPr="00C84CCC">
              <w:t>Waipa</w:t>
            </w:r>
            <w:proofErr w:type="spellEnd"/>
            <w:r w:rsidRPr="00C84CCC">
              <w:t xml:space="preserve"> District Council, Waikato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977" w:type="dxa"/>
            <w:shd w:val="clear" w:color="auto" w:fill="D0E7F0" w:themeFill="text2" w:themeFillTint="33"/>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rPr>
            </w:pPr>
            <w:r>
              <w:rPr>
                <w:rFonts w:asciiTheme="minorHAnsi" w:hAnsiTheme="minorHAnsi"/>
              </w:rPr>
              <w:t>X</w:t>
            </w:r>
          </w:p>
        </w:tc>
      </w:tr>
      <w:tr w:rsidR="00A45549" w:rsidTr="00B126D5">
        <w:trPr>
          <w:trHeight w:val="20"/>
        </w:trPr>
        <w:tc>
          <w:tcPr>
            <w:tcW w:w="2126" w:type="dxa"/>
            <w:shd w:val="clear" w:color="auto" w:fill="FFFFFF" w:themeFill="background1"/>
          </w:tcPr>
          <w:p w:rsidR="00A45549" w:rsidRPr="00C54014" w:rsidRDefault="00A45549" w:rsidP="00736C01">
            <w:pPr>
              <w:spacing w:before="0" w:after="0" w:line="240" w:lineRule="auto"/>
            </w:pPr>
            <w:r>
              <w:t>New Plymouth*</w:t>
            </w:r>
          </w:p>
        </w:tc>
        <w:tc>
          <w:tcPr>
            <w:tcW w:w="12333" w:type="dxa"/>
            <w:shd w:val="clear" w:color="auto" w:fill="FFFFFF" w:themeFill="background1"/>
          </w:tcPr>
          <w:p w:rsidR="00A45549" w:rsidRPr="00C54014" w:rsidRDefault="00A45549" w:rsidP="00736C01">
            <w:pPr>
              <w:spacing w:before="0" w:after="0" w:line="240" w:lineRule="auto"/>
            </w:pPr>
            <w:r w:rsidRPr="00F97C74">
              <w:t>New Plymouth District Council, Taranaki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977" w:type="dxa"/>
            <w:shd w:val="clear" w:color="auto" w:fill="D0E7F0" w:themeFill="text2" w:themeFillTint="33"/>
          </w:tcPr>
          <w:p w:rsidR="00A45549" w:rsidRPr="00166E3B" w:rsidRDefault="00DE6B80" w:rsidP="00EA37CA">
            <w:pPr>
              <w:pStyle w:val="BodyText"/>
              <w:spacing w:before="0" w:after="0" w:line="240" w:lineRule="auto"/>
              <w:jc w:val="center"/>
              <w:rPr>
                <w:rFonts w:asciiTheme="minorHAnsi" w:hAnsiTheme="minorHAnsi"/>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rPr>
            </w:pPr>
            <w:r>
              <w:rPr>
                <w:rFonts w:asciiTheme="minorHAnsi" w:hAnsiTheme="minorHAnsi"/>
              </w:rPr>
              <w:t>X</w:t>
            </w:r>
          </w:p>
        </w:tc>
      </w:tr>
      <w:tr w:rsidR="00A45549" w:rsidTr="00B126D5">
        <w:trPr>
          <w:trHeight w:val="20"/>
        </w:trPr>
        <w:tc>
          <w:tcPr>
            <w:tcW w:w="2126" w:type="dxa"/>
          </w:tcPr>
          <w:p w:rsidR="00A45549" w:rsidRPr="00C54014" w:rsidRDefault="00A45549" w:rsidP="00736C01">
            <w:pPr>
              <w:spacing w:before="0" w:after="0" w:line="240" w:lineRule="auto"/>
            </w:pPr>
            <w:r w:rsidRPr="00C84CCC">
              <w:t>Tauranga</w:t>
            </w:r>
          </w:p>
        </w:tc>
        <w:tc>
          <w:tcPr>
            <w:tcW w:w="12333" w:type="dxa"/>
          </w:tcPr>
          <w:p w:rsidR="00A45549" w:rsidRPr="00C54014" w:rsidRDefault="00A45549" w:rsidP="00736C01">
            <w:pPr>
              <w:spacing w:before="0" w:after="0" w:line="240" w:lineRule="auto"/>
            </w:pPr>
            <w:r w:rsidRPr="00C84CCC">
              <w:t>Tauranga City Council, Western Bay of Plenty District Council, Bay of Plenty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r>
      <w:tr w:rsidR="00A45549" w:rsidTr="00B126D5">
        <w:trPr>
          <w:trHeight w:val="20"/>
        </w:trPr>
        <w:tc>
          <w:tcPr>
            <w:tcW w:w="2126" w:type="dxa"/>
          </w:tcPr>
          <w:p w:rsidR="00A45549" w:rsidRPr="00C54014" w:rsidRDefault="00A45549" w:rsidP="00736C01">
            <w:pPr>
              <w:spacing w:before="0" w:after="0" w:line="240" w:lineRule="auto"/>
            </w:pPr>
            <w:r w:rsidRPr="00C54014">
              <w:t>Queenstown</w:t>
            </w:r>
          </w:p>
        </w:tc>
        <w:tc>
          <w:tcPr>
            <w:tcW w:w="12333" w:type="dxa"/>
          </w:tcPr>
          <w:p w:rsidR="00A45549" w:rsidRDefault="00A45549" w:rsidP="00736C01">
            <w:pPr>
              <w:spacing w:before="0" w:after="0" w:line="240" w:lineRule="auto"/>
            </w:pPr>
            <w:r w:rsidRPr="00C54014">
              <w:t>Queenstown Lakes District Council, Otago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r>
      <w:tr w:rsidR="00A45549" w:rsidTr="00B126D5">
        <w:trPr>
          <w:trHeight w:val="20"/>
        </w:trPr>
        <w:tc>
          <w:tcPr>
            <w:tcW w:w="2126" w:type="dxa"/>
          </w:tcPr>
          <w:p w:rsidR="00A45549" w:rsidRPr="00C54014" w:rsidRDefault="00A45549" w:rsidP="00736C01">
            <w:pPr>
              <w:spacing w:before="0" w:after="0" w:line="240" w:lineRule="auto"/>
            </w:pPr>
            <w:proofErr w:type="spellStart"/>
            <w:r>
              <w:t>Whangarei</w:t>
            </w:r>
            <w:proofErr w:type="spellEnd"/>
            <w:r>
              <w:t>*</w:t>
            </w:r>
          </w:p>
        </w:tc>
        <w:tc>
          <w:tcPr>
            <w:tcW w:w="12333" w:type="dxa"/>
          </w:tcPr>
          <w:p w:rsidR="00A45549" w:rsidRPr="00C54014" w:rsidRDefault="00A45549" w:rsidP="00736C01">
            <w:pPr>
              <w:spacing w:before="0" w:after="0" w:line="240" w:lineRule="auto"/>
            </w:pPr>
            <w:proofErr w:type="spellStart"/>
            <w:r>
              <w:t>Whangarei</w:t>
            </w:r>
            <w:proofErr w:type="spellEnd"/>
            <w:r>
              <w:t xml:space="preserve"> District Council, Northland Regional Council </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693" w:type="dxa"/>
            <w:shd w:val="clear" w:color="auto" w:fill="552C1B" w:themeFill="accent6" w:themeFillShade="BF"/>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r>
      <w:tr w:rsidR="00A45549" w:rsidTr="00A45549">
        <w:tc>
          <w:tcPr>
            <w:tcW w:w="22822" w:type="dxa"/>
            <w:gridSpan w:val="5"/>
          </w:tcPr>
          <w:p w:rsidR="00A45549" w:rsidRPr="00D41C7A" w:rsidRDefault="00A45549" w:rsidP="00736C01">
            <w:pPr>
              <w:pStyle w:val="BodyText"/>
              <w:spacing w:before="0" w:after="0" w:line="240" w:lineRule="auto"/>
              <w:rPr>
                <w:rFonts w:asciiTheme="minorHAnsi" w:hAnsiTheme="minorHAnsi" w:cs="Times New Roman"/>
                <w:b/>
              </w:rPr>
            </w:pPr>
            <w:r w:rsidRPr="00D41C7A">
              <w:rPr>
                <w:b/>
                <w:i/>
                <w:sz w:val="24"/>
                <w:szCs w:val="24"/>
              </w:rPr>
              <w:t>Medium-Growth Urban Areas</w:t>
            </w:r>
          </w:p>
        </w:tc>
      </w:tr>
      <w:tr w:rsidR="00A45549" w:rsidTr="00B126D5">
        <w:trPr>
          <w:trHeight w:val="20"/>
        </w:trPr>
        <w:tc>
          <w:tcPr>
            <w:tcW w:w="2126" w:type="dxa"/>
          </w:tcPr>
          <w:p w:rsidR="00A45549" w:rsidRPr="00F97C74" w:rsidRDefault="00A45549" w:rsidP="00736C01">
            <w:pPr>
              <w:spacing w:before="0" w:after="0" w:line="240" w:lineRule="auto"/>
            </w:pPr>
            <w:r>
              <w:t>Dunedin*</w:t>
            </w:r>
          </w:p>
        </w:tc>
        <w:tc>
          <w:tcPr>
            <w:tcW w:w="12333" w:type="dxa"/>
          </w:tcPr>
          <w:p w:rsidR="00A45549" w:rsidRPr="00F97C74" w:rsidRDefault="00A45549" w:rsidP="00736C01">
            <w:pPr>
              <w:spacing w:before="0" w:after="0" w:line="240" w:lineRule="auto"/>
            </w:pPr>
            <w:r>
              <w:t>Dunedin City Council, Otago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D0E7F0" w:themeFill="text2" w:themeFillTint="33"/>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36C01">
            <w:pPr>
              <w:spacing w:before="0" w:after="0" w:line="240" w:lineRule="auto"/>
            </w:pPr>
            <w:r>
              <w:t>Gisborne*</w:t>
            </w:r>
          </w:p>
        </w:tc>
        <w:tc>
          <w:tcPr>
            <w:tcW w:w="12333" w:type="dxa"/>
          </w:tcPr>
          <w:p w:rsidR="00A45549" w:rsidRPr="00F97C74" w:rsidRDefault="00A45549" w:rsidP="00736C01">
            <w:pPr>
              <w:spacing w:before="0" w:after="0" w:line="240" w:lineRule="auto"/>
            </w:pPr>
            <w:r>
              <w:t>Gisborne District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D0E7F0" w:themeFill="text2" w:themeFillTint="33"/>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A0CBB">
            <w:pPr>
              <w:spacing w:before="0" w:after="0" w:line="240" w:lineRule="auto"/>
            </w:pPr>
            <w:proofErr w:type="spellStart"/>
            <w:r w:rsidRPr="00F97C74">
              <w:t>Kapiti</w:t>
            </w:r>
            <w:proofErr w:type="spellEnd"/>
            <w:r w:rsidRPr="00F97C74">
              <w:t xml:space="preserve"> </w:t>
            </w:r>
          </w:p>
        </w:tc>
        <w:tc>
          <w:tcPr>
            <w:tcW w:w="12333" w:type="dxa"/>
          </w:tcPr>
          <w:p w:rsidR="00A45549" w:rsidRPr="00F97C74" w:rsidRDefault="00A45549" w:rsidP="007A0CBB">
            <w:pPr>
              <w:spacing w:before="0" w:after="0" w:line="240" w:lineRule="auto"/>
            </w:pPr>
            <w:proofErr w:type="spellStart"/>
            <w:r w:rsidRPr="00F97C74">
              <w:t>Kapiti</w:t>
            </w:r>
            <w:proofErr w:type="spellEnd"/>
            <w:r w:rsidRPr="00F97C74">
              <w:t xml:space="preserve"> Coast District Council, Greater Wellington Regional Council </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D0E7F0" w:themeFill="text2" w:themeFillTint="33"/>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A0CBB">
            <w:pPr>
              <w:spacing w:before="0" w:after="0" w:line="240" w:lineRule="auto"/>
            </w:pPr>
            <w:r>
              <w:t>Marlborough</w:t>
            </w:r>
            <w:r w:rsidR="00E33C2B">
              <w:t>*</w:t>
            </w:r>
            <w:r>
              <w:t xml:space="preserve"> </w:t>
            </w:r>
          </w:p>
        </w:tc>
        <w:tc>
          <w:tcPr>
            <w:tcW w:w="12333" w:type="dxa"/>
          </w:tcPr>
          <w:p w:rsidR="00A45549" w:rsidRPr="00F97C74" w:rsidRDefault="00A45549" w:rsidP="007A0CBB">
            <w:pPr>
              <w:spacing w:before="0" w:after="0" w:line="240" w:lineRule="auto"/>
            </w:pPr>
            <w:r>
              <w:t xml:space="preserve">Marlborough District Council </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D0E7F0" w:themeFill="text2" w:themeFillTint="33"/>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A0CBB">
            <w:pPr>
              <w:spacing w:before="0" w:after="0" w:line="240" w:lineRule="auto"/>
            </w:pPr>
            <w:r>
              <w:t>Napier-Hastings*</w:t>
            </w:r>
          </w:p>
        </w:tc>
        <w:tc>
          <w:tcPr>
            <w:tcW w:w="12333" w:type="dxa"/>
          </w:tcPr>
          <w:p w:rsidR="00A45549" w:rsidRPr="00F97C74" w:rsidRDefault="00A45549" w:rsidP="007A0CBB">
            <w:pPr>
              <w:spacing w:before="0" w:after="0" w:line="240" w:lineRule="auto"/>
            </w:pPr>
            <w:r>
              <w:t>Napier City Council, Hastings District Council, Hawkes Bay Regional Council</w:t>
            </w:r>
            <w:r w:rsidRPr="00F97C74">
              <w:t xml:space="preserve"> </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D0E7F0" w:themeFill="text2" w:themeFillTint="33"/>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36C01">
            <w:pPr>
              <w:spacing w:before="0" w:after="0" w:line="240" w:lineRule="auto"/>
            </w:pPr>
            <w:r w:rsidRPr="00F97C74">
              <w:t>Nelson</w:t>
            </w:r>
          </w:p>
        </w:tc>
        <w:tc>
          <w:tcPr>
            <w:tcW w:w="12333" w:type="dxa"/>
          </w:tcPr>
          <w:p w:rsidR="00A45549" w:rsidRPr="00F97C74" w:rsidRDefault="00A45549" w:rsidP="00284887">
            <w:pPr>
              <w:spacing w:before="0" w:after="0" w:line="240" w:lineRule="auto"/>
            </w:pPr>
            <w:r w:rsidRPr="00F97C74">
              <w:t>Nelson City Council, Tasman District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36C01">
            <w:pPr>
              <w:spacing w:before="0" w:after="0" w:line="240" w:lineRule="auto"/>
            </w:pPr>
            <w:r w:rsidRPr="00F97C74">
              <w:t>Palmerston North</w:t>
            </w:r>
          </w:p>
        </w:tc>
        <w:tc>
          <w:tcPr>
            <w:tcW w:w="12333" w:type="dxa"/>
          </w:tcPr>
          <w:p w:rsidR="00A45549" w:rsidRPr="00F97C74" w:rsidRDefault="00A45549" w:rsidP="00284887">
            <w:pPr>
              <w:spacing w:before="0" w:after="0" w:line="240" w:lineRule="auto"/>
            </w:pPr>
            <w:r w:rsidRPr="00F97C74">
              <w:t>Palmerston North City Council, Horizons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36C01">
            <w:pPr>
              <w:spacing w:before="0" w:after="0" w:line="240" w:lineRule="auto"/>
            </w:pPr>
            <w:proofErr w:type="spellStart"/>
            <w:r>
              <w:t>Rotorua</w:t>
            </w:r>
            <w:proofErr w:type="spellEnd"/>
            <w:r>
              <w:t>*</w:t>
            </w:r>
          </w:p>
        </w:tc>
        <w:tc>
          <w:tcPr>
            <w:tcW w:w="12333" w:type="dxa"/>
          </w:tcPr>
          <w:p w:rsidR="00A45549" w:rsidRPr="00F97C74" w:rsidRDefault="00A45549" w:rsidP="00284887">
            <w:pPr>
              <w:spacing w:before="0" w:after="0" w:line="240" w:lineRule="auto"/>
            </w:pPr>
            <w:proofErr w:type="spellStart"/>
            <w:r>
              <w:t>Rotorua</w:t>
            </w:r>
            <w:proofErr w:type="spellEnd"/>
            <w:r>
              <w:t xml:space="preserve"> District Council, Bay of Plenty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B126D5">
        <w:trPr>
          <w:trHeight w:val="20"/>
        </w:trPr>
        <w:tc>
          <w:tcPr>
            <w:tcW w:w="2126" w:type="dxa"/>
          </w:tcPr>
          <w:p w:rsidR="00A45549" w:rsidRPr="00F97C74" w:rsidRDefault="00A45549" w:rsidP="00736C01">
            <w:pPr>
              <w:spacing w:before="0" w:after="0" w:line="240" w:lineRule="auto"/>
            </w:pPr>
            <w:r w:rsidRPr="00F97C74">
              <w:t>Wellington</w:t>
            </w:r>
          </w:p>
        </w:tc>
        <w:tc>
          <w:tcPr>
            <w:tcW w:w="12333" w:type="dxa"/>
          </w:tcPr>
          <w:p w:rsidR="00A45549" w:rsidRDefault="00A45549" w:rsidP="00736C01">
            <w:pPr>
              <w:spacing w:before="0" w:after="0" w:line="240" w:lineRule="auto"/>
            </w:pPr>
            <w:r w:rsidRPr="00F97C74">
              <w:t xml:space="preserve">Wellington City Council, </w:t>
            </w:r>
            <w:proofErr w:type="spellStart"/>
            <w:r w:rsidRPr="00F97C74">
              <w:t>Porirua</w:t>
            </w:r>
            <w:proofErr w:type="spellEnd"/>
            <w:r w:rsidRPr="00F97C74">
              <w:t xml:space="preserve"> City Council, Lower Hutt City Council, Upper Hutt City Council, Greater Wellington Regional Council</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88C6E0" w:themeFill="accent1" w:themeFillTint="66"/>
          </w:tcPr>
          <w:p w:rsidR="00A45549" w:rsidRPr="00166E3B" w:rsidRDefault="00EA37CA" w:rsidP="00EA37CA">
            <w:pPr>
              <w:pStyle w:val="BodyText"/>
              <w:spacing w:before="0" w:after="0" w:line="240" w:lineRule="auto"/>
              <w:jc w:val="center"/>
              <w:rPr>
                <w:rFonts w:asciiTheme="minorHAnsi" w:hAnsiTheme="minorHAnsi" w:cs="Times New Roman"/>
              </w:rPr>
            </w:pPr>
            <w:r>
              <w:rPr>
                <w:rFonts w:asciiTheme="minorHAnsi" w:hAnsiTheme="minorHAnsi" w:cs="Times New Roman"/>
              </w:rPr>
              <w:t>X</w:t>
            </w: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A45549">
        <w:trPr>
          <w:trHeight w:val="70"/>
        </w:trPr>
        <w:tc>
          <w:tcPr>
            <w:tcW w:w="22822" w:type="dxa"/>
            <w:gridSpan w:val="5"/>
          </w:tcPr>
          <w:p w:rsidR="00A45549" w:rsidRPr="00D41C7A" w:rsidRDefault="00A45549" w:rsidP="00736C01">
            <w:pPr>
              <w:pStyle w:val="BodyText"/>
              <w:spacing w:before="0" w:after="0" w:line="240" w:lineRule="auto"/>
              <w:rPr>
                <w:rFonts w:asciiTheme="minorHAnsi" w:hAnsiTheme="minorHAnsi" w:cs="Times New Roman"/>
                <w:b/>
              </w:rPr>
            </w:pPr>
            <w:r w:rsidRPr="00D41C7A">
              <w:rPr>
                <w:rFonts w:asciiTheme="minorHAnsi" w:hAnsiTheme="minorHAnsi"/>
                <w:b/>
                <w:i/>
                <w:sz w:val="24"/>
                <w:szCs w:val="24"/>
              </w:rPr>
              <w:t>Rest of New Zealand</w:t>
            </w:r>
          </w:p>
        </w:tc>
      </w:tr>
      <w:tr w:rsidR="00A45549" w:rsidTr="00E30659">
        <w:trPr>
          <w:trHeight w:val="20"/>
        </w:trPr>
        <w:tc>
          <w:tcPr>
            <w:tcW w:w="2126" w:type="dxa"/>
          </w:tcPr>
          <w:p w:rsidR="00A45549" w:rsidRPr="00A31C5C" w:rsidRDefault="00A45549" w:rsidP="00736C01">
            <w:pPr>
              <w:spacing w:before="0" w:after="0" w:line="240" w:lineRule="auto"/>
            </w:pPr>
            <w:r>
              <w:t>Other areas</w:t>
            </w:r>
          </w:p>
        </w:tc>
        <w:tc>
          <w:tcPr>
            <w:tcW w:w="12333" w:type="dxa"/>
          </w:tcPr>
          <w:p w:rsidR="00A45549" w:rsidRDefault="00A45549" w:rsidP="00844914">
            <w:pPr>
              <w:spacing w:before="0" w:after="0" w:line="240" w:lineRule="auto"/>
            </w:pPr>
            <w:r>
              <w:t>All Objectives and Policies PA1-PA4: Those local authorities that contain an ‘urban environment’ and expected to experience growth.</w:t>
            </w:r>
          </w:p>
          <w:p w:rsidR="00A45549" w:rsidRDefault="00A45549" w:rsidP="00844914">
            <w:pPr>
              <w:spacing w:before="0" w:after="0" w:line="240" w:lineRule="auto"/>
            </w:pPr>
            <w:r>
              <w:t>All Objectives: Those local authorities that contain an ‘urban environment’.</w:t>
            </w:r>
          </w:p>
        </w:tc>
        <w:tc>
          <w:tcPr>
            <w:tcW w:w="2693" w:type="dxa"/>
            <w:shd w:val="clear" w:color="auto" w:fill="6DD5C2" w:themeFill="accent4" w:themeFillTint="99"/>
          </w:tcPr>
          <w:p w:rsidR="00A45549" w:rsidRPr="00166E3B" w:rsidRDefault="00DE6B80" w:rsidP="00EA37CA">
            <w:pPr>
              <w:pStyle w:val="BodyText"/>
              <w:spacing w:before="0" w:after="0" w:line="240" w:lineRule="auto"/>
              <w:jc w:val="center"/>
              <w:rPr>
                <w:rFonts w:asciiTheme="minorHAnsi" w:hAnsiTheme="minorHAnsi" w:cs="Times New Roman"/>
              </w:rPr>
            </w:pPr>
            <w:r>
              <w:rPr>
                <w:rFonts w:asciiTheme="minorHAnsi" w:hAnsiTheme="minorHAnsi"/>
              </w:rPr>
              <w:t>X</w:t>
            </w:r>
          </w:p>
        </w:tc>
        <w:tc>
          <w:tcPr>
            <w:tcW w:w="2977"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c>
          <w:tcPr>
            <w:tcW w:w="2693" w:type="dxa"/>
            <w:shd w:val="clear" w:color="auto" w:fill="FFFFFF" w:themeFill="background1"/>
          </w:tcPr>
          <w:p w:rsidR="00A45549" w:rsidRPr="00166E3B" w:rsidRDefault="00A45549" w:rsidP="00736C01">
            <w:pPr>
              <w:pStyle w:val="BodyText"/>
              <w:spacing w:before="0" w:after="0" w:line="240" w:lineRule="auto"/>
              <w:rPr>
                <w:rFonts w:asciiTheme="minorHAnsi" w:hAnsiTheme="minorHAnsi" w:cs="Times New Roman"/>
              </w:rPr>
            </w:pPr>
          </w:p>
        </w:tc>
      </w:tr>
      <w:tr w:rsidR="00A45549" w:rsidTr="00A45549">
        <w:trPr>
          <w:trHeight w:val="270"/>
        </w:trPr>
        <w:tc>
          <w:tcPr>
            <w:tcW w:w="22822" w:type="dxa"/>
            <w:gridSpan w:val="5"/>
          </w:tcPr>
          <w:p w:rsidR="00A45549" w:rsidRPr="006F14F3" w:rsidRDefault="00A45549" w:rsidP="007725D2">
            <w:pPr>
              <w:pStyle w:val="BodyText"/>
              <w:spacing w:before="0" w:after="0" w:line="240" w:lineRule="auto"/>
              <w:rPr>
                <w:rFonts w:asciiTheme="minorHAnsi" w:hAnsiTheme="minorHAnsi" w:cs="Times New Roman"/>
                <w:sz w:val="20"/>
                <w:szCs w:val="20"/>
              </w:rPr>
            </w:pPr>
            <w:r>
              <w:rPr>
                <w:rFonts w:asciiTheme="minorHAnsi" w:hAnsiTheme="minorHAnsi" w:cs="Times New Roman"/>
                <w:sz w:val="20"/>
                <w:szCs w:val="20"/>
              </w:rPr>
              <w:t>*Denotes those urban areas newly identified as medium or high growth during 2017.</w:t>
            </w:r>
          </w:p>
        </w:tc>
      </w:tr>
    </w:tbl>
    <w:p w:rsidR="00BB6F09" w:rsidRPr="00BD3E3A" w:rsidRDefault="00BB6F09" w:rsidP="00BD3E3A">
      <w:pPr>
        <w:pStyle w:val="BodyText"/>
      </w:pPr>
    </w:p>
    <w:tbl>
      <w:tblPr>
        <w:tblpPr w:leftFromText="180" w:rightFromText="180" w:vertAnchor="text" w:horzAnchor="margin" w:tblpY="903"/>
        <w:tblW w:w="4973" w:type="pct"/>
        <w:tblCellMar>
          <w:left w:w="0" w:type="dxa"/>
          <w:right w:w="0" w:type="dxa"/>
        </w:tblCellMar>
        <w:tblLook w:val="0420" w:firstRow="1" w:lastRow="0" w:firstColumn="0" w:lastColumn="0" w:noHBand="0" w:noVBand="1"/>
      </w:tblPr>
      <w:tblGrid>
        <w:gridCol w:w="6770"/>
        <w:gridCol w:w="2394"/>
        <w:gridCol w:w="2259"/>
        <w:gridCol w:w="2538"/>
        <w:gridCol w:w="2254"/>
        <w:gridCol w:w="2259"/>
        <w:gridCol w:w="2254"/>
        <w:gridCol w:w="1812"/>
      </w:tblGrid>
      <w:tr w:rsidR="00BD3E3A" w:rsidRPr="00D11AF4" w:rsidTr="00BB6F09">
        <w:trPr>
          <w:trHeight w:val="170"/>
        </w:trPr>
        <w:tc>
          <w:tcPr>
            <w:tcW w:w="1502"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left"/>
              <w:rPr>
                <w:rFonts w:ascii="Arial" w:eastAsia="Times New Roman" w:hAnsi="Arial" w:cs="Arial"/>
                <w:sz w:val="20"/>
                <w:szCs w:val="24"/>
              </w:rPr>
            </w:pPr>
          </w:p>
        </w:tc>
        <w:tc>
          <w:tcPr>
            <w:tcW w:w="531"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Immediate effect</w:t>
            </w:r>
          </w:p>
        </w:tc>
        <w:tc>
          <w:tcPr>
            <w:tcW w:w="501"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2017</w:t>
            </w:r>
          </w:p>
        </w:tc>
        <w:tc>
          <w:tcPr>
            <w:tcW w:w="563"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2018</w:t>
            </w:r>
          </w:p>
        </w:tc>
        <w:tc>
          <w:tcPr>
            <w:tcW w:w="500"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2019</w:t>
            </w:r>
          </w:p>
        </w:tc>
        <w:tc>
          <w:tcPr>
            <w:tcW w:w="501"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2020</w:t>
            </w:r>
          </w:p>
        </w:tc>
        <w:tc>
          <w:tcPr>
            <w:tcW w:w="500"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2021</w:t>
            </w:r>
          </w:p>
        </w:tc>
        <w:tc>
          <w:tcPr>
            <w:tcW w:w="402" w:type="pct"/>
            <w:tcBorders>
              <w:top w:val="single" w:sz="8" w:space="0" w:color="000000"/>
              <w:left w:val="single" w:sz="8" w:space="0" w:color="000000"/>
              <w:bottom w:val="single" w:sz="8" w:space="0" w:color="000000"/>
              <w:right w:val="single" w:sz="8" w:space="0" w:color="000000"/>
            </w:tcBorders>
            <w:shd w:val="clear" w:color="auto" w:fill="9DE3D6" w:themeFill="accent4" w:themeFillTint="66"/>
            <w:tcMar>
              <w:top w:w="72" w:type="dxa"/>
              <w:left w:w="144" w:type="dxa"/>
              <w:bottom w:w="72" w:type="dxa"/>
              <w:right w:w="144" w:type="dxa"/>
            </w:tcMar>
            <w:hideMark/>
          </w:tcPr>
          <w:p w:rsidR="00BD3E3A" w:rsidRPr="00BB6F09" w:rsidRDefault="00BD3E3A" w:rsidP="00BB6F09">
            <w:pPr>
              <w:spacing w:before="0" w:after="0" w:line="240" w:lineRule="auto"/>
              <w:jc w:val="center"/>
              <w:rPr>
                <w:rFonts w:ascii="Arial" w:eastAsia="Times New Roman" w:hAnsi="Arial" w:cs="Arial"/>
                <w:sz w:val="20"/>
              </w:rPr>
            </w:pPr>
            <w:r w:rsidRPr="00BB6F09">
              <w:rPr>
                <w:rFonts w:eastAsia="Times New Roman" w:cs="Arial"/>
                <w:b/>
                <w:bCs/>
                <w:color w:val="000000" w:themeColor="text1"/>
                <w:kern w:val="24"/>
                <w:sz w:val="20"/>
              </w:rPr>
              <w:t>2022</w:t>
            </w:r>
          </w:p>
        </w:tc>
      </w:tr>
      <w:tr w:rsidR="00BD3E3A" w:rsidRPr="00D11AF4" w:rsidTr="00BB6F09">
        <w:trPr>
          <w:trHeight w:val="170"/>
        </w:trPr>
        <w:tc>
          <w:tcPr>
            <w:tcW w:w="1502" w:type="pct"/>
            <w:tcBorders>
              <w:top w:val="single" w:sz="8" w:space="0" w:color="000000"/>
              <w:left w:val="single" w:sz="8" w:space="0" w:color="000000"/>
              <w:bottom w:val="dashed" w:sz="8" w:space="0" w:color="D9D9D9"/>
              <w:right w:val="single" w:sz="8" w:space="0" w:color="000000"/>
            </w:tcBorders>
            <w:shd w:val="clear" w:color="auto" w:fill="0F7B7D" w:themeFill="accent3"/>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 xml:space="preserve">Objectives </w:t>
            </w:r>
            <w:r w:rsidR="00865A50" w:rsidRPr="00BB6F09">
              <w:rPr>
                <w:rFonts w:eastAsia="Times New Roman" w:cs="Arial"/>
                <w:color w:val="000000" w:themeColor="dark1"/>
                <w:kern w:val="24"/>
                <w:sz w:val="20"/>
                <w:szCs w:val="20"/>
                <w:lang w:val="en-US"/>
              </w:rPr>
              <w:t>(OA1 - OD2)</w:t>
            </w:r>
            <w:r w:rsidR="00A40DD4" w:rsidRPr="00BB6F09">
              <w:rPr>
                <w:rFonts w:eastAsia="Times New Roman" w:cs="Arial"/>
                <w:color w:val="000000" w:themeColor="dark1"/>
                <w:kern w:val="24"/>
                <w:sz w:val="20"/>
                <w:szCs w:val="20"/>
                <w:lang w:val="en-US"/>
              </w:rPr>
              <w:t xml:space="preserve"> </w:t>
            </w:r>
          </w:p>
        </w:tc>
        <w:tc>
          <w:tcPr>
            <w:tcW w:w="531" w:type="pct"/>
            <w:tcBorders>
              <w:top w:val="single" w:sz="8" w:space="0" w:color="000000"/>
              <w:left w:val="single" w:sz="8" w:space="0" w:color="000000"/>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865A50" w:rsidP="00BB6F09">
            <w:pPr>
              <w:spacing w:before="0" w:after="0" w:line="240" w:lineRule="auto"/>
              <w:jc w:val="left"/>
              <w:rPr>
                <w:rFonts w:ascii="Arial" w:eastAsia="Times New Roman" w:hAnsi="Arial" w:cs="Arial"/>
                <w:sz w:val="18"/>
                <w:szCs w:val="36"/>
              </w:rPr>
            </w:pPr>
            <w:r>
              <w:rPr>
                <w:rFonts w:ascii="Arial" w:eastAsia="Times New Roman" w:hAnsi="Arial" w:cs="Arial"/>
                <w:noProof/>
                <w:sz w:val="18"/>
                <w:szCs w:val="36"/>
              </w:rPr>
              <mc:AlternateContent>
                <mc:Choice Requires="wps">
                  <w:drawing>
                    <wp:anchor distT="0" distB="0" distL="114300" distR="114300" simplePos="0" relativeHeight="251707392" behindDoc="0" locked="0" layoutInCell="1" allowOverlap="1" wp14:anchorId="2333C738" wp14:editId="146E68D1">
                      <wp:simplePos x="0" y="0"/>
                      <wp:positionH relativeFrom="column">
                        <wp:posOffset>-79375</wp:posOffset>
                      </wp:positionH>
                      <wp:positionV relativeFrom="paragraph">
                        <wp:posOffset>-41689</wp:posOffset>
                      </wp:positionV>
                      <wp:extent cx="9987915" cy="200025"/>
                      <wp:effectExtent l="0" t="19050" r="32385" b="47625"/>
                      <wp:wrapNone/>
                      <wp:docPr id="20" name="Right Arrow 20"/>
                      <wp:cNvGraphicFramePr/>
                      <a:graphic xmlns:a="http://schemas.openxmlformats.org/drawingml/2006/main">
                        <a:graphicData uri="http://schemas.microsoft.com/office/word/2010/wordprocessingShape">
                          <wps:wsp>
                            <wps:cNvSpPr/>
                            <wps:spPr>
                              <a:xfrm>
                                <a:off x="0" y="0"/>
                                <a:ext cx="998791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6.25pt;margin-top:-3.3pt;width:786.4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" adj="21384" fillcolor="#1c556c [3204]" strokecolor="#0e2a35 [1604]" strokeweight="2pt"/>
                  </w:pict>
                </mc:Fallback>
              </mc:AlternateContent>
            </w:r>
          </w:p>
        </w:tc>
        <w:tc>
          <w:tcPr>
            <w:tcW w:w="501" w:type="pct"/>
            <w:tcBorders>
              <w:top w:val="single" w:sz="8" w:space="0" w:color="000000"/>
              <w:left w:val="dashed" w:sz="8" w:space="0" w:color="D9D9D9"/>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single" w:sz="8" w:space="0" w:color="000000"/>
              <w:left w:val="dashed" w:sz="8" w:space="0" w:color="D9D9D9"/>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single" w:sz="8" w:space="0" w:color="000000"/>
              <w:left w:val="dashed" w:sz="8" w:space="0" w:color="D9D9D9"/>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402" w:type="pct"/>
            <w:tcBorders>
              <w:top w:val="single" w:sz="8" w:space="0" w:color="000000"/>
              <w:left w:val="dashed" w:sz="8" w:space="0" w:color="D9D9D9"/>
              <w:bottom w:val="dashed" w:sz="8" w:space="0" w:color="D9D9D9"/>
              <w:right w:val="single" w:sz="8" w:space="0" w:color="000000"/>
            </w:tcBorders>
            <w:shd w:val="clear" w:color="auto" w:fill="0F7B7D" w:themeFill="accent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865A50" w:rsidRPr="00D11AF4" w:rsidTr="003C0758">
        <w:trPr>
          <w:trHeight w:val="20"/>
        </w:trPr>
        <w:tc>
          <w:tcPr>
            <w:tcW w:w="1502" w:type="pct"/>
            <w:tcBorders>
              <w:top w:val="single" w:sz="8" w:space="0" w:color="000000"/>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tcPr>
          <w:p w:rsidR="00865A50" w:rsidRPr="00BB6F09" w:rsidRDefault="00865A50"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Outcomes (PA1 –PA4)</w:t>
            </w:r>
          </w:p>
        </w:tc>
        <w:tc>
          <w:tcPr>
            <w:tcW w:w="531" w:type="pct"/>
            <w:tcBorders>
              <w:top w:val="single" w:sz="8" w:space="0" w:color="000000"/>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3C0758" w:rsidP="00BB6F09">
            <w:pPr>
              <w:spacing w:before="0" w:after="0" w:line="240" w:lineRule="auto"/>
              <w:jc w:val="left"/>
              <w:rPr>
                <w:rFonts w:ascii="Arial" w:eastAsia="Times New Roman" w:hAnsi="Arial" w:cs="Arial"/>
                <w:noProof/>
                <w:sz w:val="18"/>
                <w:szCs w:val="36"/>
              </w:rPr>
            </w:pPr>
            <w:r w:rsidRPr="00D11AF4">
              <w:rPr>
                <w:rFonts w:ascii="Arial" w:eastAsia="Times New Roman" w:hAnsi="Arial" w:cs="Arial"/>
                <w:noProof/>
                <w:sz w:val="18"/>
                <w:szCs w:val="36"/>
              </w:rPr>
              <mc:AlternateContent>
                <mc:Choice Requires="wps">
                  <w:drawing>
                    <wp:anchor distT="0" distB="0" distL="114300" distR="114300" simplePos="0" relativeHeight="251706368" behindDoc="0" locked="0" layoutInCell="1" allowOverlap="1" wp14:anchorId="5006382A" wp14:editId="19A58B7C">
                      <wp:simplePos x="0" y="0"/>
                      <wp:positionH relativeFrom="column">
                        <wp:posOffset>-80010</wp:posOffset>
                      </wp:positionH>
                      <wp:positionV relativeFrom="paragraph">
                        <wp:posOffset>0</wp:posOffset>
                      </wp:positionV>
                      <wp:extent cx="9987915" cy="180975"/>
                      <wp:effectExtent l="0" t="19050" r="32385" b="47625"/>
                      <wp:wrapNone/>
                      <wp:docPr id="40" name="Right Arrow 4"/>
                      <wp:cNvGraphicFramePr/>
                      <a:graphic xmlns:a="http://schemas.openxmlformats.org/drawingml/2006/main">
                        <a:graphicData uri="http://schemas.microsoft.com/office/word/2010/wordprocessingShape">
                          <wps:wsp>
                            <wps:cNvSpPr/>
                            <wps:spPr>
                              <a:xfrm>
                                <a:off x="0" y="0"/>
                                <a:ext cx="998791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6.3pt;margin-top:0;width:786.4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" adj="21404" fillcolor="#1c556c [3204]" strokecolor="#0e2a35 [1604]" strokeweight="2pt"/>
                  </w:pict>
                </mc:Fallback>
              </mc:AlternateContent>
            </w: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63"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402" w:type="pct"/>
            <w:tcBorders>
              <w:top w:val="single" w:sz="8" w:space="0" w:color="000000"/>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r>
      <w:tr w:rsidR="00865A50" w:rsidRPr="00D11AF4" w:rsidTr="003C0758">
        <w:trPr>
          <w:trHeight w:val="20"/>
        </w:trPr>
        <w:tc>
          <w:tcPr>
            <w:tcW w:w="1502" w:type="pct"/>
            <w:tcBorders>
              <w:top w:val="single" w:sz="8" w:space="0" w:color="000000"/>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tcPr>
          <w:p w:rsidR="00865A50" w:rsidRPr="00BB6F09" w:rsidRDefault="00865A50"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Responsive Planning (PC1 to PC4)</w:t>
            </w:r>
          </w:p>
        </w:tc>
        <w:tc>
          <w:tcPr>
            <w:tcW w:w="531" w:type="pct"/>
            <w:tcBorders>
              <w:top w:val="single" w:sz="8" w:space="0" w:color="000000"/>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7D4F63" w:rsidP="00BB6F09">
            <w:pPr>
              <w:spacing w:before="0" w:after="0" w:line="240" w:lineRule="auto"/>
              <w:jc w:val="left"/>
              <w:rPr>
                <w:rFonts w:ascii="Arial" w:eastAsia="Times New Roman" w:hAnsi="Arial" w:cs="Arial"/>
                <w:noProof/>
                <w:sz w:val="18"/>
                <w:szCs w:val="36"/>
              </w:rPr>
            </w:pPr>
            <w:r>
              <w:rPr>
                <w:rFonts w:ascii="Arial" w:eastAsia="Times New Roman" w:hAnsi="Arial" w:cs="Arial"/>
                <w:noProof/>
                <w:sz w:val="18"/>
                <w:szCs w:val="36"/>
              </w:rPr>
              <mc:AlternateContent>
                <mc:Choice Requires="wps">
                  <w:drawing>
                    <wp:anchor distT="0" distB="0" distL="114300" distR="114300" simplePos="0" relativeHeight="251708416" behindDoc="0" locked="0" layoutInCell="1" allowOverlap="1" wp14:anchorId="2E12A729" wp14:editId="1CA388EB">
                      <wp:simplePos x="0" y="0"/>
                      <wp:positionH relativeFrom="column">
                        <wp:posOffset>-79375</wp:posOffset>
                      </wp:positionH>
                      <wp:positionV relativeFrom="paragraph">
                        <wp:posOffset>3810</wp:posOffset>
                      </wp:positionV>
                      <wp:extent cx="9987915" cy="180975"/>
                      <wp:effectExtent l="0" t="19050" r="32385" b="47625"/>
                      <wp:wrapNone/>
                      <wp:docPr id="21" name="Right Arrow 21"/>
                      <wp:cNvGraphicFramePr/>
                      <a:graphic xmlns:a="http://schemas.openxmlformats.org/drawingml/2006/main">
                        <a:graphicData uri="http://schemas.microsoft.com/office/word/2010/wordprocessingShape">
                          <wps:wsp>
                            <wps:cNvSpPr/>
                            <wps:spPr>
                              <a:xfrm>
                                <a:off x="0" y="0"/>
                                <a:ext cx="998791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1" o:spid="_x0000_s1026" type="#_x0000_t13" style="position:absolute;margin-left:-6.25pt;margin-top:.3pt;width:786.45pt;height:14.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" adj="21404" fillcolor="#1c556c [3204]" strokecolor="#0e2a35 [1604]" strokeweight="2pt"/>
                  </w:pict>
                </mc:Fallback>
              </mc:AlternateContent>
            </w: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63"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402" w:type="pct"/>
            <w:tcBorders>
              <w:top w:val="single" w:sz="8" w:space="0" w:color="000000"/>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r>
      <w:tr w:rsidR="00865A50" w:rsidRPr="00D11AF4" w:rsidTr="003C0758">
        <w:trPr>
          <w:trHeight w:val="20"/>
        </w:trPr>
        <w:tc>
          <w:tcPr>
            <w:tcW w:w="1502" w:type="pct"/>
            <w:tcBorders>
              <w:top w:val="single" w:sz="8" w:space="0" w:color="000000"/>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tcPr>
          <w:p w:rsidR="00865A50" w:rsidRPr="00BB6F09" w:rsidRDefault="00865A50"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Coordinated Evidence and Decision-Making (PD1 –PD</w:t>
            </w:r>
            <w:r w:rsidR="003273A0" w:rsidRPr="00BB6F09">
              <w:rPr>
                <w:rFonts w:eastAsia="Times New Roman" w:cs="Arial"/>
                <w:color w:val="000000" w:themeColor="dark1"/>
                <w:kern w:val="24"/>
                <w:sz w:val="20"/>
                <w:szCs w:val="20"/>
                <w:lang w:val="en-US"/>
              </w:rPr>
              <w:t>2</w:t>
            </w:r>
            <w:r w:rsidRPr="00BB6F09">
              <w:rPr>
                <w:rFonts w:eastAsia="Times New Roman" w:cs="Arial"/>
                <w:color w:val="000000" w:themeColor="dark1"/>
                <w:kern w:val="24"/>
                <w:sz w:val="20"/>
                <w:szCs w:val="20"/>
                <w:lang w:val="en-US"/>
              </w:rPr>
              <w:t>)</w:t>
            </w:r>
          </w:p>
        </w:tc>
        <w:tc>
          <w:tcPr>
            <w:tcW w:w="531" w:type="pct"/>
            <w:tcBorders>
              <w:top w:val="single" w:sz="8" w:space="0" w:color="000000"/>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7D4F63" w:rsidP="00BB6F09">
            <w:pPr>
              <w:spacing w:before="0" w:after="0" w:line="240" w:lineRule="auto"/>
              <w:jc w:val="left"/>
              <w:rPr>
                <w:rFonts w:ascii="Arial" w:eastAsia="Times New Roman" w:hAnsi="Arial" w:cs="Arial"/>
                <w:noProof/>
                <w:sz w:val="18"/>
                <w:szCs w:val="36"/>
              </w:rPr>
            </w:pPr>
            <w:r>
              <w:rPr>
                <w:rFonts w:ascii="Arial" w:eastAsia="Times New Roman" w:hAnsi="Arial" w:cs="Arial"/>
                <w:noProof/>
                <w:sz w:val="18"/>
                <w:szCs w:val="36"/>
              </w:rPr>
              <mc:AlternateContent>
                <mc:Choice Requires="wps">
                  <w:drawing>
                    <wp:anchor distT="0" distB="0" distL="114300" distR="114300" simplePos="0" relativeHeight="251709440" behindDoc="0" locked="0" layoutInCell="1" allowOverlap="1" wp14:anchorId="48C85B9D" wp14:editId="496F715F">
                      <wp:simplePos x="0" y="0"/>
                      <wp:positionH relativeFrom="column">
                        <wp:posOffset>-79375</wp:posOffset>
                      </wp:positionH>
                      <wp:positionV relativeFrom="paragraph">
                        <wp:posOffset>16510</wp:posOffset>
                      </wp:positionV>
                      <wp:extent cx="9987915" cy="180975"/>
                      <wp:effectExtent l="0" t="19050" r="32385" b="47625"/>
                      <wp:wrapNone/>
                      <wp:docPr id="22" name="Right Arrow 22"/>
                      <wp:cNvGraphicFramePr/>
                      <a:graphic xmlns:a="http://schemas.openxmlformats.org/drawingml/2006/main">
                        <a:graphicData uri="http://schemas.microsoft.com/office/word/2010/wordprocessingShape">
                          <wps:wsp>
                            <wps:cNvSpPr/>
                            <wps:spPr>
                              <a:xfrm>
                                <a:off x="0" y="0"/>
                                <a:ext cx="998791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2" o:spid="_x0000_s1026" type="#_x0000_t13" style="position:absolute;margin-left:-6.25pt;margin-top:1.3pt;width:786.45pt;height:14.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" adj="21404" fillcolor="#1c556c [3204]" strokecolor="#0e2a35 [1604]" strokeweight="2pt"/>
                  </w:pict>
                </mc:Fallback>
              </mc:AlternateContent>
            </w: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63"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1"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c>
          <w:tcPr>
            <w:tcW w:w="402" w:type="pct"/>
            <w:tcBorders>
              <w:top w:val="single" w:sz="8" w:space="0" w:color="000000"/>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tcPr>
          <w:p w:rsidR="00865A50" w:rsidRPr="00D11AF4" w:rsidRDefault="00865A50" w:rsidP="00BB6F09">
            <w:pPr>
              <w:spacing w:before="0" w:after="0" w:line="240" w:lineRule="auto"/>
              <w:jc w:val="left"/>
              <w:rPr>
                <w:rFonts w:ascii="Arial" w:eastAsia="Times New Roman" w:hAnsi="Arial" w:cs="Arial"/>
                <w:sz w:val="18"/>
                <w:szCs w:val="36"/>
              </w:rPr>
            </w:pPr>
          </w:p>
        </w:tc>
      </w:tr>
      <w:tr w:rsidR="003273A0" w:rsidRPr="00D11AF4" w:rsidTr="003C0758">
        <w:trPr>
          <w:trHeight w:val="20"/>
        </w:trPr>
        <w:tc>
          <w:tcPr>
            <w:tcW w:w="1502" w:type="pct"/>
            <w:tcBorders>
              <w:top w:val="single" w:sz="8" w:space="0" w:color="000000"/>
              <w:left w:val="single" w:sz="8" w:space="0" w:color="000000"/>
              <w:bottom w:val="dashed" w:sz="8" w:space="0" w:color="D9D9D9"/>
              <w:right w:val="single" w:sz="8" w:space="0" w:color="000000"/>
            </w:tcBorders>
            <w:shd w:val="clear" w:color="auto" w:fill="D9D9D9" w:themeFill="background1" w:themeFillShade="D9"/>
            <w:tcMar>
              <w:top w:w="72" w:type="dxa"/>
              <w:left w:w="144" w:type="dxa"/>
              <w:bottom w:w="72" w:type="dxa"/>
              <w:right w:w="144" w:type="dxa"/>
            </w:tcMar>
            <w:vAlign w:val="center"/>
          </w:tcPr>
          <w:p w:rsidR="003273A0" w:rsidRPr="00BB6F09" w:rsidRDefault="003273A0"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Coordinated Evidence and Decision-Making (PD3 –PD4)</w:t>
            </w:r>
          </w:p>
        </w:tc>
        <w:tc>
          <w:tcPr>
            <w:tcW w:w="531" w:type="pct"/>
            <w:tcBorders>
              <w:top w:val="single" w:sz="8" w:space="0" w:color="000000"/>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3273A0" w:rsidRDefault="003273A0" w:rsidP="00BB6F09">
            <w:pPr>
              <w:spacing w:before="0" w:after="0" w:line="240" w:lineRule="auto"/>
              <w:jc w:val="left"/>
              <w:rPr>
                <w:rFonts w:ascii="Arial" w:eastAsia="Times New Roman" w:hAnsi="Arial" w:cs="Arial"/>
                <w:noProof/>
                <w:sz w:val="18"/>
                <w:szCs w:val="36"/>
              </w:rPr>
            </w:pPr>
            <w:r>
              <w:rPr>
                <w:rFonts w:ascii="Arial" w:eastAsia="Times New Roman" w:hAnsi="Arial" w:cs="Arial"/>
                <w:noProof/>
                <w:sz w:val="18"/>
                <w:szCs w:val="36"/>
              </w:rPr>
              <mc:AlternateContent>
                <mc:Choice Requires="wps">
                  <w:drawing>
                    <wp:anchor distT="0" distB="0" distL="114300" distR="114300" simplePos="0" relativeHeight="251710464" behindDoc="0" locked="0" layoutInCell="1" allowOverlap="1" wp14:anchorId="535D3376" wp14:editId="398C0990">
                      <wp:simplePos x="0" y="0"/>
                      <wp:positionH relativeFrom="column">
                        <wp:posOffset>-79375</wp:posOffset>
                      </wp:positionH>
                      <wp:positionV relativeFrom="paragraph">
                        <wp:posOffset>48260</wp:posOffset>
                      </wp:positionV>
                      <wp:extent cx="9987915" cy="161925"/>
                      <wp:effectExtent l="0" t="19050" r="32385" b="47625"/>
                      <wp:wrapNone/>
                      <wp:docPr id="23" name="Right Arrow 23"/>
                      <wp:cNvGraphicFramePr/>
                      <a:graphic xmlns:a="http://schemas.openxmlformats.org/drawingml/2006/main">
                        <a:graphicData uri="http://schemas.microsoft.com/office/word/2010/wordprocessingShape">
                          <wps:wsp>
                            <wps:cNvSpPr/>
                            <wps:spPr>
                              <a:xfrm>
                                <a:off x="0" y="0"/>
                                <a:ext cx="998791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3" o:spid="_x0000_s1026" type="#_x0000_t13" style="position:absolute;margin-left:-6.25pt;margin-top:3.8pt;width:786.45pt;height:12.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" adj="21425" fillcolor="#1c556c [3204]" strokecolor="#0e2a35 [1604]" strokeweight="2pt"/>
                  </w:pict>
                </mc:Fallback>
              </mc:AlternateContent>
            </w:r>
          </w:p>
        </w:tc>
        <w:tc>
          <w:tcPr>
            <w:tcW w:w="501" w:type="pct"/>
            <w:tcBorders>
              <w:top w:val="single" w:sz="8" w:space="0" w:color="000000"/>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c>
          <w:tcPr>
            <w:tcW w:w="563" w:type="pct"/>
            <w:tcBorders>
              <w:top w:val="single" w:sz="8" w:space="0" w:color="000000"/>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c>
          <w:tcPr>
            <w:tcW w:w="501" w:type="pct"/>
            <w:tcBorders>
              <w:top w:val="single" w:sz="8" w:space="0" w:color="000000"/>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c>
          <w:tcPr>
            <w:tcW w:w="500" w:type="pct"/>
            <w:tcBorders>
              <w:top w:val="single" w:sz="8" w:space="0" w:color="000000"/>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c>
          <w:tcPr>
            <w:tcW w:w="402" w:type="pct"/>
            <w:tcBorders>
              <w:top w:val="single" w:sz="8" w:space="0" w:color="000000"/>
              <w:left w:val="dashed" w:sz="8" w:space="0" w:color="D9D9D9"/>
              <w:bottom w:val="dashed" w:sz="8" w:space="0" w:color="D9D9D9"/>
              <w:right w:val="single" w:sz="8" w:space="0" w:color="000000"/>
            </w:tcBorders>
            <w:shd w:val="clear" w:color="auto" w:fill="D9D9D9" w:themeFill="background1" w:themeFillShade="D9"/>
            <w:tcMar>
              <w:top w:w="72" w:type="dxa"/>
              <w:left w:w="144" w:type="dxa"/>
              <w:bottom w:w="72" w:type="dxa"/>
              <w:right w:w="144" w:type="dxa"/>
            </w:tcMar>
          </w:tcPr>
          <w:p w:rsidR="003273A0" w:rsidRPr="00D11AF4" w:rsidRDefault="003273A0"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hideMark/>
          </w:tcPr>
          <w:p w:rsidR="00AB5A20" w:rsidRPr="00BB6F09" w:rsidRDefault="00BD3E3A" w:rsidP="00BB6F09">
            <w:pPr>
              <w:spacing w:before="0" w:after="0" w:line="240" w:lineRule="auto"/>
              <w:jc w:val="left"/>
              <w:rPr>
                <w:rFonts w:eastAsia="Times New Roman" w:cs="Arial"/>
                <w:color w:val="000000" w:themeColor="dark1"/>
                <w:kern w:val="24"/>
                <w:sz w:val="20"/>
                <w:szCs w:val="20"/>
              </w:rPr>
            </w:pPr>
            <w:r w:rsidRPr="00BB6F09">
              <w:rPr>
                <w:rFonts w:eastAsia="Times New Roman" w:cs="Arial"/>
                <w:color w:val="000000" w:themeColor="dark1"/>
                <w:kern w:val="24"/>
                <w:sz w:val="20"/>
                <w:szCs w:val="20"/>
              </w:rPr>
              <w:t>Monitoring market indicators (PB6)</w:t>
            </w:r>
          </w:p>
          <w:p w:rsidR="00BD3E3A" w:rsidRPr="00BB6F09" w:rsidRDefault="00BD3E3A" w:rsidP="00BB6F09">
            <w:pPr>
              <w:spacing w:before="0" w:after="0" w:line="240" w:lineRule="auto"/>
              <w:jc w:val="left"/>
              <w:rPr>
                <w:rFonts w:ascii="Arial" w:eastAsia="Times New Roman" w:hAnsi="Arial" w:cs="Arial"/>
                <w:i/>
                <w:sz w:val="20"/>
                <w:szCs w:val="36"/>
              </w:rPr>
            </w:pPr>
            <w:r w:rsidRPr="00BB6F09">
              <w:rPr>
                <w:rFonts w:eastAsia="Times New Roman" w:cs="Arial"/>
                <w:i/>
                <w:color w:val="000000" w:themeColor="dark1"/>
                <w:kern w:val="24"/>
                <w:sz w:val="20"/>
                <w:szCs w:val="20"/>
              </w:rPr>
              <w:t>PB6 - newly defined as medium growth only</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9E4FBA"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60288" behindDoc="0" locked="0" layoutInCell="1" allowOverlap="1" wp14:anchorId="02C0BACC" wp14:editId="36CADE8E">
                      <wp:simplePos x="0" y="0"/>
                      <wp:positionH relativeFrom="column">
                        <wp:posOffset>465105</wp:posOffset>
                      </wp:positionH>
                      <wp:positionV relativeFrom="paragraph">
                        <wp:posOffset>20955</wp:posOffset>
                      </wp:positionV>
                      <wp:extent cx="7920990" cy="129540"/>
                      <wp:effectExtent l="0" t="19050" r="41910" b="41910"/>
                      <wp:wrapNone/>
                      <wp:docPr id="41" name="Right Arrow 4"/>
                      <wp:cNvGraphicFramePr/>
                      <a:graphic xmlns:a="http://schemas.openxmlformats.org/drawingml/2006/main">
                        <a:graphicData uri="http://schemas.microsoft.com/office/word/2010/wordprocessingShape">
                          <wps:wsp>
                            <wps:cNvSpPr/>
                            <wps:spPr>
                              <a:xfrm>
                                <a:off x="0" y="0"/>
                                <a:ext cx="7920990"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36.6pt;margin-top:1.65pt;width:623.7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" adj="21423" fillcolor="#1c556c [3204]" strokecolor="#0e2a35 [1604]" strokeweight="2pt"/>
                  </w:pict>
                </mc:Fallback>
              </mc:AlternateContent>
            </w: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Pr>
                <w:rFonts w:ascii="Arial" w:eastAsia="Times New Roman" w:hAnsi="Arial" w:cs="Arial"/>
                <w:noProof/>
                <w:sz w:val="18"/>
                <w:szCs w:val="36"/>
              </w:rPr>
              <mc:AlternateContent>
                <mc:Choice Requires="wps">
                  <w:drawing>
                    <wp:anchor distT="0" distB="0" distL="114300" distR="114300" simplePos="0" relativeHeight="251674624" behindDoc="0" locked="0" layoutInCell="1" allowOverlap="1" wp14:anchorId="1FC8BB24" wp14:editId="72C01E7B">
                      <wp:simplePos x="0" y="0"/>
                      <wp:positionH relativeFrom="column">
                        <wp:posOffset>159385</wp:posOffset>
                      </wp:positionH>
                      <wp:positionV relativeFrom="paragraph">
                        <wp:posOffset>192626</wp:posOffset>
                      </wp:positionV>
                      <wp:extent cx="6802755" cy="123825"/>
                      <wp:effectExtent l="0" t="19050" r="36195" b="47625"/>
                      <wp:wrapNone/>
                      <wp:docPr id="3" name="Right Arrow 3"/>
                      <wp:cNvGraphicFramePr/>
                      <a:graphic xmlns:a="http://schemas.openxmlformats.org/drawingml/2006/main">
                        <a:graphicData uri="http://schemas.microsoft.com/office/word/2010/wordprocessingShape">
                          <wps:wsp>
                            <wps:cNvSpPr/>
                            <wps:spPr>
                              <a:xfrm>
                                <a:off x="0" y="0"/>
                                <a:ext cx="6802755" cy="123825"/>
                              </a:xfrm>
                              <a:prstGeom prst="rightArrow">
                                <a:avLst/>
                              </a:prstGeom>
                              <a:solidFill>
                                <a:schemeClr val="tx2">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 o:spid="_x0000_s1026" type="#_x0000_t13" style="position:absolute;margin-left:12.55pt;margin-top:15.15pt;width:535.6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" adj="21403" fillcolor="#d0e7f0 [671]" strokecolor="#153f50 [2404]" strokeweight="2pt"/>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hideMark/>
          </w:tcPr>
          <w:p w:rsidR="00AB5A20" w:rsidRPr="00BB6F09" w:rsidRDefault="00BD3E3A"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Indicators of price efficiency (PB7)</w:t>
            </w:r>
          </w:p>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i/>
                <w:color w:val="000000" w:themeColor="dark1"/>
                <w:kern w:val="24"/>
                <w:sz w:val="20"/>
                <w:szCs w:val="20"/>
              </w:rPr>
              <w:t>PB7 - newly defined as medium growth only</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FF4E01"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61312" behindDoc="0" locked="0" layoutInCell="1" allowOverlap="1" wp14:anchorId="25FB081D" wp14:editId="2A73149B">
                      <wp:simplePos x="0" y="0"/>
                      <wp:positionH relativeFrom="column">
                        <wp:posOffset>1332865</wp:posOffset>
                      </wp:positionH>
                      <wp:positionV relativeFrom="paragraph">
                        <wp:posOffset>24765</wp:posOffset>
                      </wp:positionV>
                      <wp:extent cx="7063740" cy="133350"/>
                      <wp:effectExtent l="0" t="19050" r="41910" b="38100"/>
                      <wp:wrapNone/>
                      <wp:docPr id="51" name="Right Arrow 4"/>
                      <wp:cNvGraphicFramePr/>
                      <a:graphic xmlns:a="http://schemas.openxmlformats.org/drawingml/2006/main">
                        <a:graphicData uri="http://schemas.microsoft.com/office/word/2010/wordprocessingShape">
                          <wps:wsp>
                            <wps:cNvSpPr/>
                            <wps:spPr>
                              <a:xfrm>
                                <a:off x="0" y="0"/>
                                <a:ext cx="706374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104.95pt;margin-top:1.95pt;width:556.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" adj="21396" fillcolor="#1c556c [3204]" strokecolor="#0e2a35 [1604]" strokeweight="2pt"/>
                  </w:pict>
                </mc:Fallback>
              </mc:AlternateContent>
            </w: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Pr>
                <w:noProof/>
                <w:sz w:val="18"/>
                <w:szCs w:val="32"/>
              </w:rPr>
              <mc:AlternateContent>
                <mc:Choice Requires="wps">
                  <w:drawing>
                    <wp:anchor distT="0" distB="0" distL="114300" distR="114300" simplePos="0" relativeHeight="251675648" behindDoc="0" locked="0" layoutInCell="1" allowOverlap="1" wp14:anchorId="1BEA5082" wp14:editId="071F48AC">
                      <wp:simplePos x="0" y="0"/>
                      <wp:positionH relativeFrom="column">
                        <wp:posOffset>155575</wp:posOffset>
                      </wp:positionH>
                      <wp:positionV relativeFrom="paragraph">
                        <wp:posOffset>207231</wp:posOffset>
                      </wp:positionV>
                      <wp:extent cx="6797040" cy="114300"/>
                      <wp:effectExtent l="0" t="19050" r="41910" b="38100"/>
                      <wp:wrapNone/>
                      <wp:docPr id="4" name="Right Arrow 4"/>
                      <wp:cNvGraphicFramePr/>
                      <a:graphic xmlns:a="http://schemas.openxmlformats.org/drawingml/2006/main">
                        <a:graphicData uri="http://schemas.microsoft.com/office/word/2010/wordprocessingShape">
                          <wps:wsp>
                            <wps:cNvSpPr/>
                            <wps:spPr>
                              <a:xfrm>
                                <a:off x="0" y="0"/>
                                <a:ext cx="6797040" cy="114300"/>
                              </a:xfrm>
                              <a:prstGeom prst="rightArrow">
                                <a:avLst/>
                              </a:prstGeom>
                              <a:solidFill>
                                <a:schemeClr val="tx2">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12.25pt;margin-top:16.3pt;width:535.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" adj="21418" fillcolor="#d0e7f0 [671]" strokecolor="#153f50 [2404]" strokeweight="2pt"/>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Housing and business assessment (HBA) (PB1) – High-Growth Urban Areas</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66432" behindDoc="0" locked="0" layoutInCell="1" allowOverlap="1" wp14:anchorId="35861C7C" wp14:editId="74FF7E8F">
                      <wp:simplePos x="0" y="0"/>
                      <wp:positionH relativeFrom="column">
                        <wp:posOffset>1237643</wp:posOffset>
                      </wp:positionH>
                      <wp:positionV relativeFrom="paragraph">
                        <wp:posOffset>-26834</wp:posOffset>
                      </wp:positionV>
                      <wp:extent cx="208722" cy="190610"/>
                      <wp:effectExtent l="38100" t="38100" r="39370" b="38100"/>
                      <wp:wrapNone/>
                      <wp:docPr id="55"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7.45pt;margin-top:-2.1pt;width:16.4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AB5A20"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79744" behindDoc="0" locked="0" layoutInCell="1" allowOverlap="1" wp14:anchorId="08A73907" wp14:editId="12436570">
                      <wp:simplePos x="0" y="0"/>
                      <wp:positionH relativeFrom="column">
                        <wp:posOffset>1251039</wp:posOffset>
                      </wp:positionH>
                      <wp:positionV relativeFrom="paragraph">
                        <wp:posOffset>-31750</wp:posOffset>
                      </wp:positionV>
                      <wp:extent cx="208722" cy="190610"/>
                      <wp:effectExtent l="38100" t="38100" r="39370" b="38100"/>
                      <wp:wrapNone/>
                      <wp:docPr id="7"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8.5pt;margin-top:-2.5pt;width:16.4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tcPr>
          <w:p w:rsidR="00BD3E3A" w:rsidRPr="00BB6F09" w:rsidRDefault="00BD3E3A" w:rsidP="00BB6F09">
            <w:pPr>
              <w:spacing w:before="0" w:after="0" w:line="240" w:lineRule="auto"/>
              <w:jc w:val="left"/>
              <w:rPr>
                <w:rFonts w:eastAsia="Times New Roman" w:cs="Arial"/>
                <w:color w:val="000000" w:themeColor="dark1"/>
                <w:kern w:val="24"/>
                <w:sz w:val="20"/>
                <w:szCs w:val="20"/>
                <w:lang w:val="en-US"/>
              </w:rPr>
            </w:pPr>
            <w:r w:rsidRPr="00BB6F09">
              <w:rPr>
                <w:rFonts w:eastAsia="Times New Roman" w:cs="Arial"/>
                <w:color w:val="000000" w:themeColor="dark1"/>
                <w:kern w:val="24"/>
                <w:sz w:val="20"/>
                <w:szCs w:val="20"/>
                <w:lang w:val="en-US"/>
              </w:rPr>
              <w:t xml:space="preserve">HBA (PB1) – High-Growth Urban Areas- </w:t>
            </w:r>
            <w:r w:rsidRPr="00BB6F09">
              <w:rPr>
                <w:rFonts w:eastAsia="Times New Roman" w:cs="Arial"/>
                <w:i/>
                <w:color w:val="000000" w:themeColor="dark1"/>
                <w:kern w:val="24"/>
                <w:sz w:val="20"/>
                <w:szCs w:val="20"/>
                <w:lang w:val="en-US"/>
              </w:rPr>
              <w:t>newly defined</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9A3DCE" w:rsidP="00BB6F09">
            <w:pPr>
              <w:spacing w:before="0" w:after="0" w:line="240" w:lineRule="auto"/>
              <w:jc w:val="left"/>
              <w:rPr>
                <w:noProof/>
                <w:sz w:val="18"/>
                <w:szCs w:val="32"/>
              </w:rPr>
            </w:pPr>
            <w:r w:rsidRPr="00D11AF4">
              <w:rPr>
                <w:noProof/>
                <w:sz w:val="18"/>
                <w:szCs w:val="32"/>
              </w:rPr>
              <mc:AlternateContent>
                <mc:Choice Requires="wps">
                  <w:drawing>
                    <wp:anchor distT="0" distB="0" distL="114300" distR="114300" simplePos="0" relativeHeight="251681792" behindDoc="0" locked="0" layoutInCell="1" allowOverlap="1" wp14:anchorId="16A4977C" wp14:editId="435423F9">
                      <wp:simplePos x="0" y="0"/>
                      <wp:positionH relativeFrom="column">
                        <wp:posOffset>528320</wp:posOffset>
                      </wp:positionH>
                      <wp:positionV relativeFrom="paragraph">
                        <wp:posOffset>-50579</wp:posOffset>
                      </wp:positionV>
                      <wp:extent cx="208722" cy="190610"/>
                      <wp:effectExtent l="38100" t="38100" r="39370" b="38100"/>
                      <wp:wrapNone/>
                      <wp:docPr id="9"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41.6pt;margin-top:-4pt;width:16.4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9E4FBA" w:rsidP="00BB6F09">
            <w:pPr>
              <w:spacing w:before="0" w:after="0" w:line="240" w:lineRule="auto"/>
              <w:jc w:val="left"/>
              <w:rPr>
                <w:noProof/>
                <w:sz w:val="18"/>
                <w:szCs w:val="32"/>
              </w:rPr>
            </w:pPr>
            <w:r w:rsidRPr="00D11AF4">
              <w:rPr>
                <w:noProof/>
                <w:sz w:val="18"/>
                <w:szCs w:val="32"/>
              </w:rPr>
              <mc:AlternateContent>
                <mc:Choice Requires="wps">
                  <w:drawing>
                    <wp:anchor distT="0" distB="0" distL="114300" distR="114300" simplePos="0" relativeHeight="251683840" behindDoc="0" locked="0" layoutInCell="1" allowOverlap="1" wp14:anchorId="0DF4DC94" wp14:editId="05BEDA6F">
                      <wp:simplePos x="0" y="0"/>
                      <wp:positionH relativeFrom="column">
                        <wp:posOffset>506819</wp:posOffset>
                      </wp:positionH>
                      <wp:positionV relativeFrom="paragraph">
                        <wp:posOffset>-50800</wp:posOffset>
                      </wp:positionV>
                      <wp:extent cx="208722" cy="190610"/>
                      <wp:effectExtent l="38100" t="38100" r="39370" b="38100"/>
                      <wp:wrapNone/>
                      <wp:docPr id="10"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39.9pt;margin-top:-4pt;width:16.4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Housing and business assessment (HBA) (PB1) – Medium-Growth Urban Areas</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85888" behindDoc="0" locked="0" layoutInCell="1" allowOverlap="1" wp14:anchorId="76D48458" wp14:editId="51E61F3A">
                      <wp:simplePos x="0" y="0"/>
                      <wp:positionH relativeFrom="column">
                        <wp:posOffset>1415741</wp:posOffset>
                      </wp:positionH>
                      <wp:positionV relativeFrom="paragraph">
                        <wp:posOffset>-30480</wp:posOffset>
                      </wp:positionV>
                      <wp:extent cx="208280" cy="190500"/>
                      <wp:effectExtent l="38100" t="38100" r="39370" b="38100"/>
                      <wp:wrapNone/>
                      <wp:docPr id="11" name="5-Point Star 7"/>
                      <wp:cNvGraphicFramePr/>
                      <a:graphic xmlns:a="http://schemas.openxmlformats.org/drawingml/2006/main">
                        <a:graphicData uri="http://schemas.microsoft.com/office/word/2010/wordprocessingShape">
                          <wps:wsp>
                            <wps:cNvSpPr/>
                            <wps:spPr>
                              <a:xfrm>
                                <a:off x="0" y="0"/>
                                <a:ext cx="20828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111.5pt;margin-top:-2.4pt;width:16.4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" path="m,72764r79556,1l104140,r24584,72765l208280,72764r-64363,44971l168502,190500,104140,145528,39778,190500,64363,117735,,72764xe" fillcolor="#1c556c [3204]" strokecolor="#0e2a35 [1604]" strokeweight="2pt">
                      <v:path arrowok="t" o:connecttype="custom" o:connectlocs="0,72764;79556,72765;104140,0;128724,72765;208280,72764;143917,117735;168502,190500;104140,145528;39778,190500;64363,117735;0,72764"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hideMark/>
          </w:tcPr>
          <w:p w:rsidR="00BD3E3A" w:rsidRPr="00D11AF4" w:rsidRDefault="009A3DCE"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87936" behindDoc="0" locked="0" layoutInCell="1" allowOverlap="1" wp14:anchorId="0448C645" wp14:editId="76EB0281">
                      <wp:simplePos x="0" y="0"/>
                      <wp:positionH relativeFrom="column">
                        <wp:posOffset>1234538</wp:posOffset>
                      </wp:positionH>
                      <wp:positionV relativeFrom="paragraph">
                        <wp:posOffset>-45085</wp:posOffset>
                      </wp:positionV>
                      <wp:extent cx="208722" cy="190610"/>
                      <wp:effectExtent l="38100" t="38100" r="39370" b="38100"/>
                      <wp:wrapNone/>
                      <wp:docPr id="12"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7.2pt;margin-top:-3.55pt;width:16.4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3C0758">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C3E2EF" w:themeFill="accent1" w:themeFillTint="33"/>
            <w:tcMar>
              <w:top w:w="72" w:type="dxa"/>
              <w:left w:w="144" w:type="dxa"/>
              <w:bottom w:w="72" w:type="dxa"/>
              <w:right w:w="144" w:type="dxa"/>
            </w:tcMar>
            <w:vAlign w:val="center"/>
          </w:tcPr>
          <w:p w:rsidR="00BD3E3A" w:rsidRPr="00BB6F09" w:rsidRDefault="00BD3E3A" w:rsidP="00BB6F09">
            <w:pPr>
              <w:spacing w:before="0" w:after="0" w:line="240" w:lineRule="auto"/>
              <w:jc w:val="left"/>
              <w:rPr>
                <w:rFonts w:eastAsia="Times New Roman" w:cs="Arial"/>
                <w:i/>
                <w:color w:val="000000" w:themeColor="dark1"/>
                <w:kern w:val="24"/>
                <w:sz w:val="20"/>
                <w:szCs w:val="20"/>
                <w:lang w:val="en-US"/>
              </w:rPr>
            </w:pPr>
            <w:r w:rsidRPr="00BB6F09">
              <w:rPr>
                <w:rFonts w:eastAsia="Times New Roman" w:cs="Arial"/>
                <w:color w:val="000000" w:themeColor="dark1"/>
                <w:kern w:val="24"/>
                <w:sz w:val="20"/>
                <w:szCs w:val="20"/>
                <w:lang w:val="en-US"/>
              </w:rPr>
              <w:t xml:space="preserve">HBA (PB1) – Medium-Growth Urban Areas- </w:t>
            </w:r>
            <w:r w:rsidRPr="00BB6F09">
              <w:rPr>
                <w:rFonts w:eastAsia="Times New Roman" w:cs="Arial"/>
                <w:i/>
                <w:color w:val="000000" w:themeColor="dark1"/>
                <w:kern w:val="24"/>
                <w:sz w:val="20"/>
                <w:szCs w:val="20"/>
                <w:lang w:val="en-US"/>
              </w:rPr>
              <w:t>newly defined</w:t>
            </w:r>
          </w:p>
        </w:tc>
        <w:tc>
          <w:tcPr>
            <w:tcW w:w="531" w:type="pct"/>
            <w:tcBorders>
              <w:top w:val="dashed" w:sz="8" w:space="0" w:color="D9D9D9"/>
              <w:left w:val="single" w:sz="8" w:space="0" w:color="000000"/>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B6F09" w:rsidP="00BB6F09">
            <w:pPr>
              <w:spacing w:before="0" w:after="0" w:line="240" w:lineRule="auto"/>
              <w:jc w:val="left"/>
              <w:rPr>
                <w:noProof/>
                <w:sz w:val="18"/>
                <w:szCs w:val="32"/>
              </w:rPr>
            </w:pPr>
            <w:r>
              <w:rPr>
                <w:noProof/>
                <w:sz w:val="18"/>
                <w:szCs w:val="32"/>
              </w:rPr>
              <mc:AlternateContent>
                <mc:Choice Requires="wps">
                  <w:drawing>
                    <wp:anchor distT="0" distB="0" distL="114300" distR="114300" simplePos="0" relativeHeight="251676672" behindDoc="0" locked="0" layoutInCell="1" allowOverlap="1" wp14:anchorId="12843056" wp14:editId="743F1600">
                      <wp:simplePos x="0" y="0"/>
                      <wp:positionH relativeFrom="column">
                        <wp:posOffset>1418264</wp:posOffset>
                      </wp:positionH>
                      <wp:positionV relativeFrom="paragraph">
                        <wp:posOffset>-31750</wp:posOffset>
                      </wp:positionV>
                      <wp:extent cx="200660" cy="202565"/>
                      <wp:effectExtent l="19050" t="38100" r="46990" b="45085"/>
                      <wp:wrapNone/>
                      <wp:docPr id="5" name="5-Point Star 5"/>
                      <wp:cNvGraphicFramePr/>
                      <a:graphic xmlns:a="http://schemas.openxmlformats.org/drawingml/2006/main">
                        <a:graphicData uri="http://schemas.microsoft.com/office/word/2010/wordprocessingShape">
                          <wps:wsp>
                            <wps:cNvSpPr/>
                            <wps:spPr>
                              <a:xfrm>
                                <a:off x="0" y="0"/>
                                <a:ext cx="200660" cy="202565"/>
                              </a:xfrm>
                              <a:prstGeom prst="star5">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5" o:spid="_x0000_s1026" style="position:absolute;margin-left:111.65pt;margin-top:-2.5pt;width:15.8pt;height:1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66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" path="m,77373r76646,l100330,r23684,77373l200660,77373r-62008,47819l162337,202564,100330,154745,38323,202564,62008,125192,,77373xe" fillcolor="#255f74 [2415]" strokecolor="#153f50 [2404]" strokeweight="2pt">
                      <v:path arrowok="t" o:connecttype="custom" o:connectlocs="0,77373;76646,77373;100330,0;124014,77373;200660,77373;138652,125192;162337,202564;100330,154745;38323,202564;62008,125192;0,77373"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noProof/>
                <w:sz w:val="18"/>
                <w:szCs w:val="32"/>
              </w:rPr>
            </w:pPr>
            <w:r>
              <w:rPr>
                <w:noProof/>
                <w:sz w:val="18"/>
                <w:szCs w:val="32"/>
              </w:rPr>
              <mc:AlternateContent>
                <mc:Choice Requires="wps">
                  <w:drawing>
                    <wp:anchor distT="0" distB="0" distL="114300" distR="114300" simplePos="0" relativeHeight="251677696" behindDoc="0" locked="0" layoutInCell="1" allowOverlap="1" wp14:anchorId="333BF822" wp14:editId="1EAB0D0A">
                      <wp:simplePos x="0" y="0"/>
                      <wp:positionH relativeFrom="column">
                        <wp:posOffset>1235710</wp:posOffset>
                      </wp:positionH>
                      <wp:positionV relativeFrom="paragraph">
                        <wp:posOffset>-39272</wp:posOffset>
                      </wp:positionV>
                      <wp:extent cx="208722" cy="202685"/>
                      <wp:effectExtent l="19050" t="38100" r="39370" b="45085"/>
                      <wp:wrapNone/>
                      <wp:docPr id="6" name="5-Point Star 6"/>
                      <wp:cNvGraphicFramePr/>
                      <a:graphic xmlns:a="http://schemas.openxmlformats.org/drawingml/2006/main">
                        <a:graphicData uri="http://schemas.microsoft.com/office/word/2010/wordprocessingShape">
                          <wps:wsp>
                            <wps:cNvSpPr/>
                            <wps:spPr>
                              <a:xfrm>
                                <a:off x="0" y="0"/>
                                <a:ext cx="208722" cy="202685"/>
                              </a:xfrm>
                              <a:prstGeom prst="star5">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6" o:spid="_x0000_s1026" style="position:absolute;margin-left:97.3pt;margin-top:-3.1pt;width:16.45pt;height:1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20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" path="m,77419r79725,l104361,r24636,77419l208722,77419r-64499,47847l168860,202684,104361,154836,39862,202684,64499,125266,,77419xe" fillcolor="#255f74 [2415]" strokecolor="#153f50 [2404]" strokeweight="2pt">
                      <v:path arrowok="t" o:connecttype="custom" o:connectlocs="0,77419;79725,77419;104361,0;128997,77419;208722,77419;144223,125266;168860,202684;104361,154836;39862,202684;64499,125266;0,77419" o:connectangles="0,0,0,0,0,0,0,0,0,0,0"/>
                    </v:shape>
                  </w:pict>
                </mc:Fallback>
              </mc:AlternateContent>
            </w:r>
          </w:p>
        </w:tc>
        <w:tc>
          <w:tcPr>
            <w:tcW w:w="402" w:type="pct"/>
            <w:tcBorders>
              <w:top w:val="dashed" w:sz="8" w:space="0" w:color="D9D9D9"/>
              <w:left w:val="dashed" w:sz="8" w:space="0" w:color="D9D9D9"/>
              <w:bottom w:val="dashed" w:sz="8" w:space="0" w:color="D9D9D9"/>
              <w:right w:val="single" w:sz="8" w:space="0" w:color="000000"/>
            </w:tcBorders>
            <w:shd w:val="clear" w:color="auto" w:fill="C3E2EF" w:themeFill="accent1" w:themeFillTint="33"/>
            <w:tcMar>
              <w:top w:w="72" w:type="dxa"/>
              <w:left w:w="144" w:type="dxa"/>
              <w:bottom w:w="72" w:type="dxa"/>
              <w:right w:w="144" w:type="dxa"/>
            </w:tcMar>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BB6F09">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D9D9D9" w:themeFill="background1" w:themeFillShade="D9"/>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Minimum targets in RPS (PC5)</w:t>
            </w:r>
          </w:p>
        </w:tc>
        <w:tc>
          <w:tcPr>
            <w:tcW w:w="531" w:type="pct"/>
            <w:tcBorders>
              <w:top w:val="dashed" w:sz="8" w:space="0" w:color="D9D9D9"/>
              <w:left w:val="single" w:sz="8" w:space="0" w:color="000000"/>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89984" behindDoc="0" locked="0" layoutInCell="1" allowOverlap="1" wp14:anchorId="4E81CE3D" wp14:editId="64D1CD41">
                      <wp:simplePos x="0" y="0"/>
                      <wp:positionH relativeFrom="column">
                        <wp:posOffset>1419860</wp:posOffset>
                      </wp:positionH>
                      <wp:positionV relativeFrom="paragraph">
                        <wp:posOffset>-26979</wp:posOffset>
                      </wp:positionV>
                      <wp:extent cx="208280" cy="190500"/>
                      <wp:effectExtent l="38100" t="38100" r="39370" b="38100"/>
                      <wp:wrapNone/>
                      <wp:docPr id="13" name="5-Point Star 7"/>
                      <wp:cNvGraphicFramePr/>
                      <a:graphic xmlns:a="http://schemas.openxmlformats.org/drawingml/2006/main">
                        <a:graphicData uri="http://schemas.microsoft.com/office/word/2010/wordprocessingShape">
                          <wps:wsp>
                            <wps:cNvSpPr/>
                            <wps:spPr>
                              <a:xfrm>
                                <a:off x="0" y="0"/>
                                <a:ext cx="20828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111.8pt;margin-top:-2.1pt;width:16.4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" path="m,72764r79556,1l104140,r24584,72765l208280,72764r-64363,44971l168502,190500,104140,145528,39778,190500,64363,117735,,72764xe" fillcolor="#1c556c [3204]" strokecolor="#0e2a35 [1604]" strokeweight="2pt">
                      <v:path arrowok="t" o:connecttype="custom" o:connectlocs="0,72764;79556,72765;104140,0;128724,72765;208280,72764;143917,117735;168502,190500;104140,145528;39778,190500;64363,117735;0,72764"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9A3DCE"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92032" behindDoc="0" locked="0" layoutInCell="1" allowOverlap="1" wp14:anchorId="5FBC214F" wp14:editId="4F56C6B7">
                      <wp:simplePos x="0" y="0"/>
                      <wp:positionH relativeFrom="column">
                        <wp:posOffset>1237517</wp:posOffset>
                      </wp:positionH>
                      <wp:positionV relativeFrom="paragraph">
                        <wp:posOffset>-29210</wp:posOffset>
                      </wp:positionV>
                      <wp:extent cx="208722" cy="190610"/>
                      <wp:effectExtent l="38100" t="38100" r="39370" b="38100"/>
                      <wp:wrapNone/>
                      <wp:docPr id="14"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7.45pt;margin-top:-2.3pt;width:16.4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402" w:type="pct"/>
            <w:tcBorders>
              <w:top w:val="dashed" w:sz="8" w:space="0" w:color="D9D9D9"/>
              <w:left w:val="dashed" w:sz="8" w:space="0" w:color="D9D9D9"/>
              <w:bottom w:val="dashed" w:sz="8" w:space="0" w:color="D9D9D9"/>
              <w:right w:val="single" w:sz="8" w:space="0" w:color="000000"/>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BB6F09">
        <w:trPr>
          <w:trHeight w:val="20"/>
        </w:trPr>
        <w:tc>
          <w:tcPr>
            <w:tcW w:w="1502" w:type="pct"/>
            <w:tcBorders>
              <w:top w:val="dashed" w:sz="8" w:space="0" w:color="D9D9D9"/>
              <w:left w:val="single" w:sz="8" w:space="0" w:color="000000"/>
              <w:bottom w:val="dashed" w:sz="8" w:space="0" w:color="D9D9D9"/>
              <w:right w:val="single" w:sz="8" w:space="0" w:color="000000"/>
            </w:tcBorders>
            <w:shd w:val="clear" w:color="auto" w:fill="D9D9D9" w:themeFill="background1" w:themeFillShade="D9"/>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Minimum targets in district plans (PC9)</w:t>
            </w:r>
          </w:p>
        </w:tc>
        <w:tc>
          <w:tcPr>
            <w:tcW w:w="531" w:type="pct"/>
            <w:tcBorders>
              <w:top w:val="dashed" w:sz="8" w:space="0" w:color="D9D9D9"/>
              <w:left w:val="single" w:sz="8" w:space="0" w:color="000000"/>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94080" behindDoc="0" locked="0" layoutInCell="1" allowOverlap="1" wp14:anchorId="4F122D5A" wp14:editId="0762AB7E">
                      <wp:simplePos x="0" y="0"/>
                      <wp:positionH relativeFrom="column">
                        <wp:posOffset>1417320</wp:posOffset>
                      </wp:positionH>
                      <wp:positionV relativeFrom="paragraph">
                        <wp:posOffset>-31424</wp:posOffset>
                      </wp:positionV>
                      <wp:extent cx="208280" cy="190500"/>
                      <wp:effectExtent l="38100" t="38100" r="39370" b="38100"/>
                      <wp:wrapNone/>
                      <wp:docPr id="15" name="5-Point Star 7"/>
                      <wp:cNvGraphicFramePr/>
                      <a:graphic xmlns:a="http://schemas.openxmlformats.org/drawingml/2006/main">
                        <a:graphicData uri="http://schemas.microsoft.com/office/word/2010/wordprocessingShape">
                          <wps:wsp>
                            <wps:cNvSpPr/>
                            <wps:spPr>
                              <a:xfrm>
                                <a:off x="0" y="0"/>
                                <a:ext cx="20828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111.6pt;margin-top:-2.45pt;width:16.4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" path="m,72764r79556,1l104140,r24584,72765l208280,72764r-64363,44971l168502,190500,104140,145528,39778,190500,64363,117735,,72764xe" fillcolor="#1c556c [3204]" strokecolor="#0e2a35 [1604]" strokeweight="2pt">
                      <v:path arrowok="t" o:connecttype="custom" o:connectlocs="0,72764;79556,72765;104140,0;128724,72765;208280,72764;143917,117735;168502,190500;104140,145528;39778,190500;64363,117735;0,72764" o:connectangles="0,0,0,0,0,0,0,0,0,0,0"/>
                    </v:shape>
                  </w:pict>
                </mc:Fallback>
              </mc:AlternateContent>
            </w:r>
          </w:p>
        </w:tc>
        <w:tc>
          <w:tcPr>
            <w:tcW w:w="500"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dashed" w:sz="8" w:space="0" w:color="D9D9D9"/>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6A1B51"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696128" behindDoc="0" locked="0" layoutInCell="1" allowOverlap="1" wp14:anchorId="6F59B36C" wp14:editId="5F452E58">
                      <wp:simplePos x="0" y="0"/>
                      <wp:positionH relativeFrom="column">
                        <wp:posOffset>1234977</wp:posOffset>
                      </wp:positionH>
                      <wp:positionV relativeFrom="paragraph">
                        <wp:posOffset>-29210</wp:posOffset>
                      </wp:positionV>
                      <wp:extent cx="208722" cy="190610"/>
                      <wp:effectExtent l="38100" t="38100" r="39370" b="38100"/>
                      <wp:wrapNone/>
                      <wp:docPr id="16"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7.25pt;margin-top:-2.3pt;width:16.4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402" w:type="pct"/>
            <w:tcBorders>
              <w:top w:val="dashed" w:sz="8" w:space="0" w:color="D9D9D9"/>
              <w:left w:val="dashed" w:sz="8" w:space="0" w:color="D9D9D9"/>
              <w:bottom w:val="dashed" w:sz="8" w:space="0" w:color="D9D9D9"/>
              <w:right w:val="single" w:sz="8" w:space="0" w:color="000000"/>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r w:rsidR="00BD3E3A" w:rsidRPr="00D11AF4" w:rsidTr="00BB6F09">
        <w:trPr>
          <w:trHeight w:val="20"/>
        </w:trPr>
        <w:tc>
          <w:tcPr>
            <w:tcW w:w="1502" w:type="pct"/>
            <w:tcBorders>
              <w:top w:val="dashed" w:sz="8" w:space="0" w:color="D9D9D9"/>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BD3E3A" w:rsidRPr="00BB6F09" w:rsidRDefault="00BD3E3A" w:rsidP="00BB6F09">
            <w:pPr>
              <w:spacing w:before="0" w:after="0" w:line="240" w:lineRule="auto"/>
              <w:jc w:val="left"/>
              <w:rPr>
                <w:rFonts w:ascii="Arial" w:eastAsia="Times New Roman" w:hAnsi="Arial" w:cs="Arial"/>
                <w:sz w:val="20"/>
                <w:szCs w:val="36"/>
              </w:rPr>
            </w:pPr>
            <w:r w:rsidRPr="00BB6F09">
              <w:rPr>
                <w:rFonts w:eastAsia="Times New Roman" w:cs="Arial"/>
                <w:color w:val="000000" w:themeColor="dark1"/>
                <w:kern w:val="24"/>
                <w:sz w:val="20"/>
                <w:szCs w:val="20"/>
                <w:lang w:val="en-US"/>
              </w:rPr>
              <w:t>Future development strategy (PC12- PC14)</w:t>
            </w:r>
          </w:p>
        </w:tc>
        <w:tc>
          <w:tcPr>
            <w:tcW w:w="531" w:type="pct"/>
            <w:tcBorders>
              <w:top w:val="dashed" w:sz="8" w:space="0" w:color="D9D9D9"/>
              <w:left w:val="single" w:sz="8" w:space="0" w:color="000000"/>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63" w:type="pct"/>
            <w:tcBorders>
              <w:top w:val="dashed" w:sz="8" w:space="0" w:color="D9D9D9"/>
              <w:left w:val="dashed" w:sz="8" w:space="0" w:color="D9D9D9"/>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B6F09"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702272" behindDoc="0" locked="0" layoutInCell="1" allowOverlap="1" wp14:anchorId="7C0FC666" wp14:editId="043B2E7F">
                      <wp:simplePos x="0" y="0"/>
                      <wp:positionH relativeFrom="column">
                        <wp:posOffset>1418916</wp:posOffset>
                      </wp:positionH>
                      <wp:positionV relativeFrom="paragraph">
                        <wp:posOffset>-27940</wp:posOffset>
                      </wp:positionV>
                      <wp:extent cx="208280" cy="190500"/>
                      <wp:effectExtent l="38100" t="38100" r="39370" b="38100"/>
                      <wp:wrapNone/>
                      <wp:docPr id="19" name="5-Point Star 7"/>
                      <wp:cNvGraphicFramePr/>
                      <a:graphic xmlns:a="http://schemas.openxmlformats.org/drawingml/2006/main">
                        <a:graphicData uri="http://schemas.microsoft.com/office/word/2010/wordprocessingShape">
                          <wps:wsp>
                            <wps:cNvSpPr/>
                            <wps:spPr>
                              <a:xfrm>
                                <a:off x="0" y="0"/>
                                <a:ext cx="20828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111.75pt;margin-top:-2.2pt;width:16.4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2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" path="m,72764r79556,1l104140,r24584,72765l208280,72764r-64363,44971l168502,190500,104140,145528,39778,190500,64363,117735,,72764xe" fillcolor="#1c556c [3204]" strokecolor="#0e2a35 [1604]" strokeweight="2pt">
                      <v:path arrowok="t" o:connecttype="custom" o:connectlocs="0,72764;79556,72765;104140,0;128724,72765;208280,72764;143917,117735;168502,190500;104140,145528;39778,190500;64363,117735;0,72764" o:connectangles="0,0,0,0,0,0,0,0,0,0,0"/>
                    </v:shape>
                  </w:pict>
                </mc:Fallback>
              </mc:AlternateContent>
            </w:r>
          </w:p>
        </w:tc>
        <w:tc>
          <w:tcPr>
            <w:tcW w:w="500" w:type="pct"/>
            <w:tcBorders>
              <w:top w:val="dashed" w:sz="8" w:space="0" w:color="D9D9D9"/>
              <w:left w:val="dashed" w:sz="8" w:space="0" w:color="D9D9D9"/>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1" w:type="pct"/>
            <w:tcBorders>
              <w:top w:val="dashed" w:sz="8" w:space="0" w:color="D9D9D9"/>
              <w:left w:val="dashed" w:sz="8" w:space="0" w:color="D9D9D9"/>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c>
          <w:tcPr>
            <w:tcW w:w="500" w:type="pct"/>
            <w:tcBorders>
              <w:top w:val="dashed" w:sz="8" w:space="0" w:color="D9D9D9"/>
              <w:left w:val="dashed" w:sz="8" w:space="0" w:color="D9D9D9"/>
              <w:bottom w:val="single" w:sz="8" w:space="0" w:color="000000"/>
              <w:right w:val="dashed" w:sz="8" w:space="0" w:color="D9D9D9"/>
            </w:tcBorders>
            <w:shd w:val="clear" w:color="auto" w:fill="D9D9D9" w:themeFill="background1" w:themeFillShade="D9"/>
            <w:tcMar>
              <w:top w:w="72" w:type="dxa"/>
              <w:left w:w="144" w:type="dxa"/>
              <w:bottom w:w="72" w:type="dxa"/>
              <w:right w:w="144" w:type="dxa"/>
            </w:tcMar>
            <w:hideMark/>
          </w:tcPr>
          <w:p w:rsidR="00BD3E3A" w:rsidRPr="00D11AF4" w:rsidRDefault="006A1B51" w:rsidP="00BB6F09">
            <w:pPr>
              <w:spacing w:before="0" w:after="0" w:line="240" w:lineRule="auto"/>
              <w:jc w:val="left"/>
              <w:rPr>
                <w:rFonts w:ascii="Arial" w:eastAsia="Times New Roman" w:hAnsi="Arial" w:cs="Arial"/>
                <w:sz w:val="18"/>
                <w:szCs w:val="36"/>
              </w:rPr>
            </w:pPr>
            <w:r w:rsidRPr="00D11AF4">
              <w:rPr>
                <w:noProof/>
                <w:sz w:val="18"/>
                <w:szCs w:val="32"/>
              </w:rPr>
              <mc:AlternateContent>
                <mc:Choice Requires="wps">
                  <w:drawing>
                    <wp:anchor distT="0" distB="0" distL="114300" distR="114300" simplePos="0" relativeHeight="251700224" behindDoc="0" locked="0" layoutInCell="1" allowOverlap="1" wp14:anchorId="6D735FC7" wp14:editId="7E2E447C">
                      <wp:simplePos x="0" y="0"/>
                      <wp:positionH relativeFrom="column">
                        <wp:posOffset>1241327</wp:posOffset>
                      </wp:positionH>
                      <wp:positionV relativeFrom="paragraph">
                        <wp:posOffset>-29210</wp:posOffset>
                      </wp:positionV>
                      <wp:extent cx="208722" cy="190610"/>
                      <wp:effectExtent l="38100" t="38100" r="39370" b="38100"/>
                      <wp:wrapNone/>
                      <wp:docPr id="18" name="5-Point Star 7"/>
                      <wp:cNvGraphicFramePr/>
                      <a:graphic xmlns:a="http://schemas.openxmlformats.org/drawingml/2006/main">
                        <a:graphicData uri="http://schemas.microsoft.com/office/word/2010/wordprocessingShape">
                          <wps:wsp>
                            <wps:cNvSpPr/>
                            <wps:spPr>
                              <a:xfrm>
                                <a:off x="0" y="0"/>
                                <a:ext cx="208722" cy="1906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97.75pt;margin-top:-2.3pt;width:16.4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722,1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" path="m,72806r79725,1l104361,r24636,72807l208722,72806r-64499,44997l168860,190610,104361,145612,39862,190610,64499,117803,,72806xe" fillcolor="#1c556c [3204]" strokecolor="#0e2a35 [1604]" strokeweight="2pt">
                      <v:path arrowok="t" o:connecttype="custom" o:connectlocs="0,72806;79725,72807;104361,0;128997,72807;208722,72806;144223,117803;168860,190610;104361,145612;39862,190610;64499,117803;0,72806" o:connectangles="0,0,0,0,0,0,0,0,0,0,0"/>
                    </v:shape>
                  </w:pict>
                </mc:Fallback>
              </mc:AlternateContent>
            </w:r>
          </w:p>
        </w:tc>
        <w:tc>
          <w:tcPr>
            <w:tcW w:w="402" w:type="pct"/>
            <w:tcBorders>
              <w:top w:val="dashed" w:sz="8" w:space="0" w:color="D9D9D9"/>
              <w:left w:val="dashed" w:sz="8" w:space="0" w:color="D9D9D9"/>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BD3E3A" w:rsidRPr="00D11AF4" w:rsidRDefault="00BD3E3A" w:rsidP="00BB6F09">
            <w:pPr>
              <w:spacing w:before="0" w:after="0" w:line="240" w:lineRule="auto"/>
              <w:jc w:val="left"/>
              <w:rPr>
                <w:rFonts w:ascii="Arial" w:eastAsia="Times New Roman" w:hAnsi="Arial" w:cs="Arial"/>
                <w:sz w:val="18"/>
                <w:szCs w:val="36"/>
              </w:rPr>
            </w:pPr>
          </w:p>
        </w:tc>
      </w:tr>
    </w:tbl>
    <w:p w:rsidR="00363594" w:rsidRPr="00BD3E3A" w:rsidRDefault="00BD3E3A" w:rsidP="00BD3E3A">
      <w:pPr>
        <w:shd w:val="clear" w:color="auto" w:fill="FFFFFF" w:themeFill="background1"/>
        <w:tabs>
          <w:tab w:val="left" w:pos="12829"/>
        </w:tabs>
        <w:rPr>
          <w:b/>
          <w:color w:val="723B24" w:themeColor="accent6"/>
          <w:sz w:val="32"/>
        </w:rPr>
      </w:pPr>
      <w:r w:rsidRPr="00BD3E3A">
        <w:rPr>
          <w:b/>
          <w:color w:val="723B24" w:themeColor="accent6"/>
          <w:sz w:val="32"/>
        </w:rPr>
        <w:t>Timeframes for Implementation</w:t>
      </w:r>
      <w:bookmarkStart w:id="1" w:name="_GoBack"/>
      <w:bookmarkEnd w:id="1"/>
    </w:p>
    <w:sectPr w:rsidR="00363594" w:rsidRPr="00BD3E3A" w:rsidSect="002B2CA9">
      <w:pgSz w:w="23814" w:h="16839" w:orient="landscape" w:code="8"/>
      <w:pgMar w:top="284"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7D8" w:rsidRDefault="005907D8" w:rsidP="002011B2">
      <w:pPr>
        <w:spacing w:before="0" w:after="0" w:line="240" w:lineRule="auto"/>
      </w:pPr>
      <w:r>
        <w:separator/>
      </w:r>
    </w:p>
  </w:endnote>
  <w:endnote w:type="continuationSeparator" w:id="0">
    <w:p w:rsidR="005907D8" w:rsidRDefault="005907D8" w:rsidP="002011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7D8" w:rsidRDefault="005907D8" w:rsidP="002011B2">
      <w:pPr>
        <w:spacing w:before="0" w:after="0" w:line="240" w:lineRule="auto"/>
      </w:pPr>
      <w:r>
        <w:separator/>
      </w:r>
    </w:p>
  </w:footnote>
  <w:footnote w:type="continuationSeparator" w:id="0">
    <w:p w:rsidR="005907D8" w:rsidRDefault="005907D8" w:rsidP="002011B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61B"/>
    <w:multiLevelType w:val="hybridMultilevel"/>
    <w:tmpl w:val="F384C2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7061E5A"/>
    <w:multiLevelType w:val="hybridMultilevel"/>
    <w:tmpl w:val="38EC1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C7B6E41"/>
    <w:multiLevelType w:val="hybridMultilevel"/>
    <w:tmpl w:val="F3B85E78"/>
    <w:lvl w:ilvl="0" w:tplc="8C7E5A82">
      <w:start w:val="1"/>
      <w:numFmt w:val="lowerLetter"/>
      <w:lvlText w:val="%1)"/>
      <w:lvlJc w:val="left"/>
      <w:pPr>
        <w:ind w:left="720" w:hanging="360"/>
      </w:pPr>
      <w:rPr>
        <w:rFonts w:ascii="Arial" w:hAnsi="Arial" w:cs="Aria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E7C6A8A"/>
    <w:multiLevelType w:val="hybridMultilevel"/>
    <w:tmpl w:val="8EFA6E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03A2202"/>
    <w:multiLevelType w:val="hybridMultilevel"/>
    <w:tmpl w:val="A22AA8D4"/>
    <w:lvl w:ilvl="0" w:tplc="14090001">
      <w:start w:val="1"/>
      <w:numFmt w:val="bullet"/>
      <w:lvlText w:val=""/>
      <w:lvlJc w:val="left"/>
      <w:pPr>
        <w:ind w:left="405" w:hanging="360"/>
      </w:pPr>
      <w:rPr>
        <w:rFonts w:ascii="Symbol" w:hAnsi="Symbol"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5">
    <w:nsid w:val="10787DE1"/>
    <w:multiLevelType w:val="hybridMultilevel"/>
    <w:tmpl w:val="9C5277F8"/>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1E7824AD"/>
    <w:multiLevelType w:val="hybridMultilevel"/>
    <w:tmpl w:val="A5401874"/>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1AC7937"/>
    <w:multiLevelType w:val="hybridMultilevel"/>
    <w:tmpl w:val="284AE14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42C53DB"/>
    <w:multiLevelType w:val="hybridMultilevel"/>
    <w:tmpl w:val="6B2C0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29CE0EB6"/>
    <w:multiLevelType w:val="hybridMultilevel"/>
    <w:tmpl w:val="AA7CD8D6"/>
    <w:lvl w:ilvl="0" w:tplc="8C7E5A82">
      <w:start w:val="1"/>
      <w:numFmt w:val="lowerLetter"/>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24B2B48"/>
    <w:multiLevelType w:val="hybridMultilevel"/>
    <w:tmpl w:val="01FA3A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3436491B"/>
    <w:multiLevelType w:val="hybridMultilevel"/>
    <w:tmpl w:val="CC8804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35CC1513"/>
    <w:multiLevelType w:val="hybridMultilevel"/>
    <w:tmpl w:val="385CB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430F4FAA"/>
    <w:multiLevelType w:val="hybridMultilevel"/>
    <w:tmpl w:val="F27413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44A70095"/>
    <w:multiLevelType w:val="hybridMultilevel"/>
    <w:tmpl w:val="0D12A8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4CCB58F3"/>
    <w:multiLevelType w:val="hybridMultilevel"/>
    <w:tmpl w:val="681097F8"/>
    <w:lvl w:ilvl="0" w:tplc="8C7E5A82">
      <w:start w:val="1"/>
      <w:numFmt w:val="lowerLetter"/>
      <w:lvlText w:val="%1)"/>
      <w:lvlJc w:val="left"/>
      <w:pPr>
        <w:ind w:left="1440" w:hanging="360"/>
      </w:pPr>
      <w:rPr>
        <w:rFonts w:ascii="Arial" w:hAnsi="Arial" w:cs="Aria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nsid w:val="519C12D5"/>
    <w:multiLevelType w:val="hybridMultilevel"/>
    <w:tmpl w:val="A00A478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nsid w:val="534E0E81"/>
    <w:multiLevelType w:val="hybridMultilevel"/>
    <w:tmpl w:val="B996552C"/>
    <w:lvl w:ilvl="0" w:tplc="8C7E5A82">
      <w:start w:val="1"/>
      <w:numFmt w:val="lowerLetter"/>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3860964"/>
    <w:multiLevelType w:val="hybridMultilevel"/>
    <w:tmpl w:val="3168D9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5A6B01FE"/>
    <w:multiLevelType w:val="hybridMultilevel"/>
    <w:tmpl w:val="87EAACD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nsid w:val="5BBB5737"/>
    <w:multiLevelType w:val="hybridMultilevel"/>
    <w:tmpl w:val="954620FC"/>
    <w:lvl w:ilvl="0" w:tplc="8C7E5A82">
      <w:start w:val="1"/>
      <w:numFmt w:val="lowerLetter"/>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661509E0"/>
    <w:multiLevelType w:val="hybridMultilevel"/>
    <w:tmpl w:val="FFCA7C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67FA1CE5"/>
    <w:multiLevelType w:val="hybridMultilevel"/>
    <w:tmpl w:val="68889A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6E337BE7"/>
    <w:multiLevelType w:val="hybridMultilevel"/>
    <w:tmpl w:val="39A03CD4"/>
    <w:lvl w:ilvl="0" w:tplc="8C7E5A82">
      <w:start w:val="1"/>
      <w:numFmt w:val="lowerLetter"/>
      <w:lvlText w:val="%1)"/>
      <w:lvlJc w:val="left"/>
      <w:pPr>
        <w:ind w:left="720" w:hanging="360"/>
      </w:pPr>
      <w:rPr>
        <w:rFonts w:ascii="Arial" w:hAnsi="Arial" w:cs="Aria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71FA66C9"/>
    <w:multiLevelType w:val="hybridMultilevel"/>
    <w:tmpl w:val="EF38D8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7607347E"/>
    <w:multiLevelType w:val="hybridMultilevel"/>
    <w:tmpl w:val="203AD8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25"/>
  </w:num>
  <w:num w:numId="5">
    <w:abstractNumId w:val="11"/>
  </w:num>
  <w:num w:numId="6">
    <w:abstractNumId w:val="22"/>
  </w:num>
  <w:num w:numId="7">
    <w:abstractNumId w:val="13"/>
  </w:num>
  <w:num w:numId="8">
    <w:abstractNumId w:val="18"/>
  </w:num>
  <w:num w:numId="9">
    <w:abstractNumId w:val="0"/>
  </w:num>
  <w:num w:numId="10">
    <w:abstractNumId w:val="4"/>
  </w:num>
  <w:num w:numId="11">
    <w:abstractNumId w:val="14"/>
  </w:num>
  <w:num w:numId="12">
    <w:abstractNumId w:val="8"/>
  </w:num>
  <w:num w:numId="13">
    <w:abstractNumId w:val="21"/>
  </w:num>
  <w:num w:numId="14">
    <w:abstractNumId w:val="12"/>
  </w:num>
  <w:num w:numId="15">
    <w:abstractNumId w:val="24"/>
  </w:num>
  <w:num w:numId="16">
    <w:abstractNumId w:val="1"/>
  </w:num>
  <w:num w:numId="17">
    <w:abstractNumId w:val="5"/>
  </w:num>
  <w:num w:numId="18">
    <w:abstractNumId w:val="19"/>
  </w:num>
  <w:num w:numId="19">
    <w:abstractNumId w:val="16"/>
  </w:num>
  <w:num w:numId="20">
    <w:abstractNumId w:val="17"/>
  </w:num>
  <w:num w:numId="21">
    <w:abstractNumId w:val="9"/>
  </w:num>
  <w:num w:numId="22">
    <w:abstractNumId w:val="15"/>
  </w:num>
  <w:num w:numId="23">
    <w:abstractNumId w:val="20"/>
  </w:num>
  <w:num w:numId="24">
    <w:abstractNumId w:val="23"/>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ED"/>
    <w:rsid w:val="00000BD9"/>
    <w:rsid w:val="00003042"/>
    <w:rsid w:val="00005B2C"/>
    <w:rsid w:val="00032395"/>
    <w:rsid w:val="00034D7F"/>
    <w:rsid w:val="000421BE"/>
    <w:rsid w:val="00044308"/>
    <w:rsid w:val="00046FE5"/>
    <w:rsid w:val="000504B3"/>
    <w:rsid w:val="00051348"/>
    <w:rsid w:val="000572D6"/>
    <w:rsid w:val="00066C4C"/>
    <w:rsid w:val="000740CD"/>
    <w:rsid w:val="00086818"/>
    <w:rsid w:val="00092F4F"/>
    <w:rsid w:val="000A54D5"/>
    <w:rsid w:val="000A60A3"/>
    <w:rsid w:val="000B0484"/>
    <w:rsid w:val="000B53B7"/>
    <w:rsid w:val="000B6555"/>
    <w:rsid w:val="000C0CCA"/>
    <w:rsid w:val="000C58D5"/>
    <w:rsid w:val="000E38A6"/>
    <w:rsid w:val="000F3D6F"/>
    <w:rsid w:val="000F678A"/>
    <w:rsid w:val="001019E2"/>
    <w:rsid w:val="00105CD4"/>
    <w:rsid w:val="001137E4"/>
    <w:rsid w:val="00120F76"/>
    <w:rsid w:val="00130EDC"/>
    <w:rsid w:val="00133D57"/>
    <w:rsid w:val="001410B1"/>
    <w:rsid w:val="001471FB"/>
    <w:rsid w:val="00165FC9"/>
    <w:rsid w:val="00166E3B"/>
    <w:rsid w:val="00174691"/>
    <w:rsid w:val="0018702D"/>
    <w:rsid w:val="00190632"/>
    <w:rsid w:val="00195BE8"/>
    <w:rsid w:val="001B397C"/>
    <w:rsid w:val="001B39C5"/>
    <w:rsid w:val="001C6458"/>
    <w:rsid w:val="001D48E2"/>
    <w:rsid w:val="001E6937"/>
    <w:rsid w:val="002011B2"/>
    <w:rsid w:val="002100E3"/>
    <w:rsid w:val="00212370"/>
    <w:rsid w:val="002157CE"/>
    <w:rsid w:val="00223C0B"/>
    <w:rsid w:val="002501C7"/>
    <w:rsid w:val="00250EA7"/>
    <w:rsid w:val="00256149"/>
    <w:rsid w:val="00267BFE"/>
    <w:rsid w:val="002731E9"/>
    <w:rsid w:val="00284887"/>
    <w:rsid w:val="002907FB"/>
    <w:rsid w:val="002964ED"/>
    <w:rsid w:val="002B06AE"/>
    <w:rsid w:val="002B0D52"/>
    <w:rsid w:val="002B1E53"/>
    <w:rsid w:val="002B2CA9"/>
    <w:rsid w:val="002C4877"/>
    <w:rsid w:val="002C5DDC"/>
    <w:rsid w:val="002E4A85"/>
    <w:rsid w:val="002E51E1"/>
    <w:rsid w:val="00310BA6"/>
    <w:rsid w:val="00321506"/>
    <w:rsid w:val="003273A0"/>
    <w:rsid w:val="00331393"/>
    <w:rsid w:val="003335AA"/>
    <w:rsid w:val="00340E55"/>
    <w:rsid w:val="003464F7"/>
    <w:rsid w:val="003525FD"/>
    <w:rsid w:val="00363594"/>
    <w:rsid w:val="00376D78"/>
    <w:rsid w:val="003775E0"/>
    <w:rsid w:val="00380E4D"/>
    <w:rsid w:val="003872FA"/>
    <w:rsid w:val="00397DC9"/>
    <w:rsid w:val="003A49AD"/>
    <w:rsid w:val="003A5879"/>
    <w:rsid w:val="003B0006"/>
    <w:rsid w:val="003B40DC"/>
    <w:rsid w:val="003C0758"/>
    <w:rsid w:val="003C7E4F"/>
    <w:rsid w:val="003D4F0E"/>
    <w:rsid w:val="003E7060"/>
    <w:rsid w:val="003F562E"/>
    <w:rsid w:val="00405DD6"/>
    <w:rsid w:val="00410BF2"/>
    <w:rsid w:val="00441326"/>
    <w:rsid w:val="00443B3B"/>
    <w:rsid w:val="004612F9"/>
    <w:rsid w:val="004678D7"/>
    <w:rsid w:val="00475B24"/>
    <w:rsid w:val="00484B9C"/>
    <w:rsid w:val="004873C0"/>
    <w:rsid w:val="00495C10"/>
    <w:rsid w:val="004D2A94"/>
    <w:rsid w:val="004F3DB4"/>
    <w:rsid w:val="00503F12"/>
    <w:rsid w:val="00513A6C"/>
    <w:rsid w:val="00516828"/>
    <w:rsid w:val="00523C96"/>
    <w:rsid w:val="0052612E"/>
    <w:rsid w:val="00530F21"/>
    <w:rsid w:val="00530F53"/>
    <w:rsid w:val="005423BC"/>
    <w:rsid w:val="00543361"/>
    <w:rsid w:val="00550671"/>
    <w:rsid w:val="00556711"/>
    <w:rsid w:val="00557025"/>
    <w:rsid w:val="00560466"/>
    <w:rsid w:val="0056550D"/>
    <w:rsid w:val="00566C68"/>
    <w:rsid w:val="005907D8"/>
    <w:rsid w:val="005B55D5"/>
    <w:rsid w:val="005C11E5"/>
    <w:rsid w:val="005C371A"/>
    <w:rsid w:val="005D12CE"/>
    <w:rsid w:val="005E1A5B"/>
    <w:rsid w:val="005E6D9A"/>
    <w:rsid w:val="005E7D1B"/>
    <w:rsid w:val="005F693D"/>
    <w:rsid w:val="00611801"/>
    <w:rsid w:val="006507CF"/>
    <w:rsid w:val="00662DDA"/>
    <w:rsid w:val="00662FB7"/>
    <w:rsid w:val="00670828"/>
    <w:rsid w:val="00672249"/>
    <w:rsid w:val="00693718"/>
    <w:rsid w:val="006A1B51"/>
    <w:rsid w:val="006C51BE"/>
    <w:rsid w:val="006E26D1"/>
    <w:rsid w:val="006F14F3"/>
    <w:rsid w:val="006F2749"/>
    <w:rsid w:val="006F64D9"/>
    <w:rsid w:val="006F6CFF"/>
    <w:rsid w:val="00715A18"/>
    <w:rsid w:val="007176CD"/>
    <w:rsid w:val="007347AA"/>
    <w:rsid w:val="00736BF8"/>
    <w:rsid w:val="00736C01"/>
    <w:rsid w:val="00760690"/>
    <w:rsid w:val="00760E9F"/>
    <w:rsid w:val="007619D8"/>
    <w:rsid w:val="007725D2"/>
    <w:rsid w:val="007778AD"/>
    <w:rsid w:val="0078117A"/>
    <w:rsid w:val="00783F74"/>
    <w:rsid w:val="007950CF"/>
    <w:rsid w:val="007A0CBB"/>
    <w:rsid w:val="007B33FF"/>
    <w:rsid w:val="007C4934"/>
    <w:rsid w:val="007D1EDA"/>
    <w:rsid w:val="007D2072"/>
    <w:rsid w:val="007D4F63"/>
    <w:rsid w:val="007D53A8"/>
    <w:rsid w:val="007E3875"/>
    <w:rsid w:val="00801B3C"/>
    <w:rsid w:val="00804149"/>
    <w:rsid w:val="008215CC"/>
    <w:rsid w:val="00823E88"/>
    <w:rsid w:val="00836794"/>
    <w:rsid w:val="00844914"/>
    <w:rsid w:val="0085653B"/>
    <w:rsid w:val="008611B3"/>
    <w:rsid w:val="00865A50"/>
    <w:rsid w:val="00870A3D"/>
    <w:rsid w:val="00893620"/>
    <w:rsid w:val="008E5E7A"/>
    <w:rsid w:val="008F570D"/>
    <w:rsid w:val="008F5A2C"/>
    <w:rsid w:val="008F73F9"/>
    <w:rsid w:val="00900367"/>
    <w:rsid w:val="009042F4"/>
    <w:rsid w:val="00907AAB"/>
    <w:rsid w:val="00915D09"/>
    <w:rsid w:val="00916528"/>
    <w:rsid w:val="00935511"/>
    <w:rsid w:val="00936712"/>
    <w:rsid w:val="00962437"/>
    <w:rsid w:val="00963540"/>
    <w:rsid w:val="0097215C"/>
    <w:rsid w:val="00981BB8"/>
    <w:rsid w:val="00982EA2"/>
    <w:rsid w:val="009A04F8"/>
    <w:rsid w:val="009A174B"/>
    <w:rsid w:val="009A3DCE"/>
    <w:rsid w:val="009B762B"/>
    <w:rsid w:val="009C18B7"/>
    <w:rsid w:val="009D0A4C"/>
    <w:rsid w:val="009D4649"/>
    <w:rsid w:val="009E0779"/>
    <w:rsid w:val="009E4FBA"/>
    <w:rsid w:val="009F2C3E"/>
    <w:rsid w:val="00A12B04"/>
    <w:rsid w:val="00A14F8D"/>
    <w:rsid w:val="00A36E06"/>
    <w:rsid w:val="00A37BEB"/>
    <w:rsid w:val="00A40DD4"/>
    <w:rsid w:val="00A45549"/>
    <w:rsid w:val="00A63638"/>
    <w:rsid w:val="00A716E0"/>
    <w:rsid w:val="00A74D23"/>
    <w:rsid w:val="00A86F98"/>
    <w:rsid w:val="00A93065"/>
    <w:rsid w:val="00A93A73"/>
    <w:rsid w:val="00AA4FC7"/>
    <w:rsid w:val="00AA72C6"/>
    <w:rsid w:val="00AB14A0"/>
    <w:rsid w:val="00AB3A3D"/>
    <w:rsid w:val="00AB5A20"/>
    <w:rsid w:val="00AC0732"/>
    <w:rsid w:val="00AC0B49"/>
    <w:rsid w:val="00AC7D94"/>
    <w:rsid w:val="00AD1588"/>
    <w:rsid w:val="00AD74A2"/>
    <w:rsid w:val="00AF1151"/>
    <w:rsid w:val="00B00853"/>
    <w:rsid w:val="00B0116B"/>
    <w:rsid w:val="00B063A5"/>
    <w:rsid w:val="00B11DD2"/>
    <w:rsid w:val="00B126D5"/>
    <w:rsid w:val="00B17023"/>
    <w:rsid w:val="00B20AF7"/>
    <w:rsid w:val="00B26A45"/>
    <w:rsid w:val="00B27A78"/>
    <w:rsid w:val="00B37BAF"/>
    <w:rsid w:val="00B45EF6"/>
    <w:rsid w:val="00B4670D"/>
    <w:rsid w:val="00B517AB"/>
    <w:rsid w:val="00B60DF0"/>
    <w:rsid w:val="00B62951"/>
    <w:rsid w:val="00B703F4"/>
    <w:rsid w:val="00B7136D"/>
    <w:rsid w:val="00B71EBE"/>
    <w:rsid w:val="00B73E13"/>
    <w:rsid w:val="00B803C8"/>
    <w:rsid w:val="00B864A7"/>
    <w:rsid w:val="00B90EEB"/>
    <w:rsid w:val="00B97846"/>
    <w:rsid w:val="00BA36FA"/>
    <w:rsid w:val="00BB5553"/>
    <w:rsid w:val="00BB600E"/>
    <w:rsid w:val="00BB6F09"/>
    <w:rsid w:val="00BC0403"/>
    <w:rsid w:val="00BC26EC"/>
    <w:rsid w:val="00BD35DC"/>
    <w:rsid w:val="00BD3E3A"/>
    <w:rsid w:val="00C0091D"/>
    <w:rsid w:val="00C038FE"/>
    <w:rsid w:val="00C1116D"/>
    <w:rsid w:val="00C12D93"/>
    <w:rsid w:val="00C31434"/>
    <w:rsid w:val="00C56A5E"/>
    <w:rsid w:val="00C6023C"/>
    <w:rsid w:val="00C6201A"/>
    <w:rsid w:val="00C84B1C"/>
    <w:rsid w:val="00CC5D91"/>
    <w:rsid w:val="00CC7E67"/>
    <w:rsid w:val="00CE670B"/>
    <w:rsid w:val="00CF1B5A"/>
    <w:rsid w:val="00D079F3"/>
    <w:rsid w:val="00D25BCC"/>
    <w:rsid w:val="00D3314F"/>
    <w:rsid w:val="00D3504D"/>
    <w:rsid w:val="00D41C7A"/>
    <w:rsid w:val="00D56B25"/>
    <w:rsid w:val="00D67B6B"/>
    <w:rsid w:val="00D838D8"/>
    <w:rsid w:val="00D900DA"/>
    <w:rsid w:val="00D939B2"/>
    <w:rsid w:val="00DA59D3"/>
    <w:rsid w:val="00DC15A9"/>
    <w:rsid w:val="00DC1BA7"/>
    <w:rsid w:val="00DC74F6"/>
    <w:rsid w:val="00DE3388"/>
    <w:rsid w:val="00DE6B80"/>
    <w:rsid w:val="00DF71B1"/>
    <w:rsid w:val="00E05301"/>
    <w:rsid w:val="00E11250"/>
    <w:rsid w:val="00E13D0F"/>
    <w:rsid w:val="00E160D5"/>
    <w:rsid w:val="00E23253"/>
    <w:rsid w:val="00E30659"/>
    <w:rsid w:val="00E32BE8"/>
    <w:rsid w:val="00E33C2B"/>
    <w:rsid w:val="00E4479C"/>
    <w:rsid w:val="00E63AC5"/>
    <w:rsid w:val="00E70C6E"/>
    <w:rsid w:val="00E929C4"/>
    <w:rsid w:val="00E94C0C"/>
    <w:rsid w:val="00E962FD"/>
    <w:rsid w:val="00E97052"/>
    <w:rsid w:val="00E97E52"/>
    <w:rsid w:val="00EA1AC9"/>
    <w:rsid w:val="00EA330B"/>
    <w:rsid w:val="00EA37CA"/>
    <w:rsid w:val="00EA3B41"/>
    <w:rsid w:val="00EC4A15"/>
    <w:rsid w:val="00ED1707"/>
    <w:rsid w:val="00ED777B"/>
    <w:rsid w:val="00EE4E2E"/>
    <w:rsid w:val="00F04313"/>
    <w:rsid w:val="00F05F19"/>
    <w:rsid w:val="00F0717A"/>
    <w:rsid w:val="00F40619"/>
    <w:rsid w:val="00F433DD"/>
    <w:rsid w:val="00F43EEB"/>
    <w:rsid w:val="00F45263"/>
    <w:rsid w:val="00F47F21"/>
    <w:rsid w:val="00F57A48"/>
    <w:rsid w:val="00F6552F"/>
    <w:rsid w:val="00F91166"/>
    <w:rsid w:val="00FA3C2E"/>
    <w:rsid w:val="00FB0C6C"/>
    <w:rsid w:val="00FB66A8"/>
    <w:rsid w:val="00FC0F87"/>
    <w:rsid w:val="00FC6118"/>
    <w:rsid w:val="00FC766D"/>
    <w:rsid w:val="00FD1730"/>
    <w:rsid w:val="00FD7D8B"/>
    <w:rsid w:val="00FF4E01"/>
    <w:rsid w:val="00FF51C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ED"/>
    <w:pPr>
      <w:spacing w:before="120" w:after="120" w:line="280" w:lineRule="atLeast"/>
      <w:jc w:val="both"/>
    </w:pPr>
    <w:rPr>
      <w:rFonts w:ascii="Calibri" w:eastAsiaTheme="minorEastAsia" w:hAnsi="Calibri"/>
      <w:lang w:eastAsia="en-NZ"/>
    </w:rPr>
  </w:style>
  <w:style w:type="paragraph" w:styleId="Heading1">
    <w:name w:val="heading 1"/>
    <w:aliases w:val="dark brown"/>
    <w:basedOn w:val="Normal"/>
    <w:next w:val="BodyText"/>
    <w:link w:val="Heading1Char"/>
    <w:qFormat/>
    <w:rsid w:val="002964ED"/>
    <w:pPr>
      <w:keepNext/>
      <w:keepLines/>
      <w:tabs>
        <w:tab w:val="left" w:pos="851"/>
      </w:tabs>
      <w:spacing w:before="0" w:after="600" w:line="240" w:lineRule="auto"/>
      <w:jc w:val="left"/>
      <w:outlineLvl w:val="0"/>
    </w:pPr>
    <w:rPr>
      <w:rFonts w:eastAsiaTheme="majorEastAsia" w:cstheme="majorBidi"/>
      <w:b/>
      <w:bCs/>
      <w:color w:val="E36F1E"/>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k brown Char"/>
    <w:basedOn w:val="DefaultParagraphFont"/>
    <w:link w:val="Heading1"/>
    <w:rsid w:val="002964ED"/>
    <w:rPr>
      <w:rFonts w:ascii="Calibri" w:eastAsiaTheme="majorEastAsia" w:hAnsi="Calibri" w:cstheme="majorBidi"/>
      <w:b/>
      <w:bCs/>
      <w:color w:val="E36F1E"/>
      <w:sz w:val="48"/>
      <w:szCs w:val="28"/>
      <w:lang w:eastAsia="en-NZ"/>
    </w:rPr>
  </w:style>
  <w:style w:type="table" w:styleId="TableGrid">
    <w:name w:val="Table Grid"/>
    <w:basedOn w:val="TableNormal"/>
    <w:uiPriority w:val="59"/>
    <w:rsid w:val="002964ED"/>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Tabletext"/>
    <w:rsid w:val="002964ED"/>
    <w:pPr>
      <w:numPr>
        <w:numId w:val="1"/>
      </w:numPr>
      <w:tabs>
        <w:tab w:val="clear" w:pos="397"/>
      </w:tabs>
      <w:spacing w:before="0" w:after="40"/>
    </w:pPr>
  </w:style>
  <w:style w:type="paragraph" w:customStyle="1" w:styleId="Tabletext">
    <w:name w:val="Tabletext"/>
    <w:basedOn w:val="Normal"/>
    <w:rsid w:val="002964ED"/>
    <w:pPr>
      <w:tabs>
        <w:tab w:val="left" w:pos="397"/>
      </w:tabs>
      <w:spacing w:before="60" w:after="60" w:line="240" w:lineRule="auto"/>
      <w:jc w:val="left"/>
    </w:pPr>
    <w:rPr>
      <w:rFonts w:eastAsia="Times New Roman" w:cs="Times New Roman"/>
      <w:sz w:val="18"/>
      <w:szCs w:val="20"/>
      <w:lang w:eastAsia="en-US"/>
    </w:rPr>
  </w:style>
  <w:style w:type="paragraph" w:customStyle="1" w:styleId="TableDash">
    <w:name w:val="TableDash"/>
    <w:basedOn w:val="Tabletext"/>
    <w:rsid w:val="002964ED"/>
    <w:pPr>
      <w:numPr>
        <w:ilvl w:val="1"/>
        <w:numId w:val="1"/>
      </w:numPr>
      <w:spacing w:after="40"/>
    </w:pPr>
  </w:style>
  <w:style w:type="paragraph" w:customStyle="1" w:styleId="TableTextbold">
    <w:name w:val="TableText bold"/>
    <w:basedOn w:val="Tabletext"/>
    <w:rsid w:val="002964ED"/>
    <w:pPr>
      <w:tabs>
        <w:tab w:val="clear" w:pos="397"/>
      </w:tabs>
    </w:pPr>
    <w:rPr>
      <w:b/>
    </w:rPr>
  </w:style>
  <w:style w:type="paragraph" w:styleId="BodyText">
    <w:name w:val="Body Text"/>
    <w:basedOn w:val="Normal"/>
    <w:link w:val="BodyTextChar"/>
    <w:uiPriority w:val="99"/>
    <w:unhideWhenUsed/>
    <w:rsid w:val="002964ED"/>
  </w:style>
  <w:style w:type="character" w:customStyle="1" w:styleId="BodyTextChar">
    <w:name w:val="Body Text Char"/>
    <w:basedOn w:val="DefaultParagraphFont"/>
    <w:link w:val="BodyText"/>
    <w:uiPriority w:val="99"/>
    <w:rsid w:val="002964ED"/>
    <w:rPr>
      <w:rFonts w:ascii="Calibri" w:eastAsiaTheme="minorEastAsia" w:hAnsi="Calibri"/>
      <w:lang w:eastAsia="en-NZ"/>
    </w:rPr>
  </w:style>
  <w:style w:type="paragraph" w:styleId="BalloonText">
    <w:name w:val="Balloon Text"/>
    <w:basedOn w:val="Normal"/>
    <w:link w:val="BalloonTextChar"/>
    <w:uiPriority w:val="99"/>
    <w:semiHidden/>
    <w:unhideWhenUsed/>
    <w:rsid w:val="002964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4ED"/>
    <w:rPr>
      <w:rFonts w:ascii="Tahoma" w:eastAsiaTheme="minorEastAsia" w:hAnsi="Tahoma" w:cs="Tahoma"/>
      <w:sz w:val="16"/>
      <w:szCs w:val="16"/>
      <w:lang w:eastAsia="en-NZ"/>
    </w:rPr>
  </w:style>
  <w:style w:type="paragraph" w:styleId="ListParagraph">
    <w:name w:val="List Paragraph"/>
    <w:basedOn w:val="Normal"/>
    <w:uiPriority w:val="34"/>
    <w:qFormat/>
    <w:rsid w:val="002011B2"/>
    <w:pPr>
      <w:spacing w:before="0" w:after="0" w:line="240" w:lineRule="auto"/>
      <w:ind w:left="720"/>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2011B2"/>
    <w:pPr>
      <w:spacing w:before="0"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uiPriority w:val="99"/>
    <w:rsid w:val="002011B2"/>
    <w:rPr>
      <w:rFonts w:ascii="Arial" w:eastAsia="Times New Roman" w:hAnsi="Arial" w:cs="Times New Roman"/>
      <w:sz w:val="20"/>
      <w:szCs w:val="20"/>
    </w:rPr>
  </w:style>
  <w:style w:type="character" w:styleId="FootnoteReference">
    <w:name w:val="footnote reference"/>
    <w:uiPriority w:val="99"/>
    <w:unhideWhenUsed/>
    <w:rsid w:val="002011B2"/>
    <w:rPr>
      <w:vertAlign w:val="superscript"/>
    </w:rPr>
  </w:style>
  <w:style w:type="paragraph" w:styleId="Header">
    <w:name w:val="header"/>
    <w:basedOn w:val="Normal"/>
    <w:link w:val="HeaderChar"/>
    <w:uiPriority w:val="99"/>
    <w:unhideWhenUsed/>
    <w:rsid w:val="00C314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31434"/>
    <w:rPr>
      <w:rFonts w:ascii="Calibri" w:eastAsiaTheme="minorEastAsia" w:hAnsi="Calibri"/>
      <w:lang w:eastAsia="en-NZ"/>
    </w:rPr>
  </w:style>
  <w:style w:type="paragraph" w:styleId="Footer">
    <w:name w:val="footer"/>
    <w:basedOn w:val="Normal"/>
    <w:link w:val="FooterChar"/>
    <w:uiPriority w:val="99"/>
    <w:unhideWhenUsed/>
    <w:rsid w:val="00C3143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31434"/>
    <w:rPr>
      <w:rFonts w:ascii="Calibri" w:eastAsiaTheme="minorEastAsia" w:hAnsi="Calibri"/>
      <w:lang w:eastAsia="en-NZ"/>
    </w:rPr>
  </w:style>
  <w:style w:type="paragraph" w:styleId="NormalWeb">
    <w:name w:val="Normal (Web)"/>
    <w:basedOn w:val="Normal"/>
    <w:uiPriority w:val="99"/>
    <w:unhideWhenUsed/>
    <w:rsid w:val="00C6201A"/>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ED"/>
    <w:pPr>
      <w:spacing w:before="120" w:after="120" w:line="280" w:lineRule="atLeast"/>
      <w:jc w:val="both"/>
    </w:pPr>
    <w:rPr>
      <w:rFonts w:ascii="Calibri" w:eastAsiaTheme="minorEastAsia" w:hAnsi="Calibri"/>
      <w:lang w:eastAsia="en-NZ"/>
    </w:rPr>
  </w:style>
  <w:style w:type="paragraph" w:styleId="Heading1">
    <w:name w:val="heading 1"/>
    <w:aliases w:val="dark brown"/>
    <w:basedOn w:val="Normal"/>
    <w:next w:val="BodyText"/>
    <w:link w:val="Heading1Char"/>
    <w:qFormat/>
    <w:rsid w:val="002964ED"/>
    <w:pPr>
      <w:keepNext/>
      <w:keepLines/>
      <w:tabs>
        <w:tab w:val="left" w:pos="851"/>
      </w:tabs>
      <w:spacing w:before="0" w:after="600" w:line="240" w:lineRule="auto"/>
      <w:jc w:val="left"/>
      <w:outlineLvl w:val="0"/>
    </w:pPr>
    <w:rPr>
      <w:rFonts w:eastAsiaTheme="majorEastAsia" w:cstheme="majorBidi"/>
      <w:b/>
      <w:bCs/>
      <w:color w:val="E36F1E"/>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rk brown Char"/>
    <w:basedOn w:val="DefaultParagraphFont"/>
    <w:link w:val="Heading1"/>
    <w:rsid w:val="002964ED"/>
    <w:rPr>
      <w:rFonts w:ascii="Calibri" w:eastAsiaTheme="majorEastAsia" w:hAnsi="Calibri" w:cstheme="majorBidi"/>
      <w:b/>
      <w:bCs/>
      <w:color w:val="E36F1E"/>
      <w:sz w:val="48"/>
      <w:szCs w:val="28"/>
      <w:lang w:eastAsia="en-NZ"/>
    </w:rPr>
  </w:style>
  <w:style w:type="table" w:styleId="TableGrid">
    <w:name w:val="Table Grid"/>
    <w:basedOn w:val="TableNormal"/>
    <w:uiPriority w:val="59"/>
    <w:rsid w:val="002964ED"/>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Tabletext"/>
    <w:rsid w:val="002964ED"/>
    <w:pPr>
      <w:numPr>
        <w:numId w:val="1"/>
      </w:numPr>
      <w:tabs>
        <w:tab w:val="clear" w:pos="397"/>
      </w:tabs>
      <w:spacing w:before="0" w:after="40"/>
    </w:pPr>
  </w:style>
  <w:style w:type="paragraph" w:customStyle="1" w:styleId="Tabletext">
    <w:name w:val="Tabletext"/>
    <w:basedOn w:val="Normal"/>
    <w:rsid w:val="002964ED"/>
    <w:pPr>
      <w:tabs>
        <w:tab w:val="left" w:pos="397"/>
      </w:tabs>
      <w:spacing w:before="60" w:after="60" w:line="240" w:lineRule="auto"/>
      <w:jc w:val="left"/>
    </w:pPr>
    <w:rPr>
      <w:rFonts w:eastAsia="Times New Roman" w:cs="Times New Roman"/>
      <w:sz w:val="18"/>
      <w:szCs w:val="20"/>
      <w:lang w:eastAsia="en-US"/>
    </w:rPr>
  </w:style>
  <w:style w:type="paragraph" w:customStyle="1" w:styleId="TableDash">
    <w:name w:val="TableDash"/>
    <w:basedOn w:val="Tabletext"/>
    <w:rsid w:val="002964ED"/>
    <w:pPr>
      <w:numPr>
        <w:ilvl w:val="1"/>
        <w:numId w:val="1"/>
      </w:numPr>
      <w:spacing w:after="40"/>
    </w:pPr>
  </w:style>
  <w:style w:type="paragraph" w:customStyle="1" w:styleId="TableTextbold">
    <w:name w:val="TableText bold"/>
    <w:basedOn w:val="Tabletext"/>
    <w:rsid w:val="002964ED"/>
    <w:pPr>
      <w:tabs>
        <w:tab w:val="clear" w:pos="397"/>
      </w:tabs>
    </w:pPr>
    <w:rPr>
      <w:b/>
    </w:rPr>
  </w:style>
  <w:style w:type="paragraph" w:styleId="BodyText">
    <w:name w:val="Body Text"/>
    <w:basedOn w:val="Normal"/>
    <w:link w:val="BodyTextChar"/>
    <w:uiPriority w:val="99"/>
    <w:unhideWhenUsed/>
    <w:rsid w:val="002964ED"/>
  </w:style>
  <w:style w:type="character" w:customStyle="1" w:styleId="BodyTextChar">
    <w:name w:val="Body Text Char"/>
    <w:basedOn w:val="DefaultParagraphFont"/>
    <w:link w:val="BodyText"/>
    <w:uiPriority w:val="99"/>
    <w:rsid w:val="002964ED"/>
    <w:rPr>
      <w:rFonts w:ascii="Calibri" w:eastAsiaTheme="minorEastAsia" w:hAnsi="Calibri"/>
      <w:lang w:eastAsia="en-NZ"/>
    </w:rPr>
  </w:style>
  <w:style w:type="paragraph" w:styleId="BalloonText">
    <w:name w:val="Balloon Text"/>
    <w:basedOn w:val="Normal"/>
    <w:link w:val="BalloonTextChar"/>
    <w:uiPriority w:val="99"/>
    <w:semiHidden/>
    <w:unhideWhenUsed/>
    <w:rsid w:val="002964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4ED"/>
    <w:rPr>
      <w:rFonts w:ascii="Tahoma" w:eastAsiaTheme="minorEastAsia" w:hAnsi="Tahoma" w:cs="Tahoma"/>
      <w:sz w:val="16"/>
      <w:szCs w:val="16"/>
      <w:lang w:eastAsia="en-NZ"/>
    </w:rPr>
  </w:style>
  <w:style w:type="paragraph" w:styleId="ListParagraph">
    <w:name w:val="List Paragraph"/>
    <w:basedOn w:val="Normal"/>
    <w:uiPriority w:val="34"/>
    <w:qFormat/>
    <w:rsid w:val="002011B2"/>
    <w:pPr>
      <w:spacing w:before="0" w:after="0" w:line="240" w:lineRule="auto"/>
      <w:ind w:left="720"/>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2011B2"/>
    <w:pPr>
      <w:spacing w:before="0"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uiPriority w:val="99"/>
    <w:rsid w:val="002011B2"/>
    <w:rPr>
      <w:rFonts w:ascii="Arial" w:eastAsia="Times New Roman" w:hAnsi="Arial" w:cs="Times New Roman"/>
      <w:sz w:val="20"/>
      <w:szCs w:val="20"/>
    </w:rPr>
  </w:style>
  <w:style w:type="character" w:styleId="FootnoteReference">
    <w:name w:val="footnote reference"/>
    <w:uiPriority w:val="99"/>
    <w:unhideWhenUsed/>
    <w:rsid w:val="002011B2"/>
    <w:rPr>
      <w:vertAlign w:val="superscript"/>
    </w:rPr>
  </w:style>
  <w:style w:type="paragraph" w:styleId="Header">
    <w:name w:val="header"/>
    <w:basedOn w:val="Normal"/>
    <w:link w:val="HeaderChar"/>
    <w:uiPriority w:val="99"/>
    <w:unhideWhenUsed/>
    <w:rsid w:val="00C314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31434"/>
    <w:rPr>
      <w:rFonts w:ascii="Calibri" w:eastAsiaTheme="minorEastAsia" w:hAnsi="Calibri"/>
      <w:lang w:eastAsia="en-NZ"/>
    </w:rPr>
  </w:style>
  <w:style w:type="paragraph" w:styleId="Footer">
    <w:name w:val="footer"/>
    <w:basedOn w:val="Normal"/>
    <w:link w:val="FooterChar"/>
    <w:uiPriority w:val="99"/>
    <w:unhideWhenUsed/>
    <w:rsid w:val="00C3143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31434"/>
    <w:rPr>
      <w:rFonts w:ascii="Calibri" w:eastAsiaTheme="minorEastAsia" w:hAnsi="Calibri"/>
      <w:lang w:eastAsia="en-NZ"/>
    </w:rPr>
  </w:style>
  <w:style w:type="paragraph" w:styleId="NormalWeb">
    <w:name w:val="Normal (Web)"/>
    <w:basedOn w:val="Normal"/>
    <w:uiPriority w:val="99"/>
    <w:unhideWhenUsed/>
    <w:rsid w:val="00C6201A"/>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899">
      <w:bodyDiv w:val="1"/>
      <w:marLeft w:val="0"/>
      <w:marRight w:val="0"/>
      <w:marTop w:val="0"/>
      <w:marBottom w:val="0"/>
      <w:divBdr>
        <w:top w:val="none" w:sz="0" w:space="0" w:color="auto"/>
        <w:left w:val="none" w:sz="0" w:space="0" w:color="auto"/>
        <w:bottom w:val="none" w:sz="0" w:space="0" w:color="auto"/>
        <w:right w:val="none" w:sz="0" w:space="0" w:color="auto"/>
      </w:divBdr>
    </w:div>
    <w:div w:id="215434537">
      <w:bodyDiv w:val="1"/>
      <w:marLeft w:val="0"/>
      <w:marRight w:val="0"/>
      <w:marTop w:val="0"/>
      <w:marBottom w:val="0"/>
      <w:divBdr>
        <w:top w:val="none" w:sz="0" w:space="0" w:color="auto"/>
        <w:left w:val="none" w:sz="0" w:space="0" w:color="auto"/>
        <w:bottom w:val="none" w:sz="0" w:space="0" w:color="auto"/>
        <w:right w:val="none" w:sz="0" w:space="0" w:color="auto"/>
      </w:divBdr>
    </w:div>
    <w:div w:id="706099504">
      <w:bodyDiv w:val="1"/>
      <w:marLeft w:val="0"/>
      <w:marRight w:val="0"/>
      <w:marTop w:val="0"/>
      <w:marBottom w:val="0"/>
      <w:divBdr>
        <w:top w:val="none" w:sz="0" w:space="0" w:color="auto"/>
        <w:left w:val="none" w:sz="0" w:space="0" w:color="auto"/>
        <w:bottom w:val="none" w:sz="0" w:space="0" w:color="auto"/>
        <w:right w:val="none" w:sz="0" w:space="0" w:color="auto"/>
      </w:divBdr>
    </w:div>
    <w:div w:id="977148875">
      <w:bodyDiv w:val="1"/>
      <w:marLeft w:val="0"/>
      <w:marRight w:val="0"/>
      <w:marTop w:val="0"/>
      <w:marBottom w:val="0"/>
      <w:divBdr>
        <w:top w:val="none" w:sz="0" w:space="0" w:color="auto"/>
        <w:left w:val="none" w:sz="0" w:space="0" w:color="auto"/>
        <w:bottom w:val="none" w:sz="0" w:space="0" w:color="auto"/>
        <w:right w:val="none" w:sz="0" w:space="0" w:color="auto"/>
      </w:divBdr>
    </w:div>
    <w:div w:id="1324158838">
      <w:bodyDiv w:val="1"/>
      <w:marLeft w:val="0"/>
      <w:marRight w:val="0"/>
      <w:marTop w:val="0"/>
      <w:marBottom w:val="0"/>
      <w:divBdr>
        <w:top w:val="none" w:sz="0" w:space="0" w:color="auto"/>
        <w:left w:val="none" w:sz="0" w:space="0" w:color="auto"/>
        <w:bottom w:val="none" w:sz="0" w:space="0" w:color="auto"/>
        <w:right w:val="none" w:sz="0" w:space="0" w:color="auto"/>
      </w:divBdr>
    </w:div>
    <w:div w:id="1376924235">
      <w:bodyDiv w:val="1"/>
      <w:marLeft w:val="0"/>
      <w:marRight w:val="0"/>
      <w:marTop w:val="0"/>
      <w:marBottom w:val="0"/>
      <w:divBdr>
        <w:top w:val="none" w:sz="0" w:space="0" w:color="auto"/>
        <w:left w:val="none" w:sz="0" w:space="0" w:color="auto"/>
        <w:bottom w:val="none" w:sz="0" w:space="0" w:color="auto"/>
        <w:right w:val="none" w:sz="0" w:space="0" w:color="auto"/>
      </w:divBdr>
    </w:div>
    <w:div w:id="1559441489">
      <w:bodyDiv w:val="1"/>
      <w:marLeft w:val="0"/>
      <w:marRight w:val="0"/>
      <w:marTop w:val="0"/>
      <w:marBottom w:val="0"/>
      <w:divBdr>
        <w:top w:val="none" w:sz="0" w:space="0" w:color="auto"/>
        <w:left w:val="none" w:sz="0" w:space="0" w:color="auto"/>
        <w:bottom w:val="none" w:sz="0" w:space="0" w:color="auto"/>
        <w:right w:val="none" w:sz="0" w:space="0" w:color="auto"/>
      </w:divBdr>
    </w:div>
    <w:div w:id="1701196760">
      <w:bodyDiv w:val="1"/>
      <w:marLeft w:val="0"/>
      <w:marRight w:val="0"/>
      <w:marTop w:val="0"/>
      <w:marBottom w:val="0"/>
      <w:divBdr>
        <w:top w:val="none" w:sz="0" w:space="0" w:color="auto"/>
        <w:left w:val="none" w:sz="0" w:space="0" w:color="auto"/>
        <w:bottom w:val="none" w:sz="0" w:space="0" w:color="auto"/>
        <w:right w:val="none" w:sz="0" w:space="0" w:color="auto"/>
      </w:divBdr>
    </w:div>
    <w:div w:id="1957444910">
      <w:bodyDiv w:val="1"/>
      <w:marLeft w:val="0"/>
      <w:marRight w:val="0"/>
      <w:marTop w:val="0"/>
      <w:marBottom w:val="0"/>
      <w:divBdr>
        <w:top w:val="none" w:sz="0" w:space="0" w:color="auto"/>
        <w:left w:val="none" w:sz="0" w:space="0" w:color="auto"/>
        <w:bottom w:val="none" w:sz="0" w:space="0" w:color="auto"/>
        <w:right w:val="none" w:sz="0" w:space="0" w:color="auto"/>
      </w:divBdr>
    </w:div>
    <w:div w:id="21405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fe colours scheme">
      <a:dk1>
        <a:sysClr val="windowText" lastClr="000000"/>
      </a:dk1>
      <a:lt1>
        <a:sysClr val="window" lastClr="FFFFFF"/>
      </a:lt1>
      <a:dk2>
        <a:srgbClr val="32809C"/>
      </a:dk2>
      <a:lt2>
        <a:srgbClr val="EEECE1"/>
      </a:lt2>
      <a:accent1>
        <a:srgbClr val="1C556C"/>
      </a:accent1>
      <a:accent2>
        <a:srgbClr val="DA5A28"/>
      </a:accent2>
      <a:accent3>
        <a:srgbClr val="0F7B7D"/>
      </a:accent3>
      <a:accent4>
        <a:srgbClr val="2C9986"/>
      </a:accent4>
      <a:accent5>
        <a:srgbClr val="6FC7B7"/>
      </a:accent5>
      <a:accent6>
        <a:srgbClr val="723B24"/>
      </a:accent6>
      <a:hlink>
        <a:srgbClr val="1C556C"/>
      </a:hlink>
      <a:folHlink>
        <a:srgbClr val="1C55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2064</Words>
  <Characters>11766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Gard'ner</dc:creator>
  <cp:lastModifiedBy>Zinal Bhadra</cp:lastModifiedBy>
  <cp:revision>2</cp:revision>
  <cp:lastPrinted>2017-05-24T23:27:00Z</cp:lastPrinted>
  <dcterms:created xsi:type="dcterms:W3CDTF">2017-12-06T23:43:00Z</dcterms:created>
  <dcterms:modified xsi:type="dcterms:W3CDTF">2017-12-06T23:43:00Z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1529234085</vt:i4>
  </property>
  <property fmtid="{D5CDD505-2E9C-101B-9397-08002B2CF9AE}" pid="4" name="_EmailSubject">
    <vt:lpwstr>UPDATED Summary A3 of the National Policy Statement on Urban Development.._ [UNCLASSIFIED]</vt:lpwstr>
  </property>
  <property fmtid="{D5CDD505-2E9C-101B-9397-08002B2CF9AE}" pid="5" name="_AuthorEmail">
    <vt:lpwstr>Zinal.Bhadra@mfe.govt.nz</vt:lpwstr>
  </property>
  <property fmtid="{D5CDD505-2E9C-101B-9397-08002B2CF9AE}" pid="6" name="_AuthorEmailDisplayName">
    <vt:lpwstr>Zinal Bhadra</vt:lpwstr>
  </property>
  <property fmtid="{D5CDD505-2E9C-101B-9397-08002B2CF9AE}" pid="7" name="_PreviousAdHocReviewCycleID">
    <vt:i4>-1419711857</vt:i4>
  </property>
</Properties>
</file>